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产品试验检测中心8号试验室三层洽谈区</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形象墙改造提升项目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2023年6月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rPr>
        <w:t>产品试验检测中心8号试验室三层洽谈区形象墙改造提升项目</w:t>
      </w:r>
    </w:p>
    <w:p>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采购形式编号：CGZX2023060054</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1、招标内容：8号试验室三层洽谈区形象墙改造提升项目</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2"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1、项目名称：产品试验检测中心8号试验室三层洽谈区形象墙改造提升项目。</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313"/>
        <w:gridCol w:w="5085"/>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06"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734"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784"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775" w:type="pct"/>
            <w:vMerge w:val="restart"/>
            <w:tcBorders>
              <w:top w:val="single" w:color="auto" w:sz="4" w:space="0"/>
              <w:left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产品试验检测中心8号试验室三层洽谈区形象墙改造提升项目</w:t>
            </w:r>
          </w:p>
        </w:tc>
        <w:tc>
          <w:tcPr>
            <w:tcW w:w="706" w:type="pct"/>
            <w:vMerge w:val="restart"/>
            <w:tcBorders>
              <w:top w:val="single" w:color="auto" w:sz="4" w:space="0"/>
              <w:left w:val="single" w:color="auto" w:sz="4" w:space="0"/>
              <w:right w:val="single" w:color="auto" w:sz="4" w:space="0"/>
            </w:tcBorders>
            <w:vAlign w:val="center"/>
          </w:tcPr>
          <w:p>
            <w:pPr>
              <w:pStyle w:val="82"/>
              <w:rPr>
                <w:rFonts w:ascii="宋体" w:hAnsi="宋体" w:eastAsia="宋体" w:cs="宋体"/>
                <w:b w:val="0"/>
              </w:rPr>
            </w:pPr>
            <w:r>
              <w:rPr>
                <w:rFonts w:ascii="宋体" w:hAnsi="宋体" w:eastAsia="宋体" w:cs="宋体"/>
                <w:b w:val="0"/>
              </w:rPr>
              <w:t>开</w:t>
            </w:r>
            <w:r>
              <w:rPr>
                <w:rFonts w:hint="eastAsia" w:ascii="宋体" w:hAnsi="宋体" w:eastAsia="宋体" w:cs="宋体"/>
                <w:b w:val="0"/>
              </w:rPr>
              <w:t>口合同</w:t>
            </w:r>
          </w:p>
        </w:tc>
        <w:tc>
          <w:tcPr>
            <w:tcW w:w="273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施工验收并结算审计完成，当月开发票，次月付商业承兑汇票</w:t>
            </w:r>
          </w:p>
        </w:tc>
        <w:tc>
          <w:tcPr>
            <w:tcW w:w="78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ascii="宋体" w:hAnsi="宋体" w:eastAsia="宋体" w:cs="宋体"/>
                <w:b w:val="0"/>
              </w:rPr>
              <w:t>95</w:t>
            </w:r>
            <w:r>
              <w:rPr>
                <w:rFonts w:hint="eastAsia" w:ascii="宋体" w:hAnsi="宋体" w:eastAsia="宋体" w:cs="宋体"/>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Merge w:val="continue"/>
            <w:tcBorders>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p>
        </w:tc>
        <w:tc>
          <w:tcPr>
            <w:tcW w:w="706" w:type="pct"/>
            <w:vMerge w:val="continue"/>
            <w:tcBorders>
              <w:left w:val="single" w:color="auto" w:sz="4" w:space="0"/>
              <w:bottom w:val="single" w:color="auto" w:sz="4" w:space="0"/>
              <w:right w:val="single" w:color="auto" w:sz="4" w:space="0"/>
            </w:tcBorders>
            <w:vAlign w:val="center"/>
          </w:tcPr>
          <w:p>
            <w:pPr>
              <w:pStyle w:val="82"/>
              <w:rPr>
                <w:rFonts w:ascii="宋体" w:hAnsi="宋体" w:eastAsia="宋体" w:cs="宋体"/>
                <w:b w:val="0"/>
              </w:rPr>
            </w:pPr>
          </w:p>
        </w:tc>
        <w:tc>
          <w:tcPr>
            <w:tcW w:w="2734"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质保到期，开具质保金收据，次月付商业承兑汇票</w:t>
            </w:r>
          </w:p>
        </w:tc>
        <w:tc>
          <w:tcPr>
            <w:tcW w:w="784"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ascii="宋体" w:hAnsi="宋体" w:eastAsia="宋体" w:cs="宋体"/>
                <w:b w:val="0"/>
              </w:rPr>
              <w:t>5</w:t>
            </w:r>
            <w:r>
              <w:rPr>
                <w:rFonts w:hint="eastAsia" w:ascii="宋体" w:hAnsi="宋体" w:eastAsia="宋体" w:cs="宋体"/>
                <w:b w:val="0"/>
              </w:rPr>
              <w:t>%</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5000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本项目投标文件分为</w:t>
      </w:r>
      <w:r>
        <w:rPr>
          <w:rFonts w:hint="eastAsia" w:ascii="宋体" w:hAnsi="宋体" w:cs="宋体"/>
          <w:b/>
          <w:sz w:val="24"/>
          <w:szCs w:val="24"/>
        </w:rPr>
        <w:t>纸质版</w:t>
      </w:r>
      <w:r>
        <w:rPr>
          <w:rFonts w:hint="eastAsia" w:ascii="宋体" w:hAnsi="宋体" w:cs="宋体"/>
          <w:bCs/>
          <w:sz w:val="24"/>
          <w:szCs w:val="24"/>
        </w:rPr>
        <w:t>投标文件和</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《投标文件（资质标）》、《投标文件（商务标）》（开标一览表）</w:t>
      </w:r>
      <w:r>
        <w:rPr>
          <w:rFonts w:hint="eastAsia" w:ascii="宋体" w:hAnsi="宋体" w:cs="宋体"/>
          <w:bCs/>
          <w:sz w:val="24"/>
          <w:szCs w:val="24"/>
        </w:rPr>
        <w:t>文件组成，共计2个文件。</w:t>
      </w:r>
    </w:p>
    <w:p>
      <w:pPr>
        <w:ind w:firstLine="482" w:firstLineChars="200"/>
        <w:rPr>
          <w:rFonts w:ascii="宋体" w:hAnsi="宋体" w:cs="宋体"/>
          <w:b/>
          <w:highlight w:val="yellow"/>
        </w:rPr>
      </w:pPr>
      <w:r>
        <w:rPr>
          <w:rFonts w:hint="eastAsia" w:ascii="宋体" w:hAnsi="宋体" w:cs="宋体"/>
          <w:b/>
          <w:sz w:val="24"/>
          <w:szCs w:val="24"/>
        </w:rPr>
        <w:t>投标文件（资质标）》</w:t>
      </w:r>
      <w:r>
        <w:rPr>
          <w:rFonts w:hint="eastAsia" w:ascii="宋体" w:hAnsi="宋体" w:cs="宋体"/>
          <w:bCs/>
          <w:sz w:val="24"/>
          <w:szCs w:val="24"/>
        </w:rPr>
        <w:t>一个文件（里面是全部资质投标书），</w:t>
      </w:r>
      <w:r>
        <w:rPr>
          <w:rFonts w:hint="eastAsia" w:ascii="宋体" w:hAnsi="宋体" w:cs="宋体"/>
          <w:b/>
          <w:sz w:val="24"/>
          <w:szCs w:val="24"/>
        </w:rPr>
        <w:t>《投标文件（商务标）》（开标一览表）</w:t>
      </w:r>
      <w:r>
        <w:rPr>
          <w:rFonts w:hint="eastAsia" w:ascii="宋体" w:hAnsi="宋体" w:cs="宋体"/>
          <w:bCs/>
          <w:sz w:val="24"/>
          <w:szCs w:val="24"/>
        </w:rPr>
        <w:t>一个文件（里面是全部商务投标书），</w:t>
      </w:r>
      <w:r>
        <w:rPr>
          <w:rFonts w:hint="eastAsia" w:ascii="宋体" w:hAnsi="宋体" w:cs="宋体"/>
          <w:bCs/>
          <w:color w:val="000000"/>
          <w:sz w:val="24"/>
          <w:szCs w:val="24"/>
        </w:rPr>
        <w:t>不按此要求提供投标文件的，投标文件做无效标处理。</w:t>
      </w:r>
    </w:p>
    <w:p>
      <w:pPr>
        <w:pStyle w:val="78"/>
        <w:ind w:firstLine="482"/>
        <w:rPr>
          <w:rFonts w:eastAsia="宋体" w:cs="宋体"/>
          <w:b/>
        </w:rPr>
      </w:pPr>
      <w:r>
        <w:rPr>
          <w:rFonts w:hint="eastAsia" w:eastAsia="宋体" w:cs="宋体"/>
          <w:b/>
          <w:highlight w:val="yellow"/>
        </w:rPr>
        <w:t>本项目投标文件</w:t>
      </w:r>
      <w:r>
        <w:rPr>
          <w:rFonts w:hint="eastAsia" w:eastAsia="宋体" w:cs="宋体"/>
          <w:b/>
          <w:color w:val="auto"/>
          <w:highlight w:val="yellow"/>
        </w:rPr>
        <w:t>一式四份，正本一份，副本三份。电子版投标文件1份（保证电子版和纸质版一致性）。</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8" w:firstLineChars="82"/>
        <w:rPr>
          <w:rFonts w:eastAsia="宋体" w:cs="宋体"/>
          <w:b/>
          <w:bCs/>
        </w:rPr>
      </w:pPr>
      <w:bookmarkStart w:id="1" w:name="_Toc212369516"/>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7）企业信用证明材料（征信报告）；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9)企业最近半年的完税证明；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10)保密承诺函（附件3）；</w:t>
      </w:r>
    </w:p>
    <w:p>
      <w:pPr>
        <w:spacing w:line="360" w:lineRule="auto"/>
        <w:ind w:firstLine="480" w:firstLineChars="200"/>
      </w:pPr>
      <w:r>
        <w:rPr>
          <w:rFonts w:hint="eastAsia" w:ascii="宋体" w:hAnsi="宋体" w:cs="宋体"/>
          <w:color w:val="000000"/>
          <w:sz w:val="24"/>
          <w:szCs w:val="24"/>
        </w:rPr>
        <w:t>11)企业近三年同类项目业绩证明；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12)投标保证金缴纳凭证。</w:t>
      </w:r>
    </w:p>
    <w:p>
      <w:pPr>
        <w:spacing w:line="360" w:lineRule="auto"/>
        <w:ind w:firstLine="480" w:firstLineChars="200"/>
        <w:rPr>
          <w:rFonts w:hint="default"/>
          <w:lang w:val="en-US"/>
        </w:rPr>
      </w:pPr>
      <w:r>
        <w:rPr>
          <w:rFonts w:hint="eastAsia" w:ascii="宋体" w:hAnsi="宋体" w:cs="宋体"/>
          <w:color w:val="000000"/>
          <w:sz w:val="24"/>
          <w:szCs w:val="24"/>
          <w:lang w:val="en-US" w:eastAsia="zh-CN"/>
        </w:rPr>
        <w:t>13)企业应具有建筑装修装饰工程专业承包二级及以上资质</w:t>
      </w:r>
    </w:p>
    <w:bookmarkEnd w:id="2"/>
    <w:p>
      <w:pPr>
        <w:pStyle w:val="78"/>
        <w:spacing w:beforeAutospacing="0"/>
        <w:ind w:firstLine="482"/>
        <w:rPr>
          <w:rFonts w:eastAsia="宋体" w:cs="宋体"/>
          <w:b/>
          <w:bCs/>
        </w:rPr>
      </w:pPr>
      <w:r>
        <w:rPr>
          <w:rFonts w:hint="eastAsia" w:eastAsia="宋体" w:cs="宋体"/>
          <w:b/>
          <w:bCs/>
        </w:rPr>
        <w:t>7.2商务部分：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b/>
        </w:rPr>
      </w:pPr>
      <w:r>
        <w:rPr>
          <w:rFonts w:hint="eastAsia" w:eastAsia="宋体" w:cs="宋体"/>
        </w:rPr>
        <w:t>4）服务承诺函(附件10)</w:t>
      </w:r>
      <w:r>
        <w:rPr>
          <w:rFonts w:hint="eastAsia" w:eastAsia="宋体" w:cs="宋体"/>
          <w:b/>
        </w:rPr>
        <w:t>需写明质保期外服务费用情况；</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5）技术规格偏离表（附件4），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6）</w:t>
      </w:r>
      <w:r>
        <w:rPr>
          <w:rFonts w:hint="eastAsia" w:ascii="宋体" w:hAnsi="宋体" w:cs="宋体"/>
          <w:color w:val="000000"/>
          <w:sz w:val="24"/>
          <w:szCs w:val="24"/>
        </w:rPr>
        <w:t>近三年同类项目业绩一览表（附件5）及有效合同复印件</w:t>
      </w:r>
    </w:p>
    <w:p>
      <w:pPr>
        <w:spacing w:line="360" w:lineRule="auto"/>
        <w:ind w:firstLine="480" w:firstLineChars="200"/>
      </w:pPr>
      <w:r>
        <w:rPr>
          <w:rFonts w:hint="eastAsia" w:ascii="宋体" w:hAnsi="宋体" w:cs="宋体"/>
          <w:color w:val="000000"/>
          <w:sz w:val="24"/>
          <w:szCs w:val="24"/>
        </w:rPr>
        <w:t>7)质量承诺函（附件6）</w:t>
      </w:r>
    </w:p>
    <w:p>
      <w:pPr>
        <w:pStyle w:val="78"/>
        <w:ind w:firstLine="480"/>
        <w:rPr>
          <w:rFonts w:eastAsia="宋体" w:cs="宋体"/>
        </w:rPr>
      </w:pPr>
      <w:r>
        <w:rPr>
          <w:rFonts w:hint="eastAsia" w:eastAsia="宋体" w:cs="宋体"/>
        </w:rPr>
        <w:t>8）按招标文件投标人须知和技术规格书中要求提供的有关文件。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2023年</w:t>
      </w:r>
      <w:r>
        <w:rPr>
          <w:rFonts w:hint="eastAsia" w:ascii="宋体" w:hAnsi="宋体" w:eastAsia="宋体" w:cs="宋体"/>
          <w:b w:val="0"/>
          <w:color w:val="auto"/>
          <w:lang w:val="en-US" w:eastAsia="zh-CN"/>
        </w:rPr>
        <w:t xml:space="preserve">6 </w:t>
      </w:r>
      <w:r>
        <w:rPr>
          <w:rFonts w:hint="eastAsia" w:ascii="宋体" w:hAnsi="宋体" w:eastAsia="宋体" w:cs="宋体"/>
          <w:b w:val="0"/>
          <w:color w:val="auto"/>
        </w:rPr>
        <w:t>月</w:t>
      </w:r>
      <w:r>
        <w:rPr>
          <w:rFonts w:hint="eastAsia" w:ascii="宋体" w:hAnsi="宋体" w:eastAsia="宋体" w:cs="宋体"/>
          <w:b w:val="0"/>
          <w:color w:val="auto"/>
          <w:lang w:val="en-US" w:eastAsia="zh-CN"/>
        </w:rPr>
        <w:t>17</w:t>
      </w:r>
      <w:r>
        <w:rPr>
          <w:rFonts w:hint="eastAsia" w:ascii="宋体" w:hAnsi="宋体" w:eastAsia="宋体" w:cs="宋体"/>
          <w:b w:val="0"/>
          <w:color w:val="auto"/>
        </w:rPr>
        <w:t>日（周</w:t>
      </w:r>
      <w:r>
        <w:rPr>
          <w:rFonts w:hint="eastAsia" w:ascii="宋体" w:hAnsi="宋体" w:eastAsia="宋体" w:cs="宋体"/>
          <w:b w:val="0"/>
          <w:color w:val="auto"/>
          <w:lang w:val="en-US" w:eastAsia="zh-CN"/>
        </w:rPr>
        <w:t>六</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78"/>
        <w:ind w:firstLine="482"/>
        <w:rPr>
          <w:rFonts w:eastAsia="宋体" w:cs="宋体"/>
          <w:b/>
        </w:rPr>
      </w:pPr>
      <w:r>
        <w:rPr>
          <w:rFonts w:hint="eastAsia" w:eastAsia="宋体" w:cs="宋体"/>
          <w:b/>
          <w:bCs/>
        </w:rPr>
        <w:t>3、踏勘现场时间：</w:t>
      </w:r>
      <w:r>
        <w:rPr>
          <w:rFonts w:hint="eastAsia" w:eastAsia="宋体" w:cs="宋体"/>
          <w:bCs/>
        </w:rPr>
        <w:t>截止2023年</w:t>
      </w:r>
      <w:r>
        <w:rPr>
          <w:rFonts w:hint="eastAsia" w:eastAsia="宋体" w:cs="宋体"/>
          <w:bCs/>
          <w:lang w:val="en-US" w:eastAsia="zh-CN"/>
        </w:rPr>
        <w:t>6</w:t>
      </w:r>
      <w:r>
        <w:rPr>
          <w:rFonts w:hint="eastAsia" w:eastAsia="宋体" w:cs="宋体"/>
          <w:bCs/>
        </w:rPr>
        <w:t>月</w:t>
      </w:r>
      <w:r>
        <w:rPr>
          <w:rFonts w:hint="eastAsia" w:eastAsia="宋体" w:cs="宋体"/>
          <w:bCs/>
          <w:lang w:val="en-US" w:eastAsia="zh-CN"/>
        </w:rPr>
        <w:t>27</w:t>
      </w:r>
      <w:r>
        <w:rPr>
          <w:rFonts w:hint="eastAsia" w:eastAsia="宋体" w:cs="宋体"/>
          <w:bCs/>
        </w:rPr>
        <w:t>日</w:t>
      </w:r>
      <w:r>
        <w:rPr>
          <w:rFonts w:hint="eastAsia" w:eastAsia="宋体" w:cs="宋体"/>
        </w:rPr>
        <w:t>（周</w:t>
      </w:r>
      <w:r>
        <w:rPr>
          <w:rFonts w:hint="eastAsia" w:eastAsia="宋体" w:cs="宋体"/>
          <w:lang w:val="en-US" w:eastAsia="zh-CN"/>
        </w:rPr>
        <w:t>二</w:t>
      </w:r>
      <w:bookmarkStart w:id="22" w:name="_GoBack"/>
      <w:bookmarkEnd w:id="22"/>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pPr>
        <w:pStyle w:val="84"/>
        <w:rPr>
          <w:rFonts w:ascii="宋体" w:hAnsi="宋体" w:eastAsia="宋体" w:cs="宋体"/>
        </w:rPr>
      </w:pPr>
      <w:r>
        <w:rPr>
          <w:rFonts w:hint="eastAsia" w:ascii="宋体" w:hAnsi="宋体" w:eastAsia="宋体" w:cs="宋体"/>
        </w:rPr>
        <w:t>4、商务答疑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eastAsia="宋体" w:cs="宋体"/>
        </w:rPr>
      </w:pPr>
      <w:r>
        <w:rPr>
          <w:rFonts w:hint="eastAsia" w:eastAsia="宋体" w:cs="宋体"/>
        </w:rPr>
        <w:t>电话：0531-58066116</w:t>
      </w:r>
    </w:p>
    <w:p>
      <w:pPr>
        <w:pStyle w:val="78"/>
        <w:ind w:firstLine="480"/>
        <w:rPr>
          <w:rFonts w:eastAsia="宋体" w:cs="宋体"/>
        </w:rPr>
      </w:pPr>
      <w:r>
        <w:rPr>
          <w:rFonts w:hint="eastAsia" w:eastAsia="宋体" w:cs="宋体"/>
        </w:rPr>
        <w:t>邮    箱：liyue1@sinotruk.com</w:t>
      </w:r>
    </w:p>
    <w:p>
      <w:pPr>
        <w:pStyle w:val="84"/>
        <w:spacing w:line="360" w:lineRule="auto"/>
        <w:rPr>
          <w:rFonts w:ascii="宋体" w:hAnsi="宋体" w:eastAsia="宋体" w:cs="宋体"/>
        </w:rPr>
      </w:pPr>
      <w:r>
        <w:rPr>
          <w:rFonts w:hint="eastAsia" w:ascii="宋体" w:hAnsi="宋体" w:eastAsia="宋体" w:cs="宋体"/>
        </w:rPr>
        <w:t>5、投标报名及注意事项</w:t>
      </w:r>
    </w:p>
    <w:p>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spacing w:line="360" w:lineRule="auto"/>
        <w:rPr>
          <w:rFonts w:ascii="宋体" w:hAnsi="宋体" w:eastAsia="宋体" w:cs="宋体"/>
        </w:rPr>
      </w:pPr>
      <w:r>
        <w:rPr>
          <w:rFonts w:hint="eastAsia" w:ascii="宋体" w:hAnsi="宋体" w:eastAsia="宋体" w:cs="宋体"/>
        </w:rPr>
        <w:t>6、开标时间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2023年  月  日（周  ）下午1：30，</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7、开标方式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如选择到场参与开标，自行携带纸质投标文件于开标前至开标地点即可。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如选择线上参与开标，纸质投标文件需在开标日前两天，邮寄到指定地址。</w:t>
      </w:r>
    </w:p>
    <w:p>
      <w:pPr>
        <w:pStyle w:val="15"/>
        <w:ind w:firstLine="482" w:firstLineChars="200"/>
        <w:rPr>
          <w:rFonts w:hAnsi="宋体" w:cs="宋体"/>
          <w:color w:val="000000"/>
          <w:sz w:val="24"/>
          <w:szCs w:val="24"/>
          <w:highlight w:val="yellow"/>
        </w:rPr>
      </w:pPr>
      <w:r>
        <w:rPr>
          <w:rFonts w:hint="eastAsia" w:hAnsi="宋体" w:cs="宋体"/>
          <w:b/>
          <w:sz w:val="24"/>
          <w:szCs w:val="24"/>
        </w:rPr>
        <w:t>邮寄地址：</w:t>
      </w:r>
      <w:r>
        <w:rPr>
          <w:rFonts w:hint="eastAsia" w:hAnsi="宋体" w:cs="宋体"/>
          <w:color w:val="000000"/>
          <w:sz w:val="24"/>
          <w:szCs w:val="24"/>
          <w:highlight w:val="yellow"/>
        </w:rPr>
        <w:t>山东省济南市历城区华奥路777号</w:t>
      </w:r>
    </w:p>
    <w:p>
      <w:pPr>
        <w:pStyle w:val="78"/>
        <w:ind w:firstLine="480"/>
        <w:rPr>
          <w:rFonts w:eastAsia="宋体" w:cs="宋体"/>
        </w:rPr>
      </w:pPr>
      <w:r>
        <w:rPr>
          <w:rFonts w:hint="eastAsia" w:eastAsia="宋体" w:cs="宋体"/>
          <w:highlight w:val="yellow"/>
        </w:rPr>
        <w:t xml:space="preserve">联系人及联系方式：李岳 17860529512  </w:t>
      </w:r>
    </w:p>
    <w:p>
      <w:pPr>
        <w:pStyle w:val="84"/>
        <w:rPr>
          <w:rFonts w:ascii="宋体" w:hAnsi="宋体" w:eastAsia="宋体" w:cs="宋体"/>
        </w:rPr>
      </w:pPr>
      <w:r>
        <w:rPr>
          <w:rFonts w:hint="eastAsia" w:ascii="宋体" w:hAnsi="宋体" w:eastAsia="宋体" w:cs="宋体"/>
        </w:rPr>
        <w:t>8、现场资质审验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rPr>
      </w:pPr>
      <w:r>
        <w:rPr>
          <w:rFonts w:hint="eastAsia" w:eastAsia="宋体" w:cs="宋体"/>
        </w:rPr>
        <w:t>投标地点：</w:t>
      </w:r>
      <w:bookmarkStart w:id="3" w:name="OLE_LINK2"/>
      <w:bookmarkStart w:id="4" w:name="OLE_LINK3"/>
      <w:r>
        <w:rPr>
          <w:rFonts w:hint="eastAsia" w:eastAsia="宋体" w:cs="宋体"/>
        </w:rPr>
        <w:t>重汽科技大厦8#试验室308会议室</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15"/>
        <w:ind w:firstLine="482" w:firstLineChars="200"/>
        <w:rPr>
          <w:rFonts w:hAnsi="宋体" w:cs="宋体"/>
          <w:b/>
          <w:sz w:val="24"/>
          <w:szCs w:val="24"/>
          <w:highlight w:val="yellow"/>
        </w:rPr>
      </w:pPr>
      <w:r>
        <w:rPr>
          <w:rFonts w:hint="eastAsia" w:hAnsi="宋体" w:cs="宋体"/>
          <w:b/>
          <w:color w:val="000000"/>
          <w:sz w:val="24"/>
          <w:szCs w:val="24"/>
        </w:rPr>
        <w:t>投标文件包含《投标文件（资质标）》、《投标文件（商务标）》（开标一览表），共计两个文件。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资质标审查：资质标审核通过的单位，进入商务标评审；</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2"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8"/>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2"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40"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639004"/>
      <w:bookmarkStart w:id="7" w:name="_Toc353881012"/>
      <w:bookmarkStart w:id="8" w:name="_Toc212369550"/>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纸质投标文件：商务和技术文件正本</w:t>
      </w:r>
      <w:r>
        <w:rPr>
          <w:rFonts w:hint="eastAsia" w:eastAsia="宋体" w:cs="宋体"/>
          <w:b/>
          <w:highlight w:val="yellow"/>
          <w:u w:val="single"/>
        </w:rPr>
        <w:t xml:space="preserve">    </w:t>
      </w:r>
      <w:r>
        <w:rPr>
          <w:rFonts w:hint="eastAsia" w:eastAsia="宋体" w:cs="宋体"/>
          <w:b/>
          <w:highlight w:val="yellow"/>
        </w:rPr>
        <w:t>份、副本</w:t>
      </w:r>
      <w:r>
        <w:rPr>
          <w:rFonts w:hint="eastAsia" w:eastAsia="宋体" w:cs="宋体"/>
          <w:b/>
          <w:highlight w:val="yellow"/>
          <w:u w:val="single"/>
        </w:rPr>
        <w:t xml:space="preserve">    </w:t>
      </w:r>
      <w:r>
        <w:rPr>
          <w:rFonts w:hint="eastAsia" w:eastAsia="宋体" w:cs="宋体"/>
          <w:b/>
          <w:highlight w:val="yellow"/>
        </w:rPr>
        <w:t>份；资质证明文件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047"/>
        <w:gridCol w:w="2959"/>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rPr>
            </w:pPr>
            <w:r>
              <w:rPr>
                <w:rFonts w:hint="eastAsia" w:ascii="宋体" w:hAnsi="宋体" w:eastAsia="宋体" w:cs="宋体"/>
              </w:rPr>
              <w:t>序号</w:t>
            </w:r>
          </w:p>
        </w:tc>
        <w:tc>
          <w:tcPr>
            <w:tcW w:w="1641" w:type="pct"/>
            <w:vAlign w:val="center"/>
          </w:tcPr>
          <w:p>
            <w:pPr>
              <w:pStyle w:val="82"/>
              <w:rPr>
                <w:rFonts w:ascii="宋体" w:hAnsi="宋体" w:eastAsia="宋体" w:cs="宋体"/>
              </w:rPr>
            </w:pPr>
            <w:r>
              <w:rPr>
                <w:rFonts w:hint="eastAsia" w:ascii="宋体" w:hAnsi="宋体" w:eastAsia="宋体" w:cs="宋体"/>
              </w:rPr>
              <w:t>招标要求</w:t>
            </w:r>
          </w:p>
        </w:tc>
        <w:tc>
          <w:tcPr>
            <w:tcW w:w="1594"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ascii="宋体" w:hAnsi="宋体" w:eastAsia="宋体" w:cs="宋体"/>
                <w:sz w:val="24"/>
              </w:rPr>
            </w:pPr>
            <w:r>
              <w:rPr>
                <w:rFonts w:hint="eastAsia" w:ascii="宋体" w:hAnsi="宋体" w:eastAsia="宋体" w:cs="宋体"/>
                <w:sz w:val="24"/>
              </w:rPr>
              <w:t>1</w:t>
            </w:r>
          </w:p>
        </w:tc>
        <w:tc>
          <w:tcPr>
            <w:tcW w:w="1641" w:type="pct"/>
            <w:vAlign w:val="center"/>
          </w:tcPr>
          <w:p>
            <w:pPr>
              <w:widowControl/>
              <w:jc w:val="center"/>
              <w:textAlignment w:val="center"/>
              <w:rPr>
                <w:rFonts w:ascii="宋体" w:hAnsi="宋体" w:cs="宋体"/>
                <w:sz w:val="24"/>
              </w:rPr>
            </w:pPr>
          </w:p>
        </w:tc>
        <w:tc>
          <w:tcPr>
            <w:tcW w:w="1594" w:type="pct"/>
            <w:vAlign w:val="center"/>
          </w:tcPr>
          <w:p>
            <w:pPr>
              <w:widowControl/>
              <w:jc w:val="center"/>
              <w:textAlignment w:val="center"/>
              <w:rPr>
                <w:rFonts w:ascii="宋体" w:hAnsi="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sz w:val="24"/>
              </w:rPr>
            </w:pPr>
          </w:p>
        </w:tc>
        <w:tc>
          <w:tcPr>
            <w:tcW w:w="1641" w:type="pct"/>
            <w:vAlign w:val="center"/>
          </w:tcPr>
          <w:p>
            <w:pPr>
              <w:widowControl/>
              <w:jc w:val="center"/>
              <w:textAlignment w:val="center"/>
              <w:rPr>
                <w:rFonts w:ascii="宋体" w:hAnsi="宋体" w:cs="宋体"/>
                <w:sz w:val="24"/>
              </w:rPr>
            </w:pPr>
          </w:p>
        </w:tc>
        <w:tc>
          <w:tcPr>
            <w:tcW w:w="1594" w:type="pct"/>
            <w:vAlign w:val="center"/>
          </w:tcPr>
          <w:p>
            <w:pPr>
              <w:widowControl/>
              <w:jc w:val="center"/>
              <w:textAlignment w:val="center"/>
              <w:rPr>
                <w:rFonts w:ascii="宋体" w:hAnsi="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ascii="宋体" w:hAnsi="宋体" w:eastAsia="宋体" w:cs="宋体"/>
                <w:sz w:val="24"/>
              </w:rPr>
            </w:pPr>
          </w:p>
        </w:tc>
        <w:tc>
          <w:tcPr>
            <w:tcW w:w="1641" w:type="pct"/>
            <w:vAlign w:val="center"/>
          </w:tcPr>
          <w:p>
            <w:pPr>
              <w:widowControl/>
              <w:jc w:val="center"/>
              <w:textAlignment w:val="center"/>
              <w:rPr>
                <w:rFonts w:ascii="宋体" w:hAnsi="宋体" w:cs="宋体"/>
                <w:sz w:val="24"/>
              </w:rPr>
            </w:pPr>
          </w:p>
        </w:tc>
        <w:tc>
          <w:tcPr>
            <w:tcW w:w="1594" w:type="pct"/>
            <w:vAlign w:val="center"/>
          </w:tcPr>
          <w:p>
            <w:pPr>
              <w:widowControl/>
              <w:jc w:val="center"/>
              <w:textAlignment w:val="center"/>
              <w:rPr>
                <w:rFonts w:ascii="宋体" w:hAnsi="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vAlign w:val="center"/>
          </w:tcPr>
          <w:p>
            <w:pPr>
              <w:pStyle w:val="82"/>
              <w:rPr>
                <w:rFonts w:ascii="宋体" w:hAnsi="宋体" w:eastAsia="宋体" w:cs="宋体"/>
                <w:sz w:val="24"/>
              </w:rPr>
            </w:pPr>
          </w:p>
        </w:tc>
        <w:tc>
          <w:tcPr>
            <w:tcW w:w="1641" w:type="pct"/>
            <w:vAlign w:val="center"/>
          </w:tcPr>
          <w:p>
            <w:pPr>
              <w:widowControl/>
              <w:jc w:val="center"/>
              <w:textAlignment w:val="center"/>
              <w:rPr>
                <w:rFonts w:ascii="宋体" w:hAnsi="宋体" w:cs="宋体"/>
                <w:sz w:val="24"/>
              </w:rPr>
            </w:pPr>
          </w:p>
        </w:tc>
        <w:tc>
          <w:tcPr>
            <w:tcW w:w="1594" w:type="pct"/>
            <w:vAlign w:val="center"/>
          </w:tcPr>
          <w:p>
            <w:pPr>
              <w:widowControl/>
              <w:jc w:val="center"/>
              <w:textAlignment w:val="center"/>
              <w:rPr>
                <w:rFonts w:ascii="宋体" w:hAnsi="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ascii="宋体" w:hAnsi="宋体" w:eastAsia="宋体" w:cs="宋体"/>
                <w:sz w:val="24"/>
              </w:rPr>
            </w:pPr>
          </w:p>
        </w:tc>
        <w:tc>
          <w:tcPr>
            <w:tcW w:w="1641" w:type="pct"/>
            <w:vAlign w:val="center"/>
          </w:tcPr>
          <w:p>
            <w:pPr>
              <w:widowControl/>
              <w:jc w:val="center"/>
              <w:textAlignment w:val="center"/>
              <w:rPr>
                <w:rFonts w:ascii="宋体" w:hAnsi="宋体" w:cs="宋体"/>
                <w:sz w:val="24"/>
              </w:rPr>
            </w:pPr>
          </w:p>
        </w:tc>
        <w:tc>
          <w:tcPr>
            <w:tcW w:w="1594" w:type="pct"/>
            <w:vAlign w:val="center"/>
          </w:tcPr>
          <w:p>
            <w:pPr>
              <w:widowControl/>
              <w:jc w:val="center"/>
              <w:textAlignment w:val="center"/>
              <w:rPr>
                <w:rFonts w:ascii="宋体" w:hAnsi="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sz w:val="24"/>
              </w:rPr>
            </w:pPr>
          </w:p>
        </w:tc>
        <w:tc>
          <w:tcPr>
            <w:tcW w:w="1641" w:type="pct"/>
            <w:vAlign w:val="center"/>
          </w:tcPr>
          <w:p>
            <w:pPr>
              <w:widowControl/>
              <w:jc w:val="center"/>
              <w:textAlignment w:val="center"/>
              <w:rPr>
                <w:rFonts w:ascii="宋体" w:hAnsi="宋体" w:cs="宋体"/>
                <w:sz w:val="24"/>
              </w:rPr>
            </w:pPr>
          </w:p>
        </w:tc>
        <w:tc>
          <w:tcPr>
            <w:tcW w:w="1594" w:type="pct"/>
            <w:vAlign w:val="center"/>
          </w:tcPr>
          <w:p>
            <w:pPr>
              <w:widowControl/>
              <w:jc w:val="center"/>
              <w:textAlignment w:val="center"/>
              <w:rPr>
                <w:rFonts w:ascii="宋体" w:hAnsi="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ascii="宋体" w:hAnsi="宋体" w:eastAsia="宋体" w:cs="宋体"/>
                <w:sz w:val="24"/>
              </w:rPr>
            </w:pPr>
          </w:p>
        </w:tc>
        <w:tc>
          <w:tcPr>
            <w:tcW w:w="1641" w:type="pct"/>
            <w:vAlign w:val="center"/>
          </w:tcPr>
          <w:p>
            <w:pPr>
              <w:widowControl/>
              <w:jc w:val="center"/>
              <w:textAlignment w:val="center"/>
              <w:rPr>
                <w:rFonts w:ascii="宋体" w:hAnsi="宋体" w:cs="宋体"/>
                <w:sz w:val="24"/>
              </w:rPr>
            </w:pPr>
          </w:p>
        </w:tc>
        <w:tc>
          <w:tcPr>
            <w:tcW w:w="1594" w:type="pct"/>
            <w:vAlign w:val="center"/>
          </w:tcPr>
          <w:p>
            <w:pPr>
              <w:widowControl/>
              <w:jc w:val="center"/>
              <w:textAlignment w:val="center"/>
              <w:rPr>
                <w:rFonts w:ascii="宋体" w:hAnsi="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641" w:type="pct"/>
          </w:tcPr>
          <w:p>
            <w:pPr>
              <w:pStyle w:val="82"/>
              <w:rPr>
                <w:rFonts w:ascii="宋体" w:hAnsi="宋体" w:eastAsia="宋体" w:cs="宋体"/>
                <w:sz w:val="24"/>
              </w:rPr>
            </w:pPr>
          </w:p>
        </w:tc>
        <w:tc>
          <w:tcPr>
            <w:tcW w:w="1594"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641" w:type="pct"/>
          </w:tcPr>
          <w:p>
            <w:pPr>
              <w:pStyle w:val="82"/>
              <w:rPr>
                <w:rFonts w:ascii="宋体" w:hAnsi="宋体" w:eastAsia="宋体" w:cs="宋体"/>
                <w:sz w:val="24"/>
              </w:rPr>
            </w:pPr>
          </w:p>
        </w:tc>
        <w:tc>
          <w:tcPr>
            <w:tcW w:w="1594"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641" w:type="pct"/>
          </w:tcPr>
          <w:p>
            <w:pPr>
              <w:pStyle w:val="82"/>
              <w:rPr>
                <w:rFonts w:ascii="宋体" w:hAnsi="宋体" w:eastAsia="宋体" w:cs="宋体"/>
                <w:sz w:val="24"/>
              </w:rPr>
            </w:pPr>
          </w:p>
        </w:tc>
        <w:tc>
          <w:tcPr>
            <w:tcW w:w="1594"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641" w:type="pct"/>
          </w:tcPr>
          <w:p>
            <w:pPr>
              <w:pStyle w:val="82"/>
              <w:rPr>
                <w:rFonts w:ascii="宋体" w:hAnsi="宋体" w:eastAsia="宋体" w:cs="宋体"/>
                <w:sz w:val="24"/>
              </w:rPr>
            </w:pPr>
          </w:p>
        </w:tc>
        <w:tc>
          <w:tcPr>
            <w:tcW w:w="1594"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641" w:type="pct"/>
          </w:tcPr>
          <w:p>
            <w:pPr>
              <w:pStyle w:val="82"/>
              <w:rPr>
                <w:rFonts w:ascii="宋体" w:hAnsi="宋体" w:eastAsia="宋体" w:cs="宋体"/>
                <w:sz w:val="24"/>
              </w:rPr>
            </w:pPr>
          </w:p>
        </w:tc>
        <w:tc>
          <w:tcPr>
            <w:tcW w:w="1594"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641" w:type="pct"/>
          </w:tcPr>
          <w:p>
            <w:pPr>
              <w:pStyle w:val="82"/>
              <w:rPr>
                <w:rFonts w:ascii="宋体" w:hAnsi="宋体" w:eastAsia="宋体" w:cs="宋体"/>
                <w:sz w:val="24"/>
              </w:rPr>
            </w:pPr>
          </w:p>
        </w:tc>
        <w:tc>
          <w:tcPr>
            <w:tcW w:w="1594"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ascii="宋体" w:hAnsi="宋体" w:eastAsia="宋体" w:cs="宋体"/>
              </w:rPr>
            </w:pPr>
            <w:r>
              <w:rPr>
                <w:rFonts w:hint="eastAsia" w:ascii="宋体" w:hAnsi="宋体" w:eastAsia="宋体" w:cs="宋体"/>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ascii="宋体" w:hAnsi="宋体" w:eastAsia="宋体" w:cs="宋体"/>
              </w:rPr>
            </w:pPr>
            <w:r>
              <w:rPr>
                <w:rFonts w:hint="eastAsia" w:ascii="宋体" w:hAnsi="宋体" w:eastAsia="宋体" w:cs="宋体"/>
              </w:rPr>
              <w:t>序号</w:t>
            </w:r>
          </w:p>
        </w:tc>
        <w:tc>
          <w:tcPr>
            <w:tcW w:w="751" w:type="pct"/>
            <w:vAlign w:val="center"/>
          </w:tcPr>
          <w:p>
            <w:pPr>
              <w:pStyle w:val="82"/>
              <w:rPr>
                <w:rFonts w:ascii="宋体" w:hAnsi="宋体" w:eastAsia="宋体" w:cs="宋体"/>
              </w:rPr>
            </w:pPr>
            <w:r>
              <w:rPr>
                <w:rFonts w:hint="eastAsia" w:ascii="宋体" w:hAnsi="宋体" w:eastAsia="宋体" w:cs="宋体"/>
              </w:rPr>
              <w:t>项目名称</w:t>
            </w:r>
          </w:p>
        </w:tc>
        <w:tc>
          <w:tcPr>
            <w:tcW w:w="614"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ascii="宋体" w:hAnsi="宋体" w:eastAsia="宋体" w:cs="宋体"/>
              </w:rPr>
            </w:pPr>
            <w:r>
              <w:rPr>
                <w:rFonts w:hint="eastAsia" w:ascii="宋体" w:hAnsi="宋体" w:eastAsia="宋体" w:cs="宋体"/>
              </w:rPr>
              <w:t>（元）</w:t>
            </w:r>
          </w:p>
        </w:tc>
        <w:tc>
          <w:tcPr>
            <w:tcW w:w="381" w:type="pct"/>
            <w:vAlign w:val="center"/>
          </w:tcPr>
          <w:p>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ascii="宋体" w:hAnsi="宋体" w:eastAsia="宋体" w:cs="宋体"/>
              </w:rPr>
            </w:pPr>
            <w:r>
              <w:rPr>
                <w:rFonts w:hint="eastAsia" w:ascii="宋体" w:hAnsi="宋体" w:eastAsia="宋体" w:cs="宋体"/>
              </w:rPr>
              <w:t>质保期</w:t>
            </w:r>
          </w:p>
        </w:tc>
        <w:tc>
          <w:tcPr>
            <w:tcW w:w="831"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ascii="宋体" w:hAnsi="宋体" w:eastAsia="宋体" w:cs="宋体"/>
              </w:rPr>
            </w:pPr>
            <w:r>
              <w:rPr>
                <w:rFonts w:hint="eastAsia" w:ascii="宋体" w:hAnsi="宋体" w:eastAsia="宋体" w:cs="宋体"/>
              </w:rPr>
              <w:t>1</w:t>
            </w:r>
          </w:p>
        </w:tc>
        <w:tc>
          <w:tcPr>
            <w:tcW w:w="751" w:type="pct"/>
            <w:vAlign w:val="center"/>
          </w:tcPr>
          <w:p>
            <w:pPr>
              <w:pStyle w:val="82"/>
              <w:rPr>
                <w:rFonts w:ascii="宋体" w:hAnsi="宋体" w:eastAsia="宋体" w:cs="宋体"/>
              </w:rPr>
            </w:pPr>
          </w:p>
        </w:tc>
        <w:tc>
          <w:tcPr>
            <w:tcW w:w="614" w:type="pct"/>
            <w:vAlign w:val="center"/>
          </w:tcPr>
          <w:p>
            <w:pPr>
              <w:pStyle w:val="82"/>
              <w:rPr>
                <w:rFonts w:ascii="宋体" w:hAnsi="宋体" w:eastAsia="宋体" w:cs="宋体"/>
              </w:rPr>
            </w:pPr>
          </w:p>
        </w:tc>
        <w:tc>
          <w:tcPr>
            <w:tcW w:w="381" w:type="pct"/>
            <w:vAlign w:val="center"/>
          </w:tcPr>
          <w:p>
            <w:pPr>
              <w:pStyle w:val="82"/>
              <w:rPr>
                <w:rFonts w:ascii="宋体" w:hAnsi="宋体" w:eastAsia="宋体" w:cs="宋体"/>
              </w:rPr>
            </w:pPr>
          </w:p>
        </w:tc>
        <w:tc>
          <w:tcPr>
            <w:tcW w:w="363" w:type="pct"/>
            <w:vAlign w:val="center"/>
          </w:tcPr>
          <w:p>
            <w:pPr>
              <w:pStyle w:val="82"/>
              <w:rPr>
                <w:rFonts w:ascii="宋体" w:hAnsi="宋体" w:eastAsia="宋体" w:cs="宋体"/>
              </w:rPr>
            </w:pPr>
          </w:p>
        </w:tc>
        <w:tc>
          <w:tcPr>
            <w:tcW w:w="650" w:type="pct"/>
            <w:vAlign w:val="center"/>
          </w:tcPr>
          <w:p>
            <w:pPr>
              <w:pStyle w:val="82"/>
              <w:rPr>
                <w:rFonts w:ascii="宋体" w:hAnsi="宋体" w:eastAsia="宋体" w:cs="宋体"/>
              </w:rPr>
            </w:pPr>
          </w:p>
        </w:tc>
        <w:tc>
          <w:tcPr>
            <w:tcW w:w="831" w:type="pct"/>
            <w:vAlign w:val="center"/>
          </w:tcPr>
          <w:p>
            <w:pPr>
              <w:pStyle w:val="82"/>
              <w:rPr>
                <w:rFonts w:ascii="宋体" w:hAnsi="宋体" w:eastAsia="宋体" w:cs="宋体"/>
              </w:rPr>
            </w:pPr>
          </w:p>
        </w:tc>
        <w:tc>
          <w:tcPr>
            <w:tcW w:w="1109"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ascii="宋体" w:hAnsi="宋体" w:eastAsia="宋体" w:cs="宋体"/>
              </w:rPr>
            </w:pPr>
            <w:r>
              <w:rPr>
                <w:rFonts w:hint="eastAsia" w:ascii="宋体" w:hAnsi="宋体" w:eastAsia="宋体" w:cs="宋体"/>
              </w:rPr>
              <w:t>2</w:t>
            </w:r>
          </w:p>
        </w:tc>
        <w:tc>
          <w:tcPr>
            <w:tcW w:w="751" w:type="pct"/>
            <w:vAlign w:val="center"/>
          </w:tcPr>
          <w:p>
            <w:pPr>
              <w:pStyle w:val="82"/>
              <w:rPr>
                <w:rFonts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0" w:name="_Toc26556"/>
      <w:bookmarkStart w:id="11" w:name="_Toc353881017"/>
      <w:bookmarkStart w:id="12" w:name="_Toc639008"/>
      <w:r>
        <w:rPr>
          <w:rFonts w:hint="eastAsia" w:ascii="宋体" w:hAnsi="宋体" w:eastAsia="宋体" w:cs="宋体"/>
        </w:rPr>
        <w:t>附件8 投标报价明细表</w:t>
      </w:r>
      <w:bookmarkEnd w:id="10"/>
      <w:bookmarkEnd w:id="11"/>
      <w:bookmarkEnd w:id="12"/>
    </w:p>
    <w:p>
      <w:pPr>
        <w:pStyle w:val="78"/>
        <w:ind w:firstLine="480"/>
        <w:rPr>
          <w:rFonts w:eastAsia="宋体" w:cs="宋体"/>
        </w:rPr>
      </w:pPr>
      <w:r>
        <w:rPr>
          <w:rFonts w:hint="eastAsia" w:eastAsia="宋体" w:cs="宋体"/>
        </w:rPr>
        <w:t>项目名称：</w:t>
      </w:r>
    </w:p>
    <w:tbl>
      <w:tblPr>
        <w:tblStyle w:val="32"/>
        <w:tblW w:w="9044" w:type="dxa"/>
        <w:tblInd w:w="0" w:type="dxa"/>
        <w:tblLayout w:type="fixed"/>
        <w:tblCellMar>
          <w:top w:w="0" w:type="dxa"/>
          <w:left w:w="108" w:type="dxa"/>
          <w:bottom w:w="0" w:type="dxa"/>
          <w:right w:w="108" w:type="dxa"/>
        </w:tblCellMar>
      </w:tblPr>
      <w:tblGrid>
        <w:gridCol w:w="636"/>
        <w:gridCol w:w="1486"/>
        <w:gridCol w:w="3260"/>
        <w:gridCol w:w="685"/>
        <w:gridCol w:w="727"/>
        <w:gridCol w:w="762"/>
        <w:gridCol w:w="704"/>
        <w:gridCol w:w="784"/>
      </w:tblGrid>
      <w:tr>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名称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项目特征描述</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单位</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墙面基层</w:t>
            </w:r>
          </w:p>
        </w:tc>
        <w:tc>
          <w:tcPr>
            <w:tcW w:w="3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w:t>
            </w:r>
            <w:r>
              <w:rPr>
                <w:rFonts w:ascii="宋体" w:hAnsi="宋体" w:cs="宋体"/>
                <w:color w:val="000000"/>
                <w:kern w:val="0"/>
                <w:sz w:val="18"/>
                <w:szCs w:val="18"/>
                <w:lang w:bidi="ar"/>
              </w:rPr>
              <w:t>.</w:t>
            </w:r>
            <w:r>
              <w:rPr>
                <w:rFonts w:hint="eastAsia" w:ascii="宋体" w:hAnsi="宋体" w:cs="宋体"/>
                <w:color w:val="000000"/>
                <w:kern w:val="0"/>
                <w:sz w:val="18"/>
                <w:szCs w:val="18"/>
                <w:lang w:bidi="ar"/>
              </w:rPr>
              <w:t>欧松板找平基础</w:t>
            </w:r>
          </w:p>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w:t>
            </w:r>
            <w:r>
              <w:rPr>
                <w:rFonts w:ascii="宋体" w:hAnsi="宋体" w:cs="宋体"/>
                <w:color w:val="000000"/>
                <w:kern w:val="0"/>
                <w:sz w:val="18"/>
                <w:szCs w:val="18"/>
                <w:lang w:bidi="ar"/>
              </w:rPr>
              <w:t>.</w:t>
            </w:r>
            <w:r>
              <w:rPr>
                <w:rFonts w:hint="eastAsia" w:ascii="宋体" w:hAnsi="宋体" w:cs="宋体"/>
                <w:color w:val="000000"/>
                <w:kern w:val="0"/>
                <w:sz w:val="18"/>
                <w:szCs w:val="18"/>
                <w:lang w:bidi="ar"/>
              </w:rPr>
              <w:t>外敷石膏板做面层</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23</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底部造型</w:t>
            </w:r>
          </w:p>
        </w:tc>
        <w:tc>
          <w:tcPr>
            <w:tcW w:w="3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w:t>
            </w:r>
            <w:r>
              <w:rPr>
                <w:rFonts w:ascii="宋体" w:hAnsi="宋体" w:cs="宋体"/>
                <w:color w:val="000000"/>
                <w:kern w:val="0"/>
                <w:sz w:val="18"/>
                <w:szCs w:val="18"/>
                <w:lang w:bidi="ar"/>
              </w:rPr>
              <w:t>.</w:t>
            </w:r>
            <w:r>
              <w:rPr>
                <w:rFonts w:hint="eastAsia" w:ascii="宋体" w:hAnsi="宋体" w:cs="宋体"/>
                <w:color w:val="000000"/>
                <w:kern w:val="0"/>
                <w:sz w:val="18"/>
                <w:szCs w:val="18"/>
                <w:lang w:bidi="ar"/>
              </w:rPr>
              <w:t>根据图纸，做底部造型</w:t>
            </w:r>
          </w:p>
          <w:p>
            <w:pPr>
              <w:widowControl/>
              <w:jc w:val="center"/>
              <w:textAlignment w:val="center"/>
              <w:rPr>
                <w:rFonts w:hint="eastAsia" w:ascii="宋体" w:hAnsi="宋体" w:cs="宋体"/>
                <w:kern w:val="0"/>
                <w:sz w:val="18"/>
                <w:szCs w:val="18"/>
              </w:rPr>
            </w:pPr>
            <w:r>
              <w:rPr>
                <w:rFonts w:hint="eastAsia" w:ascii="宋体" w:hAnsi="宋体" w:cs="宋体"/>
                <w:color w:val="000000"/>
                <w:kern w:val="0"/>
                <w:sz w:val="18"/>
                <w:szCs w:val="18"/>
                <w:lang w:bidi="ar"/>
              </w:rPr>
              <w:t>2</w:t>
            </w:r>
            <w:r>
              <w:rPr>
                <w:rFonts w:ascii="宋体" w:hAnsi="宋体" w:cs="宋体"/>
                <w:color w:val="000000"/>
                <w:kern w:val="0"/>
                <w:sz w:val="18"/>
                <w:szCs w:val="18"/>
                <w:lang w:bidi="ar"/>
              </w:rPr>
              <w:t>.</w:t>
            </w:r>
            <w:r>
              <w:rPr>
                <w:rFonts w:hint="eastAsia" w:ascii="宋体" w:hAnsi="宋体" w:cs="宋体"/>
                <w:color w:val="000000"/>
                <w:kern w:val="0"/>
                <w:sz w:val="18"/>
                <w:szCs w:val="18"/>
                <w:lang w:bidi="ar"/>
              </w:rPr>
              <w:t>异形墙面施工</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ascii="宋体" w:hAnsi="宋体" w:cs="宋体"/>
                <w:color w:val="000000"/>
                <w:kern w:val="0"/>
                <w:sz w:val="18"/>
                <w:szCs w:val="18"/>
                <w:lang w:bidi="ar"/>
              </w:rPr>
              <w:t>23</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广告发光字及展架</w:t>
            </w:r>
          </w:p>
        </w:tc>
        <w:tc>
          <w:tcPr>
            <w:tcW w:w="3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w:t>
            </w:r>
            <w:r>
              <w:rPr>
                <w:rFonts w:ascii="宋体" w:hAnsi="宋体" w:cs="宋体"/>
                <w:color w:val="000000"/>
                <w:kern w:val="0"/>
                <w:sz w:val="18"/>
                <w:szCs w:val="18"/>
                <w:lang w:bidi="ar"/>
              </w:rPr>
              <w:t>.</w:t>
            </w:r>
            <w:r>
              <w:rPr>
                <w:rFonts w:hint="eastAsia" w:ascii="宋体" w:hAnsi="宋体" w:cs="宋体"/>
                <w:color w:val="000000"/>
                <w:kern w:val="0"/>
                <w:sz w:val="18"/>
                <w:szCs w:val="18"/>
                <w:lang w:bidi="ar"/>
              </w:rPr>
              <w:t xml:space="preserve"> 尺寸2</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厘米拉膜灯箱8个</w:t>
            </w:r>
          </w:p>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w:t>
            </w:r>
            <w:r>
              <w:rPr>
                <w:rFonts w:ascii="宋体" w:hAnsi="宋体" w:cs="宋体"/>
                <w:color w:val="000000"/>
                <w:kern w:val="0"/>
                <w:sz w:val="18"/>
                <w:szCs w:val="18"/>
                <w:lang w:bidi="ar"/>
              </w:rPr>
              <w:t>.</w:t>
            </w:r>
            <w:r>
              <w:rPr>
                <w:rFonts w:ascii="宋体" w:hAnsi="宋体" w:cs="宋体"/>
                <w:kern w:val="0"/>
                <w:sz w:val="18"/>
                <w:szCs w:val="18"/>
              </w:rPr>
              <w:t xml:space="preserve"> P</w:t>
            </w:r>
            <w:r>
              <w:rPr>
                <w:rFonts w:hint="eastAsia" w:ascii="宋体" w:hAnsi="宋体" w:cs="宋体"/>
                <w:kern w:val="0"/>
                <w:sz w:val="18"/>
                <w:szCs w:val="18"/>
              </w:rPr>
              <w:t>VC广告字1</w:t>
            </w:r>
            <w:r>
              <w:rPr>
                <w:rFonts w:ascii="宋体" w:hAnsi="宋体" w:cs="宋体"/>
                <w:kern w:val="0"/>
                <w:sz w:val="18"/>
                <w:szCs w:val="18"/>
              </w:rPr>
              <w:t>0</w:t>
            </w:r>
            <w:r>
              <w:rPr>
                <w:rFonts w:hint="eastAsia" w:ascii="宋体" w:hAnsi="宋体" w:cs="宋体"/>
                <w:kern w:val="0"/>
                <w:sz w:val="18"/>
                <w:szCs w:val="18"/>
              </w:rPr>
              <w:t>个（5大5小）</w:t>
            </w:r>
          </w:p>
          <w:p>
            <w:pPr>
              <w:widowControl/>
              <w:jc w:val="center"/>
              <w:textAlignment w:val="center"/>
              <w:rPr>
                <w:rFonts w:hint="eastAsia"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w:t>
            </w:r>
            <w:r>
              <w:rPr>
                <w:rFonts w:hint="eastAsia" w:ascii="宋体" w:hAnsi="宋体" w:cs="宋体"/>
                <w:kern w:val="0"/>
                <w:sz w:val="18"/>
                <w:szCs w:val="18"/>
              </w:rPr>
              <w:t>LED灯带（1</w:t>
            </w:r>
            <w:r>
              <w:rPr>
                <w:rFonts w:ascii="宋体" w:hAnsi="宋体" w:cs="宋体"/>
                <w:kern w:val="0"/>
                <w:sz w:val="18"/>
                <w:szCs w:val="18"/>
              </w:rPr>
              <w:t>5</w:t>
            </w:r>
            <w:r>
              <w:rPr>
                <w:rFonts w:hint="eastAsia" w:ascii="宋体" w:hAnsi="宋体" w:cs="宋体"/>
                <w:kern w:val="0"/>
                <w:sz w:val="18"/>
                <w:szCs w:val="18"/>
              </w:rPr>
              <w:t>米）</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项</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1</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松下、雷士等</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电线配电</w:t>
            </w:r>
          </w:p>
        </w:tc>
        <w:tc>
          <w:tcPr>
            <w:tcW w:w="3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1.5平方线材，开槽及施工</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m</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ascii="宋体" w:hAnsi="宋体" w:cs="宋体"/>
                <w:color w:val="000000"/>
                <w:kern w:val="0"/>
                <w:sz w:val="18"/>
                <w:szCs w:val="18"/>
                <w:lang w:bidi="ar"/>
              </w:rPr>
              <w:t>30</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石英石橱柜</w:t>
            </w:r>
          </w:p>
        </w:tc>
        <w:tc>
          <w:tcPr>
            <w:tcW w:w="3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w:t>
            </w:r>
            <w:r>
              <w:rPr>
                <w:rFonts w:ascii="宋体" w:hAnsi="宋体" w:cs="宋体"/>
                <w:color w:val="000000"/>
                <w:kern w:val="0"/>
                <w:sz w:val="18"/>
                <w:szCs w:val="18"/>
                <w:lang w:bidi="ar"/>
              </w:rPr>
              <w:t>.</w:t>
            </w:r>
            <w:r>
              <w:rPr>
                <w:rFonts w:hint="eastAsia" w:ascii="宋体" w:hAnsi="宋体" w:cs="宋体"/>
                <w:color w:val="000000"/>
                <w:kern w:val="0"/>
                <w:sz w:val="18"/>
                <w:szCs w:val="18"/>
                <w:lang w:bidi="ar"/>
              </w:rPr>
              <w:t>生态板柜体，石英石台面</w:t>
            </w:r>
          </w:p>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r>
              <w:rPr>
                <w:rFonts w:ascii="宋体" w:hAnsi="宋体" w:cs="宋体"/>
                <w:color w:val="000000"/>
                <w:kern w:val="0"/>
                <w:sz w:val="18"/>
                <w:szCs w:val="18"/>
                <w:lang w:bidi="ar"/>
              </w:rPr>
              <w:t>.</w:t>
            </w:r>
            <w:r>
              <w:rPr>
                <w:rFonts w:hint="eastAsia" w:ascii="宋体" w:hAnsi="宋体" w:cs="宋体"/>
                <w:color w:val="000000"/>
                <w:kern w:val="0"/>
                <w:sz w:val="18"/>
                <w:szCs w:val="18"/>
                <w:lang w:bidi="ar"/>
              </w:rPr>
              <w:t>尺寸高1m，宽0</w:t>
            </w:r>
            <w:r>
              <w:rPr>
                <w:rFonts w:ascii="宋体" w:hAnsi="宋体" w:cs="宋体"/>
                <w:color w:val="000000"/>
                <w:kern w:val="0"/>
                <w:sz w:val="18"/>
                <w:szCs w:val="18"/>
                <w:lang w:bidi="ar"/>
              </w:rPr>
              <w:t>.6</w:t>
            </w:r>
            <w:r>
              <w:rPr>
                <w:rFonts w:hint="eastAsia" w:ascii="宋体" w:hAnsi="宋体" w:cs="宋体"/>
                <w:color w:val="000000"/>
                <w:kern w:val="0"/>
                <w:sz w:val="18"/>
                <w:szCs w:val="18"/>
                <w:lang w:bidi="ar"/>
              </w:rPr>
              <w:t>m，长2m</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ascii="宋体" w:hAnsi="宋体" w:cs="宋体"/>
                <w:color w:val="000000"/>
                <w:kern w:val="0"/>
                <w:sz w:val="18"/>
                <w:szCs w:val="18"/>
                <w:lang w:bidi="ar"/>
              </w:rPr>
              <w:t>1</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墙面层烤漆双色</w:t>
            </w:r>
          </w:p>
        </w:tc>
        <w:tc>
          <w:tcPr>
            <w:tcW w:w="3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1</w:t>
            </w:r>
            <w:r>
              <w:rPr>
                <w:rFonts w:ascii="宋体" w:hAnsi="宋体" w:cs="宋体"/>
                <w:color w:val="000000"/>
                <w:kern w:val="0"/>
                <w:sz w:val="18"/>
                <w:szCs w:val="18"/>
                <w:lang w:bidi="ar"/>
              </w:rPr>
              <w:t>.</w:t>
            </w:r>
            <w:r>
              <w:rPr>
                <w:rFonts w:hint="eastAsia" w:ascii="宋体" w:hAnsi="宋体" w:cs="宋体"/>
                <w:color w:val="000000"/>
                <w:kern w:val="0"/>
                <w:sz w:val="18"/>
                <w:szCs w:val="18"/>
                <w:lang w:bidi="ar"/>
              </w:rPr>
              <w:t>喷3遍乳胶漆，1遍清漆</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23</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立邦、多乐士等</w:t>
            </w:r>
          </w:p>
        </w:tc>
      </w:tr>
      <w:tr>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7</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花架展示架</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1</w:t>
            </w:r>
            <w:r>
              <w:rPr>
                <w:rFonts w:ascii="宋体" w:hAnsi="宋体" w:cs="宋体"/>
                <w:color w:val="000000"/>
                <w:kern w:val="0"/>
                <w:sz w:val="18"/>
                <w:szCs w:val="18"/>
                <w:lang w:bidi="ar"/>
              </w:rPr>
              <w:t>.2</w:t>
            </w:r>
            <w:r>
              <w:rPr>
                <w:rFonts w:hint="eastAsia" w:ascii="宋体" w:hAnsi="宋体" w:cs="宋体"/>
                <w:color w:val="000000"/>
                <w:kern w:val="0"/>
                <w:sz w:val="18"/>
                <w:szCs w:val="18"/>
                <w:lang w:bidi="ar"/>
              </w:rPr>
              <w:t>米长，</w:t>
            </w:r>
            <w:r>
              <w:rPr>
                <w:rFonts w:ascii="宋体" w:hAnsi="宋体" w:cs="宋体"/>
                <w:color w:val="000000"/>
                <w:kern w:val="0"/>
                <w:sz w:val="18"/>
                <w:szCs w:val="18"/>
                <w:lang w:bidi="ar"/>
              </w:rPr>
              <w:t>0.25</w:t>
            </w:r>
            <w:r>
              <w:rPr>
                <w:rFonts w:hint="eastAsia" w:ascii="宋体" w:hAnsi="宋体" w:cs="宋体"/>
                <w:color w:val="000000"/>
                <w:kern w:val="0"/>
                <w:sz w:val="18"/>
                <w:szCs w:val="18"/>
                <w:lang w:bidi="ar"/>
              </w:rPr>
              <w:t>米宽，</w:t>
            </w:r>
            <w:r>
              <w:rPr>
                <w:rFonts w:ascii="宋体" w:hAnsi="宋体" w:cs="宋体"/>
                <w:color w:val="000000"/>
                <w:kern w:val="0"/>
                <w:sz w:val="18"/>
                <w:szCs w:val="18"/>
                <w:lang w:bidi="ar"/>
              </w:rPr>
              <w:t>0.75</w:t>
            </w:r>
            <w:r>
              <w:rPr>
                <w:rFonts w:hint="eastAsia" w:ascii="宋体" w:hAnsi="宋体" w:cs="宋体"/>
                <w:color w:val="000000"/>
                <w:kern w:val="0"/>
                <w:sz w:val="18"/>
                <w:szCs w:val="18"/>
                <w:lang w:bidi="ar"/>
              </w:rPr>
              <w:t>米高，铁质喷塑</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4</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8</w:t>
            </w:r>
          </w:p>
        </w:tc>
        <w:tc>
          <w:tcPr>
            <w:tcW w:w="69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2600"/>
              </w:tabs>
              <w:jc w:val="center"/>
              <w:rPr>
                <w:rFonts w:ascii="宋体" w:hAnsi="宋体" w:cs="宋体"/>
                <w:kern w:val="0"/>
                <w:sz w:val="18"/>
                <w:szCs w:val="18"/>
              </w:rPr>
            </w:pPr>
            <w:r>
              <w:rPr>
                <w:rFonts w:hint="eastAsia" w:ascii="宋体" w:hAnsi="宋体" w:cs="宋体"/>
                <w:kern w:val="0"/>
                <w:sz w:val="18"/>
                <w:szCs w:val="18"/>
              </w:rPr>
              <w:t>税金9%</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9</w:t>
            </w:r>
          </w:p>
        </w:tc>
        <w:tc>
          <w:tcPr>
            <w:tcW w:w="69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firstLine="0" w:firstLineChars="0"/>
        <w:rPr>
          <w:rFonts w:eastAsia="宋体" w:cs="宋体"/>
          <w:b/>
        </w:rPr>
      </w:pPr>
    </w:p>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eastAsia" w:eastAsia="宋体" w:cs="宋体"/>
          <w:b/>
        </w:rPr>
        <w:t>1、如上表中的有关费用投标人免费提供，请注明“免费”字样。</w:t>
      </w:r>
    </w:p>
    <w:p>
      <w:pPr>
        <w:pStyle w:val="78"/>
        <w:ind w:firstLine="482"/>
        <w:rPr>
          <w:rFonts w:eastAsia="宋体" w:cs="宋体"/>
          <w:b/>
        </w:rPr>
      </w:pPr>
      <w:r>
        <w:rPr>
          <w:rFonts w:hint="eastAsia" w:eastAsia="宋体" w:cs="宋体"/>
          <w:b/>
        </w:rPr>
        <w:t>2、需写明含税价、不含税价格、税率。</w:t>
      </w:r>
    </w:p>
    <w:p>
      <w:pPr>
        <w:pStyle w:val="78"/>
        <w:ind w:firstLine="482"/>
        <w:rPr>
          <w:rFonts w:eastAsia="宋体" w:cs="宋体"/>
          <w:b/>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r>
              <w:rPr>
                <w:rFonts w:hint="eastAsia" w:ascii="宋体" w:hAnsi="宋体" w:eastAsia="宋体" w:cs="宋体"/>
                <w:szCs w:val="21"/>
              </w:rPr>
              <w:t>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施工要求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r>
              <w:rPr>
                <w:rFonts w:hint="eastAsia" w:ascii="宋体" w:hAnsi="宋体" w:eastAsia="宋体" w:cs="宋体"/>
                <w:szCs w:val="21"/>
              </w:rPr>
              <w:t>详见投标报价明细表</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供货期</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r>
              <w:rPr>
                <w:rFonts w:hint="eastAsia" w:ascii="宋体" w:hAnsi="宋体" w:eastAsia="宋体" w:cs="宋体"/>
                <w:szCs w:val="21"/>
              </w:rPr>
              <w:t>合同签署后</w:t>
            </w:r>
            <w:r>
              <w:rPr>
                <w:rFonts w:hint="eastAsia" w:ascii="宋体" w:hAnsi="宋体" w:eastAsia="宋体" w:cs="宋体"/>
                <w:szCs w:val="21"/>
                <w:lang w:val="en-US" w:eastAsia="zh-CN"/>
              </w:rPr>
              <w:t>20</w:t>
            </w:r>
            <w:r>
              <w:rPr>
                <w:rFonts w:hint="eastAsia" w:ascii="宋体" w:hAnsi="宋体" w:eastAsia="宋体" w:cs="宋体"/>
                <w:szCs w:val="21"/>
              </w:rPr>
              <w:t>日内</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质保期</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施工验收完成后两年</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639013"/>
      <w:bookmarkStart w:id="14" w:name="_Toc9193"/>
      <w:bookmarkStart w:id="15" w:name="_Toc353881022"/>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15535"/>
      <w:bookmarkStart w:id="20" w:name="_Toc353881023"/>
      <w:r>
        <w:rPr>
          <w:rFonts w:hint="eastAsia" w:ascii="宋体" w:hAnsi="宋体" w:eastAsia="宋体" w:cs="宋体"/>
        </w:rPr>
        <w:t>1投标文件封面及封口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15"/>
        <w:ind w:firstLine="482"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2"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6"/>
        <w:ind w:left="0"/>
      </w:pPr>
      <w:r>
        <w:rPr>
          <w:rFonts w:hint="eastAsia"/>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color w:val="000000"/>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bookmarkEnd w:id="21"/>
    </w:p>
    <w:p/>
    <w:p>
      <w:pPr>
        <w:widowControl/>
        <w:jc w:val="left"/>
        <w:rPr>
          <w:rFonts w:hAnsi="宋体" w:cs="宋体"/>
          <w:b/>
          <w:bCs/>
          <w:color w:val="000000"/>
          <w:sz w:val="24"/>
          <w:szCs w:val="24"/>
        </w:rPr>
      </w:pPr>
      <w:r>
        <w:rPr>
          <w:rFonts w:ascii="Arial" w:hAnsi="Arial" w:eastAsia="黑体"/>
          <w:b/>
          <w:bCs/>
          <w:sz w:val="32"/>
          <w:szCs w:val="32"/>
        </w:rPr>
        <w:br w:type="page"/>
      </w:r>
    </w:p>
    <w:p>
      <w:pPr>
        <w:pStyle w:val="15"/>
        <w:ind w:firstLine="482" w:firstLineChars="200"/>
        <w:outlineLvl w:val="2"/>
        <w:rPr>
          <w:rFonts w:hint="eastAsia" w:hAnsi="宋体" w:cs="宋体"/>
          <w:b/>
          <w:bCs/>
          <w:color w:val="000000"/>
          <w:sz w:val="24"/>
          <w:szCs w:val="24"/>
        </w:rPr>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pPr>
    </w:p>
    <w:p>
      <w:pPr>
        <w:pStyle w:val="15"/>
        <w:ind w:firstLine="482" w:firstLineChars="200"/>
        <w:outlineLvl w:val="2"/>
        <w:rPr>
          <w:rFonts w:hAnsi="宋体" w:cs="宋体"/>
          <w:b/>
          <w:bCs/>
          <w:color w:val="000000"/>
          <w:sz w:val="24"/>
          <w:szCs w:val="24"/>
        </w:rPr>
      </w:pPr>
      <w:r>
        <w:rPr>
          <w:rFonts w:hint="eastAsia" w:hAnsi="宋体" w:cs="宋体"/>
          <w:b/>
          <w:bCs/>
          <w:color w:val="000000"/>
          <w:sz w:val="24"/>
          <w:szCs w:val="24"/>
        </w:rPr>
        <w:t>附件1</w:t>
      </w:r>
      <w:r>
        <w:rPr>
          <w:rFonts w:hAnsi="宋体" w:cs="宋体"/>
          <w:b/>
          <w:bCs/>
          <w:color w:val="000000"/>
          <w:sz w:val="24"/>
          <w:szCs w:val="24"/>
        </w:rPr>
        <w:t>5</w:t>
      </w:r>
      <w:r>
        <w:rPr>
          <w:rFonts w:hint="eastAsia" w:hAnsi="宋体" w:cs="宋体"/>
          <w:b/>
          <w:bCs/>
          <w:color w:val="000000"/>
          <w:sz w:val="24"/>
          <w:szCs w:val="24"/>
        </w:rPr>
        <w:t>效果图</w:t>
      </w:r>
    </w:p>
    <w:p>
      <w:pPr>
        <w:pStyle w:val="15"/>
        <w:ind w:firstLine="482" w:firstLineChars="200"/>
        <w:outlineLvl w:val="2"/>
        <w:rPr>
          <w:rFonts w:hint="eastAsia" w:hAnsi="宋体" w:eastAsia="宋体" w:cs="宋体"/>
          <w:b/>
          <w:bCs/>
          <w:color w:val="000000"/>
          <w:sz w:val="24"/>
          <w:szCs w:val="24"/>
          <w:lang w:eastAsia="zh-CN"/>
        </w:rPr>
      </w:pPr>
      <w:r>
        <w:rPr>
          <w:rFonts w:hint="eastAsia" w:hAnsi="宋体" w:eastAsia="宋体" w:cs="宋体"/>
          <w:b/>
          <w:bCs/>
          <w:color w:val="000000"/>
          <w:sz w:val="24"/>
          <w:szCs w:val="24"/>
          <w:lang w:eastAsia="zh-CN"/>
        </w:rPr>
        <w:drawing>
          <wp:inline distT="0" distB="0" distL="114300" distR="114300">
            <wp:extent cx="8957310" cy="3173095"/>
            <wp:effectExtent l="0" t="0" r="15240" b="8255"/>
            <wp:docPr id="1" name="图片 1" descr="微信图片_2023061016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10160841"/>
                    <pic:cNvPicPr>
                      <a:picLocks noChangeAspect="1"/>
                    </pic:cNvPicPr>
                  </pic:nvPicPr>
                  <pic:blipFill>
                    <a:blip r:embed="rId22"/>
                    <a:stretch>
                      <a:fillRect/>
                    </a:stretch>
                  </pic:blipFill>
                  <pic:spPr>
                    <a:xfrm>
                      <a:off x="0" y="0"/>
                      <a:ext cx="8957310" cy="3173095"/>
                    </a:xfrm>
                    <a:prstGeom prst="rect">
                      <a:avLst/>
                    </a:prstGeom>
                  </pic:spPr>
                </pic:pic>
              </a:graphicData>
            </a:graphic>
          </wp:inline>
        </w:drawing>
      </w:r>
    </w:p>
    <w:sectPr>
      <w:pgSz w:w="16838" w:h="11906" w:orient="landscape"/>
      <w:pgMar w:top="1418" w:right="1588" w:bottom="1418" w:left="113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9 -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3ZWYzODMyMWEyZjU3MjUyYjAxNjEwM2Y0YzhlOTgifQ=="/>
  </w:docVars>
  <w:rsids>
    <w:rsidRoot w:val="00905A82"/>
    <w:rsid w:val="00024754"/>
    <w:rsid w:val="0008617A"/>
    <w:rsid w:val="000C65A9"/>
    <w:rsid w:val="00131D97"/>
    <w:rsid w:val="00150060"/>
    <w:rsid w:val="00226189"/>
    <w:rsid w:val="002775B3"/>
    <w:rsid w:val="002C6E72"/>
    <w:rsid w:val="003134B3"/>
    <w:rsid w:val="00322008"/>
    <w:rsid w:val="00346541"/>
    <w:rsid w:val="00380B65"/>
    <w:rsid w:val="00390ED1"/>
    <w:rsid w:val="004064A0"/>
    <w:rsid w:val="00472F61"/>
    <w:rsid w:val="004D0906"/>
    <w:rsid w:val="00604FCE"/>
    <w:rsid w:val="00614AAA"/>
    <w:rsid w:val="00664177"/>
    <w:rsid w:val="00673A06"/>
    <w:rsid w:val="006741F4"/>
    <w:rsid w:val="006925C1"/>
    <w:rsid w:val="006B348C"/>
    <w:rsid w:val="006C36D4"/>
    <w:rsid w:val="006D3030"/>
    <w:rsid w:val="006D3FE9"/>
    <w:rsid w:val="006D5242"/>
    <w:rsid w:val="006E58C8"/>
    <w:rsid w:val="00743368"/>
    <w:rsid w:val="007505DC"/>
    <w:rsid w:val="007B4CA4"/>
    <w:rsid w:val="007F2C3A"/>
    <w:rsid w:val="00853B05"/>
    <w:rsid w:val="00854791"/>
    <w:rsid w:val="0087299E"/>
    <w:rsid w:val="008D7FC2"/>
    <w:rsid w:val="00902196"/>
    <w:rsid w:val="00905A82"/>
    <w:rsid w:val="00985073"/>
    <w:rsid w:val="00A62F3D"/>
    <w:rsid w:val="00AA5F2D"/>
    <w:rsid w:val="00AE7AA6"/>
    <w:rsid w:val="00B25EF2"/>
    <w:rsid w:val="00B3492C"/>
    <w:rsid w:val="00B577A7"/>
    <w:rsid w:val="00B941C5"/>
    <w:rsid w:val="00BA7190"/>
    <w:rsid w:val="00CC1EFC"/>
    <w:rsid w:val="00D812B6"/>
    <w:rsid w:val="00E5434E"/>
    <w:rsid w:val="00E86C65"/>
    <w:rsid w:val="00EA37A5"/>
    <w:rsid w:val="00F204CA"/>
    <w:rsid w:val="00F47F06"/>
    <w:rsid w:val="00F702D9"/>
    <w:rsid w:val="00F71910"/>
    <w:rsid w:val="00F87F0B"/>
    <w:rsid w:val="00F94AA9"/>
    <w:rsid w:val="034D0622"/>
    <w:rsid w:val="03FD5E4F"/>
    <w:rsid w:val="047E2524"/>
    <w:rsid w:val="0D2236E2"/>
    <w:rsid w:val="14A15C19"/>
    <w:rsid w:val="15630F40"/>
    <w:rsid w:val="17EB3444"/>
    <w:rsid w:val="17EC378B"/>
    <w:rsid w:val="18D5521E"/>
    <w:rsid w:val="23C951FB"/>
    <w:rsid w:val="2EB771D0"/>
    <w:rsid w:val="2F6E3AA4"/>
    <w:rsid w:val="34F7633C"/>
    <w:rsid w:val="3BC22CA9"/>
    <w:rsid w:val="3CBB4CA2"/>
    <w:rsid w:val="444402E0"/>
    <w:rsid w:val="4C3A530E"/>
    <w:rsid w:val="503C069A"/>
    <w:rsid w:val="51D2577C"/>
    <w:rsid w:val="52816712"/>
    <w:rsid w:val="53EC509B"/>
    <w:rsid w:val="60AE53F2"/>
    <w:rsid w:val="636F4F70"/>
    <w:rsid w:val="65862278"/>
    <w:rsid w:val="65AD6236"/>
    <w:rsid w:val="663E4AB3"/>
    <w:rsid w:val="6F304D0E"/>
    <w:rsid w:val="71FD03F2"/>
    <w:rsid w:val="720E4873"/>
    <w:rsid w:val="750940E9"/>
    <w:rsid w:val="77EF6C01"/>
    <w:rsid w:val="7D4635F6"/>
    <w:rsid w:val="BD9FBB0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Pages>
  <Words>8447</Words>
  <Characters>8789</Characters>
  <Lines>98</Lines>
  <Paragraphs>27</Paragraphs>
  <TotalTime>35</TotalTime>
  <ScaleCrop>false</ScaleCrop>
  <LinksUpToDate>false</LinksUpToDate>
  <CharactersWithSpaces>13010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SIngle_Man</cp:lastModifiedBy>
  <dcterms:modified xsi:type="dcterms:W3CDTF">2023-06-16T09:23:02Z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BF26E0FF7BD146F094A18BEE0FBA43C9</vt:lpwstr>
  </property>
</Properties>
</file>