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重汽（济南）车桥有限公司</w:t>
      </w:r>
    </w:p>
    <w:p>
      <w:pPr>
        <w:pStyle w:val="2"/>
        <w:bidi w:val="0"/>
        <w:jc w:val="center"/>
        <w:rPr>
          <w:rFonts w:hint="eastAsia"/>
        </w:rPr>
      </w:pPr>
      <w:r>
        <w:rPr>
          <w:rFonts w:hint="eastAsia"/>
          <w:lang w:eastAsia="zh-CN"/>
        </w:rPr>
        <w:t>工位器具用金属材料及器具采购项</w:t>
      </w:r>
      <w:r>
        <w:rPr>
          <w:rFonts w:hint="eastAsia"/>
        </w:rPr>
        <w:t>目</w:t>
      </w:r>
    </w:p>
    <w:p>
      <w:pPr>
        <w:pStyle w:val="2"/>
        <w:bidi w:val="0"/>
        <w:jc w:val="center"/>
        <w:rPr>
          <w:rFonts w:hint="eastAsia"/>
        </w:rPr>
      </w:pPr>
      <w:r>
        <w:rPr>
          <w:rFonts w:hint="eastAsia"/>
        </w:rPr>
        <w:t>招标公告</w:t>
      </w:r>
    </w:p>
    <w:p>
      <w:pPr>
        <w:spacing w:line="360" w:lineRule="auto"/>
        <w:ind w:firstLine="480" w:firstLineChars="200"/>
        <w:rPr>
          <w:rFonts w:ascii="宋体" w:hAnsi="宋体"/>
          <w:b/>
          <w:sz w:val="24"/>
        </w:rPr>
      </w:pPr>
      <w:r>
        <w:rPr>
          <w:rFonts w:hint="eastAsia" w:ascii="宋体" w:hAnsi="宋体"/>
          <w:sz w:val="24"/>
          <w:u w:val="single"/>
        </w:rPr>
        <w:t>重汽（济南）车桥有限公司</w:t>
      </w:r>
      <w:bookmarkStart w:id="0" w:name="_GoBack"/>
      <w:r>
        <w:rPr>
          <w:rFonts w:hint="eastAsia" w:ascii="宋体" w:hAnsi="宋体"/>
          <w:sz w:val="24"/>
          <w:u w:val="single"/>
        </w:rPr>
        <w:t>工位器具用金属材料及器具</w:t>
      </w:r>
      <w:bookmarkEnd w:id="0"/>
      <w:r>
        <w:rPr>
          <w:rFonts w:hint="eastAsia" w:ascii="宋体" w:hAnsi="宋体"/>
          <w:sz w:val="24"/>
          <w:u w:val="single"/>
        </w:rPr>
        <w:t>采购</w:t>
      </w:r>
      <w:r>
        <w:rPr>
          <w:rFonts w:hint="eastAsia" w:ascii="宋体" w:hAnsi="宋体"/>
          <w:sz w:val="24"/>
          <w:u w:val="single"/>
          <w:lang w:val="en-US" w:eastAsia="zh-CN"/>
        </w:rPr>
        <w:t>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r>
        <w:rPr>
          <w:rFonts w:hint="eastAsia" w:ascii="宋体" w:hAnsi="宋体"/>
          <w:sz w:val="24"/>
        </w:rPr>
        <w:br w:type="textWrapping"/>
      </w:r>
      <w:r>
        <w:rPr>
          <w:rFonts w:hint="eastAsia" w:ascii="宋体" w:hAnsi="宋体"/>
          <w:b/>
          <w:sz w:val="24"/>
        </w:rPr>
        <w:t>1、项目名称</w:t>
      </w:r>
    </w:p>
    <w:p>
      <w:pPr>
        <w:spacing w:line="360" w:lineRule="auto"/>
        <w:ind w:firstLine="480" w:firstLineChars="200"/>
        <w:rPr>
          <w:rFonts w:hint="eastAsia" w:ascii="宋体" w:hAnsi="宋体" w:eastAsia="宋体"/>
          <w:bCs/>
          <w:sz w:val="24"/>
          <w:u w:val="single"/>
          <w:lang w:val="en-US" w:eastAsia="zh-CN"/>
        </w:rPr>
      </w:pPr>
      <w:r>
        <w:rPr>
          <w:rFonts w:hint="eastAsia" w:ascii="宋体" w:hAnsi="宋体"/>
          <w:sz w:val="24"/>
        </w:rPr>
        <w:t>项目名称</w:t>
      </w:r>
      <w:r>
        <w:rPr>
          <w:rFonts w:hint="eastAsia" w:ascii="宋体" w:hAnsi="宋体"/>
          <w:sz w:val="24"/>
          <w:u w:val="single"/>
        </w:rPr>
        <w:t>：工位器具用金属材料及器具采购</w:t>
      </w:r>
      <w:r>
        <w:rPr>
          <w:rFonts w:hint="eastAsia" w:ascii="宋体" w:hAnsi="宋体"/>
          <w:sz w:val="24"/>
          <w:u w:val="single"/>
          <w:lang w:val="en-US" w:eastAsia="zh-CN"/>
        </w:rPr>
        <w:t xml:space="preserve"> 。</w:t>
      </w:r>
    </w:p>
    <w:p>
      <w:pPr>
        <w:spacing w:line="360" w:lineRule="auto"/>
        <w:rPr>
          <w:rFonts w:ascii="宋体" w:hAnsi="宋体"/>
          <w:b/>
          <w:sz w:val="24"/>
        </w:rPr>
      </w:pPr>
      <w:r>
        <w:rPr>
          <w:rFonts w:hint="eastAsia" w:ascii="宋体" w:hAnsi="宋体"/>
          <w:b/>
          <w:sz w:val="24"/>
        </w:rPr>
        <w:t>2、采购内容</w:t>
      </w:r>
    </w:p>
    <w:p>
      <w:pPr>
        <w:spacing w:line="360" w:lineRule="auto"/>
        <w:ind w:firstLine="480" w:firstLineChars="200"/>
        <w:rPr>
          <w:rFonts w:hint="eastAsia" w:ascii="宋体" w:hAnsi="宋体"/>
          <w:sz w:val="24"/>
          <w:u w:val="single"/>
          <w:lang w:val="en-US" w:eastAsia="zh-CN"/>
        </w:rPr>
      </w:pPr>
      <w:r>
        <w:rPr>
          <w:rFonts w:hint="eastAsia" w:ascii="宋体" w:hAnsi="宋体"/>
          <w:sz w:val="24"/>
          <w:u w:val="single"/>
          <w:lang w:val="en-US" w:eastAsia="zh-CN"/>
        </w:rPr>
        <w:t>本次招标明细见下表。</w:t>
      </w:r>
    </w:p>
    <w:p>
      <w:pPr>
        <w:spacing w:line="360" w:lineRule="auto"/>
        <w:ind w:firstLine="480" w:firstLineChars="200"/>
        <w:rPr>
          <w:rFonts w:hint="eastAsia" w:ascii="宋体" w:hAnsi="宋体"/>
          <w:sz w:val="24"/>
          <w:u w:val="single"/>
          <w:lang w:val="en-US" w:eastAsia="zh-CN"/>
        </w:rPr>
      </w:pPr>
    </w:p>
    <w:tbl>
      <w:tblPr>
        <w:tblStyle w:val="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26"/>
        <w:gridCol w:w="1303"/>
        <w:gridCol w:w="3541"/>
        <w:gridCol w:w="85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9"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序号</w:t>
            </w:r>
          </w:p>
        </w:tc>
        <w:tc>
          <w:tcPr>
            <w:tcW w:w="1126"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类别</w:t>
            </w:r>
          </w:p>
        </w:tc>
        <w:tc>
          <w:tcPr>
            <w:tcW w:w="1303"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物资名称</w:t>
            </w:r>
          </w:p>
        </w:tc>
        <w:tc>
          <w:tcPr>
            <w:tcW w:w="3541"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型号及规格</w:t>
            </w:r>
          </w:p>
        </w:tc>
        <w:tc>
          <w:tcPr>
            <w:tcW w:w="851"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单位</w:t>
            </w:r>
          </w:p>
        </w:tc>
        <w:tc>
          <w:tcPr>
            <w:tcW w:w="1136"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9" w:type="dxa"/>
            <w:vMerge w:val="restart"/>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A包</w:t>
            </w:r>
          </w:p>
        </w:tc>
        <w:tc>
          <w:tcPr>
            <w:tcW w:w="1126" w:type="dxa"/>
            <w:vMerge w:val="restart"/>
            <w:shd w:val="clear" w:color="000000" w:fill="FFFFFF"/>
            <w:vAlign w:val="center"/>
          </w:tcPr>
          <w:p>
            <w:pPr>
              <w:widowControl/>
              <w:jc w:val="center"/>
              <w:textAlignment w:val="center"/>
              <w:rPr>
                <w:rFonts w:ascii="宋体" w:hAnsi="宋体" w:cs="宋体"/>
                <w:color w:val="000000"/>
                <w:kern w:val="0"/>
                <w:sz w:val="20"/>
                <w:lang w:bidi="ar"/>
              </w:rPr>
            </w:pP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金属材料</w:t>
            </w:r>
          </w:p>
          <w:p>
            <w:pPr>
              <w:widowControl/>
              <w:jc w:val="center"/>
              <w:textAlignment w:val="center"/>
              <w:rPr>
                <w:rFonts w:ascii="宋体" w:hAnsi="宋体" w:cs="宋体"/>
                <w:color w:val="000000"/>
                <w:kern w:val="0"/>
                <w:sz w:val="20"/>
                <w:lang w:bidi="ar"/>
              </w:rPr>
            </w:pPr>
          </w:p>
        </w:tc>
        <w:tc>
          <w:tcPr>
            <w:tcW w:w="1303" w:type="dxa"/>
            <w:shd w:val="clear" w:color="000000" w:fill="FFFFFF"/>
            <w:vAlign w:val="bottom"/>
          </w:tcPr>
          <w:p>
            <w:pPr>
              <w:rPr>
                <w:rFonts w:ascii="Arial" w:hAnsi="Arial" w:cs="Arial"/>
                <w:sz w:val="20"/>
              </w:rPr>
            </w:pPr>
            <w:r>
              <w:rPr>
                <w:rFonts w:ascii="Arial" w:hAnsi="Arial" w:cs="Arial"/>
                <w:sz w:val="20"/>
              </w:rPr>
              <w:t>角铁</w:t>
            </w:r>
          </w:p>
        </w:tc>
        <w:tc>
          <w:tcPr>
            <w:tcW w:w="3541" w:type="dxa"/>
            <w:shd w:val="clear" w:color="000000" w:fill="FFFFFF"/>
            <w:vAlign w:val="center"/>
          </w:tcPr>
          <w:p>
            <w:pPr>
              <w:widowControl/>
              <w:jc w:val="center"/>
              <w:textAlignment w:val="center"/>
              <w:rPr>
                <w:rFonts w:ascii="宋体" w:hAnsi="宋体" w:cs="宋体"/>
                <w:color w:val="000000"/>
                <w:kern w:val="0"/>
                <w:sz w:val="20"/>
              </w:rPr>
            </w:pPr>
            <w:r>
              <w:rPr>
                <w:rFonts w:ascii="Arial" w:hAnsi="Arial" w:cs="Arial"/>
                <w:sz w:val="20"/>
              </w:rPr>
              <w:t>6mm*100mm*100mm*6米/根</w:t>
            </w:r>
          </w:p>
        </w:tc>
        <w:tc>
          <w:tcPr>
            <w:tcW w:w="851" w:type="dxa"/>
            <w:shd w:val="clear" w:color="000000" w:fill="FFFFFF"/>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根</w:t>
            </w:r>
          </w:p>
        </w:tc>
        <w:tc>
          <w:tcPr>
            <w:tcW w:w="1136" w:type="dxa"/>
            <w:shd w:val="clear" w:color="000000" w:fill="FFFFFF"/>
            <w:vAlign w:val="bottom"/>
          </w:tcPr>
          <w:p>
            <w:pPr>
              <w:rPr>
                <w:rFonts w:ascii="Arial" w:hAnsi="Arial" w:cs="Arial"/>
                <w:sz w:val="20"/>
              </w:rPr>
            </w:pPr>
            <w:r>
              <w:rPr>
                <w:rFonts w:ascii="Arial" w:hAnsi="Arial" w:cs="Arial"/>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color w:val="000000"/>
                <w:sz w:val="20"/>
              </w:rPr>
            </w:pPr>
          </w:p>
        </w:tc>
        <w:tc>
          <w:tcPr>
            <w:tcW w:w="1303" w:type="dxa"/>
            <w:shd w:val="clear" w:color="000000" w:fill="FFFFFF"/>
            <w:vAlign w:val="bottom"/>
          </w:tcPr>
          <w:p>
            <w:pPr>
              <w:rPr>
                <w:rFonts w:ascii="Arial" w:hAnsi="Arial" w:cs="Arial"/>
                <w:sz w:val="20"/>
              </w:rPr>
            </w:pPr>
            <w:r>
              <w:rPr>
                <w:rFonts w:ascii="Arial" w:hAnsi="Arial" w:cs="Arial"/>
                <w:sz w:val="20"/>
              </w:rPr>
              <w:t>角铁</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3mm*30mm*30mm*6米/根</w:t>
            </w:r>
          </w:p>
        </w:tc>
        <w:tc>
          <w:tcPr>
            <w:tcW w:w="851" w:type="dxa"/>
            <w:shd w:val="clear" w:color="000000" w:fill="FFFFFF"/>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根</w:t>
            </w:r>
          </w:p>
        </w:tc>
        <w:tc>
          <w:tcPr>
            <w:tcW w:w="1136" w:type="dxa"/>
            <w:shd w:val="clear" w:color="000000" w:fill="FFFFFF"/>
            <w:vAlign w:val="bottom"/>
          </w:tcPr>
          <w:p>
            <w:pPr>
              <w:rPr>
                <w:rFonts w:ascii="Arial" w:hAnsi="Arial" w:cs="Arial"/>
                <w:sz w:val="20"/>
              </w:rPr>
            </w:pPr>
            <w:r>
              <w:rPr>
                <w:rFonts w:ascii="Arial" w:hAnsi="Arial" w:cs="Arial"/>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color w:val="000000"/>
                <w:sz w:val="20"/>
              </w:rPr>
            </w:pPr>
          </w:p>
        </w:tc>
        <w:tc>
          <w:tcPr>
            <w:tcW w:w="1303" w:type="dxa"/>
            <w:shd w:val="clear" w:color="000000" w:fill="FFFFFF"/>
            <w:vAlign w:val="bottom"/>
          </w:tcPr>
          <w:p>
            <w:pPr>
              <w:rPr>
                <w:rFonts w:ascii="Arial" w:hAnsi="Arial" w:cs="Arial"/>
                <w:sz w:val="20"/>
              </w:rPr>
            </w:pPr>
            <w:r>
              <w:rPr>
                <w:rFonts w:ascii="Arial" w:hAnsi="Arial" w:cs="Arial"/>
                <w:sz w:val="20"/>
              </w:rPr>
              <w:t>方管</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3mm*50MM*50MM*6米/根</w:t>
            </w:r>
          </w:p>
        </w:tc>
        <w:tc>
          <w:tcPr>
            <w:tcW w:w="851" w:type="dxa"/>
            <w:shd w:val="clear" w:color="000000" w:fill="FFFFFF"/>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根</w:t>
            </w:r>
          </w:p>
        </w:tc>
        <w:tc>
          <w:tcPr>
            <w:tcW w:w="1136" w:type="dxa"/>
            <w:shd w:val="clear" w:color="000000" w:fill="FFFFFF"/>
            <w:vAlign w:val="bottom"/>
          </w:tcPr>
          <w:p>
            <w:pPr>
              <w:rPr>
                <w:rFonts w:ascii="Arial" w:hAnsi="Arial" w:cs="Arial"/>
                <w:sz w:val="20"/>
              </w:rPr>
            </w:pPr>
            <w:r>
              <w:rPr>
                <w:rFonts w:ascii="Arial" w:hAnsi="Arial" w:cs="Arial"/>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sz w:val="20"/>
              </w:rPr>
            </w:pPr>
          </w:p>
        </w:tc>
        <w:tc>
          <w:tcPr>
            <w:tcW w:w="1303" w:type="dxa"/>
            <w:shd w:val="clear" w:color="000000" w:fill="FFFFFF"/>
            <w:vAlign w:val="bottom"/>
          </w:tcPr>
          <w:p>
            <w:pPr>
              <w:rPr>
                <w:rFonts w:ascii="Arial" w:hAnsi="Arial" w:cs="Arial"/>
                <w:sz w:val="20"/>
              </w:rPr>
            </w:pPr>
            <w:r>
              <w:rPr>
                <w:rFonts w:ascii="Arial" w:hAnsi="Arial" w:cs="Arial"/>
                <w:sz w:val="20"/>
              </w:rPr>
              <w:t>钢板</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1mm*1.25m*2.5m</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张</w:t>
            </w:r>
          </w:p>
        </w:tc>
        <w:tc>
          <w:tcPr>
            <w:tcW w:w="1136" w:type="dxa"/>
            <w:shd w:val="clear" w:color="000000" w:fill="FFFFFF"/>
            <w:vAlign w:val="bottom"/>
          </w:tcPr>
          <w:p>
            <w:pPr>
              <w:rPr>
                <w:rFonts w:ascii="Arial" w:hAnsi="Arial" w:cs="Arial"/>
                <w:sz w:val="20"/>
              </w:rPr>
            </w:pPr>
            <w:r>
              <w:rPr>
                <w:rFonts w:ascii="Arial" w:hAnsi="Arial" w:cs="Arial"/>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sz w:val="20"/>
              </w:rPr>
            </w:pPr>
          </w:p>
        </w:tc>
        <w:tc>
          <w:tcPr>
            <w:tcW w:w="1303" w:type="dxa"/>
            <w:shd w:val="clear" w:color="000000" w:fill="FFFFFF"/>
            <w:vAlign w:val="bottom"/>
          </w:tcPr>
          <w:p>
            <w:pPr>
              <w:rPr>
                <w:rFonts w:ascii="Arial" w:hAnsi="Arial" w:cs="Arial"/>
                <w:sz w:val="20"/>
              </w:rPr>
            </w:pPr>
            <w:r>
              <w:rPr>
                <w:rFonts w:ascii="Arial" w:hAnsi="Arial" w:cs="Arial"/>
                <w:sz w:val="20"/>
              </w:rPr>
              <w:t>镀锌管</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φ25*6m/根</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根</w:t>
            </w:r>
          </w:p>
        </w:tc>
        <w:tc>
          <w:tcPr>
            <w:tcW w:w="1136" w:type="dxa"/>
            <w:shd w:val="clear" w:color="000000" w:fill="FFFFFF"/>
            <w:vAlign w:val="bottom"/>
          </w:tcPr>
          <w:p>
            <w:pPr>
              <w:rPr>
                <w:rFonts w:ascii="Arial" w:hAnsi="Arial" w:cs="Arial"/>
                <w:sz w:val="20"/>
              </w:rPr>
            </w:pPr>
            <w:r>
              <w:rPr>
                <w:rFonts w:ascii="Arial" w:hAnsi="Arial" w:cs="Arial"/>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sz w:val="20"/>
              </w:rPr>
            </w:pPr>
          </w:p>
        </w:tc>
        <w:tc>
          <w:tcPr>
            <w:tcW w:w="1303" w:type="dxa"/>
            <w:shd w:val="clear" w:color="000000" w:fill="FFFFFF"/>
            <w:vAlign w:val="bottom"/>
          </w:tcPr>
          <w:p>
            <w:pPr>
              <w:rPr>
                <w:rFonts w:ascii="Arial" w:hAnsi="Arial" w:cs="Arial"/>
                <w:sz w:val="20"/>
              </w:rPr>
            </w:pPr>
            <w:r>
              <w:rPr>
                <w:rFonts w:ascii="Arial" w:hAnsi="Arial" w:cs="Arial"/>
                <w:sz w:val="20"/>
              </w:rPr>
              <w:t>方管</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5mm*80mm*80mm*6m</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根</w:t>
            </w:r>
          </w:p>
        </w:tc>
        <w:tc>
          <w:tcPr>
            <w:tcW w:w="1136" w:type="dxa"/>
            <w:shd w:val="clear" w:color="000000" w:fill="FFFFFF"/>
            <w:vAlign w:val="bottom"/>
          </w:tcPr>
          <w:p>
            <w:pPr>
              <w:rPr>
                <w:rFonts w:ascii="Arial" w:hAnsi="Arial" w:cs="Arial"/>
                <w:sz w:val="20"/>
              </w:rPr>
            </w:pPr>
            <w:r>
              <w:rPr>
                <w:rFonts w:ascii="Arial" w:hAnsi="Arial" w:cs="Arial"/>
                <w:sz w:val="2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sz w:val="20"/>
              </w:rPr>
            </w:pPr>
          </w:p>
        </w:tc>
        <w:tc>
          <w:tcPr>
            <w:tcW w:w="1303" w:type="dxa"/>
            <w:shd w:val="clear" w:color="000000" w:fill="FFFFFF"/>
            <w:vAlign w:val="bottom"/>
          </w:tcPr>
          <w:p>
            <w:pPr>
              <w:rPr>
                <w:rFonts w:ascii="Arial" w:hAnsi="Arial" w:cs="Arial"/>
                <w:sz w:val="20"/>
              </w:rPr>
            </w:pPr>
            <w:r>
              <w:rPr>
                <w:rFonts w:ascii="Arial" w:hAnsi="Arial" w:cs="Arial"/>
                <w:sz w:val="20"/>
              </w:rPr>
              <w:t>钢板</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3mm*1.5m*3m</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张</w:t>
            </w:r>
          </w:p>
        </w:tc>
        <w:tc>
          <w:tcPr>
            <w:tcW w:w="1136" w:type="dxa"/>
            <w:shd w:val="clear" w:color="000000" w:fill="FFFFFF"/>
            <w:vAlign w:val="bottom"/>
          </w:tcPr>
          <w:p>
            <w:pPr>
              <w:rPr>
                <w:rFonts w:ascii="Arial" w:hAnsi="Arial" w:cs="Arial"/>
                <w:sz w:val="20"/>
              </w:rPr>
            </w:pPr>
            <w:r>
              <w:rPr>
                <w:rFonts w:ascii="Arial" w:hAnsi="Arial" w:cs="Arial"/>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restart"/>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B包</w:t>
            </w:r>
          </w:p>
        </w:tc>
        <w:tc>
          <w:tcPr>
            <w:tcW w:w="1126" w:type="dxa"/>
            <w:vMerge w:val="restart"/>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w:t>
            </w:r>
          </w:p>
        </w:tc>
        <w:tc>
          <w:tcPr>
            <w:tcW w:w="1303" w:type="dxa"/>
            <w:shd w:val="clear" w:color="000000" w:fill="FFFFFF"/>
            <w:vAlign w:val="bottom"/>
          </w:tcPr>
          <w:p>
            <w:pPr>
              <w:rPr>
                <w:rFonts w:ascii="Arial" w:hAnsi="Arial" w:cs="Arial"/>
                <w:sz w:val="20"/>
              </w:rPr>
            </w:pPr>
            <w:r>
              <w:rPr>
                <w:rFonts w:ascii="Arial" w:hAnsi="Arial" w:cs="Arial"/>
                <w:sz w:val="20"/>
              </w:rPr>
              <w:t>脚踏板</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见图纸</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件</w:t>
            </w:r>
          </w:p>
        </w:tc>
        <w:tc>
          <w:tcPr>
            <w:tcW w:w="1136" w:type="dxa"/>
            <w:shd w:val="clear" w:color="000000" w:fill="FFFFFF"/>
            <w:vAlign w:val="bottom"/>
          </w:tcPr>
          <w:p>
            <w:pPr>
              <w:rPr>
                <w:rFonts w:ascii="Arial" w:hAnsi="Arial" w:cs="Arial"/>
                <w:sz w:val="20"/>
              </w:rPr>
            </w:pPr>
            <w:r>
              <w:rPr>
                <w:rFonts w:ascii="Arial" w:hAnsi="Arial" w:cs="Arial"/>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color w:val="000000"/>
                <w:kern w:val="0"/>
                <w:sz w:val="20"/>
                <w:lang w:bidi="ar"/>
              </w:rPr>
            </w:pPr>
          </w:p>
        </w:tc>
        <w:tc>
          <w:tcPr>
            <w:tcW w:w="1303" w:type="dxa"/>
            <w:shd w:val="clear" w:color="000000" w:fill="FFFFFF"/>
            <w:vAlign w:val="bottom"/>
          </w:tcPr>
          <w:p>
            <w:pPr>
              <w:rPr>
                <w:rFonts w:ascii="Arial" w:hAnsi="Arial" w:cs="Arial"/>
                <w:sz w:val="20"/>
              </w:rPr>
            </w:pPr>
            <w:r>
              <w:rPr>
                <w:rFonts w:ascii="Arial" w:hAnsi="Arial" w:cs="Arial"/>
                <w:sz w:val="20"/>
              </w:rPr>
              <w:t>花纹板</w:t>
            </w:r>
          </w:p>
        </w:tc>
        <w:tc>
          <w:tcPr>
            <w:tcW w:w="3541" w:type="dxa"/>
            <w:shd w:val="clear" w:color="000000" w:fill="FFFFFF"/>
            <w:vAlign w:val="center"/>
          </w:tcPr>
          <w:p>
            <w:pPr>
              <w:widowControl/>
              <w:jc w:val="center"/>
              <w:textAlignment w:val="center"/>
              <w:rPr>
                <w:rFonts w:ascii="宋体" w:hAnsi="宋体" w:cs="宋体"/>
                <w:color w:val="000000"/>
                <w:sz w:val="20"/>
              </w:rPr>
            </w:pPr>
            <w:r>
              <w:rPr>
                <w:rFonts w:ascii="Arial" w:hAnsi="Arial" w:cs="Arial"/>
                <w:sz w:val="20"/>
              </w:rPr>
              <w:t>见图纸</w:t>
            </w:r>
          </w:p>
        </w:tc>
        <w:tc>
          <w:tcPr>
            <w:tcW w:w="851" w:type="dxa"/>
            <w:shd w:val="clear" w:color="000000" w:fill="FFFFFF"/>
            <w:vAlign w:val="center"/>
          </w:tcPr>
          <w:p>
            <w:pPr>
              <w:widowControl/>
              <w:jc w:val="center"/>
              <w:textAlignment w:val="center"/>
              <w:rPr>
                <w:rFonts w:ascii="宋体" w:hAnsi="宋体"/>
                <w:szCs w:val="21"/>
              </w:rPr>
            </w:pPr>
            <w:r>
              <w:rPr>
                <w:rFonts w:hint="eastAsia" w:ascii="宋体" w:hAnsi="宋体" w:cs="宋体"/>
                <w:color w:val="000000"/>
                <w:kern w:val="0"/>
                <w:sz w:val="20"/>
                <w:lang w:bidi="ar"/>
              </w:rPr>
              <w:t>件</w:t>
            </w:r>
          </w:p>
        </w:tc>
        <w:tc>
          <w:tcPr>
            <w:tcW w:w="1136" w:type="dxa"/>
            <w:shd w:val="clear" w:color="000000" w:fill="FFFFFF"/>
            <w:vAlign w:val="bottom"/>
          </w:tcPr>
          <w:p>
            <w:pPr>
              <w:rPr>
                <w:rFonts w:ascii="Arial" w:hAnsi="Arial" w:cs="Arial"/>
                <w:sz w:val="20"/>
              </w:rPr>
            </w:pPr>
            <w:r>
              <w:rPr>
                <w:rFonts w:ascii="Arial" w:hAnsi="Arial" w:cs="Arial"/>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9" w:type="dxa"/>
            <w:vMerge w:val="restart"/>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C包</w:t>
            </w:r>
          </w:p>
        </w:tc>
        <w:tc>
          <w:tcPr>
            <w:tcW w:w="1126" w:type="dxa"/>
            <w:vMerge w:val="restart"/>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w:t>
            </w:r>
          </w:p>
        </w:tc>
        <w:tc>
          <w:tcPr>
            <w:tcW w:w="1303" w:type="dxa"/>
            <w:shd w:val="clear" w:color="000000" w:fill="FFFFFF"/>
            <w:vAlign w:val="bottom"/>
          </w:tcPr>
          <w:p>
            <w:pPr>
              <w:rPr>
                <w:rFonts w:ascii="宋体" w:hAnsi="宋体" w:cs="Arial"/>
                <w:sz w:val="20"/>
              </w:rPr>
            </w:pPr>
            <w:r>
              <w:rPr>
                <w:rFonts w:hint="eastAsia" w:cs="Arial"/>
                <w:sz w:val="20"/>
              </w:rPr>
              <w:t>螺栓料盘</w:t>
            </w:r>
          </w:p>
        </w:tc>
        <w:tc>
          <w:tcPr>
            <w:tcW w:w="3541" w:type="dxa"/>
            <w:shd w:val="clear" w:color="000000" w:fill="FFFFFF"/>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见图纸</w:t>
            </w:r>
          </w:p>
        </w:tc>
        <w:tc>
          <w:tcPr>
            <w:tcW w:w="851"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136" w:type="dxa"/>
            <w:shd w:val="clear" w:color="000000" w:fill="FFFFFF"/>
            <w:vAlign w:val="bottom"/>
          </w:tcPr>
          <w:p>
            <w:pPr>
              <w:rPr>
                <w:rFonts w:ascii="Arial" w:hAnsi="Arial" w:cs="Arial"/>
                <w:sz w:val="20"/>
              </w:rPr>
            </w:pPr>
            <w:r>
              <w:rPr>
                <w:rFonts w:ascii="Arial" w:hAnsi="Arial" w:cs="Arial"/>
                <w:sz w:val="20"/>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39" w:type="dxa"/>
            <w:vMerge w:val="continue"/>
            <w:shd w:val="clear" w:color="000000" w:fill="FFFFFF"/>
            <w:vAlign w:val="center"/>
          </w:tcPr>
          <w:p>
            <w:pPr>
              <w:widowControl/>
              <w:jc w:val="center"/>
              <w:rPr>
                <w:rFonts w:ascii="宋体" w:hAnsi="宋体" w:cs="宋体"/>
                <w:color w:val="000000"/>
                <w:kern w:val="0"/>
                <w:sz w:val="20"/>
              </w:rPr>
            </w:pPr>
          </w:p>
        </w:tc>
        <w:tc>
          <w:tcPr>
            <w:tcW w:w="1126" w:type="dxa"/>
            <w:vMerge w:val="continue"/>
            <w:shd w:val="clear" w:color="000000" w:fill="FFFFFF"/>
            <w:vAlign w:val="center"/>
          </w:tcPr>
          <w:p>
            <w:pPr>
              <w:widowControl/>
              <w:jc w:val="center"/>
              <w:textAlignment w:val="center"/>
              <w:rPr>
                <w:rFonts w:ascii="宋体" w:hAnsi="宋体" w:cs="宋体"/>
                <w:color w:val="000000"/>
                <w:kern w:val="0"/>
                <w:sz w:val="20"/>
                <w:lang w:bidi="ar"/>
              </w:rPr>
            </w:pPr>
          </w:p>
        </w:tc>
        <w:tc>
          <w:tcPr>
            <w:tcW w:w="1303" w:type="dxa"/>
            <w:shd w:val="clear" w:color="000000" w:fill="FFFFFF"/>
            <w:vAlign w:val="bottom"/>
          </w:tcPr>
          <w:p>
            <w:pPr>
              <w:rPr>
                <w:rFonts w:ascii="宋体" w:hAnsi="宋体" w:cs="Arial"/>
                <w:sz w:val="20"/>
              </w:rPr>
            </w:pPr>
            <w:r>
              <w:rPr>
                <w:rFonts w:hint="eastAsia" w:cs="Arial"/>
                <w:sz w:val="20"/>
              </w:rPr>
              <w:t>螺栓小车</w:t>
            </w:r>
          </w:p>
        </w:tc>
        <w:tc>
          <w:tcPr>
            <w:tcW w:w="3541" w:type="dxa"/>
            <w:shd w:val="clear" w:color="000000" w:fill="FFFFFF"/>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见图纸</w:t>
            </w:r>
          </w:p>
        </w:tc>
        <w:tc>
          <w:tcPr>
            <w:tcW w:w="851"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136" w:type="dxa"/>
            <w:shd w:val="clear" w:color="000000" w:fill="FFFFFF"/>
            <w:vAlign w:val="bottom"/>
          </w:tcPr>
          <w:p>
            <w:pPr>
              <w:rPr>
                <w:rFonts w:ascii="Arial" w:hAnsi="Arial" w:cs="Arial"/>
                <w:sz w:val="20"/>
              </w:rPr>
            </w:pPr>
            <w:r>
              <w:rPr>
                <w:rFonts w:ascii="Arial" w:hAnsi="Arial" w:cs="Arial"/>
                <w:sz w:val="20"/>
              </w:rPr>
              <w:t>6</w:t>
            </w:r>
          </w:p>
        </w:tc>
      </w:tr>
    </w:tbl>
    <w:p>
      <w:pPr>
        <w:spacing w:line="360" w:lineRule="auto"/>
        <w:ind w:firstLine="480" w:firstLineChars="200"/>
        <w:rPr>
          <w:rFonts w:hint="eastAsia" w:ascii="宋体" w:hAnsi="宋体" w:eastAsia="宋体"/>
          <w:sz w:val="24"/>
          <w:lang w:eastAsia="zh-CN"/>
        </w:rPr>
      </w:pPr>
    </w:p>
    <w:p>
      <w:pPr>
        <w:spacing w:line="360" w:lineRule="auto"/>
        <w:rPr>
          <w:rFonts w:ascii="宋体" w:hAnsi="宋体"/>
          <w:sz w:val="24"/>
          <w:szCs w:val="22"/>
        </w:rPr>
      </w:pPr>
      <w:r>
        <w:rPr>
          <w:rFonts w:hint="eastAsia" w:ascii="宋体" w:hAnsi="宋体"/>
          <w:b/>
          <w:sz w:val="24"/>
        </w:rPr>
        <w:t>3、供应商资格要求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 投标人须遵守《中华人民共和国招标投标法》、《中华人民共和国民法典》及其它有关的法律和法规；为中华人民共和国境内注册的独立法人机构，具有独立承担民事责任能力；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 xml:space="preserve">2. </w:t>
      </w:r>
      <w:r>
        <w:rPr>
          <w:rFonts w:hint="eastAsia"/>
          <w:b/>
          <w:bCs/>
          <w:color w:val="000000"/>
          <w:sz w:val="22"/>
          <w:szCs w:val="24"/>
          <w:lang w:val="en-US" w:eastAsia="zh-CN"/>
        </w:rPr>
        <w:t>公司成立一年以上（以营业执照成立日期到开标当日满一年为准）注册资金不能少于200万</w:t>
      </w:r>
      <w:r>
        <w:rPr>
          <w:rFonts w:hint="eastAsia"/>
          <w:color w:val="000000"/>
          <w:sz w:val="22"/>
          <w:szCs w:val="24"/>
          <w:lang w:val="en-US" w:eastAsia="zh-CN"/>
        </w:rPr>
        <w:t>；经营范围满足招标项目需求；</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3. 投标人须提供具有统一社会信用代码的新版营业执照副本原件及复印件（加盖公章）；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4. 投标人在近三年内在经营活动中无违法记录。</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5. 具有健全的财务会计制度，财务状况和市场行为良好。没有处于被有权机关吊销营业执照、吊销资质、停业整顿、取消投标资格以及财产被接管、冻结或进入破产程序等。</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6. 投标人没有被列入招标人处《黑名单》（《黑名单》指投标人与招标人在以往或正在进行的合作中，存在招标人认为的违反合同约定或违反法律法规等的失信行为）的。</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7. 投标人须提供近三年的公司财务报表（资产负债表、损益表、现金流量表）。</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8. 投标人须提供法人授权委托书原件（在投标文件副本中可用复印件）及投标单位的法定代表人或授权代表的身份证原件及复印件（加盖公章）；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9. 投标人须具有履行合同所必须的设备、财务、技术、服务等方面的资质和能力；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10. 投标人须具有完全履行招标文件的所有要求的能力；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11. 投标人须认可招标人的工作指令，包括节、假日能正常开展工作的要求；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12 .投标人必须是最终投标、签订合同的单位，不得以任何理由将已中标项目以任何形式转包给其他单位；</w:t>
      </w:r>
    </w:p>
    <w:p>
      <w:pPr>
        <w:numPr>
          <w:ilvl w:val="0"/>
          <w:numId w:val="1"/>
        </w:num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本次招标项目不接受联合体投标；</w:t>
      </w:r>
    </w:p>
    <w:p>
      <w:pPr>
        <w:numPr>
          <w:ilvl w:val="0"/>
          <w:numId w:val="1"/>
        </w:numPr>
        <w:tabs>
          <w:tab w:val="left" w:pos="420"/>
        </w:tabs>
        <w:spacing w:line="360" w:lineRule="auto"/>
        <w:ind w:left="0" w:leftChars="0" w:firstLine="221" w:firstLineChars="100"/>
        <w:rPr>
          <w:rFonts w:hint="eastAsia"/>
          <w:b/>
          <w:bCs/>
          <w:color w:val="000000"/>
          <w:sz w:val="22"/>
          <w:szCs w:val="24"/>
          <w:lang w:val="en-US" w:eastAsia="zh-CN"/>
        </w:rPr>
      </w:pPr>
      <w:r>
        <w:rPr>
          <w:rFonts w:hint="eastAsia"/>
          <w:b/>
          <w:bCs/>
          <w:color w:val="000000"/>
          <w:sz w:val="22"/>
          <w:szCs w:val="24"/>
          <w:lang w:val="en-US" w:eastAsia="zh-CN"/>
        </w:rPr>
        <w:t>投标人在向招标人出示《投标保证金缴纳凭证》后方可进行投标；</w:t>
      </w:r>
    </w:p>
    <w:p>
      <w:pPr>
        <w:spacing w:line="360" w:lineRule="auto"/>
        <w:rPr>
          <w:rFonts w:ascii="宋体" w:hAnsi="宋体"/>
          <w:b/>
          <w:sz w:val="24"/>
        </w:rPr>
      </w:pPr>
      <w:r>
        <w:rPr>
          <w:rFonts w:hint="eastAsia" w:ascii="宋体" w:hAnsi="宋体"/>
          <w:b/>
          <w:sz w:val="24"/>
        </w:rPr>
        <w:t>4、</w:t>
      </w:r>
      <w:r>
        <w:rPr>
          <w:rFonts w:hint="eastAsia" w:ascii="宋体" w:hAnsi="宋体"/>
          <w:b/>
          <w:bCs/>
          <w:sz w:val="24"/>
        </w:rPr>
        <w:t>报名及招标文件的获取</w:t>
      </w:r>
    </w:p>
    <w:p>
      <w:pPr>
        <w:pStyle w:val="3"/>
        <w:spacing w:line="360" w:lineRule="auto"/>
        <w:ind w:left="420" w:leftChars="200"/>
        <w:rPr>
          <w:rFonts w:hAnsi="宋体" w:cs="宋体"/>
          <w:sz w:val="28"/>
          <w:szCs w:val="28"/>
          <w:highlight w:val="yellow"/>
        </w:rPr>
      </w:pPr>
      <w:r>
        <w:rPr>
          <w:rFonts w:hint="eastAsia" w:ascii="宋体" w:hAnsi="宋体" w:cs="宋体"/>
          <w:sz w:val="24"/>
        </w:rPr>
        <w:t>凡有意参加投标者，</w:t>
      </w:r>
      <w:r>
        <w:rPr>
          <w:rFonts w:hint="eastAsia" w:ascii="宋体" w:hAnsi="宋体" w:cs="宋体"/>
          <w:b/>
          <w:bCs/>
          <w:sz w:val="24"/>
        </w:rPr>
        <w:t>请于202</w:t>
      </w:r>
      <w:r>
        <w:rPr>
          <w:rFonts w:hint="eastAsia" w:ascii="宋体" w:hAnsi="宋体" w:cs="宋体"/>
          <w:b/>
          <w:bCs/>
          <w:sz w:val="24"/>
          <w:lang w:val="en-US" w:eastAsia="zh-CN"/>
        </w:rPr>
        <w:t>2</w:t>
      </w:r>
      <w:r>
        <w:rPr>
          <w:rFonts w:hint="eastAsia" w:ascii="宋体" w:hAnsi="宋体" w:cs="宋体"/>
          <w:b/>
          <w:bCs/>
          <w:sz w:val="24"/>
        </w:rPr>
        <w:t xml:space="preserve">年 </w:t>
      </w:r>
      <w:r>
        <w:rPr>
          <w:rFonts w:hint="eastAsia" w:ascii="宋体" w:hAnsi="宋体" w:cs="宋体"/>
          <w:b/>
          <w:bCs/>
          <w:sz w:val="24"/>
          <w:u w:val="single"/>
          <w:lang w:val="en-US" w:eastAsia="zh-CN"/>
        </w:rPr>
        <w:t>11</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u w:val="single"/>
          <w:lang w:val="en-US" w:eastAsia="zh-CN"/>
        </w:rPr>
        <w:t>24</w:t>
      </w:r>
      <w:r>
        <w:rPr>
          <w:rFonts w:hint="eastAsia" w:ascii="宋体" w:hAnsi="宋体" w:cs="宋体"/>
          <w:b/>
          <w:bCs/>
          <w:sz w:val="24"/>
        </w:rPr>
        <w:t>日下午1</w:t>
      </w:r>
      <w:r>
        <w:rPr>
          <w:rFonts w:hint="eastAsia" w:ascii="宋体" w:hAnsi="宋体" w:cs="宋体"/>
          <w:b/>
          <w:bCs/>
          <w:sz w:val="24"/>
          <w:lang w:val="en-US" w:eastAsia="zh-CN"/>
        </w:rPr>
        <w:t>6</w:t>
      </w:r>
      <w:r>
        <w:rPr>
          <w:rFonts w:hint="eastAsia" w:ascii="宋体" w:hAnsi="宋体" w:cs="宋体"/>
          <w:b/>
          <w:bCs/>
          <w:sz w:val="24"/>
        </w:rPr>
        <w:t>:00前，</w:t>
      </w:r>
      <w:r>
        <w:rPr>
          <w:rFonts w:hint="eastAsia" w:ascii="宋体" w:hAnsi="宋体" w:cs="宋体"/>
          <w:sz w:val="24"/>
        </w:rPr>
        <w:t>将营业执照扫描件、近三年相同或类似项目合同扫描件（至少提供一份，要求在扫描件右上方备注上合同买方联系人、联系电话）</w:t>
      </w:r>
      <w:r>
        <w:rPr>
          <w:rFonts w:hint="eastAsia" w:ascii="宋体" w:hAnsi="宋体"/>
          <w:sz w:val="24"/>
        </w:rPr>
        <w:t>发送</w:t>
      </w:r>
      <w:r>
        <w:rPr>
          <w:rFonts w:hAnsi="宋体" w:cs="宋体"/>
          <w:b/>
          <w:bCs/>
          <w:sz w:val="28"/>
          <w:szCs w:val="28"/>
        </w:rPr>
        <w:t>gaoruiyan@sinotruk.com</w:t>
      </w:r>
    </w:p>
    <w:p>
      <w:pPr>
        <w:spacing w:line="500" w:lineRule="exact"/>
        <w:ind w:firstLine="480" w:firstLineChars="200"/>
        <w:jc w:val="left"/>
        <w:rPr>
          <w:rFonts w:hint="eastAsia" w:ascii="宋体" w:hAnsi="宋体"/>
          <w:sz w:val="24"/>
        </w:rPr>
      </w:pPr>
      <w:r>
        <w:rPr>
          <w:rFonts w:hint="eastAsia" w:ascii="宋体" w:hAnsi="宋体"/>
          <w:sz w:val="24"/>
        </w:rPr>
        <w:t>并电话联系工作人员查收，若电话不通时，请短信告知。</w:t>
      </w:r>
    </w:p>
    <w:p>
      <w:pPr>
        <w:spacing w:line="500" w:lineRule="exact"/>
        <w:ind w:firstLine="720" w:firstLineChars="300"/>
        <w:jc w:val="left"/>
        <w:rPr>
          <w:rFonts w:hint="eastAsia" w:ascii="宋体" w:hAnsi="宋体"/>
          <w:sz w:val="24"/>
        </w:rPr>
      </w:pPr>
      <w:r>
        <w:rPr>
          <w:rFonts w:hint="eastAsia" w:ascii="宋体" w:hAnsi="宋体"/>
          <w:sz w:val="24"/>
        </w:rPr>
        <w:t>项目联系人：</w:t>
      </w:r>
      <w:r>
        <w:rPr>
          <w:rFonts w:hint="eastAsia" w:ascii="宋体" w:hAnsi="宋体"/>
          <w:b w:val="0"/>
          <w:bCs/>
          <w:sz w:val="24"/>
          <w:lang w:eastAsia="zh-CN"/>
        </w:rPr>
        <w:t>高瑞岩  联系电话：18660197975、0531-58068503</w:t>
      </w:r>
      <w:r>
        <w:rPr>
          <w:rFonts w:hint="eastAsia" w:ascii="宋体" w:hAnsi="宋体"/>
          <w:sz w:val="24"/>
          <w:lang w:val="en-US" w:eastAsia="zh-CN"/>
        </w:rPr>
        <w:t>；</w:t>
      </w:r>
    </w:p>
    <w:p>
      <w:pPr>
        <w:spacing w:line="500" w:lineRule="exact"/>
        <w:ind w:firstLine="720" w:firstLineChars="300"/>
        <w:jc w:val="left"/>
        <w:rPr>
          <w:rFonts w:hint="eastAsia" w:ascii="宋体" w:hAnsi="宋体" w:cs="宋体"/>
          <w:b w:val="0"/>
          <w:bCs/>
          <w:sz w:val="24"/>
          <w:lang w:eastAsia="zh-CN"/>
        </w:rPr>
      </w:pPr>
      <w:r>
        <w:rPr>
          <w:rFonts w:hint="eastAsia" w:ascii="宋体" w:hAnsi="宋体"/>
          <w:b w:val="0"/>
          <w:bCs/>
          <w:sz w:val="24"/>
        </w:rPr>
        <w:t>技术联系人：</w:t>
      </w:r>
      <w:r>
        <w:rPr>
          <w:rFonts w:hint="eastAsia" w:ascii="宋体" w:hAnsi="宋体"/>
          <w:b w:val="0"/>
          <w:bCs/>
          <w:sz w:val="24"/>
          <w:lang w:eastAsia="zh-CN"/>
        </w:rPr>
        <w:t>高瑞岩  联系电话：18660197975、0531-58068503；</w:t>
      </w:r>
    </w:p>
    <w:p>
      <w:pPr>
        <w:spacing w:line="500" w:lineRule="exact"/>
        <w:ind w:firstLine="482" w:firstLineChars="200"/>
        <w:rPr>
          <w:rFonts w:hint="eastAsia" w:ascii="宋体" w:hAnsi="宋体" w:cs="宋体"/>
          <w:sz w:val="24"/>
        </w:rPr>
      </w:pPr>
      <w:r>
        <w:rPr>
          <w:rFonts w:hint="eastAsia" w:ascii="宋体" w:hAnsi="宋体" w:cs="宋体"/>
          <w:b/>
          <w:bCs/>
          <w:sz w:val="24"/>
        </w:rPr>
        <w:t>同时在邮件中提供投标人的授权人姓名、联系方式（固定电话、手机、电子邮箱）。</w:t>
      </w:r>
    </w:p>
    <w:p>
      <w:pPr>
        <w:spacing w:line="540" w:lineRule="exact"/>
        <w:ind w:firstLine="482" w:firstLineChars="200"/>
        <w:rPr>
          <w:rFonts w:ascii="宋体" w:hAnsi="宋体" w:cs="宋体"/>
          <w:b/>
          <w:bCs/>
          <w:sz w:val="24"/>
        </w:rPr>
      </w:pPr>
      <w:r>
        <w:rPr>
          <w:rFonts w:hint="eastAsia" w:ascii="宋体" w:hAnsi="宋体" w:cs="宋体"/>
          <w:b/>
          <w:bCs/>
          <w:sz w:val="24"/>
        </w:rPr>
        <w:t>本项资格审查于报名结束后进行，报名成功不代表资格审查通过。</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招标文件采取电子版文件，通过电子邮箱方式发送。</w:t>
      </w:r>
    </w:p>
    <w:p>
      <w:pPr>
        <w:spacing w:line="360" w:lineRule="auto"/>
        <w:rPr>
          <w:rFonts w:hint="eastAsia" w:ascii="宋体" w:hAnsi="宋体"/>
          <w:b/>
          <w:sz w:val="24"/>
        </w:rPr>
      </w:pPr>
      <w:r>
        <w:rPr>
          <w:rFonts w:hint="eastAsia" w:ascii="宋体" w:hAnsi="宋体"/>
          <w:b/>
          <w:sz w:val="24"/>
        </w:rPr>
        <w:t>5. 投标文件的递交</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w:t>
      </w:r>
      <w:r>
        <w:rPr>
          <w:rFonts w:ascii="宋体" w:hAnsi="宋体"/>
          <w:sz w:val="24"/>
        </w:rPr>
        <w:t>投标文件递交的截止时间</w:t>
      </w:r>
      <w:r>
        <w:rPr>
          <w:rFonts w:hint="eastAsia" w:ascii="宋体" w:hAnsi="宋体" w:cs="宋体"/>
          <w:kern w:val="0"/>
          <w:sz w:val="24"/>
        </w:rPr>
        <w:t>详见招标文件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w:t>
      </w:r>
      <w:r>
        <w:rPr>
          <w:rFonts w:ascii="宋体" w:hAnsi="宋体"/>
          <w:sz w:val="24"/>
        </w:rPr>
        <w:t>逾期送达的或者未送达指定地点的投标文件，招标人不予受理。</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6、招标公告发布媒介</w:t>
      </w:r>
    </w:p>
    <w:p>
      <w:pPr>
        <w:spacing w:line="360" w:lineRule="auto"/>
        <w:ind w:firstLine="480" w:firstLineChars="200"/>
        <w:rPr>
          <w:rFonts w:hint="eastAsia" w:ascii="宋体" w:hAnsi="宋体"/>
          <w:sz w:val="24"/>
        </w:rPr>
      </w:pPr>
      <w:r>
        <w:rPr>
          <w:rFonts w:hint="eastAsia" w:ascii="宋体" w:hAnsi="宋体"/>
          <w:sz w:val="24"/>
        </w:rPr>
        <w:t>本次招标公告在中国重汽官方网站发布。</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 xml:space="preserve">7、 </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hint="eastAsia" w:ascii="宋体" w:hAnsi="宋体"/>
          <w:bCs/>
          <w:sz w:val="24"/>
        </w:rPr>
      </w:pPr>
      <w:r>
        <w:rPr>
          <w:rFonts w:hint="eastAsia" w:ascii="宋体" w:hAnsi="宋体"/>
          <w:sz w:val="24"/>
        </w:rPr>
        <w:t>招 标 人：</w:t>
      </w:r>
      <w:r>
        <w:rPr>
          <w:rFonts w:hint="eastAsia" w:ascii="宋体" w:hAnsi="宋体"/>
          <w:bCs/>
          <w:sz w:val="24"/>
        </w:rPr>
        <w:t>重汽（济南）车桥有限公司</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sz w:val="24"/>
        </w:rPr>
        <w:t>联 系 人：</w:t>
      </w:r>
      <w:r>
        <w:rPr>
          <w:rFonts w:hint="eastAsia" w:ascii="宋体" w:hAnsi="宋体"/>
          <w:b w:val="0"/>
          <w:bCs/>
          <w:sz w:val="24"/>
          <w:lang w:eastAsia="zh-CN"/>
        </w:rPr>
        <w:t xml:space="preserve">高瑞岩  </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b w:val="0"/>
          <w:bCs/>
          <w:sz w:val="24"/>
          <w:lang w:eastAsia="zh-CN"/>
        </w:rPr>
        <w:t>联系电话：18660197975、0531-58068503</w:t>
      </w:r>
    </w:p>
    <w:p>
      <w:pPr>
        <w:autoSpaceDE w:val="0"/>
        <w:autoSpaceDN w:val="0"/>
        <w:adjustRightInd w:val="0"/>
        <w:snapToGrid w:val="0"/>
        <w:spacing w:line="360" w:lineRule="auto"/>
        <w:ind w:firstLine="240" w:firstLineChars="100"/>
        <w:jc w:val="left"/>
        <w:rPr>
          <w:rFonts w:hint="default" w:ascii="宋体" w:hAnsi="宋体"/>
          <w:sz w:val="24"/>
          <w:lang w:val="en-US" w:eastAsia="zh-CN"/>
        </w:rPr>
      </w:pPr>
      <w:r>
        <w:rPr>
          <w:rFonts w:hint="eastAsia" w:ascii="宋体" w:hAnsi="宋体"/>
          <w:sz w:val="24"/>
          <w:lang w:val="en-US" w:eastAsia="zh-CN"/>
        </w:rPr>
        <w:t>联系邮箱：gaoruiyan@sinotruk.com</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开户名称：重汽（济南）车桥有限公司</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 户 行：浙商银行股份有限公司济南分行</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帐    号：4510000010120100527995</w:t>
      </w:r>
    </w:p>
    <w:p>
      <w:pPr>
        <w:autoSpaceDE w:val="0"/>
        <w:autoSpaceDN w:val="0"/>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以上条款最终解释权归重汽（济南）车桥有限公司所有。</w:t>
      </w:r>
    </w:p>
    <w:p>
      <w:pPr>
        <w:autoSpaceDE w:val="0"/>
        <w:autoSpaceDN w:val="0"/>
        <w:adjustRightInd w:val="0"/>
        <w:snapToGrid w:val="0"/>
        <w:spacing w:line="360" w:lineRule="auto"/>
        <w:ind w:firstLine="240" w:firstLineChars="100"/>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61D5B"/>
    <w:multiLevelType w:val="singleLevel"/>
    <w:tmpl w:val="20961D5B"/>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mZjZmI3ZTc5YmRlMzRmMWRiMWM3ODg4ZmJkYTcifQ=="/>
  </w:docVars>
  <w:rsids>
    <w:rsidRoot w:val="5BB13CC3"/>
    <w:rsid w:val="1200656F"/>
    <w:rsid w:val="19DD2CA3"/>
    <w:rsid w:val="254D6D6C"/>
    <w:rsid w:val="31A66D60"/>
    <w:rsid w:val="38CF7500"/>
    <w:rsid w:val="5BB13CC3"/>
    <w:rsid w:val="7BB92700"/>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1632</Words>
  <Characters>2121</Characters>
  <Lines>0</Lines>
  <Paragraphs>0</Paragraphs>
  <TotalTime>3</TotalTime>
  <ScaleCrop>false</ScaleCrop>
  <LinksUpToDate>false</LinksUpToDate>
  <CharactersWithSpaces>2219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2021-11-30T01:15:00Z</dcterms:created>
  <dc:creator>张延鹏</dc:creator>
  <cp:lastModifiedBy>采购部-张延鹏</cp:lastModifiedBy>
  <dcterms:modified xsi:type="dcterms:W3CDTF">2022-11-18T01:11:52Z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FAEDA44603CD458FB61FC6CA1F818CFD</vt:lpwstr>
  </property>
</Properties>
</file>