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6"/>
        <w:rPr>
          <w:rFonts w:hint="eastAsia" w:ascii="仿宋_GB2312" w:hAnsi="仿宋_GB2312" w:eastAsia="仿宋_GB2312" w:cs="仿宋_GB2312"/>
        </w:rPr>
      </w:pPr>
      <w:r>
        <w:rPr>
          <w:rFonts w:hint="eastAsia" w:ascii="仿宋_GB2312" w:hAnsi="仿宋_GB2312" w:eastAsia="仿宋_GB2312" w:cs="仿宋_GB2312"/>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hint="eastAsia" w:ascii="仿宋_GB2312" w:hAnsi="仿宋_GB2312" w:eastAsia="仿宋_GB2312" w:cs="仿宋_GB2312"/>
          <w:sz w:val="48"/>
          <w:szCs w:val="48"/>
        </w:rPr>
      </w:pPr>
    </w:p>
    <w:p w14:paraId="3EA24C15">
      <w:pPr>
        <w:ind w:right="280"/>
        <w:jc w:val="center"/>
        <w:rPr>
          <w:rFonts w:hint="eastAsia" w:ascii="仿宋_GB2312" w:hAnsi="仿宋_GB2312" w:eastAsia="仿宋_GB2312" w:cs="仿宋_GB2312"/>
          <w:sz w:val="48"/>
          <w:szCs w:val="48"/>
        </w:rPr>
      </w:pPr>
    </w:p>
    <w:p w14:paraId="734DA162">
      <w:pPr>
        <w:ind w:right="280"/>
        <w:jc w:val="center"/>
        <w:rPr>
          <w:rFonts w:hint="eastAsia" w:ascii="仿宋_GB2312" w:hAnsi="仿宋_GB2312" w:eastAsia="仿宋_GB2312" w:cs="仿宋_GB2312"/>
          <w:sz w:val="48"/>
          <w:szCs w:val="48"/>
        </w:rPr>
      </w:pPr>
    </w:p>
    <w:p w14:paraId="0435320E">
      <w:pPr>
        <w:ind w:right="280"/>
        <w:jc w:val="center"/>
        <w:rPr>
          <w:rFonts w:hint="eastAsia" w:ascii="仿宋_GB2312" w:hAnsi="仿宋_GB2312" w:eastAsia="仿宋_GB2312" w:cs="仿宋_GB2312"/>
          <w:sz w:val="48"/>
          <w:szCs w:val="48"/>
        </w:rPr>
      </w:pPr>
    </w:p>
    <w:p w14:paraId="07CDE389">
      <w:pPr>
        <w:ind w:right="280"/>
        <w:jc w:val="center"/>
        <w:rPr>
          <w:rFonts w:hint="eastAsia" w:ascii="仿宋_GB2312" w:hAnsi="仿宋_GB2312" w:eastAsia="仿宋_GB2312" w:cs="仿宋_GB2312"/>
          <w:sz w:val="52"/>
          <w:szCs w:val="52"/>
        </w:rPr>
      </w:pPr>
    </w:p>
    <w:p w14:paraId="18CBF8EA">
      <w:pPr>
        <w:ind w:right="280"/>
        <w:jc w:val="center"/>
        <w:rPr>
          <w:rFonts w:hint="eastAsia" w:ascii="仿宋_GB2312" w:hAnsi="仿宋_GB2312" w:eastAsia="仿宋_GB2312" w:cs="仿宋_GB2312"/>
          <w:sz w:val="28"/>
          <w:szCs w:val="28"/>
        </w:rPr>
      </w:pPr>
      <w:r>
        <w:rPr>
          <w:rFonts w:hint="eastAsia" w:ascii="仿宋_GB2312" w:hAnsi="仿宋_GB2312" w:eastAsia="仿宋_GB2312" w:cs="仿宋_GB2312"/>
          <w:sz w:val="52"/>
          <w:szCs w:val="52"/>
          <w:lang w:val="en-US" w:eastAsia="zh-CN"/>
        </w:rPr>
        <w:t>济南卡车制造公司泵类年度维修项目</w:t>
      </w:r>
    </w:p>
    <w:p w14:paraId="6418E5FF">
      <w:pPr>
        <w:jc w:val="center"/>
        <w:rPr>
          <w:rFonts w:hint="eastAsia" w:ascii="仿宋_GB2312" w:hAnsi="仿宋_GB2312" w:eastAsia="仿宋_GB2312" w:cs="仿宋_GB2312"/>
          <w:sz w:val="72"/>
          <w:szCs w:val="72"/>
        </w:rPr>
      </w:pPr>
      <w:r>
        <w:rPr>
          <w:rFonts w:hint="eastAsia" w:ascii="仿宋_GB2312" w:hAnsi="仿宋_GB2312" w:eastAsia="仿宋_GB2312" w:cs="仿宋_GB2312"/>
          <w:sz w:val="72"/>
          <w:szCs w:val="72"/>
        </w:rPr>
        <w:t>招标文件</w:t>
      </w:r>
    </w:p>
    <w:p w14:paraId="2A3C624C">
      <w:pPr>
        <w:jc w:val="center"/>
        <w:rPr>
          <w:rFonts w:hint="eastAsia" w:ascii="仿宋_GB2312" w:hAnsi="仿宋_GB2312" w:eastAsia="仿宋_GB2312" w:cs="仿宋_GB2312"/>
          <w:sz w:val="48"/>
          <w:szCs w:val="48"/>
        </w:rPr>
      </w:pPr>
    </w:p>
    <w:p w14:paraId="6993BE58">
      <w:pPr>
        <w:jc w:val="center"/>
        <w:rPr>
          <w:rFonts w:hint="eastAsia" w:ascii="仿宋_GB2312" w:hAnsi="仿宋_GB2312" w:eastAsia="仿宋_GB2312" w:cs="仿宋_GB2312"/>
          <w:sz w:val="48"/>
          <w:szCs w:val="48"/>
        </w:rPr>
      </w:pPr>
    </w:p>
    <w:p w14:paraId="63FA33C5">
      <w:pPr>
        <w:widowControl/>
        <w:spacing w:line="360" w:lineRule="auto"/>
        <w:jc w:val="center"/>
        <w:rPr>
          <w:rFonts w:hint="eastAsia" w:ascii="仿宋_GB2312" w:hAnsi="仿宋_GB2312" w:eastAsia="仿宋_GB2312" w:cs="仿宋_GB2312"/>
          <w:b/>
          <w:bCs/>
          <w:kern w:val="0"/>
          <w:sz w:val="32"/>
          <w:szCs w:val="32"/>
          <w:highlight w:val="none"/>
          <w:u w:val="single"/>
          <w:lang w:val="en-US" w:eastAsia="zh-CN"/>
        </w:rPr>
      </w:pPr>
      <w:r>
        <w:rPr>
          <w:rFonts w:hint="eastAsia" w:ascii="仿宋_GB2312" w:hAnsi="仿宋_GB2312" w:eastAsia="仿宋_GB2312" w:cs="仿宋_GB2312"/>
          <w:b/>
          <w:bCs/>
          <w:kern w:val="0"/>
          <w:sz w:val="32"/>
          <w:szCs w:val="32"/>
        </w:rPr>
        <w:t>项目编号：</w:t>
      </w:r>
      <w:r>
        <w:rPr>
          <w:rFonts w:hint="eastAsia" w:ascii="仿宋_GB2312" w:hAnsi="仿宋_GB2312" w:eastAsia="仿宋_GB2312" w:cs="仿宋_GB2312"/>
          <w:b/>
          <w:bCs/>
          <w:kern w:val="0"/>
          <w:sz w:val="32"/>
          <w:szCs w:val="32"/>
          <w:u w:val="single"/>
          <w:lang w:val="en-US" w:eastAsia="zh-CN"/>
        </w:rPr>
        <w:t xml:space="preserve"> ZBGL2026100088 </w:t>
      </w:r>
    </w:p>
    <w:p w14:paraId="10A10BCC">
      <w:pPr>
        <w:jc w:val="center"/>
        <w:rPr>
          <w:rFonts w:hint="eastAsia" w:ascii="仿宋_GB2312" w:hAnsi="仿宋_GB2312" w:eastAsia="仿宋_GB2312" w:cs="仿宋_GB2312"/>
          <w:sz w:val="48"/>
          <w:szCs w:val="48"/>
        </w:rPr>
      </w:pPr>
    </w:p>
    <w:p w14:paraId="0D4E54EC">
      <w:pPr>
        <w:jc w:val="center"/>
        <w:rPr>
          <w:rFonts w:hint="eastAsia" w:ascii="仿宋_GB2312" w:hAnsi="仿宋_GB2312" w:eastAsia="仿宋_GB2312" w:cs="仿宋_GB2312"/>
          <w:sz w:val="48"/>
          <w:szCs w:val="48"/>
        </w:rPr>
      </w:pPr>
    </w:p>
    <w:p w14:paraId="111CA3F9">
      <w:pPr>
        <w:jc w:val="center"/>
        <w:rPr>
          <w:rFonts w:hint="eastAsia" w:ascii="仿宋_GB2312" w:hAnsi="仿宋_GB2312" w:eastAsia="仿宋_GB2312" w:cs="仿宋_GB2312"/>
          <w:sz w:val="28"/>
          <w:szCs w:val="28"/>
        </w:rPr>
      </w:pPr>
    </w:p>
    <w:p w14:paraId="12CB50D1">
      <w:pPr>
        <w:jc w:val="center"/>
        <w:rPr>
          <w:rFonts w:hint="eastAsia" w:ascii="仿宋_GB2312" w:hAnsi="仿宋_GB2312" w:eastAsia="仿宋_GB2312" w:cs="仿宋_GB2312"/>
          <w:sz w:val="28"/>
          <w:szCs w:val="28"/>
        </w:rPr>
      </w:pPr>
    </w:p>
    <w:p w14:paraId="1CE80EBC">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招 标 人：中国重汽集团</w:t>
      </w:r>
      <w:r>
        <w:rPr>
          <w:rFonts w:hint="eastAsia" w:ascii="仿宋_GB2312" w:hAnsi="仿宋_GB2312" w:eastAsia="仿宋_GB2312" w:cs="仿宋_GB2312"/>
          <w:sz w:val="28"/>
          <w:szCs w:val="28"/>
          <w:lang w:val="en-US" w:eastAsia="zh-CN"/>
        </w:rPr>
        <w:t>济南卡车股份</w:t>
      </w:r>
      <w:r>
        <w:rPr>
          <w:rFonts w:hint="eastAsia" w:ascii="仿宋_GB2312" w:hAnsi="仿宋_GB2312" w:eastAsia="仿宋_GB2312" w:cs="仿宋_GB2312"/>
          <w:sz w:val="28"/>
          <w:szCs w:val="28"/>
        </w:rPr>
        <w:t>有限公司</w:t>
      </w:r>
    </w:p>
    <w:p w14:paraId="09CB3C92">
      <w:pPr>
        <w:jc w:val="center"/>
        <w:rPr>
          <w:rFonts w:hint="eastAsia" w:ascii="仿宋_GB2312" w:hAnsi="仿宋_GB2312" w:eastAsia="仿宋_GB2312" w:cs="仿宋_GB2312"/>
          <w:b/>
          <w:bCs/>
          <w:sz w:val="48"/>
          <w:szCs w:val="48"/>
        </w:rPr>
      </w:pPr>
      <w:r>
        <w:rPr>
          <w:rFonts w:hint="eastAsia" w:ascii="仿宋_GB2312" w:hAnsi="仿宋_GB2312" w:eastAsia="仿宋_GB2312" w:cs="仿宋_GB2312"/>
          <w:sz w:val="28"/>
          <w:szCs w:val="28"/>
          <w:u w:val="single"/>
        </w:rPr>
        <w:t>20</w:t>
      </w:r>
      <w:r>
        <w:rPr>
          <w:rFonts w:hint="eastAsia" w:ascii="仿宋_GB2312" w:hAnsi="仿宋_GB2312" w:eastAsia="仿宋_GB2312" w:cs="仿宋_GB2312"/>
          <w:sz w:val="28"/>
          <w:szCs w:val="28"/>
          <w:u w:val="single"/>
          <w:lang w:val="en-US" w:eastAsia="zh-CN"/>
        </w:rPr>
        <w:t>26</w:t>
      </w:r>
      <w:r>
        <w:rPr>
          <w:rFonts w:hint="eastAsia" w:ascii="仿宋_GB2312" w:hAnsi="仿宋_GB2312" w:eastAsia="仿宋_GB2312" w:cs="仿宋_GB2312"/>
          <w:sz w:val="28"/>
          <w:szCs w:val="28"/>
          <w:u w:val="single"/>
        </w:rPr>
        <w:t>年</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月</w:t>
      </w:r>
    </w:p>
    <w:p w14:paraId="2E11C4D8">
      <w:pPr>
        <w:spacing w:line="480" w:lineRule="auto"/>
        <w:jc w:val="center"/>
        <w:rPr>
          <w:rFonts w:hint="eastAsia" w:ascii="仿宋_GB2312" w:hAnsi="仿宋_GB2312" w:eastAsia="仿宋_GB2312" w:cs="仿宋_GB2312"/>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sdt>
      <w:sdtPr>
        <w:rPr>
          <w:rFonts w:hint="eastAsia" w:ascii="仿宋_GB2312" w:hAnsi="仿宋_GB2312" w:eastAsia="仿宋_GB2312" w:cs="仿宋_GB2312"/>
          <w:color w:val="auto"/>
          <w:kern w:val="2"/>
          <w:sz w:val="21"/>
          <w:szCs w:val="20"/>
          <w:lang w:val="zh-CN"/>
        </w:rPr>
        <w:id w:val="-629018532"/>
        <w:docPartObj>
          <w:docPartGallery w:val="Table of Contents"/>
          <w:docPartUnique/>
        </w:docPartObj>
      </w:sdtPr>
      <w:sdtEndPr>
        <w:rPr>
          <w:rFonts w:hint="eastAsia" w:ascii="仿宋_GB2312" w:hAnsi="仿宋_GB2312" w:eastAsia="仿宋_GB2312" w:cs="仿宋_GB2312"/>
          <w:b/>
          <w:bCs/>
          <w:color w:val="auto"/>
          <w:kern w:val="2"/>
          <w:sz w:val="21"/>
          <w:szCs w:val="20"/>
          <w:lang w:val="zh-CN"/>
        </w:rPr>
      </w:sdtEndPr>
      <w:sdtContent>
        <w:p w14:paraId="176426B1">
          <w:pPr>
            <w:pStyle w:val="70"/>
            <w:jc w:val="center"/>
            <w:rPr>
              <w:rFonts w:hint="eastAsia" w:ascii="仿宋_GB2312" w:hAnsi="仿宋_GB2312" w:eastAsia="仿宋_GB2312" w:cs="仿宋_GB2312"/>
              <w:b/>
              <w:color w:val="auto"/>
              <w:sz w:val="44"/>
              <w:szCs w:val="44"/>
              <w:lang w:val="zh-CN"/>
            </w:rPr>
          </w:pPr>
          <w:r>
            <w:rPr>
              <w:rFonts w:hint="eastAsia" w:ascii="仿宋_GB2312" w:hAnsi="仿宋_GB2312" w:eastAsia="仿宋_GB2312" w:cs="仿宋_GB2312"/>
              <w:b/>
              <w:color w:val="auto"/>
              <w:sz w:val="44"/>
              <w:szCs w:val="44"/>
              <w:lang w:val="zh-CN"/>
            </w:rPr>
            <w:t>目     录</w:t>
          </w:r>
        </w:p>
        <w:p w14:paraId="31F6939F">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 w:val="36"/>
              <w:szCs w:val="44"/>
            </w:rPr>
            <w:fldChar w:fldCharType="begin"/>
          </w:r>
          <w:r>
            <w:rPr>
              <w:rFonts w:hint="eastAsia" w:ascii="仿宋_GB2312" w:hAnsi="仿宋_GB2312" w:eastAsia="仿宋_GB2312" w:cs="仿宋_GB2312"/>
              <w:bCs/>
              <w:kern w:val="44"/>
              <w:sz w:val="36"/>
              <w:szCs w:val="44"/>
            </w:rPr>
            <w:instrText xml:space="preserve">TOC \o "1-1" \h \u </w:instrText>
          </w:r>
          <w:r>
            <w:rPr>
              <w:rFonts w:hint="eastAsia" w:ascii="仿宋_GB2312" w:hAnsi="仿宋_GB2312" w:eastAsia="仿宋_GB2312" w:cs="仿宋_GB2312"/>
              <w:bCs/>
              <w:kern w:val="44"/>
              <w:sz w:val="36"/>
              <w:szCs w:val="44"/>
            </w:rPr>
            <w:fldChar w:fldCharType="separate"/>
          </w: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_Toc13479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招标公告</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_Toc13479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5C944B94">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_Toc31065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第一部分  投标人须知</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_Toc31065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50B8BCCA">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_Toc16766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w:t>
          </w:r>
          <w:r>
            <w:rPr>
              <w:rFonts w:hint="eastAsia" w:ascii="仿宋_GB2312" w:hAnsi="仿宋_GB2312" w:eastAsia="仿宋_GB2312" w:cs="仿宋_GB2312"/>
              <w:lang w:val="en-US" w:eastAsia="zh-CN"/>
            </w:rPr>
            <w:t>二</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供方资质要求</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_Toc16766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- 14 -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101CF8DA">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_Toc32462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lang w:val="en-US" w:eastAsia="zh-CN"/>
            </w:rPr>
            <w:t>第三部分 商务标书</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_Toc32462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- 15 -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24F43F87">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_Toc15444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w:t>
          </w:r>
          <w:r>
            <w:rPr>
              <w:rFonts w:hint="eastAsia" w:ascii="仿宋_GB2312" w:hAnsi="仿宋_GB2312" w:eastAsia="仿宋_GB2312" w:cs="仿宋_GB2312"/>
              <w:lang w:val="en-US" w:eastAsia="zh-CN"/>
            </w:rPr>
            <w:t>四</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技术标书</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_Toc15444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- 17 -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2302A9CD">
          <w:pPr>
            <w:pStyle w:val="23"/>
            <w:tabs>
              <w:tab w:val="right" w:leader="dot" w:pos="9070"/>
              <w:tab w:val="clear" w:pos="8729"/>
            </w:tabs>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begin"/>
          </w:r>
          <w:r>
            <w:rPr>
              <w:rFonts w:hint="eastAsia" w:ascii="仿宋_GB2312" w:hAnsi="仿宋_GB2312" w:eastAsia="仿宋_GB2312" w:cs="仿宋_GB2312"/>
              <w:bCs/>
              <w:kern w:val="44"/>
              <w:szCs w:val="44"/>
            </w:rPr>
            <w:instrText xml:space="preserve"> HYPERLINK \l _Toc16207 </w:instrText>
          </w:r>
          <w:r>
            <w:rPr>
              <w:rFonts w:hint="eastAsia" w:ascii="仿宋_GB2312" w:hAnsi="仿宋_GB2312" w:eastAsia="仿宋_GB2312" w:cs="仿宋_GB2312"/>
              <w:bCs/>
              <w:kern w:val="44"/>
              <w:szCs w:val="44"/>
            </w:rPr>
            <w:fldChar w:fldCharType="separate"/>
          </w:r>
          <w:r>
            <w:rPr>
              <w:rFonts w:hint="eastAsia" w:ascii="仿宋_GB2312" w:hAnsi="仿宋_GB2312" w:eastAsia="仿宋_GB2312" w:cs="仿宋_GB2312"/>
            </w:rPr>
            <w:t>第</w:t>
          </w:r>
          <w:r>
            <w:rPr>
              <w:rFonts w:hint="eastAsia" w:ascii="仿宋_GB2312" w:hAnsi="仿宋_GB2312" w:eastAsia="仿宋_GB2312" w:cs="仿宋_GB2312"/>
              <w:lang w:val="en-US" w:eastAsia="zh-CN"/>
            </w:rPr>
            <w:t>五</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投标文件附件</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_Toc16207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- 24 -</w:t>
          </w:r>
          <w:r>
            <w:rPr>
              <w:rFonts w:hint="eastAsia" w:ascii="仿宋_GB2312" w:hAnsi="仿宋_GB2312" w:eastAsia="仿宋_GB2312" w:cs="仿宋_GB2312"/>
            </w:rPr>
            <w:fldChar w:fldCharType="end"/>
          </w:r>
          <w:r>
            <w:rPr>
              <w:rFonts w:hint="eastAsia" w:ascii="仿宋_GB2312" w:hAnsi="仿宋_GB2312" w:eastAsia="仿宋_GB2312" w:cs="仿宋_GB2312"/>
              <w:bCs/>
              <w:kern w:val="44"/>
              <w:szCs w:val="44"/>
            </w:rPr>
            <w:fldChar w:fldCharType="end"/>
          </w:r>
        </w:p>
        <w:p w14:paraId="6617A57C">
          <w:pPr>
            <w:pStyle w:val="23"/>
            <w:rPr>
              <w:rFonts w:hint="eastAsia" w:ascii="仿宋_GB2312" w:hAnsi="仿宋_GB2312" w:eastAsia="仿宋_GB2312" w:cs="仿宋_GB2312"/>
            </w:rPr>
          </w:pPr>
          <w:r>
            <w:rPr>
              <w:rFonts w:hint="eastAsia" w:ascii="仿宋_GB2312" w:hAnsi="仿宋_GB2312" w:eastAsia="仿宋_GB2312" w:cs="仿宋_GB2312"/>
              <w:bCs/>
              <w:kern w:val="44"/>
              <w:szCs w:val="44"/>
            </w:rPr>
            <w:fldChar w:fldCharType="end"/>
          </w:r>
        </w:p>
      </w:sdtContent>
    </w:sdt>
    <w:p w14:paraId="582BF911">
      <w:pPr>
        <w:pStyle w:val="17"/>
        <w:tabs>
          <w:tab w:val="left" w:pos="2940"/>
        </w:tabs>
        <w:spacing w:line="360" w:lineRule="auto"/>
        <w:rPr>
          <w:rFonts w:hint="eastAsia" w:ascii="仿宋_GB2312" w:hAnsi="仿宋_GB2312" w:eastAsia="仿宋_GB2312" w:cs="仿宋_GB2312"/>
        </w:rPr>
      </w:pPr>
      <w:r>
        <w:rPr>
          <w:rFonts w:hint="eastAsia" w:ascii="仿宋_GB2312" w:hAnsi="仿宋_GB2312" w:eastAsia="仿宋_GB2312" w:cs="仿宋_GB2312"/>
        </w:rPr>
        <w:tab/>
      </w:r>
    </w:p>
    <w:p w14:paraId="29FEE1FC">
      <w:pPr>
        <w:pStyle w:val="17"/>
        <w:spacing w:line="360" w:lineRule="auto"/>
        <w:jc w:val="center"/>
        <w:rPr>
          <w:rFonts w:hint="eastAsia" w:ascii="仿宋_GB2312" w:hAnsi="仿宋_GB2312" w:eastAsia="仿宋_GB2312" w:cs="仿宋_GB2312"/>
        </w:rPr>
      </w:pPr>
    </w:p>
    <w:p w14:paraId="1A6E7B1A">
      <w:pPr>
        <w:pStyle w:val="17"/>
        <w:spacing w:line="360" w:lineRule="auto"/>
        <w:jc w:val="center"/>
        <w:rPr>
          <w:rFonts w:hint="eastAsia" w:ascii="仿宋_GB2312" w:hAnsi="仿宋_GB2312" w:eastAsia="仿宋_GB2312" w:cs="仿宋_GB2312"/>
        </w:rPr>
        <w:sectPr>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pPr>
    </w:p>
    <w:p w14:paraId="65B82B4B">
      <w:pPr>
        <w:pStyle w:val="73"/>
        <w:rPr>
          <w:rFonts w:hint="eastAsia" w:ascii="仿宋_GB2312" w:hAnsi="仿宋_GB2312" w:eastAsia="仿宋_GB2312" w:cs="仿宋_GB2312"/>
        </w:rPr>
      </w:pPr>
      <w:bookmarkStart w:id="0" w:name="_Toc13479"/>
      <w:bookmarkStart w:id="1" w:name="_Toc47976587"/>
      <w:r>
        <w:rPr>
          <w:rFonts w:hint="eastAsia" w:ascii="仿宋_GB2312" w:hAnsi="仿宋_GB2312" w:eastAsia="仿宋_GB2312" w:cs="仿宋_GB2312"/>
        </w:rPr>
        <w:t>招标公告</w:t>
      </w:r>
      <w:bookmarkEnd w:id="0"/>
      <w:bookmarkEnd w:id="1"/>
      <w:bookmarkStart w:id="2" w:name="_Toc32474"/>
    </w:p>
    <w:p w14:paraId="5953C7BF">
      <w:pPr>
        <w:pStyle w:val="73"/>
        <w:outlineLvl w:val="9"/>
        <w:rPr>
          <w:rFonts w:hint="eastAsia" w:ascii="仿宋_GB2312" w:hAnsi="仿宋_GB2312" w:eastAsia="仿宋_GB2312" w:cs="仿宋_GB2312"/>
          <w:sz w:val="28"/>
        </w:rPr>
      </w:pPr>
      <w:r>
        <w:rPr>
          <w:rFonts w:hint="eastAsia" w:ascii="仿宋_GB2312" w:hAnsi="仿宋_GB2312" w:eastAsia="仿宋_GB2312" w:cs="仿宋_GB2312"/>
          <w:b/>
          <w:bCs/>
          <w:kern w:val="2"/>
          <w:sz w:val="28"/>
          <w:szCs w:val="20"/>
          <w:highlight w:val="none"/>
          <w:u w:val="single"/>
          <w:lang w:val="en-US" w:eastAsia="zh-CN" w:bidi="ar-SA"/>
        </w:rPr>
        <w:t>济南卡车制造公司泵类年度维修项目</w:t>
      </w:r>
      <w:r>
        <w:rPr>
          <w:rFonts w:hint="eastAsia" w:ascii="仿宋_GB2312" w:hAnsi="仿宋_GB2312" w:eastAsia="仿宋_GB2312" w:cs="仿宋_GB2312"/>
          <w:sz w:val="28"/>
        </w:rPr>
        <w:t>招标公告</w:t>
      </w:r>
      <w:bookmarkEnd w:id="2"/>
    </w:p>
    <w:p w14:paraId="3B867C39">
      <w:pPr>
        <w:pStyle w:val="73"/>
        <w:rPr>
          <w:rFonts w:hint="eastAsia" w:ascii="仿宋_GB2312" w:hAnsi="仿宋_GB2312" w:eastAsia="仿宋_GB2312" w:cs="仿宋_GB2312"/>
        </w:rPr>
      </w:pPr>
    </w:p>
    <w:p w14:paraId="2A47C58A">
      <w:pPr>
        <w:pStyle w:val="74"/>
        <w:rPr>
          <w:rFonts w:hint="eastAsia" w:ascii="仿宋_GB2312" w:hAnsi="仿宋_GB2312" w:eastAsia="仿宋_GB2312" w:cs="仿宋_GB2312"/>
        </w:rPr>
      </w:pPr>
      <w:bookmarkStart w:id="3" w:name="_Toc47976588"/>
      <w:r>
        <w:rPr>
          <w:rFonts w:hint="eastAsia" w:ascii="仿宋_GB2312" w:hAnsi="仿宋_GB2312" w:eastAsia="仿宋_GB2312" w:cs="仿宋_GB2312"/>
        </w:rPr>
        <w:t>项目名称及项目编号</w:t>
      </w:r>
      <w:bookmarkEnd w:id="3"/>
    </w:p>
    <w:p w14:paraId="776A52CC">
      <w:pPr>
        <w:pStyle w:val="75"/>
        <w:numPr>
          <w:ilvl w:val="0"/>
          <w:numId w:val="9"/>
        </w:numPr>
        <w:ind w:left="1130" w:leftChars="0" w:hanging="420" w:firstLineChars="0"/>
        <w:rPr>
          <w:rFonts w:hint="eastAsia" w:ascii="仿宋_GB2312" w:hAnsi="仿宋_GB2312" w:eastAsia="仿宋_GB2312" w:cs="仿宋_GB2312"/>
          <w:b/>
          <w:bCs/>
          <w:kern w:val="2"/>
          <w:sz w:val="28"/>
          <w:u w:val="single"/>
          <w:lang w:val="en-US" w:eastAsia="zh-CN" w:bidi="ar-SA"/>
        </w:rPr>
      </w:pPr>
      <w:r>
        <w:rPr>
          <w:rFonts w:hint="eastAsia" w:ascii="仿宋_GB2312" w:hAnsi="仿宋_GB2312" w:eastAsia="仿宋_GB2312" w:cs="仿宋_GB2312"/>
          <w:b/>
          <w:bCs/>
          <w:kern w:val="2"/>
          <w:sz w:val="28"/>
          <w:lang w:val="en-US" w:eastAsia="zh-CN" w:bidi="ar-SA"/>
        </w:rPr>
        <w:t>项目名称：</w:t>
      </w:r>
      <w:r>
        <w:rPr>
          <w:rFonts w:hint="eastAsia" w:ascii="仿宋_GB2312" w:hAnsi="仿宋_GB2312" w:eastAsia="仿宋_GB2312" w:cs="仿宋_GB2312"/>
          <w:b/>
          <w:bCs/>
          <w:kern w:val="2"/>
          <w:sz w:val="28"/>
          <w:u w:val="single"/>
          <w:lang w:val="en-US" w:eastAsia="zh-CN" w:bidi="ar-SA"/>
        </w:rPr>
        <w:t>济南卡车制造公司泵类年度维修项目</w:t>
      </w:r>
    </w:p>
    <w:p w14:paraId="15020D03">
      <w:pPr>
        <w:pStyle w:val="75"/>
        <w:numPr>
          <w:ilvl w:val="0"/>
          <w:numId w:val="9"/>
        </w:numPr>
        <w:ind w:left="1130" w:leftChars="0" w:hanging="420" w:firstLineChars="0"/>
        <w:rPr>
          <w:rFonts w:hint="eastAsia" w:ascii="仿宋_GB2312" w:hAnsi="仿宋_GB2312" w:eastAsia="仿宋_GB2312" w:cs="仿宋_GB2312"/>
          <w:b/>
          <w:bCs/>
          <w:kern w:val="2"/>
          <w:sz w:val="28"/>
          <w:u w:val="single"/>
          <w:lang w:val="en-US" w:eastAsia="zh-CN" w:bidi="ar-SA"/>
        </w:rPr>
      </w:pPr>
      <w:r>
        <w:rPr>
          <w:rFonts w:hint="eastAsia" w:ascii="仿宋_GB2312" w:hAnsi="仿宋_GB2312" w:eastAsia="仿宋_GB2312" w:cs="仿宋_GB2312"/>
          <w:b/>
          <w:bCs/>
          <w:kern w:val="2"/>
          <w:sz w:val="28"/>
          <w:lang w:val="en-US" w:eastAsia="zh-CN" w:bidi="ar-SA"/>
        </w:rPr>
        <w:t>项目编号：</w:t>
      </w:r>
      <w:r>
        <w:rPr>
          <w:rFonts w:hint="eastAsia" w:ascii="仿宋_GB2312" w:hAnsi="仿宋_GB2312" w:eastAsia="仿宋_GB2312" w:cs="仿宋_GB2312"/>
          <w:b/>
          <w:bCs/>
          <w:kern w:val="0"/>
          <w:sz w:val="32"/>
          <w:szCs w:val="32"/>
          <w:u w:val="single"/>
          <w:lang w:val="en-US" w:eastAsia="zh-CN"/>
        </w:rPr>
        <w:t>ZBGL2026100088</w:t>
      </w:r>
    </w:p>
    <w:p w14:paraId="0AB9F24D">
      <w:pPr>
        <w:pStyle w:val="74"/>
        <w:rPr>
          <w:rFonts w:hint="eastAsia" w:ascii="仿宋_GB2312" w:hAnsi="仿宋_GB2312" w:eastAsia="仿宋_GB2312" w:cs="仿宋_GB2312"/>
        </w:rPr>
      </w:pPr>
      <w:bookmarkStart w:id="4" w:name="_Toc47976589"/>
      <w:r>
        <w:rPr>
          <w:rFonts w:hint="eastAsia" w:ascii="仿宋_GB2312" w:hAnsi="仿宋_GB2312" w:eastAsia="仿宋_GB2312" w:cs="仿宋_GB2312"/>
          <w:lang w:val="en-US" w:eastAsia="zh-CN"/>
        </w:rPr>
        <w:t>项目概况</w:t>
      </w:r>
      <w:r>
        <w:rPr>
          <w:rFonts w:hint="eastAsia" w:ascii="仿宋_GB2312" w:hAnsi="仿宋_GB2312" w:eastAsia="仿宋_GB2312" w:cs="仿宋_GB2312"/>
        </w:rPr>
        <w:t>及招标形式</w:t>
      </w:r>
      <w:bookmarkEnd w:id="4"/>
    </w:p>
    <w:p w14:paraId="06E3C38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b/>
          <w:kern w:val="2"/>
          <w:sz w:val="24"/>
          <w:szCs w:val="22"/>
          <w:lang w:val="en-US" w:eastAsia="zh-CN" w:bidi="ar-SA"/>
        </w:rPr>
        <w:t>招标内容</w:t>
      </w:r>
      <w:r>
        <w:rPr>
          <w:rFonts w:hint="eastAsia" w:ascii="仿宋_GB2312" w:hAnsi="仿宋_GB2312" w:eastAsia="仿宋_GB2312" w:cs="仿宋_GB2312"/>
          <w:b/>
          <w:kern w:val="2"/>
          <w:sz w:val="21"/>
          <w:lang w:val="en-US" w:eastAsia="zh-CN" w:bidi="ar-SA"/>
        </w:rPr>
        <w:t>：</w:t>
      </w:r>
      <w:r>
        <w:rPr>
          <w:rFonts w:hint="eastAsia" w:ascii="仿宋_GB2312" w:hAnsi="仿宋_GB2312" w:eastAsia="仿宋_GB2312" w:cs="仿宋_GB2312"/>
          <w:sz w:val="24"/>
          <w:szCs w:val="22"/>
          <w:highlight w:val="none"/>
          <w:lang w:val="en-US" w:eastAsia="zh-CN"/>
        </w:rPr>
        <w:t>集团公司统招泵类维修项目合同已到期，现公司内部泵类数量多，为保障设备平稳运行，对泵类维修进行招标，签订年度框架合同，为泵类维修事项提供年度服务。</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6932"/>
        <w:gridCol w:w="1210"/>
      </w:tblGrid>
      <w:tr w14:paraId="21FC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04" w:type="pct"/>
            <w:vAlign w:val="center"/>
          </w:tcPr>
          <w:p w14:paraId="3EEAABD7">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3826" w:type="pct"/>
            <w:vAlign w:val="center"/>
          </w:tcPr>
          <w:p w14:paraId="67397368">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具体维修内容与事项</w:t>
            </w:r>
          </w:p>
        </w:tc>
        <w:tc>
          <w:tcPr>
            <w:tcW w:w="668" w:type="pct"/>
            <w:vAlign w:val="center"/>
          </w:tcPr>
          <w:p w14:paraId="604A2EA2">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实施方式</w:t>
            </w:r>
          </w:p>
        </w:tc>
      </w:tr>
      <w:tr w14:paraId="6A2F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021F893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w:t>
            </w:r>
          </w:p>
        </w:tc>
        <w:tc>
          <w:tcPr>
            <w:tcW w:w="3826" w:type="pct"/>
            <w:vAlign w:val="center"/>
          </w:tcPr>
          <w:p w14:paraId="56182A2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相关轴承：根据等级要求采用品牌：SKF、NSK、FAG、原厂，国产采用哈轴等国内知名品牌。</w:t>
            </w:r>
          </w:p>
          <w:p w14:paraId="37457BD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机械密封：进口泵采用原厂或者同等级别品牌，国产泵采用国产一线品牌。</w:t>
            </w:r>
          </w:p>
          <w:p w14:paraId="6D907E0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力士乐油泵、派克油泵：采用正品原厂配件。</w:t>
            </w:r>
          </w:p>
        </w:tc>
        <w:tc>
          <w:tcPr>
            <w:tcW w:w="668" w:type="pct"/>
            <w:vAlign w:val="center"/>
          </w:tcPr>
          <w:p w14:paraId="30C937F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0C3E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524D32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w:t>
            </w:r>
          </w:p>
        </w:tc>
        <w:tc>
          <w:tcPr>
            <w:tcW w:w="3826" w:type="pct"/>
            <w:vAlign w:val="center"/>
          </w:tcPr>
          <w:p w14:paraId="714C9E2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对维修所用的材料、备件、半成品（构件）必须是国内知名厂家的产品。必须符合合同要求和国家有关标准，具有出厂合格证，注明厂名、产品型号、规格、出厂日期和检查编号等。</w:t>
            </w:r>
          </w:p>
          <w:p w14:paraId="38FC42E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材料管理应按以下规定执行：材料质量应符合国家或部颁标准。每批材料应有合格证或质保书。</w:t>
            </w:r>
          </w:p>
          <w:p w14:paraId="7E612D4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承揽方必须将材料的出厂合格证（注明厂名、产品型号、规格、出厂日期和检查编号等)和质量保证书交由委托方认可。进口材料必须有商品检验单复印件，未经商检不得使用。</w:t>
            </w:r>
          </w:p>
        </w:tc>
        <w:tc>
          <w:tcPr>
            <w:tcW w:w="668" w:type="pct"/>
            <w:vAlign w:val="center"/>
          </w:tcPr>
          <w:p w14:paraId="2AB1422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1D1A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5EA06F0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w:t>
            </w:r>
          </w:p>
        </w:tc>
        <w:tc>
          <w:tcPr>
            <w:tcW w:w="3826" w:type="pct"/>
            <w:vAlign w:val="center"/>
          </w:tcPr>
          <w:p w14:paraId="027B889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泵类油路畅通，润滑良好，压力、流量平稳，各部温度正常，电机电流稳定。运转平稳，无异常振动、杂音等不正常现象，压力或流量可达到铭牌标准压力力或流量视为合格。合格后30日内完成验收，以甲方泵类维修登记台账和验收单作为验收的依据。</w:t>
            </w:r>
          </w:p>
        </w:tc>
        <w:tc>
          <w:tcPr>
            <w:tcW w:w="668" w:type="pct"/>
            <w:vAlign w:val="center"/>
          </w:tcPr>
          <w:p w14:paraId="679BE28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bl>
    <w:p w14:paraId="383AB48C">
      <w:pPr>
        <w:pStyle w:val="11"/>
        <w:rPr>
          <w:rFonts w:hint="eastAsia"/>
          <w:lang w:val="en-US" w:eastAsia="zh-CN"/>
        </w:rPr>
      </w:pPr>
    </w:p>
    <w:p w14:paraId="38B9AE0C">
      <w:pPr>
        <w:rPr>
          <w:rFonts w:hint="eastAsia"/>
          <w:lang w:val="en-US" w:eastAsia="zh-CN"/>
        </w:rPr>
      </w:pPr>
    </w:p>
    <w:tbl>
      <w:tblPr>
        <w:tblStyle w:val="33"/>
        <w:tblW w:w="91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836"/>
        <w:gridCol w:w="2556"/>
        <w:gridCol w:w="1408"/>
        <w:gridCol w:w="1408"/>
        <w:gridCol w:w="1408"/>
      </w:tblGrid>
      <w:tr w14:paraId="4E05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887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04C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91ED">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泵类规格型号</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B6A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维修项目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7BB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预计需求数量</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DCF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单位</w:t>
            </w:r>
          </w:p>
        </w:tc>
      </w:tr>
      <w:tr w14:paraId="0BBA8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3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16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154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04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8A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79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E52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AC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0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5E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15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3F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E2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06FC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A1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A1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3D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72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6B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B1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EC81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4C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7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CB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FF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5BF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9E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0F7B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B4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1A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76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F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369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8A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117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A7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9B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CC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40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26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7DA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9B2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EB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12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4B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88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642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D4A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3DA0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67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4B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4A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7F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04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91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352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9B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C5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AE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C8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64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C4F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69F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665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68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15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4C6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CB5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91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A9F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F20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913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3B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9D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51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9D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757A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753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B3A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41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0E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55E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875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45F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68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CE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D5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F0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1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0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51C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2F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0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CB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E5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19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0E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B449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B1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67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BF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8F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9A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7D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2E2F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F2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66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CC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FF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E13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86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340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23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C2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74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474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1E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D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97F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BE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9A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7F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B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73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FE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AFB3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E2A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41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D9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99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95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86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BF57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43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34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A6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D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682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7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78DB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52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0C3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38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BBD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78D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FB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7E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1F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4B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A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41A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8C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94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06F2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F4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02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6FC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9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1B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D1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4E1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4A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45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C3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31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64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AC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23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CB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3A1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BEA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BE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43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E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23A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55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692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5C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9E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79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A5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01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627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F1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8F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11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11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CB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DF3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8A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C1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7B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15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5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3A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DA09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5E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F02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17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A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92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3B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39F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0E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96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B3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DE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8E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62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8CC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33C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757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AD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5A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226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A7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34B9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1C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9BD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A7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08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14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A2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71B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91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B0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5E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94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48A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12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D49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C3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86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31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B0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98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DA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0D6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DF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60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A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D1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45D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6D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023C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EE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D47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A1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DD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EBD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9C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ECDF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B21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B7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D6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1B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A7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227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AD2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F1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5B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8D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B7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69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8E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3BE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9D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95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229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25A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1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D0A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1A5A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2E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F9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3C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0D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7B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B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606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F79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46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E5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F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CF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0C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BDA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5A9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59D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0E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F0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97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32E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6F8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51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E43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66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C4E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78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540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4DCB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BE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42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67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C1E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A3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DB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058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1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77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F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F0B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F0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01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254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17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7F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35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B0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3A8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A2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7B3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0F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1A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C2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FA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D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26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923E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CF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1FB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DF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D4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C65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CCA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602D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42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A64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BA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45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CBB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31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4934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F6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91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60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7C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5B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50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F030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9A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B6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C1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2E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2C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76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CB4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E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45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3B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95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EE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B8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77D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23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FB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474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24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D21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88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BD7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1F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DBA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67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90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72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4C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B718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8C0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A6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A5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A1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552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61D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560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B6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2C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28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31D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CD9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25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2B7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8A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9F8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6F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23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5A1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B6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BFD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C9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5B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4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A4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61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CE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2D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CD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EB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74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CD9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27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C9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00C1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FE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EE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0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10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35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B6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C26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76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4B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99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01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620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39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CE9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F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CA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D4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3C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B70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6C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C48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26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1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80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10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CB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F5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14EE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F51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06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E7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739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50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7AE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F8E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DC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A9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1A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4B8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B2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03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13A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02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B5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2E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75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8E0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46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1F6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E94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84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24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D5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D2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08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CA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5F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61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7A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76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09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9E7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1A6A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B3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C4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E4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5AC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35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D7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79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C97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3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91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AC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60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B3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2644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169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56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E9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14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2F3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F8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DBDA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B8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111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E29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FE7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286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E7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759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DF9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89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C3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6D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A8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1A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B9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949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79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C5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16E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2CD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43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63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A2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37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B4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81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91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74A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77B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2E7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472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12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A5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47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19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EB9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72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86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40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782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AA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519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77A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77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874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AC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D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3B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20A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B6DA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0A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B1B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A6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6B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12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17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8C6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35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72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8E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9B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17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74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5A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F9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0E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8B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5F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8BC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4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56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75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28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1D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28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B8C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5A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0C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E4E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4C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95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74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2DB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3C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090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DBD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30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5B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EF4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265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79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C33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BA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88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7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000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16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D0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23D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A69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A4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C4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3C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84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6C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860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54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85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BA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F2B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D8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354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2DA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F95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93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C4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BB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A1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42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195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327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5A9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C2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AF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37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EA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54B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EF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493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A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DB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71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5E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A01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AB2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B5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69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67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94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8F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07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63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7B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28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8F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E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E2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C8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A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28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F3C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93B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30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06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C98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41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3F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82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61C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A3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09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BFFE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14E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25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85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9B1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F0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71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CDD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456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81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28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5C1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D6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51E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2485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DF4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F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28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AE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56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1D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FFB9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AB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21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03E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6A5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2E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4C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970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932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1C4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57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33B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3EC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E8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D24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B4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CE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B2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91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7D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97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412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E8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3B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D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890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D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FB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04B3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CA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BBF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9F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01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2D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C8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0A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E4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66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1B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04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78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DF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2D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13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A53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F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BB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7FE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3BD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B567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08F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D8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66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C7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3E3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D9F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117D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1E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7C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A8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08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0A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67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C8AB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8E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85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AF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31B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28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8AD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692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2A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76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AC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0C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DC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E7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E22C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D8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44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9D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209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A1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41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6A44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C0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D9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5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2B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ED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E21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BA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7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E1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E4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F0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2C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3E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002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7D2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91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23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44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A1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9F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075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E9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C4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C9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7A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20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95E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A808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93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3F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E2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4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D0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4B9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22D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89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2E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C4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5F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9F8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729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932F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5D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24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A5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08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F8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1F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17A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6C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80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53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t4200-315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060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40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0F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E4F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66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E1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21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E8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D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F9B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F69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FB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B4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B0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D5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67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06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4EA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C58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05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CA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32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89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41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789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48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AF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46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70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BA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16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22A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FF9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3C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9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FF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0E3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CA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758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59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28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59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1C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6C9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35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C08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86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CD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9F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65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499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A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86AA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5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4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91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9A6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E9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62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061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15B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06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E9C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435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4C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63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18AA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EA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3A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DD0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87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03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9D2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3FE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AE0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31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FC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E0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96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51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455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189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0AC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D7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C7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90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00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3FD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3C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EC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83E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5D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64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143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22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C2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EB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6CD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9DB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5F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01E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FB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15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36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46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96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16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76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2B9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9A9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54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D6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96D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38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1D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4A1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14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00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566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6D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CED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26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09F9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83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18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58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26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95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6D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E0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8A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5D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3A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9E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99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BA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733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9A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71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E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FE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9E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E9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612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9AB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3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95E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E4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5B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376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CF3A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71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B2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831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39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73C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6E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FAA9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AE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BB0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2D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876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7D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5C5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14B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4C2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CD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A6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F4F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B8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C1E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467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02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BC6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C9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F0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30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E58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14F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3C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02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19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A5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B4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24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E52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3E4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C6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1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4D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8E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1E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8855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70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04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323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D6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6A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08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07E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F44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65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8B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CD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01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B2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BA0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5B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E1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9EF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E3F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14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CFF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E59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5B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29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F2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77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A2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56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F9F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87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9C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69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EA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6D9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C0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328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18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11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EF2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BDD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2A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AB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A0F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A1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B74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5F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EA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63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68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DA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8A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75D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02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2C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9D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F3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6FF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6C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FB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EC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C8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06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3F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77A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C5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AF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06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05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40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DD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1C8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54F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C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A87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D8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BC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8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4EB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94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4F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5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F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C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1E4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2F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0B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F3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16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3E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4B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317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68C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860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66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D0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10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951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77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B343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06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42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8C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5E3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2D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65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1FC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C2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81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7F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C0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B03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476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6B0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6B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96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62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28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92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EDF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B4D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10B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E1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AF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9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4E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02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1B2E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3F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56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807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98D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43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31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D48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9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45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4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2D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05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5C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D3C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08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D3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D1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09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D7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6B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042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AD0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2B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E6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46B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22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BA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E05D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75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1B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E5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64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1A5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A7D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099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D91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3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E9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C3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32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D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DC6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9F2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4F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A3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F5C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13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9A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AD0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39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C9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39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16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2BD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3F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4A05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61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03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28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F9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AA8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F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4B2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0EC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BA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0C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51B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E9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DD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EF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BD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71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2C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7B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5F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9D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F71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8E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4C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27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3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37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D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AB31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71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86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838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C3C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528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402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E566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D3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B9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63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9A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BE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51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E84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667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5A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B2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9B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BF9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B5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EFC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D9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4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39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4D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BBA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67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ECB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04B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68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60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5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08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67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EF7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17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D9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13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BB2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3C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A02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960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D2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D5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1A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1C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3C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937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EE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2BC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AC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5C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63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03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C30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F0E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02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B9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58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3C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186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AA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323C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65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8C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F0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8E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F4A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C9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09D8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3E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CB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A0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87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0B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53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A4FC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04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40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6C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74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C4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506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4C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57F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30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37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DB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0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1F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BA9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28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AD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DC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51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B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39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00FD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DC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1B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7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A9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5B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16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CD2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05E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8C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C3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40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7C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B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4B7A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C8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67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16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92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E9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BC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DBCE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28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90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EC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FF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06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34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169F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84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07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3B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C2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F6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2C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93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352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64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827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78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C5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8D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27CF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8E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CA2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E7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0D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1A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B9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3FD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B6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5B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32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59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74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B8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B78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2D2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62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51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6F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B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84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F5C9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B8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02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FC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9B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41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2B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99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8E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CD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12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BE4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2C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6D4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A67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53C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22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4C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E68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705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4C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EDD6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8B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63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AC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F4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9C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7C0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75E5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22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B0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54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98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79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FCE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822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D4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3B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F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9F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1A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CFA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7BD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33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6D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64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02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04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35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512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F9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FE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26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84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F21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9C2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A20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BE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82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A8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BB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B4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A8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C39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D3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72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F7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807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863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812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CB00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329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9A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D6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CF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F5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0A1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EE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BF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A7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28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89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1E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D1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09C1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B4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DF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6B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93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28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69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7C8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B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43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BC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87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D1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A65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824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21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D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95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D8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C7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39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8BE3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D9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BC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57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B0C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95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5C7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FD30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7D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76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05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2A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0C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B4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2C5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4DA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A50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33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CB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0B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BE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1E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1B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7F0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CF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5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AC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03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1573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76B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78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3C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E6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F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1D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543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1D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17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64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10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C6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48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3CCE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DF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69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54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841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85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7D8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C353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B2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B9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7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FE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84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DF2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6FA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A2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BE9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563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82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BF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E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2F3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960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24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36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4F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7B9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C2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156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5D0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D9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1D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83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17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C3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67D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A90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F4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AC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D8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5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0B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E17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6E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8A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6F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4E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B1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0D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9B7A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98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E8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BC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276403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032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EE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7C6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720C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D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61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81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80KQW50-32-7.5\2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BF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E58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074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16F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27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55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63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BA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7F9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F35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6A5DF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2F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78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BF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89B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C8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B4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C1C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0E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60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57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069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4E6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66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38B8A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37E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F2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F77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1D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0C1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91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9E4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5B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A05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B2F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1DE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更换电机轴承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3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553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8C55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72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83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27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73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C5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FFD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65F2D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AC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D6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F4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0B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FDA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22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0D92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7D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84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8A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C51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2A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C8E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7F4E1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A6F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E4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5E7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6EA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2B9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57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64CA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38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D7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DA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9B8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46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838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73EA9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F8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A14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9C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6B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60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04C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08E2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91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D3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34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94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更换线圈</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5C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643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56924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D2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B2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8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81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14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CE1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743A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0A9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E1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EA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2B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4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B4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420D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11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B5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0D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52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CB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FF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6EABF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C5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25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05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93E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91F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5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11ED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251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38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E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C6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5F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4D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A40E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7E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2D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6F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B3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5E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8F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7AE9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55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4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71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32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1D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2A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2F985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CE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E8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61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BA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B3E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02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B35D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4E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19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88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66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25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FB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AF1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46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45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DF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71A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FF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CC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7552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841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2A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0D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E7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C9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9A9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0E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24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E77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45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A1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4F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8A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32FE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C3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D2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69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05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16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C1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ADF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F7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A8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FE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E4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95D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F2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FEC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3B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A7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25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BF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64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62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32B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01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AB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0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80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281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98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066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B4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8B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6C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EF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D00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78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5AC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A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CF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D4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7F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B9A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97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3EC8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1E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EA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5A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F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37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F6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9DE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664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2EC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74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2ED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46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C2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6A12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FC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A28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F4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F3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B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0C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57D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13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60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77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0B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84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05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DB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54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2C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E0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CR16</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A3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6F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97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299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29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97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66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C1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18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81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2F2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6B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A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26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70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17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8D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bl>
    <w:p w14:paraId="13AF03CB">
      <w:pPr>
        <w:pStyle w:val="75"/>
        <w:numPr>
          <w:ilvl w:val="0"/>
          <w:numId w:val="0"/>
        </w:numPr>
        <w:ind w:firstLine="482" w:firstLineChars="200"/>
        <w:rPr>
          <w:rFonts w:hint="eastAsia" w:ascii="仿宋_GB2312" w:hAnsi="仿宋_GB2312" w:eastAsia="仿宋_GB2312" w:cs="仿宋_GB2312"/>
          <w:sz w:val="24"/>
          <w:szCs w:val="22"/>
        </w:rPr>
      </w:pPr>
    </w:p>
    <w:p w14:paraId="4EC58B63">
      <w:pPr>
        <w:pStyle w:val="75"/>
        <w:numPr>
          <w:ilvl w:val="0"/>
          <w:numId w:val="0"/>
        </w:numPr>
        <w:ind w:firstLine="482" w:firstLineChars="200"/>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rPr>
        <w:t>招标形式：</w:t>
      </w:r>
      <w:r>
        <w:rPr>
          <w:rFonts w:hint="eastAsia" w:ascii="仿宋_GB2312" w:hAnsi="仿宋_GB2312" w:eastAsia="仿宋_GB2312" w:cs="仿宋_GB2312"/>
          <w:sz w:val="24"/>
          <w:szCs w:val="22"/>
          <w:highlight w:val="yellow"/>
          <w:lang w:val="en-US" w:eastAsia="zh-CN"/>
        </w:rPr>
        <w:t>公开招标</w:t>
      </w:r>
    </w:p>
    <w:p w14:paraId="0B813421">
      <w:pPr>
        <w:pStyle w:val="74"/>
        <w:rPr>
          <w:rFonts w:hint="eastAsia" w:ascii="仿宋_GB2312" w:hAnsi="仿宋_GB2312" w:eastAsia="仿宋_GB2312" w:cs="仿宋_GB2312"/>
          <w:highlight w:val="none"/>
        </w:rPr>
      </w:pPr>
      <w:bookmarkStart w:id="5" w:name="_Toc47976590"/>
      <w:r>
        <w:rPr>
          <w:rFonts w:hint="eastAsia" w:ascii="仿宋_GB2312" w:hAnsi="仿宋_GB2312" w:eastAsia="仿宋_GB2312" w:cs="仿宋_GB2312"/>
          <w:highlight w:val="none"/>
        </w:rPr>
        <w:t>投标人资格要求</w:t>
      </w:r>
      <w:bookmarkEnd w:id="5"/>
    </w:p>
    <w:p w14:paraId="3B2A60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bookmarkStart w:id="6" w:name="_Toc47976591"/>
      <w:r>
        <w:rPr>
          <w:rFonts w:hint="eastAsia" w:ascii="仿宋_GB2312" w:hAnsi="仿宋_GB2312" w:eastAsia="仿宋_GB2312" w:cs="仿宋_GB2312"/>
          <w:sz w:val="24"/>
          <w:szCs w:val="22"/>
          <w:highlight w:val="none"/>
          <w:lang w:val="en-US" w:eastAsia="zh-CN"/>
        </w:rPr>
        <w:t>1、公司注册资本不少于300万元（人民币）；</w:t>
      </w:r>
    </w:p>
    <w:p w14:paraId="67CC22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2、公司需成立三年以上，或有相关工作经历和成功的工程案例；</w:t>
      </w:r>
    </w:p>
    <w:p w14:paraId="35836F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3、在社会上和重汽集团内的其它招标过程中没有不良行为记录；无招标违规、谎报年度报告信息、提供虚假资质资料等行为和行政处罚记录；</w:t>
      </w:r>
    </w:p>
    <w:p w14:paraId="314E7F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4、公司财务良好，经营稳定，有全面履约的能力；供方之间有良好的竞争关系；</w:t>
      </w:r>
    </w:p>
    <w:p w14:paraId="6F44BE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5、投标单位应具有良好的商业信誉，没有被处于责令停产、财产被冻结、接管、破产、且财务状况良好。投标单位未在“信用中国”网站（www.creditchina.gov.cn）或各级信用信息共享平台列入失信被执行人名单。</w:t>
      </w:r>
    </w:p>
    <w:p w14:paraId="7F7F81B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6、投标方的直接或间接股东、法定代表人、董事、监事、高管非重汽员工及其亲属；</w:t>
      </w:r>
    </w:p>
    <w:p w14:paraId="38EB26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7、应签订“安全协议书”明确双方安全责任与义务；严禁拍照；</w:t>
      </w:r>
    </w:p>
    <w:p w14:paraId="1EAE31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8、维修队伍中主要作业人员必须具有合规的特种设备作业人员证，主要负责人应持有特种设备安全管理人员证；危险作业（登高、动火、临时线等）应经审批后实施。</w:t>
      </w:r>
    </w:p>
    <w:p w14:paraId="680169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sz w:val="24"/>
          <w:szCs w:val="22"/>
          <w:highlight w:val="none"/>
          <w:lang w:val="en-US" w:eastAsia="zh-CN"/>
        </w:rPr>
      </w:pPr>
      <w:r>
        <w:rPr>
          <w:rFonts w:hint="eastAsia" w:ascii="仿宋_GB2312" w:hAnsi="仿宋_GB2312" w:eastAsia="仿宋_GB2312" w:cs="仿宋_GB2312"/>
          <w:sz w:val="24"/>
          <w:szCs w:val="22"/>
          <w:highlight w:val="none"/>
          <w:lang w:val="en-US" w:eastAsia="zh-CN"/>
        </w:rPr>
        <w:t>9、招标采购项目采用供应商直销模式进行采购，原则上不允许代理商投标</w:t>
      </w:r>
    </w:p>
    <w:p w14:paraId="76B97D53">
      <w:pPr>
        <w:pStyle w:val="74"/>
        <w:rPr>
          <w:rFonts w:hint="eastAsia" w:ascii="仿宋_GB2312" w:hAnsi="仿宋_GB2312" w:eastAsia="仿宋_GB2312" w:cs="仿宋_GB2312"/>
          <w:highlight w:val="none"/>
        </w:rPr>
      </w:pPr>
      <w:r>
        <w:rPr>
          <w:rFonts w:hint="eastAsia" w:ascii="仿宋_GB2312" w:hAnsi="仿宋_GB2312" w:eastAsia="仿宋_GB2312" w:cs="仿宋_GB2312"/>
          <w:highlight w:val="none"/>
        </w:rPr>
        <w:t>报名及招标文件的获取</w:t>
      </w:r>
      <w:bookmarkEnd w:id="6"/>
    </w:p>
    <w:p w14:paraId="1B0C747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4.1应标时间：凡有意参加投标者</w:t>
      </w:r>
      <w:r>
        <w:rPr>
          <w:rFonts w:hint="eastAsia" w:ascii="仿宋_GB2312" w:hAnsi="仿宋_GB2312" w:eastAsia="仿宋_GB2312" w:cs="仿宋_GB2312"/>
          <w:color w:val="FF0000"/>
          <w:sz w:val="24"/>
          <w:szCs w:val="22"/>
          <w:lang w:val="en-US" w:eastAsia="zh-CN"/>
        </w:rPr>
        <w:t>，请于2026年 11 月 10 日中午17:00前</w:t>
      </w:r>
      <w:r>
        <w:rPr>
          <w:rFonts w:hint="eastAsia" w:ascii="仿宋_GB2312" w:hAnsi="仿宋_GB2312" w:eastAsia="仿宋_GB2312" w:cs="仿宋_GB2312"/>
          <w:sz w:val="24"/>
          <w:szCs w:val="22"/>
          <w:lang w:val="en-US" w:eastAsia="zh-CN"/>
        </w:rPr>
        <w:t>在重汽e采通完成应标。并按应标要求递交各种报名手续进行初审。</w:t>
      </w:r>
    </w:p>
    <w:p w14:paraId="13D6B3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应标时必须将厂家授权书做为附件上传，否则视为无效应标（后有附件）。</w:t>
      </w:r>
    </w:p>
    <w:p w14:paraId="3B0130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1）应标时间：</w:t>
      </w:r>
      <w:r>
        <w:rPr>
          <w:rFonts w:hint="eastAsia" w:ascii="仿宋_GB2312" w:hAnsi="仿宋_GB2312" w:eastAsia="仿宋_GB2312" w:cs="仿宋_GB2312"/>
          <w:color w:val="FF0000"/>
          <w:sz w:val="24"/>
          <w:szCs w:val="22"/>
          <w:lang w:val="en-US" w:eastAsia="zh-CN"/>
        </w:rPr>
        <w:t>2026年11月1日15时--2026年11月 10 日17时</w:t>
      </w:r>
    </w:p>
    <w:p w14:paraId="7101CDBB">
      <w:pPr>
        <w:keepNext w:val="0"/>
        <w:keepLines w:val="0"/>
        <w:pageBreakBefore w:val="0"/>
        <w:widowControl w:val="0"/>
        <w:tabs>
          <w:tab w:val="left" w:pos="7801"/>
        </w:tabs>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2）投标时间：</w:t>
      </w:r>
      <w:r>
        <w:rPr>
          <w:rFonts w:hint="eastAsia" w:ascii="仿宋_GB2312" w:hAnsi="仿宋_GB2312" w:eastAsia="仿宋_GB2312" w:cs="仿宋_GB2312"/>
          <w:color w:val="FF0000"/>
          <w:sz w:val="24"/>
          <w:szCs w:val="22"/>
          <w:lang w:val="en-US" w:eastAsia="zh-CN"/>
        </w:rPr>
        <w:t>2026年11月10日17时--2026年11月 16 日17时</w:t>
      </w:r>
      <w:r>
        <w:rPr>
          <w:rFonts w:hint="eastAsia" w:ascii="仿宋_GB2312" w:hAnsi="仿宋_GB2312" w:eastAsia="仿宋_GB2312" w:cs="仿宋_GB2312"/>
          <w:color w:val="FF0000"/>
          <w:sz w:val="24"/>
          <w:szCs w:val="22"/>
          <w:lang w:val="en-US" w:eastAsia="zh-CN"/>
        </w:rPr>
        <w:tab/>
      </w:r>
    </w:p>
    <w:p w14:paraId="573A29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3）开标时间：</w:t>
      </w:r>
      <w:r>
        <w:rPr>
          <w:rFonts w:hint="eastAsia" w:ascii="仿宋_GB2312" w:hAnsi="仿宋_GB2312" w:eastAsia="仿宋_GB2312" w:cs="仿宋_GB2312"/>
          <w:color w:val="FF0000"/>
          <w:sz w:val="24"/>
          <w:szCs w:val="22"/>
          <w:lang w:val="en-US" w:eastAsia="zh-CN"/>
        </w:rPr>
        <w:t>2026年11月 17 日9：00</w:t>
      </w:r>
      <w:r>
        <w:rPr>
          <w:rFonts w:hint="eastAsia" w:ascii="仿宋_GB2312" w:hAnsi="仿宋_GB2312" w:eastAsia="仿宋_GB2312" w:cs="仿宋_GB2312"/>
          <w:color w:val="FF0000"/>
          <w:sz w:val="24"/>
          <w:szCs w:val="22"/>
          <w:lang w:val="en-US" w:eastAsia="zh-CN"/>
        </w:rPr>
        <w:tab/>
      </w:r>
      <w:r>
        <w:rPr>
          <w:rFonts w:hint="eastAsia" w:ascii="仿宋_GB2312" w:hAnsi="仿宋_GB2312" w:eastAsia="仿宋_GB2312" w:cs="仿宋_GB2312"/>
          <w:color w:val="FF0000"/>
          <w:sz w:val="24"/>
          <w:szCs w:val="22"/>
          <w:lang w:val="en-US" w:eastAsia="zh-CN"/>
        </w:rPr>
        <w:t>（时间暂定）</w:t>
      </w:r>
    </w:p>
    <w:p w14:paraId="578E04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应标方式：方式为电子化线上应标，投标方先进入中国重汽e采通进行登录，并查看招标文件相关公告及信息，并按要求提供资质文件、业务简介、项目业绩，后附说明。</w:t>
      </w:r>
    </w:p>
    <w:p w14:paraId="269951C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4.2招标文件的获取以报名单位通过资质审核并缴纳投标保证金之后，招标项目联系人通过微信形式发送投标人。（投标人应提交人民币伍仟元投标保证金，并在保证金上注明项目名称，并截图发给招标联系人）</w:t>
      </w:r>
    </w:p>
    <w:p w14:paraId="11ABD7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4.3缴纳投标保证金账户信息：</w:t>
      </w:r>
    </w:p>
    <w:p w14:paraId="6D4C81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账号：531900051810601</w:t>
      </w:r>
      <w:r>
        <w:rPr>
          <w:rFonts w:hint="eastAsia" w:ascii="仿宋_GB2312" w:hAnsi="仿宋_GB2312" w:eastAsia="仿宋_GB2312" w:cs="仿宋_GB2312"/>
          <w:sz w:val="24"/>
          <w:szCs w:val="22"/>
          <w:lang w:val="en-US" w:eastAsia="zh-CN"/>
        </w:rPr>
        <w:br w:type="textWrapping"/>
      </w:r>
      <w:r>
        <w:rPr>
          <w:rFonts w:hint="eastAsia" w:ascii="仿宋_GB2312" w:hAnsi="仿宋_GB2312" w:eastAsia="仿宋_GB2312" w:cs="仿宋_GB2312"/>
          <w:sz w:val="24"/>
          <w:szCs w:val="22"/>
          <w:lang w:val="en-US" w:eastAsia="zh-CN"/>
        </w:rPr>
        <w:t>户名：中国重汽集团济南卡车股份有限公司</w:t>
      </w:r>
      <w:r>
        <w:rPr>
          <w:rFonts w:hint="eastAsia" w:ascii="仿宋_GB2312" w:hAnsi="仿宋_GB2312" w:eastAsia="仿宋_GB2312" w:cs="仿宋_GB2312"/>
          <w:sz w:val="24"/>
          <w:szCs w:val="22"/>
          <w:lang w:val="en-US" w:eastAsia="zh-CN"/>
        </w:rPr>
        <w:br w:type="textWrapping"/>
      </w:r>
      <w:r>
        <w:rPr>
          <w:rFonts w:hint="eastAsia" w:ascii="仿宋_GB2312" w:hAnsi="仿宋_GB2312" w:eastAsia="仿宋_GB2312" w:cs="仿宋_GB2312"/>
          <w:sz w:val="24"/>
          <w:szCs w:val="22"/>
          <w:lang w:val="en-US" w:eastAsia="zh-CN"/>
        </w:rPr>
        <w:t>开户银行：招商银行股份有限公司济南分行营业部</w:t>
      </w:r>
      <w:r>
        <w:rPr>
          <w:rFonts w:hint="eastAsia" w:ascii="仿宋_GB2312" w:hAnsi="仿宋_GB2312" w:eastAsia="仿宋_GB2312" w:cs="仿宋_GB2312"/>
          <w:sz w:val="24"/>
          <w:szCs w:val="22"/>
          <w:lang w:val="en-US" w:eastAsia="zh-CN"/>
        </w:rPr>
        <w:br w:type="textWrapping"/>
      </w:r>
      <w:r>
        <w:rPr>
          <w:rFonts w:hint="eastAsia" w:ascii="仿宋_GB2312" w:hAnsi="仿宋_GB2312" w:eastAsia="仿宋_GB2312" w:cs="仿宋_GB2312"/>
          <w:sz w:val="24"/>
          <w:szCs w:val="22"/>
          <w:lang w:val="en-US" w:eastAsia="zh-CN"/>
        </w:rPr>
        <w:t>联行号：308451028020 投标保证金等需要支付到此账号</w:t>
      </w:r>
    </w:p>
    <w:p w14:paraId="36F94B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在摘要、用途或备注上明确项目名称：如下</w:t>
      </w:r>
    </w:p>
    <w:p w14:paraId="137DF3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FF0000"/>
          <w:sz w:val="24"/>
          <w:szCs w:val="22"/>
          <w:lang w:val="en-US" w:eastAsia="zh-CN"/>
        </w:rPr>
      </w:pPr>
      <w:r>
        <w:rPr>
          <w:rFonts w:hint="eastAsia" w:ascii="仿宋_GB2312" w:hAnsi="仿宋_GB2312" w:eastAsia="仿宋_GB2312" w:cs="仿宋_GB2312"/>
          <w:sz w:val="24"/>
          <w:szCs w:val="22"/>
          <w:lang w:val="en-US" w:eastAsia="zh-CN"/>
        </w:rPr>
        <w:t>电子回单请注明</w:t>
      </w:r>
      <w:r>
        <w:rPr>
          <w:rFonts w:hint="eastAsia" w:ascii="仿宋_GB2312" w:hAnsi="仿宋_GB2312" w:eastAsia="仿宋_GB2312" w:cs="仿宋_GB2312"/>
          <w:color w:val="FF0000"/>
          <w:sz w:val="24"/>
          <w:szCs w:val="22"/>
          <w:lang w:val="en-US" w:eastAsia="zh-CN"/>
        </w:rPr>
        <w:t>（设备动能部--济南卡车公司泵类年度维修项目投标保证金）</w:t>
      </w:r>
    </w:p>
    <w:p w14:paraId="03730E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注：经应标审核通过后，投标厂家在两天内交投标保证金，需从对方单位账户转出，如无保证金的备注，保证金将无法退回。</w:t>
      </w:r>
    </w:p>
    <w:p w14:paraId="4509C0DA">
      <w:pPr>
        <w:pStyle w:val="74"/>
        <w:rPr>
          <w:rFonts w:hint="eastAsia" w:ascii="仿宋_GB2312" w:hAnsi="仿宋_GB2312" w:eastAsia="仿宋_GB2312" w:cs="仿宋_GB2312"/>
          <w:highlight w:val="yellow"/>
        </w:rPr>
      </w:pPr>
      <w:bookmarkStart w:id="7" w:name="_Toc47976592"/>
      <w:r>
        <w:rPr>
          <w:rFonts w:hint="eastAsia" w:ascii="仿宋_GB2312" w:hAnsi="仿宋_GB2312" w:eastAsia="仿宋_GB2312" w:cs="仿宋_GB2312"/>
          <w:highlight w:val="yellow"/>
        </w:rPr>
        <w:t>投标文件的递交</w:t>
      </w:r>
      <w:bookmarkEnd w:id="7"/>
    </w:p>
    <w:p w14:paraId="7BE1A4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5.1 投标文件递交的截止时间详见中国重汽e采通公示明细。</w:t>
      </w:r>
    </w:p>
    <w:p w14:paraId="72AE7C3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5.2 投标厂家未按时间节点进行应标，递交合格的的投标文件，招标人不予受理。</w:t>
      </w:r>
    </w:p>
    <w:p w14:paraId="7D3F8E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5.3招标单位对投标厂家的资格进行审查，资格审查通过后进入供应商投标流程。开标日期有开始节点，开标节点到达后，招标专家小组会收到投标厂家的技术标及商务标。</w:t>
      </w:r>
    </w:p>
    <w:p w14:paraId="37B461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5.4线上投标文件分为四个部分（扫描PDF版需加盖公司红章），即资质文件、技术标、商务标、三年财务报表各一份。</w:t>
      </w:r>
    </w:p>
    <w:p w14:paraId="0906364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5.5线上投标过程中投标方请注意应标、投标、开标的时间节点，如错过节点交无法进行招标。</w:t>
      </w:r>
    </w:p>
    <w:p w14:paraId="27B65ABD">
      <w:pPr>
        <w:pStyle w:val="74"/>
        <w:rPr>
          <w:rFonts w:hint="eastAsia" w:ascii="仿宋_GB2312" w:hAnsi="仿宋_GB2312" w:eastAsia="仿宋_GB2312" w:cs="仿宋_GB2312"/>
          <w:highlight w:val="yellow"/>
        </w:rPr>
      </w:pPr>
      <w:r>
        <w:rPr>
          <w:rFonts w:hint="eastAsia" w:ascii="仿宋_GB2312" w:hAnsi="仿宋_GB2312" w:eastAsia="仿宋_GB2312" w:cs="仿宋_GB2312"/>
          <w:highlight w:val="yellow"/>
          <w:lang w:val="en-US" w:eastAsia="zh-CN"/>
        </w:rPr>
        <w:t>开标时间和地点</w:t>
      </w:r>
    </w:p>
    <w:p w14:paraId="459DD2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开标时间：</w:t>
      </w:r>
      <w:r>
        <w:rPr>
          <w:rFonts w:hint="eastAsia" w:ascii="仿宋_GB2312" w:hAnsi="仿宋_GB2312" w:eastAsia="仿宋_GB2312" w:cs="仿宋_GB2312"/>
          <w:color w:val="FF0000"/>
          <w:sz w:val="24"/>
          <w:szCs w:val="22"/>
          <w:lang w:val="en-US" w:eastAsia="zh-CN"/>
        </w:rPr>
        <w:t>2026年 11 月 17 日9:00(初定）</w:t>
      </w:r>
      <w:r>
        <w:rPr>
          <w:rFonts w:hint="eastAsia" w:ascii="仿宋_GB2312" w:hAnsi="仿宋_GB2312" w:eastAsia="仿宋_GB2312" w:cs="仿宋_GB2312"/>
          <w:color w:val="FF0000"/>
          <w:sz w:val="24"/>
          <w:szCs w:val="22"/>
          <w:lang w:val="en-US" w:eastAsia="zh-CN"/>
        </w:rPr>
        <w:tab/>
      </w:r>
    </w:p>
    <w:p w14:paraId="4A446E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开标地址：山东省济南市莱芜区莱城大道777号济南卡车制造公司XXX会议室</w:t>
      </w:r>
    </w:p>
    <w:p w14:paraId="22385406">
      <w:pPr>
        <w:pStyle w:val="74"/>
        <w:rPr>
          <w:rFonts w:hint="eastAsia" w:ascii="仿宋_GB2312" w:hAnsi="仿宋_GB2312" w:eastAsia="仿宋_GB2312" w:cs="仿宋_GB2312"/>
        </w:rPr>
      </w:pPr>
      <w:bookmarkStart w:id="8" w:name="_Toc47976593"/>
      <w:r>
        <w:rPr>
          <w:rFonts w:hint="eastAsia" w:ascii="仿宋_GB2312" w:hAnsi="仿宋_GB2312" w:eastAsia="仿宋_GB2312" w:cs="仿宋_GB2312"/>
        </w:rPr>
        <w:t>招标公告发布媒介</w:t>
      </w:r>
      <w:bookmarkEnd w:id="8"/>
    </w:p>
    <w:p w14:paraId="15C59335">
      <w:pPr>
        <w:pStyle w:val="75"/>
        <w:numPr>
          <w:ilvl w:val="0"/>
          <w:numId w:val="0"/>
        </w:numPr>
        <w:ind w:left="1130" w:hanging="420"/>
        <w:rPr>
          <w:rFonts w:hint="eastAsia" w:ascii="仿宋_GB2312" w:hAnsi="仿宋_GB2312" w:eastAsia="仿宋_GB2312" w:cs="仿宋_GB2312"/>
          <w:sz w:val="24"/>
          <w:szCs w:val="22"/>
          <w:highlight w:val="yellow"/>
        </w:rPr>
      </w:pPr>
      <w:r>
        <w:rPr>
          <w:rFonts w:hint="eastAsia" w:ascii="仿宋_GB2312" w:hAnsi="仿宋_GB2312" w:eastAsia="仿宋_GB2312" w:cs="仿宋_GB2312"/>
          <w:sz w:val="24"/>
          <w:szCs w:val="22"/>
          <w:highlight w:val="yellow"/>
        </w:rPr>
        <w:t xml:space="preserve">本次招标公告同时在 </w:t>
      </w:r>
      <w:r>
        <w:rPr>
          <w:rFonts w:hint="eastAsia" w:ascii="仿宋_GB2312" w:hAnsi="仿宋_GB2312" w:eastAsia="仿宋_GB2312" w:cs="仿宋_GB2312"/>
          <w:sz w:val="24"/>
          <w:szCs w:val="22"/>
          <w:highlight w:val="yellow"/>
          <w:lang w:val="en-US" w:eastAsia="zh-CN"/>
        </w:rPr>
        <w:t>中国重汽官方网站上</w:t>
      </w:r>
      <w:r>
        <w:rPr>
          <w:rFonts w:hint="eastAsia" w:ascii="仿宋_GB2312" w:hAnsi="仿宋_GB2312" w:eastAsia="仿宋_GB2312" w:cs="仿宋_GB2312"/>
          <w:sz w:val="24"/>
          <w:szCs w:val="22"/>
          <w:highlight w:val="yellow"/>
        </w:rPr>
        <w:t>发布。</w:t>
      </w:r>
    </w:p>
    <w:p w14:paraId="65FC2213">
      <w:pPr>
        <w:pStyle w:val="74"/>
        <w:rPr>
          <w:rFonts w:hint="eastAsia" w:ascii="仿宋_GB2312" w:hAnsi="仿宋_GB2312" w:eastAsia="仿宋_GB2312" w:cs="仿宋_GB2312"/>
          <w:highlight w:val="yellow"/>
        </w:rPr>
      </w:pPr>
      <w:bookmarkStart w:id="9" w:name="_Toc47976594"/>
      <w:r>
        <w:rPr>
          <w:rFonts w:hint="eastAsia" w:ascii="仿宋_GB2312" w:hAnsi="仿宋_GB2312" w:eastAsia="仿宋_GB2312" w:cs="仿宋_GB2312"/>
          <w:highlight w:val="yellow"/>
        </w:rPr>
        <w:t>联系方式</w:t>
      </w:r>
      <w:bookmarkEnd w:id="9"/>
    </w:p>
    <w:p w14:paraId="2CF2B0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联系地址：山东省济南市莱芜区口镇街道莱城大道777号济南卡车股份有限公司</w:t>
      </w:r>
    </w:p>
    <w:p w14:paraId="035847F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招标联系人：李资和   13954157375</w:t>
      </w:r>
    </w:p>
    <w:p w14:paraId="5CC5C9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技术联系人：于正国   18205416955  蒋方虎：17860638809</w:t>
      </w:r>
    </w:p>
    <w:p w14:paraId="0424277F">
      <w:pPr>
        <w:pStyle w:val="74"/>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其他说明</w:t>
      </w:r>
    </w:p>
    <w:p w14:paraId="50DBB1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中国重汽e采通招标说明：</w:t>
      </w:r>
    </w:p>
    <w:p w14:paraId="4C06143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需要登录该网址进行：</w:t>
      </w:r>
      <w:r>
        <w:rPr>
          <w:rFonts w:hint="eastAsia" w:ascii="仿宋_GB2312" w:hAnsi="仿宋_GB2312" w:eastAsia="仿宋_GB2312" w:cs="仿宋_GB2312"/>
          <w:sz w:val="24"/>
          <w:szCs w:val="22"/>
          <w:lang w:val="en-US" w:eastAsia="zh-CN"/>
        </w:rPr>
        <w:fldChar w:fldCharType="begin"/>
      </w:r>
      <w:r>
        <w:rPr>
          <w:rFonts w:hint="eastAsia" w:ascii="仿宋_GB2312" w:hAnsi="仿宋_GB2312" w:eastAsia="仿宋_GB2312" w:cs="仿宋_GB2312"/>
          <w:sz w:val="24"/>
          <w:szCs w:val="22"/>
          <w:lang w:val="en-US" w:eastAsia="zh-CN"/>
        </w:rPr>
        <w:instrText xml:space="preserve"> HYPERLINK "http://ecaitong.sinotruk.com:8012/#/login" </w:instrText>
      </w:r>
      <w:r>
        <w:rPr>
          <w:rFonts w:hint="eastAsia" w:ascii="仿宋_GB2312" w:hAnsi="仿宋_GB2312" w:eastAsia="仿宋_GB2312" w:cs="仿宋_GB2312"/>
          <w:sz w:val="24"/>
          <w:szCs w:val="22"/>
          <w:lang w:val="en-US" w:eastAsia="zh-CN"/>
        </w:rPr>
        <w:fldChar w:fldCharType="separate"/>
      </w:r>
      <w:r>
        <w:rPr>
          <w:rFonts w:hint="eastAsia" w:ascii="仿宋_GB2312" w:hAnsi="仿宋_GB2312" w:eastAsia="仿宋_GB2312" w:cs="仿宋_GB2312"/>
          <w:sz w:val="24"/>
          <w:szCs w:val="22"/>
          <w:lang w:val="en-US" w:eastAsia="zh-CN"/>
        </w:rPr>
        <w:t>http://ecaitong.sinotruk.com:8012/#/login</w:t>
      </w:r>
      <w:r>
        <w:rPr>
          <w:rFonts w:hint="eastAsia" w:ascii="仿宋_GB2312" w:hAnsi="仿宋_GB2312" w:eastAsia="仿宋_GB2312" w:cs="仿宋_GB2312"/>
          <w:sz w:val="24"/>
          <w:szCs w:val="22"/>
          <w:lang w:val="en-US" w:eastAsia="zh-CN"/>
        </w:rPr>
        <w:fldChar w:fldCharType="end"/>
      </w:r>
    </w:p>
    <w:p w14:paraId="57E2DC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1、下载浏览器：谷歌。</w:t>
      </w:r>
    </w:p>
    <w:p w14:paraId="695B98F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2、新厂家先注册（手机号注册），注册成功后再刷新登录，注册成功后，手机短信可能发给发给供应商的用户初始密码。以上操作需要2-3天时间。</w:t>
      </w:r>
    </w:p>
    <w:p w14:paraId="52507E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3、等准入流程审批完成后系统会给你一个gys＋6位编号的登录账号，如:gys101329；gys是厂家的固定代码（供应商），101329是供应商的代码。</w:t>
      </w:r>
    </w:p>
    <w:p w14:paraId="7E43DA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sz w:val="24"/>
          <w:szCs w:val="22"/>
          <w:lang w:val="en-US" w:eastAsia="zh-CN"/>
        </w:rPr>
      </w:pPr>
      <w:r>
        <w:rPr>
          <w:rFonts w:hint="eastAsia" w:ascii="仿宋_GB2312" w:hAnsi="仿宋_GB2312" w:eastAsia="仿宋_GB2312" w:cs="仿宋_GB2312"/>
          <w:sz w:val="24"/>
          <w:szCs w:val="22"/>
          <w:lang w:val="en-US" w:eastAsia="zh-CN"/>
        </w:rPr>
        <w:t>4、进入后打开招投标中心一栏，选择非生产类招标，按招标步骤完成各项招标流程。供应商应标--供应商投标--技术澄清--供应商报价--供应商澄清报价--中标项目。</w:t>
      </w:r>
    </w:p>
    <w:p w14:paraId="050D2592">
      <w:pPr>
        <w:pStyle w:val="11"/>
        <w:ind w:firstLine="482" w:firstLineChars="200"/>
        <w:rPr>
          <w:rFonts w:hint="eastAsia" w:ascii="仿宋_GB2312" w:hAnsi="仿宋_GB2312" w:eastAsia="仿宋_GB2312" w:cs="仿宋_GB2312"/>
          <w:b/>
          <w:bCs/>
          <w:color w:val="auto"/>
          <w:kern w:val="2"/>
          <w:sz w:val="40"/>
          <w:szCs w:val="36"/>
          <w:lang w:val="en-US" w:eastAsia="zh-CN" w:bidi="ar-SA"/>
        </w:rPr>
      </w:pPr>
      <w:r>
        <w:rPr>
          <w:rFonts w:hint="eastAsia" w:ascii="仿宋_GB2312" w:hAnsi="仿宋_GB2312" w:eastAsia="仿宋_GB2312" w:cs="仿宋_GB2312"/>
          <w:b/>
          <w:bCs/>
          <w:color w:val="auto"/>
          <w:kern w:val="2"/>
          <w:sz w:val="24"/>
          <w:szCs w:val="22"/>
          <w:lang w:val="en-US" w:eastAsia="zh-CN" w:bidi="ar-SA"/>
        </w:rPr>
        <w:t>5、</w:t>
      </w:r>
      <w:r>
        <w:rPr>
          <w:rFonts w:hint="eastAsia" w:ascii="仿宋_GB2312" w:hAnsi="仿宋_GB2312" w:eastAsia="仿宋_GB2312" w:cs="仿宋_GB2312"/>
          <w:b/>
          <w:bCs/>
          <w:color w:val="auto"/>
          <w:kern w:val="2"/>
          <w:sz w:val="24"/>
          <w:szCs w:val="22"/>
          <w:highlight w:val="red"/>
          <w:lang w:val="en-US" w:eastAsia="zh-CN" w:bidi="ar-SA"/>
        </w:rPr>
        <w:t>新注册供应商注册时请注意</w:t>
      </w:r>
      <w:r>
        <w:rPr>
          <w:rFonts w:hint="eastAsia" w:ascii="仿宋_GB2312" w:hAnsi="仿宋_GB2312" w:eastAsia="仿宋_GB2312" w:cs="仿宋_GB2312"/>
          <w:b/>
          <w:bCs/>
          <w:color w:val="auto"/>
          <w:kern w:val="2"/>
          <w:sz w:val="40"/>
          <w:szCs w:val="36"/>
          <w:highlight w:val="red"/>
          <w:lang w:val="en-US" w:eastAsia="zh-CN" w:bidi="ar-SA"/>
        </w:rPr>
        <w:t>合作意向单位</w:t>
      </w:r>
      <w:r>
        <w:rPr>
          <w:rFonts w:hint="eastAsia" w:ascii="仿宋_GB2312" w:hAnsi="仿宋_GB2312" w:eastAsia="仿宋_GB2312" w:cs="仿宋_GB2312"/>
          <w:b/>
          <w:bCs/>
          <w:color w:val="auto"/>
          <w:kern w:val="2"/>
          <w:sz w:val="24"/>
          <w:szCs w:val="22"/>
          <w:highlight w:val="red"/>
          <w:lang w:val="en-US" w:eastAsia="zh-CN" w:bidi="ar-SA"/>
        </w:rPr>
        <w:t>请选择</w:t>
      </w:r>
      <w:r>
        <w:rPr>
          <w:rFonts w:hint="eastAsia" w:ascii="仿宋_GB2312" w:hAnsi="仿宋_GB2312" w:eastAsia="仿宋_GB2312" w:cs="仿宋_GB2312"/>
          <w:b/>
          <w:bCs/>
          <w:color w:val="auto"/>
          <w:kern w:val="2"/>
          <w:sz w:val="40"/>
          <w:szCs w:val="36"/>
          <w:highlight w:val="red"/>
          <w:lang w:val="en-US" w:eastAsia="zh-CN" w:bidi="ar-SA"/>
        </w:rPr>
        <w:t>直管单位、供货类别</w:t>
      </w:r>
      <w:r>
        <w:rPr>
          <w:rFonts w:hint="eastAsia" w:ascii="仿宋_GB2312" w:hAnsi="仿宋_GB2312" w:eastAsia="仿宋_GB2312" w:cs="仿宋_GB2312"/>
          <w:b/>
          <w:bCs/>
          <w:color w:val="auto"/>
          <w:kern w:val="2"/>
          <w:sz w:val="24"/>
          <w:szCs w:val="22"/>
          <w:highlight w:val="red"/>
          <w:lang w:val="en-US" w:eastAsia="zh-CN" w:bidi="ar-SA"/>
        </w:rPr>
        <w:t>请选择</w:t>
      </w:r>
      <w:r>
        <w:rPr>
          <w:rFonts w:hint="eastAsia" w:ascii="仿宋_GB2312" w:hAnsi="仿宋_GB2312" w:eastAsia="仿宋_GB2312" w:cs="仿宋_GB2312"/>
          <w:b/>
          <w:bCs/>
          <w:color w:val="auto"/>
          <w:kern w:val="2"/>
          <w:sz w:val="40"/>
          <w:szCs w:val="36"/>
          <w:highlight w:val="red"/>
          <w:lang w:val="en-US" w:eastAsia="zh-CN" w:bidi="ar-SA"/>
        </w:rPr>
        <w:t>设备设备维保</w:t>
      </w:r>
      <w:r>
        <w:rPr>
          <w:rFonts w:hint="eastAsia" w:ascii="仿宋_GB2312" w:hAnsi="仿宋_GB2312" w:eastAsia="仿宋_GB2312" w:cs="仿宋_GB2312"/>
          <w:b/>
          <w:bCs/>
          <w:color w:val="auto"/>
          <w:kern w:val="2"/>
          <w:sz w:val="40"/>
          <w:szCs w:val="36"/>
          <w:lang w:val="en-US" w:eastAsia="zh-CN" w:bidi="ar-SA"/>
        </w:rPr>
        <w:t>。</w:t>
      </w:r>
    </w:p>
    <w:p w14:paraId="1282E7AA">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drawing>
          <wp:inline distT="0" distB="0" distL="114300" distR="114300">
            <wp:extent cx="5759450" cy="1280160"/>
            <wp:effectExtent l="0" t="0" r="1270" b="0"/>
            <wp:docPr id="5" name="图片 5" descr="2deaf94318412688b8b334f2fa9b99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deaf94318412688b8b334f2fa9b997f"/>
                    <pic:cNvPicPr>
                      <a:picLocks noChangeAspect="1"/>
                    </pic:cNvPicPr>
                  </pic:nvPicPr>
                  <pic:blipFill>
                    <a:blip r:embed="rId11"/>
                    <a:stretch>
                      <a:fillRect/>
                    </a:stretch>
                  </pic:blipFill>
                  <pic:spPr>
                    <a:xfrm>
                      <a:off x="0" y="0"/>
                      <a:ext cx="5759450" cy="1280160"/>
                    </a:xfrm>
                    <a:prstGeom prst="rect">
                      <a:avLst/>
                    </a:prstGeom>
                  </pic:spPr>
                </pic:pic>
              </a:graphicData>
            </a:graphic>
          </wp:inline>
        </w:drawing>
      </w:r>
    </w:p>
    <w:p w14:paraId="08232F23">
      <w:pPr>
        <w:pStyle w:val="78"/>
        <w:rPr>
          <w:rFonts w:hint="eastAsia" w:ascii="仿宋_GB2312" w:hAnsi="仿宋_GB2312" w:eastAsia="仿宋_GB2312" w:cs="仿宋_GB2312"/>
        </w:rPr>
      </w:pPr>
    </w:p>
    <w:p w14:paraId="6D4C3503">
      <w:pPr>
        <w:pStyle w:val="78"/>
        <w:rPr>
          <w:rFonts w:hint="eastAsia" w:ascii="仿宋_GB2312" w:hAnsi="仿宋_GB2312" w:eastAsia="仿宋_GB2312" w:cs="仿宋_GB2312"/>
        </w:rPr>
      </w:pPr>
    </w:p>
    <w:p w14:paraId="70A7FEA7">
      <w:pPr>
        <w:pStyle w:val="78"/>
        <w:jc w:val="center"/>
        <w:rPr>
          <w:rFonts w:hint="eastAsia" w:ascii="仿宋_GB2312" w:hAnsi="仿宋_GB2312" w:eastAsia="仿宋_GB2312" w:cs="仿宋_GB2312"/>
          <w:highlight w:val="cyan"/>
          <w:u w:val="single"/>
          <w:lang w:val="en-US" w:eastAsia="zh-CN"/>
        </w:rPr>
      </w:pPr>
    </w:p>
    <w:p w14:paraId="3A7E2D48">
      <w:pPr>
        <w:pStyle w:val="78"/>
        <w:jc w:val="right"/>
        <w:rPr>
          <w:rFonts w:hint="eastAsia" w:ascii="仿宋_GB2312" w:hAnsi="仿宋_GB2312" w:eastAsia="仿宋_GB2312" w:cs="仿宋_GB2312"/>
          <w:highlight w:val="cyan"/>
          <w:u w:val="single"/>
          <w:lang w:val="en-US" w:eastAsia="zh-CN"/>
        </w:rPr>
      </w:pPr>
    </w:p>
    <w:p w14:paraId="22C6BEDA">
      <w:pPr>
        <w:pStyle w:val="78"/>
        <w:jc w:val="right"/>
        <w:rPr>
          <w:rFonts w:hint="eastAsia" w:ascii="仿宋_GB2312" w:hAnsi="仿宋_GB2312" w:eastAsia="仿宋_GB2312" w:cs="仿宋_GB2312"/>
          <w:highlight w:val="cyan"/>
          <w:u w:val="single"/>
          <w:lang w:val="en-US" w:eastAsia="zh-CN"/>
        </w:rPr>
      </w:pPr>
    </w:p>
    <w:p w14:paraId="04C96706">
      <w:pPr>
        <w:rPr>
          <w:rFonts w:hint="eastAsia" w:ascii="仿宋_GB2312" w:hAnsi="仿宋_GB2312" w:eastAsia="仿宋_GB2312" w:cs="仿宋_GB2312"/>
        </w:rPr>
      </w:pPr>
      <w:r>
        <w:rPr>
          <w:rFonts w:hint="eastAsia" w:ascii="仿宋_GB2312" w:hAnsi="仿宋_GB2312" w:eastAsia="仿宋_GB2312" w:cs="仿宋_GB2312"/>
        </w:rPr>
        <w:br w:type="page"/>
      </w:r>
    </w:p>
    <w:p w14:paraId="3D820EEC">
      <w:pPr>
        <w:pStyle w:val="73"/>
        <w:rPr>
          <w:rFonts w:hint="eastAsia" w:ascii="仿宋_GB2312" w:hAnsi="仿宋_GB2312" w:eastAsia="仿宋_GB2312" w:cs="仿宋_GB2312"/>
        </w:rPr>
      </w:pPr>
      <w:bookmarkStart w:id="10" w:name="_Toc31065"/>
      <w:bookmarkStart w:id="11" w:name="_Toc47976595"/>
      <w:r>
        <w:rPr>
          <w:rFonts w:hint="eastAsia" w:ascii="仿宋_GB2312" w:hAnsi="仿宋_GB2312" w:eastAsia="仿宋_GB2312" w:cs="仿宋_GB2312"/>
        </w:rPr>
        <w:t>第一部分  投标人须知</w:t>
      </w:r>
      <w:bookmarkEnd w:id="10"/>
      <w:bookmarkEnd w:id="11"/>
    </w:p>
    <w:p w14:paraId="418340FC">
      <w:pPr>
        <w:pStyle w:val="74"/>
        <w:numPr>
          <w:ilvl w:val="0"/>
          <w:numId w:val="10"/>
        </w:numPr>
        <w:ind w:left="420"/>
        <w:jc w:val="left"/>
        <w:rPr>
          <w:rFonts w:hint="eastAsia" w:ascii="仿宋_GB2312" w:hAnsi="仿宋_GB2312" w:eastAsia="仿宋_GB2312" w:cs="仿宋_GB2312"/>
        </w:rPr>
      </w:pPr>
      <w:bookmarkStart w:id="12" w:name="_Toc47976596"/>
      <w:r>
        <w:rPr>
          <w:rFonts w:hint="eastAsia" w:ascii="仿宋_GB2312" w:hAnsi="仿宋_GB2312" w:eastAsia="仿宋_GB2312" w:cs="仿宋_GB2312"/>
        </w:rPr>
        <w:t>项目介绍</w:t>
      </w:r>
      <w:bookmarkEnd w:id="12"/>
    </w:p>
    <w:p w14:paraId="2A9E4800">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项目名称：济南卡车制造公司泵类年度维修项目</w:t>
      </w:r>
    </w:p>
    <w:p w14:paraId="7C02AFFB">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项目编号：ZBGL2026090029</w:t>
      </w:r>
    </w:p>
    <w:p w14:paraId="5991C667">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招标形式：</w:t>
      </w:r>
      <w:bookmarkStart w:id="13" w:name="_Toc47112482"/>
      <w:r>
        <w:rPr>
          <w:rFonts w:hint="eastAsia" w:ascii="仿宋_GB2312" w:hAnsi="仿宋_GB2312" w:eastAsia="仿宋_GB2312" w:cs="仿宋_GB2312"/>
          <w:b w:val="0"/>
          <w:kern w:val="2"/>
          <w:sz w:val="21"/>
          <w:highlight w:val="none"/>
          <w:lang w:val="en-US" w:eastAsia="zh-CN" w:bidi="ar-SA"/>
        </w:rPr>
        <w:t>公开招标</w:t>
      </w:r>
    </w:p>
    <w:p w14:paraId="02E7733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项目概况：集团公司统招泵类维修项目合同已到期，现公司内部泵类数量多，为保障设备平稳运行，对泵类维修进行招标，签订年度框架合同，为泵类维修事项提供年度服务。</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6932"/>
        <w:gridCol w:w="1210"/>
      </w:tblGrid>
      <w:tr w14:paraId="11B2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04" w:type="pct"/>
            <w:vAlign w:val="center"/>
          </w:tcPr>
          <w:p w14:paraId="35EFA6DA">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序号</w:t>
            </w:r>
          </w:p>
        </w:tc>
        <w:tc>
          <w:tcPr>
            <w:tcW w:w="3826" w:type="pct"/>
            <w:vAlign w:val="center"/>
          </w:tcPr>
          <w:p w14:paraId="63767536">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具体维修内容与事项</w:t>
            </w:r>
          </w:p>
        </w:tc>
        <w:tc>
          <w:tcPr>
            <w:tcW w:w="668" w:type="pct"/>
            <w:vAlign w:val="center"/>
          </w:tcPr>
          <w:p w14:paraId="696EF177">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1"/>
                <w:szCs w:val="21"/>
                <w:vertAlign w:val="baseline"/>
                <w:lang w:val="en-US" w:eastAsia="zh-CN"/>
              </w:rPr>
            </w:pPr>
            <w:r>
              <w:rPr>
                <w:rFonts w:hint="eastAsia" w:ascii="仿宋_GB2312" w:hAnsi="仿宋_GB2312" w:eastAsia="仿宋_GB2312" w:cs="仿宋_GB2312"/>
                <w:b/>
                <w:bCs/>
                <w:sz w:val="21"/>
                <w:szCs w:val="21"/>
                <w:vertAlign w:val="baseline"/>
                <w:lang w:val="en-US" w:eastAsia="zh-CN"/>
              </w:rPr>
              <w:t>实施方式</w:t>
            </w:r>
          </w:p>
        </w:tc>
      </w:tr>
      <w:tr w14:paraId="5EBC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609EAA5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1</w:t>
            </w:r>
          </w:p>
        </w:tc>
        <w:tc>
          <w:tcPr>
            <w:tcW w:w="3826" w:type="pct"/>
            <w:vAlign w:val="center"/>
          </w:tcPr>
          <w:p w14:paraId="0C6C5D8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相关轴承：根据等级要求采用品牌：SKF、NSK、FAG、原厂，国产采用哈轴等国内知名品牌。</w:t>
            </w:r>
          </w:p>
          <w:p w14:paraId="7974911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机械密封：进口泵采用原厂或者同等级别品牌，国产泵采用国产一线品牌。</w:t>
            </w:r>
          </w:p>
          <w:p w14:paraId="58B5AB3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力士乐油泵、派克油泵：采用正品原厂配件。</w:t>
            </w:r>
          </w:p>
        </w:tc>
        <w:tc>
          <w:tcPr>
            <w:tcW w:w="668" w:type="pct"/>
            <w:vAlign w:val="center"/>
          </w:tcPr>
          <w:p w14:paraId="30AF5B2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外修</w:t>
            </w:r>
          </w:p>
        </w:tc>
      </w:tr>
      <w:tr w14:paraId="5CE9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1218AE8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2</w:t>
            </w:r>
          </w:p>
        </w:tc>
        <w:tc>
          <w:tcPr>
            <w:tcW w:w="3826" w:type="pct"/>
            <w:vAlign w:val="center"/>
          </w:tcPr>
          <w:p w14:paraId="220D320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对维修所用的材料、备件、半成品（构件）必须是国内知名厂家的产品。必须符合合同要求和国家有关标准，具有出厂合格证，注明厂名、产品型号、规格、出厂日期和检查编号等。</w:t>
            </w:r>
          </w:p>
          <w:p w14:paraId="47CA5E4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材料管理应按以下规定执行：材料质量应符合国家或部颁标准。每批材料应有合格证或质保书。</w:t>
            </w:r>
          </w:p>
          <w:p w14:paraId="4FCAB5D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承揽方必须将材料的出厂合格证（注明厂名、产品型号、规格、出厂日期和检查编号等)和质量保证书交由委托方认可。进口材料必须有商品检验单复印件，未经商检不得使用。</w:t>
            </w:r>
          </w:p>
        </w:tc>
        <w:tc>
          <w:tcPr>
            <w:tcW w:w="668" w:type="pct"/>
            <w:vAlign w:val="center"/>
          </w:tcPr>
          <w:p w14:paraId="5910D9F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外修</w:t>
            </w:r>
          </w:p>
        </w:tc>
      </w:tr>
      <w:tr w14:paraId="484E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64B609D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3</w:t>
            </w:r>
          </w:p>
        </w:tc>
        <w:tc>
          <w:tcPr>
            <w:tcW w:w="3826" w:type="pct"/>
            <w:vAlign w:val="center"/>
          </w:tcPr>
          <w:p w14:paraId="0A8343B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泵类油路畅通，润滑良好，压力、流量平稳，各部温度正常，电机电流稳定。运转平稳，无异常振动、杂音等不正常现象，压力或流量可达到铭牌标准压力力或流量视为合格。合格后30日内完成验收，以甲方泵类维修登记台账和验收单作为验收的依据。</w:t>
            </w:r>
          </w:p>
        </w:tc>
        <w:tc>
          <w:tcPr>
            <w:tcW w:w="668" w:type="pct"/>
            <w:vAlign w:val="center"/>
          </w:tcPr>
          <w:p w14:paraId="0D052A2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sz w:val="18"/>
                <w:szCs w:val="16"/>
                <w:highlight w:val="none"/>
                <w:lang w:val="en-US" w:eastAsia="zh-CN"/>
              </w:rPr>
            </w:pPr>
            <w:r>
              <w:rPr>
                <w:rFonts w:hint="eastAsia" w:ascii="仿宋_GB2312" w:hAnsi="仿宋_GB2312" w:eastAsia="仿宋_GB2312" w:cs="仿宋_GB2312"/>
                <w:sz w:val="18"/>
                <w:szCs w:val="16"/>
                <w:highlight w:val="none"/>
                <w:lang w:val="en-US" w:eastAsia="zh-CN"/>
              </w:rPr>
              <w:t>外修</w:t>
            </w:r>
          </w:p>
        </w:tc>
      </w:tr>
    </w:tbl>
    <w:p w14:paraId="151561C8">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招标内容具体要求详见《技术标书》。</w:t>
      </w:r>
    </w:p>
    <w:p w14:paraId="10BC6F77">
      <w:pPr>
        <w:pStyle w:val="75"/>
        <w:numPr>
          <w:ilvl w:val="0"/>
          <w:numId w:val="11"/>
        </w:numPr>
        <w:ind w:left="425" w:leftChars="0" w:hanging="425" w:firstLineChars="0"/>
        <w:rPr>
          <w:rFonts w:hint="eastAsia" w:ascii="仿宋_GB2312" w:hAnsi="仿宋_GB2312" w:eastAsia="仿宋_GB2312" w:cs="仿宋_GB2312"/>
          <w:b w:val="0"/>
          <w:color w:val="FF0000"/>
          <w:kern w:val="2"/>
          <w:sz w:val="21"/>
          <w:highlight w:val="none"/>
          <w:lang w:val="en-US" w:eastAsia="zh-CN" w:bidi="ar-SA"/>
        </w:rPr>
      </w:pPr>
      <w:r>
        <w:rPr>
          <w:rFonts w:hint="eastAsia" w:ascii="仿宋_GB2312" w:hAnsi="仿宋_GB2312" w:eastAsia="仿宋_GB2312" w:cs="仿宋_GB2312"/>
          <w:b w:val="0"/>
          <w:color w:val="FF0000"/>
          <w:kern w:val="2"/>
          <w:sz w:val="21"/>
          <w:highlight w:val="none"/>
          <w:lang w:val="en-US" w:eastAsia="zh-CN" w:bidi="ar-SA"/>
        </w:rPr>
        <w:t>报价：报价应包含币种、不含税金额、税率及价税合计金额；注意报价应不高于投标基价。</w:t>
      </w:r>
    </w:p>
    <w:p w14:paraId="2A2F2260">
      <w:pPr>
        <w:pStyle w:val="75"/>
        <w:numPr>
          <w:ilvl w:val="0"/>
          <w:numId w:val="11"/>
        </w:numPr>
        <w:ind w:left="425" w:leftChars="0" w:hanging="425" w:firstLineChars="0"/>
        <w:rPr>
          <w:rFonts w:hint="eastAsia" w:ascii="仿宋_GB2312" w:hAnsi="仿宋_GB2312" w:eastAsia="仿宋_GB2312" w:cs="仿宋_GB2312"/>
          <w:b w:val="0"/>
          <w:kern w:val="2"/>
          <w:sz w:val="21"/>
          <w:highlight w:val="none"/>
          <w:lang w:val="en-US" w:eastAsia="zh-CN" w:bidi="ar-SA"/>
        </w:rPr>
      </w:pPr>
      <w:r>
        <w:rPr>
          <w:rFonts w:hint="eastAsia" w:ascii="仿宋_GB2312" w:hAnsi="仿宋_GB2312" w:eastAsia="仿宋_GB2312" w:cs="仿宋_GB2312"/>
          <w:b w:val="0"/>
          <w:kern w:val="2"/>
          <w:sz w:val="21"/>
          <w:highlight w:val="none"/>
          <w:lang w:val="en-US" w:eastAsia="zh-CN" w:bidi="ar-SA"/>
        </w:rPr>
        <w:t>招标人信息：招标人名称、地址、联系人、电话、邮箱等</w:t>
      </w:r>
    </w:p>
    <w:bookmarkEnd w:id="13"/>
    <w:p w14:paraId="50DC6C75">
      <w:pPr>
        <w:pStyle w:val="74"/>
        <w:rPr>
          <w:rFonts w:hint="eastAsia" w:ascii="仿宋_GB2312" w:hAnsi="仿宋_GB2312" w:eastAsia="仿宋_GB2312" w:cs="仿宋_GB2312"/>
        </w:rPr>
      </w:pPr>
      <w:bookmarkStart w:id="14" w:name="_Toc47976598"/>
      <w:r>
        <w:rPr>
          <w:rFonts w:hint="eastAsia" w:ascii="仿宋_GB2312" w:hAnsi="仿宋_GB2312" w:eastAsia="仿宋_GB2312" w:cs="仿宋_GB2312"/>
        </w:rPr>
        <w:t>合格的投标人。</w:t>
      </w:r>
      <w:bookmarkEnd w:id="14"/>
    </w:p>
    <w:p w14:paraId="3C8DE85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投标人须遵守《中华人民共和国招标投标法》及其它有关的法律和法规；为中华人民共和国境内注册的独立法人机构，具有独立承担民事责任能力；</w:t>
      </w:r>
    </w:p>
    <w:p w14:paraId="3A0297C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拟标投人必须是在中华人民共和国境内注册的独立法人机构，具有独立承担民事责任能力；注册资金不少于</w:t>
      </w:r>
      <w:r>
        <w:rPr>
          <w:rFonts w:hint="eastAsia" w:ascii="仿宋_GB2312" w:hAnsi="仿宋_GB2312" w:eastAsia="仿宋_GB2312" w:cs="仿宋_GB2312"/>
          <w:b w:val="0"/>
          <w:bCs/>
          <w:strike w:val="0"/>
          <w:dstrike w:val="0"/>
          <w:highlight w:val="yellow"/>
          <w:u w:val="single"/>
          <w:lang w:val="en-US" w:eastAsia="zh-CN"/>
        </w:rPr>
        <w:t xml:space="preserve"> 300 </w:t>
      </w:r>
      <w:r>
        <w:rPr>
          <w:rFonts w:hint="eastAsia" w:ascii="仿宋_GB2312" w:hAnsi="仿宋_GB2312" w:eastAsia="仿宋_GB2312" w:cs="仿宋_GB2312"/>
          <w:b w:val="0"/>
          <w:bCs/>
          <w:strike w:val="0"/>
          <w:dstrike w:val="0"/>
          <w:highlight w:val="none"/>
        </w:rPr>
        <w:t>万人民币（或等值其他货币）；公司成立</w:t>
      </w:r>
      <w:r>
        <w:rPr>
          <w:rFonts w:hint="eastAsia" w:ascii="仿宋_GB2312" w:hAnsi="仿宋_GB2312" w:eastAsia="仿宋_GB2312" w:cs="仿宋_GB2312"/>
          <w:b w:val="0"/>
          <w:bCs/>
          <w:strike w:val="0"/>
          <w:dstrike w:val="0"/>
          <w:highlight w:val="yellow"/>
          <w:u w:val="single"/>
          <w:lang w:val="en-US" w:eastAsia="zh-CN"/>
        </w:rPr>
        <w:t xml:space="preserve"> 3 </w:t>
      </w:r>
      <w:r>
        <w:rPr>
          <w:rFonts w:hint="eastAsia" w:ascii="仿宋_GB2312" w:hAnsi="仿宋_GB2312" w:eastAsia="仿宋_GB2312" w:cs="仿宋_GB2312"/>
          <w:b w:val="0"/>
          <w:bCs/>
          <w:strike w:val="0"/>
          <w:dstrike w:val="0"/>
          <w:highlight w:val="none"/>
        </w:rPr>
        <w:t>年以上（以营业执照成立日期到开标当日满</w:t>
      </w:r>
      <w:r>
        <w:rPr>
          <w:rFonts w:hint="eastAsia" w:ascii="仿宋_GB2312" w:hAnsi="仿宋_GB2312" w:eastAsia="仿宋_GB2312" w:cs="仿宋_GB2312"/>
          <w:b w:val="0"/>
          <w:bCs/>
          <w:strike w:val="0"/>
          <w:dstrike w:val="0"/>
          <w:highlight w:val="yellow"/>
          <w:u w:val="single"/>
          <w:lang w:val="en-US" w:eastAsia="zh-CN"/>
        </w:rPr>
        <w:t xml:space="preserve"> 3 </w:t>
      </w:r>
      <w:r>
        <w:rPr>
          <w:rFonts w:hint="eastAsia" w:ascii="仿宋_GB2312" w:hAnsi="仿宋_GB2312" w:eastAsia="仿宋_GB2312" w:cs="仿宋_GB2312"/>
          <w:b w:val="0"/>
          <w:bCs/>
          <w:strike w:val="0"/>
          <w:dstrike w:val="0"/>
          <w:highlight w:val="none"/>
        </w:rPr>
        <w:t>年为准），且经营范围满足招标人需求；并在人员、设备、资金等方面具有承担本项目的能力；</w:t>
      </w:r>
    </w:p>
    <w:p w14:paraId="2B164D82">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投标人须具有良好的商业信誉和健全的财务会计制度，财务状况和市场行为良好。没有处于被有权机关吊销营业执照、吊销资质、停业整顿、取消投标资格以及财产被接管、冻结或进入破产程序等；</w:t>
      </w:r>
    </w:p>
    <w:p w14:paraId="11A8452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投标人在“信用中国”中未列入联合惩戒失信人名单，且工商行政管理局的《国家企业信用信息公示系统》中查询不存在不良记录；</w:t>
      </w:r>
    </w:p>
    <w:p w14:paraId="7850D9F4">
      <w:pPr>
        <w:pStyle w:val="75"/>
        <w:numPr>
          <w:ilvl w:val="0"/>
          <w:numId w:val="12"/>
        </w:numPr>
        <w:ind w:left="0" w:firstLine="0"/>
        <w:rPr>
          <w:rFonts w:hint="eastAsia" w:ascii="仿宋_GB2312" w:hAnsi="仿宋_GB2312" w:eastAsia="仿宋_GB2312" w:cs="仿宋_GB2312"/>
          <w:b w:val="0"/>
          <w:bCs/>
        </w:rPr>
      </w:pPr>
      <w:r>
        <w:rPr>
          <w:rFonts w:hint="eastAsia" w:ascii="仿宋_GB2312" w:hAnsi="仿宋_GB2312" w:eastAsia="仿宋_GB2312" w:cs="仿宋_GB2312"/>
          <w:b w:val="0"/>
          <w:bCs/>
          <w:strike w:val="0"/>
          <w:dstrike w:val="0"/>
          <w:highlight w:val="none"/>
        </w:rPr>
        <w:t>无招标违规、谎报年度报告信息、提供虚假资质资料等行为或其他行政处罚记录；</w:t>
      </w:r>
    </w:p>
    <w:p w14:paraId="0124C8EA">
      <w:pPr>
        <w:pStyle w:val="75"/>
        <w:numPr>
          <w:ilvl w:val="0"/>
          <w:numId w:val="12"/>
        </w:numPr>
        <w:ind w:left="0" w:firstLine="0"/>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rPr>
        <w:t>近三年内在经营活动中无与本项目有关的违法及重大违规情况</w:t>
      </w:r>
      <w:r>
        <w:rPr>
          <w:rFonts w:hint="eastAsia" w:ascii="仿宋_GB2312" w:hAnsi="仿宋_GB2312" w:eastAsia="仿宋_GB2312" w:cs="仿宋_GB2312"/>
          <w:b w:val="0"/>
          <w:bCs/>
          <w:lang w:eastAsia="zh-CN"/>
        </w:rPr>
        <w:t>；</w:t>
      </w:r>
    </w:p>
    <w:p w14:paraId="7F71A3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投标人没有被列入招标人处《黑名单》（《黑名单》指投标人与招标人在以往或正在进行的合作中，存在招标人认为的违反合同约定或违反法律法规等的失信行为）的；</w:t>
      </w:r>
    </w:p>
    <w:p w14:paraId="45902C3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公司经营范围满足招标项目需求；</w:t>
      </w:r>
    </w:p>
    <w:p w14:paraId="46FDC1F4">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投标人须具有履行招标文件所有设备、专业技术等要求的能力；</w:t>
      </w:r>
    </w:p>
    <w:p w14:paraId="1006846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投标人须有依法缴纳税收和社会保障资金的良好记录；</w:t>
      </w:r>
    </w:p>
    <w:p w14:paraId="651270A8">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具有本次招标货物的供货、安装、售后服务等的相应资质；</w:t>
      </w:r>
    </w:p>
    <w:p w14:paraId="274E20B1">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投标人须负责提供合理的便于运输的包装物，并承担相关费用</w:t>
      </w:r>
      <w:r>
        <w:rPr>
          <w:rFonts w:hint="eastAsia" w:ascii="仿宋_GB2312" w:hAnsi="仿宋_GB2312" w:eastAsia="仿宋_GB2312" w:cs="仿宋_GB2312"/>
          <w:b w:val="0"/>
          <w:bCs/>
          <w:strike w:val="0"/>
          <w:dstrike w:val="0"/>
          <w:highlight w:val="none"/>
          <w:lang w:eastAsia="zh-CN"/>
        </w:rPr>
        <w:t>；</w:t>
      </w:r>
    </w:p>
    <w:p w14:paraId="7B48E8FC">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投标人须认可招标人的工作指令，包括节、假日能正常开展工作的要求。</w:t>
      </w:r>
    </w:p>
    <w:p w14:paraId="316F538A">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lang w:val="en-US" w:eastAsia="zh-CN"/>
        </w:rPr>
        <w:t>拟投标人的直接或间接股东、法定代表人、董事、监事、高管非重汽员工及其亲属；</w:t>
      </w:r>
    </w:p>
    <w:p w14:paraId="371EFEB6">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投标人必须是最终投标、签订合同的单位，不得以任何理由将已中标项目以任何形式转包或者分包给其他单位</w:t>
      </w:r>
      <w:r>
        <w:rPr>
          <w:rFonts w:hint="eastAsia" w:ascii="仿宋_GB2312" w:hAnsi="仿宋_GB2312" w:eastAsia="仿宋_GB2312" w:cs="仿宋_GB2312"/>
          <w:b w:val="0"/>
          <w:bCs/>
          <w:strike w:val="0"/>
          <w:dstrike w:val="0"/>
          <w:highlight w:val="none"/>
          <w:lang w:eastAsia="zh-CN"/>
        </w:rPr>
        <w:t>；</w:t>
      </w:r>
    </w:p>
    <w:p w14:paraId="3B1E6D00">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val="0"/>
          <w:strike w:val="0"/>
          <w:dstrike w:val="0"/>
          <w:color w:val="FF0000"/>
          <w:highlight w:val="none"/>
        </w:rPr>
      </w:pPr>
      <w:r>
        <w:rPr>
          <w:rFonts w:hint="eastAsia" w:ascii="仿宋_GB2312" w:hAnsi="仿宋_GB2312" w:eastAsia="仿宋_GB2312" w:cs="仿宋_GB2312"/>
          <w:b w:val="0"/>
          <w:bCs/>
          <w:strike w:val="0"/>
          <w:dstrike w:val="0"/>
          <w:highlight w:val="none"/>
        </w:rPr>
        <w:t>本次招标项目不接受联合体投标</w:t>
      </w:r>
      <w:r>
        <w:rPr>
          <w:rFonts w:hint="eastAsia" w:ascii="仿宋_GB2312" w:hAnsi="仿宋_GB2312" w:eastAsia="仿宋_GB2312" w:cs="仿宋_GB2312"/>
          <w:b w:val="0"/>
          <w:bCs/>
          <w:strike w:val="0"/>
          <w:dstrike w:val="0"/>
          <w:highlight w:val="none"/>
          <w:lang w:eastAsia="zh-CN"/>
        </w:rPr>
        <w:t>；</w:t>
      </w:r>
    </w:p>
    <w:p w14:paraId="3339A7C9">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strike w:val="0"/>
          <w:dstrike w:val="0"/>
          <w:highlight w:val="none"/>
        </w:rPr>
      </w:pPr>
      <w:r>
        <w:rPr>
          <w:rFonts w:hint="eastAsia" w:ascii="仿宋_GB2312" w:hAnsi="仿宋_GB2312" w:eastAsia="仿宋_GB2312" w:cs="仿宋_GB2312"/>
          <w:b w:val="0"/>
          <w:bCs/>
          <w:strike w:val="0"/>
          <w:dstrike w:val="0"/>
          <w:highlight w:val="none"/>
        </w:rPr>
        <w:t>法律、行政法规规定的其他条件</w:t>
      </w:r>
      <w:r>
        <w:rPr>
          <w:rFonts w:hint="eastAsia" w:ascii="仿宋_GB2312" w:hAnsi="仿宋_GB2312" w:eastAsia="仿宋_GB2312" w:cs="仿宋_GB2312"/>
          <w:b w:val="0"/>
          <w:bCs/>
          <w:strike w:val="0"/>
          <w:dstrike w:val="0"/>
          <w:highlight w:val="none"/>
          <w:lang w:eastAsia="zh-CN"/>
        </w:rPr>
        <w:t>；</w:t>
      </w:r>
    </w:p>
    <w:p w14:paraId="7DFEDEE7">
      <w:pPr>
        <w:pStyle w:val="75"/>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val="0"/>
          <w:strike w:val="0"/>
          <w:dstrike w:val="0"/>
          <w:color w:val="FF0000"/>
          <w:highlight w:val="none"/>
          <w:lang w:val="en-US" w:eastAsia="zh-CN"/>
        </w:rPr>
      </w:pPr>
      <w:r>
        <w:rPr>
          <w:rFonts w:hint="eastAsia" w:ascii="仿宋_GB2312" w:hAnsi="仿宋_GB2312" w:eastAsia="仿宋_GB2312" w:cs="仿宋_GB2312"/>
          <w:b w:val="0"/>
          <w:bCs/>
          <w:strike w:val="0"/>
          <w:dstrike w:val="0"/>
          <w:highlight w:val="none"/>
          <w:lang w:val="en-US" w:eastAsia="zh-CN"/>
        </w:rPr>
        <w:t>投标人</w:t>
      </w:r>
      <w:r>
        <w:rPr>
          <w:rFonts w:hint="eastAsia" w:ascii="仿宋_GB2312" w:hAnsi="仿宋_GB2312" w:eastAsia="仿宋_GB2312" w:cs="仿宋_GB2312"/>
          <w:b w:val="0"/>
          <w:bCs/>
          <w:strike w:val="0"/>
          <w:dstrike w:val="0"/>
          <w:highlight w:val="none"/>
        </w:rPr>
        <w:t>是招标货物的制造商或制造商授权的经销商；一个制造商对同一品牌同一型号的货物,仅能委托一个代理商参加投标</w:t>
      </w:r>
      <w:r>
        <w:rPr>
          <w:rFonts w:hint="eastAsia" w:ascii="仿宋_GB2312" w:hAnsi="仿宋_GB2312" w:eastAsia="仿宋_GB2312" w:cs="仿宋_GB2312"/>
          <w:b w:val="0"/>
          <w:bCs/>
          <w:strike w:val="0"/>
          <w:dstrike w:val="0"/>
          <w:highlight w:val="none"/>
          <w:lang w:eastAsia="zh-CN"/>
        </w:rPr>
        <w:t>。</w:t>
      </w:r>
      <w:r>
        <w:rPr>
          <w:rFonts w:hint="eastAsia" w:ascii="仿宋_GB2312" w:hAnsi="仿宋_GB2312" w:eastAsia="仿宋_GB2312" w:cs="仿宋_GB2312"/>
          <w:b w:val="0"/>
          <w:bCs/>
        </w:rPr>
        <w:t>如为代理商投标，需获得生产厂家正式授权，提供授权书原件，保证提供原厂售后服务并提供原厂售后服务承诺书原件</w:t>
      </w:r>
      <w:r>
        <w:rPr>
          <w:rFonts w:hint="eastAsia" w:ascii="仿宋_GB2312" w:hAnsi="仿宋_GB2312" w:eastAsia="仿宋_GB2312" w:cs="仿宋_GB2312"/>
          <w:b w:val="0"/>
          <w:bCs/>
          <w:lang w:eastAsia="zh-CN"/>
        </w:rPr>
        <w:t>。</w:t>
      </w:r>
    </w:p>
    <w:p w14:paraId="31CA8C38">
      <w:pPr>
        <w:pStyle w:val="74"/>
        <w:rPr>
          <w:rFonts w:hint="eastAsia" w:ascii="仿宋_GB2312" w:hAnsi="仿宋_GB2312" w:eastAsia="仿宋_GB2312" w:cs="仿宋_GB2312"/>
          <w:highlight w:val="none"/>
        </w:rPr>
      </w:pPr>
      <w:r>
        <w:rPr>
          <w:rFonts w:hint="eastAsia" w:ascii="仿宋_GB2312" w:hAnsi="仿宋_GB2312" w:eastAsia="仿宋_GB2312" w:cs="仿宋_GB2312"/>
          <w:highlight w:val="none"/>
        </w:rPr>
        <w:t>招标文件的</w:t>
      </w:r>
      <w:r>
        <w:rPr>
          <w:rFonts w:hint="eastAsia" w:ascii="仿宋_GB2312" w:hAnsi="仿宋_GB2312" w:eastAsia="仿宋_GB2312" w:cs="仿宋_GB2312"/>
          <w:highlight w:val="none"/>
          <w:lang w:val="en-US" w:eastAsia="zh-CN"/>
        </w:rPr>
        <w:t>领取、</w:t>
      </w:r>
      <w:r>
        <w:rPr>
          <w:rFonts w:hint="eastAsia" w:ascii="仿宋_GB2312" w:hAnsi="仿宋_GB2312" w:eastAsia="仿宋_GB2312" w:cs="仿宋_GB2312"/>
          <w:highlight w:val="none"/>
        </w:rPr>
        <w:t>答疑、</w:t>
      </w:r>
      <w:r>
        <w:rPr>
          <w:rFonts w:hint="eastAsia" w:ascii="仿宋_GB2312" w:hAnsi="仿宋_GB2312" w:eastAsia="仿宋_GB2312" w:cs="仿宋_GB2312"/>
          <w:highlight w:val="none"/>
          <w:lang w:val="en-US" w:eastAsia="zh-CN"/>
        </w:rPr>
        <w:t>应标</w:t>
      </w:r>
      <w:r>
        <w:rPr>
          <w:rFonts w:hint="eastAsia" w:ascii="仿宋_GB2312" w:hAnsi="仿宋_GB2312" w:eastAsia="仿宋_GB2312" w:cs="仿宋_GB2312"/>
          <w:highlight w:val="none"/>
        </w:rPr>
        <w:t>及投标报名</w:t>
      </w:r>
    </w:p>
    <w:p w14:paraId="6DA695D0">
      <w:pPr>
        <w:pStyle w:val="78"/>
        <w:numPr>
          <w:ilvl w:val="0"/>
          <w:numId w:val="13"/>
        </w:numPr>
        <w:ind w:left="425" w:leftChars="0" w:hanging="425" w:firstLineChars="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发标时间：</w:t>
      </w:r>
      <w:r>
        <w:rPr>
          <w:rFonts w:hint="eastAsia" w:ascii="仿宋_GB2312" w:hAnsi="仿宋_GB2312" w:eastAsia="仿宋_GB2312" w:cs="仿宋_GB2312"/>
          <w:highlight w:val="yellow"/>
          <w:lang w:val="en-US" w:eastAsia="zh-CN"/>
        </w:rPr>
        <w:t>详见公告</w:t>
      </w:r>
    </w:p>
    <w:p w14:paraId="0892057B">
      <w:pPr>
        <w:pStyle w:val="78"/>
        <w:numPr>
          <w:ilvl w:val="0"/>
          <w:numId w:val="13"/>
        </w:numPr>
        <w:ind w:left="425" w:leftChars="0" w:hanging="425" w:firstLineChars="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招标文件领取方式：应标方式：方式为电子化线上应标，投标方先进入中国重汽e采通进行登录，并查看招标文件相关公告及信息，并按要求提供资质文件、业务简介、项目业绩，后附说明。</w:t>
      </w:r>
    </w:p>
    <w:p w14:paraId="4CF8F431">
      <w:pPr>
        <w:pStyle w:val="78"/>
        <w:numPr>
          <w:ilvl w:val="0"/>
          <w:numId w:val="13"/>
        </w:numPr>
        <w:ind w:left="425" w:leftChars="0" w:hanging="425" w:firstLineChars="0"/>
        <w:jc w:val="both"/>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答疑时间：</w:t>
      </w:r>
      <w:r>
        <w:rPr>
          <w:rFonts w:hint="eastAsia" w:ascii="仿宋_GB2312" w:hAnsi="仿宋_GB2312" w:eastAsia="仿宋_GB2312" w:cs="仿宋_GB2312"/>
          <w:highlight w:val="yellow"/>
          <w:lang w:val="en-US" w:eastAsia="zh-CN"/>
        </w:rPr>
        <w:t>详见公告</w:t>
      </w:r>
    </w:p>
    <w:p w14:paraId="7EB26B03">
      <w:pPr>
        <w:pStyle w:val="78"/>
        <w:numPr>
          <w:ilvl w:val="0"/>
          <w:numId w:val="13"/>
        </w:numPr>
        <w:ind w:left="425" w:leftChars="0" w:hanging="425" w:firstLineChars="0"/>
        <w:jc w:val="both"/>
        <w:rPr>
          <w:rFonts w:hint="eastAsia" w:ascii="仿宋_GB2312" w:hAnsi="仿宋_GB2312" w:eastAsia="仿宋_GB2312" w:cs="仿宋_GB2312"/>
          <w:lang w:val="en-US" w:eastAsia="zh-CN"/>
        </w:rPr>
      </w:pPr>
    </w:p>
    <w:p w14:paraId="62CB87C4">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提交疑问方式：将答疑问题以word文件格式发送至联系人邮件内，并电话联系工作人员查收，</w:t>
      </w:r>
      <w:r>
        <w:rPr>
          <w:rFonts w:hint="eastAsia" w:ascii="仿宋_GB2312" w:hAnsi="仿宋_GB2312" w:eastAsia="仿宋_GB2312" w:cs="仿宋_GB2312"/>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7C0B551">
      <w:pPr>
        <w:pStyle w:val="78"/>
        <w:numPr>
          <w:ilvl w:val="0"/>
          <w:numId w:val="13"/>
        </w:numPr>
        <w:ind w:left="425" w:leftChars="0" w:hanging="425" w:firstLineChars="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领取答疑、澄清和修改文件时间：</w:t>
      </w:r>
      <w:r>
        <w:rPr>
          <w:rFonts w:hint="eastAsia" w:ascii="仿宋_GB2312" w:hAnsi="仿宋_GB2312" w:eastAsia="仿宋_GB2312" w:cs="仿宋_GB2312"/>
          <w:highlight w:val="yellow"/>
          <w:lang w:val="en-US" w:eastAsia="zh-CN"/>
        </w:rPr>
        <w:t>2026年 11 月 16 日前</w:t>
      </w:r>
      <w:r>
        <w:rPr>
          <w:rFonts w:hint="eastAsia" w:ascii="仿宋_GB2312" w:hAnsi="仿宋_GB2312" w:eastAsia="仿宋_GB2312" w:cs="仿宋_GB2312"/>
          <w:highlight w:val="none"/>
          <w:lang w:val="en-US" w:eastAsia="zh-CN"/>
        </w:rPr>
        <w:t>：</w:t>
      </w:r>
    </w:p>
    <w:p w14:paraId="59AC1516">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答疑、澄清和修改文件方式：招标人将以电子邮件的方式将招标文件的答疑澄清文件发送至答疑文件提交时登记的电子邮箱。</w:t>
      </w:r>
    </w:p>
    <w:p w14:paraId="7AB51490">
      <w:pPr>
        <w:pStyle w:val="78"/>
        <w:numPr>
          <w:ilvl w:val="0"/>
          <w:numId w:val="13"/>
        </w:numPr>
        <w:ind w:left="425" w:leftChars="0" w:hanging="425" w:firstLineChars="0"/>
        <w:jc w:val="both"/>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报名方式：</w:t>
      </w:r>
    </w:p>
    <w:p w14:paraId="143D1741">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拟投标人根据招标人在中国重汽官网公开媒体上发布的招标信息，在“中国重汽e采通”平台报名，具体流程如下：</w:t>
      </w:r>
      <w:r>
        <w:rPr>
          <w:rFonts w:hint="eastAsia" w:ascii="仿宋_GB2312" w:hAnsi="仿宋_GB2312" w:eastAsia="仿宋_GB2312" w:cs="仿宋_GB2312"/>
          <w:sz w:val="24"/>
          <w:szCs w:val="24"/>
        </w:rPr>
        <w:br w:type="textWrapping"/>
      </w:r>
      <w:r>
        <w:rPr>
          <w:rFonts w:hint="eastAsia" w:ascii="仿宋_GB2312" w:hAnsi="仿宋_GB2312" w:eastAsia="仿宋_GB2312" w:cs="仿宋_GB2312"/>
          <w:highlight w:val="none"/>
          <w:lang w:val="en-US" w:eastAsia="zh-CN"/>
        </w:rPr>
        <w:t>①系统注册与信息维护</w:t>
      </w:r>
      <w:r>
        <w:rPr>
          <w:rFonts w:hint="eastAsia" w:ascii="仿宋_GB2312" w:hAnsi="仿宋_GB2312" w:eastAsia="仿宋_GB2312" w:cs="仿宋_GB2312"/>
          <w:highlight w:val="none"/>
          <w:lang w:val="en-US" w:eastAsia="zh-CN"/>
        </w:rPr>
        <w:br w:type="textWrapping"/>
      </w:r>
      <w:r>
        <w:rPr>
          <w:rFonts w:hint="eastAsia" w:ascii="仿宋_GB2312" w:hAnsi="仿宋_GB2312" w:eastAsia="仿宋_GB2312" w:cs="仿宋_GB2312"/>
          <w:b/>
          <w:bCs/>
          <w:highlight w:val="none"/>
          <w:lang w:val="en-US" w:eastAsia="zh-CN"/>
        </w:rPr>
        <w:t>首次注册供应商：</w:t>
      </w:r>
      <w:r>
        <w:rPr>
          <w:rFonts w:hint="eastAsia" w:ascii="仿宋_GB2312" w:hAnsi="仿宋_GB2312" w:eastAsia="仿宋_GB2312" w:cs="仿宋_GB2312"/>
          <w:highlight w:val="none"/>
          <w:lang w:val="en-US" w:eastAsia="zh-CN"/>
        </w:rPr>
        <w:t>请根据《SRM非生产供应商注册手册》（附件一）完成平台账号注册。</w:t>
      </w:r>
      <w:r>
        <w:rPr>
          <w:rFonts w:hint="eastAsia" w:ascii="仿宋_GB2312" w:hAnsi="仿宋_GB2312" w:eastAsia="仿宋_GB2312" w:cs="仿宋_GB2312"/>
          <w:highlight w:val="none"/>
          <w:lang w:val="en-US" w:eastAsia="zh-CN"/>
        </w:rPr>
        <w:br w:type="textWrapping"/>
      </w:r>
      <w:r>
        <w:rPr>
          <w:rFonts w:hint="eastAsia" w:ascii="仿宋_GB2312" w:hAnsi="仿宋_GB2312" w:eastAsia="仿宋_GB2312" w:cs="仿宋_GB2312"/>
          <w:b/>
          <w:bCs/>
          <w:highlight w:val="none"/>
          <w:lang w:val="en-US" w:eastAsia="zh-CN"/>
        </w:rPr>
        <w:t>已注册供应商：</w:t>
      </w:r>
      <w:r>
        <w:rPr>
          <w:rFonts w:hint="eastAsia" w:ascii="仿宋_GB2312" w:hAnsi="仿宋_GB2312" w:eastAsia="仿宋_GB2312" w:cs="仿宋_GB2312"/>
          <w:highlight w:val="none"/>
          <w:lang w:val="en-US" w:eastAsia="zh-CN"/>
        </w:rPr>
        <w:t>请登录系统核对系统中2022-2025年度财务数据。如尚未填写或信息不全，请参照《SRM非生产供应商注册手册》（附件二）及时进行补充与更新，确保信息真实、完整。因供应商信息不全或错误导致的报名不成功，由投标人自行承担。</w:t>
      </w:r>
      <w:r>
        <w:rPr>
          <w:rFonts w:hint="eastAsia" w:ascii="仿宋_GB2312" w:hAnsi="仿宋_GB2312" w:eastAsia="仿宋_GB2312" w:cs="仿宋_GB2312"/>
          <w:highlight w:val="none"/>
          <w:lang w:val="en-US" w:eastAsia="zh-CN"/>
        </w:rPr>
        <w:br w:type="textWrapping"/>
      </w:r>
      <w:r>
        <w:rPr>
          <w:rFonts w:hint="eastAsia" w:ascii="仿宋_GB2312" w:hAnsi="仿宋_GB2312" w:eastAsia="仿宋_GB2312" w:cs="仿宋_GB2312"/>
          <w:b/>
          <w:bCs/>
          <w:highlight w:val="none"/>
          <w:lang w:val="en-US" w:eastAsia="zh-CN"/>
        </w:rPr>
        <w:t>②应标流程</w:t>
      </w:r>
    </w:p>
    <w:p w14:paraId="16548923">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注册及财务数据维护完成后，参照《SRM系统供应商用户手册》（附件三）登录平台，进入“供应商应标”模块，选择对应项目点击“应标”，并按照本公告的“应标文件编制”要求准备资料并上传。资质审查通过后，视为报名成功（是否为代理商请如实选择）。</w:t>
      </w:r>
    </w:p>
    <w:p w14:paraId="685E152E">
      <w:pPr>
        <w:pStyle w:val="78"/>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如资质审查未通过，请按审核意见修改后重新上传。请注意：应标截止时间后将无法再次上传或修改应标文件投标人应按资质文件格式要求组成应标资质文件（对以下所要求的投标文件如有任何一项未实质性响应，将可能导致其投标文件被拒绝）要求每页都需加盖公章：</w:t>
      </w:r>
    </w:p>
    <w:p w14:paraId="0C785EC5">
      <w:pPr>
        <w:pStyle w:val="74"/>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rPr>
        <w:t>投标文件</w:t>
      </w:r>
      <w:r>
        <w:rPr>
          <w:rFonts w:hint="eastAsia" w:ascii="仿宋_GB2312" w:hAnsi="仿宋_GB2312" w:eastAsia="仿宋_GB2312" w:cs="仿宋_GB2312"/>
          <w:highlight w:val="none"/>
          <w:lang w:val="en-US" w:eastAsia="zh-CN"/>
        </w:rPr>
        <w:t>编制</w:t>
      </w:r>
    </w:p>
    <w:p w14:paraId="59493963">
      <w:pPr>
        <w:pStyle w:val="75"/>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一、投标文件的组成</w:t>
      </w:r>
    </w:p>
    <w:p w14:paraId="38C49670">
      <w:pPr>
        <w:tabs>
          <w:tab w:val="left" w:pos="454"/>
        </w:tabs>
        <w:snapToGrid w:val="0"/>
        <w:spacing w:line="360" w:lineRule="auto"/>
        <w:ind w:firstLine="420" w:firstLineChars="200"/>
        <w:rPr>
          <w:rFonts w:hint="eastAsia" w:ascii="仿宋_GB2312" w:hAnsi="仿宋_GB2312" w:eastAsia="仿宋_GB2312" w:cs="仿宋_GB2312"/>
          <w:b w:val="0"/>
          <w:bCs/>
          <w:highlight w:val="none"/>
          <w:lang w:val="en-US" w:eastAsia="zh-CN"/>
        </w:rPr>
      </w:pPr>
      <w:r>
        <w:rPr>
          <w:rFonts w:hint="eastAsia" w:ascii="仿宋_GB2312" w:hAnsi="仿宋_GB2312" w:eastAsia="仿宋_GB2312" w:cs="仿宋_GB2312"/>
          <w:b w:val="0"/>
          <w:bCs/>
          <w:highlight w:val="none"/>
          <w:lang w:val="en-US" w:eastAsia="zh-CN"/>
        </w:rPr>
        <w:t>投标人编写的投标文件由《投标文件（资质标）》、《投标文件（技术标）》、《投标文件（商务标）》（开标一览表）文件组成，共计</w:t>
      </w:r>
      <w:r>
        <w:rPr>
          <w:rFonts w:hint="eastAsia" w:ascii="仿宋_GB2312" w:hAnsi="仿宋_GB2312" w:eastAsia="仿宋_GB2312" w:cs="仿宋_GB2312"/>
          <w:b w:val="0"/>
          <w:bCs/>
          <w:highlight w:val="yellow"/>
          <w:u w:val="single"/>
          <w:lang w:val="en-US" w:eastAsia="zh-CN"/>
        </w:rPr>
        <w:t xml:space="preserve"> 3 </w:t>
      </w:r>
      <w:r>
        <w:rPr>
          <w:rFonts w:hint="eastAsia" w:ascii="仿宋_GB2312" w:hAnsi="仿宋_GB2312" w:eastAsia="仿宋_GB2312" w:cs="仿宋_GB2312"/>
          <w:b w:val="0"/>
          <w:bCs/>
          <w:highlight w:val="none"/>
          <w:lang w:val="en-US" w:eastAsia="zh-CN"/>
        </w:rPr>
        <w:t>个文件。投标人需在投标截止时间前上传完整的投标文件（电子版）至e采通网站投标。</w:t>
      </w:r>
    </w:p>
    <w:p w14:paraId="2DD7BA97">
      <w:pPr>
        <w:pStyle w:val="76"/>
        <w:numPr>
          <w:ilvl w:val="0"/>
          <w:numId w:val="14"/>
        </w:numPr>
        <w:ind w:left="425" w:leftChars="0" w:hanging="425" w:firstLineChars="0"/>
        <w:rPr>
          <w:rFonts w:hint="eastAsia" w:ascii="仿宋_GB2312" w:hAnsi="仿宋_GB2312" w:eastAsia="仿宋_GB2312" w:cs="仿宋_GB2312"/>
          <w:b/>
          <w:bCs w:val="0"/>
          <w:sz w:val="30"/>
          <w:szCs w:val="30"/>
          <w:highlight w:val="yellow"/>
        </w:rPr>
      </w:pPr>
      <w:r>
        <w:rPr>
          <w:rFonts w:hint="eastAsia" w:ascii="仿宋_GB2312" w:hAnsi="仿宋_GB2312" w:eastAsia="仿宋_GB2312" w:cs="仿宋_GB2312"/>
          <w:b/>
          <w:bCs w:val="0"/>
          <w:sz w:val="30"/>
          <w:szCs w:val="30"/>
          <w:highlight w:val="yellow"/>
        </w:rPr>
        <w:t>资质文件：</w:t>
      </w:r>
    </w:p>
    <w:p w14:paraId="13BAC003">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法定代表人身份证明；</w:t>
      </w:r>
    </w:p>
    <w:p w14:paraId="4DBDF119">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法定代表人授权委托书（授权人需带身份证原件）；</w:t>
      </w:r>
    </w:p>
    <w:p w14:paraId="73FE5F95">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营业执照副本原件</w:t>
      </w:r>
      <w:r>
        <w:rPr>
          <w:rFonts w:hint="eastAsia" w:ascii="仿宋_GB2312" w:hAnsi="仿宋_GB2312" w:eastAsia="仿宋_GB2312" w:cs="仿宋_GB2312"/>
          <w:b w:val="0"/>
          <w:bCs/>
          <w:highlight w:val="none"/>
          <w:lang w:val="en-US" w:eastAsia="zh-CN"/>
        </w:rPr>
        <w:t>或复印件并加盖公章</w:t>
      </w:r>
      <w:r>
        <w:rPr>
          <w:rFonts w:hint="eastAsia" w:ascii="仿宋_GB2312" w:hAnsi="仿宋_GB2312" w:eastAsia="仿宋_GB2312" w:cs="仿宋_GB2312"/>
          <w:b w:val="0"/>
          <w:bCs/>
          <w:highlight w:val="none"/>
        </w:rPr>
        <w:t>；</w:t>
      </w:r>
    </w:p>
    <w:p w14:paraId="440F9E5B">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投标人应具有相应生产证明，若</w:t>
      </w:r>
      <w:r>
        <w:rPr>
          <w:rFonts w:hint="eastAsia" w:ascii="仿宋_GB2312" w:hAnsi="仿宋_GB2312" w:eastAsia="仿宋_GB2312" w:cs="仿宋_GB2312"/>
          <w:b w:val="0"/>
          <w:bCs/>
          <w:highlight w:val="none"/>
          <w:lang w:val="en-US" w:eastAsia="zh-CN"/>
        </w:rPr>
        <w:t>非原厂商</w:t>
      </w:r>
      <w:r>
        <w:rPr>
          <w:rFonts w:hint="eastAsia" w:ascii="仿宋_GB2312" w:hAnsi="仿宋_GB2312" w:eastAsia="仿宋_GB2312" w:cs="仿宋_GB2312"/>
          <w:b w:val="0"/>
          <w:bCs/>
          <w:highlight w:val="none"/>
        </w:rPr>
        <w:t>需提供</w:t>
      </w:r>
      <w:r>
        <w:rPr>
          <w:rFonts w:hint="eastAsia" w:ascii="仿宋_GB2312" w:hAnsi="仿宋_GB2312" w:eastAsia="仿宋_GB2312" w:cs="仿宋_GB2312"/>
          <w:b w:val="0"/>
          <w:bCs/>
          <w:highlight w:val="none"/>
          <w:lang w:val="en-US" w:eastAsia="zh-CN"/>
        </w:rPr>
        <w:t>原厂商</w:t>
      </w:r>
      <w:r>
        <w:rPr>
          <w:rFonts w:hint="eastAsia" w:ascii="仿宋_GB2312" w:hAnsi="仿宋_GB2312" w:eastAsia="仿宋_GB2312" w:cs="仿宋_GB2312"/>
          <w:b w:val="0"/>
          <w:bCs/>
          <w:highlight w:val="none"/>
        </w:rPr>
        <w:t>授权书（原件或加盖投标单位公章的彩色打印件）；</w:t>
      </w:r>
    </w:p>
    <w:p w14:paraId="6A7B69C9">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证明投标人满足投标资料表中列出的业绩要求的文件</w:t>
      </w:r>
      <w:r>
        <w:rPr>
          <w:rFonts w:hint="eastAsia" w:ascii="仿宋_GB2312" w:hAnsi="仿宋_GB2312" w:eastAsia="仿宋_GB2312" w:cs="仿宋_GB2312"/>
          <w:b w:val="0"/>
          <w:bCs/>
          <w:highlight w:val="none"/>
          <w:lang w:eastAsia="zh-CN"/>
        </w:rPr>
        <w:t>；</w:t>
      </w:r>
    </w:p>
    <w:p w14:paraId="2E43C7FD">
      <w:pPr>
        <w:pStyle w:val="77"/>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企业最近半年完税证明、信用证明材料（征信报告）；</w:t>
      </w:r>
    </w:p>
    <w:p w14:paraId="2F1917FF">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年度纳税信用评价信息（可从电子税务局查询截图，需加盖公章）；</w:t>
      </w:r>
    </w:p>
    <w:p w14:paraId="66CC3FFB">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企业对外担保说明（写明贵单位对外有无对外担保和质押业务，需加盖公章）。</w:t>
      </w:r>
    </w:p>
    <w:p w14:paraId="49857420">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信用中国截图或国家企业信用信息公示系统截图；</w:t>
      </w:r>
    </w:p>
    <w:p w14:paraId="08F8AAFD">
      <w:pPr>
        <w:pStyle w:val="77"/>
        <w:numPr>
          <w:ilvl w:val="0"/>
          <w:numId w:val="15"/>
        </w:numPr>
        <w:ind w:left="425" w:leftChars="0" w:hanging="425" w:firstLineChars="0"/>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招标文件中要求的其它资格证明文件。</w:t>
      </w:r>
    </w:p>
    <w:p w14:paraId="0FCAA68A">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val="0"/>
          <w:bCs/>
          <w:highlight w:val="none"/>
        </w:rPr>
      </w:pPr>
      <w:r>
        <w:rPr>
          <w:rFonts w:hint="eastAsia" w:ascii="仿宋_GB2312" w:hAnsi="仿宋_GB2312" w:eastAsia="仿宋_GB2312" w:cs="仿宋_GB2312"/>
          <w:b w:val="0"/>
          <w:bCs/>
          <w:highlight w:val="none"/>
        </w:rPr>
        <w:t>对于投标人资质审核不通过的，招标人有权拒绝其投标。</w:t>
      </w:r>
    </w:p>
    <w:p w14:paraId="35D922EF">
      <w:pPr>
        <w:pStyle w:val="76"/>
        <w:numPr>
          <w:ilvl w:val="0"/>
          <w:numId w:val="14"/>
        </w:numPr>
        <w:ind w:left="425" w:leftChars="0" w:hanging="425" w:firstLineChars="0"/>
        <w:rPr>
          <w:rFonts w:hint="eastAsia" w:ascii="仿宋_GB2312" w:hAnsi="仿宋_GB2312" w:eastAsia="仿宋_GB2312" w:cs="仿宋_GB2312"/>
          <w:b/>
          <w:bCs w:val="0"/>
          <w:sz w:val="30"/>
          <w:szCs w:val="30"/>
          <w:highlight w:val="yellow"/>
        </w:rPr>
      </w:pPr>
      <w:r>
        <w:rPr>
          <w:rFonts w:hint="eastAsia" w:ascii="仿宋_GB2312" w:hAnsi="仿宋_GB2312" w:eastAsia="仿宋_GB2312" w:cs="仿宋_GB2312"/>
          <w:b/>
          <w:bCs w:val="0"/>
          <w:sz w:val="30"/>
          <w:szCs w:val="30"/>
          <w:highlight w:val="yellow"/>
        </w:rPr>
        <w:t>技术</w:t>
      </w:r>
      <w:r>
        <w:rPr>
          <w:rFonts w:hint="eastAsia" w:ascii="仿宋_GB2312" w:hAnsi="仿宋_GB2312" w:eastAsia="仿宋_GB2312" w:cs="仿宋_GB2312"/>
          <w:b/>
          <w:bCs w:val="0"/>
          <w:sz w:val="30"/>
          <w:szCs w:val="30"/>
          <w:highlight w:val="yellow"/>
          <w:lang w:val="en-US" w:eastAsia="zh-CN"/>
        </w:rPr>
        <w:t>文件</w:t>
      </w:r>
      <w:r>
        <w:rPr>
          <w:rFonts w:hint="eastAsia" w:ascii="仿宋_GB2312" w:hAnsi="仿宋_GB2312" w:eastAsia="仿宋_GB2312" w:cs="仿宋_GB2312"/>
          <w:b/>
          <w:bCs w:val="0"/>
          <w:sz w:val="30"/>
          <w:szCs w:val="30"/>
          <w:highlight w:val="yellow"/>
        </w:rPr>
        <w:t>：</w:t>
      </w:r>
    </w:p>
    <w:p w14:paraId="3A674524">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1、投标方所供项目标的，必须符合中国最新版的法律、法规和相关标准、规范的要求，符合项目所在地政府有关特殊要求；</w:t>
      </w:r>
    </w:p>
    <w:p w14:paraId="7FC620C9">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2、投标方应对委托方提出的各项技术要求同意进行技术（担保）承诺，并保证委托方不因此受到任何侵权指控和实际损失；</w:t>
      </w:r>
    </w:p>
    <w:p w14:paraId="75F9D8F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3、投标方应保证所供服务或技术的先进性、可靠性、经济性和实用性；</w:t>
      </w:r>
    </w:p>
    <w:p w14:paraId="01293EF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4、本工程严禁转包行为，如发现转包行为，招标人可终止合同，投标方将承担一切损失及相关法律责任。</w:t>
      </w:r>
    </w:p>
    <w:p w14:paraId="55DFC12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5、严格限制分包。中标后不准分包，否则招标人可终止合同，投标方将承担一切损失及相关法律责任。</w:t>
      </w:r>
    </w:p>
    <w:p w14:paraId="52004E23">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pacing w:val="4"/>
          <w:sz w:val="21"/>
          <w:szCs w:val="21"/>
          <w:lang w:val="en-US" w:eastAsia="zh-CN"/>
        </w:rPr>
        <w:t>、</w:t>
      </w:r>
      <w:r>
        <w:rPr>
          <w:rFonts w:hint="eastAsia" w:ascii="仿宋_GB2312" w:hAnsi="仿宋_GB2312" w:eastAsia="仿宋_GB2312" w:cs="仿宋_GB2312"/>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281237C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pacing w:val="4"/>
          <w:sz w:val="21"/>
          <w:szCs w:val="21"/>
          <w:lang w:val="en-US" w:eastAsia="zh-CN"/>
        </w:rPr>
        <w:t xml:space="preserve"> 7、</w:t>
      </w:r>
      <w:r>
        <w:rPr>
          <w:rFonts w:hint="eastAsia" w:ascii="仿宋_GB2312" w:hAnsi="仿宋_GB2312" w:eastAsia="仿宋_GB2312" w:cs="仿宋_GB2312"/>
          <w:spacing w:val="4"/>
          <w:sz w:val="21"/>
          <w:szCs w:val="21"/>
        </w:rPr>
        <w:t>投标技术文件至少应对招标设备（或材料）的“技术偏离”</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做出有无说明，若有，应予以详细填写和说明</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附件</w:t>
      </w:r>
      <w:r>
        <w:rPr>
          <w:rFonts w:hint="eastAsia" w:ascii="仿宋_GB2312" w:hAnsi="仿宋_GB2312" w:eastAsia="仿宋_GB2312" w:cs="仿宋_GB2312"/>
          <w:spacing w:val="4"/>
          <w:sz w:val="21"/>
          <w:szCs w:val="21"/>
          <w:lang w:val="en-US" w:eastAsia="zh-CN"/>
        </w:rPr>
        <w:t>5)</w:t>
      </w:r>
      <w:r>
        <w:rPr>
          <w:rFonts w:hint="eastAsia" w:ascii="仿宋_GB2312" w:hAnsi="仿宋_GB2312" w:eastAsia="仿宋_GB2312" w:cs="仿宋_GB2312"/>
          <w:spacing w:val="4"/>
          <w:sz w:val="21"/>
          <w:szCs w:val="21"/>
          <w:lang w:eastAsia="zh-CN"/>
        </w:rPr>
        <w:t>。</w:t>
      </w:r>
    </w:p>
    <w:p w14:paraId="2D2ABC5E">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lang w:val="en-US" w:eastAsia="zh-CN"/>
        </w:rPr>
        <w:t>8.</w:t>
      </w:r>
      <w:r>
        <w:rPr>
          <w:rFonts w:hint="eastAsia" w:ascii="仿宋_GB2312" w:hAnsi="仿宋_GB2312" w:eastAsia="仿宋_GB2312" w:cs="仿宋_GB2312"/>
        </w:rPr>
        <w:t>营业执照、</w:t>
      </w:r>
      <w:r>
        <w:rPr>
          <w:rFonts w:hint="eastAsia" w:ascii="仿宋_GB2312" w:hAnsi="仿宋_GB2312" w:eastAsia="仿宋_GB2312" w:cs="仿宋_GB2312"/>
          <w:bCs/>
        </w:rPr>
        <w:t>提供与资质文件相同类似业绩表（</w:t>
      </w:r>
      <w:r>
        <w:rPr>
          <w:rFonts w:hint="eastAsia" w:ascii="仿宋_GB2312" w:hAnsi="仿宋_GB2312" w:eastAsia="仿宋_GB2312" w:cs="仿宋_GB2312"/>
        </w:rPr>
        <w:t>附件6-3/3</w:t>
      </w:r>
      <w:r>
        <w:rPr>
          <w:rFonts w:hint="eastAsia" w:ascii="仿宋_GB2312" w:hAnsi="仿宋_GB2312" w:eastAsia="仿宋_GB2312" w:cs="仿宋_GB2312"/>
          <w:bCs/>
        </w:rPr>
        <w:t xml:space="preserve"> ）</w:t>
      </w:r>
    </w:p>
    <w:p w14:paraId="47175D6D">
      <w:pPr>
        <w:pStyle w:val="76"/>
        <w:numPr>
          <w:ilvl w:val="0"/>
          <w:numId w:val="14"/>
        </w:numPr>
        <w:ind w:left="425" w:leftChars="0" w:hanging="425" w:firstLineChars="0"/>
        <w:rPr>
          <w:rFonts w:hint="eastAsia" w:ascii="仿宋_GB2312" w:hAnsi="仿宋_GB2312" w:eastAsia="仿宋_GB2312" w:cs="仿宋_GB2312"/>
          <w:b/>
          <w:bCs w:val="0"/>
          <w:sz w:val="30"/>
          <w:szCs w:val="30"/>
          <w:highlight w:val="yellow"/>
        </w:rPr>
      </w:pPr>
      <w:r>
        <w:rPr>
          <w:rFonts w:hint="eastAsia" w:ascii="仿宋_GB2312" w:hAnsi="仿宋_GB2312" w:eastAsia="仿宋_GB2312" w:cs="仿宋_GB2312"/>
          <w:b/>
          <w:bCs w:val="0"/>
          <w:sz w:val="30"/>
          <w:szCs w:val="30"/>
          <w:highlight w:val="yellow"/>
        </w:rPr>
        <w:t>商务</w:t>
      </w:r>
      <w:r>
        <w:rPr>
          <w:rFonts w:hint="eastAsia" w:ascii="仿宋_GB2312" w:hAnsi="仿宋_GB2312" w:eastAsia="仿宋_GB2312" w:cs="仿宋_GB2312"/>
          <w:b/>
          <w:bCs w:val="0"/>
          <w:sz w:val="30"/>
          <w:szCs w:val="30"/>
          <w:highlight w:val="yellow"/>
          <w:lang w:val="en-US" w:eastAsia="zh-CN"/>
        </w:rPr>
        <w:t>文件</w:t>
      </w:r>
      <w:r>
        <w:rPr>
          <w:rFonts w:hint="eastAsia" w:ascii="仿宋_GB2312" w:hAnsi="仿宋_GB2312" w:eastAsia="仿宋_GB2312" w:cs="仿宋_GB2312"/>
          <w:b/>
          <w:bCs w:val="0"/>
          <w:sz w:val="30"/>
          <w:szCs w:val="30"/>
          <w:highlight w:val="yellow"/>
        </w:rPr>
        <w:t>：</w:t>
      </w:r>
    </w:p>
    <w:p w14:paraId="2408EAB7">
      <w:pPr>
        <w:spacing w:line="360" w:lineRule="auto"/>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投标人资格证明文件，证明投标人是合格的和有能力履行合同的文件；证明投标人提供的施工工程及/或服务的合格性和符合招标文件规定的文件；招标文件要求的其它文件；投标人认为其它</w:t>
      </w:r>
      <w:r>
        <w:rPr>
          <w:rFonts w:hint="eastAsia" w:ascii="仿宋_GB2312" w:hAnsi="仿宋_GB2312" w:eastAsia="仿宋_GB2312" w:cs="仿宋_GB2312"/>
          <w:sz w:val="21"/>
          <w:szCs w:val="21"/>
          <w:lang w:eastAsia="zh-CN"/>
        </w:rPr>
        <w:t>需要</w:t>
      </w:r>
      <w:r>
        <w:rPr>
          <w:rFonts w:hint="eastAsia" w:ascii="仿宋_GB2312" w:hAnsi="仿宋_GB2312" w:eastAsia="仿宋_GB2312" w:cs="仿宋_GB2312"/>
          <w:sz w:val="21"/>
          <w:szCs w:val="21"/>
        </w:rPr>
        <w:t>提供的文件。</w:t>
      </w:r>
    </w:p>
    <w:p w14:paraId="74451B87">
      <w:pPr>
        <w:spacing w:line="360" w:lineRule="auto"/>
        <w:ind w:firstLine="422" w:firstLineChars="150"/>
        <w:rPr>
          <w:rFonts w:hint="eastAsia" w:ascii="仿宋_GB2312" w:hAnsi="仿宋_GB2312" w:eastAsia="仿宋_GB2312" w:cs="仿宋_GB2312"/>
          <w:b/>
          <w:bCs/>
          <w:sz w:val="28"/>
          <w:szCs w:val="28"/>
          <w:highlight w:val="yellow"/>
        </w:rPr>
      </w:pPr>
      <w:r>
        <w:rPr>
          <w:rFonts w:hint="eastAsia" w:ascii="仿宋_GB2312" w:hAnsi="仿宋_GB2312" w:eastAsia="仿宋_GB2312" w:cs="仿宋_GB2312"/>
          <w:b/>
          <w:bCs/>
          <w:sz w:val="28"/>
          <w:szCs w:val="28"/>
          <w:highlight w:val="yellow"/>
        </w:rPr>
        <w:t>1、商务文件基本内容</w:t>
      </w:r>
    </w:p>
    <w:p w14:paraId="0CAFC49D">
      <w:pPr>
        <w:spacing w:line="360" w:lineRule="auto"/>
        <w:ind w:firstLine="315" w:firstLineChars="150"/>
        <w:rPr>
          <w:rFonts w:hint="eastAsia" w:ascii="仿宋_GB2312" w:hAnsi="仿宋_GB2312" w:eastAsia="仿宋_GB2312" w:cs="仿宋_GB2312"/>
        </w:rPr>
      </w:pPr>
      <w:bookmarkStart w:id="15" w:name="_Toc47976601"/>
      <w:r>
        <w:rPr>
          <w:rFonts w:hint="eastAsia" w:ascii="仿宋_GB2312" w:hAnsi="仿宋_GB2312" w:eastAsia="仿宋_GB2312" w:cs="仿宋_GB2312"/>
        </w:rPr>
        <w:t>1、商务文件基本内容</w:t>
      </w:r>
    </w:p>
    <w:p w14:paraId="59C8C022">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a)投标函（格式见附件1）</w:t>
      </w:r>
    </w:p>
    <w:p w14:paraId="519712FF">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b)开标一览表（格式见附件2）</w:t>
      </w:r>
    </w:p>
    <w:p w14:paraId="063DE2EA">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c)商务条款偏离表及技术需求偏离表（格式见附件4、附件5）（如投标文件的商务或技术条款响应与招标文件有偏离，需在表中注明）</w:t>
      </w:r>
    </w:p>
    <w:p w14:paraId="77D487CD">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d)售后服务及相关承诺</w:t>
      </w:r>
      <w:r>
        <w:rPr>
          <w:rFonts w:hint="eastAsia" w:ascii="仿宋_GB2312" w:hAnsi="仿宋_GB2312" w:eastAsia="仿宋_GB2312" w:cs="仿宋_GB2312"/>
          <w:color w:val="000000"/>
          <w:kern w:val="0"/>
        </w:rPr>
        <w:t>类</w:t>
      </w:r>
    </w:p>
    <w:p w14:paraId="2628005B">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e)投标人认为需提供的其它文件和证书</w:t>
      </w:r>
    </w:p>
    <w:p w14:paraId="3C263E63">
      <w:pPr>
        <w:spacing w:line="360" w:lineRule="auto"/>
        <w:ind w:firstLine="315" w:firstLineChars="150"/>
        <w:rPr>
          <w:rFonts w:hint="eastAsia" w:ascii="仿宋_GB2312" w:hAnsi="仿宋_GB2312" w:eastAsia="仿宋_GB2312" w:cs="仿宋_GB2312"/>
        </w:rPr>
      </w:pPr>
      <w:r>
        <w:rPr>
          <w:rFonts w:hint="eastAsia" w:ascii="仿宋_GB2312" w:hAnsi="仿宋_GB2312" w:eastAsia="仿宋_GB2312" w:cs="仿宋_GB2312"/>
        </w:rPr>
        <w:t>2、证明投标人所提供的货物及/或服务的合格性和符合招标文件规定的文件，包括但不限于：对招标技术文件的逐项应答、产品彩页，对于某项指标的数据存在证明文件内容不一致的情况，取指标较低的为准。</w:t>
      </w:r>
    </w:p>
    <w:p w14:paraId="4F7A1219">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6F210E34">
      <w:pPr>
        <w:spacing w:line="360" w:lineRule="auto"/>
        <w:rPr>
          <w:rFonts w:hint="eastAsia" w:ascii="仿宋_GB2312" w:hAnsi="仿宋_GB2312" w:eastAsia="仿宋_GB2312" w:cs="仿宋_GB2312"/>
          <w:b/>
          <w:bCs/>
        </w:rPr>
      </w:pPr>
      <w:r>
        <w:rPr>
          <w:rFonts w:hint="eastAsia" w:ascii="仿宋_GB2312" w:hAnsi="仿宋_GB2312" w:eastAsia="仿宋_GB2312" w:cs="仿宋_GB2312"/>
          <w:b/>
          <w:bCs/>
        </w:rPr>
        <w:t>投标人提供的以上材料必须真实有效，任何一项的虚假将导致其投标文件被拒绝。</w:t>
      </w:r>
    </w:p>
    <w:p w14:paraId="1127BA4F">
      <w:pPr>
        <w:spacing w:line="360" w:lineRule="auto"/>
        <w:rPr>
          <w:rFonts w:hint="eastAsia" w:ascii="仿宋_GB2312" w:hAnsi="仿宋_GB2312" w:eastAsia="仿宋_GB2312" w:cs="仿宋_GB2312"/>
        </w:rPr>
      </w:pPr>
      <w:r>
        <w:rPr>
          <w:rFonts w:hint="eastAsia" w:ascii="仿宋_GB2312" w:hAnsi="仿宋_GB2312" w:eastAsia="仿宋_GB2312" w:cs="仿宋_GB2312"/>
          <w:b/>
          <w:bCs/>
        </w:rPr>
        <w:t>投标人参与重汽卡车公司招标项目时根据甲方要求提交资质原件待审。</w:t>
      </w:r>
    </w:p>
    <w:p w14:paraId="75947CB3">
      <w:pPr>
        <w:adjustRightInd w:val="0"/>
        <w:snapToGrid w:val="0"/>
        <w:spacing w:line="460" w:lineRule="exact"/>
        <w:ind w:firstLine="315" w:firstLineChars="150"/>
        <w:rPr>
          <w:rFonts w:hint="eastAsia" w:ascii="仿宋_GB2312" w:hAnsi="仿宋_GB2312" w:eastAsia="仿宋_GB2312" w:cs="仿宋_GB2312"/>
        </w:rPr>
      </w:pPr>
      <w:r>
        <w:rPr>
          <w:rFonts w:hint="eastAsia" w:ascii="仿宋_GB2312" w:hAnsi="仿宋_GB2312" w:eastAsia="仿宋_GB2312" w:cs="仿宋_GB2312"/>
        </w:rPr>
        <w:t>4、商务文件至少应对招标设备（或材料）“商务偏离”做出有无说明，若有，应予以详细填写和说明（附件4)。</w:t>
      </w:r>
    </w:p>
    <w:p w14:paraId="4EACC742">
      <w:pPr>
        <w:spacing w:line="360" w:lineRule="auto"/>
        <w:ind w:firstLine="315" w:firstLineChars="150"/>
        <w:rPr>
          <w:rFonts w:hint="eastAsia" w:ascii="仿宋_GB2312" w:hAnsi="仿宋_GB2312" w:eastAsia="仿宋_GB2312" w:cs="仿宋_GB2312"/>
        </w:rPr>
      </w:pPr>
      <w:r>
        <w:rPr>
          <w:rFonts w:hint="eastAsia" w:ascii="仿宋_GB2312" w:hAnsi="仿宋_GB2312" w:eastAsia="仿宋_GB2312" w:cs="仿宋_GB2312"/>
        </w:rPr>
        <w:t>5、投标文件不得涂改和增删，如有修改错漏的地方，必须由法人代表或授权代表签字或盖章。</w:t>
      </w:r>
    </w:p>
    <w:p w14:paraId="1EE07116">
      <w:pPr>
        <w:spacing w:line="360" w:lineRule="auto"/>
        <w:ind w:firstLine="315" w:firstLineChars="150"/>
        <w:rPr>
          <w:rFonts w:hint="eastAsia" w:ascii="仿宋_GB2312" w:hAnsi="仿宋_GB2312" w:eastAsia="仿宋_GB2312" w:cs="仿宋_GB2312"/>
        </w:rPr>
      </w:pPr>
      <w:r>
        <w:rPr>
          <w:rFonts w:hint="eastAsia" w:ascii="仿宋_GB2312" w:hAnsi="仿宋_GB2312" w:eastAsia="仿宋_GB2312" w:cs="仿宋_GB2312"/>
        </w:rPr>
        <w:t>6、投标文件因字迹潦草或表达不清所引起的后果由投标人负责。</w:t>
      </w:r>
    </w:p>
    <w:p w14:paraId="25974AAC">
      <w:pPr>
        <w:pStyle w:val="74"/>
        <w:rPr>
          <w:rFonts w:hint="eastAsia" w:ascii="仿宋_GB2312" w:hAnsi="仿宋_GB2312" w:eastAsia="仿宋_GB2312" w:cs="仿宋_GB2312"/>
          <w:highlight w:val="none"/>
        </w:rPr>
      </w:pPr>
      <w:r>
        <w:rPr>
          <w:rFonts w:hint="eastAsia" w:ascii="仿宋_GB2312" w:hAnsi="仿宋_GB2312" w:eastAsia="仿宋_GB2312" w:cs="仿宋_GB2312"/>
          <w:highlight w:val="none"/>
        </w:rPr>
        <w:t>投标保证金</w:t>
      </w:r>
      <w:r>
        <w:rPr>
          <w:rFonts w:hint="eastAsia" w:ascii="仿宋_GB2312" w:hAnsi="仿宋_GB2312" w:eastAsia="仿宋_GB2312" w:cs="仿宋_GB2312"/>
          <w:highlight w:val="none"/>
          <w:lang w:val="en-US" w:eastAsia="zh-CN"/>
        </w:rPr>
        <w:t>收取</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缴纳</w:t>
      </w:r>
      <w:r>
        <w:rPr>
          <w:rFonts w:hint="eastAsia" w:ascii="仿宋_GB2312" w:hAnsi="仿宋_GB2312" w:eastAsia="仿宋_GB2312" w:cs="仿宋_GB2312"/>
          <w:highlight w:val="none"/>
        </w:rPr>
        <w:t>有效期</w:t>
      </w:r>
      <w:r>
        <w:rPr>
          <w:rFonts w:hint="eastAsia" w:ascii="仿宋_GB2312" w:hAnsi="仿宋_GB2312" w:eastAsia="仿宋_GB2312" w:cs="仿宋_GB2312"/>
          <w:highlight w:val="none"/>
          <w:lang w:val="en-US" w:eastAsia="zh-CN"/>
        </w:rPr>
        <w:t>及罚没</w:t>
      </w:r>
    </w:p>
    <w:p w14:paraId="071E67B8">
      <w:pPr>
        <w:pStyle w:val="74"/>
        <w:numPr>
          <w:ilvl w:val="0"/>
          <w:numId w:val="17"/>
        </w:numPr>
        <w:ind w:leftChars="0"/>
        <w:rPr>
          <w:rFonts w:hint="eastAsia" w:ascii="仿宋_GB2312" w:hAnsi="仿宋_GB2312" w:eastAsia="仿宋_GB2312" w:cs="仿宋_GB2312"/>
          <w:b w:val="0"/>
          <w:bCs w:val="0"/>
          <w:sz w:val="21"/>
          <w:szCs w:val="21"/>
          <w:highlight w:val="none"/>
          <w:u w:val="single"/>
          <w:lang w:val="en-US" w:eastAsia="zh-CN"/>
        </w:rPr>
      </w:pPr>
      <w:r>
        <w:rPr>
          <w:rFonts w:hint="eastAsia" w:ascii="仿宋_GB2312" w:hAnsi="仿宋_GB2312" w:eastAsia="仿宋_GB2312" w:cs="仿宋_GB2312"/>
          <w:b w:val="0"/>
          <w:bCs w:val="0"/>
          <w:sz w:val="21"/>
          <w:szCs w:val="21"/>
          <w:highlight w:val="none"/>
        </w:rPr>
        <w:t>投标保证金的缴纳</w:t>
      </w:r>
    </w:p>
    <w:p w14:paraId="021ADBC0">
      <w:pPr>
        <w:pStyle w:val="74"/>
        <w:numPr>
          <w:ilvl w:val="0"/>
          <w:numId w:val="18"/>
        </w:numPr>
        <w:ind w:left="425" w:leftChars="0" w:hanging="425" w:firstLineChars="0"/>
        <w:rPr>
          <w:rFonts w:hint="eastAsia" w:ascii="仿宋_GB2312" w:hAnsi="仿宋_GB2312" w:eastAsia="仿宋_GB2312" w:cs="仿宋_GB2312"/>
          <w:b w:val="0"/>
          <w:bCs w:val="0"/>
          <w:sz w:val="21"/>
          <w:szCs w:val="21"/>
          <w:highlight w:val="none"/>
          <w:u w:val="single"/>
          <w:lang w:val="en-US" w:eastAsia="zh-CN"/>
        </w:rPr>
      </w:pPr>
      <w:r>
        <w:rPr>
          <w:rFonts w:hint="eastAsia" w:ascii="仿宋_GB2312" w:hAnsi="仿宋_GB2312" w:eastAsia="仿宋_GB2312" w:cs="仿宋_GB2312"/>
          <w:b w:val="0"/>
          <w:bCs w:val="0"/>
          <w:sz w:val="21"/>
          <w:szCs w:val="21"/>
          <w:highlight w:val="none"/>
        </w:rPr>
        <w:t>投标保证金</w:t>
      </w:r>
      <w:r>
        <w:rPr>
          <w:rFonts w:hint="eastAsia" w:ascii="仿宋_GB2312" w:hAnsi="仿宋_GB2312" w:eastAsia="仿宋_GB2312" w:cs="仿宋_GB2312"/>
          <w:b w:val="0"/>
          <w:bCs w:val="0"/>
          <w:sz w:val="21"/>
          <w:szCs w:val="21"/>
          <w:highlight w:val="none"/>
          <w:lang w:val="en-US" w:eastAsia="zh-CN"/>
        </w:rPr>
        <w:t>的缴纳</w:t>
      </w:r>
      <w:r>
        <w:rPr>
          <w:rFonts w:hint="eastAsia" w:ascii="仿宋_GB2312" w:hAnsi="仿宋_GB2312" w:eastAsia="仿宋_GB2312" w:cs="仿宋_GB2312"/>
          <w:b w:val="0"/>
          <w:bCs w:val="0"/>
          <w:sz w:val="21"/>
          <w:szCs w:val="21"/>
          <w:highlight w:val="none"/>
        </w:rPr>
        <w:t>形式：</w:t>
      </w:r>
      <w:r>
        <w:rPr>
          <w:rFonts w:hint="eastAsia" w:ascii="仿宋_GB2312" w:hAnsi="仿宋_GB2312" w:eastAsia="仿宋_GB2312" w:cs="仿宋_GB2312"/>
          <w:b w:val="0"/>
          <w:bCs w:val="0"/>
          <w:sz w:val="21"/>
          <w:szCs w:val="21"/>
          <w:highlight w:val="none"/>
          <w:u w:val="single"/>
          <w:lang w:val="en-US" w:eastAsia="zh-CN"/>
        </w:rPr>
        <w:t>提交银行投标保函或从银行基本账户转账</w:t>
      </w:r>
    </w:p>
    <w:p w14:paraId="01266C7C">
      <w:pPr>
        <w:pStyle w:val="74"/>
        <w:numPr>
          <w:ilvl w:val="0"/>
          <w:numId w:val="18"/>
        </w:numPr>
        <w:ind w:left="425" w:leftChars="0" w:hanging="425" w:firstLineChars="0"/>
        <w:rPr>
          <w:rFonts w:hint="eastAsia" w:ascii="仿宋_GB2312" w:hAnsi="仿宋_GB2312" w:eastAsia="仿宋_GB2312" w:cs="仿宋_GB2312"/>
          <w:b/>
          <w:bCs/>
          <w:sz w:val="24"/>
          <w:szCs w:val="24"/>
          <w:highlight w:val="yellow"/>
        </w:rPr>
      </w:pPr>
      <w:r>
        <w:rPr>
          <w:rFonts w:hint="eastAsia" w:ascii="仿宋_GB2312" w:hAnsi="仿宋_GB2312" w:eastAsia="仿宋_GB2312" w:cs="仿宋_GB2312"/>
          <w:b/>
          <w:bCs/>
          <w:sz w:val="24"/>
          <w:szCs w:val="24"/>
          <w:highlight w:val="yellow"/>
        </w:rPr>
        <w:t>投标保证金的金额：人民币</w:t>
      </w:r>
      <w:r>
        <w:rPr>
          <w:rFonts w:hint="eastAsia" w:ascii="仿宋_GB2312" w:hAnsi="仿宋_GB2312" w:eastAsia="仿宋_GB2312" w:cs="仿宋_GB2312"/>
          <w:b/>
          <w:bCs/>
          <w:sz w:val="24"/>
          <w:szCs w:val="24"/>
          <w:highlight w:val="yellow"/>
          <w:lang w:val="en-US" w:eastAsia="zh-CN"/>
        </w:rPr>
        <w:t>5</w:t>
      </w:r>
      <w:r>
        <w:rPr>
          <w:rFonts w:hint="eastAsia" w:ascii="仿宋_GB2312" w:hAnsi="仿宋_GB2312" w:eastAsia="仿宋_GB2312" w:cs="仿宋_GB2312"/>
          <w:b/>
          <w:bCs/>
          <w:sz w:val="24"/>
          <w:szCs w:val="24"/>
          <w:highlight w:val="yellow"/>
        </w:rPr>
        <w:t>000元</w:t>
      </w:r>
    </w:p>
    <w:p w14:paraId="53AAC982">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单位名称：中国重汽集团济南卡车股份有限公司</w:t>
      </w:r>
    </w:p>
    <w:p w14:paraId="3F73CE4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收款账号：531900051810601</w:t>
      </w:r>
    </w:p>
    <w:p w14:paraId="15A285A4">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开户行名称：招商银行股份有限公司济南分行营业部</w:t>
      </w:r>
    </w:p>
    <w:p w14:paraId="052CE25C">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仿宋_GB2312" w:hAnsi="仿宋_GB2312" w:eastAsia="仿宋_GB2312" w:cs="仿宋_GB2312"/>
          <w:b/>
          <w:bCs/>
          <w:color w:val="000000"/>
          <w:kern w:val="0"/>
          <w:sz w:val="24"/>
          <w:szCs w:val="24"/>
          <w:highlight w:val="yellow"/>
        </w:rPr>
      </w:pPr>
      <w:r>
        <w:rPr>
          <w:rFonts w:hint="eastAsia" w:ascii="仿宋_GB2312" w:hAnsi="仿宋_GB2312" w:eastAsia="仿宋_GB2312" w:cs="仿宋_GB2312"/>
          <w:b/>
          <w:bCs/>
          <w:color w:val="000000"/>
          <w:kern w:val="0"/>
          <w:sz w:val="24"/>
          <w:szCs w:val="24"/>
          <w:highlight w:val="yellow"/>
        </w:rPr>
        <w:t>开户行行号：308451028020</w:t>
      </w:r>
    </w:p>
    <w:p w14:paraId="1591D62C">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bCs/>
          <w:highlight w:val="yellow"/>
          <w:lang w:val="en-US" w:eastAsia="zh-CN"/>
        </w:rPr>
      </w:pPr>
      <w:r>
        <w:rPr>
          <w:rFonts w:hint="eastAsia" w:ascii="仿宋_GB2312" w:hAnsi="仿宋_GB2312" w:eastAsia="仿宋_GB2312" w:cs="仿宋_GB2312"/>
          <w:b/>
          <w:bCs/>
          <w:highlight w:val="yellow"/>
          <w:lang w:val="en-US" w:eastAsia="zh-CN"/>
        </w:rPr>
        <w:t>转账附言：</w:t>
      </w:r>
      <w:r>
        <w:rPr>
          <w:rFonts w:hint="eastAsia" w:ascii="仿宋_GB2312" w:hAnsi="仿宋_GB2312" w:eastAsia="仿宋_GB2312" w:cs="仿宋_GB2312"/>
          <w:b/>
          <w:bCs/>
          <w:color w:val="FF0000"/>
          <w:highlight w:val="yellow"/>
          <w:lang w:val="en-US" w:eastAsia="zh-CN"/>
        </w:rPr>
        <w:t>（设备动能部--济南卡车公司泵类年度维修项目投标保证金）</w:t>
      </w:r>
      <w:r>
        <w:rPr>
          <w:rFonts w:hint="eastAsia" w:ascii="仿宋_GB2312" w:hAnsi="仿宋_GB2312" w:eastAsia="仿宋_GB2312" w:cs="仿宋_GB2312"/>
          <w:b/>
          <w:bCs/>
          <w:highlight w:val="yellow"/>
          <w:lang w:val="en-US" w:eastAsia="zh-CN"/>
        </w:rPr>
        <w:t>。</w:t>
      </w:r>
    </w:p>
    <w:p w14:paraId="5568414C">
      <w:pPr>
        <w:pStyle w:val="74"/>
        <w:numPr>
          <w:ilvl w:val="0"/>
          <w:numId w:val="0"/>
        </w:numPr>
        <w:ind w:left="425" w:leftChars="0" w:hanging="425" w:firstLineChars="0"/>
        <w:rPr>
          <w:rFonts w:hint="eastAsia" w:ascii="仿宋_GB2312" w:hAnsi="仿宋_GB2312" w:eastAsia="仿宋_GB2312" w:cs="仿宋_GB2312"/>
          <w:b/>
          <w:bCs/>
          <w:sz w:val="21"/>
          <w:szCs w:val="21"/>
          <w:highlight w:val="yellow"/>
        </w:rPr>
      </w:pPr>
      <w:r>
        <w:rPr>
          <w:rFonts w:hint="eastAsia" w:ascii="仿宋_GB2312" w:hAnsi="仿宋_GB2312" w:eastAsia="仿宋_GB2312" w:cs="仿宋_GB2312"/>
          <w:b/>
          <w:bCs/>
          <w:kern w:val="2"/>
          <w:sz w:val="21"/>
          <w:szCs w:val="21"/>
          <w:highlight w:val="yellow"/>
          <w:lang w:val="en-US" w:eastAsia="zh-CN" w:bidi="ar-SA"/>
        </w:rPr>
        <w:t>(3)</w:t>
      </w:r>
      <w:r>
        <w:rPr>
          <w:rFonts w:hint="eastAsia" w:ascii="仿宋_GB2312" w:hAnsi="仿宋_GB2312" w:eastAsia="仿宋_GB2312" w:cs="仿宋_GB2312"/>
          <w:b/>
          <w:bCs/>
          <w:sz w:val="21"/>
          <w:szCs w:val="21"/>
          <w:highlight w:val="yellow"/>
        </w:rPr>
        <w:t>保证金缴纳截止时间：202</w:t>
      </w:r>
      <w:r>
        <w:rPr>
          <w:rFonts w:hint="eastAsia" w:ascii="仿宋_GB2312" w:hAnsi="仿宋_GB2312" w:eastAsia="仿宋_GB2312" w:cs="仿宋_GB2312"/>
          <w:b/>
          <w:bCs/>
          <w:sz w:val="21"/>
          <w:szCs w:val="21"/>
          <w:highlight w:val="yellow"/>
          <w:lang w:val="en-US" w:eastAsia="zh-CN"/>
        </w:rPr>
        <w:t>6</w:t>
      </w:r>
      <w:r>
        <w:rPr>
          <w:rFonts w:hint="eastAsia" w:ascii="仿宋_GB2312" w:hAnsi="仿宋_GB2312" w:eastAsia="仿宋_GB2312" w:cs="仿宋_GB2312"/>
          <w:b/>
          <w:bCs/>
          <w:sz w:val="21"/>
          <w:szCs w:val="21"/>
          <w:highlight w:val="yellow"/>
        </w:rPr>
        <w:t>年</w:t>
      </w:r>
      <w:r>
        <w:rPr>
          <w:rFonts w:hint="eastAsia" w:ascii="仿宋_GB2312" w:hAnsi="仿宋_GB2312" w:eastAsia="仿宋_GB2312" w:cs="仿宋_GB2312"/>
          <w:b/>
          <w:bCs/>
          <w:sz w:val="21"/>
          <w:szCs w:val="21"/>
          <w:highlight w:val="yellow"/>
          <w:lang w:val="en-US" w:eastAsia="zh-CN"/>
        </w:rPr>
        <w:t>11</w:t>
      </w:r>
      <w:r>
        <w:rPr>
          <w:rFonts w:hint="eastAsia" w:ascii="仿宋_GB2312" w:hAnsi="仿宋_GB2312" w:eastAsia="仿宋_GB2312" w:cs="仿宋_GB2312"/>
          <w:b/>
          <w:bCs/>
          <w:sz w:val="21"/>
          <w:szCs w:val="21"/>
          <w:highlight w:val="yellow"/>
        </w:rPr>
        <w:t>月</w:t>
      </w:r>
      <w:r>
        <w:rPr>
          <w:rFonts w:hint="eastAsia" w:ascii="仿宋_GB2312" w:hAnsi="仿宋_GB2312" w:eastAsia="仿宋_GB2312" w:cs="仿宋_GB2312"/>
          <w:b/>
          <w:bCs/>
          <w:sz w:val="21"/>
          <w:szCs w:val="21"/>
          <w:highlight w:val="yellow"/>
          <w:lang w:val="en-US" w:eastAsia="zh-CN"/>
        </w:rPr>
        <w:t>10</w:t>
      </w:r>
      <w:r>
        <w:rPr>
          <w:rFonts w:hint="eastAsia" w:ascii="仿宋_GB2312" w:hAnsi="仿宋_GB2312" w:eastAsia="仿宋_GB2312" w:cs="仿宋_GB2312"/>
          <w:b/>
          <w:bCs/>
          <w:sz w:val="21"/>
          <w:szCs w:val="21"/>
          <w:highlight w:val="yellow"/>
        </w:rPr>
        <w:t>日</w:t>
      </w:r>
      <w:r>
        <w:rPr>
          <w:rFonts w:hint="eastAsia" w:ascii="仿宋_GB2312" w:hAnsi="仿宋_GB2312" w:eastAsia="仿宋_GB2312" w:cs="仿宋_GB2312"/>
          <w:b/>
          <w:bCs/>
          <w:sz w:val="21"/>
          <w:szCs w:val="21"/>
          <w:highlight w:val="yellow"/>
          <w:lang w:val="en-US" w:eastAsia="zh-CN"/>
        </w:rPr>
        <w:t>17:00</w:t>
      </w:r>
      <w:r>
        <w:rPr>
          <w:rFonts w:hint="eastAsia" w:ascii="仿宋_GB2312" w:hAnsi="仿宋_GB2312" w:eastAsia="仿宋_GB2312" w:cs="仿宋_GB2312"/>
          <w:b/>
          <w:bCs/>
          <w:sz w:val="21"/>
          <w:szCs w:val="21"/>
          <w:highlight w:val="yellow"/>
        </w:rPr>
        <w:t>前</w:t>
      </w:r>
      <w:r>
        <w:rPr>
          <w:rFonts w:hint="eastAsia" w:ascii="仿宋_GB2312" w:hAnsi="仿宋_GB2312" w:eastAsia="仿宋_GB2312" w:cs="仿宋_GB2312"/>
          <w:b/>
          <w:bCs/>
          <w:sz w:val="21"/>
          <w:szCs w:val="21"/>
          <w:highlight w:val="yellow"/>
          <w:lang w:eastAsia="zh-CN"/>
        </w:rPr>
        <w:t>（</w:t>
      </w:r>
      <w:r>
        <w:rPr>
          <w:rFonts w:hint="eastAsia" w:ascii="仿宋_GB2312" w:hAnsi="仿宋_GB2312" w:eastAsia="仿宋_GB2312" w:cs="仿宋_GB2312"/>
          <w:b/>
          <w:bCs/>
          <w:sz w:val="21"/>
          <w:szCs w:val="21"/>
          <w:highlight w:val="yellow"/>
          <w:lang w:val="en-US" w:eastAsia="zh-CN"/>
        </w:rPr>
        <w:t>同应标截止时间</w:t>
      </w:r>
      <w:r>
        <w:rPr>
          <w:rFonts w:hint="eastAsia" w:ascii="仿宋_GB2312" w:hAnsi="仿宋_GB2312" w:eastAsia="仿宋_GB2312" w:cs="仿宋_GB2312"/>
          <w:b/>
          <w:bCs/>
          <w:sz w:val="21"/>
          <w:szCs w:val="21"/>
          <w:highlight w:val="yellow"/>
          <w:lang w:eastAsia="zh-CN"/>
        </w:rPr>
        <w:t>）</w:t>
      </w:r>
    </w:p>
    <w:p w14:paraId="4C2C93DA">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选择</w:t>
      </w:r>
      <w:r>
        <w:rPr>
          <w:rFonts w:hint="eastAsia" w:ascii="仿宋_GB2312" w:hAnsi="仿宋_GB2312" w:eastAsia="仿宋_GB2312" w:cs="仿宋_GB2312"/>
          <w:b w:val="0"/>
          <w:bCs w:val="0"/>
          <w:sz w:val="21"/>
          <w:szCs w:val="21"/>
          <w:highlight w:val="none"/>
        </w:rPr>
        <w:t>提交银行投标保函的</w:t>
      </w:r>
      <w:r>
        <w:rPr>
          <w:rFonts w:hint="eastAsia" w:ascii="仿宋_GB2312" w:hAnsi="仿宋_GB2312" w:eastAsia="仿宋_GB2312" w:cs="仿宋_GB2312"/>
          <w:b w:val="0"/>
          <w:bCs w:val="0"/>
          <w:sz w:val="21"/>
          <w:szCs w:val="21"/>
          <w:highlight w:val="none"/>
          <w:lang w:val="en-US" w:eastAsia="zh-CN"/>
        </w:rPr>
        <w:t>拟</w:t>
      </w:r>
      <w:r>
        <w:rPr>
          <w:rFonts w:hint="eastAsia" w:ascii="仿宋_GB2312" w:hAnsi="仿宋_GB2312" w:eastAsia="仿宋_GB2312" w:cs="仿宋_GB2312"/>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仿宋_GB2312" w:hAnsi="仿宋_GB2312" w:eastAsia="仿宋_GB2312" w:cs="仿宋_GB2312"/>
          <w:b w:val="0"/>
          <w:bCs w:val="0"/>
          <w:sz w:val="21"/>
          <w:szCs w:val="21"/>
          <w:highlight w:val="none"/>
          <w:lang w:val="en-US" w:eastAsia="zh-CN"/>
        </w:rPr>
        <w:t>由招标人</w:t>
      </w:r>
      <w:r>
        <w:rPr>
          <w:rFonts w:hint="eastAsia" w:ascii="仿宋_GB2312" w:hAnsi="仿宋_GB2312" w:eastAsia="仿宋_GB2312" w:cs="仿宋_GB2312"/>
          <w:b w:val="0"/>
          <w:bCs w:val="0"/>
          <w:sz w:val="21"/>
          <w:szCs w:val="21"/>
          <w:highlight w:val="none"/>
        </w:rPr>
        <w:t>留存保函正本</w:t>
      </w:r>
      <w:r>
        <w:rPr>
          <w:rFonts w:hint="eastAsia" w:ascii="仿宋_GB2312" w:hAnsi="仿宋_GB2312" w:eastAsia="仿宋_GB2312" w:cs="仿宋_GB2312"/>
          <w:b w:val="0"/>
          <w:bCs w:val="0"/>
          <w:sz w:val="21"/>
          <w:szCs w:val="21"/>
          <w:highlight w:val="none"/>
          <w:lang w:eastAsia="zh-CN"/>
        </w:rPr>
        <w:t>。</w:t>
      </w:r>
    </w:p>
    <w:p w14:paraId="7486A087">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1"/>
          <w:szCs w:val="21"/>
          <w:highlight w:val="none"/>
          <w:lang w:val="en-US" w:eastAsia="zh-CN"/>
        </w:rPr>
        <w:t>选择从银行基本账户转账</w:t>
      </w:r>
      <w:r>
        <w:rPr>
          <w:rFonts w:hint="eastAsia" w:ascii="仿宋_GB2312" w:hAnsi="仿宋_GB2312" w:eastAsia="仿宋_GB2312" w:cs="仿宋_GB2312"/>
          <w:b w:val="0"/>
          <w:bCs w:val="0"/>
          <w:sz w:val="21"/>
          <w:szCs w:val="21"/>
          <w:highlight w:val="none"/>
        </w:rPr>
        <w:t>的</w:t>
      </w:r>
      <w:r>
        <w:rPr>
          <w:rFonts w:hint="eastAsia" w:ascii="仿宋_GB2312" w:hAnsi="仿宋_GB2312" w:eastAsia="仿宋_GB2312" w:cs="仿宋_GB2312"/>
          <w:b w:val="0"/>
          <w:bCs w:val="0"/>
          <w:sz w:val="21"/>
          <w:szCs w:val="21"/>
          <w:highlight w:val="none"/>
          <w:lang w:val="en-US" w:eastAsia="zh-CN"/>
        </w:rPr>
        <w:t>拟</w:t>
      </w:r>
      <w:r>
        <w:rPr>
          <w:rFonts w:hint="eastAsia" w:ascii="仿宋_GB2312" w:hAnsi="仿宋_GB2312" w:eastAsia="仿宋_GB2312" w:cs="仿宋_GB2312"/>
          <w:b w:val="0"/>
          <w:bCs w:val="0"/>
          <w:sz w:val="21"/>
          <w:szCs w:val="21"/>
          <w:highlight w:val="none"/>
        </w:rPr>
        <w:t>投标人</w:t>
      </w:r>
      <w:r>
        <w:rPr>
          <w:rFonts w:hint="eastAsia" w:ascii="仿宋_GB2312" w:hAnsi="仿宋_GB2312" w:eastAsia="仿宋_GB2312" w:cs="仿宋_GB2312"/>
          <w:b w:val="0"/>
          <w:bCs w:val="0"/>
          <w:sz w:val="21"/>
          <w:szCs w:val="21"/>
          <w:highlight w:val="none"/>
          <w:lang w:eastAsia="zh-CN"/>
        </w:rPr>
        <w:t>，</w:t>
      </w:r>
      <w:r>
        <w:rPr>
          <w:rFonts w:hint="eastAsia" w:ascii="仿宋_GB2312" w:hAnsi="仿宋_GB2312" w:eastAsia="仿宋_GB2312" w:cs="仿宋_GB2312"/>
          <w:b w:val="0"/>
          <w:bCs w:val="0"/>
          <w:sz w:val="21"/>
          <w:szCs w:val="21"/>
          <w:highlight w:val="none"/>
          <w:lang w:val="en-US" w:eastAsia="zh-CN"/>
        </w:rPr>
        <w:t>须在规定的时间之前</w:t>
      </w:r>
      <w:r>
        <w:rPr>
          <w:rFonts w:hint="eastAsia" w:ascii="仿宋_GB2312" w:hAnsi="仿宋_GB2312" w:eastAsia="仿宋_GB2312" w:cs="仿宋_GB2312"/>
          <w:b w:val="0"/>
          <w:bCs w:val="0"/>
          <w:sz w:val="21"/>
          <w:szCs w:val="21"/>
          <w:highlight w:val="none"/>
        </w:rPr>
        <w:t>将投标保证金从</w:t>
      </w:r>
      <w:r>
        <w:rPr>
          <w:rFonts w:hint="eastAsia" w:ascii="仿宋_GB2312" w:hAnsi="仿宋_GB2312" w:eastAsia="仿宋_GB2312" w:cs="仿宋_GB2312"/>
          <w:b w:val="0"/>
          <w:bCs w:val="0"/>
          <w:sz w:val="21"/>
          <w:szCs w:val="21"/>
          <w:highlight w:val="none"/>
          <w:lang w:val="en-US" w:eastAsia="zh-CN"/>
        </w:rPr>
        <w:t>其</w:t>
      </w:r>
      <w:r>
        <w:rPr>
          <w:rFonts w:hint="eastAsia" w:ascii="仿宋_GB2312" w:hAnsi="仿宋_GB2312" w:eastAsia="仿宋_GB2312" w:cs="仿宋_GB2312"/>
          <w:b w:val="0"/>
          <w:bCs w:val="0"/>
          <w:sz w:val="21"/>
          <w:szCs w:val="21"/>
          <w:highlight w:val="none"/>
        </w:rPr>
        <w:t>单位基本帐户转出并到账，否则</w:t>
      </w:r>
      <w:r>
        <w:rPr>
          <w:rFonts w:hint="eastAsia" w:ascii="仿宋_GB2312" w:hAnsi="仿宋_GB2312" w:eastAsia="仿宋_GB2312" w:cs="仿宋_GB2312"/>
          <w:b w:val="0"/>
          <w:bCs w:val="0"/>
          <w:sz w:val="21"/>
          <w:szCs w:val="21"/>
          <w:highlight w:val="none"/>
          <w:lang w:val="en-US" w:eastAsia="zh-CN"/>
        </w:rPr>
        <w:t>视为无效投标</w:t>
      </w:r>
      <w:r>
        <w:rPr>
          <w:rFonts w:hint="eastAsia" w:ascii="仿宋_GB2312" w:hAnsi="仿宋_GB2312" w:eastAsia="仿宋_GB2312" w:cs="仿宋_GB2312"/>
          <w:b w:val="0"/>
          <w:bCs w:val="0"/>
          <w:sz w:val="21"/>
          <w:szCs w:val="21"/>
          <w:highlight w:val="none"/>
        </w:rPr>
        <w:t>；未按规定提交保证金的</w:t>
      </w:r>
      <w:r>
        <w:rPr>
          <w:rFonts w:hint="eastAsia" w:ascii="仿宋_GB2312" w:hAnsi="仿宋_GB2312" w:eastAsia="仿宋_GB2312" w:cs="仿宋_GB2312"/>
          <w:b w:val="0"/>
          <w:bCs w:val="0"/>
          <w:sz w:val="21"/>
          <w:szCs w:val="21"/>
          <w:highlight w:val="none"/>
          <w:lang w:val="en-US" w:eastAsia="zh-CN"/>
        </w:rPr>
        <w:t>拟</w:t>
      </w:r>
      <w:r>
        <w:rPr>
          <w:rFonts w:hint="eastAsia" w:ascii="仿宋_GB2312" w:hAnsi="仿宋_GB2312" w:eastAsia="仿宋_GB2312" w:cs="仿宋_GB2312"/>
          <w:b w:val="0"/>
          <w:bCs w:val="0"/>
          <w:sz w:val="21"/>
          <w:szCs w:val="21"/>
          <w:highlight w:val="none"/>
        </w:rPr>
        <w:t>投标人，其投标文件</w:t>
      </w:r>
      <w:r>
        <w:rPr>
          <w:rFonts w:hint="eastAsia" w:ascii="仿宋_GB2312" w:hAnsi="仿宋_GB2312" w:eastAsia="仿宋_GB2312" w:cs="仿宋_GB2312"/>
          <w:b w:val="0"/>
          <w:bCs w:val="0"/>
          <w:sz w:val="21"/>
          <w:szCs w:val="21"/>
          <w:highlight w:val="none"/>
          <w:lang w:val="en-US" w:eastAsia="zh-CN"/>
        </w:rPr>
        <w:t>视为无效投标</w:t>
      </w:r>
      <w:r>
        <w:rPr>
          <w:rFonts w:hint="eastAsia" w:ascii="仿宋_GB2312" w:hAnsi="仿宋_GB2312" w:eastAsia="仿宋_GB2312" w:cs="仿宋_GB2312"/>
          <w:b w:val="0"/>
          <w:bCs w:val="0"/>
          <w:sz w:val="21"/>
          <w:szCs w:val="21"/>
          <w:highlight w:val="none"/>
        </w:rPr>
        <w:t>。</w:t>
      </w:r>
      <w:r>
        <w:rPr>
          <w:rFonts w:hint="eastAsia" w:ascii="仿宋_GB2312" w:hAnsi="仿宋_GB2312" w:eastAsia="仿宋_GB2312" w:cs="仿宋_GB2312"/>
          <w:b w:val="0"/>
          <w:bCs w:val="0"/>
          <w:sz w:val="21"/>
          <w:szCs w:val="21"/>
          <w:highlight w:val="none"/>
          <w:lang w:val="en-US" w:eastAsia="zh-CN"/>
        </w:rPr>
        <w:t>拟投标人</w:t>
      </w:r>
      <w:r>
        <w:rPr>
          <w:rFonts w:hint="eastAsia" w:ascii="仿宋_GB2312" w:hAnsi="仿宋_GB2312" w:eastAsia="仿宋_GB2312" w:cs="仿宋_GB2312"/>
          <w:b w:val="0"/>
          <w:bCs w:val="0"/>
          <w:sz w:val="21"/>
          <w:szCs w:val="21"/>
          <w:highlight w:val="none"/>
        </w:rPr>
        <w:t>应充分考虑银行信息交换时间，由此带来的保证金不能按时到帐的责任由</w:t>
      </w:r>
      <w:r>
        <w:rPr>
          <w:rFonts w:hint="eastAsia" w:ascii="仿宋_GB2312" w:hAnsi="仿宋_GB2312" w:eastAsia="仿宋_GB2312" w:cs="仿宋_GB2312"/>
          <w:b w:val="0"/>
          <w:bCs w:val="0"/>
          <w:sz w:val="21"/>
          <w:szCs w:val="21"/>
          <w:highlight w:val="none"/>
          <w:lang w:val="en-US" w:eastAsia="zh-CN"/>
        </w:rPr>
        <w:t>拟投标人</w:t>
      </w:r>
      <w:r>
        <w:rPr>
          <w:rFonts w:hint="eastAsia" w:ascii="仿宋_GB2312" w:hAnsi="仿宋_GB2312" w:eastAsia="仿宋_GB2312" w:cs="仿宋_GB2312"/>
          <w:b w:val="0"/>
          <w:bCs w:val="0"/>
          <w:sz w:val="21"/>
          <w:szCs w:val="21"/>
          <w:highlight w:val="none"/>
        </w:rPr>
        <w:t>自行承担。</w:t>
      </w:r>
    </w:p>
    <w:p w14:paraId="5306DE77">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1"/>
          <w:szCs w:val="21"/>
          <w:highlight w:val="none"/>
        </w:rPr>
        <w:t>对于没有中标的</w:t>
      </w:r>
      <w:r>
        <w:rPr>
          <w:rFonts w:hint="eastAsia" w:ascii="仿宋_GB2312" w:hAnsi="仿宋_GB2312" w:eastAsia="仿宋_GB2312" w:cs="仿宋_GB2312"/>
          <w:b w:val="0"/>
          <w:bCs w:val="0"/>
          <w:sz w:val="21"/>
          <w:szCs w:val="21"/>
          <w:highlight w:val="none"/>
          <w:lang w:eastAsia="zh-CN"/>
        </w:rPr>
        <w:t>投标人</w:t>
      </w:r>
      <w:r>
        <w:rPr>
          <w:rFonts w:hint="eastAsia" w:ascii="仿宋_GB2312" w:hAnsi="仿宋_GB2312" w:eastAsia="仿宋_GB2312" w:cs="仿宋_GB2312"/>
          <w:b w:val="0"/>
          <w:bCs w:val="0"/>
          <w:sz w:val="21"/>
          <w:szCs w:val="21"/>
          <w:highlight w:val="none"/>
        </w:rPr>
        <w:t>，投标保证金将于招标人内部完成中标人评审并确认最终中标人后在</w:t>
      </w:r>
      <w:r>
        <w:rPr>
          <w:rFonts w:hint="eastAsia" w:ascii="仿宋_GB2312" w:hAnsi="仿宋_GB2312" w:eastAsia="仿宋_GB2312" w:cs="仿宋_GB2312"/>
          <w:b w:val="0"/>
          <w:bCs w:val="0"/>
          <w:sz w:val="21"/>
          <w:szCs w:val="21"/>
          <w:highlight w:val="yellow"/>
          <w:u w:val="single"/>
          <w:lang w:val="en-US" w:eastAsia="zh-CN"/>
        </w:rPr>
        <w:t xml:space="preserve"> 30 </w:t>
      </w:r>
      <w:r>
        <w:rPr>
          <w:rFonts w:hint="eastAsia" w:ascii="仿宋_GB2312" w:hAnsi="仿宋_GB2312" w:eastAsia="仿宋_GB2312" w:cs="仿宋_GB2312"/>
          <w:b w:val="0"/>
          <w:bCs w:val="0"/>
          <w:sz w:val="21"/>
          <w:szCs w:val="21"/>
          <w:highlight w:val="none"/>
        </w:rPr>
        <w:t>工作日内予以原路返还（无息）；对于中标方，投标保证金将在签订合同后</w:t>
      </w:r>
      <w:r>
        <w:rPr>
          <w:rFonts w:hint="eastAsia" w:ascii="仿宋_GB2312" w:hAnsi="仿宋_GB2312" w:eastAsia="仿宋_GB2312" w:cs="仿宋_GB2312"/>
          <w:b w:val="0"/>
          <w:bCs w:val="0"/>
          <w:sz w:val="21"/>
          <w:szCs w:val="21"/>
          <w:highlight w:val="yellow"/>
          <w:u w:val="single"/>
          <w:lang w:val="en-US" w:eastAsia="zh-CN"/>
        </w:rPr>
        <w:t xml:space="preserve"> 30 </w:t>
      </w:r>
      <w:r>
        <w:rPr>
          <w:rFonts w:hint="eastAsia" w:ascii="仿宋_GB2312" w:hAnsi="仿宋_GB2312" w:eastAsia="仿宋_GB2312" w:cs="仿宋_GB2312"/>
          <w:b w:val="0"/>
          <w:bCs w:val="0"/>
          <w:sz w:val="21"/>
          <w:szCs w:val="21"/>
          <w:highlight w:val="none"/>
          <w:lang w:val="en-US" w:eastAsia="zh-CN"/>
        </w:rPr>
        <w:t>个</w:t>
      </w:r>
      <w:r>
        <w:rPr>
          <w:rFonts w:hint="eastAsia" w:ascii="仿宋_GB2312" w:hAnsi="仿宋_GB2312" w:eastAsia="仿宋_GB2312" w:cs="仿宋_GB2312"/>
          <w:b w:val="0"/>
          <w:bCs w:val="0"/>
          <w:sz w:val="21"/>
          <w:szCs w:val="21"/>
          <w:highlight w:val="none"/>
        </w:rPr>
        <w:t>工作日内原路返还（无息）。</w:t>
      </w:r>
    </w:p>
    <w:p w14:paraId="271EC8CF">
      <w:pPr>
        <w:pStyle w:val="74"/>
        <w:keepNext w:val="0"/>
        <w:keepLines w:val="0"/>
        <w:pageBreakBefore w:val="0"/>
        <w:widowControl w:val="0"/>
        <w:numPr>
          <w:ilvl w:val="0"/>
          <w:numId w:val="17"/>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1"/>
          <w:szCs w:val="21"/>
          <w:highlight w:val="none"/>
        </w:rPr>
        <w:t>发生以下情况时，有权没收保证金：</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①供应商在提交响应文件截止时间后撤回响应文件的；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②供应商在响应文件中提供虚假材料的；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③除因不可抗力或谈判文件、询价通知书认可的情形以外，成交供应商不与采购人签订合同的；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④供应商与采购人、其他供应商或者采购代理机构恶意串通、围标、陪标的；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⑤供应商有违约违规行为或被投诉、举报的，在调查处理期间，保证金暂不退还，待调查处理结束后按有关规定处理。</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⑥截至开标前3天，投标人无正当理由、未以书面形式向招标人递交说明而在投标截止日不来投标的。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⑦自中标通知书发出之日起30日内，中标人无正当理由投标人无正当签订合同的；</w:t>
      </w:r>
      <w:r>
        <w:rPr>
          <w:rFonts w:hint="eastAsia" w:ascii="仿宋_GB2312" w:hAnsi="仿宋_GB2312" w:eastAsia="仿宋_GB2312" w:cs="仿宋_GB2312"/>
          <w:b w:val="0"/>
          <w:bCs w:val="0"/>
          <w:sz w:val="21"/>
          <w:szCs w:val="21"/>
          <w:highlight w:val="none"/>
        </w:rPr>
        <w:br w:type="textWrapping"/>
      </w:r>
      <w:r>
        <w:rPr>
          <w:rFonts w:hint="eastAsia" w:ascii="仿宋_GB2312" w:hAnsi="仿宋_GB2312" w:eastAsia="仿宋_GB2312" w:cs="仿宋_GB2312"/>
          <w:b w:val="0"/>
          <w:bCs w:val="0"/>
          <w:sz w:val="21"/>
          <w:szCs w:val="21"/>
          <w:highlight w:val="none"/>
        </w:rPr>
        <w:t>⑧采购文件规定的其他情形</w:t>
      </w:r>
      <w:r>
        <w:rPr>
          <w:rFonts w:hint="eastAsia" w:ascii="仿宋_GB2312" w:hAnsi="仿宋_GB2312" w:eastAsia="仿宋_GB2312" w:cs="仿宋_GB2312"/>
          <w:b w:val="0"/>
          <w:bCs w:val="0"/>
          <w:sz w:val="21"/>
          <w:szCs w:val="21"/>
          <w:highlight w:val="none"/>
          <w:lang w:eastAsia="zh-CN"/>
        </w:rPr>
        <w:t>。</w:t>
      </w:r>
    </w:p>
    <w:bookmarkEnd w:id="15"/>
    <w:p w14:paraId="368B6990">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开评标</w:t>
      </w:r>
    </w:p>
    <w:p w14:paraId="15053B26">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开标时间：2026年11月17日9:00(初定）</w:t>
      </w:r>
    </w:p>
    <w:p w14:paraId="3674FBFC">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开标地址：山东省济南市莱芜区莱城大道777号济南卡车制造公司212会议室</w:t>
      </w:r>
    </w:p>
    <w:p w14:paraId="4DCBC48A">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开标方式：原则上来现场参与开标。如因特殊情况无法现场参与，需在开标前三日，通知招标人，由招标人创建视频链接，并在报名结束后统一通知。</w:t>
      </w:r>
    </w:p>
    <w:p w14:paraId="2C652027">
      <w:pPr>
        <w:pStyle w:val="74"/>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评标</w:t>
      </w:r>
    </w:p>
    <w:p w14:paraId="45816947">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val="0"/>
          <w:bCs/>
          <w:highlight w:val="none"/>
          <w:lang w:val="en-US" w:eastAsia="zh-CN"/>
        </w:rPr>
      </w:pPr>
      <w:r>
        <w:rPr>
          <w:rFonts w:hint="eastAsia" w:ascii="仿宋_GB2312" w:hAnsi="仿宋_GB2312" w:eastAsia="仿宋_GB2312" w:cs="仿宋_GB2312"/>
          <w:b w:val="0"/>
          <w:bCs/>
          <w:highlight w:val="none"/>
          <w:lang w:val="en-US" w:eastAsia="zh-CN"/>
        </w:rPr>
        <w:t>评标方法（综合评分法）</w:t>
      </w:r>
    </w:p>
    <w:p w14:paraId="61051F6E">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sz w:val="21"/>
          <w:szCs w:val="21"/>
          <w:highlight w:val="yellow"/>
          <w:lang w:val="en-US" w:eastAsia="zh-CN"/>
        </w:rPr>
      </w:pPr>
      <w:r>
        <w:rPr>
          <w:rFonts w:hint="eastAsia" w:ascii="仿宋_GB2312" w:hAnsi="仿宋_GB2312" w:eastAsia="仿宋_GB2312" w:cs="仿宋_GB2312"/>
          <w:b w:val="0"/>
          <w:bCs w:val="0"/>
          <w:color w:val="auto"/>
          <w:sz w:val="21"/>
          <w:szCs w:val="21"/>
          <w:highlight w:val="none"/>
        </w:rPr>
        <w:t>本着公平、公正、公开的原则，在满足技术要求的前提下，</w:t>
      </w:r>
      <w:r>
        <w:rPr>
          <w:rFonts w:hint="eastAsia" w:ascii="仿宋_GB2312" w:hAnsi="仿宋_GB2312" w:eastAsia="仿宋_GB2312" w:cs="仿宋_GB2312"/>
          <w:b w:val="0"/>
          <w:bCs w:val="0"/>
          <w:color w:val="auto"/>
          <w:sz w:val="21"/>
          <w:szCs w:val="21"/>
          <w:highlight w:val="yellow"/>
          <w:lang w:val="en-US" w:eastAsia="zh-CN"/>
        </w:rPr>
        <w:t>商务标采用合理最低价格</w:t>
      </w:r>
      <w:r>
        <w:rPr>
          <w:rFonts w:hint="eastAsia" w:ascii="仿宋_GB2312" w:hAnsi="仿宋_GB2312" w:eastAsia="仿宋_GB2312" w:cs="仿宋_GB2312"/>
          <w:b w:val="0"/>
          <w:bCs w:val="0"/>
          <w:color w:val="auto"/>
          <w:sz w:val="21"/>
          <w:szCs w:val="21"/>
          <w:highlight w:val="yellow"/>
        </w:rPr>
        <w:t>确定中标人，未中标单位不做任何解释。</w:t>
      </w:r>
    </w:p>
    <w:p w14:paraId="0B2A8F6D">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sz w:val="21"/>
          <w:szCs w:val="21"/>
          <w:highlight w:val="none"/>
          <w:lang w:val="en-US" w:eastAsia="zh-CN"/>
        </w:rPr>
      </w:pPr>
      <w:r>
        <w:rPr>
          <w:rFonts w:hint="eastAsia" w:ascii="仿宋_GB2312" w:hAnsi="仿宋_GB2312" w:eastAsia="仿宋_GB2312" w:cs="仿宋_GB2312"/>
          <w:b/>
          <w:bCs/>
          <w:sz w:val="21"/>
          <w:szCs w:val="21"/>
          <w:highlight w:val="none"/>
          <w:lang w:val="en-US" w:eastAsia="zh-CN"/>
        </w:rPr>
        <w:t>评标流程</w:t>
      </w:r>
    </w:p>
    <w:p w14:paraId="08C47440">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color w:val="000000"/>
          <w:sz w:val="21"/>
          <w:szCs w:val="21"/>
          <w:highlight w:val="none"/>
        </w:rPr>
      </w:pPr>
      <w:r>
        <w:rPr>
          <w:rFonts w:hint="eastAsia" w:ascii="仿宋_GB2312" w:hAnsi="仿宋_GB2312" w:eastAsia="仿宋_GB2312" w:cs="仿宋_GB2312"/>
          <w:b/>
          <w:color w:val="000000"/>
          <w:sz w:val="21"/>
          <w:szCs w:val="21"/>
          <w:highlight w:val="none"/>
        </w:rPr>
        <w:t>应标资格审查：在“中国重汽e采通”应标报名时，</w:t>
      </w:r>
      <w:r>
        <w:rPr>
          <w:rFonts w:hint="eastAsia" w:ascii="仿宋_GB2312" w:hAnsi="仿宋_GB2312" w:eastAsia="仿宋_GB2312" w:cs="仿宋_GB2312"/>
          <w:b/>
          <w:bCs/>
          <w:color w:val="000000"/>
          <w:sz w:val="21"/>
          <w:szCs w:val="21"/>
          <w:highlight w:val="none"/>
        </w:rPr>
        <w:t>按照第</w:t>
      </w:r>
      <w:r>
        <w:rPr>
          <w:rFonts w:hint="eastAsia" w:ascii="仿宋_GB2312" w:hAnsi="仿宋_GB2312" w:eastAsia="仿宋_GB2312" w:cs="仿宋_GB2312"/>
          <w:b/>
          <w:bCs/>
          <w:color w:val="000000"/>
          <w:sz w:val="21"/>
          <w:szCs w:val="21"/>
          <w:highlight w:val="none"/>
          <w:lang w:val="en-US" w:eastAsia="zh-CN"/>
        </w:rPr>
        <w:t>一</w:t>
      </w:r>
      <w:r>
        <w:rPr>
          <w:rFonts w:hint="eastAsia" w:ascii="仿宋_GB2312" w:hAnsi="仿宋_GB2312" w:eastAsia="仿宋_GB2312" w:cs="仿宋_GB2312"/>
          <w:b/>
          <w:bCs/>
          <w:color w:val="000000"/>
          <w:sz w:val="21"/>
          <w:szCs w:val="21"/>
          <w:highlight w:val="none"/>
        </w:rPr>
        <w:t>部分第</w:t>
      </w:r>
      <w:r>
        <w:rPr>
          <w:rFonts w:hint="eastAsia" w:ascii="仿宋_GB2312" w:hAnsi="仿宋_GB2312" w:eastAsia="仿宋_GB2312" w:cs="仿宋_GB2312"/>
          <w:b/>
          <w:bCs/>
          <w:color w:val="000000"/>
          <w:sz w:val="21"/>
          <w:szCs w:val="21"/>
          <w:highlight w:val="none"/>
          <w:lang w:val="en-US" w:eastAsia="zh-CN"/>
        </w:rPr>
        <w:t>四</w:t>
      </w:r>
      <w:r>
        <w:rPr>
          <w:rFonts w:hint="eastAsia" w:ascii="仿宋_GB2312" w:hAnsi="仿宋_GB2312" w:eastAsia="仿宋_GB2312" w:cs="仿宋_GB2312"/>
          <w:b/>
          <w:bCs/>
          <w:color w:val="000000"/>
          <w:sz w:val="21"/>
          <w:szCs w:val="21"/>
          <w:highlight w:val="none"/>
        </w:rPr>
        <w:t>条投标文件</w:t>
      </w:r>
      <w:r>
        <w:rPr>
          <w:rFonts w:hint="eastAsia" w:ascii="仿宋_GB2312" w:hAnsi="仿宋_GB2312" w:eastAsia="仿宋_GB2312" w:cs="仿宋_GB2312"/>
          <w:b/>
          <w:bCs/>
          <w:color w:val="000000"/>
          <w:sz w:val="21"/>
          <w:szCs w:val="21"/>
          <w:highlight w:val="none"/>
          <w:lang w:val="en-US" w:eastAsia="zh-CN"/>
        </w:rPr>
        <w:t>编制</w:t>
      </w:r>
      <w:r>
        <w:rPr>
          <w:rFonts w:hint="eastAsia" w:ascii="仿宋_GB2312" w:hAnsi="仿宋_GB2312" w:eastAsia="仿宋_GB2312" w:cs="仿宋_GB2312"/>
          <w:b/>
          <w:bCs/>
          <w:color w:val="000000"/>
          <w:sz w:val="21"/>
          <w:szCs w:val="21"/>
          <w:highlight w:val="none"/>
        </w:rPr>
        <w:t>资格证明文件中的1.1-1.1</w:t>
      </w:r>
      <w:r>
        <w:rPr>
          <w:rFonts w:hint="eastAsia" w:ascii="仿宋_GB2312" w:hAnsi="仿宋_GB2312" w:eastAsia="仿宋_GB2312" w:cs="仿宋_GB2312"/>
          <w:b/>
          <w:bCs/>
          <w:color w:val="000000"/>
          <w:sz w:val="21"/>
          <w:szCs w:val="21"/>
          <w:highlight w:val="none"/>
          <w:lang w:val="en-US" w:eastAsia="zh-CN"/>
        </w:rPr>
        <w:t>1</w:t>
      </w:r>
      <w:r>
        <w:rPr>
          <w:rFonts w:hint="eastAsia" w:ascii="仿宋_GB2312" w:hAnsi="仿宋_GB2312" w:eastAsia="仿宋_GB2312" w:cs="仿宋_GB2312"/>
          <w:b/>
          <w:bCs/>
          <w:color w:val="000000"/>
          <w:sz w:val="21"/>
          <w:szCs w:val="21"/>
          <w:highlight w:val="none"/>
        </w:rPr>
        <w:t>准备资料，上传完毕后，等待审核</w:t>
      </w:r>
      <w:r>
        <w:rPr>
          <w:rFonts w:hint="eastAsia" w:ascii="仿宋_GB2312" w:hAnsi="仿宋_GB2312" w:eastAsia="仿宋_GB2312" w:cs="仿宋_GB2312"/>
          <w:b/>
          <w:color w:val="000000"/>
          <w:sz w:val="21"/>
          <w:szCs w:val="21"/>
          <w:highlight w:val="none"/>
        </w:rPr>
        <w:t>；</w:t>
      </w:r>
    </w:p>
    <w:p w14:paraId="3925B8AD">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公开唱标：公示资质标入围单位的开标价格及商务条款响应情况；</w:t>
      </w:r>
    </w:p>
    <w:p w14:paraId="7E63C2E8">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技术标评审：技术标评标专家组，通过重汽e采通，对各投标人的《投标文件（技术标）》进行综合评审；评审期间产生的技术澄清均由投标人在重汽e采通平台内完成提交；具体</w:t>
      </w:r>
      <w:r>
        <w:rPr>
          <w:rFonts w:hint="eastAsia" w:ascii="仿宋_GB2312" w:hAnsi="仿宋_GB2312" w:eastAsia="仿宋_GB2312" w:cs="仿宋_GB2312"/>
          <w:b/>
          <w:bCs/>
          <w:color w:val="000000"/>
          <w:sz w:val="21"/>
          <w:szCs w:val="21"/>
          <w:highlight w:val="none"/>
          <w:lang w:val="en-US" w:eastAsia="zh-CN"/>
        </w:rPr>
        <w:t>评分详见</w:t>
      </w:r>
      <w:r>
        <w:rPr>
          <w:rFonts w:hint="eastAsia" w:ascii="仿宋_GB2312" w:hAnsi="仿宋_GB2312" w:eastAsia="仿宋_GB2312" w:cs="仿宋_GB2312"/>
          <w:b/>
          <w:bCs/>
          <w:color w:val="000000"/>
          <w:sz w:val="21"/>
          <w:szCs w:val="21"/>
          <w:highlight w:val="none"/>
        </w:rPr>
        <w:t>评分标准；</w:t>
      </w:r>
    </w:p>
    <w:p w14:paraId="17C23BBD">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left="0" w:leftChars="0" w:firstLine="0" w:firstLineChars="0"/>
        <w:textAlignment w:val="auto"/>
        <w:rPr>
          <w:rFonts w:hint="eastAsia" w:ascii="仿宋_GB2312" w:hAnsi="仿宋_GB2312" w:eastAsia="仿宋_GB2312" w:cs="仿宋_GB2312"/>
          <w:b/>
          <w:bCs/>
          <w:color w:val="000000"/>
          <w:sz w:val="21"/>
          <w:szCs w:val="21"/>
          <w:highlight w:val="none"/>
        </w:rPr>
      </w:pPr>
      <w:r>
        <w:rPr>
          <w:rFonts w:hint="eastAsia" w:ascii="仿宋_GB2312" w:hAnsi="仿宋_GB2312" w:eastAsia="仿宋_GB2312" w:cs="仿宋_GB2312"/>
          <w:b/>
          <w:bCs/>
          <w:color w:val="000000"/>
          <w:sz w:val="21"/>
          <w:szCs w:val="21"/>
          <w:highlight w:val="none"/>
        </w:rPr>
        <w:t>商务标评审：商务条款相应确认→价格澄清→商务标评审；评审期间产生的商务价格澄清均由投标人在重汽e采通平台限时内完成提交；</w:t>
      </w:r>
    </w:p>
    <w:p w14:paraId="148C0E04">
      <w:pPr>
        <w:pStyle w:val="77"/>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ascii="仿宋_GB2312" w:hAnsi="仿宋_GB2312" w:eastAsia="仿宋_GB2312" w:cs="仿宋_GB2312"/>
          <w:b/>
          <w:bCs w:val="0"/>
          <w:highlight w:val="none"/>
        </w:rPr>
      </w:pPr>
      <w:r>
        <w:rPr>
          <w:rFonts w:hint="eastAsia" w:ascii="仿宋_GB2312" w:hAnsi="仿宋_GB2312" w:eastAsia="仿宋_GB2312" w:cs="仿宋_GB2312"/>
          <w:b/>
          <w:bCs w:val="0"/>
          <w:highlight w:val="none"/>
        </w:rPr>
        <w:t>注意：投标人均需要自带笔记本电脑在重汽e采通进行自主投标和提交澄清函；投标和提交澄清函均有时间限制，超时未提交的按无效处理。</w:t>
      </w:r>
    </w:p>
    <w:p w14:paraId="6970A44F">
      <w:pPr>
        <w:pStyle w:val="74"/>
        <w:keepNext w:val="0"/>
        <w:keepLines w:val="0"/>
        <w:pageBreakBefore w:val="0"/>
        <w:widowControl w:val="0"/>
        <w:numPr>
          <w:ilvl w:val="0"/>
          <w:numId w:val="20"/>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sz w:val="21"/>
          <w:szCs w:val="21"/>
          <w:highlight w:val="none"/>
          <w:lang w:val="en-US" w:eastAsia="zh-CN"/>
        </w:rPr>
      </w:pPr>
      <w:r>
        <w:rPr>
          <w:rFonts w:hint="eastAsia" w:ascii="仿宋_GB2312" w:hAnsi="仿宋_GB2312" w:eastAsia="仿宋_GB2312" w:cs="仿宋_GB2312"/>
          <w:b/>
          <w:bCs/>
          <w:sz w:val="21"/>
          <w:szCs w:val="21"/>
          <w:highlight w:val="none"/>
          <w:lang w:val="en-US" w:eastAsia="zh-CN"/>
        </w:rPr>
        <w:t>评分标准</w:t>
      </w:r>
    </w:p>
    <w:p w14:paraId="4A076CE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bCs/>
          <w:sz w:val="24"/>
          <w:szCs w:val="24"/>
          <w:lang w:val="en-US" w:eastAsia="zh-CN"/>
        </w:rPr>
        <w:t>评标方式：综合评标法</w:t>
      </w:r>
    </w:p>
    <w:p w14:paraId="2929AF4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仿宋_GB2312" w:hAnsi="仿宋_GB2312" w:eastAsia="仿宋_GB2312" w:cs="仿宋_GB2312"/>
          <w:b/>
          <w:bCs/>
          <w:color w:val="000000"/>
          <w:sz w:val="24"/>
          <w:szCs w:val="24"/>
          <w:highlight w:val="none"/>
        </w:rPr>
      </w:pPr>
      <w:bookmarkStart w:id="16" w:name="_Toc33266951"/>
      <w:bookmarkStart w:id="17" w:name="_Toc33265753"/>
      <w:bookmarkStart w:id="18" w:name="_Toc33266915"/>
      <w:bookmarkStart w:id="19" w:name="_Toc33285489"/>
      <w:bookmarkStart w:id="20" w:name="_Toc395116634"/>
      <w:bookmarkStart w:id="21" w:name="_Toc33267002"/>
      <w:bookmarkStart w:id="22" w:name="_Toc33265654"/>
      <w:bookmarkStart w:id="23" w:name="_Toc33266628"/>
      <w:r>
        <w:rPr>
          <w:rFonts w:hint="eastAsia" w:ascii="仿宋_GB2312" w:hAnsi="仿宋_GB2312" w:eastAsia="仿宋_GB2312" w:cs="仿宋_GB2312"/>
          <w:b/>
          <w:bCs/>
          <w:color w:val="000000"/>
          <w:sz w:val="24"/>
          <w:szCs w:val="24"/>
          <w:highlight w:val="none"/>
        </w:rPr>
        <w:t>本着公平、公正、公开的原则，在满足技术要求的前提下，</w:t>
      </w:r>
      <w:r>
        <w:rPr>
          <w:rFonts w:hint="eastAsia" w:ascii="仿宋_GB2312" w:hAnsi="仿宋_GB2312" w:eastAsia="仿宋_GB2312" w:cs="仿宋_GB2312"/>
          <w:b/>
          <w:bCs/>
          <w:color w:val="000000"/>
          <w:sz w:val="24"/>
          <w:szCs w:val="24"/>
          <w:highlight w:val="none"/>
          <w:lang w:val="en-US" w:eastAsia="zh-CN"/>
        </w:rPr>
        <w:t>技术标入围后，合理最低价格中标</w:t>
      </w:r>
      <w:r>
        <w:rPr>
          <w:rFonts w:hint="eastAsia" w:ascii="仿宋_GB2312" w:hAnsi="仿宋_GB2312" w:eastAsia="仿宋_GB2312" w:cs="仿宋_GB2312"/>
          <w:b/>
          <w:bCs/>
          <w:color w:val="000000"/>
          <w:sz w:val="24"/>
          <w:szCs w:val="24"/>
          <w:highlight w:val="none"/>
        </w:rPr>
        <w:t>，</w:t>
      </w:r>
      <w:r>
        <w:rPr>
          <w:rFonts w:hint="eastAsia" w:ascii="仿宋_GB2312" w:hAnsi="仿宋_GB2312" w:eastAsia="仿宋_GB2312" w:cs="仿宋_GB2312"/>
          <w:b/>
          <w:bCs/>
          <w:color w:val="000000"/>
          <w:sz w:val="24"/>
          <w:szCs w:val="24"/>
          <w:highlight w:val="none"/>
          <w:lang w:val="en-US" w:eastAsia="zh-CN"/>
        </w:rPr>
        <w:t>技术标总分值100分，技术标80分以上入围商务标，</w:t>
      </w:r>
      <w:r>
        <w:rPr>
          <w:rFonts w:hint="eastAsia" w:ascii="仿宋_GB2312" w:hAnsi="仿宋_GB2312" w:eastAsia="仿宋_GB2312" w:cs="仿宋_GB2312"/>
          <w:b/>
          <w:bCs/>
          <w:color w:val="000000"/>
          <w:sz w:val="24"/>
          <w:szCs w:val="24"/>
          <w:highlight w:val="none"/>
        </w:rPr>
        <w:t>对未中标单位不做任何解释。</w:t>
      </w:r>
    </w:p>
    <w:p w14:paraId="02982A07">
      <w:pPr>
        <w:pStyle w:val="11"/>
        <w:rPr>
          <w:rFonts w:hint="eastAsia" w:ascii="仿宋_GB2312" w:hAnsi="仿宋_GB2312" w:eastAsia="仿宋_GB2312" w:cs="仿宋_GB2312"/>
          <w:lang w:val="en-US" w:eastAsia="zh-CN"/>
        </w:rPr>
      </w:pPr>
      <w:r>
        <w:rPr>
          <w:rFonts w:hint="eastAsia" w:ascii="仿宋_GB2312" w:hAnsi="仿宋_GB2312" w:eastAsia="仿宋_GB2312" w:cs="仿宋_GB2312"/>
          <w:b w:val="0"/>
          <w:bCs w:val="0"/>
          <w:color w:val="000000"/>
          <w:sz w:val="24"/>
          <w:szCs w:val="24"/>
          <w:highlight w:val="none"/>
          <w:lang w:val="en-US" w:eastAsia="zh-CN"/>
        </w:rPr>
        <w:t xml:space="preserve">   </w:t>
      </w:r>
    </w:p>
    <w:tbl>
      <w:tblPr>
        <w:tblStyle w:val="33"/>
        <w:tblW w:w="92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862"/>
        <w:gridCol w:w="1200"/>
        <w:gridCol w:w="555"/>
        <w:gridCol w:w="5835"/>
      </w:tblGrid>
      <w:tr w14:paraId="0DCAF7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3A861D53">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评标因素</w:t>
            </w:r>
          </w:p>
        </w:tc>
        <w:tc>
          <w:tcPr>
            <w:tcW w:w="862" w:type="dxa"/>
            <w:tcBorders>
              <w:top w:val="single" w:color="auto" w:sz="4" w:space="0"/>
              <w:left w:val="single" w:color="auto" w:sz="4" w:space="0"/>
              <w:bottom w:val="single" w:color="auto" w:sz="4" w:space="0"/>
              <w:right w:val="single" w:color="auto" w:sz="4" w:space="0"/>
            </w:tcBorders>
            <w:noWrap w:val="0"/>
            <w:vAlign w:val="center"/>
          </w:tcPr>
          <w:p w14:paraId="0F568B79">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总分</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9294C7E">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评审内容</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6B8581F5">
            <w:pPr>
              <w:spacing w:line="440" w:lineRule="exact"/>
              <w:ind w:right="34" w:rightChars="16"/>
              <w:jc w:val="center"/>
              <w:rPr>
                <w:rFonts w:hint="eastAsia" w:ascii="仿宋_GB2312" w:hAnsi="仿宋_GB2312" w:eastAsia="仿宋_GB2312" w:cs="仿宋_GB2312"/>
                <w:b/>
                <w:sz w:val="18"/>
                <w:szCs w:val="18"/>
                <w:lang w:val="en-US" w:eastAsia="zh-CN"/>
              </w:rPr>
            </w:pPr>
            <w:r>
              <w:rPr>
                <w:rFonts w:hint="eastAsia" w:ascii="仿宋_GB2312" w:hAnsi="仿宋_GB2312" w:eastAsia="仿宋_GB2312" w:cs="仿宋_GB2312"/>
                <w:b/>
                <w:sz w:val="18"/>
                <w:szCs w:val="18"/>
                <w:lang w:val="en-US" w:eastAsia="zh-CN"/>
              </w:rPr>
              <w:t>分值</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D272674">
            <w:pPr>
              <w:spacing w:line="440" w:lineRule="exact"/>
              <w:ind w:right="34" w:rightChars="16"/>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评分标准</w:t>
            </w:r>
          </w:p>
        </w:tc>
      </w:tr>
      <w:tr w14:paraId="4375A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359281F">
            <w:pPr>
              <w:numPr>
                <w:ilvl w:val="0"/>
                <w:numId w:val="0"/>
              </w:numPr>
              <w:spacing w:line="440" w:lineRule="exact"/>
              <w:ind w:right="34" w:rightChars="16"/>
              <w:jc w:val="left"/>
              <w:rPr>
                <w:rFonts w:hint="eastAsia" w:ascii="仿宋_GB2312" w:hAnsi="仿宋_GB2312" w:eastAsia="仿宋_GB2312" w:cs="仿宋_GB2312"/>
                <w:b/>
                <w:sz w:val="18"/>
                <w:szCs w:val="18"/>
                <w:lang w:val="en-US" w:eastAsia="zh-CN"/>
              </w:rPr>
            </w:pPr>
            <w:r>
              <w:rPr>
                <w:rFonts w:hint="eastAsia" w:ascii="仿宋_GB2312" w:hAnsi="仿宋_GB2312" w:eastAsia="仿宋_GB2312" w:cs="仿宋_GB2312"/>
                <w:b/>
                <w:sz w:val="18"/>
                <w:szCs w:val="18"/>
                <w:lang w:val="en-US" w:eastAsia="zh-CN"/>
              </w:rPr>
              <w:t>一、技术评分</w:t>
            </w:r>
          </w:p>
        </w:tc>
      </w:tr>
      <w:tr w14:paraId="1E973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775" w:type="dxa"/>
            <w:vMerge w:val="restart"/>
            <w:tcBorders>
              <w:top w:val="single" w:color="auto" w:sz="4" w:space="0"/>
              <w:left w:val="single" w:color="auto" w:sz="4" w:space="0"/>
              <w:right w:val="single" w:color="auto" w:sz="4" w:space="0"/>
            </w:tcBorders>
            <w:noWrap w:val="0"/>
            <w:vAlign w:val="center"/>
          </w:tcPr>
          <w:p w14:paraId="57535446">
            <w:pPr>
              <w:spacing w:line="420" w:lineRule="atLeast"/>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技术因素</w:t>
            </w:r>
          </w:p>
        </w:tc>
        <w:tc>
          <w:tcPr>
            <w:tcW w:w="862" w:type="dxa"/>
            <w:vMerge w:val="restart"/>
            <w:tcBorders>
              <w:top w:val="single" w:color="auto" w:sz="4" w:space="0"/>
              <w:left w:val="single" w:color="auto" w:sz="4" w:space="0"/>
              <w:right w:val="single" w:color="auto" w:sz="4" w:space="0"/>
            </w:tcBorders>
            <w:noWrap w:val="0"/>
            <w:vAlign w:val="center"/>
          </w:tcPr>
          <w:p w14:paraId="1D184BB1">
            <w:pPr>
              <w:spacing w:line="440" w:lineRule="exact"/>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100</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A9652DB">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技术方案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6B6070">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40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6AAEADA8">
            <w:pPr>
              <w:tabs>
                <w:tab w:val="left" w:pos="7854"/>
              </w:tabs>
              <w:spacing w:line="30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提供详细的维修方案，</w:t>
            </w:r>
            <w:r>
              <w:rPr>
                <w:rFonts w:hint="eastAsia" w:ascii="仿宋_GB2312" w:hAnsi="仿宋_GB2312" w:eastAsia="仿宋_GB2312" w:cs="仿宋_GB2312"/>
                <w:color w:val="auto"/>
                <w:sz w:val="18"/>
                <w:szCs w:val="18"/>
              </w:rPr>
              <w:t>项目技术维修方案切实可行，</w:t>
            </w:r>
            <w:r>
              <w:rPr>
                <w:rFonts w:hint="eastAsia" w:ascii="仿宋_GB2312" w:hAnsi="仿宋_GB2312" w:eastAsia="仿宋_GB2312" w:cs="仿宋_GB2312"/>
                <w:sz w:val="18"/>
                <w:szCs w:val="18"/>
              </w:rPr>
              <w:t>对招标需求的实质理解和解决方案的先进性、可行性</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20-40分）</w:t>
            </w:r>
            <w:r>
              <w:rPr>
                <w:rFonts w:hint="eastAsia" w:ascii="仿宋_GB2312" w:hAnsi="仿宋_GB2312" w:eastAsia="仿宋_GB2312" w:cs="仿宋_GB2312"/>
                <w:sz w:val="18"/>
                <w:szCs w:val="18"/>
              </w:rPr>
              <w:t>。技术路线落后或存在明显缺陷；方案设计粗糙、有遗漏；技术参数仅勉强达标或部分不达标</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0-20分）</w:t>
            </w:r>
            <w:r>
              <w:rPr>
                <w:rFonts w:hint="eastAsia" w:ascii="仿宋_GB2312" w:hAnsi="仿宋_GB2312" w:eastAsia="仿宋_GB2312" w:cs="仿宋_GB2312"/>
                <w:sz w:val="18"/>
                <w:szCs w:val="18"/>
              </w:rPr>
              <w:t>。</w:t>
            </w:r>
          </w:p>
        </w:tc>
      </w:tr>
      <w:tr w14:paraId="18ABC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775" w:type="dxa"/>
            <w:vMerge w:val="continue"/>
            <w:tcBorders>
              <w:left w:val="single" w:color="auto" w:sz="4" w:space="0"/>
              <w:right w:val="single" w:color="auto" w:sz="4" w:space="0"/>
            </w:tcBorders>
            <w:noWrap w:val="0"/>
            <w:vAlign w:val="center"/>
          </w:tcPr>
          <w:p w14:paraId="569D3A80">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492DD10C">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5293BC1">
            <w:pPr>
              <w:widowControl/>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rPr>
              <w:t>工期计划</w:t>
            </w:r>
            <w:r>
              <w:rPr>
                <w:rFonts w:hint="eastAsia" w:ascii="仿宋_GB2312" w:hAnsi="仿宋_GB2312" w:eastAsia="仿宋_GB2312" w:cs="仿宋_GB2312"/>
                <w:sz w:val="18"/>
                <w:szCs w:val="18"/>
                <w:lang w:val="en-US" w:eastAsia="zh-CN"/>
              </w:rPr>
              <w:t>及服务响应</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293A4464">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20</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3E5A2E2">
            <w:pPr>
              <w:keepNext w:val="0"/>
              <w:keepLines w:val="0"/>
              <w:widowControl/>
              <w:suppressLineNumbers w:val="0"/>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lang w:val="en-US" w:eastAsia="zh-CN"/>
              </w:rPr>
              <w:t>响应法定节假日进行施工，</w:t>
            </w:r>
            <w:r>
              <w:rPr>
                <w:rFonts w:hint="eastAsia" w:ascii="仿宋_GB2312" w:hAnsi="仿宋_GB2312" w:eastAsia="仿宋_GB2312" w:cs="仿宋_GB2312"/>
                <w:sz w:val="18"/>
                <w:szCs w:val="18"/>
              </w:rPr>
              <w:t>完全响应招标文件的所有技术要求、范围和标准，无任何偏离或负偏离。对关键需求有深刻的解读和确认（</w:t>
            </w:r>
            <w:r>
              <w:rPr>
                <w:rFonts w:hint="eastAsia" w:ascii="仿宋_GB2312" w:hAnsi="仿宋_GB2312" w:eastAsia="仿宋_GB2312" w:cs="仿宋_GB2312"/>
                <w:sz w:val="18"/>
                <w:szCs w:val="18"/>
                <w:lang w:val="en-US" w:eastAsia="zh-CN"/>
              </w:rPr>
              <w:t>10</w:t>
            </w:r>
            <w:r>
              <w:rPr>
                <w:rFonts w:hint="eastAsia" w:ascii="仿宋_GB2312" w:hAnsi="仿宋_GB2312" w:eastAsia="仿宋_GB2312" w:cs="仿宋_GB2312"/>
                <w:sz w:val="18"/>
                <w:szCs w:val="18"/>
              </w:rPr>
              <w:t>-</w:t>
            </w:r>
            <w:r>
              <w:rPr>
                <w:rFonts w:hint="eastAsia" w:ascii="仿宋_GB2312" w:hAnsi="仿宋_GB2312" w:eastAsia="仿宋_GB2312" w:cs="仿宋_GB2312"/>
                <w:sz w:val="18"/>
                <w:szCs w:val="18"/>
                <w:lang w:val="en-US" w:eastAsia="zh-CN"/>
              </w:rPr>
              <w:t>20</w:t>
            </w:r>
            <w:r>
              <w:rPr>
                <w:rFonts w:hint="eastAsia" w:ascii="仿宋_GB2312" w:hAnsi="仿宋_GB2312" w:eastAsia="仿宋_GB2312" w:cs="仿宋_GB2312"/>
                <w:sz w:val="18"/>
                <w:szCs w:val="18"/>
              </w:rPr>
              <w:t>分）。</w:t>
            </w:r>
            <w:r>
              <w:rPr>
                <w:rFonts w:hint="eastAsia" w:ascii="仿宋_GB2312" w:hAnsi="仿宋_GB2312" w:eastAsia="仿宋_GB2312" w:cs="仿宋_GB2312"/>
                <w:kern w:val="0"/>
                <w:sz w:val="18"/>
                <w:szCs w:val="18"/>
                <w:lang w:val="en-US" w:eastAsia="zh-CN" w:bidi="ar"/>
              </w:rPr>
              <w:t>工期安排不合理或存在无法按期完工的风险（0-10分）。</w:t>
            </w:r>
          </w:p>
        </w:tc>
      </w:tr>
      <w:tr w14:paraId="73AC8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6" w:hRule="atLeast"/>
          <w:jc w:val="center"/>
        </w:trPr>
        <w:tc>
          <w:tcPr>
            <w:tcW w:w="775" w:type="dxa"/>
            <w:vMerge w:val="continue"/>
            <w:tcBorders>
              <w:left w:val="single" w:color="auto" w:sz="4" w:space="0"/>
              <w:right w:val="single" w:color="auto" w:sz="4" w:space="0"/>
            </w:tcBorders>
            <w:noWrap w:val="0"/>
            <w:vAlign w:val="center"/>
          </w:tcPr>
          <w:p w14:paraId="5593EFD8">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09B8F774">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0E9A80">
            <w:pPr>
              <w:widowControl/>
              <w:jc w:val="left"/>
              <w:rPr>
                <w:rFonts w:hint="eastAsia" w:ascii="仿宋_GB2312" w:hAnsi="仿宋_GB2312" w:eastAsia="仿宋_GB2312" w:cs="仿宋_GB2312"/>
                <w:color w:val="auto"/>
                <w:sz w:val="18"/>
                <w:szCs w:val="18"/>
              </w:rPr>
            </w:pPr>
            <w:r>
              <w:rPr>
                <w:rFonts w:hint="eastAsia" w:ascii="仿宋_GB2312" w:hAnsi="仿宋_GB2312" w:eastAsia="仿宋_GB2312" w:cs="仿宋_GB2312"/>
                <w:sz w:val="18"/>
                <w:szCs w:val="18"/>
              </w:rPr>
              <w:t>风险</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rPr>
              <w:t>安全与保障措施</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F16FD4">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38C8DB2E">
            <w:pPr>
              <w:keepNext w:val="0"/>
              <w:keepLines w:val="0"/>
              <w:widowControl/>
              <w:suppressLineNumbers w:val="0"/>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kern w:val="0"/>
                <w:sz w:val="18"/>
                <w:szCs w:val="18"/>
                <w:lang w:val="en-US" w:eastAsia="zh-CN" w:bidi="ar"/>
              </w:rPr>
              <w:t>全面识别了项目潜在的技术、管理、外部风险。应对措施是否具体、有效，是否有应急预案。</w:t>
            </w:r>
            <w:r>
              <w:rPr>
                <w:rFonts w:hint="eastAsia" w:ascii="仿宋_GB2312" w:hAnsi="仿宋_GB2312" w:eastAsia="仿宋_GB2312" w:cs="仿宋_GB2312"/>
                <w:sz w:val="18"/>
                <w:szCs w:val="18"/>
              </w:rPr>
              <w:t>施工安全、环境保护方案是否具体、符合法规</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0-15分）</w:t>
            </w:r>
          </w:p>
        </w:tc>
      </w:tr>
      <w:tr w14:paraId="3D27A6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509F669C">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02243D11">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right w:val="single" w:color="auto" w:sz="4" w:space="0"/>
            </w:tcBorders>
            <w:noWrap w:val="0"/>
            <w:vAlign w:val="center"/>
          </w:tcPr>
          <w:p w14:paraId="07B45F04">
            <w:pPr>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rPr>
              <w:t>质量</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049DCD95">
            <w:pPr>
              <w:spacing w:line="440" w:lineRule="exact"/>
              <w:jc w:val="center"/>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15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770A7328">
            <w:pPr>
              <w:tabs>
                <w:tab w:val="left" w:pos="7854"/>
              </w:tabs>
              <w:spacing w:line="30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z w:val="18"/>
                <w:szCs w:val="18"/>
              </w:rPr>
              <w:t>质量保证体系完整，措施有力，</w:t>
            </w:r>
            <w:r>
              <w:rPr>
                <w:rFonts w:hint="eastAsia" w:ascii="仿宋_GB2312" w:hAnsi="仿宋_GB2312" w:eastAsia="仿宋_GB2312" w:cs="仿宋_GB2312"/>
                <w:color w:val="auto"/>
                <w:sz w:val="18"/>
                <w:szCs w:val="18"/>
                <w:lang w:val="en-US" w:eastAsia="zh-CN"/>
              </w:rPr>
              <w:t>满足质保期要求，</w:t>
            </w:r>
            <w:r>
              <w:rPr>
                <w:rFonts w:hint="eastAsia" w:ascii="仿宋_GB2312" w:hAnsi="仿宋_GB2312" w:eastAsia="仿宋_GB2312" w:cs="仿宋_GB2312"/>
                <w:sz w:val="18"/>
                <w:szCs w:val="18"/>
              </w:rPr>
              <w:t>质量控制流程（测试、评审、检查）是否完善</w:t>
            </w:r>
            <w:r>
              <w:rPr>
                <w:rFonts w:hint="eastAsia" w:ascii="仿宋_GB2312" w:hAnsi="仿宋_GB2312" w:eastAsia="仿宋_GB2312" w:cs="仿宋_GB2312"/>
                <w:sz w:val="18"/>
                <w:szCs w:val="18"/>
                <w:lang w:eastAsia="zh-CN"/>
              </w:rPr>
              <w:t>（</w:t>
            </w:r>
            <w:r>
              <w:rPr>
                <w:rFonts w:hint="eastAsia" w:ascii="仿宋_GB2312" w:hAnsi="仿宋_GB2312" w:eastAsia="仿宋_GB2312" w:cs="仿宋_GB2312"/>
                <w:sz w:val="18"/>
                <w:szCs w:val="18"/>
                <w:lang w:val="en-US" w:eastAsia="zh-CN"/>
              </w:rPr>
              <w:t>0-15分）</w:t>
            </w:r>
            <w:r>
              <w:rPr>
                <w:rFonts w:hint="eastAsia" w:ascii="仿宋_GB2312" w:hAnsi="仿宋_GB2312" w:eastAsia="仿宋_GB2312" w:cs="仿宋_GB2312"/>
                <w:sz w:val="18"/>
                <w:szCs w:val="18"/>
              </w:rPr>
              <w:t>。</w:t>
            </w:r>
          </w:p>
        </w:tc>
      </w:tr>
      <w:tr w14:paraId="7E40F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right w:val="single" w:color="auto" w:sz="4" w:space="0"/>
            </w:tcBorders>
            <w:noWrap w:val="0"/>
            <w:vAlign w:val="center"/>
          </w:tcPr>
          <w:p w14:paraId="0D3A3C5B">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right w:val="single" w:color="auto" w:sz="4" w:space="0"/>
            </w:tcBorders>
            <w:noWrap w:val="0"/>
            <w:vAlign w:val="center"/>
          </w:tcPr>
          <w:p w14:paraId="5F005483">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2B10094">
            <w:pPr>
              <w:jc w:val="center"/>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sz w:val="18"/>
                <w:szCs w:val="18"/>
              </w:rPr>
              <w:t>业绩</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7F434ADE">
            <w:pPr>
              <w:jc w:val="center"/>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136AF2C">
            <w:pPr>
              <w:tabs>
                <w:tab w:val="left" w:pos="7854"/>
              </w:tabs>
              <w:spacing w:line="300" w:lineRule="exact"/>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sz w:val="18"/>
                <w:szCs w:val="18"/>
              </w:rPr>
              <w:t>提供3份以上投标同类</w:t>
            </w:r>
            <w:r>
              <w:rPr>
                <w:rFonts w:hint="eastAsia" w:ascii="仿宋_GB2312" w:hAnsi="仿宋_GB2312" w:eastAsia="仿宋_GB2312" w:cs="仿宋_GB2312"/>
                <w:color w:val="auto"/>
                <w:sz w:val="18"/>
                <w:szCs w:val="18"/>
                <w:lang w:val="en-US" w:eastAsia="zh-CN"/>
              </w:rPr>
              <w:t>业绩</w:t>
            </w:r>
            <w:r>
              <w:rPr>
                <w:rFonts w:hint="eastAsia" w:ascii="仿宋_GB2312" w:hAnsi="仿宋_GB2312" w:eastAsia="仿宋_GB2312" w:cs="仿宋_GB2312"/>
                <w:color w:val="auto"/>
                <w:sz w:val="18"/>
                <w:szCs w:val="18"/>
              </w:rPr>
              <w:t>，得</w:t>
            </w:r>
            <w:r>
              <w:rPr>
                <w:rFonts w:hint="eastAsia" w:ascii="仿宋_GB2312" w:hAnsi="仿宋_GB2312" w:eastAsia="仿宋_GB2312" w:cs="仿宋_GB2312"/>
                <w:color w:val="auto"/>
                <w:sz w:val="18"/>
                <w:szCs w:val="18"/>
                <w:lang w:val="en-US" w:eastAsia="zh-CN"/>
              </w:rPr>
              <w:t>5</w:t>
            </w:r>
            <w:r>
              <w:rPr>
                <w:rFonts w:hint="eastAsia" w:ascii="仿宋_GB2312" w:hAnsi="仿宋_GB2312" w:eastAsia="仿宋_GB2312" w:cs="仿宋_GB2312"/>
                <w:color w:val="auto"/>
                <w:sz w:val="18"/>
                <w:szCs w:val="18"/>
              </w:rPr>
              <w:t>分；提供3份得</w:t>
            </w:r>
            <w:r>
              <w:rPr>
                <w:rFonts w:hint="eastAsia" w:ascii="仿宋_GB2312" w:hAnsi="仿宋_GB2312" w:eastAsia="仿宋_GB2312" w:cs="仿宋_GB2312"/>
                <w:color w:val="auto"/>
                <w:sz w:val="18"/>
                <w:szCs w:val="18"/>
                <w:lang w:val="en-US" w:eastAsia="zh-CN"/>
              </w:rPr>
              <w:t>3</w:t>
            </w:r>
            <w:r>
              <w:rPr>
                <w:rFonts w:hint="eastAsia" w:ascii="仿宋_GB2312" w:hAnsi="仿宋_GB2312" w:eastAsia="仿宋_GB2312" w:cs="仿宋_GB2312"/>
                <w:color w:val="auto"/>
                <w:sz w:val="18"/>
                <w:szCs w:val="18"/>
              </w:rPr>
              <w:t>分；</w:t>
            </w:r>
            <w:r>
              <w:rPr>
                <w:rFonts w:hint="eastAsia" w:ascii="仿宋_GB2312" w:hAnsi="仿宋_GB2312" w:eastAsia="仿宋_GB2312" w:cs="仿宋_GB2312"/>
                <w:color w:val="auto"/>
                <w:sz w:val="18"/>
                <w:szCs w:val="18"/>
                <w:lang w:val="en-US" w:eastAsia="zh-CN"/>
              </w:rPr>
              <w:t>依次减少，</w:t>
            </w:r>
            <w:r>
              <w:rPr>
                <w:rFonts w:hint="eastAsia" w:ascii="仿宋_GB2312" w:hAnsi="仿宋_GB2312" w:eastAsia="仿宋_GB2312" w:cs="仿宋_GB2312"/>
                <w:color w:val="auto"/>
                <w:sz w:val="18"/>
                <w:szCs w:val="18"/>
              </w:rPr>
              <w:t>无</w:t>
            </w:r>
            <w:r>
              <w:rPr>
                <w:rFonts w:hint="eastAsia" w:ascii="仿宋_GB2312" w:hAnsi="仿宋_GB2312" w:eastAsia="仿宋_GB2312" w:cs="仿宋_GB2312"/>
                <w:color w:val="auto"/>
                <w:sz w:val="18"/>
                <w:szCs w:val="18"/>
                <w:lang w:val="en-US" w:eastAsia="zh-CN"/>
              </w:rPr>
              <w:t>业绩</w:t>
            </w:r>
            <w:r>
              <w:rPr>
                <w:rFonts w:hint="eastAsia" w:ascii="仿宋_GB2312" w:hAnsi="仿宋_GB2312" w:eastAsia="仿宋_GB2312" w:cs="仿宋_GB2312"/>
                <w:color w:val="auto"/>
                <w:sz w:val="18"/>
                <w:szCs w:val="18"/>
              </w:rPr>
              <w:t>材料的，不得分。</w:t>
            </w:r>
          </w:p>
        </w:tc>
      </w:tr>
      <w:tr w14:paraId="23708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5" w:type="dxa"/>
            <w:vMerge w:val="continue"/>
            <w:tcBorders>
              <w:left w:val="single" w:color="auto" w:sz="4" w:space="0"/>
              <w:bottom w:val="single" w:color="auto" w:sz="4" w:space="0"/>
              <w:right w:val="single" w:color="auto" w:sz="4" w:space="0"/>
            </w:tcBorders>
            <w:noWrap w:val="0"/>
            <w:vAlign w:val="center"/>
          </w:tcPr>
          <w:p w14:paraId="01F11F2D">
            <w:pPr>
              <w:widowControl/>
              <w:jc w:val="left"/>
              <w:rPr>
                <w:rFonts w:hint="eastAsia" w:ascii="仿宋_GB2312" w:hAnsi="仿宋_GB2312" w:eastAsia="仿宋_GB2312" w:cs="仿宋_GB2312"/>
                <w:sz w:val="18"/>
                <w:szCs w:val="18"/>
              </w:rPr>
            </w:pPr>
          </w:p>
        </w:tc>
        <w:tc>
          <w:tcPr>
            <w:tcW w:w="862" w:type="dxa"/>
            <w:vMerge w:val="continue"/>
            <w:tcBorders>
              <w:left w:val="single" w:color="auto" w:sz="4" w:space="0"/>
              <w:bottom w:val="single" w:color="auto" w:sz="4" w:space="0"/>
              <w:right w:val="single" w:color="auto" w:sz="4" w:space="0"/>
            </w:tcBorders>
            <w:noWrap w:val="0"/>
            <w:vAlign w:val="center"/>
          </w:tcPr>
          <w:p w14:paraId="2EF4B342">
            <w:pPr>
              <w:widowControl/>
              <w:jc w:val="left"/>
              <w:rPr>
                <w:rFonts w:hint="eastAsia" w:ascii="仿宋_GB2312" w:hAnsi="仿宋_GB2312" w:eastAsia="仿宋_GB2312" w:cs="仿宋_GB2312"/>
                <w:color w:val="auto"/>
                <w:sz w:val="18"/>
                <w:szCs w:val="18"/>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39C398D">
            <w:pPr>
              <w:jc w:val="center"/>
              <w:rPr>
                <w:rFonts w:hint="eastAsia" w:ascii="仿宋_GB2312" w:hAnsi="仿宋_GB2312" w:eastAsia="仿宋_GB2312" w:cs="仿宋_GB2312"/>
                <w:color w:val="auto"/>
                <w:sz w:val="18"/>
                <w:szCs w:val="18"/>
              </w:rPr>
            </w:pPr>
            <w:r>
              <w:rPr>
                <w:rFonts w:hint="eastAsia" w:ascii="仿宋_GB2312" w:hAnsi="仿宋_GB2312" w:eastAsia="仿宋_GB2312" w:cs="仿宋_GB2312"/>
                <w:sz w:val="18"/>
                <w:szCs w:val="18"/>
              </w:rPr>
              <w:t>附加分/特色方案</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5842504A">
            <w:pPr>
              <w:jc w:val="center"/>
              <w:rPr>
                <w:rFonts w:hint="eastAsia" w:ascii="仿宋_GB2312" w:hAnsi="仿宋_GB2312" w:eastAsia="仿宋_GB2312" w:cs="仿宋_GB2312"/>
                <w:color w:val="auto"/>
                <w:kern w:val="2"/>
                <w:sz w:val="18"/>
                <w:szCs w:val="18"/>
                <w:lang w:val="en-US" w:eastAsia="zh-CN" w:bidi="ar-SA"/>
              </w:rPr>
            </w:pPr>
            <w:r>
              <w:rPr>
                <w:rFonts w:hint="eastAsia" w:ascii="仿宋_GB2312" w:hAnsi="仿宋_GB2312" w:eastAsia="仿宋_GB2312" w:cs="仿宋_GB2312"/>
                <w:color w:val="auto"/>
                <w:kern w:val="2"/>
                <w:sz w:val="18"/>
                <w:szCs w:val="18"/>
                <w:lang w:val="en-US" w:eastAsia="zh-CN" w:bidi="ar-SA"/>
              </w:rPr>
              <w:t>5</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0FFC9BB1">
            <w:pPr>
              <w:tabs>
                <w:tab w:val="left" w:pos="7854"/>
              </w:tabs>
              <w:spacing w:line="300" w:lineRule="exact"/>
              <w:rPr>
                <w:rFonts w:hint="eastAsia" w:ascii="仿宋_GB2312" w:hAnsi="仿宋_GB2312" w:eastAsia="仿宋_GB2312" w:cs="仿宋_GB2312"/>
                <w:color w:val="auto"/>
                <w:sz w:val="18"/>
                <w:szCs w:val="18"/>
              </w:rPr>
            </w:pPr>
            <w:r>
              <w:rPr>
                <w:rFonts w:hint="eastAsia" w:ascii="仿宋_GB2312" w:hAnsi="仿宋_GB2312" w:eastAsia="仿宋_GB2312" w:cs="仿宋_GB2312"/>
                <w:sz w:val="18"/>
                <w:szCs w:val="18"/>
              </w:rPr>
              <w:t>提供额外的培训、延长保修期、赠送有价值的附加服务等</w:t>
            </w:r>
          </w:p>
        </w:tc>
      </w:tr>
      <w:tr w14:paraId="5AC47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9227" w:type="dxa"/>
            <w:gridSpan w:val="5"/>
            <w:tcBorders>
              <w:top w:val="single" w:color="auto" w:sz="4" w:space="0"/>
              <w:left w:val="single" w:color="auto" w:sz="4" w:space="0"/>
              <w:right w:val="single" w:color="auto" w:sz="4" w:space="0"/>
            </w:tcBorders>
            <w:noWrap w:val="0"/>
            <w:vAlign w:val="center"/>
          </w:tcPr>
          <w:p w14:paraId="315C2146">
            <w:pPr>
              <w:numPr>
                <w:ilvl w:val="0"/>
                <w:numId w:val="0"/>
              </w:numPr>
              <w:spacing w:line="440" w:lineRule="exact"/>
              <w:ind w:right="34" w:rightChars="16"/>
              <w:jc w:val="left"/>
              <w:rPr>
                <w:rFonts w:hint="eastAsia" w:ascii="仿宋_GB2312" w:hAnsi="仿宋_GB2312" w:eastAsia="仿宋_GB2312" w:cs="仿宋_GB2312"/>
                <w:color w:val="auto"/>
                <w:sz w:val="18"/>
                <w:szCs w:val="18"/>
                <w:lang w:val="en-US"/>
              </w:rPr>
            </w:pPr>
            <w:r>
              <w:rPr>
                <w:rFonts w:hint="eastAsia" w:ascii="仿宋_GB2312" w:hAnsi="仿宋_GB2312" w:eastAsia="仿宋_GB2312" w:cs="仿宋_GB2312"/>
                <w:b/>
                <w:bCs/>
                <w:color w:val="auto"/>
                <w:sz w:val="18"/>
                <w:szCs w:val="18"/>
                <w:lang w:val="en-US" w:eastAsia="zh-CN"/>
              </w:rPr>
              <w:t>二、商务评分</w:t>
            </w:r>
          </w:p>
        </w:tc>
      </w:tr>
      <w:tr w14:paraId="0D665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3392" w:type="dxa"/>
            <w:gridSpan w:val="4"/>
            <w:tcBorders>
              <w:top w:val="single" w:color="auto" w:sz="4" w:space="0"/>
              <w:left w:val="single" w:color="auto" w:sz="4" w:space="0"/>
              <w:bottom w:val="single" w:color="auto" w:sz="4" w:space="0"/>
              <w:right w:val="single" w:color="auto" w:sz="4" w:space="0"/>
            </w:tcBorders>
            <w:noWrap w:val="0"/>
            <w:vAlign w:val="center"/>
          </w:tcPr>
          <w:p w14:paraId="5E2AD0BD">
            <w:pPr>
              <w:widowControl/>
              <w:ind w:firstLine="1440" w:firstLineChars="800"/>
              <w:jc w:val="lef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sz w:val="18"/>
                <w:szCs w:val="18"/>
                <w:lang w:val="en-US" w:eastAsia="zh-CN"/>
              </w:rPr>
              <w:t>商务</w:t>
            </w:r>
          </w:p>
        </w:tc>
        <w:tc>
          <w:tcPr>
            <w:tcW w:w="5835" w:type="dxa"/>
            <w:tcBorders>
              <w:top w:val="single" w:color="auto" w:sz="4" w:space="0"/>
              <w:left w:val="single" w:color="auto" w:sz="4" w:space="0"/>
              <w:bottom w:val="single" w:color="auto" w:sz="4" w:space="0"/>
              <w:right w:val="single" w:color="auto" w:sz="4" w:space="0"/>
            </w:tcBorders>
            <w:noWrap w:val="0"/>
            <w:vAlign w:val="center"/>
          </w:tcPr>
          <w:p w14:paraId="495CF740">
            <w:pPr>
              <w:tabs>
                <w:tab w:val="left" w:pos="7854"/>
              </w:tabs>
              <w:spacing w:line="30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rPr>
              <w:t>1.经初审合格的投标</w:t>
            </w:r>
            <w:r>
              <w:rPr>
                <w:rFonts w:hint="eastAsia" w:ascii="仿宋_GB2312" w:hAnsi="仿宋_GB2312" w:eastAsia="仿宋_GB2312" w:cs="仿宋_GB2312"/>
                <w:color w:val="auto"/>
                <w:sz w:val="18"/>
                <w:szCs w:val="18"/>
                <w:lang w:val="en-US" w:eastAsia="zh-CN"/>
              </w:rPr>
              <w:t>商务</w:t>
            </w:r>
            <w:r>
              <w:rPr>
                <w:rFonts w:hint="eastAsia" w:ascii="仿宋_GB2312" w:hAnsi="仿宋_GB2312" w:eastAsia="仿宋_GB2312" w:cs="仿宋_GB2312"/>
                <w:color w:val="auto"/>
                <w:sz w:val="18"/>
                <w:szCs w:val="18"/>
              </w:rPr>
              <w:t>文件其投标报价为有效报价。</w:t>
            </w:r>
            <w:r>
              <w:rPr>
                <w:rFonts w:hint="eastAsia" w:ascii="仿宋_GB2312" w:hAnsi="仿宋_GB2312" w:eastAsia="仿宋_GB2312" w:cs="仿宋_GB2312"/>
                <w:color w:val="auto"/>
                <w:sz w:val="18"/>
                <w:szCs w:val="18"/>
              </w:rPr>
              <w:br w:type="textWrapping"/>
            </w:r>
            <w:r>
              <w:rPr>
                <w:rFonts w:hint="eastAsia" w:ascii="仿宋_GB2312" w:hAnsi="仿宋_GB2312" w:eastAsia="仿宋_GB2312" w:cs="仿宋_GB2312"/>
                <w:color w:val="auto"/>
                <w:sz w:val="18"/>
                <w:szCs w:val="18"/>
                <w:lang w:val="en-US" w:eastAsia="zh-CN"/>
              </w:rPr>
              <w:t>2.</w:t>
            </w:r>
            <w:r>
              <w:rPr>
                <w:rFonts w:hint="eastAsia" w:ascii="仿宋_GB2312" w:hAnsi="仿宋_GB2312" w:eastAsia="仿宋_GB2312" w:cs="仿宋_GB2312"/>
                <w:color w:val="auto"/>
                <w:sz w:val="18"/>
                <w:szCs w:val="18"/>
              </w:rPr>
              <w:t>投标报价</w:t>
            </w:r>
            <w:r>
              <w:rPr>
                <w:rFonts w:hint="eastAsia" w:ascii="仿宋_GB2312" w:hAnsi="仿宋_GB2312" w:eastAsia="仿宋_GB2312" w:cs="仿宋_GB2312"/>
                <w:color w:val="auto"/>
                <w:sz w:val="18"/>
                <w:szCs w:val="18"/>
                <w:lang w:val="en-US" w:eastAsia="zh-CN"/>
              </w:rPr>
              <w:t>分解明细价格合理，</w:t>
            </w:r>
          </w:p>
          <w:p w14:paraId="45766212">
            <w:pPr>
              <w:tabs>
                <w:tab w:val="left" w:pos="7854"/>
              </w:tabs>
              <w:spacing w:line="300" w:lineRule="exact"/>
              <w:rPr>
                <w:rFonts w:hint="eastAsia" w:ascii="仿宋_GB2312" w:hAnsi="仿宋_GB2312" w:eastAsia="仿宋_GB2312" w:cs="仿宋_GB2312"/>
                <w:color w:val="auto"/>
                <w:sz w:val="18"/>
                <w:szCs w:val="18"/>
                <w:lang w:val="en-US" w:eastAsia="zh-CN"/>
              </w:rPr>
            </w:pPr>
            <w:r>
              <w:rPr>
                <w:rFonts w:hint="eastAsia" w:ascii="仿宋_GB2312" w:hAnsi="仿宋_GB2312" w:eastAsia="仿宋_GB2312" w:cs="仿宋_GB2312"/>
                <w:color w:val="auto"/>
                <w:sz w:val="18"/>
                <w:szCs w:val="18"/>
                <w:lang w:val="en-US" w:eastAsia="zh-CN"/>
              </w:rPr>
              <w:t>3.最终投标报价应合理，评审过程可增加多轮报价。</w:t>
            </w:r>
          </w:p>
        </w:tc>
      </w:tr>
      <w:tr w14:paraId="7DE11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80" w:hRule="atLeast"/>
          <w:jc w:val="center"/>
        </w:trPr>
        <w:tc>
          <w:tcPr>
            <w:tcW w:w="9227" w:type="dxa"/>
            <w:gridSpan w:val="5"/>
            <w:tcBorders>
              <w:top w:val="single" w:color="auto" w:sz="4" w:space="0"/>
              <w:left w:val="single" w:color="auto" w:sz="4" w:space="0"/>
              <w:bottom w:val="single" w:color="auto" w:sz="4" w:space="0"/>
              <w:right w:val="single" w:color="auto" w:sz="4" w:space="0"/>
            </w:tcBorders>
            <w:noWrap w:val="0"/>
            <w:vAlign w:val="center"/>
          </w:tcPr>
          <w:p w14:paraId="614B617E">
            <w:pPr>
              <w:numPr>
                <w:ilvl w:val="0"/>
                <w:numId w:val="0"/>
              </w:numPr>
              <w:tabs>
                <w:tab w:val="left" w:pos="7854"/>
              </w:tabs>
              <w:spacing w:line="300" w:lineRule="exact"/>
              <w:ind w:leftChars="0"/>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备注：</w:t>
            </w:r>
          </w:p>
          <w:p w14:paraId="324C1247">
            <w:pPr>
              <w:keepNext w:val="0"/>
              <w:keepLines w:val="0"/>
              <w:widowControl/>
              <w:suppressLineNumbers w:val="0"/>
              <w:jc w:val="left"/>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1、原则上技术分在80分以上进入商务标。</w:t>
            </w:r>
          </w:p>
          <w:p w14:paraId="2B3A4C6A">
            <w:pPr>
              <w:keepNext w:val="0"/>
              <w:keepLines w:val="0"/>
              <w:widowControl/>
              <w:suppressLineNumbers w:val="0"/>
              <w:jc w:val="left"/>
              <w:rPr>
                <w:rFonts w:hint="eastAsia" w:ascii="仿宋_GB2312" w:hAnsi="仿宋_GB2312" w:eastAsia="仿宋_GB2312" w:cs="仿宋_GB2312"/>
                <w:b/>
                <w:bCs/>
                <w:sz w:val="21"/>
                <w:szCs w:val="21"/>
                <w:lang w:eastAsia="zh-CN"/>
              </w:rPr>
            </w:pPr>
            <w:r>
              <w:rPr>
                <w:rFonts w:hint="eastAsia" w:ascii="仿宋_GB2312" w:hAnsi="仿宋_GB2312" w:eastAsia="仿宋_GB2312" w:cs="仿宋_GB2312"/>
                <w:b/>
                <w:bCs/>
                <w:sz w:val="21"/>
                <w:szCs w:val="21"/>
                <w:lang w:val="en-US" w:eastAsia="zh-CN"/>
              </w:rPr>
              <w:t>2、开标后进行两级评标，入围商务标后，在第一级评标过程中，专家组进行评标，</w:t>
            </w:r>
            <w:r>
              <w:rPr>
                <w:rFonts w:hint="eastAsia" w:ascii="仿宋_GB2312" w:hAnsi="仿宋_GB2312" w:eastAsia="仿宋_GB2312" w:cs="仿宋_GB2312"/>
                <w:b/>
                <w:bCs/>
                <w:color w:val="000000"/>
                <w:kern w:val="0"/>
                <w:sz w:val="21"/>
                <w:szCs w:val="21"/>
                <w:lang w:val="en-US" w:eastAsia="zh-CN" w:bidi="ar"/>
              </w:rPr>
              <w:t>根据谈判结果择优推荐至少 2 家入围的候选中标人。第二级评标小组与第一级入围的候选中标人开展谈判，合理最低价格中标。</w:t>
            </w:r>
          </w:p>
          <w:p w14:paraId="3E5918EA">
            <w:pPr>
              <w:pStyle w:val="13"/>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b/>
                <w:bCs/>
                <w:sz w:val="21"/>
                <w:szCs w:val="21"/>
                <w:shd w:val="clear" w:color="auto" w:fill="auto"/>
                <w:lang w:val="en-US" w:eastAsia="zh-CN"/>
              </w:rPr>
              <w:t>3、</w:t>
            </w:r>
            <w:r>
              <w:rPr>
                <w:rFonts w:hint="eastAsia" w:ascii="仿宋_GB2312" w:hAnsi="仿宋_GB2312" w:eastAsia="仿宋_GB2312" w:cs="仿宋_GB2312"/>
                <w:b/>
                <w:bCs/>
                <w:i w:val="0"/>
                <w:iCs w:val="0"/>
                <w:caps w:val="0"/>
                <w:spacing w:val="0"/>
                <w:sz w:val="21"/>
                <w:szCs w:val="21"/>
                <w:shd w:val="clear" w:color="auto" w:fill="auto"/>
              </w:rPr>
              <w:t>所有投标报价均不得超出项目预算，一旦超出，无论商务分高低，均直接废标，且招标文件中不再设置投标限价</w:t>
            </w:r>
            <w:r>
              <w:rPr>
                <w:rFonts w:hint="eastAsia" w:ascii="仿宋_GB2312" w:hAnsi="仿宋_GB2312" w:eastAsia="仿宋_GB2312" w:cs="仿宋_GB2312"/>
                <w:b/>
                <w:bCs/>
                <w:i w:val="0"/>
                <w:iCs w:val="0"/>
                <w:caps w:val="0"/>
                <w:spacing w:val="0"/>
                <w:sz w:val="21"/>
                <w:szCs w:val="21"/>
                <w:shd w:val="clear" w:color="auto" w:fill="auto"/>
                <w:lang w:eastAsia="zh-CN"/>
              </w:rPr>
              <w:t>。</w:t>
            </w:r>
          </w:p>
        </w:tc>
      </w:tr>
      <w:bookmarkEnd w:id="16"/>
      <w:bookmarkEnd w:id="17"/>
      <w:bookmarkEnd w:id="18"/>
      <w:bookmarkEnd w:id="19"/>
      <w:bookmarkEnd w:id="20"/>
      <w:bookmarkEnd w:id="21"/>
      <w:bookmarkEnd w:id="22"/>
      <w:bookmarkEnd w:id="23"/>
    </w:tbl>
    <w:p w14:paraId="7C0A112D">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定标</w:t>
      </w:r>
    </w:p>
    <w:p w14:paraId="6B705137">
      <w:pPr>
        <w:pStyle w:val="74"/>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b w:val="0"/>
          <w:bCs w:val="0"/>
          <w:sz w:val="21"/>
          <w:szCs w:val="21"/>
          <w:highlight w:val="none"/>
        </w:rPr>
        <w:t>本项目只产生</w:t>
      </w:r>
      <w:r>
        <w:rPr>
          <w:rFonts w:hint="eastAsia" w:ascii="仿宋_GB2312" w:hAnsi="仿宋_GB2312" w:eastAsia="仿宋_GB2312" w:cs="仿宋_GB2312"/>
          <w:b w:val="0"/>
          <w:bCs w:val="0"/>
          <w:sz w:val="21"/>
          <w:szCs w:val="21"/>
          <w:highlight w:val="yellow"/>
          <w:u w:val="single"/>
          <w:lang w:val="en-US" w:eastAsia="zh-CN"/>
        </w:rPr>
        <w:t xml:space="preserve"> 1 </w:t>
      </w:r>
      <w:r>
        <w:rPr>
          <w:rFonts w:hint="eastAsia" w:ascii="仿宋_GB2312" w:hAnsi="仿宋_GB2312" w:eastAsia="仿宋_GB2312" w:cs="仿宋_GB2312"/>
          <w:b w:val="0"/>
          <w:bCs w:val="0"/>
          <w:sz w:val="21"/>
          <w:szCs w:val="21"/>
          <w:highlight w:val="none"/>
        </w:rPr>
        <w:t>个中标人。中标人签订合同前须进行最终审查。最终审查的对象</w:t>
      </w:r>
      <w:r>
        <w:rPr>
          <w:rFonts w:hint="eastAsia" w:ascii="仿宋_GB2312" w:hAnsi="仿宋_GB2312" w:eastAsia="仿宋_GB2312" w:cs="仿宋_GB2312"/>
          <w:b w:val="0"/>
          <w:bCs w:val="0"/>
          <w:sz w:val="21"/>
          <w:szCs w:val="21"/>
          <w:highlight w:val="none"/>
          <w:lang w:val="en-US" w:eastAsia="zh-CN"/>
        </w:rPr>
        <w:t>是</w:t>
      </w:r>
      <w:r>
        <w:rPr>
          <w:rFonts w:hint="eastAsia" w:ascii="仿宋_GB2312" w:hAnsi="仿宋_GB2312" w:eastAsia="仿宋_GB2312" w:cs="仿宋_GB2312"/>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仿宋_GB2312" w:hAnsi="仿宋_GB2312" w:eastAsia="仿宋_GB2312" w:cs="仿宋_GB2312"/>
          <w:b w:val="0"/>
          <w:bCs w:val="0"/>
          <w:sz w:val="21"/>
          <w:szCs w:val="21"/>
          <w:highlight w:val="none"/>
          <w:lang w:val="en-US" w:eastAsia="zh-CN"/>
        </w:rPr>
        <w:t>的</w:t>
      </w:r>
      <w:r>
        <w:rPr>
          <w:rFonts w:hint="eastAsia" w:ascii="仿宋_GB2312" w:hAnsi="仿宋_GB2312" w:eastAsia="仿宋_GB2312" w:cs="仿宋_GB2312"/>
          <w:b w:val="0"/>
          <w:bCs w:val="0"/>
          <w:sz w:val="21"/>
          <w:szCs w:val="21"/>
          <w:highlight w:val="none"/>
        </w:rPr>
        <w:t>，则本次评标作废</w:t>
      </w:r>
      <w:r>
        <w:rPr>
          <w:rFonts w:hint="eastAsia" w:ascii="仿宋_GB2312" w:hAnsi="仿宋_GB2312" w:eastAsia="仿宋_GB2312" w:cs="仿宋_GB2312"/>
          <w:b w:val="0"/>
          <w:bCs w:val="0"/>
          <w:sz w:val="21"/>
          <w:szCs w:val="21"/>
          <w:highlight w:val="none"/>
          <w:lang w:val="en-US" w:eastAsia="zh-CN"/>
        </w:rPr>
        <w:t>或变更意向中标人</w:t>
      </w:r>
      <w:r>
        <w:rPr>
          <w:rFonts w:hint="eastAsia" w:ascii="仿宋_GB2312" w:hAnsi="仿宋_GB2312" w:eastAsia="仿宋_GB2312" w:cs="仿宋_GB2312"/>
          <w:b w:val="0"/>
          <w:bCs w:val="0"/>
          <w:sz w:val="21"/>
          <w:szCs w:val="21"/>
          <w:highlight w:val="none"/>
          <w:lang w:eastAsia="zh-CN"/>
        </w:rPr>
        <w:t>。</w:t>
      </w:r>
    </w:p>
    <w:p w14:paraId="434A2260">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w:t>
      </w:r>
      <w:r>
        <w:rPr>
          <w:rFonts w:hint="eastAsia" w:ascii="仿宋_GB2312" w:hAnsi="仿宋_GB2312" w:eastAsia="仿宋_GB2312" w:cs="仿宋_GB2312"/>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w:t>
      </w:r>
      <w:r>
        <w:rPr>
          <w:rFonts w:hint="eastAsia" w:ascii="仿宋_GB2312" w:hAnsi="仿宋_GB2312" w:eastAsia="仿宋_GB2312" w:cs="仿宋_GB2312"/>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(2)</w:t>
      </w:r>
      <w:r>
        <w:rPr>
          <w:rFonts w:hint="eastAsia" w:ascii="仿宋_GB2312" w:hAnsi="仿宋_GB2312" w:eastAsia="仿宋_GB2312" w:cs="仿宋_GB2312"/>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(3)</w:t>
      </w:r>
      <w:r>
        <w:rPr>
          <w:rFonts w:hint="eastAsia" w:ascii="仿宋_GB2312" w:hAnsi="仿宋_GB2312" w:eastAsia="仿宋_GB2312" w:cs="仿宋_GB2312"/>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lang w:eastAsia="zh-CN"/>
        </w:rPr>
      </w:pPr>
      <w:r>
        <w:rPr>
          <w:rFonts w:hint="eastAsia" w:ascii="仿宋_GB2312" w:hAnsi="仿宋_GB2312" w:eastAsia="仿宋_GB2312" w:cs="仿宋_GB2312"/>
          <w:color w:val="000000"/>
          <w:kern w:val="2"/>
          <w:sz w:val="21"/>
          <w:szCs w:val="21"/>
          <w:lang w:val="en-US" w:eastAsia="zh-CN" w:bidi="ar-SA"/>
        </w:rPr>
        <w:t>(4)</w:t>
      </w:r>
      <w:r>
        <w:rPr>
          <w:rFonts w:hint="eastAsia" w:ascii="仿宋_GB2312" w:hAnsi="仿宋_GB2312" w:eastAsia="仿宋_GB2312" w:cs="仿宋_GB2312"/>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(5)</w:t>
      </w:r>
      <w:r>
        <w:rPr>
          <w:rFonts w:hint="eastAsia" w:ascii="仿宋_GB2312" w:hAnsi="仿宋_GB2312" w:eastAsia="仿宋_GB2312" w:cs="仿宋_GB2312"/>
          <w:color w:val="000000"/>
          <w:sz w:val="21"/>
          <w:szCs w:val="21"/>
          <w:highlight w:val="none"/>
        </w:rPr>
        <w:t>投标人串通投标；</w:t>
      </w:r>
    </w:p>
    <w:p w14:paraId="57D4CDCD">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(6)</w:t>
      </w:r>
      <w:r>
        <w:rPr>
          <w:rFonts w:hint="eastAsia" w:ascii="仿宋_GB2312" w:hAnsi="仿宋_GB2312" w:eastAsia="仿宋_GB2312" w:cs="仿宋_GB2312"/>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(7)</w:t>
      </w:r>
      <w:r>
        <w:rPr>
          <w:rFonts w:hint="eastAsia" w:ascii="仿宋_GB2312" w:hAnsi="仿宋_GB2312" w:eastAsia="仿宋_GB2312" w:cs="仿宋_GB2312"/>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(8)</w:t>
      </w:r>
      <w:r>
        <w:rPr>
          <w:rFonts w:hint="eastAsia" w:ascii="仿宋_GB2312" w:hAnsi="仿宋_GB2312" w:eastAsia="仿宋_GB2312" w:cs="仿宋_GB2312"/>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(9)</w:t>
      </w:r>
      <w:r>
        <w:rPr>
          <w:rFonts w:hint="eastAsia" w:ascii="仿宋_GB2312" w:hAnsi="仿宋_GB2312" w:eastAsia="仿宋_GB2312" w:cs="仿宋_GB2312"/>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(10)</w:t>
      </w:r>
      <w:r>
        <w:rPr>
          <w:rFonts w:hint="eastAsia" w:ascii="仿宋_GB2312" w:hAnsi="仿宋_GB2312" w:eastAsia="仿宋_GB2312" w:cs="仿宋_GB2312"/>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(11)</w:t>
      </w:r>
      <w:r>
        <w:rPr>
          <w:rFonts w:hint="eastAsia" w:ascii="仿宋_GB2312" w:hAnsi="仿宋_GB2312" w:eastAsia="仿宋_GB2312" w:cs="仿宋_GB2312"/>
          <w:sz w:val="21"/>
          <w:szCs w:val="21"/>
          <w:highlight w:val="none"/>
        </w:rPr>
        <w:t>投标人报价均超过</w:t>
      </w:r>
      <w:r>
        <w:rPr>
          <w:rFonts w:hint="eastAsia" w:ascii="仿宋_GB2312" w:hAnsi="仿宋_GB2312" w:eastAsia="仿宋_GB2312" w:cs="仿宋_GB2312"/>
          <w:sz w:val="21"/>
          <w:szCs w:val="21"/>
          <w:highlight w:val="none"/>
          <w:lang w:val="en-US" w:eastAsia="zh-CN"/>
        </w:rPr>
        <w:t>最高限价</w:t>
      </w:r>
      <w:r>
        <w:rPr>
          <w:rFonts w:hint="eastAsia" w:ascii="仿宋_GB2312" w:hAnsi="仿宋_GB2312" w:eastAsia="仿宋_GB2312" w:cs="仿宋_GB2312"/>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(12)</w:t>
      </w:r>
      <w:r>
        <w:rPr>
          <w:rFonts w:hint="eastAsia" w:ascii="仿宋_GB2312" w:hAnsi="仿宋_GB2312" w:eastAsia="仿宋_GB2312" w:cs="仿宋_GB2312"/>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(13)</w:t>
      </w:r>
      <w:r>
        <w:rPr>
          <w:rFonts w:hint="eastAsia" w:ascii="仿宋_GB2312" w:hAnsi="仿宋_GB2312" w:eastAsia="仿宋_GB2312" w:cs="仿宋_GB2312"/>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color w:val="000000"/>
          <w:kern w:val="2"/>
          <w:sz w:val="21"/>
          <w:szCs w:val="21"/>
          <w:lang w:val="en-US" w:eastAsia="zh-CN" w:bidi="ar-SA"/>
        </w:rPr>
        <w:t>(14)</w:t>
      </w:r>
      <w:r>
        <w:rPr>
          <w:rFonts w:hint="eastAsia" w:ascii="仿宋_GB2312" w:hAnsi="仿宋_GB2312" w:eastAsia="仿宋_GB2312" w:cs="仿宋_GB2312"/>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2.</w:t>
      </w:r>
      <w:r>
        <w:rPr>
          <w:rFonts w:hint="eastAsia" w:ascii="仿宋_GB2312" w:hAnsi="仿宋_GB2312" w:eastAsia="仿宋_GB2312" w:cs="仿宋_GB2312"/>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仿宋_GB2312" w:hAnsi="仿宋_GB2312" w:eastAsia="仿宋_GB2312" w:cs="仿宋_GB2312"/>
          <w:b/>
          <w:bCs/>
          <w:color w:val="FF0000"/>
          <w:sz w:val="18"/>
          <w:szCs w:val="18"/>
          <w:highlight w:val="none"/>
          <w:lang w:eastAsia="zh-CN"/>
        </w:rPr>
      </w:pPr>
      <w:r>
        <w:rPr>
          <w:rFonts w:hint="eastAsia" w:ascii="仿宋_GB2312" w:hAnsi="仿宋_GB2312" w:eastAsia="仿宋_GB2312" w:cs="仿宋_GB2312"/>
          <w:b w:val="0"/>
          <w:bCs w:val="0"/>
          <w:color w:val="auto"/>
          <w:kern w:val="2"/>
          <w:sz w:val="21"/>
          <w:szCs w:val="21"/>
          <w:lang w:val="en-US" w:eastAsia="zh-CN" w:bidi="ar-SA"/>
        </w:rPr>
        <w:t>(1)</w:t>
      </w:r>
      <w:r>
        <w:rPr>
          <w:rFonts w:hint="eastAsia" w:ascii="仿宋_GB2312" w:hAnsi="仿宋_GB2312" w:eastAsia="仿宋_GB2312" w:cs="仿宋_GB2312"/>
          <w:b w:val="0"/>
          <w:bCs w:val="0"/>
          <w:spacing w:val="0"/>
          <w:sz w:val="21"/>
          <w:szCs w:val="21"/>
          <w:highlight w:val="none"/>
          <w:lang w:val="en-US" w:eastAsia="zh-CN"/>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2"/>
          <w:sz w:val="21"/>
          <w:szCs w:val="21"/>
          <w:lang w:val="en-US" w:eastAsia="zh-CN" w:bidi="ar-SA"/>
        </w:rPr>
        <w:t>(2)</w:t>
      </w:r>
      <w:r>
        <w:rPr>
          <w:rFonts w:hint="eastAsia" w:ascii="仿宋_GB2312" w:hAnsi="仿宋_GB2312" w:eastAsia="仿宋_GB2312" w:cs="仿宋_GB2312"/>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bCs/>
          <w:sz w:val="21"/>
          <w:szCs w:val="21"/>
          <w:highlight w:val="none"/>
        </w:rPr>
      </w:pPr>
      <w:r>
        <w:rPr>
          <w:rFonts w:hint="eastAsia" w:ascii="仿宋_GB2312" w:hAnsi="仿宋_GB2312" w:eastAsia="仿宋_GB2312" w:cs="仿宋_GB2312"/>
          <w:bCs/>
          <w:kern w:val="2"/>
          <w:sz w:val="21"/>
          <w:szCs w:val="21"/>
          <w:lang w:val="en-US" w:eastAsia="zh-CN" w:bidi="ar-SA"/>
        </w:rPr>
        <w:t>(3)</w:t>
      </w:r>
      <w:r>
        <w:rPr>
          <w:rFonts w:hint="eastAsia" w:ascii="仿宋_GB2312" w:hAnsi="仿宋_GB2312" w:eastAsia="仿宋_GB2312" w:cs="仿宋_GB2312"/>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仿宋_GB2312" w:hAnsi="仿宋_GB2312" w:eastAsia="仿宋_GB2312" w:cs="仿宋_GB2312"/>
          <w:bCs/>
          <w:sz w:val="21"/>
          <w:szCs w:val="21"/>
          <w:highlight w:val="none"/>
        </w:rPr>
      </w:pPr>
      <w:r>
        <w:rPr>
          <w:rFonts w:hint="eastAsia" w:ascii="仿宋_GB2312" w:hAnsi="仿宋_GB2312" w:eastAsia="仿宋_GB2312" w:cs="仿宋_GB2312"/>
          <w:bCs/>
          <w:kern w:val="2"/>
          <w:sz w:val="21"/>
          <w:szCs w:val="21"/>
          <w:lang w:val="en-US" w:eastAsia="zh-CN" w:bidi="ar-SA"/>
        </w:rPr>
        <w:t>(4)</w:t>
      </w:r>
      <w:r>
        <w:rPr>
          <w:rFonts w:hint="eastAsia" w:ascii="仿宋_GB2312" w:hAnsi="仿宋_GB2312" w:eastAsia="仿宋_GB2312" w:cs="仿宋_GB2312"/>
          <w:bCs/>
          <w:sz w:val="21"/>
          <w:szCs w:val="21"/>
          <w:highlight w:val="none"/>
        </w:rPr>
        <w:t>因重大变故，采购任务取消的</w:t>
      </w:r>
      <w:bookmarkStart w:id="24" w:name="OLE_LINK29"/>
      <w:bookmarkStart w:id="25" w:name="OLE_LINK25"/>
      <w:bookmarkStart w:id="26" w:name="OLE_LINK28"/>
      <w:bookmarkStart w:id="27" w:name="OLE_LINK26"/>
      <w:bookmarkStart w:id="28" w:name="OLE_LINK27"/>
      <w:r>
        <w:rPr>
          <w:rFonts w:hint="eastAsia" w:ascii="仿宋_GB2312" w:hAnsi="仿宋_GB2312" w:eastAsia="仿宋_GB2312" w:cs="仿宋_GB2312"/>
          <w:bCs/>
          <w:sz w:val="21"/>
          <w:szCs w:val="21"/>
          <w:highlight w:val="none"/>
        </w:rPr>
        <w:t>；</w:t>
      </w:r>
      <w:bookmarkEnd w:id="24"/>
      <w:bookmarkEnd w:id="25"/>
      <w:bookmarkEnd w:id="26"/>
      <w:bookmarkEnd w:id="27"/>
      <w:bookmarkEnd w:id="28"/>
    </w:p>
    <w:p w14:paraId="5CD1D199">
      <w:pPr>
        <w:pStyle w:val="1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仿宋_GB2312" w:hAnsi="仿宋_GB2312" w:eastAsia="仿宋_GB2312" w:cs="仿宋_GB2312"/>
          <w:bCs/>
          <w:sz w:val="21"/>
          <w:szCs w:val="21"/>
          <w:highlight w:val="none"/>
        </w:rPr>
      </w:pPr>
      <w:r>
        <w:rPr>
          <w:rFonts w:hint="eastAsia" w:ascii="仿宋_GB2312" w:hAnsi="仿宋_GB2312" w:eastAsia="仿宋_GB2312" w:cs="仿宋_GB2312"/>
          <w:bCs/>
          <w:kern w:val="2"/>
          <w:sz w:val="21"/>
          <w:szCs w:val="21"/>
          <w:lang w:val="en-US" w:eastAsia="zh-CN" w:bidi="ar-SA"/>
        </w:rPr>
        <w:t>(5)</w:t>
      </w:r>
      <w:r>
        <w:rPr>
          <w:rFonts w:hint="eastAsia" w:ascii="仿宋_GB2312" w:hAnsi="仿宋_GB2312" w:eastAsia="仿宋_GB2312" w:cs="仿宋_GB2312"/>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仿宋_GB2312" w:hAnsi="仿宋_GB2312" w:eastAsia="仿宋_GB2312" w:cs="仿宋_GB2312"/>
          <w:sz w:val="21"/>
          <w:szCs w:val="21"/>
        </w:rPr>
      </w:pPr>
      <w:r>
        <w:rPr>
          <w:rFonts w:hint="eastAsia" w:ascii="仿宋_GB2312" w:hAnsi="仿宋_GB2312" w:eastAsia="仿宋_GB2312" w:cs="仿宋_GB2312"/>
          <w:kern w:val="2"/>
          <w:sz w:val="21"/>
          <w:szCs w:val="21"/>
          <w:lang w:val="en-US" w:eastAsia="zh-CN" w:bidi="ar-SA"/>
        </w:rPr>
        <w:t>3.</w:t>
      </w:r>
      <w:r>
        <w:rPr>
          <w:rFonts w:hint="eastAsia" w:ascii="仿宋_GB2312" w:hAnsi="仿宋_GB2312" w:eastAsia="仿宋_GB2312" w:cs="仿宋_GB2312"/>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_GB2312" w:hAnsi="仿宋_GB2312" w:eastAsia="仿宋_GB2312" w:cs="仿宋_GB2312"/>
          <w:color w:val="000000"/>
          <w:sz w:val="21"/>
          <w:szCs w:val="21"/>
          <w:highlight w:val="none"/>
        </w:rPr>
      </w:pPr>
      <w:r>
        <w:rPr>
          <w:rFonts w:hint="eastAsia" w:ascii="仿宋_GB2312" w:hAnsi="仿宋_GB2312" w:eastAsia="仿宋_GB2312" w:cs="仿宋_GB2312"/>
          <w:b/>
          <w:sz w:val="21"/>
          <w:szCs w:val="21"/>
        </w:rPr>
        <w:t>5.合同以双方最终签署的版本为准。</w:t>
      </w:r>
    </w:p>
    <w:p w14:paraId="610E8BB3">
      <w:pPr>
        <w:pStyle w:val="74"/>
        <w:rPr>
          <w:rFonts w:hint="eastAsia" w:ascii="仿宋_GB2312" w:hAnsi="仿宋_GB2312" w:eastAsia="仿宋_GB2312" w:cs="仿宋_GB2312"/>
        </w:rPr>
      </w:pPr>
      <w:r>
        <w:rPr>
          <w:rFonts w:hint="eastAsia" w:ascii="仿宋_GB2312" w:hAnsi="仿宋_GB2312" w:eastAsia="仿宋_GB2312" w:cs="仿宋_GB2312"/>
          <w:lang w:val="en-US" w:eastAsia="zh-CN"/>
        </w:rPr>
        <w:t>交货及付款</w:t>
      </w:r>
    </w:p>
    <w:p w14:paraId="0DD46053">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交货期：自合同签定之日起根据招标方生产安排施工，工期5天。</w:t>
      </w:r>
    </w:p>
    <w:p w14:paraId="6AAC4A46">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交货地点：济南卡车股份有限公司</w:t>
      </w:r>
    </w:p>
    <w:p w14:paraId="6C8560A2">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交货方式：此项目为交钥匙工程，投标方承担所有材料、运输、人工等费用</w:t>
      </w:r>
    </w:p>
    <w:p w14:paraId="4004A998">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付款方式：半年期商业汇票（包括银行承兑汇票和商业承兑汇票）；</w:t>
      </w:r>
    </w:p>
    <w:p w14:paraId="38EA7926">
      <w:pPr>
        <w:pStyle w:val="74"/>
        <w:numPr>
          <w:ilvl w:val="0"/>
          <w:numId w:val="22"/>
        </w:numPr>
        <w:ind w:left="425" w:leftChars="0" w:hanging="425" w:firstLineChars="0"/>
        <w:rPr>
          <w:rFonts w:hint="eastAsia" w:ascii="仿宋_GB2312" w:hAnsi="仿宋_GB2312" w:eastAsia="仿宋_GB2312" w:cs="仿宋_GB2312"/>
          <w:b w:val="0"/>
          <w:bCs w:val="0"/>
          <w:sz w:val="21"/>
          <w:szCs w:val="21"/>
          <w:highlight w:val="yellow"/>
          <w:lang w:val="en-US" w:eastAsia="zh-CN"/>
        </w:rPr>
      </w:pPr>
      <w:r>
        <w:rPr>
          <w:rFonts w:hint="eastAsia" w:ascii="仿宋_GB2312" w:hAnsi="仿宋_GB2312" w:eastAsia="仿宋_GB2312" w:cs="仿宋_GB2312"/>
          <w:b w:val="0"/>
          <w:bCs w:val="0"/>
          <w:sz w:val="21"/>
          <w:szCs w:val="21"/>
          <w:highlight w:val="yellow"/>
          <w:lang w:val="en-US" w:eastAsia="zh-CN"/>
        </w:rPr>
        <w:t>付款节点：9：1：乙方完成甲方的需求，乙方开具合同价款90%的收据并100%的增值税专用发票，经甲方核对无误后支付90%。质保金10%在质保期届满后开具合同价款10%的收据后支付。</w:t>
      </w:r>
    </w:p>
    <w:p w14:paraId="11A96CBD">
      <w:pPr>
        <w:pStyle w:val="74"/>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质保金</w:t>
      </w:r>
    </w:p>
    <w:p w14:paraId="365A6309">
      <w:pPr>
        <w:pStyle w:val="74"/>
        <w:numPr>
          <w:ilvl w:val="0"/>
          <w:numId w:val="0"/>
        </w:numPr>
        <w:ind w:leftChars="0"/>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项目总金额的10%为本项目质保金，在质保期届满后开具合同价款10%的收据后支付。</w:t>
      </w:r>
    </w:p>
    <w:p w14:paraId="6E0D7439">
      <w:pPr>
        <w:pStyle w:val="74"/>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本次招标最终解释权归中国重汽集团济南卡车股份有限公司。</w:t>
      </w:r>
    </w:p>
    <w:p w14:paraId="66BCACD8">
      <w:pPr>
        <w:pStyle w:val="78"/>
        <w:rPr>
          <w:rFonts w:hint="eastAsia" w:ascii="仿宋_GB2312" w:hAnsi="仿宋_GB2312" w:eastAsia="仿宋_GB2312" w:cs="仿宋_GB2312"/>
        </w:rPr>
      </w:pPr>
    </w:p>
    <w:p w14:paraId="07A4B493">
      <w:pPr>
        <w:pStyle w:val="73"/>
        <w:jc w:val="both"/>
        <w:rPr>
          <w:rFonts w:hint="eastAsia" w:ascii="仿宋_GB2312" w:hAnsi="仿宋_GB2312" w:eastAsia="仿宋_GB2312" w:cs="仿宋_GB2312"/>
        </w:rPr>
      </w:pPr>
      <w:bookmarkStart w:id="29" w:name="_Toc47976607"/>
    </w:p>
    <w:p w14:paraId="243FF35F">
      <w:pPr>
        <w:rPr>
          <w:rFonts w:hint="eastAsia" w:ascii="仿宋_GB2312" w:hAnsi="仿宋_GB2312" w:eastAsia="仿宋_GB2312" w:cs="仿宋_GB2312"/>
        </w:rPr>
      </w:pPr>
      <w:r>
        <w:rPr>
          <w:rFonts w:hint="eastAsia" w:ascii="仿宋_GB2312" w:hAnsi="仿宋_GB2312" w:eastAsia="仿宋_GB2312" w:cs="仿宋_GB2312"/>
        </w:rPr>
        <w:br w:type="page"/>
      </w:r>
    </w:p>
    <w:p w14:paraId="3190D68A">
      <w:pPr>
        <w:pStyle w:val="73"/>
        <w:jc w:val="center"/>
        <w:rPr>
          <w:rFonts w:hint="eastAsia" w:ascii="仿宋_GB2312" w:hAnsi="仿宋_GB2312" w:eastAsia="仿宋_GB2312" w:cs="仿宋_GB2312"/>
          <w:lang w:val="en-US" w:eastAsia="zh-CN"/>
        </w:rPr>
      </w:pPr>
      <w:bookmarkStart w:id="30" w:name="_Toc16766"/>
      <w:r>
        <w:rPr>
          <w:rFonts w:hint="eastAsia" w:ascii="仿宋_GB2312" w:hAnsi="仿宋_GB2312" w:eastAsia="仿宋_GB2312" w:cs="仿宋_GB2312"/>
        </w:rPr>
        <w:t>第</w:t>
      </w:r>
      <w:r>
        <w:rPr>
          <w:rFonts w:hint="eastAsia" w:ascii="仿宋_GB2312" w:hAnsi="仿宋_GB2312" w:eastAsia="仿宋_GB2312" w:cs="仿宋_GB2312"/>
          <w:lang w:val="en-US" w:eastAsia="zh-CN"/>
        </w:rPr>
        <w:t>二</w:t>
      </w:r>
      <w:r>
        <w:rPr>
          <w:rFonts w:hint="eastAsia" w:ascii="仿宋_GB2312" w:hAnsi="仿宋_GB2312" w:eastAsia="仿宋_GB2312" w:cs="仿宋_GB2312"/>
        </w:rPr>
        <w:t>部分</w:t>
      </w:r>
      <w:r>
        <w:rPr>
          <w:rFonts w:hint="eastAsia" w:ascii="仿宋_GB2312" w:hAnsi="仿宋_GB2312" w:eastAsia="仿宋_GB2312" w:cs="仿宋_GB2312"/>
          <w:lang w:val="en-US" w:eastAsia="zh-CN"/>
        </w:rPr>
        <w:t xml:space="preserve"> 供方资质要求</w:t>
      </w:r>
      <w:bookmarkEnd w:id="30"/>
    </w:p>
    <w:p w14:paraId="1F162C5D">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bCs/>
          <w:color w:val="000000"/>
          <w:sz w:val="24"/>
          <w:szCs w:val="24"/>
        </w:rPr>
      </w:pPr>
    </w:p>
    <w:p w14:paraId="45F9FB62">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1、公司注册资</w:t>
      </w:r>
      <w:r>
        <w:rPr>
          <w:rFonts w:hint="eastAsia" w:ascii="仿宋_GB2312" w:hAnsi="仿宋_GB2312" w:eastAsia="仿宋_GB2312" w:cs="仿宋_GB2312"/>
          <w:b w:val="0"/>
          <w:bCs w:val="0"/>
          <w:kern w:val="2"/>
          <w:sz w:val="21"/>
          <w:szCs w:val="21"/>
          <w:highlight w:val="yellow"/>
          <w:lang w:val="en-US" w:eastAsia="zh-CN" w:bidi="ar-SA"/>
        </w:rPr>
        <w:t>本不少于300万元（</w:t>
      </w:r>
      <w:r>
        <w:rPr>
          <w:rFonts w:hint="eastAsia" w:ascii="仿宋_GB2312" w:hAnsi="仿宋_GB2312" w:eastAsia="仿宋_GB2312" w:cs="仿宋_GB2312"/>
          <w:b w:val="0"/>
          <w:bCs w:val="0"/>
          <w:kern w:val="2"/>
          <w:sz w:val="21"/>
          <w:szCs w:val="21"/>
          <w:highlight w:val="none"/>
          <w:lang w:val="en-US" w:eastAsia="zh-CN" w:bidi="ar-SA"/>
        </w:rPr>
        <w:t>人民币）；</w:t>
      </w:r>
    </w:p>
    <w:p w14:paraId="0A4546D0">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2、</w:t>
      </w:r>
      <w:r>
        <w:rPr>
          <w:rFonts w:hint="eastAsia" w:ascii="仿宋_GB2312" w:hAnsi="仿宋_GB2312" w:eastAsia="仿宋_GB2312" w:cs="仿宋_GB2312"/>
          <w:b w:val="0"/>
          <w:bCs w:val="0"/>
          <w:kern w:val="2"/>
          <w:sz w:val="21"/>
          <w:szCs w:val="21"/>
          <w:highlight w:val="yellow"/>
          <w:lang w:val="en-US" w:eastAsia="zh-CN" w:bidi="ar-SA"/>
        </w:rPr>
        <w:t>公司需成立三年以上，或有相关工作经历和成功的工程案例</w:t>
      </w:r>
      <w:r>
        <w:rPr>
          <w:rFonts w:hint="eastAsia" w:ascii="仿宋_GB2312" w:hAnsi="仿宋_GB2312" w:eastAsia="仿宋_GB2312" w:cs="仿宋_GB2312"/>
          <w:b w:val="0"/>
          <w:bCs w:val="0"/>
          <w:kern w:val="2"/>
          <w:sz w:val="21"/>
          <w:szCs w:val="21"/>
          <w:highlight w:val="none"/>
          <w:lang w:val="en-US" w:eastAsia="zh-CN" w:bidi="ar-SA"/>
        </w:rPr>
        <w:t>；</w:t>
      </w:r>
    </w:p>
    <w:p w14:paraId="00435D00">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3、在社会上和重汽集团内的其它招标过程中没有不良行为记录；无招标违规、谎报年度报告信息、提供虚假资质资料等行为和行政处罚记录；</w:t>
      </w:r>
    </w:p>
    <w:p w14:paraId="76DDC874">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4、公司财务良好，经营稳定，有全面履约的能力；供方之间有良好的竞争关系；</w:t>
      </w:r>
    </w:p>
    <w:p w14:paraId="082F377D">
      <w:pPr>
        <w:pStyle w:val="13"/>
        <w:keepNext w:val="0"/>
        <w:keepLines w:val="0"/>
        <w:pageBreakBefore w:val="0"/>
        <w:widowControl w:val="0"/>
        <w:kinsoku/>
        <w:wordWrap/>
        <w:overflowPunct/>
        <w:topLinePunct w:val="0"/>
        <w:autoSpaceDE/>
        <w:autoSpaceDN/>
        <w:bidi w:val="0"/>
        <w:adjustRightInd w:val="0"/>
        <w:snapToGrid w:val="0"/>
        <w:spacing w:after="0" w:line="360" w:lineRule="auto"/>
        <w:jc w:val="left"/>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5、投标单位应具有良好的商业信誉，没有被处于责令停产、财产被冻结、接管、破产、且财务状况良好。投标单位未在“信用中国”网站（www.creditchina.gov.cn）或各级信用信息共享平台列入失信被执行人名单。</w:t>
      </w:r>
    </w:p>
    <w:p w14:paraId="5088C378">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6、投标方的直接或间接股东、法定代表人、董事、监事、高管非重汽员工及其亲属；</w:t>
      </w:r>
    </w:p>
    <w:p w14:paraId="6848DA3F">
      <w:pPr>
        <w:pStyle w:val="14"/>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7、应签订“安全协议书”明确双方安全责任与义务；严禁拍照；</w:t>
      </w:r>
    </w:p>
    <w:p w14:paraId="3EF3B296">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8、维修队伍中主要作业人员必须具有合规的特种设备作业人员证，主要负责人应持有特种设备安全管理人员证；危险作业（登高、动火、临时线等）应经审批后实施。</w:t>
      </w:r>
    </w:p>
    <w:p w14:paraId="2B77F49A">
      <w:pPr>
        <w:keepNext w:val="0"/>
        <w:keepLines w:val="0"/>
        <w:pageBreakBefore w:val="0"/>
        <w:widowControl w:val="0"/>
        <w:kinsoku/>
        <w:wordWrap/>
        <w:overflowPunct/>
        <w:topLinePunct w:val="0"/>
        <w:bidi w:val="0"/>
        <w:adjustRightInd w:val="0"/>
        <w:snapToGrid w:val="0"/>
        <w:spacing w:line="360" w:lineRule="auto"/>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kern w:val="2"/>
          <w:sz w:val="21"/>
          <w:szCs w:val="21"/>
          <w:highlight w:val="none"/>
          <w:lang w:val="en-US" w:eastAsia="zh-CN" w:bidi="ar-SA"/>
        </w:rPr>
        <w:t>9、招标采购项目采用供应商直销模式进行采购，原则上不允许代理商投标</w:t>
      </w:r>
    </w:p>
    <w:p w14:paraId="3D4047CF">
      <w:pPr>
        <w:rPr>
          <w:rFonts w:hint="eastAsia" w:ascii="仿宋_GB2312" w:hAnsi="仿宋_GB2312" w:eastAsia="仿宋_GB2312" w:cs="仿宋_GB2312"/>
        </w:rPr>
      </w:pPr>
    </w:p>
    <w:p w14:paraId="032AC33E">
      <w:pPr>
        <w:rPr>
          <w:rFonts w:hint="eastAsia" w:ascii="仿宋_GB2312" w:hAnsi="仿宋_GB2312" w:eastAsia="仿宋_GB2312" w:cs="仿宋_GB2312"/>
        </w:rPr>
      </w:pPr>
      <w:r>
        <w:rPr>
          <w:rFonts w:hint="eastAsia" w:ascii="仿宋_GB2312" w:hAnsi="仿宋_GB2312" w:eastAsia="仿宋_GB2312" w:cs="仿宋_GB2312"/>
        </w:rPr>
        <w:br w:type="page"/>
      </w:r>
    </w:p>
    <w:p w14:paraId="46C59E3B">
      <w:pPr>
        <w:pStyle w:val="73"/>
        <w:numPr>
          <w:ilvl w:val="0"/>
          <w:numId w:val="23"/>
        </w:numPr>
        <w:jc w:val="center"/>
        <w:rPr>
          <w:rFonts w:hint="eastAsia" w:ascii="仿宋_GB2312" w:hAnsi="仿宋_GB2312" w:eastAsia="仿宋_GB2312" w:cs="仿宋_GB2312"/>
          <w:lang w:val="en-US" w:eastAsia="zh-CN"/>
        </w:rPr>
      </w:pPr>
      <w:bookmarkStart w:id="31" w:name="_Toc32462"/>
      <w:r>
        <w:rPr>
          <w:rFonts w:hint="eastAsia" w:ascii="仿宋_GB2312" w:hAnsi="仿宋_GB2312" w:eastAsia="仿宋_GB2312" w:cs="仿宋_GB2312"/>
          <w:lang w:val="en-US" w:eastAsia="zh-CN"/>
        </w:rPr>
        <w:t>商务标书</w:t>
      </w:r>
      <w:bookmarkEnd w:id="31"/>
    </w:p>
    <w:p w14:paraId="6A3C4A8D">
      <w:pPr>
        <w:numPr>
          <w:ilvl w:val="0"/>
          <w:numId w:val="24"/>
        </w:numPr>
        <w:spacing w:line="360" w:lineRule="auto"/>
        <w:ind w:firstLine="843" w:firstLineChars="35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商务组成文件</w:t>
      </w:r>
    </w:p>
    <w:p w14:paraId="3BF188DC">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投标人资格证明文件，证明投标人是合格的和有能力履行合同的文件；证明投标人提供的施工工程及/或服务的合格性和符合招标文件规定的文件；招标文件要求的其它文件；投标人认为其它需提供的文件。</w:t>
      </w:r>
    </w:p>
    <w:p w14:paraId="1E7AE08B">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1、商务文件基本内容</w:t>
      </w:r>
    </w:p>
    <w:p w14:paraId="6D450C46">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a)投标函（格式见附件1）</w:t>
      </w:r>
    </w:p>
    <w:p w14:paraId="530FD281">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b)开标一览表（格式见附件2）</w:t>
      </w:r>
    </w:p>
    <w:p w14:paraId="20AA971B">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c)商务条款偏离表及技术需求偏离表（格式见附件4、附件5）（如投标文件的商务或技术条款响应与招标文件有偏离，需在表中注明）</w:t>
      </w:r>
    </w:p>
    <w:p w14:paraId="10593B5F">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d)售后服务及相关承诺</w:t>
      </w:r>
      <w:r>
        <w:rPr>
          <w:rFonts w:hint="eastAsia" w:ascii="仿宋_GB2312" w:hAnsi="仿宋_GB2312" w:eastAsia="仿宋_GB2312" w:cs="仿宋_GB2312"/>
          <w:color w:val="000000"/>
          <w:kern w:val="0"/>
          <w:sz w:val="24"/>
          <w:szCs w:val="24"/>
        </w:rPr>
        <w:t>类</w:t>
      </w:r>
    </w:p>
    <w:p w14:paraId="6BB55FD0">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e)投标人认为需提供的其它文件和证书</w:t>
      </w:r>
    </w:p>
    <w:p w14:paraId="6016C64E">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f)营业执照、</w:t>
      </w:r>
      <w:r>
        <w:rPr>
          <w:rFonts w:hint="eastAsia" w:ascii="仿宋_GB2312" w:hAnsi="仿宋_GB2312" w:eastAsia="仿宋_GB2312" w:cs="仿宋_GB2312"/>
          <w:bCs/>
          <w:sz w:val="24"/>
          <w:szCs w:val="24"/>
        </w:rPr>
        <w:t>提供与资质文件相同类似业绩表（</w:t>
      </w:r>
      <w:r>
        <w:rPr>
          <w:rFonts w:hint="eastAsia" w:ascii="仿宋_GB2312" w:hAnsi="仿宋_GB2312" w:eastAsia="仿宋_GB2312" w:cs="仿宋_GB2312"/>
          <w:sz w:val="24"/>
          <w:szCs w:val="24"/>
        </w:rPr>
        <w:t>附件6-3/3</w:t>
      </w:r>
      <w:r>
        <w:rPr>
          <w:rFonts w:hint="eastAsia" w:ascii="仿宋_GB2312" w:hAnsi="仿宋_GB2312" w:eastAsia="仿宋_GB2312" w:cs="仿宋_GB2312"/>
          <w:bCs/>
          <w:sz w:val="24"/>
          <w:szCs w:val="24"/>
        </w:rPr>
        <w:t xml:space="preserve"> ）</w:t>
      </w:r>
    </w:p>
    <w:p w14:paraId="0239E4D4">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2、证明投标人所提供的货物及/或服务的合格性和符合招标文件规定的文件，包括但不限于：对招标技术文件的逐项应答、产品彩页，对于某项指标的数据存在证明文件内容不一致的情况，取指标较低的为准。</w:t>
      </w:r>
    </w:p>
    <w:p w14:paraId="7DE058D9">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14:paraId="317F9547">
      <w:pPr>
        <w:spacing w:line="360"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投标人提供的以上材料必须真实有效，任何一项的虚假将导致其投标文件被拒绝。</w:t>
      </w:r>
    </w:p>
    <w:p w14:paraId="0B3EDEDD">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投标人参与重汽卡车公司招标项目时根据甲方要求提交资质原件待审。</w:t>
      </w:r>
    </w:p>
    <w:p w14:paraId="53A9848F">
      <w:pPr>
        <w:adjustRightInd w:val="0"/>
        <w:snapToGrid w:val="0"/>
        <w:spacing w:line="460" w:lineRule="exact"/>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4、商务文件至少应对招标设备（或材料）“商务偏离”做出有无说明，若有，应予以详细填写和说明（附件4)。</w:t>
      </w:r>
    </w:p>
    <w:p w14:paraId="2C80BD1A">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5、投标文件不得涂改和增删，如有修改错漏的地方，必须由法人代表或授权代表签字或盖章。</w:t>
      </w:r>
    </w:p>
    <w:p w14:paraId="68CFB562">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6、投标文件因字迹潦草或表达不清所引起的后果由投标人负责。</w:t>
      </w:r>
    </w:p>
    <w:p w14:paraId="64E9B5FE">
      <w:pPr>
        <w:spacing w:line="360" w:lineRule="auto"/>
        <w:ind w:firstLine="360" w:firstLineChars="1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二、价格与支付</w:t>
      </w:r>
    </w:p>
    <w:p w14:paraId="678F4A57">
      <w:pPr>
        <w:pStyle w:val="13"/>
        <w:ind w:firstLine="240" w:firstLineChars="1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1、报价：报价包含未税价格、税率、及含税合计金额及提供具体的报价分解表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报价分解明细不得高于原报价基价。</w:t>
      </w:r>
    </w:p>
    <w:p w14:paraId="3F3F0AD0">
      <w:pPr>
        <w:pStyle w:val="13"/>
        <w:ind w:firstLine="240" w:firstLineChars="100"/>
        <w:rPr>
          <w:rFonts w:hint="default" w:ascii="仿宋_GB2312" w:hAnsi="仿宋_GB2312" w:eastAsia="仿宋_GB2312" w:cs="仿宋_GB2312"/>
          <w:sz w:val="24"/>
          <w:szCs w:val="24"/>
          <w:highlight w:val="yellow"/>
          <w:lang w:val="en-US" w:eastAsia="zh-CN"/>
        </w:rPr>
      </w:pPr>
      <w:r>
        <w:rPr>
          <w:rFonts w:hint="eastAsia" w:ascii="仿宋_GB2312" w:hAnsi="仿宋_GB2312" w:eastAsia="仿宋_GB2312" w:cs="仿宋_GB2312"/>
          <w:sz w:val="24"/>
          <w:szCs w:val="24"/>
          <w:highlight w:val="yellow"/>
          <w:lang w:val="en-US" w:eastAsia="zh-CN"/>
        </w:rPr>
        <w:t>2、项目最高限价：23</w:t>
      </w:r>
      <w:r>
        <w:rPr>
          <w:rFonts w:hint="eastAsia" w:hAnsi="仿宋_GB2312" w:cs="仿宋_GB2312"/>
          <w:sz w:val="24"/>
          <w:szCs w:val="24"/>
          <w:highlight w:val="yellow"/>
          <w:lang w:val="en-US" w:eastAsia="zh-CN"/>
        </w:rPr>
        <w:t>.</w:t>
      </w:r>
      <w:r>
        <w:rPr>
          <w:rFonts w:hint="eastAsia" w:ascii="仿宋_GB2312" w:hAnsi="仿宋_GB2312" w:eastAsia="仿宋_GB2312" w:cs="仿宋_GB2312"/>
          <w:sz w:val="24"/>
          <w:szCs w:val="24"/>
          <w:highlight w:val="yellow"/>
          <w:lang w:val="en-US" w:eastAsia="zh-CN"/>
        </w:rPr>
        <w:t>48万元（含税）</w:t>
      </w:r>
      <w:r>
        <w:rPr>
          <w:rFonts w:hint="eastAsia" w:ascii="仿宋_GB2312" w:hAnsi="仿宋_GB2312" w:eastAsia="仿宋_GB2312" w:cs="仿宋_GB2312"/>
          <w:sz w:val="24"/>
          <w:szCs w:val="24"/>
          <w:lang w:val="en-US" w:eastAsia="zh-CN"/>
        </w:rPr>
        <w:t>签订年度框架合同</w:t>
      </w:r>
      <w:r>
        <w:rPr>
          <w:rFonts w:hint="eastAsia" w:hAnsi="仿宋_GB2312" w:cs="仿宋_GB2312"/>
          <w:sz w:val="24"/>
          <w:szCs w:val="24"/>
          <w:lang w:val="en-US" w:eastAsia="zh-CN"/>
        </w:rPr>
        <w:t>，费用据实结算。</w:t>
      </w:r>
    </w:p>
    <w:p w14:paraId="5546850F">
      <w:pPr>
        <w:pStyle w:val="14"/>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、付款结算方法：</w:t>
      </w:r>
      <w:r>
        <w:rPr>
          <w:rFonts w:hint="eastAsia" w:ascii="仿宋_GB2312" w:hAnsi="仿宋_GB2312" w:eastAsia="仿宋_GB2312" w:cs="仿宋_GB2312"/>
          <w:b/>
          <w:bCs/>
          <w:sz w:val="24"/>
          <w:szCs w:val="24"/>
          <w:u w:val="single"/>
        </w:rPr>
        <w:t xml:space="preserve">半年期商业汇票 </w:t>
      </w:r>
      <w:r>
        <w:rPr>
          <w:rFonts w:hint="eastAsia" w:ascii="仿宋_GB2312" w:hAnsi="仿宋_GB2312" w:eastAsia="仿宋_GB2312" w:cs="仿宋_GB2312"/>
          <w:b/>
          <w:bCs/>
          <w:sz w:val="24"/>
          <w:szCs w:val="24"/>
          <w:u w:val="single"/>
          <w:lang w:val="en-US" w:eastAsia="zh-CN"/>
        </w:rPr>
        <w:t xml:space="preserve">   </w:t>
      </w:r>
      <w:r>
        <w:rPr>
          <w:rFonts w:hint="eastAsia" w:ascii="仿宋_GB2312" w:hAnsi="仿宋_GB2312" w:eastAsia="仿宋_GB2312" w:cs="仿宋_GB2312"/>
          <w:b/>
          <w:bCs/>
          <w:sz w:val="24"/>
          <w:szCs w:val="24"/>
          <w:u w:val="single"/>
        </w:rPr>
        <w:t>（包括银行承兑汇票和商业承兑汇票）税率13%</w:t>
      </w:r>
    </w:p>
    <w:p w14:paraId="0F6BE332">
      <w:pPr>
        <w:numPr>
          <w:ilvl w:val="0"/>
          <w:numId w:val="25"/>
        </w:numPr>
        <w:adjustRightInd w:val="0"/>
        <w:snapToGrid w:val="0"/>
        <w:spacing w:line="460" w:lineRule="exact"/>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设备维修完毕，经安装、调试最终经甲方验收合格后，甲方出具书面验收单、通知乙方开票，乙方提交金额为合同设备维修价格100%的增值税专用发票（含复印件二份）并附带合同设备维修最终验收报告的原件及其复印件两份，甲方收到乙方提供的增值税专用发票及完整报账材料后，提交报账流程，财务审核通过后支付合同总价款的【90】%，付款条件为发票挂账后30天到期。</w:t>
      </w:r>
    </w:p>
    <w:p w14:paraId="2BE662DB">
      <w:pPr>
        <w:numPr>
          <w:ilvl w:val="0"/>
          <w:numId w:val="25"/>
        </w:numPr>
        <w:adjustRightInd w:val="0"/>
        <w:snapToGrid w:val="0"/>
        <w:spacing w:line="460" w:lineRule="exact"/>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合同总价款的10 %约为作为本合同约定的质量保证金，质量保证金在本合同约定的质量保证期内不计利息，待设备质量保证期满后，设备运行稳定无故障，乙方向甲方提交设备使用单位的使用情况说明，甲方收到乙方提供的完整报账材料后，提交报账流程，财务审核通过后支付，付款条件为发票挂账后365天到期；如有质量问题，质量保证金予以扣除。</w:t>
      </w:r>
    </w:p>
    <w:p w14:paraId="6AB0512F">
      <w:pPr>
        <w:pStyle w:val="73"/>
        <w:numPr>
          <w:ilvl w:val="0"/>
          <w:numId w:val="0"/>
        </w:numPr>
        <w:jc w:val="both"/>
        <w:rPr>
          <w:rFonts w:hint="eastAsia" w:ascii="仿宋_GB2312" w:hAnsi="仿宋_GB2312" w:eastAsia="仿宋_GB2312" w:cs="仿宋_GB2312"/>
          <w:lang w:val="en-US" w:eastAsia="zh-CN"/>
        </w:rPr>
      </w:pPr>
    </w:p>
    <w:p w14:paraId="681A8461">
      <w:pPr>
        <w:rPr>
          <w:rFonts w:hint="eastAsia" w:ascii="仿宋_GB2312" w:hAnsi="仿宋_GB2312" w:eastAsia="仿宋_GB2312" w:cs="仿宋_GB2312"/>
        </w:rPr>
      </w:pPr>
    </w:p>
    <w:p w14:paraId="44960F80">
      <w:pPr>
        <w:rPr>
          <w:rFonts w:hint="eastAsia" w:ascii="仿宋_GB2312" w:hAnsi="仿宋_GB2312" w:eastAsia="仿宋_GB2312" w:cs="仿宋_GB2312"/>
        </w:rPr>
      </w:pPr>
      <w:r>
        <w:rPr>
          <w:rFonts w:hint="eastAsia" w:ascii="仿宋_GB2312" w:hAnsi="仿宋_GB2312" w:eastAsia="仿宋_GB2312" w:cs="仿宋_GB2312"/>
        </w:rPr>
        <w:br w:type="page"/>
      </w:r>
    </w:p>
    <w:p w14:paraId="1FB6CA61">
      <w:pPr>
        <w:pStyle w:val="73"/>
        <w:jc w:val="center"/>
        <w:rPr>
          <w:rFonts w:hint="eastAsia" w:ascii="仿宋_GB2312" w:hAnsi="仿宋_GB2312" w:eastAsia="仿宋_GB2312" w:cs="仿宋_GB2312"/>
          <w:lang w:val="en-US" w:eastAsia="zh-CN"/>
        </w:rPr>
      </w:pPr>
      <w:bookmarkStart w:id="32" w:name="_Toc15444"/>
      <w:r>
        <w:rPr>
          <w:rFonts w:hint="eastAsia" w:ascii="仿宋_GB2312" w:hAnsi="仿宋_GB2312" w:eastAsia="仿宋_GB2312" w:cs="仿宋_GB2312"/>
        </w:rPr>
        <w:t>第</w:t>
      </w:r>
      <w:r>
        <w:rPr>
          <w:rFonts w:hint="eastAsia" w:ascii="仿宋_GB2312" w:hAnsi="仿宋_GB2312" w:eastAsia="仿宋_GB2312" w:cs="仿宋_GB2312"/>
          <w:lang w:val="en-US" w:eastAsia="zh-CN"/>
        </w:rPr>
        <w:t>四</w:t>
      </w:r>
      <w:r>
        <w:rPr>
          <w:rFonts w:hint="eastAsia" w:ascii="仿宋_GB2312" w:hAnsi="仿宋_GB2312" w:eastAsia="仿宋_GB2312" w:cs="仿宋_GB2312"/>
        </w:rPr>
        <w:t>部分</w:t>
      </w:r>
      <w:bookmarkEnd w:id="29"/>
      <w:r>
        <w:rPr>
          <w:rFonts w:hint="eastAsia" w:ascii="仿宋_GB2312" w:hAnsi="仿宋_GB2312" w:eastAsia="仿宋_GB2312" w:cs="仿宋_GB2312"/>
          <w:lang w:val="en-US" w:eastAsia="zh-CN"/>
        </w:rPr>
        <w:t xml:space="preserve"> 技术标书</w:t>
      </w:r>
      <w:bookmarkEnd w:id="32"/>
    </w:p>
    <w:p w14:paraId="55A5CA96">
      <w:pPr>
        <w:pStyle w:val="13"/>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主要内容和基本要求</w:t>
      </w:r>
    </w:p>
    <w:p w14:paraId="747A1448">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_GB2312" w:hAnsi="仿宋_GB2312" w:eastAsia="仿宋_GB2312" w:cs="仿宋_GB2312"/>
          <w:b/>
          <w:bCs/>
          <w:highlight w:val="none"/>
        </w:rPr>
      </w:pPr>
      <w:bookmarkStart w:id="33" w:name="_Toc772"/>
      <w:r>
        <w:rPr>
          <w:rFonts w:hint="eastAsia" w:ascii="仿宋_GB2312" w:hAnsi="仿宋_GB2312" w:eastAsia="仿宋_GB2312" w:cs="仿宋_GB2312"/>
          <w:b/>
          <w:bCs/>
          <w:highlight w:val="none"/>
          <w:lang w:val="en-US" w:eastAsia="zh-CN"/>
        </w:rPr>
        <w:t>一、</w:t>
      </w:r>
      <w:r>
        <w:rPr>
          <w:rFonts w:hint="eastAsia" w:ascii="仿宋_GB2312" w:hAnsi="仿宋_GB2312" w:eastAsia="仿宋_GB2312" w:cs="仿宋_GB2312"/>
          <w:b/>
          <w:bCs/>
          <w:highlight w:val="none"/>
        </w:rPr>
        <w:t>项目概况</w:t>
      </w:r>
      <w:bookmarkEnd w:id="33"/>
    </w:p>
    <w:p w14:paraId="59FBA215">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color w:val="FF0000"/>
          <w:sz w:val="24"/>
          <w:szCs w:val="22"/>
          <w:lang w:val="en-US" w:eastAsia="zh-CN"/>
        </w:rPr>
      </w:pPr>
      <w:bookmarkStart w:id="34" w:name="_Toc31678"/>
      <w:r>
        <w:rPr>
          <w:rFonts w:hint="eastAsia" w:ascii="仿宋_GB2312" w:hAnsi="仿宋_GB2312" w:eastAsia="仿宋_GB2312" w:cs="仿宋_GB2312"/>
          <w:bCs/>
          <w:kern w:val="1"/>
          <w:highlight w:val="none"/>
          <w:lang w:val="en-US" w:eastAsia="zh-CN"/>
        </w:rPr>
        <w:t>1、项目名称：</w:t>
      </w:r>
      <w:bookmarkEnd w:id="34"/>
      <w:r>
        <w:rPr>
          <w:rFonts w:hint="eastAsia" w:ascii="仿宋_GB2312" w:hAnsi="仿宋_GB2312" w:eastAsia="仿宋_GB2312" w:cs="仿宋_GB2312"/>
          <w:color w:val="FF0000"/>
          <w:sz w:val="24"/>
          <w:szCs w:val="22"/>
          <w:lang w:val="en-US" w:eastAsia="zh-CN"/>
        </w:rPr>
        <w:t>济南卡车制造公司泵类年度维修项目</w:t>
      </w:r>
    </w:p>
    <w:p w14:paraId="5015162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2、项目实施单位：中国重汽集团济南卡车股份有限公司</w:t>
      </w:r>
    </w:p>
    <w:p w14:paraId="7553E1B9">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bookmarkStart w:id="35" w:name="_Toc10333"/>
      <w:r>
        <w:rPr>
          <w:rFonts w:hint="eastAsia" w:ascii="仿宋_GB2312" w:hAnsi="仿宋_GB2312" w:eastAsia="仿宋_GB2312" w:cs="仿宋_GB2312"/>
          <w:bCs/>
          <w:kern w:val="1"/>
          <w:highlight w:val="none"/>
          <w:lang w:val="en-US" w:eastAsia="zh-CN"/>
        </w:rPr>
        <w:t xml:space="preserve">3、招标方式：公开招标  </w:t>
      </w:r>
    </w:p>
    <w:p w14:paraId="79586C57">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4、项目等级：C 级</w:t>
      </w:r>
    </w:p>
    <w:p w14:paraId="6CEF224E">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5、业务主管部门：制造工程部      类别：设备维修    费用归口：修理费-设备</w:t>
      </w:r>
    </w:p>
    <w:p w14:paraId="6B858EE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6、项目简介：集团公司统招泵类维修项目合同已到期，现公司内部泵类数量多，为保障设备平稳运行，拟对泵类维修进行招标，为泵类维修事项提供年度服务。</w:t>
      </w:r>
    </w:p>
    <w:bookmarkEnd w:id="35"/>
    <w:p w14:paraId="5DE7BC9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bCs/>
          <w:kern w:val="1"/>
          <w:highlight w:val="none"/>
          <w:lang w:val="en-US" w:eastAsia="zh-CN"/>
        </w:rPr>
        <w:t>具体项目内容：</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6932"/>
        <w:gridCol w:w="1210"/>
      </w:tblGrid>
      <w:tr w14:paraId="5A3D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04" w:type="pct"/>
            <w:vAlign w:val="center"/>
          </w:tcPr>
          <w:p w14:paraId="3B76C85E">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3826" w:type="pct"/>
            <w:vAlign w:val="center"/>
          </w:tcPr>
          <w:p w14:paraId="1BA5DE08">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具体维修内容与事项</w:t>
            </w:r>
          </w:p>
        </w:tc>
        <w:tc>
          <w:tcPr>
            <w:tcW w:w="668" w:type="pct"/>
            <w:vAlign w:val="center"/>
          </w:tcPr>
          <w:p w14:paraId="7D5ABDB9">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实施方式</w:t>
            </w:r>
          </w:p>
        </w:tc>
      </w:tr>
      <w:tr w14:paraId="6349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2AE42C6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w:t>
            </w:r>
          </w:p>
        </w:tc>
        <w:tc>
          <w:tcPr>
            <w:tcW w:w="3826" w:type="pct"/>
            <w:vAlign w:val="center"/>
          </w:tcPr>
          <w:p w14:paraId="659D95C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相关轴承：根据等级要求采用品牌：SKF、NSK、FAG、原厂，国产采用哈轴等国内知名品牌。</w:t>
            </w:r>
          </w:p>
          <w:p w14:paraId="6DB429D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机械密封：进口泵采用原厂或者同等级别品牌，国产泵采用国产一线品牌。</w:t>
            </w:r>
          </w:p>
          <w:p w14:paraId="7DF66240">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力士乐油泵、派克油泵：采用正品原厂配件。</w:t>
            </w:r>
          </w:p>
        </w:tc>
        <w:tc>
          <w:tcPr>
            <w:tcW w:w="668" w:type="pct"/>
            <w:vAlign w:val="center"/>
          </w:tcPr>
          <w:p w14:paraId="44429D5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1062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6DA321D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w:t>
            </w:r>
          </w:p>
        </w:tc>
        <w:tc>
          <w:tcPr>
            <w:tcW w:w="3826" w:type="pct"/>
            <w:vAlign w:val="center"/>
          </w:tcPr>
          <w:p w14:paraId="77BB018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对维修所用的材料、备件、半成品（构件）必须是国内知名厂家的产品。必须符合合同要求和国家有关标准，具有出厂合格证，注明厂名、产品型号、规格、出厂日期和检查编号等。</w:t>
            </w:r>
          </w:p>
          <w:p w14:paraId="2904336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材料管理应按以下规定执行：材料质量应符合国家或部颁标准。每批材料应有合格证或质保书。</w:t>
            </w:r>
          </w:p>
          <w:p w14:paraId="1057775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承揽方必须将材料的出厂合格证（注明厂名、产品型号、规格、出厂日期和检查编号等)和质量保证书交由委托方认可。进口材料必须有商品检验单复印件，未经商检不得使用。</w:t>
            </w:r>
          </w:p>
        </w:tc>
        <w:tc>
          <w:tcPr>
            <w:tcW w:w="668" w:type="pct"/>
            <w:vAlign w:val="center"/>
          </w:tcPr>
          <w:p w14:paraId="0CF8697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r w14:paraId="2C21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4" w:type="pct"/>
            <w:vAlign w:val="center"/>
          </w:tcPr>
          <w:p w14:paraId="1EB0860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w:t>
            </w:r>
          </w:p>
        </w:tc>
        <w:tc>
          <w:tcPr>
            <w:tcW w:w="3826" w:type="pct"/>
            <w:vAlign w:val="center"/>
          </w:tcPr>
          <w:p w14:paraId="7F090F4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泵类油路畅通，润滑良好，压力、流量平稳，各部温度正常，电机电流稳定。运转平稳，无异常振动、杂音等不正常现象，压力或流量可达到铭牌标准压力力或流量视为合格。合格后30日内完成验收，以甲方泵类维修登记台账和验收单作为验收的依据。</w:t>
            </w:r>
          </w:p>
        </w:tc>
        <w:tc>
          <w:tcPr>
            <w:tcW w:w="668" w:type="pct"/>
            <w:vAlign w:val="center"/>
          </w:tcPr>
          <w:p w14:paraId="2C3EEA1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外修</w:t>
            </w:r>
          </w:p>
        </w:tc>
      </w:tr>
    </w:tbl>
    <w:p w14:paraId="60C48EC0">
      <w:pPr>
        <w:pStyle w:val="11"/>
        <w:rPr>
          <w:rFonts w:hint="eastAsia"/>
          <w:lang w:val="en-US" w:eastAsia="zh-CN"/>
        </w:rPr>
      </w:pPr>
    </w:p>
    <w:p w14:paraId="19F45820">
      <w:pPr>
        <w:rPr>
          <w:rFonts w:hint="eastAsia"/>
          <w:lang w:val="en-US" w:eastAsia="zh-CN"/>
        </w:rPr>
      </w:pPr>
    </w:p>
    <w:tbl>
      <w:tblPr>
        <w:tblStyle w:val="33"/>
        <w:tblW w:w="91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6"/>
        <w:gridCol w:w="1836"/>
        <w:gridCol w:w="2556"/>
        <w:gridCol w:w="1408"/>
        <w:gridCol w:w="1408"/>
        <w:gridCol w:w="1408"/>
      </w:tblGrid>
      <w:tr w14:paraId="5804D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C3A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0FC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泵类名称</w:t>
            </w:r>
          </w:p>
        </w:tc>
        <w:tc>
          <w:tcPr>
            <w:tcW w:w="25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9B99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泵类规格型号</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46F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维修项目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23C0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预计需求数量</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977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18"/>
                <w:szCs w:val="18"/>
                <w:u w:val="none"/>
              </w:rPr>
            </w:pPr>
            <w:r>
              <w:rPr>
                <w:rFonts w:hint="eastAsia" w:ascii="仿宋_GB2312" w:hAnsi="仿宋_GB2312" w:eastAsia="仿宋_GB2312" w:cs="仿宋_GB2312"/>
                <w:b/>
                <w:bCs/>
                <w:i w:val="0"/>
                <w:iCs w:val="0"/>
                <w:color w:val="000000"/>
                <w:kern w:val="0"/>
                <w:sz w:val="18"/>
                <w:szCs w:val="18"/>
                <w:u w:val="none"/>
                <w:lang w:val="en-US" w:eastAsia="zh-CN" w:bidi="ar"/>
              </w:rPr>
              <w:t>单位</w:t>
            </w:r>
          </w:p>
        </w:tc>
      </w:tr>
      <w:tr w14:paraId="53788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F1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938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01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6DA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BF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05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E7D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3A6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C7C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01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870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CC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C4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A400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E2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ED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54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063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A9D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5B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1F54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6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F0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电泳漆循环泵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7D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IC150-125-400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62A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B4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B8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9C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D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F3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3D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FF8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C4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6CD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86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1F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87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0A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3A9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52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84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5C5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D6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88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84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28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D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6F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75B6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CAC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46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 xml:space="preserve">超滤喷淋泵   </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F9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ANS150-100-250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018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C1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68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B62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61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85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C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31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53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C9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28F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4D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74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B8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82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9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846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4DC4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569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976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8F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77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053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F4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04C7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43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D6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C0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268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ED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83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C429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A8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FFF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326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D12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ED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97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F7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BE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43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28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DB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380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1E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CA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42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F7F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19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CD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99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3C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E3D2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14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83F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BF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1C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A2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25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D66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70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4A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C0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A6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7C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56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5D4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45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B7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F2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171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55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16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3BA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71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F7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FA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F2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02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22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DD0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4E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BF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超滤进料泵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53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PLC3X4-13SEH-CBM-B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98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F2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FB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CD1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82E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5E5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26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23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F7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1B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6AE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F6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28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07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7C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72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590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8913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DB4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2C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A94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48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02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EE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9E0C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30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F8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F6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8C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18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BE1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59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3C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82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B2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5A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EE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60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E56B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85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FC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C5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00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5E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A9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17A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26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330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23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E2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5F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17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F0C4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3D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C4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清水离心泵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881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CE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1B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EFA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E47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982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287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2D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56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31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67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C96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03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77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75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2F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BD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A630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7EE0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82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EE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03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9B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DE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BA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6381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AC2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BF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5F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B5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2D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F3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A4F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B8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CC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EC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96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65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A2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BBC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F60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BB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A9E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AC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2B7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CE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B677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AA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D0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61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831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07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BD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60EE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52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64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53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IH150-125-315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0E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E66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94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D9D0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C57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D21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05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A9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08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D9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016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BC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02E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E13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DE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32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D3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1FA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C2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C6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6F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4ED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D9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A9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FDC4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28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85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EA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IH65-40-250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AC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51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FB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031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2EB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DC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F3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E4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424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152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D0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3F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31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BC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715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3F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2A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4879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60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684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851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0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04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92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2791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CD7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BDB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化工泵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34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IH50-32-160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57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06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309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E0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CD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BD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60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35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DF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9A5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ADD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E5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91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82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C4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D3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9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BD0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43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60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9E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23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E4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68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7E17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02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2B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48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EF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AA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26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FAF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40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9B9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7F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7A3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86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C0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69D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D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97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B24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94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2D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B5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FA9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3A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5EB5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0A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7C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A7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5B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75C9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A11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C6E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6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100KQL94-23-11/2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70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89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19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8476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16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F05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81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53B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CA9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85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D219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CA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501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C9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4B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DD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089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C4A3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9DC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7B6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E16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B5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65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04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B054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CF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04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50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F25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F5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BE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188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95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49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6F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DD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B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99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57F2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3A2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777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59E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E8A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C2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6F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06F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7E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D4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BD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858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3E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44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830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E6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5A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超滤膜清洗泵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19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0B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690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84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6101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F63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48F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8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F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C90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F7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00A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AB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F0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BC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D3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E8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F8B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3ADA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0F0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E4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73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55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7A9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00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40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69E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2F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02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QBY3-50QTFE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5C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B2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04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127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9A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F7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AD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32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507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10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9DC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34B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E3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85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F1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换中间体</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E1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B02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049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958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49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24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E1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换阀球</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FD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E79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9F2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AE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DE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隔膜泵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F4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QBY3-80QTFE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30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换配气阀组件</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4A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7B5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44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C8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FA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75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1FC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BB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00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91EE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FA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04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FA8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35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F6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5F9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02B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15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1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245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32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59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8E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A2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66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55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89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CDMF65-2-1FSWSC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A7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F2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B7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B56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A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A4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6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F5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65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5B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B61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27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B0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4E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FF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9D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16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67D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88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10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55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6M163/1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426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7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3A7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95E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D9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2C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98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B1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71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7A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D2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7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B3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8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24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608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EEA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B69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94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2C1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BBD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ERPN150-315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626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AA5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EC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7A41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92B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A8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9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34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B3D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0E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BCC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94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4E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2F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86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C9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5B5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9B41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86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D25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85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4B4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222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F5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16D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A3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F9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6E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150-18G/4BWHCJ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91C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920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09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516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25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2EF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84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43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3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DA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D5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28E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3E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76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00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F38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43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85F6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FB9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E3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FD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KQL150/125-7.5/4 (I)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9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E9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A3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6748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7A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E77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B1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F7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26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3C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3F6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CA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7F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BB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009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86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5EE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276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3A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6D5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18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2K3X2-13RV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B4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EA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06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4F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EF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F9E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7D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B3E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74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AF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14FB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90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CC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DA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D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E05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54A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C10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75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E3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54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F57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32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31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1B18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7C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19E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1C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CDMF42-2-2FSWSC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9E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35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34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E5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E3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AF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25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46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8C3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EF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3ED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D2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EEC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预脱脂泵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A21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81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527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B78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CCE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1A5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992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549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69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B0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B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DF9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D0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A2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F66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JYWH100-125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FE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ED3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86B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F0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DBF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D6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1D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56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891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6D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5355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88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78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磷化轴封泵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94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1A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AD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29F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9A3E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ED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7D6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94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BB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725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AF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8F2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C7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EF8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硝酸泵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72E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BF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32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C62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B5C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2E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1C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C1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92D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CC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0BD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923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0B9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EE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12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456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70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62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540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0B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11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07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5E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43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72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E810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9C4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92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47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JYW80-125（DBW)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E3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BD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2E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733A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B8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16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36D1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4E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DE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4A6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414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C3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95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除渣机过滤泵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48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WCS523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8B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192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56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0721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D4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7F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720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2D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DA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B0A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7D6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91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B3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2B3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D7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0CE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64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2710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98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766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36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6C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53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71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AF0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E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5E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92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DCZ100-315C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B2F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9C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22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95E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973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98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530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72C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43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F1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218A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BE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83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电泳换热泵/备用泵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7E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84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A1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AC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A342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51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9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CAA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8F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88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38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D99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B7E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DD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53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CDMF32-3-2FSWSC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37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0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15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3BAA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A9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D5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66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98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EF1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D0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5C45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E8C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8E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轴封泵1/轴封泵2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5A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CDMF3-8FSWCS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52A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26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F8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901A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E5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B7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脱脂泵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5B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t4200-315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50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8E9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101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675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C7D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63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353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1F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E8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69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2EE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1A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4E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水洗一泵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85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57C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C1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5B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956D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801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83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AC8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EB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3E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D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F92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43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72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磷化反冲洗泵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C6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DCZ32-250A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6D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F80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EF5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6C75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EB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D6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CFA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EBF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8C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CC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6F4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975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42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磷化换热泵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1A9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jyg100-125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A8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9F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45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8B4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80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10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49A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36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6E2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E7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FE10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5DD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8A2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DD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dcz150-315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65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1AC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2B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716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BB5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4AA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43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3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194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C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1D08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FA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A6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EE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DCZ40-250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61E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39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70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0B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40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A2D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A7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D7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1E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9CB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BE7D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C6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D8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88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DCZ125-315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24F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26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B2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B112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499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9D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DB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09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AF8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B0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08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692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DC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阳极循环泵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F2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cdmf153fswsc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3B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C1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B9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9C0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FD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D8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D0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E8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C3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22F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94D7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1B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58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纯水过滤泵一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78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cdm42-7-2fswpc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960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3D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4A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448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AE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3B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58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A06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0B2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5C8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8F1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F9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3B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14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cdm42-2fswpc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232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63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9A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89BB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763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06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565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FA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FD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858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F07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79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730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纯水泵一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8E4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cdm20-3fswpc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4C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EB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6B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2D0E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256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02D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DD3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E8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868B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080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F1F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98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EB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32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C2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32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2D4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F65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BC2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2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EBB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78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0B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E2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7BC0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12D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582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24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jyw125-160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CF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A4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135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40E5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7AB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517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90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9C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D2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07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351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BDC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7C3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edro循环泵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5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cdmf65-3-1fswsc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79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68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EE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95D9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33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77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FD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D6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1C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DC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F4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5E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980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轴封泵一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97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cdmf3-7fswsc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087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1F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1D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A73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FAE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7A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851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06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28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E2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8A7F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6A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30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电泳清洗泵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81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cdmf3l-3-2fswsc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89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4E4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756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BB8E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C3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E0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EB6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E2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9F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68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389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6C0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A753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磷化除渣转移泵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83C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cdm10-13fswpc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21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15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81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3C7B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EB1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E7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0E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7F2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50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5B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C90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9A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497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edro进料泵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B5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chl12-40lswsc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8A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229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CE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CF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5BD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05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AE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DF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310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28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FA09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14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BE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喷漆房空调喷淋水泵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20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100KQL115-34-15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C4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EF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5F0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178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A4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B9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692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38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99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1D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5DF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93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BC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调漆间空调喷淋水泵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2C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KQDP32-5-44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D3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F3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1C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28CF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3F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EC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C27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2B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A6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65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0157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6D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C8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DD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8B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96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3E7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991F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125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6F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B4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757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2B7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E3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628F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1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EAE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喷淋水泵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C60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DLF8-80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AD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F4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52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C99A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EE9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B7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78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84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A22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2F1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D52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81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39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0E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6B00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042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1C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7B58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7D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C0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43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2F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950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49E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E6D3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204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F6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AF-90立式泵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DB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DBGH80-200A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5F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239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EF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59C5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60B8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32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E9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0B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44C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CE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EB2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50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51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565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DAC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6A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7D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5EAC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7CB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FB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FE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74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45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3B2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974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ED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F4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一级高压泵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677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A6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82E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8C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88E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35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01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ED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A5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6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F2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9BF6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C6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169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72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21B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95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6C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F7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F1FF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E9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7B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49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EF8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E4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B66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27B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672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8A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一级纯水泵1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0B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DLF16-30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95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FC6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94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E7FB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DE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C3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92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E25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5E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37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D6B9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BBF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D7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C3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4D8A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5B6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72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A32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FA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E2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F7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855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252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A5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1EF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8D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F8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原水泵1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14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DLF20-30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04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DE9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AD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71F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27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DE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33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97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77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69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36AA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F8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856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3B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7BF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14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411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2E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13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515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BC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07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D9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9F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AC2E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DA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2B8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浓水原</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58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DLF4650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76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D4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1E3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46A7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75F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A2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78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34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6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23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6D94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F6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02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62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6D8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28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DE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ED5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04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E0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11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30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A3A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78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B36B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616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76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高压清洗机抽水泵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CC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CDLF4-6FSWSC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7D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B80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94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8518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5C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9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2A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BB1A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B23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4A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915C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F2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BE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85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AFE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526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42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C7A5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09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19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C1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B5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D5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484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288D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C6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12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435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D5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7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AF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053B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2E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55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370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B1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71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3C1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35E5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98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189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D9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热水供水泵1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EA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DB40-125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71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C30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D08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B0BA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472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09A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60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6F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7B8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E09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39F1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C86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D9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快速换色搅拌泵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7B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RF37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831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F94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F0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E6BF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3B2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AE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52F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BB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AF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12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13E7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ED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1C6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电动泵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90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17K659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F1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93A6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4C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7DA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20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05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B07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D5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A3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3E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7648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AD2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F0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4C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DB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C9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DA2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B7D8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97E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2E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59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93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AC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9BA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F18D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6D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F4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冷却水供水1号泵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AE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TD80-32G/2SWHCJ</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F70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AA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F40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A76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04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C1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01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265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96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13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955F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E9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199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566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49F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10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EDD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F84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817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5AC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40A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D3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472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022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B5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C704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65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17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检测水泵1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76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CDL4-5FSWPC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43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31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65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D4F3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16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7FB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27C1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909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C8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A4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8CA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28D5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9F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8CB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EA2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71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03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F37D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B4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06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4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002C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2E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60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48BD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61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40D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新风空调喷淋泵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30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DLE32-60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79A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1C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E37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98C3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838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33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BF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20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29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56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948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BFD7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B7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05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2154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8EF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0B0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C1B4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27B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F9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EA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B3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74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98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482EA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4F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209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0D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厂房空调喷淋泵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8C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DBGH100-400(1)B/(125-400B)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D3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C2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96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3D9C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4B0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0C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120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963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C67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A7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8062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4A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C2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FBA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D6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6E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A10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0CEC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9E36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35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07F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5BB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63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D2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1A5E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122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FF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前处理纯水泵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8D9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SBS100-65-250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E1D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8A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FF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6EE4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3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C54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5E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827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EAFA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3874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A9BA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4F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215</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D6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6A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5C6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7F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06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238C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0F7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216</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D38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0E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17D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27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B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301DA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706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217</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55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前处理水洗一泵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A6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0F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DE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5F9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C2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EC5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218</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C1C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30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9D80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C9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40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04D4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685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219</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24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DEC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97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FCA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9A0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EDC7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71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220</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307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前处理搅拌罐泵1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D40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GMOO25PR1MNN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2E9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E35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4E9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1E1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1F1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A0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F4F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E79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2E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DF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18F2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D03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7FF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B6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9CB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A5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DF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42D5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9C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223</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52C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D2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D3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C4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0FED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67C1A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73E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224</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C48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前处理脱脂泵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7C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SBS125-100-315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1E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更换泵轴</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BB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EF9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2A04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F56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C4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92F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74C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61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72A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7A91C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69F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C6E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固瑞特柱塞油泵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525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276403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67A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FA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6F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86D9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90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C1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卧式单级离心泵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EF8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80KQW50-32-7.5\2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DCB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DA2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628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234D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9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D8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17F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686F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6CF3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CC8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149F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F14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2F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69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D3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0A2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EE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1E22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869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A92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60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F5D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7A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104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4D86F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8C4D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B9A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7CE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ABE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F03C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D7C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9826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F25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AE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54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格兰富KP4012A-J3A0J9水泵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E8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更换电机轴承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348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CC38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7E7EF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054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E4E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1B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184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1C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15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1F4B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50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31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离心泵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C9A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DFW200-500(II)B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4E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1D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BF7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3A012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DC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EFF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030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F34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9C1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065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6FEB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9A7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39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67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150DFL160-20*3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F41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69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5E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2E9AB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5848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712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87B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42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CA9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17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01E62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23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93C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立式多级泵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3C0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800DFL36-12*5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12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518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BBF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8BC6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FC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95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E3AA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4814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更换线圈</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300F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9FE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3249F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FB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36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潜污泵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36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WQ15-15-1.5 220V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E8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BDBE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3D7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20D51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2DB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3C3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427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162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403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5F8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4208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97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242</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EE5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卧式多级泵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982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DA1-125*4Q：108；H：80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5F6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9FE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219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50625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A3D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9BE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D9C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EFC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02B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64C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3C23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661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E4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热水循环泵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89B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IRG125-200A   Q：150；H：44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972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3A5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7C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7E966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EB3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50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A4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7FF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2F3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8020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套</w:t>
            </w:r>
          </w:p>
        </w:tc>
      </w:tr>
      <w:tr w14:paraId="25312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8C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EB1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热水补水泵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B0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ISG50-200A Q：11.7；H：44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5D8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B23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2E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盘</w:t>
            </w:r>
          </w:p>
        </w:tc>
      </w:tr>
      <w:tr w14:paraId="1E7CB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6D0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28D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E5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2A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9CC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424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97C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8E2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392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C0C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FF6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08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CBF0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7818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CA1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A8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井用潜水泵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136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250QJ-125-80-45 Q：125M³/h，H：80M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D61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94F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716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件</w:t>
            </w:r>
          </w:p>
        </w:tc>
      </w:tr>
      <w:tr w14:paraId="56E60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227D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7424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654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AB1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BE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7F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3ECC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EE3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EA7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F43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D9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F727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47F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EF2D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268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AB5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泵（威乐）</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3E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MVI206-1/16/E/3-380-50-2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C9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更换轴套</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DBA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658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2E06C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90E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7B16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立式单极离心泵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D9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8DD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CEB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A92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4206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9D6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8E2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立式单极离心泵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78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100KQL94-28-11-2</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902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25F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34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CFE3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25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8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DB1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B483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07C1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715D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AD3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2A9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2407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管道离心泵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F0C8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ISG80-160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8EB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5FE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9F4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5358B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0D9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F5E0">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627B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BC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BAC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2DE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1842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045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F01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6F6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Gza65-40-160</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5AC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46C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F3E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67D3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917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E22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BF3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32D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2429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0C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33B7D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B6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4DA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4B12">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B50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更换叶轮</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D5B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7482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572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BE4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7BD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格兰富水泵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DCE5">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CR15-12A-F-A-E-HQQE</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ED3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46BB3">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A0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448EC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00B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3E7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A05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CR16</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9237">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E7E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9CAF">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6D013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B396">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963F9">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10B9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619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更换轴承</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2A6E">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17D4">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r w14:paraId="0DF4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939A">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264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BB4C">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多级泵</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EEDD">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CDLF16-30L Q=16m3/h，H=36M，P=3KW</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30F8">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换机械密封</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B9D1">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0.3</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34FB">
            <w:pPr>
              <w:keepNext w:val="0"/>
              <w:keepLines w:val="0"/>
              <w:widowControl/>
              <w:suppressLineNumbers w:val="0"/>
              <w:jc w:val="center"/>
              <w:textAlignment w:val="center"/>
              <w:rPr>
                <w:rFonts w:hint="eastAsia" w:ascii="仿宋_GB2312" w:hAnsi="仿宋_GB2312" w:eastAsia="仿宋_GB2312" w:cs="仿宋_GB2312"/>
                <w:i w:val="0"/>
                <w:iCs w:val="0"/>
                <w:color w:val="000000"/>
                <w:sz w:val="18"/>
                <w:szCs w:val="18"/>
                <w:u w:val="none"/>
              </w:rPr>
            </w:pPr>
            <w:r>
              <w:rPr>
                <w:rFonts w:hint="eastAsia" w:ascii="仿宋_GB2312" w:hAnsi="仿宋_GB2312" w:eastAsia="仿宋_GB2312" w:cs="仿宋_GB2312"/>
                <w:i w:val="0"/>
                <w:iCs w:val="0"/>
                <w:color w:val="000000"/>
                <w:kern w:val="0"/>
                <w:sz w:val="18"/>
                <w:szCs w:val="18"/>
                <w:u w:val="none"/>
                <w:lang w:val="en-US" w:eastAsia="zh-CN" w:bidi="ar"/>
              </w:rPr>
              <w:t>台</w:t>
            </w:r>
          </w:p>
        </w:tc>
      </w:tr>
    </w:tbl>
    <w:p w14:paraId="18ECC37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_GB2312" w:hAnsi="仿宋_GB2312" w:eastAsia="仿宋_GB2312" w:cs="仿宋_GB2312"/>
          <w:bCs/>
          <w:kern w:val="1"/>
          <w:highlight w:val="none"/>
          <w:lang w:val="en-US" w:eastAsia="zh-CN"/>
        </w:rPr>
      </w:pPr>
    </w:p>
    <w:p w14:paraId="41BD3108">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lang w:val="en-US" w:eastAsia="zh-CN"/>
        </w:rPr>
        <w:t>工</w:t>
      </w:r>
      <w:r>
        <w:rPr>
          <w:rFonts w:hint="eastAsia" w:ascii="仿宋_GB2312" w:hAnsi="仿宋_GB2312" w:eastAsia="仿宋_GB2312" w:cs="仿宋_GB2312"/>
          <w:bCs/>
          <w:kern w:val="1"/>
          <w:highlight w:val="none"/>
        </w:rPr>
        <w:t>作制度：全年工作 3</w:t>
      </w:r>
      <w:r>
        <w:rPr>
          <w:rFonts w:hint="eastAsia" w:ascii="仿宋_GB2312" w:hAnsi="仿宋_GB2312" w:eastAsia="仿宋_GB2312" w:cs="仿宋_GB2312"/>
          <w:bCs/>
          <w:kern w:val="1"/>
          <w:highlight w:val="none"/>
          <w:lang w:val="en-US" w:eastAsia="zh-CN"/>
        </w:rPr>
        <w:t>65</w:t>
      </w:r>
      <w:r>
        <w:rPr>
          <w:rFonts w:hint="eastAsia" w:ascii="仿宋_GB2312" w:hAnsi="仿宋_GB2312" w:eastAsia="仿宋_GB2312" w:cs="仿宋_GB2312"/>
          <w:bCs/>
          <w:kern w:val="1"/>
          <w:highlight w:val="none"/>
        </w:rPr>
        <w:t xml:space="preserve"> 天、 双 班制、</w:t>
      </w:r>
    </w:p>
    <w:p w14:paraId="1AC6DC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使用环境：钢结构厂房</w:t>
      </w:r>
      <w:r>
        <w:rPr>
          <w:rFonts w:hint="eastAsia" w:ascii="仿宋_GB2312" w:hAnsi="仿宋_GB2312" w:eastAsia="仿宋_GB2312" w:cs="仿宋_GB2312"/>
          <w:bCs/>
          <w:kern w:val="1"/>
          <w:highlight w:val="none"/>
          <w:lang w:eastAsia="zh-CN"/>
        </w:rPr>
        <w:t>内部</w:t>
      </w:r>
      <w:r>
        <w:rPr>
          <w:rFonts w:hint="eastAsia" w:ascii="仿宋_GB2312" w:hAnsi="仿宋_GB2312" w:eastAsia="仿宋_GB2312" w:cs="仿宋_GB2312"/>
          <w:bCs/>
          <w:kern w:val="1"/>
          <w:highlight w:val="none"/>
        </w:rPr>
        <w:t xml:space="preserve"> </w:t>
      </w:r>
    </w:p>
    <w:p w14:paraId="13C04FA1">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1）海拔高度：1000m以下；2）环境温度-</w:t>
      </w:r>
      <w:r>
        <w:rPr>
          <w:rFonts w:hint="eastAsia" w:ascii="仿宋_GB2312" w:hAnsi="仿宋_GB2312" w:eastAsia="仿宋_GB2312" w:cs="仿宋_GB2312"/>
          <w:bCs/>
          <w:kern w:val="1"/>
          <w:highlight w:val="none"/>
          <w:lang w:val="en-US" w:eastAsia="zh-CN"/>
        </w:rPr>
        <w:t>20</w:t>
      </w:r>
      <w:r>
        <w:rPr>
          <w:rFonts w:hint="eastAsia" w:ascii="仿宋_GB2312" w:hAnsi="仿宋_GB2312" w:eastAsia="仿宋_GB2312" w:cs="仿宋_GB2312"/>
          <w:bCs/>
          <w:kern w:val="1"/>
          <w:highlight w:val="none"/>
        </w:rPr>
        <w:t>--+45℃，最大日温差：25℃；</w:t>
      </w:r>
    </w:p>
    <w:p w14:paraId="6BE44B83">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 xml:space="preserve">3）年平均湿度：59%       </w:t>
      </w:r>
    </w:p>
    <w:p w14:paraId="66D741B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4）地震裂度：七度</w:t>
      </w:r>
    </w:p>
    <w:p w14:paraId="1E6EC4A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5）使用地点：济南卡车股份有限公司</w:t>
      </w:r>
    </w:p>
    <w:p w14:paraId="6C8C5E3A">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rPr>
      </w:pPr>
      <w:r>
        <w:rPr>
          <w:rFonts w:hint="eastAsia" w:ascii="仿宋_GB2312" w:hAnsi="仿宋_GB2312" w:eastAsia="仿宋_GB2312" w:cs="仿宋_GB2312"/>
          <w:bCs/>
          <w:kern w:val="1"/>
          <w:highlight w:val="none"/>
        </w:rPr>
        <w:t>6）电源：符合中国制式，供电电压：380V±15%，供电频率50</w:t>
      </w:r>
      <w:r>
        <w:rPr>
          <w:rFonts w:hint="eastAsia" w:ascii="仿宋_GB2312" w:hAnsi="仿宋_GB2312" w:eastAsia="仿宋_GB2312" w:cs="仿宋_GB2312"/>
          <w:bCs/>
          <w:kern w:val="1"/>
          <w:highlight w:val="none"/>
          <w:lang w:eastAsia="zh-CN"/>
        </w:rPr>
        <w:t>Hz</w:t>
      </w:r>
      <w:r>
        <w:rPr>
          <w:rFonts w:hint="eastAsia" w:ascii="仿宋_GB2312" w:hAnsi="仿宋_GB2312" w:eastAsia="仿宋_GB2312" w:cs="仿宋_GB2312"/>
          <w:bCs/>
          <w:kern w:val="1"/>
          <w:highlight w:val="none"/>
        </w:rPr>
        <w:t>±2%</w:t>
      </w:r>
    </w:p>
    <w:p w14:paraId="34C018CD">
      <w:pPr>
        <w:keepNext w:val="0"/>
        <w:keepLines w:val="0"/>
        <w:pageBreakBefore w:val="0"/>
        <w:widowControl w:val="0"/>
        <w:kinsoku/>
        <w:wordWrap/>
        <w:overflowPunct/>
        <w:topLinePunct w:val="0"/>
        <w:autoSpaceDE/>
        <w:autoSpaceDN/>
        <w:bidi w:val="0"/>
        <w:adjustRightInd w:val="0"/>
        <w:snapToGrid w:val="0"/>
        <w:spacing w:line="360" w:lineRule="auto"/>
        <w:ind w:firstLine="315" w:firstLineChars="150"/>
        <w:textAlignment w:val="auto"/>
        <w:rPr>
          <w:rFonts w:hint="eastAsia" w:ascii="仿宋_GB2312" w:hAnsi="仿宋_GB2312" w:eastAsia="仿宋_GB2312" w:cs="仿宋_GB2312"/>
          <w:bCs/>
          <w:kern w:val="1"/>
          <w:highlight w:val="none"/>
          <w:lang w:val="en-US" w:eastAsia="zh-CN"/>
        </w:rPr>
      </w:pPr>
      <w:r>
        <w:rPr>
          <w:rFonts w:hint="eastAsia" w:ascii="仿宋_GB2312" w:hAnsi="仿宋_GB2312" w:eastAsia="仿宋_GB2312" w:cs="仿宋_GB2312"/>
          <w:bCs/>
          <w:kern w:val="1"/>
          <w:highlight w:val="none"/>
          <w:lang w:val="en-US" w:eastAsia="zh-CN"/>
        </w:rPr>
        <w:t>7、技术联系人：</w:t>
      </w:r>
      <w:r>
        <w:rPr>
          <w:rFonts w:hint="eastAsia" w:ascii="仿宋_GB2312" w:hAnsi="仿宋_GB2312" w:eastAsia="仿宋_GB2312" w:cs="仿宋_GB2312"/>
          <w:lang w:val="en-US" w:eastAsia="zh-CN"/>
        </w:rPr>
        <w:t>李资和 13954157375</w:t>
      </w:r>
    </w:p>
    <w:p w14:paraId="63FAC5E6">
      <w:pPr>
        <w:jc w:val="center"/>
        <w:rPr>
          <w:rFonts w:hint="eastAsia" w:ascii="仿宋_GB2312" w:hAnsi="仿宋_GB2312" w:eastAsia="仿宋_GB2312" w:cs="仿宋_GB2312"/>
          <w:b/>
          <w:bCs/>
          <w:sz w:val="28"/>
          <w:szCs w:val="28"/>
          <w:lang w:val="en-US" w:eastAsia="zh-CN"/>
        </w:rPr>
      </w:pPr>
    </w:p>
    <w:p w14:paraId="30FA52C4">
      <w:pPr>
        <w:jc w:val="center"/>
        <w:rPr>
          <w:rFonts w:hint="eastAsia" w:ascii="仿宋_GB2312" w:hAnsi="仿宋_GB2312" w:eastAsia="仿宋_GB2312" w:cs="仿宋_GB2312"/>
          <w:b/>
          <w:bCs/>
          <w:sz w:val="28"/>
          <w:szCs w:val="28"/>
          <w:lang w:val="en-US" w:eastAsia="zh-CN"/>
        </w:rPr>
      </w:pPr>
    </w:p>
    <w:p w14:paraId="4C4FD71A">
      <w:pPr>
        <w:jc w:val="center"/>
        <w:rPr>
          <w:rFonts w:hint="eastAsia" w:ascii="仿宋_GB2312" w:hAnsi="仿宋_GB2312" w:eastAsia="仿宋_GB2312" w:cs="仿宋_GB2312"/>
          <w:b/>
          <w:bCs/>
          <w:sz w:val="28"/>
          <w:szCs w:val="28"/>
          <w:lang w:val="en-US" w:eastAsia="zh-CN"/>
        </w:rPr>
      </w:pPr>
    </w:p>
    <w:p w14:paraId="65C93931">
      <w:pP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br w:type="page"/>
      </w:r>
    </w:p>
    <w:p w14:paraId="0B4E953D">
      <w:pPr>
        <w:jc w:val="center"/>
        <w:rPr>
          <w:rFonts w:hint="eastAsia" w:ascii="仿宋_GB2312" w:hAnsi="仿宋_GB2312" w:eastAsia="仿宋_GB2312" w:cs="仿宋_GB2312"/>
          <w:b/>
          <w:sz w:val="21"/>
          <w:szCs w:val="21"/>
          <w:lang w:eastAsia="zh-CN"/>
        </w:rPr>
      </w:pPr>
      <w:r>
        <w:rPr>
          <w:rFonts w:hint="eastAsia" w:ascii="仿宋_GB2312" w:hAnsi="仿宋_GB2312" w:eastAsia="仿宋_GB2312" w:cs="仿宋_GB2312"/>
          <w:b/>
          <w:bCs/>
          <w:sz w:val="28"/>
          <w:szCs w:val="28"/>
          <w:lang w:val="en-US" w:eastAsia="zh-CN"/>
        </w:rPr>
        <w:t>技术文件要求</w:t>
      </w:r>
    </w:p>
    <w:p w14:paraId="6E5250BB">
      <w:pPr>
        <w:jc w:val="left"/>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eastAsia="zh-CN"/>
        </w:rPr>
        <w:t>一、基本要求</w:t>
      </w:r>
      <w:r>
        <w:rPr>
          <w:rFonts w:hint="eastAsia" w:ascii="仿宋_GB2312" w:hAnsi="仿宋_GB2312" w:eastAsia="仿宋_GB2312" w:cs="仿宋_GB2312"/>
          <w:b/>
          <w:sz w:val="21"/>
          <w:szCs w:val="21"/>
        </w:rPr>
        <w:t>：</w:t>
      </w:r>
    </w:p>
    <w:p w14:paraId="366C843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1、投标方所供项目标的，必须符合中国最新版的法律、法规和相关标准、规范的要求，符合项目所在地政府有关特殊要求；</w:t>
      </w:r>
    </w:p>
    <w:p w14:paraId="0D39E89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2、投标方应对委托方提出的各项技术要求同意进行技术（担保）承诺，并保证委托方不因此受到任何侵权指控和实际损失；</w:t>
      </w:r>
    </w:p>
    <w:p w14:paraId="52A940B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3、投标方应保证所供服务或技术的先进性、可靠性、经济性和实用性；</w:t>
      </w:r>
    </w:p>
    <w:p w14:paraId="17CA6DE5">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4、本工程严禁转包行为，如发现转包行为，招标人可终止合同，投标方将承担一切损失及相关法律责任。</w:t>
      </w:r>
    </w:p>
    <w:p w14:paraId="7C4534F6">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5、严格限制分包。中标后不准分包，否则招标人可终止合同，投标方将承担一切损失及相关法律责任。</w:t>
      </w:r>
    </w:p>
    <w:p w14:paraId="1DC4B5C1">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pacing w:val="4"/>
          <w:sz w:val="21"/>
          <w:szCs w:val="21"/>
          <w:lang w:val="en-US" w:eastAsia="zh-CN"/>
        </w:rPr>
        <w:t>、</w:t>
      </w:r>
      <w:r>
        <w:rPr>
          <w:rFonts w:hint="eastAsia" w:ascii="仿宋_GB2312" w:hAnsi="仿宋_GB2312" w:eastAsia="仿宋_GB2312" w:cs="仿宋_GB2312"/>
          <w:spacing w:val="4"/>
          <w:sz w:val="21"/>
          <w:szCs w:val="21"/>
        </w:rPr>
        <w:t>投标方可根据自己的需要，对项目现场和周边环境进行现场考察，以获取与本维修项目投标有关所有资料。招标人将指定专人负责引导介绍工作，考察现场的费用由投标方自己承担；勘察期间所发生的人身伤害及财产损失由投标方自己负责。</w:t>
      </w:r>
    </w:p>
    <w:p w14:paraId="4B39863F">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spacing w:val="4"/>
          <w:sz w:val="21"/>
          <w:szCs w:val="21"/>
          <w:lang w:val="en-US" w:eastAsia="zh-CN"/>
        </w:rPr>
        <w:t xml:space="preserve"> 7、</w:t>
      </w:r>
      <w:r>
        <w:rPr>
          <w:rFonts w:hint="eastAsia" w:ascii="仿宋_GB2312" w:hAnsi="仿宋_GB2312" w:eastAsia="仿宋_GB2312" w:cs="仿宋_GB2312"/>
          <w:spacing w:val="4"/>
          <w:sz w:val="21"/>
          <w:szCs w:val="21"/>
        </w:rPr>
        <w:t>投标技术文件至少应对招标设备（或材料）的“技术偏离”</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做出有无说明，若有，应予以详细填写和说明</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rPr>
        <w:t>附件</w:t>
      </w:r>
      <w:r>
        <w:rPr>
          <w:rFonts w:hint="eastAsia" w:ascii="仿宋_GB2312" w:hAnsi="仿宋_GB2312" w:eastAsia="仿宋_GB2312" w:cs="仿宋_GB2312"/>
          <w:spacing w:val="4"/>
          <w:sz w:val="21"/>
          <w:szCs w:val="21"/>
          <w:lang w:val="en-US" w:eastAsia="zh-CN"/>
        </w:rPr>
        <w:t>5)</w:t>
      </w:r>
      <w:r>
        <w:rPr>
          <w:rFonts w:hint="eastAsia" w:ascii="仿宋_GB2312" w:hAnsi="仿宋_GB2312" w:eastAsia="仿宋_GB2312" w:cs="仿宋_GB2312"/>
          <w:spacing w:val="4"/>
          <w:sz w:val="21"/>
          <w:szCs w:val="21"/>
          <w:lang w:eastAsia="zh-CN"/>
        </w:rPr>
        <w:t>。</w:t>
      </w:r>
    </w:p>
    <w:p w14:paraId="6FD6C4F7">
      <w:pPr>
        <w:spacing w:line="36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二、</w:t>
      </w:r>
      <w:r>
        <w:rPr>
          <w:rFonts w:hint="eastAsia" w:ascii="仿宋_GB2312" w:hAnsi="仿宋_GB2312" w:eastAsia="仿宋_GB2312" w:cs="仿宋_GB2312"/>
          <w:b/>
          <w:bCs/>
          <w:sz w:val="24"/>
          <w:szCs w:val="24"/>
          <w:highlight w:val="none"/>
        </w:rPr>
        <w:t>技术标准:</w:t>
      </w:r>
    </w:p>
    <w:p w14:paraId="695B77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 GB 50275‑2010《风机、压缩机、泵安装工程施工及验收规范》</w:t>
      </w:r>
    </w:p>
    <w:p w14:paraId="0DCBE7D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2. GB/T 13006‑2013《离心泵、混流泵、轴流泵和旋涡泵 汽蚀余量》</w:t>
      </w:r>
    </w:p>
    <w:p w14:paraId="203878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3. GB/T 3216‑2016《回转动力泵 水力性能验收试验 等级 1 和 2》</w:t>
      </w:r>
    </w:p>
    <w:p w14:paraId="2C3081E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4. GB/T 5657‑2013《离心泵技术条件（Ⅲ 类）》</w:t>
      </w:r>
    </w:p>
    <w:p w14:paraId="2C72C1C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5. GB/T 5656‑2022《离心泵技术条件（Ⅱ 类）》</w:t>
      </w:r>
    </w:p>
    <w:p w14:paraId="189F42F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6. GB/T 11482‑2021《离心泵机械密封技术条件》</w:t>
      </w:r>
    </w:p>
    <w:p w14:paraId="01DA02B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7. GB/T 9239‑2022《机械振动 转子平衡》</w:t>
      </w:r>
    </w:p>
    <w:p w14:paraId="0666F44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8. JB/T 4297‑2018《泵产品涂漆技术条件》</w:t>
      </w:r>
    </w:p>
    <w:p w14:paraId="34BF7E3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9. JB/T 8097‑2024《泵的振动测量与评价方法》</w:t>
      </w:r>
    </w:p>
    <w:p w14:paraId="0605CC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10. JB/T 8098‑2024《泵的噪声测量与评价方法》</w:t>
      </w:r>
    </w:p>
    <w:p w14:paraId="35E9AB2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11. GB 50231‑2023《机械设备安装工程施工及验收通用规范》</w:t>
      </w:r>
    </w:p>
    <w:p w14:paraId="425B4CE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12. GB 50093‑2013《自动化仪表工程施工及质量验收规范》</w:t>
      </w:r>
    </w:p>
    <w:p w14:paraId="17D21C4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lang w:val="en-US" w:eastAsia="zh-CN" w:bidi="ar"/>
        </w:rPr>
        <w:t>（三）、维修方式：</w:t>
      </w:r>
      <w:r>
        <w:rPr>
          <w:rFonts w:hint="eastAsia" w:ascii="仿宋_GB2312" w:hAnsi="仿宋_GB2312" w:eastAsia="仿宋_GB2312" w:cs="仿宋_GB2312"/>
          <w:b/>
          <w:bCs/>
          <w:sz w:val="24"/>
          <w:szCs w:val="24"/>
        </w:rPr>
        <w:t xml:space="preserve">  </w:t>
      </w:r>
    </w:p>
    <w:p w14:paraId="3A97816B">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1、承揽人</w:t>
      </w:r>
      <w:r>
        <w:rPr>
          <w:rFonts w:hint="eastAsia" w:ascii="仿宋_GB2312" w:hAnsi="仿宋_GB2312" w:eastAsia="仿宋_GB2312" w:cs="仿宋_GB2312"/>
          <w:spacing w:val="4"/>
          <w:sz w:val="21"/>
          <w:szCs w:val="21"/>
        </w:rPr>
        <w:t>提供维</w:t>
      </w:r>
      <w:r>
        <w:rPr>
          <w:rFonts w:hint="eastAsia" w:ascii="仿宋_GB2312" w:hAnsi="仿宋_GB2312" w:eastAsia="仿宋_GB2312" w:cs="仿宋_GB2312"/>
          <w:spacing w:val="4"/>
          <w:sz w:val="21"/>
          <w:szCs w:val="21"/>
          <w:lang w:val="en-US" w:eastAsia="zh-CN"/>
        </w:rPr>
        <w:t>修更换</w:t>
      </w:r>
      <w:r>
        <w:rPr>
          <w:rFonts w:hint="eastAsia" w:ascii="仿宋_GB2312" w:hAnsi="仿宋_GB2312" w:eastAsia="仿宋_GB2312" w:cs="仿宋_GB2312"/>
          <w:spacing w:val="4"/>
          <w:sz w:val="21"/>
          <w:szCs w:val="21"/>
        </w:rPr>
        <w:t>所需的</w:t>
      </w:r>
      <w:r>
        <w:rPr>
          <w:rFonts w:hint="eastAsia" w:ascii="仿宋_GB2312" w:hAnsi="仿宋_GB2312" w:eastAsia="仿宋_GB2312" w:cs="仿宋_GB2312"/>
          <w:spacing w:val="4"/>
          <w:sz w:val="21"/>
          <w:szCs w:val="21"/>
          <w:lang w:val="en-US" w:eastAsia="zh-CN"/>
        </w:rPr>
        <w:t>内容（参考明细表）</w:t>
      </w:r>
      <w:r>
        <w:rPr>
          <w:rFonts w:hint="eastAsia" w:ascii="仿宋_GB2312" w:hAnsi="仿宋_GB2312" w:eastAsia="仿宋_GB2312" w:cs="仿宋_GB2312"/>
          <w:spacing w:val="4"/>
          <w:sz w:val="21"/>
          <w:szCs w:val="21"/>
        </w:rPr>
        <w:t>，提供维</w:t>
      </w:r>
      <w:r>
        <w:rPr>
          <w:rFonts w:hint="eastAsia" w:ascii="仿宋_GB2312" w:hAnsi="仿宋_GB2312" w:eastAsia="仿宋_GB2312" w:cs="仿宋_GB2312"/>
          <w:spacing w:val="4"/>
          <w:sz w:val="21"/>
          <w:szCs w:val="21"/>
          <w:lang w:val="en-US" w:eastAsia="zh-CN"/>
        </w:rPr>
        <w:t>修更换</w:t>
      </w:r>
      <w:r>
        <w:rPr>
          <w:rFonts w:hint="eastAsia" w:ascii="仿宋_GB2312" w:hAnsi="仿宋_GB2312" w:eastAsia="仿宋_GB2312" w:cs="仿宋_GB2312"/>
          <w:spacing w:val="4"/>
          <w:sz w:val="21"/>
          <w:szCs w:val="21"/>
        </w:rPr>
        <w:t>所用的仪器工具</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lang w:val="en-US" w:eastAsia="zh-CN"/>
        </w:rPr>
        <w:t>承揽方</w:t>
      </w:r>
      <w:r>
        <w:rPr>
          <w:rFonts w:hint="eastAsia" w:ascii="仿宋_GB2312" w:hAnsi="仿宋_GB2312" w:eastAsia="仿宋_GB2312" w:cs="仿宋_GB2312"/>
          <w:spacing w:val="4"/>
          <w:sz w:val="21"/>
          <w:szCs w:val="21"/>
        </w:rPr>
        <w:t>派</w:t>
      </w:r>
      <w:r>
        <w:rPr>
          <w:rFonts w:hint="eastAsia" w:ascii="仿宋_GB2312" w:hAnsi="仿宋_GB2312" w:eastAsia="仿宋_GB2312" w:cs="仿宋_GB2312"/>
          <w:spacing w:val="4"/>
          <w:sz w:val="21"/>
          <w:szCs w:val="21"/>
          <w:lang w:val="en-US" w:eastAsia="zh-CN"/>
        </w:rPr>
        <w:t>遣技术人员到现场安装、升级、更换及维修，包工包料包运输，并对更换维修效果负责。</w:t>
      </w:r>
    </w:p>
    <w:p w14:paraId="2E36752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2、技术能力方面：熟悉设备系统工作原理、结构及控制系统。</w:t>
      </w:r>
    </w:p>
    <w:p w14:paraId="6FC3670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lang w:val="en-US" w:eastAsia="zh-CN"/>
        </w:rPr>
      </w:pPr>
      <w:r>
        <w:rPr>
          <w:rFonts w:hint="eastAsia" w:ascii="仿宋_GB2312" w:hAnsi="仿宋_GB2312" w:eastAsia="仿宋_GB2312" w:cs="仿宋_GB2312"/>
          <w:spacing w:val="4"/>
          <w:sz w:val="21"/>
          <w:szCs w:val="21"/>
          <w:lang w:val="en-US" w:eastAsia="zh-CN"/>
        </w:rPr>
        <w:t>3、对设备系统进行专业维修</w:t>
      </w:r>
      <w:r>
        <w:rPr>
          <w:rFonts w:hint="eastAsia" w:ascii="仿宋_GB2312" w:hAnsi="仿宋_GB2312" w:eastAsia="仿宋_GB2312" w:cs="仿宋_GB2312"/>
          <w:spacing w:val="4"/>
          <w:sz w:val="21"/>
          <w:szCs w:val="21"/>
          <w:lang w:eastAsia="zh-CN"/>
        </w:rPr>
        <w:t>，</w:t>
      </w:r>
      <w:r>
        <w:rPr>
          <w:rFonts w:hint="eastAsia" w:ascii="仿宋_GB2312" w:hAnsi="仿宋_GB2312" w:eastAsia="仿宋_GB2312" w:cs="仿宋_GB2312"/>
          <w:spacing w:val="4"/>
          <w:sz w:val="21"/>
          <w:szCs w:val="21"/>
          <w:lang w:val="en-US" w:eastAsia="zh-CN"/>
        </w:rPr>
        <w:t>施工前承揽方先制定施工方案，经甲方评审同意后进行实施。</w:t>
      </w:r>
    </w:p>
    <w:p w14:paraId="2175C78D">
      <w:pPr>
        <w:pStyle w:val="14"/>
        <w:numPr>
          <w:ilvl w:val="0"/>
          <w:numId w:val="0"/>
        </w:numPr>
        <w:snapToGrid w:val="0"/>
        <w:spacing w:line="36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四、</w:t>
      </w:r>
      <w:r>
        <w:rPr>
          <w:rFonts w:hint="eastAsia" w:ascii="仿宋_GB2312" w:hAnsi="仿宋_GB2312" w:eastAsia="仿宋_GB2312" w:cs="仿宋_GB2312"/>
          <w:b/>
          <w:bCs/>
          <w:sz w:val="24"/>
          <w:szCs w:val="24"/>
          <w:highlight w:val="none"/>
        </w:rPr>
        <w:t>通用安全要求：</w:t>
      </w:r>
    </w:p>
    <w:p w14:paraId="04803A1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1、本项目将成立安全管理小组。</w:t>
      </w:r>
    </w:p>
    <w:p w14:paraId="5E8DB358">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2、施工方应对其施工人员进行安全教育，并对他们的安全负责</w:t>
      </w:r>
      <w:r>
        <w:rPr>
          <w:rFonts w:hint="eastAsia" w:ascii="仿宋_GB2312" w:hAnsi="仿宋_GB2312" w:eastAsia="仿宋_GB2312" w:cs="仿宋_GB2312"/>
          <w:spacing w:val="4"/>
          <w:sz w:val="21"/>
          <w:szCs w:val="21"/>
        </w:rPr>
        <w:t>，</w:t>
      </w:r>
      <w:r>
        <w:rPr>
          <w:rFonts w:hint="eastAsia" w:ascii="仿宋_GB2312" w:hAnsi="仿宋_GB2312" w:eastAsia="仿宋_GB2312" w:cs="仿宋_GB2312"/>
          <w:sz w:val="21"/>
          <w:szCs w:val="21"/>
        </w:rPr>
        <w:t>保证施工现场的各项作业均遵守相关的国家安全标准规范，严禁违章操作。开工前，将本单位的安全教育情况（包括方式、主持人/主讲人、参加人、时间、地点、内容等）书面通报业主。</w:t>
      </w:r>
    </w:p>
    <w:p w14:paraId="79E8D2D5">
      <w:pPr>
        <w:pStyle w:val="65"/>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3、施工单位在施工前必须与业主签订《</w:t>
      </w:r>
      <w:r>
        <w:rPr>
          <w:rFonts w:hint="eastAsia" w:ascii="仿宋_GB2312" w:hAnsi="仿宋_GB2312" w:eastAsia="仿宋_GB2312" w:cs="仿宋_GB2312"/>
          <w:b w:val="0"/>
          <w:bCs w:val="0"/>
          <w:color w:val="auto"/>
          <w:kern w:val="2"/>
          <w:sz w:val="21"/>
          <w:szCs w:val="21"/>
          <w:highlight w:val="none"/>
          <w:lang w:val="en-US" w:eastAsia="zh-CN"/>
        </w:rPr>
        <w:t>相关方安全管理协议书</w:t>
      </w:r>
      <w:r>
        <w:rPr>
          <w:rFonts w:hint="eastAsia" w:ascii="仿宋_GB2312" w:hAnsi="仿宋_GB2312" w:eastAsia="仿宋_GB2312" w:cs="仿宋_GB2312"/>
          <w:sz w:val="21"/>
          <w:szCs w:val="21"/>
        </w:rPr>
        <w:t>》（业主格式），现场施工人员必须备有《</w:t>
      </w:r>
      <w:r>
        <w:rPr>
          <w:rFonts w:hint="eastAsia" w:ascii="仿宋_GB2312" w:hAnsi="仿宋_GB2312" w:eastAsia="仿宋_GB2312" w:cs="仿宋_GB2312"/>
          <w:b w:val="0"/>
          <w:bCs w:val="0"/>
          <w:color w:val="auto"/>
          <w:kern w:val="2"/>
          <w:sz w:val="21"/>
          <w:szCs w:val="21"/>
          <w:highlight w:val="none"/>
          <w:lang w:val="en-US" w:eastAsia="zh-CN"/>
        </w:rPr>
        <w:t>相关方安全管理协议书</w:t>
      </w:r>
      <w:r>
        <w:rPr>
          <w:rFonts w:hint="eastAsia" w:ascii="仿宋_GB2312" w:hAnsi="仿宋_GB2312" w:eastAsia="仿宋_GB2312" w:cs="仿宋_GB2312"/>
          <w:sz w:val="21"/>
          <w:szCs w:val="21"/>
        </w:rPr>
        <w:t>》复印件，以备有关部门检查。</w:t>
      </w:r>
    </w:p>
    <w:p w14:paraId="6A854FE6">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4、施工单位在施工前必须到业主有关部门办理动火手续，现场施工人员必须备有动火手续复印件，以备有关部门检查。</w:t>
      </w:r>
    </w:p>
    <w:p w14:paraId="74461D02">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5、工程开工前,</w:t>
      </w:r>
      <w:r>
        <w:rPr>
          <w:rFonts w:hint="eastAsia" w:ascii="仿宋_GB2312" w:hAnsi="仿宋_GB2312" w:eastAsia="仿宋_GB2312" w:cs="仿宋_GB2312"/>
          <w:spacing w:val="4"/>
          <w:sz w:val="21"/>
          <w:szCs w:val="21"/>
        </w:rPr>
        <w:t xml:space="preserve"> 施工方</w:t>
      </w:r>
      <w:r>
        <w:rPr>
          <w:rFonts w:hint="eastAsia" w:ascii="仿宋_GB2312" w:hAnsi="仿宋_GB2312" w:eastAsia="仿宋_GB2312" w:cs="仿宋_GB2312"/>
          <w:sz w:val="21"/>
          <w:szCs w:val="21"/>
        </w:rPr>
        <w:t>应为建设工程、施工设备和施工场地内的自有人员及第三人人员生命财产办理保险，支付保险费用。如果因</w:t>
      </w:r>
      <w:r>
        <w:rPr>
          <w:rFonts w:hint="eastAsia" w:ascii="仿宋_GB2312" w:hAnsi="仿宋_GB2312" w:eastAsia="仿宋_GB2312" w:cs="仿宋_GB2312"/>
          <w:spacing w:val="4"/>
          <w:sz w:val="21"/>
          <w:szCs w:val="21"/>
        </w:rPr>
        <w:t>施工方</w:t>
      </w:r>
      <w:r>
        <w:rPr>
          <w:rFonts w:hint="eastAsia" w:ascii="仿宋_GB2312" w:hAnsi="仿宋_GB2312" w:eastAsia="仿宋_GB2312" w:cs="仿宋_GB2312"/>
          <w:sz w:val="21"/>
          <w:szCs w:val="21"/>
        </w:rPr>
        <w:t>未办理保险而造成的任何损失全部由</w:t>
      </w:r>
      <w:r>
        <w:rPr>
          <w:rFonts w:hint="eastAsia" w:ascii="仿宋_GB2312" w:hAnsi="仿宋_GB2312" w:eastAsia="仿宋_GB2312" w:cs="仿宋_GB2312"/>
          <w:spacing w:val="4"/>
          <w:sz w:val="21"/>
          <w:szCs w:val="21"/>
        </w:rPr>
        <w:t>施工方</w:t>
      </w:r>
      <w:r>
        <w:rPr>
          <w:rFonts w:hint="eastAsia" w:ascii="仿宋_GB2312" w:hAnsi="仿宋_GB2312" w:eastAsia="仿宋_GB2312" w:cs="仿宋_GB2312"/>
          <w:sz w:val="21"/>
          <w:szCs w:val="21"/>
        </w:rPr>
        <w:t>负责。</w:t>
      </w:r>
    </w:p>
    <w:p w14:paraId="2A739AC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6、施工人员进入施工现场必须穿戴安全帽、工作服和工作鞋，特殊工种要配置相应的劳保服装和工具。</w:t>
      </w:r>
    </w:p>
    <w:p w14:paraId="7B2DEEA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7、施工方应在其施工区域内设置安全警示标志，特殊区域、特殊位置应专门设置有针对性的安全警示标志。</w:t>
      </w:r>
    </w:p>
    <w:p w14:paraId="624C60A7">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8、施工方应由专业电工负责本单位施工所用设备的临时供电和线路的安全检查。在施工现场，非电工人员不得擅自插接电源。</w:t>
      </w:r>
    </w:p>
    <w:p w14:paraId="5F38D080">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9、施工过程中凡利用厂房建筑结构作为起吊或搬运设备承力点时，必须书面申请并得到批准后方可操作。如果未经过批准或超负荷使用，责任人将承担发生的一切后果。</w:t>
      </w:r>
    </w:p>
    <w:p w14:paraId="2DDA6C3C">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10、施工队伍中特种作业人员及特种设备作业人员，应持相关部门颁发的合规、有效证件持证上岗。</w:t>
      </w:r>
    </w:p>
    <w:p w14:paraId="0584EFB5">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11、电焊机、切割机、砂轮机、气瓶等设备应按安全标准规范合理摆放、固定和使用。</w:t>
      </w:r>
    </w:p>
    <w:p w14:paraId="669840BC">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12、高空作业应有安全保护措施。</w:t>
      </w:r>
      <w:r>
        <w:rPr>
          <w:rFonts w:hint="eastAsia" w:ascii="仿宋_GB2312" w:hAnsi="仿宋_GB2312" w:eastAsia="仿宋_GB2312" w:cs="仿宋_GB2312"/>
          <w:spacing w:val="4"/>
          <w:sz w:val="21"/>
          <w:szCs w:val="21"/>
        </w:rPr>
        <w:t>对生产过程中的吊装、运输等危险性较大的工作必须责任到人，并派专人指挥</w:t>
      </w:r>
      <w:r>
        <w:rPr>
          <w:rFonts w:hint="eastAsia" w:ascii="仿宋_GB2312" w:hAnsi="仿宋_GB2312" w:eastAsia="仿宋_GB2312" w:cs="仿宋_GB2312"/>
          <w:sz w:val="21"/>
          <w:szCs w:val="21"/>
        </w:rPr>
        <w:t>。</w:t>
      </w:r>
      <w:r>
        <w:rPr>
          <w:rFonts w:hint="eastAsia" w:ascii="仿宋_GB2312" w:hAnsi="仿宋_GB2312" w:eastAsia="仿宋_GB2312" w:cs="仿宋_GB2312"/>
          <w:spacing w:val="4"/>
          <w:sz w:val="21"/>
          <w:szCs w:val="21"/>
        </w:rPr>
        <w:t>起吊重物时必须先检查吊具、吊索的工作状态，捆扎牢固，有棱角的物件加垫物，防止磨损或割断绳索。</w:t>
      </w:r>
    </w:p>
    <w:p w14:paraId="006626E3">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13、下班后，安全员必须检查所有设备，切断电源，关闭气阀，消除任何安全隐患。</w:t>
      </w:r>
    </w:p>
    <w:p w14:paraId="74626BA7">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14、按国家安全生产的有关法规组织生产，安全管理小组将对生产过程进行指导、监督、检查，建立处罚制度。如果施工方在规定的期限内不采取措施消除安全隐患，业主有权要求施工方停工整改。</w:t>
      </w:r>
      <w:r>
        <w:rPr>
          <w:rFonts w:hint="eastAsia" w:ascii="仿宋_GB2312" w:hAnsi="仿宋_GB2312" w:eastAsia="仿宋_GB2312" w:cs="仿宋_GB2312"/>
          <w:sz w:val="21"/>
          <w:szCs w:val="21"/>
        </w:rPr>
        <w:t>由施工方承担发生的费用，工期不予顺延</w:t>
      </w:r>
      <w:r>
        <w:rPr>
          <w:rFonts w:hint="eastAsia" w:ascii="仿宋_GB2312" w:hAnsi="仿宋_GB2312" w:eastAsia="仿宋_GB2312" w:cs="仿宋_GB2312"/>
          <w:spacing w:val="4"/>
          <w:sz w:val="21"/>
          <w:szCs w:val="21"/>
        </w:rPr>
        <w:t>。</w:t>
      </w:r>
    </w:p>
    <w:p w14:paraId="463472C9">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15、发生重大伤亡或安全事故，施工方应及时处理，并立即按有关规定上报有关部门和业主项目经理，按照政府有关部门要求处理善后工作，由事故责任方承担发生的费用。</w:t>
      </w:r>
    </w:p>
    <w:p w14:paraId="7DE64298">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spacing w:val="4"/>
          <w:sz w:val="21"/>
          <w:szCs w:val="21"/>
        </w:rPr>
      </w:pPr>
      <w:r>
        <w:rPr>
          <w:rFonts w:hint="eastAsia" w:ascii="仿宋_GB2312" w:hAnsi="仿宋_GB2312" w:eastAsia="仿宋_GB2312" w:cs="仿宋_GB2312"/>
          <w:spacing w:val="4"/>
          <w:sz w:val="21"/>
          <w:szCs w:val="21"/>
        </w:rPr>
        <w:t>16、竣工验收交付业主方之前，施工方对其已完工程负有保护责任。</w:t>
      </w:r>
    </w:p>
    <w:p w14:paraId="3044727A">
      <w:pPr>
        <w:keepNext w:val="0"/>
        <w:keepLines w:val="0"/>
        <w:pageBreakBefore w:val="0"/>
        <w:widowControl w:val="0"/>
        <w:kinsoku/>
        <w:wordWrap/>
        <w:overflowPunct/>
        <w:topLinePunct w:val="0"/>
        <w:bidi w:val="0"/>
        <w:adjustRightInd w:val="0"/>
        <w:snapToGrid w:val="0"/>
        <w:spacing w:before="50" w:line="360" w:lineRule="auto"/>
        <w:ind w:firstLine="327" w:firstLineChars="150"/>
        <w:textAlignment w:val="auto"/>
        <w:rPr>
          <w:rFonts w:hint="eastAsia" w:ascii="仿宋_GB2312" w:hAnsi="仿宋_GB2312" w:eastAsia="仿宋_GB2312" w:cs="仿宋_GB2312"/>
          <w:b w:val="0"/>
          <w:bCs w:val="0"/>
          <w:sz w:val="21"/>
          <w:szCs w:val="21"/>
        </w:rPr>
      </w:pPr>
      <w:r>
        <w:rPr>
          <w:rFonts w:hint="eastAsia" w:ascii="仿宋_GB2312" w:hAnsi="仿宋_GB2312" w:eastAsia="仿宋_GB2312" w:cs="仿宋_GB2312"/>
          <w:spacing w:val="4"/>
          <w:sz w:val="21"/>
          <w:szCs w:val="21"/>
        </w:rPr>
        <w:t>17</w:t>
      </w:r>
      <w:r>
        <w:rPr>
          <w:rFonts w:hint="eastAsia" w:ascii="仿宋_GB2312" w:hAnsi="仿宋_GB2312" w:eastAsia="仿宋_GB2312" w:cs="仿宋_GB2312"/>
          <w:b w:val="0"/>
          <w:bCs w:val="0"/>
          <w:spacing w:val="4"/>
          <w:sz w:val="21"/>
          <w:szCs w:val="21"/>
        </w:rPr>
        <w:t>、</w:t>
      </w:r>
      <w:r>
        <w:rPr>
          <w:rFonts w:hint="eastAsia" w:ascii="仿宋_GB2312" w:hAnsi="仿宋_GB2312" w:eastAsia="仿宋_GB2312" w:cs="仿宋_GB2312"/>
          <w:b w:val="0"/>
          <w:bCs w:val="0"/>
          <w:sz w:val="21"/>
          <w:szCs w:val="21"/>
        </w:rPr>
        <w:t>作业前，施工方需了解现场存在的风险，做好应对方案，方可进行施工。</w:t>
      </w:r>
    </w:p>
    <w:p w14:paraId="47EDA55E">
      <w:pPr>
        <w:keepNext w:val="0"/>
        <w:keepLines w:val="0"/>
        <w:pageBreakBefore w:val="0"/>
        <w:widowControl w:val="0"/>
        <w:kinsoku/>
        <w:wordWrap/>
        <w:overflowPunct/>
        <w:topLinePunct w:val="0"/>
        <w:bidi w:val="0"/>
        <w:adjustRightInd w:val="0"/>
        <w:snapToGrid w:val="0"/>
        <w:spacing w:before="50" w:line="360" w:lineRule="auto"/>
        <w:ind w:firstLine="315" w:firstLineChars="150"/>
        <w:textAlignment w:val="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rPr>
        <w:t>18、施工方操作人员应采取穿绝缘鞋、戴绝缘手套、戴防护镜等辅助安全措施。</w:t>
      </w:r>
    </w:p>
    <w:p w14:paraId="34E3E3EF">
      <w:pPr>
        <w:pStyle w:val="13"/>
        <w:numPr>
          <w:ilvl w:val="0"/>
          <w:numId w:val="26"/>
        </w:numPr>
        <w:spacing w:line="36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施工基本要求：</w:t>
      </w:r>
    </w:p>
    <w:p w14:paraId="200E21C7">
      <w:pPr>
        <w:numPr>
          <w:ilvl w:val="0"/>
          <w:numId w:val="27"/>
        </w:numPr>
        <w:spacing w:line="360" w:lineRule="auto"/>
        <w:ind w:left="0" w:leftChars="0" w:firstLine="420" w:firstLineChars="200"/>
        <w:jc w:val="left"/>
        <w:rPr>
          <w:rFonts w:hint="eastAsia" w:ascii="仿宋_GB2312" w:hAnsi="仿宋_GB2312" w:eastAsia="仿宋_GB2312" w:cs="仿宋_GB2312"/>
          <w:highlight w:val="yellow"/>
          <w:lang w:val="en-US" w:eastAsia="zh-CN"/>
        </w:rPr>
      </w:pPr>
      <w:r>
        <w:rPr>
          <w:rFonts w:hint="eastAsia" w:ascii="仿宋_GB2312" w:hAnsi="仿宋_GB2312" w:eastAsia="仿宋_GB2312" w:cs="仿宋_GB2312"/>
          <w:highlight w:val="yellow"/>
        </w:rPr>
        <w:t>地点：中国重汽集团济南卡车制造公司</w:t>
      </w:r>
      <w:bookmarkStart w:id="54" w:name="_GoBack"/>
      <w:bookmarkEnd w:id="54"/>
      <w:r>
        <w:rPr>
          <w:rFonts w:hint="eastAsia" w:ascii="仿宋_GB2312" w:hAnsi="仿宋_GB2312" w:eastAsia="仿宋_GB2312" w:cs="仿宋_GB2312"/>
          <w:highlight w:val="yellow"/>
          <w:lang w:val="en-US" w:eastAsia="zh-CN"/>
        </w:rPr>
        <w:t xml:space="preserve">  </w:t>
      </w:r>
    </w:p>
    <w:p w14:paraId="1BAD6A2E">
      <w:pPr>
        <w:numPr>
          <w:ilvl w:val="0"/>
          <w:numId w:val="27"/>
        </w:numPr>
        <w:spacing w:line="360" w:lineRule="auto"/>
        <w:ind w:left="0" w:leftChars="0" w:firstLine="420" w:firstLineChars="200"/>
        <w:jc w:val="left"/>
        <w:rPr>
          <w:rFonts w:hint="eastAsia" w:ascii="仿宋_GB2312" w:hAnsi="仿宋_GB2312" w:eastAsia="仿宋_GB2312" w:cs="仿宋_GB2312"/>
          <w:highlight w:val="yellow"/>
        </w:rPr>
      </w:pPr>
      <w:r>
        <w:rPr>
          <w:rFonts w:hint="eastAsia" w:ascii="仿宋_GB2312" w:hAnsi="仿宋_GB2312" w:eastAsia="仿宋_GB2312" w:cs="仿宋_GB2312"/>
          <w:highlight w:val="yellow"/>
        </w:rPr>
        <w:t>时间：自合同签定之日起根据招标方生产安排施工，</w:t>
      </w:r>
    </w:p>
    <w:p w14:paraId="2621666A">
      <w:pPr>
        <w:numPr>
          <w:ilvl w:val="0"/>
          <w:numId w:val="27"/>
        </w:numPr>
        <w:spacing w:line="360" w:lineRule="auto"/>
        <w:ind w:left="0" w:leftChars="0" w:firstLine="420" w:firstLineChars="200"/>
        <w:jc w:val="left"/>
        <w:rPr>
          <w:rFonts w:hint="eastAsia" w:ascii="仿宋_GB2312" w:hAnsi="仿宋_GB2312" w:eastAsia="仿宋_GB2312" w:cs="仿宋_GB2312"/>
          <w:highlight w:val="yellow"/>
        </w:rPr>
      </w:pPr>
      <w:r>
        <w:rPr>
          <w:rFonts w:hint="eastAsia" w:ascii="仿宋_GB2312" w:hAnsi="仿宋_GB2312" w:eastAsia="仿宋_GB2312" w:cs="仿宋_GB2312"/>
          <w:highlight w:val="yellow"/>
        </w:rPr>
        <w:t>质保期：投标方所提供承揽服务/技术涉及的全部供货范围内的配件、材料、资料、技术等，除合同特别约定外，均自终验收签字生效之日起，不低于12个月（如有更长时间质保期，可在投标文件中说明）。在质保期内，承包内容出现的任何质量问题，施工方在接到业主的通知后2小时内到达现场整改，并按要求期限整改完毕。（费用由责任方承担）</w:t>
      </w:r>
    </w:p>
    <w:p w14:paraId="007026A9">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施工方须按招标方指定的时间、地点</w:t>
      </w:r>
      <w:r>
        <w:rPr>
          <w:rFonts w:hint="eastAsia" w:ascii="仿宋_GB2312" w:hAnsi="仿宋_GB2312" w:eastAsia="仿宋_GB2312" w:cs="仿宋_GB2312"/>
          <w:lang w:val="en-US" w:eastAsia="zh-CN"/>
        </w:rPr>
        <w:t>进行安装、更换、维修</w:t>
      </w:r>
      <w:r>
        <w:rPr>
          <w:rFonts w:hint="eastAsia" w:ascii="仿宋_GB2312" w:hAnsi="仿宋_GB2312" w:eastAsia="仿宋_GB2312" w:cs="仿宋_GB2312"/>
        </w:rPr>
        <w:t>。</w:t>
      </w:r>
    </w:p>
    <w:p w14:paraId="55273716">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根据设备设施工作状况、脏污程度及设备所处的环境温度确定合理完善的施工方案。</w:t>
      </w:r>
    </w:p>
    <w:p w14:paraId="7A9E9748">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检修维护前后双方需视频记录或拍照留存，作为项目开展的实际工作及项目验收依据之一。</w:t>
      </w:r>
    </w:p>
    <w:p w14:paraId="0BFE730D">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施工方检修维护完毕后，需清理现场产生的垃圾并负责合规处置。</w:t>
      </w:r>
    </w:p>
    <w:p w14:paraId="21D69E92">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施工方应严格按照相关规范操作并遵守卡车公司相关规章制度，切记佩戴好个人防护措施，安全作业。</w:t>
      </w:r>
    </w:p>
    <w:p w14:paraId="78FF4A54">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在维护过程中、后，由于施工方维护不当造成招标方设备、零部件损坏的、人员受伤等，由施工方承担由此造成的损失并负全部责任。</w:t>
      </w:r>
    </w:p>
    <w:p w14:paraId="71C48DE5">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施工过</w:t>
      </w:r>
      <w:r>
        <w:rPr>
          <w:rFonts w:hint="eastAsia" w:ascii="仿宋_GB2312" w:hAnsi="仿宋_GB2312" w:eastAsia="仿宋_GB2312" w:cs="仿宋_GB2312"/>
          <w:lang w:eastAsia="zh-CN"/>
        </w:rPr>
        <w:t>程中</w:t>
      </w:r>
      <w:r>
        <w:rPr>
          <w:rFonts w:hint="eastAsia" w:ascii="仿宋_GB2312" w:hAnsi="仿宋_GB2312" w:eastAsia="仿宋_GB2312" w:cs="仿宋_GB2312"/>
        </w:rPr>
        <w:t>必须</w:t>
      </w:r>
      <w:r>
        <w:rPr>
          <w:rFonts w:hint="eastAsia" w:ascii="仿宋_GB2312" w:hAnsi="仿宋_GB2312" w:eastAsia="仿宋_GB2312" w:cs="仿宋_GB2312"/>
          <w:lang w:eastAsia="zh-CN"/>
        </w:rPr>
        <w:t>设置</w:t>
      </w:r>
      <w:r>
        <w:rPr>
          <w:rFonts w:hint="eastAsia" w:ascii="仿宋_GB2312" w:hAnsi="仿宋_GB2312" w:eastAsia="仿宋_GB2312" w:cs="仿宋_GB2312"/>
        </w:rPr>
        <w:t>安全警示标识，施工人员必须经过安全技术交底，且技能素质必须符合规定要求，取得相关带电作业资质，持证上岗。</w:t>
      </w:r>
    </w:p>
    <w:p w14:paraId="698F8EDB">
      <w:pPr>
        <w:numPr>
          <w:ilvl w:val="0"/>
          <w:numId w:val="27"/>
        </w:numPr>
        <w:spacing w:line="360" w:lineRule="auto"/>
        <w:ind w:left="0" w:leftChars="0"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在维修施工过程中，如发现问题及时汇报。</w:t>
      </w:r>
    </w:p>
    <w:p w14:paraId="4BA528FE">
      <w:pPr>
        <w:numPr>
          <w:ilvl w:val="0"/>
          <w:numId w:val="27"/>
        </w:numPr>
        <w:spacing w:line="360" w:lineRule="auto"/>
        <w:ind w:left="0" w:leftChars="0"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rPr>
        <w:t>如因施工方产品质量问题或施工方违反安全规定、操作失误而发生的事故，一切责任由施</w:t>
      </w:r>
      <w:r>
        <w:rPr>
          <w:rFonts w:hint="eastAsia" w:ascii="仿宋_GB2312" w:hAnsi="仿宋_GB2312" w:eastAsia="仿宋_GB2312" w:cs="仿宋_GB2312"/>
          <w:sz w:val="21"/>
          <w:szCs w:val="21"/>
        </w:rPr>
        <w:t>工方承担。如因施工方安全</w:t>
      </w:r>
      <w:r>
        <w:rPr>
          <w:rFonts w:hint="eastAsia" w:ascii="仿宋_GB2312" w:hAnsi="仿宋_GB2312" w:eastAsia="仿宋_GB2312" w:cs="仿宋_GB2312"/>
          <w:sz w:val="21"/>
          <w:szCs w:val="21"/>
          <w:lang w:eastAsia="zh-CN"/>
        </w:rPr>
        <w:t>措施不力</w:t>
      </w:r>
      <w:r>
        <w:rPr>
          <w:rFonts w:hint="eastAsia" w:ascii="仿宋_GB2312" w:hAnsi="仿宋_GB2312" w:eastAsia="仿宋_GB2312" w:cs="仿宋_GB2312"/>
          <w:sz w:val="21"/>
          <w:szCs w:val="21"/>
        </w:rPr>
        <w:t>造成事故的责任和因此发生的一切费用均由施工方承担；</w:t>
      </w:r>
    </w:p>
    <w:p w14:paraId="372696F1">
      <w:pPr>
        <w:numPr>
          <w:ilvl w:val="0"/>
          <w:numId w:val="26"/>
        </w:numPr>
        <w:spacing w:line="360" w:lineRule="auto"/>
        <w:ind w:left="0" w:leftChars="0" w:firstLine="0" w:firstLineChars="0"/>
        <w:jc w:val="left"/>
        <w:outlineLvl w:val="9"/>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b/>
          <w:bCs/>
          <w:kern w:val="2"/>
          <w:sz w:val="24"/>
          <w:szCs w:val="24"/>
          <w:highlight w:val="none"/>
          <w:lang w:val="en-US" w:eastAsia="zh-CN" w:bidi="ar-SA"/>
        </w:rPr>
        <w:t>按照招标方的时间要求，完成以下维修工作内容：</w:t>
      </w:r>
    </w:p>
    <w:p w14:paraId="63F91B34">
      <w:pPr>
        <w:numPr>
          <w:ilvl w:val="0"/>
          <w:numId w:val="0"/>
        </w:numPr>
        <w:spacing w:line="360" w:lineRule="auto"/>
        <w:ind w:leftChars="200"/>
        <w:jc w:val="left"/>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lang w:val="en-US" w:eastAsia="zh-CN"/>
        </w:rPr>
        <w:t>为济南卡车制造公司泵类维修事项提供年度服务。</w:t>
      </w:r>
    </w:p>
    <w:p w14:paraId="2F88EAE5">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textAlignment w:val="auto"/>
        <w:rPr>
          <w:rFonts w:hint="eastAsia" w:ascii="仿宋_GB2312" w:hAnsi="仿宋_GB2312" w:eastAsia="仿宋_GB2312" w:cs="仿宋_GB2312"/>
          <w:b/>
          <w:bCs/>
          <w:kern w:val="2"/>
          <w:sz w:val="24"/>
          <w:szCs w:val="24"/>
          <w:highlight w:val="none"/>
          <w:lang w:val="en-US" w:eastAsia="zh-CN" w:bidi="ar-SA"/>
        </w:rPr>
      </w:pPr>
      <w:r>
        <w:rPr>
          <w:rFonts w:hint="eastAsia" w:ascii="仿宋_GB2312" w:hAnsi="仿宋_GB2312" w:eastAsia="仿宋_GB2312" w:cs="仿宋_GB2312"/>
          <w:b/>
          <w:bCs/>
          <w:kern w:val="2"/>
          <w:sz w:val="24"/>
          <w:szCs w:val="24"/>
          <w:highlight w:val="none"/>
          <w:lang w:val="en-US" w:eastAsia="zh-CN" w:bidi="ar-SA"/>
        </w:rPr>
        <w:t>七、服务范围及要求</w:t>
      </w:r>
    </w:p>
    <w:p w14:paraId="2080879A">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b w:val="0"/>
          <w:bCs/>
          <w:color w:val="auto"/>
          <w:sz w:val="21"/>
          <w:szCs w:val="21"/>
          <w:lang w:val="en-US" w:eastAsia="zh-CN"/>
        </w:rPr>
      </w:pPr>
      <w:r>
        <w:rPr>
          <w:rFonts w:hint="eastAsia" w:ascii="仿宋_GB2312" w:hAnsi="仿宋_GB2312" w:eastAsia="仿宋_GB2312" w:cs="仿宋_GB2312"/>
          <w:b w:val="0"/>
          <w:bCs/>
          <w:color w:val="auto"/>
          <w:sz w:val="21"/>
          <w:szCs w:val="21"/>
          <w:lang w:val="en-US" w:eastAsia="zh-CN"/>
        </w:rPr>
        <w:t>（一）、施工要求：</w:t>
      </w:r>
    </w:p>
    <w:p w14:paraId="678F9AD7">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b w:val="0"/>
          <w:bCs/>
          <w:color w:val="auto"/>
          <w:sz w:val="21"/>
          <w:szCs w:val="21"/>
          <w:lang w:val="en-US" w:eastAsia="zh-CN"/>
        </w:rPr>
      </w:pPr>
      <w:r>
        <w:rPr>
          <w:rFonts w:hint="eastAsia" w:ascii="仿宋_GB2312" w:hAnsi="仿宋_GB2312" w:eastAsia="仿宋_GB2312" w:cs="仿宋_GB2312"/>
          <w:b w:val="0"/>
          <w:bCs/>
          <w:color w:val="auto"/>
          <w:sz w:val="21"/>
          <w:szCs w:val="21"/>
          <w:lang w:val="en-US" w:eastAsia="zh-CN"/>
        </w:rPr>
        <w:t>1、施工方根据以上施工内容，提供施工方案。（方案含工期、质保期、应急服务响应时间、材料明细、数量、品牌、工程进度、危险辨识管控措施，应急措施等）</w:t>
      </w:r>
    </w:p>
    <w:p w14:paraId="343C43E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sz w:val="21"/>
          <w:szCs w:val="21"/>
          <w:lang w:eastAsia="zh-CN"/>
        </w:rPr>
      </w:pPr>
      <w:r>
        <w:rPr>
          <w:rFonts w:hint="eastAsia" w:ascii="仿宋_GB2312" w:hAnsi="仿宋_GB2312" w:eastAsia="仿宋_GB2312" w:cs="仿宋_GB2312"/>
          <w:b w:val="0"/>
          <w:bCs/>
          <w:color w:val="auto"/>
          <w:sz w:val="21"/>
          <w:szCs w:val="21"/>
          <w:lang w:val="en-US" w:eastAsia="zh-CN"/>
        </w:rPr>
        <w:t>2、办理相关的施工手续，在施工前进行安全技术交底。做好安全防护。施工材料集中存放到指定位置，不能影响正常生产，采用隔栏或</w:t>
      </w:r>
      <w:r>
        <w:rPr>
          <w:rFonts w:hint="eastAsia" w:ascii="仿宋_GB2312" w:hAnsi="仿宋_GB2312" w:eastAsia="仿宋_GB2312" w:cs="仿宋_GB2312"/>
          <w:sz w:val="21"/>
          <w:szCs w:val="21"/>
        </w:rPr>
        <w:t>围墙的形式将施工区域与生产区域隔开</w:t>
      </w:r>
      <w:r>
        <w:rPr>
          <w:rFonts w:hint="eastAsia" w:ascii="仿宋_GB2312" w:hAnsi="仿宋_GB2312" w:eastAsia="仿宋_GB2312" w:cs="仿宋_GB2312"/>
          <w:sz w:val="21"/>
          <w:szCs w:val="21"/>
          <w:lang w:eastAsia="zh-CN"/>
        </w:rPr>
        <w:t>。</w:t>
      </w:r>
    </w:p>
    <w:p w14:paraId="5F9E4225">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3、施工</w:t>
      </w:r>
      <w:r>
        <w:rPr>
          <w:rFonts w:hint="eastAsia" w:ascii="仿宋_GB2312" w:hAnsi="仿宋_GB2312" w:eastAsia="仿宋_GB2312" w:cs="仿宋_GB2312"/>
          <w:sz w:val="21"/>
          <w:szCs w:val="21"/>
          <w:lang w:eastAsia="zh-CN"/>
        </w:rPr>
        <w:t>过程中需要</w:t>
      </w:r>
      <w:r>
        <w:rPr>
          <w:rFonts w:hint="eastAsia" w:ascii="仿宋_GB2312" w:hAnsi="仿宋_GB2312" w:eastAsia="仿宋_GB2312" w:cs="仿宋_GB2312"/>
          <w:sz w:val="21"/>
          <w:szCs w:val="21"/>
          <w:lang w:val="en-US" w:eastAsia="zh-CN"/>
        </w:rPr>
        <w:t>对隐蔽部分</w:t>
      </w:r>
      <w:r>
        <w:rPr>
          <w:rFonts w:hint="eastAsia" w:ascii="仿宋_GB2312" w:hAnsi="仿宋_GB2312" w:eastAsia="仿宋_GB2312" w:cs="仿宋_GB2312"/>
          <w:sz w:val="21"/>
          <w:szCs w:val="21"/>
          <w:lang w:eastAsia="zh-CN"/>
        </w:rPr>
        <w:t>进行拍照，作为验收依据</w:t>
      </w:r>
      <w:r>
        <w:rPr>
          <w:rFonts w:hint="eastAsia" w:ascii="仿宋_GB2312" w:hAnsi="仿宋_GB2312" w:eastAsia="仿宋_GB2312" w:cs="仿宋_GB2312"/>
          <w:sz w:val="21"/>
          <w:szCs w:val="21"/>
          <w:lang w:val="en-US" w:eastAsia="zh-CN"/>
        </w:rPr>
        <w:t>。</w:t>
      </w:r>
    </w:p>
    <w:p w14:paraId="348053B1">
      <w:pPr>
        <w:keepNext w:val="0"/>
        <w:keepLines w:val="0"/>
        <w:widowControl w:val="0"/>
        <w:numPr>
          <w:ilvl w:val="0"/>
          <w:numId w:val="0"/>
        </w:numPr>
        <w:suppressLineNumbers w:val="0"/>
        <w:adjustRightInd w:val="0"/>
        <w:spacing w:before="0" w:beforeAutospacing="0" w:after="0" w:afterAutospacing="0" w:line="360" w:lineRule="auto"/>
        <w:ind w:right="0" w:rightChars="0" w:firstLine="420" w:firstLineChars="200"/>
        <w:jc w:val="left"/>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4、此项目为交钥匙工程，投标方承担所有材料、运输、人工等费用。</w:t>
      </w:r>
    </w:p>
    <w:p w14:paraId="34864B44">
      <w:pPr>
        <w:keepNext w:val="0"/>
        <w:keepLines w:val="0"/>
        <w:pageBreakBefore w:val="0"/>
        <w:widowControl w:val="0"/>
        <w:kinsoku/>
        <w:wordWrap/>
        <w:overflowPunct/>
        <w:topLinePunct w:val="0"/>
        <w:autoSpaceDE/>
        <w:autoSpaceDN/>
        <w:bidi w:val="0"/>
        <w:adjustRightInd w:val="0"/>
        <w:snapToGrid w:val="0"/>
        <w:spacing w:line="360" w:lineRule="auto"/>
        <w:ind w:firstLine="105" w:firstLineChars="5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（二）</w:t>
      </w:r>
      <w:r>
        <w:rPr>
          <w:rFonts w:hint="eastAsia" w:ascii="仿宋_GB2312" w:hAnsi="仿宋_GB2312" w:eastAsia="仿宋_GB2312" w:cs="仿宋_GB2312"/>
          <w:color w:val="auto"/>
          <w:sz w:val="21"/>
          <w:szCs w:val="21"/>
        </w:rPr>
        <w:t>运输服务</w:t>
      </w:r>
    </w:p>
    <w:p w14:paraId="7E0225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投标方应负责将设备运到目的地，并必须做到标的物在任何运输过程中不受损坏和遗失；并按要求运至</w:t>
      </w:r>
      <w:r>
        <w:rPr>
          <w:rFonts w:hint="eastAsia" w:ascii="仿宋_GB2312" w:hAnsi="仿宋_GB2312" w:eastAsia="仿宋_GB2312" w:cs="仿宋_GB2312"/>
          <w:color w:val="auto"/>
          <w:sz w:val="21"/>
          <w:szCs w:val="21"/>
          <w:u w:val="none"/>
          <w:shd w:val="clear" w:color="auto" w:fill="auto"/>
        </w:rPr>
        <w:t xml:space="preserve">招标方指定地点 </w:t>
      </w:r>
      <w:r>
        <w:rPr>
          <w:rFonts w:hint="eastAsia" w:ascii="仿宋_GB2312" w:hAnsi="仿宋_GB2312" w:eastAsia="仿宋_GB2312" w:cs="仿宋_GB2312"/>
          <w:color w:val="auto"/>
          <w:sz w:val="21"/>
          <w:szCs w:val="21"/>
        </w:rPr>
        <w:t>。</w:t>
      </w:r>
    </w:p>
    <w:p w14:paraId="5A4D134B">
      <w:pPr>
        <w:adjustRightInd w:val="0"/>
        <w:snapToGrid w:val="0"/>
        <w:spacing w:line="460" w:lineRule="exact"/>
        <w:ind w:firstLine="105" w:firstLineChars="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eastAsia="zh-CN"/>
        </w:rPr>
        <w:t>三）</w:t>
      </w:r>
      <w:r>
        <w:rPr>
          <w:rFonts w:hint="eastAsia" w:ascii="仿宋_GB2312" w:hAnsi="仿宋_GB2312" w:eastAsia="仿宋_GB2312" w:cs="仿宋_GB2312"/>
          <w:color w:val="auto"/>
          <w:sz w:val="21"/>
          <w:szCs w:val="21"/>
        </w:rPr>
        <w:t>售后服务【特别是非标产品】</w:t>
      </w:r>
    </w:p>
    <w:p w14:paraId="7D3555CE">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1、在质保期之内，如发现投标方所提供的设备（或材料）存在问题，需要投标方配合解决时，承揽方须在接到通知后市内 </w:t>
      </w:r>
      <w:r>
        <w:rPr>
          <w:rFonts w:hint="eastAsia" w:ascii="仿宋_GB2312" w:hAnsi="仿宋_GB2312" w:eastAsia="仿宋_GB2312" w:cs="仿宋_GB2312"/>
          <w:color w:val="auto"/>
          <w:sz w:val="21"/>
          <w:szCs w:val="21"/>
          <w:u w:val="single"/>
          <w:shd w:val="pct10" w:color="auto" w:fill="FFFFFF"/>
        </w:rPr>
        <w:t xml:space="preserve">2  </w:t>
      </w:r>
      <w:r>
        <w:rPr>
          <w:rFonts w:hint="eastAsia" w:ascii="仿宋_GB2312" w:hAnsi="仿宋_GB2312" w:eastAsia="仿宋_GB2312" w:cs="仿宋_GB2312"/>
          <w:color w:val="auto"/>
          <w:sz w:val="21"/>
          <w:szCs w:val="21"/>
        </w:rPr>
        <w:t xml:space="preserve">、省内  </w:t>
      </w:r>
      <w:r>
        <w:rPr>
          <w:rFonts w:hint="eastAsia" w:ascii="仿宋_GB2312" w:hAnsi="仿宋_GB2312" w:eastAsia="仿宋_GB2312" w:cs="仿宋_GB2312"/>
          <w:color w:val="auto"/>
          <w:sz w:val="21"/>
          <w:szCs w:val="21"/>
          <w:u w:val="single"/>
          <w:shd w:val="pct10" w:color="auto" w:fill="FFFFFF"/>
        </w:rPr>
        <w:t xml:space="preserve">8  </w:t>
      </w:r>
      <w:r>
        <w:rPr>
          <w:rFonts w:hint="eastAsia" w:ascii="仿宋_GB2312" w:hAnsi="仿宋_GB2312" w:eastAsia="仿宋_GB2312" w:cs="仿宋_GB2312"/>
          <w:color w:val="auto"/>
          <w:sz w:val="21"/>
          <w:szCs w:val="21"/>
        </w:rPr>
        <w:t>、省外</w:t>
      </w:r>
      <w:r>
        <w:rPr>
          <w:rFonts w:hint="eastAsia" w:ascii="仿宋_GB2312" w:hAnsi="仿宋_GB2312" w:eastAsia="仿宋_GB2312" w:cs="仿宋_GB2312"/>
          <w:color w:val="auto"/>
          <w:sz w:val="21"/>
          <w:szCs w:val="21"/>
          <w:u w:val="single"/>
          <w:shd w:val="pct10" w:color="auto" w:fill="FFFFFF"/>
        </w:rPr>
        <w:t xml:space="preserve">  24  </w:t>
      </w:r>
      <w:r>
        <w:rPr>
          <w:rFonts w:hint="eastAsia" w:ascii="仿宋_GB2312" w:hAnsi="仿宋_GB2312" w:eastAsia="仿宋_GB2312" w:cs="仿宋_GB2312"/>
          <w:color w:val="auto"/>
          <w:sz w:val="21"/>
          <w:szCs w:val="21"/>
        </w:rPr>
        <w:t>小时内派有关人员到达现场，解决问题；</w:t>
      </w:r>
    </w:p>
    <w:p w14:paraId="70548B24">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 xml:space="preserve">2、在质保期之后，如发现投标方所提供的设备（或材料）存在问题，需要投标方配合解决时，投标方须在接到通知后市内 </w:t>
      </w:r>
      <w:r>
        <w:rPr>
          <w:rFonts w:hint="eastAsia" w:ascii="仿宋_GB2312" w:hAnsi="仿宋_GB2312" w:eastAsia="仿宋_GB2312" w:cs="仿宋_GB2312"/>
          <w:color w:val="auto"/>
          <w:sz w:val="21"/>
          <w:szCs w:val="21"/>
          <w:u w:val="single"/>
          <w:shd w:val="pct10" w:color="auto" w:fill="FFFFFF"/>
        </w:rPr>
        <w:t xml:space="preserve">2  </w:t>
      </w:r>
      <w:r>
        <w:rPr>
          <w:rFonts w:hint="eastAsia" w:ascii="仿宋_GB2312" w:hAnsi="仿宋_GB2312" w:eastAsia="仿宋_GB2312" w:cs="仿宋_GB2312"/>
          <w:color w:val="auto"/>
          <w:sz w:val="21"/>
          <w:szCs w:val="21"/>
        </w:rPr>
        <w:t xml:space="preserve">、省内  </w:t>
      </w:r>
      <w:r>
        <w:rPr>
          <w:rFonts w:hint="eastAsia" w:ascii="仿宋_GB2312" w:hAnsi="仿宋_GB2312" w:eastAsia="仿宋_GB2312" w:cs="仿宋_GB2312"/>
          <w:color w:val="auto"/>
          <w:sz w:val="21"/>
          <w:szCs w:val="21"/>
          <w:u w:val="single"/>
          <w:shd w:val="pct10" w:color="auto" w:fill="FFFFFF"/>
        </w:rPr>
        <w:t xml:space="preserve">8  </w:t>
      </w:r>
      <w:r>
        <w:rPr>
          <w:rFonts w:hint="eastAsia" w:ascii="仿宋_GB2312" w:hAnsi="仿宋_GB2312" w:eastAsia="仿宋_GB2312" w:cs="仿宋_GB2312"/>
          <w:color w:val="auto"/>
          <w:sz w:val="21"/>
          <w:szCs w:val="21"/>
        </w:rPr>
        <w:t>、省外</w:t>
      </w:r>
      <w:r>
        <w:rPr>
          <w:rFonts w:hint="eastAsia" w:ascii="仿宋_GB2312" w:hAnsi="仿宋_GB2312" w:eastAsia="仿宋_GB2312" w:cs="仿宋_GB2312"/>
          <w:color w:val="auto"/>
          <w:sz w:val="21"/>
          <w:szCs w:val="21"/>
          <w:u w:val="single"/>
          <w:shd w:val="pct10" w:color="auto" w:fill="FFFFFF"/>
        </w:rPr>
        <w:t xml:space="preserve">  24  </w:t>
      </w:r>
      <w:r>
        <w:rPr>
          <w:rFonts w:hint="eastAsia" w:ascii="仿宋_GB2312" w:hAnsi="仿宋_GB2312" w:eastAsia="仿宋_GB2312" w:cs="仿宋_GB2312"/>
          <w:color w:val="auto"/>
          <w:sz w:val="21"/>
          <w:szCs w:val="21"/>
        </w:rPr>
        <w:t>小时内派有关人员到达现场，协助委托方解决问题；</w:t>
      </w:r>
    </w:p>
    <w:p w14:paraId="30DE7BCF">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3、所有的售后服务均由承揽方受理。如果发生问题并且收到报告，应当在2小时内予以答复；</w:t>
      </w:r>
    </w:p>
    <w:p w14:paraId="19285786">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4、投标方应为委托方提供最佳的服务。</w:t>
      </w:r>
    </w:p>
    <w:p w14:paraId="08FC2C5C">
      <w:pPr>
        <w:adjustRightInd w:val="0"/>
        <w:snapToGrid w:val="0"/>
        <w:spacing w:line="460" w:lineRule="exact"/>
        <w:ind w:firstLine="105" w:firstLineChars="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w:t>
      </w:r>
      <w:r>
        <w:rPr>
          <w:rFonts w:hint="eastAsia" w:ascii="仿宋_GB2312" w:hAnsi="仿宋_GB2312" w:eastAsia="仿宋_GB2312" w:cs="仿宋_GB2312"/>
          <w:color w:val="auto"/>
          <w:sz w:val="21"/>
          <w:szCs w:val="21"/>
          <w:lang w:val="en-US" w:eastAsia="zh-CN"/>
        </w:rPr>
        <w:t>四</w:t>
      </w:r>
      <w:r>
        <w:rPr>
          <w:rFonts w:hint="eastAsia" w:ascii="仿宋_GB2312" w:hAnsi="仿宋_GB2312" w:eastAsia="仿宋_GB2312" w:cs="仿宋_GB2312"/>
          <w:color w:val="auto"/>
          <w:sz w:val="21"/>
          <w:szCs w:val="21"/>
        </w:rPr>
        <w:t>）其它服务</w:t>
      </w:r>
    </w:p>
    <w:p w14:paraId="2EDBFD32">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1、若投标方所提供部分有需要进口的，承揽方一般应自行、自费办理；必要时，双方共同办理；</w:t>
      </w:r>
    </w:p>
    <w:p w14:paraId="1B7012E7">
      <w:pPr>
        <w:adjustRightInd w:val="0"/>
        <w:snapToGrid w:val="0"/>
        <w:spacing w:line="46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2、除招标文件、投标文件、答疑文件、技术协议、合同等约定之外，投标方应负责必要的或强制性的设备（或材料）的检验、试验、化验等直接费用；</w:t>
      </w:r>
    </w:p>
    <w:p w14:paraId="6F0B101E">
      <w:pPr>
        <w:spacing w:line="520" w:lineRule="exact"/>
        <w:ind w:firstLine="315" w:firstLineChars="150"/>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3、本章节条款所列“免费”，并非指定不可收费，而是指招标文件、投标文件、答疑文件、技术交流文件、技术协议书和合同等范围之外，投标方不可另行收取的费用。</w:t>
      </w:r>
    </w:p>
    <w:p w14:paraId="47806A12">
      <w:pPr>
        <w:keepNext w:val="0"/>
        <w:keepLines w:val="0"/>
        <w:pageBreakBefore w:val="0"/>
        <w:kinsoku/>
        <w:wordWrap/>
        <w:overflowPunct/>
        <w:topLinePunct w:val="0"/>
        <w:autoSpaceDE/>
        <w:autoSpaceDN/>
        <w:bidi w:val="0"/>
        <w:spacing w:line="360" w:lineRule="auto"/>
        <w:textAlignment w:val="auto"/>
        <w:rPr>
          <w:rFonts w:hint="eastAsia" w:ascii="仿宋_GB2312" w:hAnsi="仿宋_GB2312" w:eastAsia="仿宋_GB2312" w:cs="仿宋_GB2312"/>
          <w:b/>
          <w:bCs/>
          <w:color w:val="auto"/>
          <w:sz w:val="24"/>
          <w:szCs w:val="24"/>
          <w:lang w:val="en-US"/>
        </w:rPr>
      </w:pPr>
      <w:r>
        <w:rPr>
          <w:rFonts w:hint="eastAsia" w:ascii="仿宋_GB2312" w:hAnsi="仿宋_GB2312" w:eastAsia="仿宋_GB2312" w:cs="仿宋_GB2312"/>
          <w:b/>
          <w:bCs/>
          <w:color w:val="auto"/>
          <w:sz w:val="24"/>
          <w:szCs w:val="24"/>
          <w:lang w:val="en-US" w:eastAsia="zh-CN"/>
        </w:rPr>
        <w:t>八、验收</w:t>
      </w:r>
    </w:p>
    <w:p w14:paraId="11592F63">
      <w:pPr>
        <w:spacing w:line="480" w:lineRule="exact"/>
        <w:rPr>
          <w:rFonts w:hint="eastAsia" w:ascii="仿宋_GB2312" w:hAnsi="仿宋_GB2312" w:eastAsia="仿宋_GB2312" w:cs="仿宋_GB2312"/>
        </w:rPr>
      </w:pPr>
      <w:r>
        <w:rPr>
          <w:rFonts w:hint="eastAsia" w:ascii="仿宋_GB2312" w:hAnsi="仿宋_GB2312" w:eastAsia="仿宋_GB2312" w:cs="仿宋_GB2312"/>
        </w:rPr>
        <w:t>预验收和终验收要求【特别是非标产品】</w:t>
      </w:r>
    </w:p>
    <w:p w14:paraId="324C4259">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按照参考招标文件、投标文件、答疑文件、技术交流文件等形成并达成一致的技术协议书和合同规定验收。</w:t>
      </w:r>
    </w:p>
    <w:p w14:paraId="66ABA9CE">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验收一般分预验收和终验收两部分。预验收一般在承揽方进行，终验收在安装调试完成后的委托方现场进行。但是所有的项目，包括不能预验收的项目和预验收通过的项目都在终验收时重新检验，最终只以终验收为准。</w:t>
      </w:r>
    </w:p>
    <w:p w14:paraId="18BCCDE1">
      <w:pPr>
        <w:adjustRightInd w:val="0"/>
        <w:snapToGrid w:val="0"/>
        <w:spacing w:line="460" w:lineRule="exact"/>
        <w:ind w:firstLine="315" w:firstLineChars="150"/>
        <w:rPr>
          <w:rFonts w:hint="eastAsia" w:ascii="仿宋_GB2312" w:hAnsi="仿宋_GB2312" w:eastAsia="仿宋_GB2312" w:cs="仿宋_GB2312"/>
        </w:rPr>
      </w:pPr>
      <w:r>
        <w:rPr>
          <w:rFonts w:hint="eastAsia" w:ascii="仿宋_GB2312" w:hAnsi="仿宋_GB2312" w:eastAsia="仿宋_GB2312" w:cs="仿宋_GB2312"/>
        </w:rPr>
        <w:t>1、终验收规程：</w:t>
      </w:r>
    </w:p>
    <w:p w14:paraId="745E153A">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项目实施完毕情况下，一般连续运行</w:t>
      </w:r>
      <w:r>
        <w:rPr>
          <w:rFonts w:hint="eastAsia" w:ascii="仿宋_GB2312" w:hAnsi="仿宋_GB2312" w:eastAsia="仿宋_GB2312" w:cs="仿宋_GB2312"/>
          <w:u w:val="single"/>
          <w:shd w:val="pct10" w:color="auto" w:fill="FFFFFF"/>
        </w:rPr>
        <w:t>30</w:t>
      </w:r>
      <w:r>
        <w:rPr>
          <w:rFonts w:hint="eastAsia" w:ascii="仿宋_GB2312" w:hAnsi="仿宋_GB2312" w:eastAsia="仿宋_GB2312" w:cs="仿宋_GB2312"/>
        </w:rPr>
        <w:t>天，每天至少连续</w:t>
      </w:r>
      <w:r>
        <w:rPr>
          <w:rFonts w:hint="eastAsia" w:ascii="仿宋_GB2312" w:hAnsi="仿宋_GB2312" w:eastAsia="仿宋_GB2312" w:cs="仿宋_GB2312"/>
          <w:u w:val="single"/>
          <w:shd w:val="pct10" w:color="auto" w:fill="FFFFFF"/>
        </w:rPr>
        <w:t xml:space="preserve"> 6 </w:t>
      </w:r>
      <w:r>
        <w:rPr>
          <w:rFonts w:hint="eastAsia" w:ascii="仿宋_GB2312" w:hAnsi="仿宋_GB2312" w:eastAsia="仿宋_GB2312" w:cs="仿宋_GB2312"/>
        </w:rPr>
        <w:t>小时，除用户方面因素外，必须达到以下要求：</w:t>
      </w:r>
    </w:p>
    <w:p w14:paraId="692CAA5A">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a)在整个验收过程中没有维修、更换零部件或元件行为；</w:t>
      </w:r>
    </w:p>
    <w:p w14:paraId="7358DF3E">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b)终验收原则上要求一次完成。若一次验收不成功，最多允许两次；</w:t>
      </w:r>
    </w:p>
    <w:p w14:paraId="04FD8181">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c）终验收通过后买卖双方共同签署终验收报告。</w:t>
      </w:r>
    </w:p>
    <w:p w14:paraId="14C3806D">
      <w:pPr>
        <w:adjustRightInd w:val="0"/>
        <w:snapToGrid w:val="0"/>
        <w:spacing w:line="460" w:lineRule="exact"/>
        <w:ind w:firstLine="315" w:firstLineChars="150"/>
        <w:rPr>
          <w:rFonts w:hint="eastAsia" w:ascii="仿宋_GB2312" w:hAnsi="仿宋_GB2312" w:eastAsia="仿宋_GB2312" w:cs="仿宋_GB2312"/>
        </w:rPr>
      </w:pPr>
      <w:r>
        <w:rPr>
          <w:rFonts w:hint="eastAsia" w:ascii="仿宋_GB2312" w:hAnsi="仿宋_GB2312" w:eastAsia="仿宋_GB2312" w:cs="仿宋_GB2312"/>
        </w:rPr>
        <w:t>2、一般标准与要求：</w:t>
      </w:r>
    </w:p>
    <w:p w14:paraId="54B807C1">
      <w:pPr>
        <w:adjustRightInd w:val="0"/>
        <w:snapToGrid w:val="0"/>
        <w:spacing w:line="460" w:lineRule="exact"/>
        <w:ind w:firstLine="525" w:firstLineChars="250"/>
        <w:rPr>
          <w:rFonts w:hint="eastAsia" w:ascii="仿宋_GB2312" w:hAnsi="仿宋_GB2312" w:eastAsia="仿宋_GB2312" w:cs="仿宋_GB2312"/>
        </w:rPr>
      </w:pPr>
      <w:r>
        <w:rPr>
          <w:rFonts w:hint="eastAsia" w:ascii="仿宋_GB2312" w:hAnsi="仿宋_GB2312" w:eastAsia="仿宋_GB2312" w:cs="仿宋_GB2312"/>
        </w:rPr>
        <w:t>a.资料齐全性、完整性和有效性。</w:t>
      </w:r>
    </w:p>
    <w:p w14:paraId="4F4F1331">
      <w:pPr>
        <w:adjustRightInd w:val="0"/>
        <w:snapToGrid w:val="0"/>
        <w:spacing w:line="460" w:lineRule="exact"/>
        <w:ind w:firstLine="525" w:firstLineChars="250"/>
        <w:rPr>
          <w:rFonts w:hint="eastAsia" w:ascii="仿宋_GB2312" w:hAnsi="仿宋_GB2312" w:eastAsia="仿宋_GB2312" w:cs="仿宋_GB2312"/>
        </w:rPr>
      </w:pPr>
      <w:r>
        <w:rPr>
          <w:rFonts w:hint="eastAsia" w:ascii="仿宋_GB2312" w:hAnsi="仿宋_GB2312" w:eastAsia="仿宋_GB2312" w:cs="仿宋_GB2312"/>
        </w:rPr>
        <w:t>b.按要求内容进行维修更换，保证设备安全使用。</w:t>
      </w:r>
    </w:p>
    <w:p w14:paraId="62C5F943">
      <w:pPr>
        <w:adjustRightInd w:val="0"/>
        <w:snapToGrid w:val="0"/>
        <w:spacing w:line="460" w:lineRule="exact"/>
        <w:ind w:firstLine="525" w:firstLineChars="250"/>
        <w:rPr>
          <w:rFonts w:hint="eastAsia" w:ascii="仿宋_GB2312" w:hAnsi="仿宋_GB2312" w:eastAsia="仿宋_GB2312" w:cs="仿宋_GB2312"/>
        </w:rPr>
      </w:pPr>
      <w:r>
        <w:rPr>
          <w:rFonts w:hint="eastAsia" w:ascii="仿宋_GB2312" w:hAnsi="仿宋_GB2312" w:eastAsia="仿宋_GB2312" w:cs="仿宋_GB2312"/>
        </w:rPr>
        <w:t>c.产品（或材料）应有完整的标牌，且清晰易见。</w:t>
      </w:r>
    </w:p>
    <w:p w14:paraId="12A10F85">
      <w:pPr>
        <w:adjustRightInd w:val="0"/>
        <w:snapToGrid w:val="0"/>
        <w:spacing w:line="46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rPr>
        <w:t>3、终验收条件</w:t>
      </w:r>
    </w:p>
    <w:p w14:paraId="1AF205E2">
      <w:pPr>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依据招标文件、投标文件、答疑文件、技术交流文件等形成并达成一致的技术协议书和合同规定的终验收条件、原设备的技术参数，说明书及国家或行业对设备表面涂漆最新专业技术标准和安全法规要求验收。</w:t>
      </w:r>
      <w:bookmarkStart w:id="36" w:name="_Toc47976615"/>
      <w:r>
        <w:rPr>
          <w:rFonts w:hint="eastAsia" w:ascii="仿宋_GB2312" w:hAnsi="仿宋_GB2312" w:eastAsia="仿宋_GB2312" w:cs="仿宋_GB2312"/>
        </w:rPr>
        <w:br w:type="page"/>
      </w:r>
    </w:p>
    <w:p w14:paraId="73A9EAC6">
      <w:pPr>
        <w:rPr>
          <w:rFonts w:hint="eastAsia" w:ascii="仿宋_GB2312" w:hAnsi="仿宋_GB2312" w:eastAsia="仿宋_GB2312" w:cs="仿宋_GB2312"/>
        </w:rPr>
      </w:pPr>
    </w:p>
    <w:p w14:paraId="0EB8BBEB">
      <w:pPr>
        <w:pStyle w:val="73"/>
        <w:rPr>
          <w:rFonts w:hint="eastAsia" w:ascii="仿宋_GB2312" w:hAnsi="仿宋_GB2312" w:eastAsia="仿宋_GB2312" w:cs="仿宋_GB2312"/>
          <w:lang w:val="en-US" w:eastAsia="zh-CN"/>
        </w:rPr>
      </w:pPr>
      <w:bookmarkStart w:id="37" w:name="_Toc16207"/>
      <w:r>
        <w:rPr>
          <w:rFonts w:hint="eastAsia" w:ascii="仿宋_GB2312" w:hAnsi="仿宋_GB2312" w:eastAsia="仿宋_GB2312" w:cs="仿宋_GB2312"/>
        </w:rPr>
        <w:t>第</w:t>
      </w:r>
      <w:r>
        <w:rPr>
          <w:rFonts w:hint="eastAsia" w:ascii="仿宋_GB2312" w:hAnsi="仿宋_GB2312" w:eastAsia="仿宋_GB2312" w:cs="仿宋_GB2312"/>
          <w:lang w:val="en-US" w:eastAsia="zh-CN"/>
        </w:rPr>
        <w:t>五</w:t>
      </w:r>
      <w:r>
        <w:rPr>
          <w:rFonts w:hint="eastAsia" w:ascii="仿宋_GB2312" w:hAnsi="仿宋_GB2312" w:eastAsia="仿宋_GB2312" w:cs="仿宋_GB2312"/>
        </w:rPr>
        <w:t>部分</w:t>
      </w:r>
      <w:bookmarkEnd w:id="36"/>
      <w:r>
        <w:rPr>
          <w:rFonts w:hint="eastAsia" w:ascii="仿宋_GB2312" w:hAnsi="仿宋_GB2312" w:eastAsia="仿宋_GB2312" w:cs="仿宋_GB2312"/>
          <w:lang w:val="en-US" w:eastAsia="zh-CN"/>
        </w:rPr>
        <w:t xml:space="preserve"> 投标文件附件</w:t>
      </w:r>
      <w:bookmarkEnd w:id="37"/>
    </w:p>
    <w:p w14:paraId="03B03EE1">
      <w:pPr>
        <w:spacing w:line="360" w:lineRule="auto"/>
        <w:rPr>
          <w:rFonts w:hint="eastAsia" w:ascii="仿宋_GB2312" w:hAnsi="仿宋_GB2312" w:eastAsia="仿宋_GB2312" w:cs="仿宋_GB2312"/>
        </w:rPr>
      </w:pPr>
      <w:r>
        <w:rPr>
          <w:rFonts w:hint="eastAsia" w:ascii="仿宋_GB2312" w:hAnsi="仿宋_GB2312" w:eastAsia="仿宋_GB2312" w:cs="仿宋_GB2312"/>
        </w:rPr>
        <w:t>附件1投标函</w:t>
      </w:r>
    </w:p>
    <w:p w14:paraId="6B0CD3DE">
      <w:pPr>
        <w:spacing w:line="360" w:lineRule="auto"/>
        <w:rPr>
          <w:rFonts w:hint="eastAsia" w:ascii="仿宋_GB2312" w:hAnsi="仿宋_GB2312" w:eastAsia="仿宋_GB2312" w:cs="仿宋_GB2312"/>
        </w:rPr>
      </w:pPr>
      <w:bookmarkStart w:id="38" w:name="_Toc32092"/>
      <w:r>
        <w:rPr>
          <w:rFonts w:hint="eastAsia" w:ascii="仿宋_GB2312" w:hAnsi="仿宋_GB2312" w:eastAsia="仿宋_GB2312" w:cs="仿宋_GB2312"/>
        </w:rPr>
        <w:t>附件2开标一览表</w:t>
      </w:r>
      <w:bookmarkEnd w:id="38"/>
    </w:p>
    <w:p w14:paraId="10F01E04">
      <w:pPr>
        <w:spacing w:line="360" w:lineRule="auto"/>
        <w:rPr>
          <w:rFonts w:hint="eastAsia" w:ascii="仿宋_GB2312" w:hAnsi="仿宋_GB2312" w:eastAsia="仿宋_GB2312" w:cs="仿宋_GB2312"/>
        </w:rPr>
      </w:pPr>
      <w:bookmarkStart w:id="39" w:name="_Toc8243"/>
      <w:r>
        <w:rPr>
          <w:rFonts w:hint="eastAsia" w:ascii="仿宋_GB2312" w:hAnsi="仿宋_GB2312" w:eastAsia="仿宋_GB2312" w:cs="仿宋_GB2312"/>
        </w:rPr>
        <w:t>附件3法定代表人授权书</w:t>
      </w:r>
      <w:bookmarkEnd w:id="39"/>
    </w:p>
    <w:p w14:paraId="01C14B8E">
      <w:pPr>
        <w:spacing w:line="360" w:lineRule="auto"/>
        <w:rPr>
          <w:rFonts w:hint="eastAsia" w:ascii="仿宋_GB2312" w:hAnsi="仿宋_GB2312" w:eastAsia="仿宋_GB2312" w:cs="仿宋_GB2312"/>
        </w:rPr>
      </w:pPr>
      <w:bookmarkStart w:id="40" w:name="_Toc32167"/>
      <w:r>
        <w:rPr>
          <w:rFonts w:hint="eastAsia" w:ascii="仿宋_GB2312" w:hAnsi="仿宋_GB2312" w:eastAsia="仿宋_GB2312" w:cs="仿宋_GB2312"/>
        </w:rPr>
        <w:t>附件4商务条款偏离表</w:t>
      </w:r>
      <w:bookmarkEnd w:id="40"/>
    </w:p>
    <w:p w14:paraId="3C1A9C73">
      <w:pPr>
        <w:spacing w:line="360" w:lineRule="auto"/>
        <w:rPr>
          <w:rFonts w:hint="eastAsia" w:ascii="仿宋_GB2312" w:hAnsi="仿宋_GB2312" w:eastAsia="仿宋_GB2312" w:cs="仿宋_GB2312"/>
        </w:rPr>
      </w:pPr>
      <w:bookmarkStart w:id="41" w:name="_Toc7503"/>
      <w:r>
        <w:rPr>
          <w:rFonts w:hint="eastAsia" w:ascii="仿宋_GB2312" w:hAnsi="仿宋_GB2312" w:eastAsia="仿宋_GB2312" w:cs="仿宋_GB2312"/>
        </w:rPr>
        <w:t>附件5技术需求偏离表</w:t>
      </w:r>
      <w:bookmarkEnd w:id="41"/>
    </w:p>
    <w:p w14:paraId="57D0F39D">
      <w:pPr>
        <w:spacing w:line="360" w:lineRule="auto"/>
        <w:rPr>
          <w:rFonts w:hint="eastAsia" w:ascii="仿宋_GB2312" w:hAnsi="仿宋_GB2312" w:eastAsia="仿宋_GB2312" w:cs="仿宋_GB2312"/>
        </w:rPr>
      </w:pPr>
      <w:bookmarkStart w:id="42" w:name="_Toc14463"/>
      <w:r>
        <w:rPr>
          <w:rFonts w:hint="eastAsia" w:ascii="仿宋_GB2312" w:hAnsi="仿宋_GB2312" w:eastAsia="仿宋_GB2312" w:cs="仿宋_GB2312"/>
        </w:rPr>
        <w:t>附件6其它资格证明文件</w:t>
      </w:r>
      <w:bookmarkEnd w:id="42"/>
    </w:p>
    <w:p w14:paraId="2DFE6AAE">
      <w:pP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br w:type="page"/>
      </w:r>
    </w:p>
    <w:p w14:paraId="3D26BC99">
      <w:pPr>
        <w:keepNext/>
        <w:keepLines/>
        <w:jc w:val="center"/>
        <w:outlineLvl w:val="2"/>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投标函</w:t>
      </w:r>
    </w:p>
    <w:p w14:paraId="68BA4F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致：中国重汽集团济南卡车股份有限公司</w:t>
      </w:r>
    </w:p>
    <w:p w14:paraId="09B1D96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根据贵方为项目招标承揽工程及服务的投标邀请，投标人代表</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highlight w:val="yellow"/>
          <w:u w:val="single"/>
        </w:rPr>
        <w:t>姓名、职务</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rPr>
        <w:t>经正式授权并代表投标人</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highlight w:val="yellow"/>
          <w:u w:val="single"/>
        </w:rPr>
        <w:t>投标人名称、地址</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rPr>
        <w:t>提交投标文件正本一份及副本二份。</w:t>
      </w:r>
    </w:p>
    <w:p w14:paraId="1969E12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据此函，签字代表宣布同意如下：</w:t>
      </w:r>
    </w:p>
    <w:p w14:paraId="62040536">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1、所附投标价格表中规定的应提交和交付的工程项目投标明细为</w:t>
      </w:r>
      <w:r>
        <w:rPr>
          <w:rFonts w:hint="eastAsia" w:ascii="仿宋_GB2312" w:hAnsi="仿宋_GB2312" w:eastAsia="仿宋_GB2312" w:cs="仿宋_GB2312"/>
          <w:i/>
          <w:iCs/>
          <w:sz w:val="24"/>
          <w:szCs w:val="24"/>
          <w:highlight w:val="yellow"/>
          <w:u w:val="single"/>
        </w:rPr>
        <w:t>详见开标一览表</w:t>
      </w:r>
      <w:r>
        <w:rPr>
          <w:rFonts w:hint="eastAsia" w:ascii="仿宋_GB2312" w:hAnsi="仿宋_GB2312" w:eastAsia="仿宋_GB2312" w:cs="仿宋_GB2312"/>
          <w:sz w:val="24"/>
          <w:szCs w:val="24"/>
          <w:highlight w:val="yellow"/>
        </w:rPr>
        <w:t>。</w:t>
      </w:r>
    </w:p>
    <w:p w14:paraId="36E83EE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2、投标人将按招标文件的规定履行合同责任和义务。</w:t>
      </w:r>
    </w:p>
    <w:p w14:paraId="180DBD0A">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3、投标人已详细审查全部招标文件，包括有关澄清和修改说明（如果有的话）。我们完全理解并同意放弃对这方面有不明及误解的权力。</w:t>
      </w:r>
    </w:p>
    <w:p w14:paraId="48F00E27">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4、本投标有效期为自开标日起个日历日。在这期间，本投标文件将始终对我方具有约束力。如果中标，本次招标文件和本投标文件（含承诺书）将作为买卖合用的附件。</w:t>
      </w:r>
    </w:p>
    <w:p w14:paraId="1564411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5、我方愿意向招标人提供任何与本次招标有关的其他资料。</w:t>
      </w:r>
    </w:p>
    <w:p w14:paraId="40E2E66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6、我方愿意履行自己在投标文件中的全部承诺和责任。</w:t>
      </w:r>
    </w:p>
    <w:p w14:paraId="1B36F218">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7、我方愿意遵守招标文件中对投标者的所有规定。</w:t>
      </w:r>
    </w:p>
    <w:p w14:paraId="4798A23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我方完全理解《中华人民共和国招标投标法》第四章第四十四条之规定，并郑重承诺按此规定，不以任何形式向评标委员会成员和参与评标的有关工作人员探听对投标文件的评审和比较、中标候选人的推荐情况以及与评标有关的其他情况。</w:t>
      </w:r>
    </w:p>
    <w:p w14:paraId="301980E2">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9、我方完全理解招标人有保留在授标之前任何时候接受或拒绝任何投标，以及宣布招标程序无效或拒绝所有投标的权力。我方完全理解招标人无向未中标人解释未中标理由的义务。</w:t>
      </w:r>
    </w:p>
    <w:p w14:paraId="6D988F41">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10、在规定的开标时间后，我方如在投标有效期内撤回投标，将无条件同意贵方没收投标保证金。</w:t>
      </w:r>
    </w:p>
    <w:p w14:paraId="43410009">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11、投标人同意提供按照贵方可能要求的与其投标有关的一切数据或资料，完全理解贵方不一定接受最低价的投标或收到的任何投标。</w:t>
      </w:r>
    </w:p>
    <w:p w14:paraId="35BF0C10">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12、如果我方中标，在与招标人签订合同前，将按招标文件相关要求，提供银行基本帐户开户许可证复印件。</w:t>
      </w:r>
    </w:p>
    <w:p w14:paraId="43F606CC">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13、其他说明：</w:t>
      </w:r>
    </w:p>
    <w:p w14:paraId="4917139D">
      <w:pPr>
        <w:keepNext w:val="0"/>
        <w:keepLines w:val="0"/>
        <w:pageBreakBefore w:val="0"/>
        <w:widowControl w:val="0"/>
        <w:kinsoku/>
        <w:wordWrap/>
        <w:overflowPunct/>
        <w:topLinePunct w:val="0"/>
        <w:autoSpaceDE/>
        <w:autoSpaceDN/>
        <w:bidi w:val="0"/>
        <w:adjustRightInd/>
        <w:snapToGrid/>
        <w:spacing w:line="240" w:lineRule="auto"/>
        <w:ind w:firstLine="540" w:firstLineChars="225"/>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14、与本投标有关的一切正式往来信函请寄：</w:t>
      </w:r>
    </w:p>
    <w:p w14:paraId="35EDB685">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地址传真</w:t>
      </w:r>
    </w:p>
    <w:p w14:paraId="0E84B3D7">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373806A3">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电话电子函件</w:t>
      </w:r>
    </w:p>
    <w:p w14:paraId="0A6C873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1D71BBA0">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投标人代表（签字）</w:t>
      </w:r>
    </w:p>
    <w:p w14:paraId="6FBDB749">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22B85DAE">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投标人名称</w:t>
      </w:r>
    </w:p>
    <w:p w14:paraId="6290907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648B56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公章</w:t>
      </w:r>
    </w:p>
    <w:p w14:paraId="7C1DFD6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p>
    <w:p w14:paraId="557CA4A8">
      <w:pPr>
        <w:keepNext w:val="0"/>
        <w:keepLines w:val="0"/>
        <w:pageBreakBefore w:val="0"/>
        <w:widowControl w:val="0"/>
        <w:kinsoku/>
        <w:wordWrap/>
        <w:overflowPunct/>
        <w:topLinePunct w:val="0"/>
        <w:autoSpaceDE/>
        <w:autoSpaceDN/>
        <w:bidi w:val="0"/>
        <w:adjustRightInd/>
        <w:snapToGrid/>
        <w:spacing w:line="240" w:lineRule="auto"/>
        <w:ind w:left="42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p>
    <w:p w14:paraId="0E6084BB">
      <w:pPr>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br w:type="page"/>
      </w:r>
    </w:p>
    <w:p w14:paraId="15082A38">
      <w:pPr>
        <w:rPr>
          <w:rFonts w:hint="eastAsia" w:ascii="仿宋_GB2312" w:hAnsi="仿宋_GB2312" w:eastAsia="仿宋_GB2312" w:cs="仿宋_GB2312"/>
          <w:b/>
          <w:bCs/>
          <w:sz w:val="32"/>
          <w:szCs w:val="32"/>
        </w:rPr>
      </w:pPr>
      <w:r>
        <w:rPr>
          <w:rFonts w:hint="eastAsia" w:ascii="仿宋_GB2312" w:hAnsi="仿宋_GB2312" w:eastAsia="仿宋_GB2312" w:cs="仿宋_GB2312"/>
        </w:rPr>
        <w:t>附件2</w:t>
      </w:r>
      <w:r>
        <w:rPr>
          <w:rFonts w:hint="eastAsia" w:ascii="仿宋_GB2312" w:hAnsi="仿宋_GB2312" w:eastAsia="仿宋_GB2312" w:cs="仿宋_GB2312"/>
          <w:b/>
          <w:bCs/>
          <w:sz w:val="32"/>
          <w:szCs w:val="32"/>
        </w:rPr>
        <w:t>：</w:t>
      </w:r>
    </w:p>
    <w:p w14:paraId="6E821ED3">
      <w:pPr>
        <w:jc w:val="center"/>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rPr>
        <w:t>开标一览表</w:t>
      </w:r>
    </w:p>
    <w:p w14:paraId="59626BFE">
      <w:pPr>
        <w:snapToGrid w:val="0"/>
        <w:rPr>
          <w:rFonts w:hint="eastAsia" w:ascii="仿宋_GB2312" w:hAnsi="仿宋_GB2312" w:eastAsia="仿宋_GB2312" w:cs="仿宋_GB2312"/>
        </w:rPr>
      </w:pPr>
      <w:r>
        <w:rPr>
          <w:rFonts w:hint="eastAsia" w:ascii="仿宋_GB2312" w:hAnsi="仿宋_GB2312" w:eastAsia="仿宋_GB2312" w:cs="仿宋_GB2312"/>
        </w:rPr>
        <w:t>投标人名称：单位：人民币（元）</w:t>
      </w:r>
    </w:p>
    <w:p w14:paraId="75BC281E">
      <w:pPr>
        <w:snapToGrid w:val="0"/>
        <w:rPr>
          <w:rFonts w:hint="eastAsia" w:ascii="仿宋_GB2312" w:hAnsi="仿宋_GB2312" w:eastAsia="仿宋_GB2312" w:cs="仿宋_GB2312"/>
          <w:b/>
          <w:bCs/>
        </w:rPr>
      </w:pPr>
      <w:r>
        <w:rPr>
          <w:rFonts w:hint="eastAsia" w:ascii="仿宋_GB2312" w:hAnsi="仿宋_GB2312" w:eastAsia="仿宋_GB2312" w:cs="仿宋_GB2312"/>
          <w:b/>
          <w:bCs/>
        </w:rPr>
        <w:t>报价为不含税价、税率及含税总价：</w:t>
      </w:r>
    </w:p>
    <w:p w14:paraId="5B0EFEF6">
      <w:pPr>
        <w:snapToGrid w:val="0"/>
        <w:rPr>
          <w:rFonts w:hint="eastAsia" w:ascii="仿宋_GB2312" w:hAnsi="仿宋_GB2312" w:eastAsia="仿宋_GB2312" w:cs="仿宋_GB2312"/>
        </w:rPr>
      </w:pPr>
    </w:p>
    <w:tbl>
      <w:tblPr>
        <w:tblStyle w:val="33"/>
        <w:tblW w:w="9416" w:type="dxa"/>
        <w:tblInd w:w="-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60"/>
        <w:gridCol w:w="2047"/>
        <w:gridCol w:w="2864"/>
        <w:gridCol w:w="1432"/>
        <w:gridCol w:w="665"/>
        <w:gridCol w:w="615"/>
        <w:gridCol w:w="1133"/>
      </w:tblGrid>
      <w:tr w14:paraId="7164F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54" w:hRule="atLeast"/>
        </w:trPr>
        <w:tc>
          <w:tcPr>
            <w:tcW w:w="660" w:type="dxa"/>
            <w:tcBorders>
              <w:tl2br w:val="nil"/>
              <w:tr2bl w:val="nil"/>
            </w:tcBorders>
            <w:shd w:val="clear" w:color="auto" w:fill="auto"/>
            <w:noWrap/>
            <w:vAlign w:val="center"/>
          </w:tcPr>
          <w:p w14:paraId="60106A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序号</w:t>
            </w:r>
          </w:p>
        </w:tc>
        <w:tc>
          <w:tcPr>
            <w:tcW w:w="2047" w:type="dxa"/>
            <w:tcBorders>
              <w:tl2br w:val="nil"/>
              <w:tr2bl w:val="nil"/>
            </w:tcBorders>
            <w:shd w:val="clear" w:color="auto" w:fill="auto"/>
            <w:noWrap/>
            <w:vAlign w:val="center"/>
          </w:tcPr>
          <w:p w14:paraId="40EECF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泵类名称</w:t>
            </w:r>
          </w:p>
        </w:tc>
        <w:tc>
          <w:tcPr>
            <w:tcW w:w="2864" w:type="dxa"/>
            <w:tcBorders>
              <w:tl2br w:val="nil"/>
              <w:tr2bl w:val="nil"/>
            </w:tcBorders>
            <w:shd w:val="clear" w:color="auto" w:fill="auto"/>
            <w:noWrap/>
            <w:vAlign w:val="center"/>
          </w:tcPr>
          <w:p w14:paraId="4B6DF9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泵类规格型号</w:t>
            </w:r>
          </w:p>
        </w:tc>
        <w:tc>
          <w:tcPr>
            <w:tcW w:w="1432" w:type="dxa"/>
            <w:tcBorders>
              <w:tl2br w:val="nil"/>
              <w:tr2bl w:val="nil"/>
            </w:tcBorders>
            <w:shd w:val="clear" w:color="auto" w:fill="auto"/>
            <w:noWrap/>
            <w:vAlign w:val="center"/>
          </w:tcPr>
          <w:p w14:paraId="21CFFF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维修项目</w:t>
            </w:r>
          </w:p>
        </w:tc>
        <w:tc>
          <w:tcPr>
            <w:tcW w:w="665" w:type="dxa"/>
            <w:tcBorders>
              <w:tl2br w:val="nil"/>
              <w:tr2bl w:val="nil"/>
            </w:tcBorders>
            <w:shd w:val="clear" w:color="auto" w:fill="auto"/>
            <w:noWrap/>
            <w:vAlign w:val="center"/>
          </w:tcPr>
          <w:p w14:paraId="3DFA85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预计需求数量</w:t>
            </w:r>
          </w:p>
        </w:tc>
        <w:tc>
          <w:tcPr>
            <w:tcW w:w="615" w:type="dxa"/>
            <w:tcBorders>
              <w:tl2br w:val="nil"/>
              <w:tr2bl w:val="nil"/>
            </w:tcBorders>
            <w:shd w:val="clear" w:color="auto" w:fill="auto"/>
            <w:noWrap/>
            <w:vAlign w:val="center"/>
          </w:tcPr>
          <w:p w14:paraId="4F37D5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单位</w:t>
            </w:r>
          </w:p>
        </w:tc>
        <w:tc>
          <w:tcPr>
            <w:tcW w:w="1133" w:type="dxa"/>
            <w:tcBorders>
              <w:tl2br w:val="nil"/>
              <w:tr2bl w:val="nil"/>
            </w:tcBorders>
            <w:shd w:val="clear" w:color="auto" w:fill="auto"/>
            <w:vAlign w:val="center"/>
          </w:tcPr>
          <w:p w14:paraId="689C91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价格（元/不含税，包含人工费）</w:t>
            </w:r>
          </w:p>
        </w:tc>
      </w:tr>
      <w:tr w14:paraId="303B4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34023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2047" w:type="dxa"/>
            <w:tcBorders>
              <w:tl2br w:val="nil"/>
              <w:tr2bl w:val="nil"/>
            </w:tcBorders>
            <w:shd w:val="clear" w:color="auto" w:fill="auto"/>
            <w:noWrap/>
            <w:vAlign w:val="center"/>
          </w:tcPr>
          <w:p w14:paraId="1CDADC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6CA3DD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75EBFF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0C720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F5FBD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5A03979">
            <w:pPr>
              <w:jc w:val="center"/>
              <w:rPr>
                <w:rFonts w:hint="eastAsia" w:ascii="仿宋_GB2312" w:hAnsi="仿宋_GB2312" w:eastAsia="仿宋_GB2312" w:cs="仿宋_GB2312"/>
                <w:i w:val="0"/>
                <w:iCs w:val="0"/>
                <w:color w:val="000000"/>
                <w:sz w:val="20"/>
                <w:szCs w:val="20"/>
                <w:u w:val="none"/>
              </w:rPr>
            </w:pPr>
          </w:p>
        </w:tc>
      </w:tr>
      <w:tr w14:paraId="6DD52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8A5AA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2047" w:type="dxa"/>
            <w:tcBorders>
              <w:tl2br w:val="nil"/>
              <w:tr2bl w:val="nil"/>
            </w:tcBorders>
            <w:shd w:val="clear" w:color="auto" w:fill="auto"/>
            <w:noWrap/>
            <w:vAlign w:val="center"/>
          </w:tcPr>
          <w:p w14:paraId="3EC72B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101F8A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11CD5B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B2705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5BA27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604A84B">
            <w:pPr>
              <w:jc w:val="center"/>
              <w:rPr>
                <w:rFonts w:hint="eastAsia" w:ascii="仿宋_GB2312" w:hAnsi="仿宋_GB2312" w:eastAsia="仿宋_GB2312" w:cs="仿宋_GB2312"/>
                <w:i w:val="0"/>
                <w:iCs w:val="0"/>
                <w:color w:val="000000"/>
                <w:sz w:val="20"/>
                <w:szCs w:val="20"/>
                <w:u w:val="none"/>
              </w:rPr>
            </w:pPr>
          </w:p>
        </w:tc>
      </w:tr>
      <w:tr w14:paraId="0FE9A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B5604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2047" w:type="dxa"/>
            <w:tcBorders>
              <w:tl2br w:val="nil"/>
              <w:tr2bl w:val="nil"/>
            </w:tcBorders>
            <w:shd w:val="clear" w:color="auto" w:fill="auto"/>
            <w:noWrap/>
            <w:vAlign w:val="center"/>
          </w:tcPr>
          <w:p w14:paraId="1518E8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78729D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209A08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EEB0E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16461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847B619">
            <w:pPr>
              <w:jc w:val="center"/>
              <w:rPr>
                <w:rFonts w:hint="eastAsia" w:ascii="仿宋_GB2312" w:hAnsi="仿宋_GB2312" w:eastAsia="仿宋_GB2312" w:cs="仿宋_GB2312"/>
                <w:i w:val="0"/>
                <w:iCs w:val="0"/>
                <w:color w:val="FF0000"/>
                <w:sz w:val="20"/>
                <w:szCs w:val="20"/>
                <w:u w:val="none"/>
              </w:rPr>
            </w:pPr>
          </w:p>
        </w:tc>
      </w:tr>
      <w:tr w14:paraId="2D600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FAD4A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w:t>
            </w:r>
          </w:p>
        </w:tc>
        <w:tc>
          <w:tcPr>
            <w:tcW w:w="2047" w:type="dxa"/>
            <w:tcBorders>
              <w:tl2br w:val="nil"/>
              <w:tr2bl w:val="nil"/>
            </w:tcBorders>
            <w:shd w:val="clear" w:color="auto" w:fill="auto"/>
            <w:noWrap/>
            <w:vAlign w:val="center"/>
          </w:tcPr>
          <w:p w14:paraId="4FF363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电泳漆循环泵</w:t>
            </w:r>
          </w:p>
        </w:tc>
        <w:tc>
          <w:tcPr>
            <w:tcW w:w="2864" w:type="dxa"/>
            <w:tcBorders>
              <w:tl2br w:val="nil"/>
              <w:tr2bl w:val="nil"/>
            </w:tcBorders>
            <w:shd w:val="clear" w:color="auto" w:fill="auto"/>
            <w:noWrap/>
            <w:vAlign w:val="center"/>
          </w:tcPr>
          <w:p w14:paraId="2BE2ED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IC150-125-400</w:t>
            </w:r>
          </w:p>
        </w:tc>
        <w:tc>
          <w:tcPr>
            <w:tcW w:w="1432" w:type="dxa"/>
            <w:tcBorders>
              <w:tl2br w:val="nil"/>
              <w:tr2bl w:val="nil"/>
            </w:tcBorders>
            <w:shd w:val="clear" w:color="auto" w:fill="auto"/>
            <w:noWrap/>
            <w:vAlign w:val="center"/>
          </w:tcPr>
          <w:p w14:paraId="203950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3519D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97ECD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4CE9B18">
            <w:pPr>
              <w:jc w:val="center"/>
              <w:rPr>
                <w:rFonts w:hint="eastAsia" w:ascii="仿宋_GB2312" w:hAnsi="仿宋_GB2312" w:eastAsia="仿宋_GB2312" w:cs="仿宋_GB2312"/>
                <w:i w:val="0"/>
                <w:iCs w:val="0"/>
                <w:color w:val="FF0000"/>
                <w:sz w:val="20"/>
                <w:szCs w:val="20"/>
                <w:u w:val="none"/>
              </w:rPr>
            </w:pPr>
          </w:p>
        </w:tc>
      </w:tr>
      <w:tr w14:paraId="6F05D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F1CF4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2047" w:type="dxa"/>
            <w:tcBorders>
              <w:tl2br w:val="nil"/>
              <w:tr2bl w:val="nil"/>
            </w:tcBorders>
            <w:shd w:val="clear" w:color="auto" w:fill="auto"/>
            <w:vAlign w:val="center"/>
          </w:tcPr>
          <w:p w14:paraId="5EF4A5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6AD1AD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4066B9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712BE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0ABFF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2412DF5">
            <w:pPr>
              <w:jc w:val="center"/>
              <w:rPr>
                <w:rFonts w:hint="eastAsia" w:ascii="仿宋_GB2312" w:hAnsi="仿宋_GB2312" w:eastAsia="仿宋_GB2312" w:cs="仿宋_GB2312"/>
                <w:i w:val="0"/>
                <w:iCs w:val="0"/>
                <w:color w:val="FF0000"/>
                <w:sz w:val="20"/>
                <w:szCs w:val="20"/>
                <w:u w:val="none"/>
              </w:rPr>
            </w:pPr>
          </w:p>
        </w:tc>
      </w:tr>
      <w:tr w14:paraId="76C1E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7FC3D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c>
          <w:tcPr>
            <w:tcW w:w="2047" w:type="dxa"/>
            <w:tcBorders>
              <w:tl2br w:val="nil"/>
              <w:tr2bl w:val="nil"/>
            </w:tcBorders>
            <w:shd w:val="clear" w:color="auto" w:fill="auto"/>
            <w:vAlign w:val="center"/>
          </w:tcPr>
          <w:p w14:paraId="06C7AD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160D73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50E36E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4DE5F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8C163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39860A3">
            <w:pPr>
              <w:jc w:val="center"/>
              <w:rPr>
                <w:rFonts w:hint="eastAsia" w:ascii="仿宋_GB2312" w:hAnsi="仿宋_GB2312" w:eastAsia="仿宋_GB2312" w:cs="仿宋_GB2312"/>
                <w:i w:val="0"/>
                <w:iCs w:val="0"/>
                <w:color w:val="000000"/>
                <w:sz w:val="20"/>
                <w:szCs w:val="20"/>
                <w:u w:val="none"/>
              </w:rPr>
            </w:pPr>
          </w:p>
        </w:tc>
      </w:tr>
      <w:tr w14:paraId="12C49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A8111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w:t>
            </w:r>
          </w:p>
        </w:tc>
        <w:tc>
          <w:tcPr>
            <w:tcW w:w="2047" w:type="dxa"/>
            <w:tcBorders>
              <w:tl2br w:val="nil"/>
              <w:tr2bl w:val="nil"/>
            </w:tcBorders>
            <w:shd w:val="clear" w:color="auto" w:fill="auto"/>
            <w:vAlign w:val="center"/>
          </w:tcPr>
          <w:p w14:paraId="5571FD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6AB684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4169F3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E4FD8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3AC8A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AFD66FA">
            <w:pPr>
              <w:jc w:val="center"/>
              <w:rPr>
                <w:rFonts w:hint="eastAsia" w:ascii="仿宋_GB2312" w:hAnsi="仿宋_GB2312" w:eastAsia="仿宋_GB2312" w:cs="仿宋_GB2312"/>
                <w:i w:val="0"/>
                <w:iCs w:val="0"/>
                <w:color w:val="000000"/>
                <w:sz w:val="20"/>
                <w:szCs w:val="20"/>
                <w:u w:val="none"/>
              </w:rPr>
            </w:pPr>
          </w:p>
        </w:tc>
      </w:tr>
      <w:tr w14:paraId="11B11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6277A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w:t>
            </w:r>
          </w:p>
        </w:tc>
        <w:tc>
          <w:tcPr>
            <w:tcW w:w="2047" w:type="dxa"/>
            <w:tcBorders>
              <w:tl2br w:val="nil"/>
              <w:tr2bl w:val="nil"/>
            </w:tcBorders>
            <w:shd w:val="clear" w:color="auto" w:fill="auto"/>
            <w:vAlign w:val="center"/>
          </w:tcPr>
          <w:p w14:paraId="16EBC8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 xml:space="preserve">超滤喷淋泵   </w:t>
            </w:r>
          </w:p>
        </w:tc>
        <w:tc>
          <w:tcPr>
            <w:tcW w:w="2864" w:type="dxa"/>
            <w:tcBorders>
              <w:tl2br w:val="nil"/>
              <w:tr2bl w:val="nil"/>
            </w:tcBorders>
            <w:shd w:val="clear" w:color="auto" w:fill="auto"/>
            <w:vAlign w:val="center"/>
          </w:tcPr>
          <w:p w14:paraId="350F3C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ANS150-100-250</w:t>
            </w:r>
          </w:p>
        </w:tc>
        <w:tc>
          <w:tcPr>
            <w:tcW w:w="1432" w:type="dxa"/>
            <w:tcBorders>
              <w:tl2br w:val="nil"/>
              <w:tr2bl w:val="nil"/>
            </w:tcBorders>
            <w:shd w:val="clear" w:color="auto" w:fill="auto"/>
            <w:noWrap/>
            <w:vAlign w:val="center"/>
          </w:tcPr>
          <w:p w14:paraId="0F72F4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A5270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B9D7B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B974C89">
            <w:pPr>
              <w:jc w:val="center"/>
              <w:rPr>
                <w:rFonts w:hint="eastAsia" w:ascii="仿宋_GB2312" w:hAnsi="仿宋_GB2312" w:eastAsia="仿宋_GB2312" w:cs="仿宋_GB2312"/>
                <w:i w:val="0"/>
                <w:iCs w:val="0"/>
                <w:color w:val="000000"/>
                <w:sz w:val="20"/>
                <w:szCs w:val="20"/>
                <w:u w:val="none"/>
              </w:rPr>
            </w:pPr>
          </w:p>
        </w:tc>
      </w:tr>
      <w:tr w14:paraId="32440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65C5B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w:t>
            </w:r>
          </w:p>
        </w:tc>
        <w:tc>
          <w:tcPr>
            <w:tcW w:w="2047" w:type="dxa"/>
            <w:tcBorders>
              <w:tl2br w:val="nil"/>
              <w:tr2bl w:val="nil"/>
            </w:tcBorders>
            <w:shd w:val="clear" w:color="auto" w:fill="auto"/>
            <w:noWrap/>
            <w:vAlign w:val="center"/>
          </w:tcPr>
          <w:p w14:paraId="039495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08BD5C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0CBDBB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1BAD5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2C20D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A58B4A0">
            <w:pPr>
              <w:jc w:val="center"/>
              <w:rPr>
                <w:rFonts w:hint="eastAsia" w:ascii="仿宋_GB2312" w:hAnsi="仿宋_GB2312" w:eastAsia="仿宋_GB2312" w:cs="仿宋_GB2312"/>
                <w:i w:val="0"/>
                <w:iCs w:val="0"/>
                <w:color w:val="FF0000"/>
                <w:sz w:val="20"/>
                <w:szCs w:val="20"/>
                <w:u w:val="none"/>
              </w:rPr>
            </w:pPr>
          </w:p>
        </w:tc>
      </w:tr>
      <w:tr w14:paraId="3D6DE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60835C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p>
        </w:tc>
        <w:tc>
          <w:tcPr>
            <w:tcW w:w="2047" w:type="dxa"/>
            <w:tcBorders>
              <w:tl2br w:val="nil"/>
              <w:tr2bl w:val="nil"/>
            </w:tcBorders>
            <w:shd w:val="clear" w:color="auto" w:fill="auto"/>
            <w:noWrap/>
            <w:vAlign w:val="center"/>
          </w:tcPr>
          <w:p w14:paraId="46552B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099C89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1625F4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0EC8C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BD745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8F38D6E">
            <w:pPr>
              <w:jc w:val="center"/>
              <w:rPr>
                <w:rFonts w:hint="eastAsia" w:ascii="仿宋_GB2312" w:hAnsi="仿宋_GB2312" w:eastAsia="仿宋_GB2312" w:cs="仿宋_GB2312"/>
                <w:i w:val="0"/>
                <w:iCs w:val="0"/>
                <w:color w:val="000000"/>
                <w:sz w:val="20"/>
                <w:szCs w:val="20"/>
                <w:u w:val="none"/>
              </w:rPr>
            </w:pPr>
          </w:p>
        </w:tc>
      </w:tr>
      <w:tr w14:paraId="76465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8A842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w:t>
            </w:r>
          </w:p>
        </w:tc>
        <w:tc>
          <w:tcPr>
            <w:tcW w:w="2047" w:type="dxa"/>
            <w:tcBorders>
              <w:tl2br w:val="nil"/>
              <w:tr2bl w:val="nil"/>
            </w:tcBorders>
            <w:shd w:val="clear" w:color="auto" w:fill="auto"/>
            <w:noWrap/>
            <w:vAlign w:val="center"/>
          </w:tcPr>
          <w:p w14:paraId="78B413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3485A4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1402A9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D6FF6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01732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394FED6">
            <w:pPr>
              <w:jc w:val="center"/>
              <w:rPr>
                <w:rFonts w:hint="eastAsia" w:ascii="仿宋_GB2312" w:hAnsi="仿宋_GB2312" w:eastAsia="仿宋_GB2312" w:cs="仿宋_GB2312"/>
                <w:i w:val="0"/>
                <w:iCs w:val="0"/>
                <w:color w:val="FF0000"/>
                <w:sz w:val="20"/>
                <w:szCs w:val="20"/>
                <w:u w:val="none"/>
              </w:rPr>
            </w:pPr>
          </w:p>
        </w:tc>
      </w:tr>
      <w:tr w14:paraId="53606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8735C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w:t>
            </w:r>
          </w:p>
        </w:tc>
        <w:tc>
          <w:tcPr>
            <w:tcW w:w="2047" w:type="dxa"/>
            <w:tcBorders>
              <w:tl2br w:val="nil"/>
              <w:tr2bl w:val="nil"/>
            </w:tcBorders>
            <w:shd w:val="clear" w:color="auto" w:fill="auto"/>
            <w:noWrap/>
            <w:vAlign w:val="center"/>
          </w:tcPr>
          <w:p w14:paraId="50E368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472598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noWrap/>
            <w:vAlign w:val="center"/>
          </w:tcPr>
          <w:p w14:paraId="01A5DA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0642C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2D0E4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71E3EB7">
            <w:pPr>
              <w:jc w:val="center"/>
              <w:rPr>
                <w:rFonts w:hint="eastAsia" w:ascii="仿宋_GB2312" w:hAnsi="仿宋_GB2312" w:eastAsia="仿宋_GB2312" w:cs="仿宋_GB2312"/>
                <w:i w:val="0"/>
                <w:iCs w:val="0"/>
                <w:color w:val="000000"/>
                <w:sz w:val="20"/>
                <w:szCs w:val="20"/>
                <w:u w:val="none"/>
              </w:rPr>
            </w:pPr>
          </w:p>
        </w:tc>
      </w:tr>
      <w:tr w14:paraId="27716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2E001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w:t>
            </w:r>
          </w:p>
        </w:tc>
        <w:tc>
          <w:tcPr>
            <w:tcW w:w="2047" w:type="dxa"/>
            <w:tcBorders>
              <w:tl2br w:val="nil"/>
              <w:tr2bl w:val="nil"/>
            </w:tcBorders>
            <w:shd w:val="clear" w:color="auto" w:fill="auto"/>
            <w:noWrap/>
            <w:vAlign w:val="center"/>
          </w:tcPr>
          <w:p w14:paraId="2DD227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4C7539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71D177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F7028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041F4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EB7E1A7">
            <w:pPr>
              <w:jc w:val="center"/>
              <w:rPr>
                <w:rFonts w:hint="eastAsia" w:ascii="仿宋_GB2312" w:hAnsi="仿宋_GB2312" w:eastAsia="仿宋_GB2312" w:cs="仿宋_GB2312"/>
                <w:i w:val="0"/>
                <w:iCs w:val="0"/>
                <w:color w:val="FF0000"/>
                <w:sz w:val="20"/>
                <w:szCs w:val="20"/>
                <w:u w:val="none"/>
              </w:rPr>
            </w:pPr>
          </w:p>
        </w:tc>
      </w:tr>
      <w:tr w14:paraId="71242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611EA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w:t>
            </w:r>
          </w:p>
        </w:tc>
        <w:tc>
          <w:tcPr>
            <w:tcW w:w="2047" w:type="dxa"/>
            <w:tcBorders>
              <w:tl2br w:val="nil"/>
              <w:tr2bl w:val="nil"/>
            </w:tcBorders>
            <w:shd w:val="clear" w:color="auto" w:fill="auto"/>
            <w:noWrap/>
            <w:vAlign w:val="center"/>
          </w:tcPr>
          <w:p w14:paraId="06A61E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174BC2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1402EA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42893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33825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7739105">
            <w:pPr>
              <w:jc w:val="center"/>
              <w:rPr>
                <w:rFonts w:hint="eastAsia" w:ascii="仿宋_GB2312" w:hAnsi="仿宋_GB2312" w:eastAsia="仿宋_GB2312" w:cs="仿宋_GB2312"/>
                <w:i w:val="0"/>
                <w:iCs w:val="0"/>
                <w:color w:val="000000"/>
                <w:sz w:val="20"/>
                <w:szCs w:val="20"/>
                <w:u w:val="none"/>
              </w:rPr>
            </w:pPr>
          </w:p>
        </w:tc>
      </w:tr>
      <w:tr w14:paraId="3060D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39F30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w:t>
            </w:r>
          </w:p>
        </w:tc>
        <w:tc>
          <w:tcPr>
            <w:tcW w:w="2047" w:type="dxa"/>
            <w:tcBorders>
              <w:tl2br w:val="nil"/>
              <w:tr2bl w:val="nil"/>
            </w:tcBorders>
            <w:shd w:val="clear" w:color="auto" w:fill="auto"/>
            <w:noWrap/>
            <w:vAlign w:val="center"/>
          </w:tcPr>
          <w:p w14:paraId="0314F2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480B52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7809D4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4324E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D4F27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20EC191">
            <w:pPr>
              <w:jc w:val="center"/>
              <w:rPr>
                <w:rFonts w:hint="eastAsia" w:ascii="仿宋_GB2312" w:hAnsi="仿宋_GB2312" w:eastAsia="仿宋_GB2312" w:cs="仿宋_GB2312"/>
                <w:i w:val="0"/>
                <w:iCs w:val="0"/>
                <w:color w:val="000000"/>
                <w:sz w:val="20"/>
                <w:szCs w:val="20"/>
                <w:u w:val="none"/>
              </w:rPr>
            </w:pPr>
          </w:p>
        </w:tc>
      </w:tr>
      <w:tr w14:paraId="48DAE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914AC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w:t>
            </w:r>
          </w:p>
        </w:tc>
        <w:tc>
          <w:tcPr>
            <w:tcW w:w="2047" w:type="dxa"/>
            <w:tcBorders>
              <w:tl2br w:val="nil"/>
              <w:tr2bl w:val="nil"/>
            </w:tcBorders>
            <w:shd w:val="clear" w:color="auto" w:fill="auto"/>
            <w:noWrap/>
            <w:vAlign w:val="center"/>
          </w:tcPr>
          <w:p w14:paraId="09DF94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noWrap/>
            <w:vAlign w:val="center"/>
          </w:tcPr>
          <w:p w14:paraId="02A960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w:t>
            </w:r>
          </w:p>
        </w:tc>
        <w:tc>
          <w:tcPr>
            <w:tcW w:w="1432" w:type="dxa"/>
            <w:tcBorders>
              <w:tl2br w:val="nil"/>
              <w:tr2bl w:val="nil"/>
            </w:tcBorders>
            <w:shd w:val="clear" w:color="auto" w:fill="auto"/>
            <w:noWrap/>
            <w:vAlign w:val="center"/>
          </w:tcPr>
          <w:p w14:paraId="776679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877E4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9D58B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4E9A9C7">
            <w:pPr>
              <w:jc w:val="center"/>
              <w:rPr>
                <w:rFonts w:hint="eastAsia" w:ascii="仿宋_GB2312" w:hAnsi="仿宋_GB2312" w:eastAsia="仿宋_GB2312" w:cs="仿宋_GB2312"/>
                <w:i w:val="0"/>
                <w:iCs w:val="0"/>
                <w:color w:val="000000"/>
                <w:sz w:val="20"/>
                <w:szCs w:val="20"/>
                <w:u w:val="none"/>
              </w:rPr>
            </w:pPr>
          </w:p>
        </w:tc>
      </w:tr>
      <w:tr w14:paraId="0C135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5D093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w:t>
            </w:r>
          </w:p>
        </w:tc>
        <w:tc>
          <w:tcPr>
            <w:tcW w:w="2047" w:type="dxa"/>
            <w:tcBorders>
              <w:tl2br w:val="nil"/>
              <w:tr2bl w:val="nil"/>
            </w:tcBorders>
            <w:shd w:val="clear" w:color="auto" w:fill="auto"/>
            <w:vAlign w:val="center"/>
          </w:tcPr>
          <w:p w14:paraId="4F4F34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428636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686C6E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50B36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467F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74CDE9F">
            <w:pPr>
              <w:jc w:val="center"/>
              <w:rPr>
                <w:rFonts w:hint="eastAsia" w:ascii="仿宋_GB2312" w:hAnsi="仿宋_GB2312" w:eastAsia="仿宋_GB2312" w:cs="仿宋_GB2312"/>
                <w:i w:val="0"/>
                <w:iCs w:val="0"/>
                <w:color w:val="FF0000"/>
                <w:sz w:val="20"/>
                <w:szCs w:val="20"/>
                <w:u w:val="none"/>
              </w:rPr>
            </w:pPr>
          </w:p>
        </w:tc>
      </w:tr>
      <w:tr w14:paraId="3131B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1A8FC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w:t>
            </w:r>
          </w:p>
        </w:tc>
        <w:tc>
          <w:tcPr>
            <w:tcW w:w="2047" w:type="dxa"/>
            <w:tcBorders>
              <w:tl2br w:val="nil"/>
              <w:tr2bl w:val="nil"/>
            </w:tcBorders>
            <w:shd w:val="clear" w:color="auto" w:fill="auto"/>
            <w:vAlign w:val="center"/>
          </w:tcPr>
          <w:p w14:paraId="1DD2CC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558A7A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043437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8B8B4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25DB5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4C76DCD">
            <w:pPr>
              <w:jc w:val="center"/>
              <w:rPr>
                <w:rFonts w:hint="eastAsia" w:ascii="仿宋_GB2312" w:hAnsi="仿宋_GB2312" w:eastAsia="仿宋_GB2312" w:cs="仿宋_GB2312"/>
                <w:i w:val="0"/>
                <w:iCs w:val="0"/>
                <w:color w:val="FF0000"/>
                <w:sz w:val="20"/>
                <w:szCs w:val="20"/>
                <w:u w:val="none"/>
              </w:rPr>
            </w:pPr>
          </w:p>
        </w:tc>
      </w:tr>
      <w:tr w14:paraId="766C3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3026D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w:t>
            </w:r>
          </w:p>
        </w:tc>
        <w:tc>
          <w:tcPr>
            <w:tcW w:w="2047" w:type="dxa"/>
            <w:tcBorders>
              <w:tl2br w:val="nil"/>
              <w:tr2bl w:val="nil"/>
            </w:tcBorders>
            <w:shd w:val="clear" w:color="auto" w:fill="auto"/>
            <w:vAlign w:val="center"/>
          </w:tcPr>
          <w:p w14:paraId="22C10E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009A70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4D1161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38E76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4233E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AAF056B">
            <w:pPr>
              <w:jc w:val="center"/>
              <w:rPr>
                <w:rFonts w:hint="eastAsia" w:ascii="仿宋_GB2312" w:hAnsi="仿宋_GB2312" w:eastAsia="仿宋_GB2312" w:cs="仿宋_GB2312"/>
                <w:i w:val="0"/>
                <w:iCs w:val="0"/>
                <w:color w:val="FF0000"/>
                <w:sz w:val="20"/>
                <w:szCs w:val="20"/>
                <w:u w:val="none"/>
              </w:rPr>
            </w:pPr>
          </w:p>
        </w:tc>
      </w:tr>
      <w:tr w14:paraId="5EC0F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CABE6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w:t>
            </w:r>
          </w:p>
        </w:tc>
        <w:tc>
          <w:tcPr>
            <w:tcW w:w="2047" w:type="dxa"/>
            <w:tcBorders>
              <w:tl2br w:val="nil"/>
              <w:tr2bl w:val="nil"/>
            </w:tcBorders>
            <w:shd w:val="clear" w:color="auto" w:fill="auto"/>
            <w:vAlign w:val="center"/>
          </w:tcPr>
          <w:p w14:paraId="2CBEED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超滤进料泵</w:t>
            </w:r>
          </w:p>
        </w:tc>
        <w:tc>
          <w:tcPr>
            <w:tcW w:w="2864" w:type="dxa"/>
            <w:tcBorders>
              <w:tl2br w:val="nil"/>
              <w:tr2bl w:val="nil"/>
            </w:tcBorders>
            <w:shd w:val="clear" w:color="auto" w:fill="auto"/>
            <w:vAlign w:val="center"/>
          </w:tcPr>
          <w:p w14:paraId="2DD11A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PLC3X4-13SEH-CBM-B</w:t>
            </w:r>
          </w:p>
        </w:tc>
        <w:tc>
          <w:tcPr>
            <w:tcW w:w="1432" w:type="dxa"/>
            <w:tcBorders>
              <w:tl2br w:val="nil"/>
              <w:tr2bl w:val="nil"/>
            </w:tcBorders>
            <w:shd w:val="clear" w:color="auto" w:fill="auto"/>
            <w:noWrap/>
            <w:vAlign w:val="center"/>
          </w:tcPr>
          <w:p w14:paraId="7122D1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57C3C8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AB4D6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AC00EE5">
            <w:pPr>
              <w:jc w:val="center"/>
              <w:rPr>
                <w:rFonts w:hint="eastAsia" w:ascii="仿宋_GB2312" w:hAnsi="仿宋_GB2312" w:eastAsia="仿宋_GB2312" w:cs="仿宋_GB2312"/>
                <w:i w:val="0"/>
                <w:iCs w:val="0"/>
                <w:color w:val="000000"/>
                <w:sz w:val="20"/>
                <w:szCs w:val="20"/>
                <w:u w:val="none"/>
              </w:rPr>
            </w:pPr>
          </w:p>
        </w:tc>
      </w:tr>
      <w:tr w14:paraId="43E92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406CC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w:t>
            </w:r>
          </w:p>
        </w:tc>
        <w:tc>
          <w:tcPr>
            <w:tcW w:w="2047" w:type="dxa"/>
            <w:tcBorders>
              <w:tl2br w:val="nil"/>
              <w:tr2bl w:val="nil"/>
            </w:tcBorders>
            <w:shd w:val="clear" w:color="auto" w:fill="auto"/>
            <w:noWrap/>
            <w:vAlign w:val="center"/>
          </w:tcPr>
          <w:p w14:paraId="214A0C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69512C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3B334B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E1BF6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D7795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F60A422">
            <w:pPr>
              <w:jc w:val="center"/>
              <w:rPr>
                <w:rFonts w:hint="eastAsia" w:ascii="仿宋_GB2312" w:hAnsi="仿宋_GB2312" w:eastAsia="仿宋_GB2312" w:cs="仿宋_GB2312"/>
                <w:i w:val="0"/>
                <w:iCs w:val="0"/>
                <w:color w:val="FF0000"/>
                <w:sz w:val="20"/>
                <w:szCs w:val="20"/>
                <w:u w:val="none"/>
              </w:rPr>
            </w:pPr>
          </w:p>
        </w:tc>
      </w:tr>
      <w:tr w14:paraId="4731F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F2AE1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w:t>
            </w:r>
          </w:p>
        </w:tc>
        <w:tc>
          <w:tcPr>
            <w:tcW w:w="2047" w:type="dxa"/>
            <w:tcBorders>
              <w:tl2br w:val="nil"/>
              <w:tr2bl w:val="nil"/>
            </w:tcBorders>
            <w:shd w:val="clear" w:color="auto" w:fill="auto"/>
            <w:noWrap/>
            <w:vAlign w:val="center"/>
          </w:tcPr>
          <w:p w14:paraId="0629A6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0BE206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6B8535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9BE9C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E1C40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E82278">
            <w:pPr>
              <w:jc w:val="center"/>
              <w:rPr>
                <w:rFonts w:hint="eastAsia" w:ascii="仿宋_GB2312" w:hAnsi="仿宋_GB2312" w:eastAsia="仿宋_GB2312" w:cs="仿宋_GB2312"/>
                <w:i w:val="0"/>
                <w:iCs w:val="0"/>
                <w:color w:val="FF0000"/>
                <w:sz w:val="20"/>
                <w:szCs w:val="20"/>
                <w:u w:val="none"/>
              </w:rPr>
            </w:pPr>
          </w:p>
        </w:tc>
      </w:tr>
      <w:tr w14:paraId="0B4D6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AD648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w:t>
            </w:r>
          </w:p>
        </w:tc>
        <w:tc>
          <w:tcPr>
            <w:tcW w:w="2047" w:type="dxa"/>
            <w:tcBorders>
              <w:tl2br w:val="nil"/>
              <w:tr2bl w:val="nil"/>
            </w:tcBorders>
            <w:shd w:val="clear" w:color="auto" w:fill="auto"/>
            <w:noWrap/>
            <w:vAlign w:val="center"/>
          </w:tcPr>
          <w:p w14:paraId="742D0F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521DC1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3BF0FA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B2D36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8EAB7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D48BFAE">
            <w:pPr>
              <w:jc w:val="center"/>
              <w:rPr>
                <w:rFonts w:hint="eastAsia" w:ascii="仿宋_GB2312" w:hAnsi="仿宋_GB2312" w:eastAsia="仿宋_GB2312" w:cs="仿宋_GB2312"/>
                <w:i w:val="0"/>
                <w:iCs w:val="0"/>
                <w:color w:val="FF0000"/>
                <w:sz w:val="20"/>
                <w:szCs w:val="20"/>
                <w:u w:val="none"/>
              </w:rPr>
            </w:pPr>
          </w:p>
        </w:tc>
      </w:tr>
      <w:tr w14:paraId="2B9BC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0DB7F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w:t>
            </w:r>
          </w:p>
        </w:tc>
        <w:tc>
          <w:tcPr>
            <w:tcW w:w="2047" w:type="dxa"/>
            <w:tcBorders>
              <w:tl2br w:val="nil"/>
              <w:tr2bl w:val="nil"/>
            </w:tcBorders>
            <w:shd w:val="clear" w:color="auto" w:fill="auto"/>
            <w:noWrap/>
            <w:vAlign w:val="center"/>
          </w:tcPr>
          <w:p w14:paraId="704B66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4EA505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IS150-125-250</w:t>
            </w:r>
          </w:p>
        </w:tc>
        <w:tc>
          <w:tcPr>
            <w:tcW w:w="1432" w:type="dxa"/>
            <w:tcBorders>
              <w:tl2br w:val="nil"/>
              <w:tr2bl w:val="nil"/>
            </w:tcBorders>
            <w:shd w:val="clear" w:color="auto" w:fill="auto"/>
            <w:noWrap/>
            <w:vAlign w:val="center"/>
          </w:tcPr>
          <w:p w14:paraId="6FD97D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4F446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023DA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8C9B2D">
            <w:pPr>
              <w:jc w:val="center"/>
              <w:rPr>
                <w:rFonts w:hint="eastAsia" w:ascii="仿宋_GB2312" w:hAnsi="仿宋_GB2312" w:eastAsia="仿宋_GB2312" w:cs="仿宋_GB2312"/>
                <w:i w:val="0"/>
                <w:iCs w:val="0"/>
                <w:color w:val="FF0000"/>
                <w:sz w:val="20"/>
                <w:szCs w:val="20"/>
                <w:u w:val="none"/>
              </w:rPr>
            </w:pPr>
          </w:p>
        </w:tc>
      </w:tr>
      <w:tr w14:paraId="3A4E2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35A7D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w:t>
            </w:r>
          </w:p>
        </w:tc>
        <w:tc>
          <w:tcPr>
            <w:tcW w:w="2047" w:type="dxa"/>
            <w:tcBorders>
              <w:tl2br w:val="nil"/>
              <w:tr2bl w:val="nil"/>
            </w:tcBorders>
            <w:shd w:val="clear" w:color="auto" w:fill="auto"/>
            <w:noWrap/>
            <w:vAlign w:val="center"/>
          </w:tcPr>
          <w:p w14:paraId="56A8C8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0E3740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3E1389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C6B58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1CE2E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CD30240">
            <w:pPr>
              <w:jc w:val="center"/>
              <w:rPr>
                <w:rFonts w:hint="eastAsia" w:ascii="仿宋_GB2312" w:hAnsi="仿宋_GB2312" w:eastAsia="仿宋_GB2312" w:cs="仿宋_GB2312"/>
                <w:i w:val="0"/>
                <w:iCs w:val="0"/>
                <w:color w:val="FF0000"/>
                <w:sz w:val="20"/>
                <w:szCs w:val="20"/>
                <w:u w:val="none"/>
              </w:rPr>
            </w:pPr>
          </w:p>
        </w:tc>
      </w:tr>
      <w:tr w14:paraId="78D68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C029A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w:t>
            </w:r>
          </w:p>
        </w:tc>
        <w:tc>
          <w:tcPr>
            <w:tcW w:w="2047" w:type="dxa"/>
            <w:tcBorders>
              <w:tl2br w:val="nil"/>
              <w:tr2bl w:val="nil"/>
            </w:tcBorders>
            <w:shd w:val="clear" w:color="auto" w:fill="auto"/>
            <w:noWrap/>
            <w:vAlign w:val="center"/>
          </w:tcPr>
          <w:p w14:paraId="2875E7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57A41C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4100C3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2344F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CB1F1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D140B42">
            <w:pPr>
              <w:jc w:val="center"/>
              <w:rPr>
                <w:rFonts w:hint="eastAsia" w:ascii="仿宋_GB2312" w:hAnsi="仿宋_GB2312" w:eastAsia="仿宋_GB2312" w:cs="仿宋_GB2312"/>
                <w:i w:val="0"/>
                <w:iCs w:val="0"/>
                <w:color w:val="000000"/>
                <w:sz w:val="20"/>
                <w:szCs w:val="20"/>
                <w:u w:val="none"/>
              </w:rPr>
            </w:pPr>
          </w:p>
        </w:tc>
      </w:tr>
      <w:tr w14:paraId="4422E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046ED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27</w:t>
            </w:r>
          </w:p>
        </w:tc>
        <w:tc>
          <w:tcPr>
            <w:tcW w:w="2047" w:type="dxa"/>
            <w:tcBorders>
              <w:tl2br w:val="nil"/>
              <w:tr2bl w:val="nil"/>
            </w:tcBorders>
            <w:shd w:val="clear" w:color="auto" w:fill="auto"/>
            <w:noWrap/>
            <w:vAlign w:val="center"/>
          </w:tcPr>
          <w:p w14:paraId="5C8318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6BEEC8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0680BD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AEBDD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026BB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0F03243F">
            <w:pPr>
              <w:jc w:val="center"/>
              <w:rPr>
                <w:rFonts w:hint="eastAsia" w:ascii="仿宋_GB2312" w:hAnsi="仿宋_GB2312" w:eastAsia="仿宋_GB2312" w:cs="仿宋_GB2312"/>
                <w:i w:val="0"/>
                <w:iCs w:val="0"/>
                <w:color w:val="FF0000"/>
                <w:sz w:val="20"/>
                <w:szCs w:val="20"/>
                <w:u w:val="none"/>
              </w:rPr>
            </w:pPr>
          </w:p>
        </w:tc>
      </w:tr>
      <w:tr w14:paraId="1671F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F200B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28</w:t>
            </w:r>
          </w:p>
        </w:tc>
        <w:tc>
          <w:tcPr>
            <w:tcW w:w="2047" w:type="dxa"/>
            <w:tcBorders>
              <w:tl2br w:val="nil"/>
              <w:tr2bl w:val="nil"/>
            </w:tcBorders>
            <w:shd w:val="clear" w:color="auto" w:fill="auto"/>
            <w:noWrap/>
            <w:vAlign w:val="center"/>
          </w:tcPr>
          <w:p w14:paraId="096538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清水离心泵</w:t>
            </w:r>
          </w:p>
        </w:tc>
        <w:tc>
          <w:tcPr>
            <w:tcW w:w="2864" w:type="dxa"/>
            <w:tcBorders>
              <w:tl2br w:val="nil"/>
              <w:tr2bl w:val="nil"/>
            </w:tcBorders>
            <w:shd w:val="clear" w:color="auto" w:fill="auto"/>
            <w:noWrap/>
            <w:vAlign w:val="center"/>
          </w:tcPr>
          <w:p w14:paraId="63467C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IS125-100-250</w:t>
            </w:r>
          </w:p>
        </w:tc>
        <w:tc>
          <w:tcPr>
            <w:tcW w:w="1432" w:type="dxa"/>
            <w:tcBorders>
              <w:tl2br w:val="nil"/>
              <w:tr2bl w:val="nil"/>
            </w:tcBorders>
            <w:shd w:val="clear" w:color="auto" w:fill="auto"/>
            <w:noWrap/>
            <w:vAlign w:val="center"/>
          </w:tcPr>
          <w:p w14:paraId="12874A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FB9DE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EAFB6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A14FC2">
            <w:pPr>
              <w:jc w:val="center"/>
              <w:rPr>
                <w:rFonts w:hint="eastAsia" w:ascii="仿宋_GB2312" w:hAnsi="仿宋_GB2312" w:eastAsia="仿宋_GB2312" w:cs="仿宋_GB2312"/>
                <w:i w:val="0"/>
                <w:iCs w:val="0"/>
                <w:color w:val="FF0000"/>
                <w:sz w:val="20"/>
                <w:szCs w:val="20"/>
                <w:u w:val="none"/>
              </w:rPr>
            </w:pPr>
          </w:p>
        </w:tc>
      </w:tr>
      <w:tr w14:paraId="60E26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17237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29</w:t>
            </w:r>
          </w:p>
        </w:tc>
        <w:tc>
          <w:tcPr>
            <w:tcW w:w="2047" w:type="dxa"/>
            <w:tcBorders>
              <w:tl2br w:val="nil"/>
              <w:tr2bl w:val="nil"/>
            </w:tcBorders>
            <w:shd w:val="clear" w:color="auto" w:fill="auto"/>
            <w:noWrap/>
            <w:vAlign w:val="center"/>
          </w:tcPr>
          <w:p w14:paraId="037E53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5E0B14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3C569E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86B63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9BBEF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2422631">
            <w:pPr>
              <w:jc w:val="center"/>
              <w:rPr>
                <w:rFonts w:hint="eastAsia" w:ascii="仿宋_GB2312" w:hAnsi="仿宋_GB2312" w:eastAsia="仿宋_GB2312" w:cs="仿宋_GB2312"/>
                <w:i w:val="0"/>
                <w:iCs w:val="0"/>
                <w:color w:val="FF0000"/>
                <w:sz w:val="20"/>
                <w:szCs w:val="20"/>
                <w:u w:val="none"/>
              </w:rPr>
            </w:pPr>
          </w:p>
        </w:tc>
      </w:tr>
      <w:tr w14:paraId="4B488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5EAE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30</w:t>
            </w:r>
          </w:p>
        </w:tc>
        <w:tc>
          <w:tcPr>
            <w:tcW w:w="2047" w:type="dxa"/>
            <w:tcBorders>
              <w:tl2br w:val="nil"/>
              <w:tr2bl w:val="nil"/>
            </w:tcBorders>
            <w:shd w:val="clear" w:color="auto" w:fill="auto"/>
            <w:noWrap/>
            <w:vAlign w:val="center"/>
          </w:tcPr>
          <w:p w14:paraId="3F9560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63E727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0D7EA2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D6CA9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CC724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F33D492">
            <w:pPr>
              <w:jc w:val="center"/>
              <w:rPr>
                <w:rFonts w:hint="eastAsia" w:ascii="仿宋_GB2312" w:hAnsi="仿宋_GB2312" w:eastAsia="仿宋_GB2312" w:cs="仿宋_GB2312"/>
                <w:i w:val="0"/>
                <w:iCs w:val="0"/>
                <w:color w:val="FF0000"/>
                <w:sz w:val="20"/>
                <w:szCs w:val="20"/>
                <w:u w:val="none"/>
              </w:rPr>
            </w:pPr>
          </w:p>
        </w:tc>
      </w:tr>
      <w:tr w14:paraId="510CA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82782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31</w:t>
            </w:r>
          </w:p>
        </w:tc>
        <w:tc>
          <w:tcPr>
            <w:tcW w:w="2047" w:type="dxa"/>
            <w:tcBorders>
              <w:tl2br w:val="nil"/>
              <w:tr2bl w:val="nil"/>
            </w:tcBorders>
            <w:shd w:val="clear" w:color="auto" w:fill="auto"/>
            <w:noWrap/>
            <w:vAlign w:val="center"/>
          </w:tcPr>
          <w:p w14:paraId="34FC1C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42D368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066013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F4C3D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EB25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6A7D78A">
            <w:pPr>
              <w:jc w:val="center"/>
              <w:rPr>
                <w:rFonts w:hint="eastAsia" w:ascii="仿宋_GB2312" w:hAnsi="仿宋_GB2312" w:eastAsia="仿宋_GB2312" w:cs="仿宋_GB2312"/>
                <w:i w:val="0"/>
                <w:iCs w:val="0"/>
                <w:color w:val="FF0000"/>
                <w:sz w:val="20"/>
                <w:szCs w:val="20"/>
                <w:u w:val="none"/>
              </w:rPr>
            </w:pPr>
          </w:p>
        </w:tc>
      </w:tr>
      <w:tr w14:paraId="0A562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4D3EB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32</w:t>
            </w:r>
          </w:p>
        </w:tc>
        <w:tc>
          <w:tcPr>
            <w:tcW w:w="2047" w:type="dxa"/>
            <w:tcBorders>
              <w:tl2br w:val="nil"/>
              <w:tr2bl w:val="nil"/>
            </w:tcBorders>
            <w:shd w:val="clear" w:color="auto" w:fill="auto"/>
            <w:noWrap/>
            <w:vAlign w:val="center"/>
          </w:tcPr>
          <w:p w14:paraId="4FD920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28ED76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IH150-125-250</w:t>
            </w:r>
          </w:p>
        </w:tc>
        <w:tc>
          <w:tcPr>
            <w:tcW w:w="1432" w:type="dxa"/>
            <w:tcBorders>
              <w:tl2br w:val="nil"/>
              <w:tr2bl w:val="nil"/>
            </w:tcBorders>
            <w:shd w:val="clear" w:color="auto" w:fill="auto"/>
            <w:noWrap/>
            <w:vAlign w:val="center"/>
          </w:tcPr>
          <w:p w14:paraId="3EF752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17B97E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C9F0F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15F25A">
            <w:pPr>
              <w:jc w:val="center"/>
              <w:rPr>
                <w:rFonts w:hint="eastAsia" w:ascii="仿宋_GB2312" w:hAnsi="仿宋_GB2312" w:eastAsia="仿宋_GB2312" w:cs="仿宋_GB2312"/>
                <w:i w:val="0"/>
                <w:iCs w:val="0"/>
                <w:color w:val="FF0000"/>
                <w:sz w:val="20"/>
                <w:szCs w:val="20"/>
                <w:u w:val="none"/>
              </w:rPr>
            </w:pPr>
          </w:p>
        </w:tc>
      </w:tr>
      <w:tr w14:paraId="7E945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8BDE6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33</w:t>
            </w:r>
          </w:p>
        </w:tc>
        <w:tc>
          <w:tcPr>
            <w:tcW w:w="2047" w:type="dxa"/>
            <w:tcBorders>
              <w:tl2br w:val="nil"/>
              <w:tr2bl w:val="nil"/>
            </w:tcBorders>
            <w:shd w:val="clear" w:color="auto" w:fill="auto"/>
            <w:noWrap/>
            <w:vAlign w:val="center"/>
          </w:tcPr>
          <w:p w14:paraId="04DC4F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4167E0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42A834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A9127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C0E95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28A4511">
            <w:pPr>
              <w:jc w:val="center"/>
              <w:rPr>
                <w:rFonts w:hint="eastAsia" w:ascii="仿宋_GB2312" w:hAnsi="仿宋_GB2312" w:eastAsia="仿宋_GB2312" w:cs="仿宋_GB2312"/>
                <w:i w:val="0"/>
                <w:iCs w:val="0"/>
                <w:color w:val="FF0000"/>
                <w:sz w:val="20"/>
                <w:szCs w:val="20"/>
                <w:u w:val="none"/>
              </w:rPr>
            </w:pPr>
          </w:p>
        </w:tc>
      </w:tr>
      <w:tr w14:paraId="4074C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274A6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34</w:t>
            </w:r>
          </w:p>
        </w:tc>
        <w:tc>
          <w:tcPr>
            <w:tcW w:w="2047" w:type="dxa"/>
            <w:tcBorders>
              <w:tl2br w:val="nil"/>
              <w:tr2bl w:val="nil"/>
            </w:tcBorders>
            <w:shd w:val="clear" w:color="auto" w:fill="auto"/>
            <w:noWrap/>
            <w:vAlign w:val="center"/>
          </w:tcPr>
          <w:p w14:paraId="78243A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59FDCF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149DCF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B8BBF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059D9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88119CE">
            <w:pPr>
              <w:jc w:val="center"/>
              <w:rPr>
                <w:rFonts w:hint="eastAsia" w:ascii="仿宋_GB2312" w:hAnsi="仿宋_GB2312" w:eastAsia="仿宋_GB2312" w:cs="仿宋_GB2312"/>
                <w:i w:val="0"/>
                <w:iCs w:val="0"/>
                <w:color w:val="FF0000"/>
                <w:sz w:val="20"/>
                <w:szCs w:val="20"/>
                <w:u w:val="none"/>
              </w:rPr>
            </w:pPr>
          </w:p>
        </w:tc>
      </w:tr>
      <w:tr w14:paraId="56B43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B764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35</w:t>
            </w:r>
          </w:p>
        </w:tc>
        <w:tc>
          <w:tcPr>
            <w:tcW w:w="2047" w:type="dxa"/>
            <w:tcBorders>
              <w:tl2br w:val="nil"/>
              <w:tr2bl w:val="nil"/>
            </w:tcBorders>
            <w:shd w:val="clear" w:color="auto" w:fill="auto"/>
            <w:noWrap/>
            <w:vAlign w:val="center"/>
          </w:tcPr>
          <w:p w14:paraId="0AA19E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00050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08DB6E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51D91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4CE36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2236FC7A">
            <w:pPr>
              <w:jc w:val="center"/>
              <w:rPr>
                <w:rFonts w:hint="eastAsia" w:ascii="仿宋_GB2312" w:hAnsi="仿宋_GB2312" w:eastAsia="仿宋_GB2312" w:cs="仿宋_GB2312"/>
                <w:i w:val="0"/>
                <w:iCs w:val="0"/>
                <w:color w:val="FF0000"/>
                <w:sz w:val="20"/>
                <w:szCs w:val="20"/>
                <w:u w:val="none"/>
              </w:rPr>
            </w:pPr>
          </w:p>
        </w:tc>
      </w:tr>
      <w:tr w14:paraId="6B5B3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D24C2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36</w:t>
            </w:r>
          </w:p>
        </w:tc>
        <w:tc>
          <w:tcPr>
            <w:tcW w:w="2047" w:type="dxa"/>
            <w:tcBorders>
              <w:tl2br w:val="nil"/>
              <w:tr2bl w:val="nil"/>
            </w:tcBorders>
            <w:shd w:val="clear" w:color="auto" w:fill="auto"/>
            <w:noWrap/>
            <w:vAlign w:val="center"/>
          </w:tcPr>
          <w:p w14:paraId="0E38E2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2AEFBC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IH150-125-315</w:t>
            </w:r>
          </w:p>
        </w:tc>
        <w:tc>
          <w:tcPr>
            <w:tcW w:w="1432" w:type="dxa"/>
            <w:tcBorders>
              <w:tl2br w:val="nil"/>
              <w:tr2bl w:val="nil"/>
            </w:tcBorders>
            <w:shd w:val="clear" w:color="auto" w:fill="auto"/>
            <w:noWrap/>
            <w:vAlign w:val="center"/>
          </w:tcPr>
          <w:p w14:paraId="3E9833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151A49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DAB4F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BD3EA53">
            <w:pPr>
              <w:jc w:val="center"/>
              <w:rPr>
                <w:rFonts w:hint="eastAsia" w:ascii="仿宋_GB2312" w:hAnsi="仿宋_GB2312" w:eastAsia="仿宋_GB2312" w:cs="仿宋_GB2312"/>
                <w:i w:val="0"/>
                <w:iCs w:val="0"/>
                <w:color w:val="FF0000"/>
                <w:sz w:val="20"/>
                <w:szCs w:val="20"/>
                <w:u w:val="none"/>
              </w:rPr>
            </w:pPr>
          </w:p>
        </w:tc>
      </w:tr>
      <w:tr w14:paraId="0D54E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E0A1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37</w:t>
            </w:r>
          </w:p>
        </w:tc>
        <w:tc>
          <w:tcPr>
            <w:tcW w:w="2047" w:type="dxa"/>
            <w:tcBorders>
              <w:tl2br w:val="nil"/>
              <w:tr2bl w:val="nil"/>
            </w:tcBorders>
            <w:shd w:val="clear" w:color="auto" w:fill="auto"/>
            <w:noWrap/>
            <w:vAlign w:val="center"/>
          </w:tcPr>
          <w:p w14:paraId="61D1B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6E7EE0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533D84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98418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74A85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AD74E4B">
            <w:pPr>
              <w:jc w:val="center"/>
              <w:rPr>
                <w:rFonts w:hint="eastAsia" w:ascii="仿宋_GB2312" w:hAnsi="仿宋_GB2312" w:eastAsia="仿宋_GB2312" w:cs="仿宋_GB2312"/>
                <w:i w:val="0"/>
                <w:iCs w:val="0"/>
                <w:color w:val="FF0000"/>
                <w:sz w:val="20"/>
                <w:szCs w:val="20"/>
                <w:u w:val="none"/>
              </w:rPr>
            </w:pPr>
          </w:p>
        </w:tc>
      </w:tr>
      <w:tr w14:paraId="3AA73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5CD8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38</w:t>
            </w:r>
          </w:p>
        </w:tc>
        <w:tc>
          <w:tcPr>
            <w:tcW w:w="2047" w:type="dxa"/>
            <w:tcBorders>
              <w:tl2br w:val="nil"/>
              <w:tr2bl w:val="nil"/>
            </w:tcBorders>
            <w:shd w:val="clear" w:color="auto" w:fill="auto"/>
            <w:noWrap/>
            <w:vAlign w:val="center"/>
          </w:tcPr>
          <w:p w14:paraId="442A56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7DFB2B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3C19F7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FD6A3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1089F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B1F450">
            <w:pPr>
              <w:jc w:val="center"/>
              <w:rPr>
                <w:rFonts w:hint="eastAsia" w:ascii="仿宋_GB2312" w:hAnsi="仿宋_GB2312" w:eastAsia="仿宋_GB2312" w:cs="仿宋_GB2312"/>
                <w:i w:val="0"/>
                <w:iCs w:val="0"/>
                <w:color w:val="FF0000"/>
                <w:sz w:val="20"/>
                <w:szCs w:val="20"/>
                <w:u w:val="none"/>
              </w:rPr>
            </w:pPr>
          </w:p>
        </w:tc>
      </w:tr>
      <w:tr w14:paraId="3A336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7F70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39</w:t>
            </w:r>
          </w:p>
        </w:tc>
        <w:tc>
          <w:tcPr>
            <w:tcW w:w="2047" w:type="dxa"/>
            <w:tcBorders>
              <w:tl2br w:val="nil"/>
              <w:tr2bl w:val="nil"/>
            </w:tcBorders>
            <w:shd w:val="clear" w:color="auto" w:fill="auto"/>
            <w:noWrap/>
            <w:vAlign w:val="center"/>
          </w:tcPr>
          <w:p w14:paraId="2595A3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15F8F3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3F4C89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50008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9217E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52FE9AA4">
            <w:pPr>
              <w:jc w:val="center"/>
              <w:rPr>
                <w:rFonts w:hint="eastAsia" w:ascii="仿宋_GB2312" w:hAnsi="仿宋_GB2312" w:eastAsia="仿宋_GB2312" w:cs="仿宋_GB2312"/>
                <w:i w:val="0"/>
                <w:iCs w:val="0"/>
                <w:color w:val="FF0000"/>
                <w:sz w:val="20"/>
                <w:szCs w:val="20"/>
                <w:u w:val="none"/>
              </w:rPr>
            </w:pPr>
          </w:p>
        </w:tc>
      </w:tr>
      <w:tr w14:paraId="66ABC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1C3EA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40</w:t>
            </w:r>
          </w:p>
        </w:tc>
        <w:tc>
          <w:tcPr>
            <w:tcW w:w="2047" w:type="dxa"/>
            <w:tcBorders>
              <w:tl2br w:val="nil"/>
              <w:tr2bl w:val="nil"/>
            </w:tcBorders>
            <w:shd w:val="clear" w:color="auto" w:fill="auto"/>
            <w:noWrap/>
            <w:vAlign w:val="center"/>
          </w:tcPr>
          <w:p w14:paraId="57C3F1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3DE913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IH65-40-250</w:t>
            </w:r>
          </w:p>
        </w:tc>
        <w:tc>
          <w:tcPr>
            <w:tcW w:w="1432" w:type="dxa"/>
            <w:tcBorders>
              <w:tl2br w:val="nil"/>
              <w:tr2bl w:val="nil"/>
            </w:tcBorders>
            <w:shd w:val="clear" w:color="auto" w:fill="auto"/>
            <w:noWrap/>
            <w:vAlign w:val="center"/>
          </w:tcPr>
          <w:p w14:paraId="2E885B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6F9EA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9D1EE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613F59B">
            <w:pPr>
              <w:jc w:val="center"/>
              <w:rPr>
                <w:rFonts w:hint="eastAsia" w:ascii="仿宋_GB2312" w:hAnsi="仿宋_GB2312" w:eastAsia="仿宋_GB2312" w:cs="仿宋_GB2312"/>
                <w:i w:val="0"/>
                <w:iCs w:val="0"/>
                <w:color w:val="FF0000"/>
                <w:sz w:val="20"/>
                <w:szCs w:val="20"/>
                <w:u w:val="none"/>
              </w:rPr>
            </w:pPr>
          </w:p>
        </w:tc>
      </w:tr>
      <w:tr w14:paraId="57320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04B9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41</w:t>
            </w:r>
          </w:p>
        </w:tc>
        <w:tc>
          <w:tcPr>
            <w:tcW w:w="2047" w:type="dxa"/>
            <w:tcBorders>
              <w:tl2br w:val="nil"/>
              <w:tr2bl w:val="nil"/>
            </w:tcBorders>
            <w:shd w:val="clear" w:color="auto" w:fill="auto"/>
            <w:noWrap/>
            <w:vAlign w:val="center"/>
          </w:tcPr>
          <w:p w14:paraId="306C63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5BB5F1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371F72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17C13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3680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3BA6C82">
            <w:pPr>
              <w:jc w:val="center"/>
              <w:rPr>
                <w:rFonts w:hint="eastAsia" w:ascii="仿宋_GB2312" w:hAnsi="仿宋_GB2312" w:eastAsia="仿宋_GB2312" w:cs="仿宋_GB2312"/>
                <w:i w:val="0"/>
                <w:iCs w:val="0"/>
                <w:color w:val="FF0000"/>
                <w:sz w:val="20"/>
                <w:szCs w:val="20"/>
                <w:u w:val="none"/>
              </w:rPr>
            </w:pPr>
          </w:p>
        </w:tc>
      </w:tr>
      <w:tr w14:paraId="3DFE7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DA4B8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42</w:t>
            </w:r>
          </w:p>
        </w:tc>
        <w:tc>
          <w:tcPr>
            <w:tcW w:w="2047" w:type="dxa"/>
            <w:tcBorders>
              <w:tl2br w:val="nil"/>
              <w:tr2bl w:val="nil"/>
            </w:tcBorders>
            <w:shd w:val="clear" w:color="auto" w:fill="auto"/>
            <w:noWrap/>
            <w:vAlign w:val="center"/>
          </w:tcPr>
          <w:p w14:paraId="6966F7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007BA7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20ED68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C1A30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A805F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40BB534">
            <w:pPr>
              <w:jc w:val="center"/>
              <w:rPr>
                <w:rFonts w:hint="eastAsia" w:ascii="仿宋_GB2312" w:hAnsi="仿宋_GB2312" w:eastAsia="仿宋_GB2312" w:cs="仿宋_GB2312"/>
                <w:i w:val="0"/>
                <w:iCs w:val="0"/>
                <w:color w:val="FF0000"/>
                <w:sz w:val="20"/>
                <w:szCs w:val="20"/>
                <w:u w:val="none"/>
              </w:rPr>
            </w:pPr>
          </w:p>
        </w:tc>
      </w:tr>
      <w:tr w14:paraId="109CC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0F97A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43</w:t>
            </w:r>
          </w:p>
        </w:tc>
        <w:tc>
          <w:tcPr>
            <w:tcW w:w="2047" w:type="dxa"/>
            <w:tcBorders>
              <w:tl2br w:val="nil"/>
              <w:tr2bl w:val="nil"/>
            </w:tcBorders>
            <w:shd w:val="clear" w:color="auto" w:fill="auto"/>
            <w:noWrap/>
            <w:vAlign w:val="center"/>
          </w:tcPr>
          <w:p w14:paraId="59947C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3CDDFD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515990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B5C70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535E5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45502BEB">
            <w:pPr>
              <w:jc w:val="center"/>
              <w:rPr>
                <w:rFonts w:hint="eastAsia" w:ascii="仿宋_GB2312" w:hAnsi="仿宋_GB2312" w:eastAsia="仿宋_GB2312" w:cs="仿宋_GB2312"/>
                <w:i w:val="0"/>
                <w:iCs w:val="0"/>
                <w:color w:val="FF0000"/>
                <w:sz w:val="20"/>
                <w:szCs w:val="20"/>
                <w:u w:val="none"/>
              </w:rPr>
            </w:pPr>
          </w:p>
        </w:tc>
      </w:tr>
      <w:tr w14:paraId="4CD55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F19FD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44</w:t>
            </w:r>
          </w:p>
        </w:tc>
        <w:tc>
          <w:tcPr>
            <w:tcW w:w="2047" w:type="dxa"/>
            <w:tcBorders>
              <w:tl2br w:val="nil"/>
              <w:tr2bl w:val="nil"/>
            </w:tcBorders>
            <w:shd w:val="clear" w:color="auto" w:fill="auto"/>
            <w:noWrap/>
            <w:vAlign w:val="center"/>
          </w:tcPr>
          <w:p w14:paraId="2106AB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化工泵</w:t>
            </w:r>
          </w:p>
        </w:tc>
        <w:tc>
          <w:tcPr>
            <w:tcW w:w="2864" w:type="dxa"/>
            <w:tcBorders>
              <w:tl2br w:val="nil"/>
              <w:tr2bl w:val="nil"/>
            </w:tcBorders>
            <w:shd w:val="clear" w:color="auto" w:fill="auto"/>
            <w:noWrap/>
            <w:vAlign w:val="center"/>
          </w:tcPr>
          <w:p w14:paraId="65330D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IH50-32-160</w:t>
            </w:r>
          </w:p>
        </w:tc>
        <w:tc>
          <w:tcPr>
            <w:tcW w:w="1432" w:type="dxa"/>
            <w:tcBorders>
              <w:tl2br w:val="nil"/>
              <w:tr2bl w:val="nil"/>
            </w:tcBorders>
            <w:shd w:val="clear" w:color="auto" w:fill="auto"/>
            <w:noWrap/>
            <w:vAlign w:val="center"/>
          </w:tcPr>
          <w:p w14:paraId="5F70E0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31EAF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7DF59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02313A">
            <w:pPr>
              <w:jc w:val="center"/>
              <w:rPr>
                <w:rFonts w:hint="eastAsia" w:ascii="仿宋_GB2312" w:hAnsi="仿宋_GB2312" w:eastAsia="仿宋_GB2312" w:cs="仿宋_GB2312"/>
                <w:i w:val="0"/>
                <w:iCs w:val="0"/>
                <w:color w:val="000000"/>
                <w:sz w:val="20"/>
                <w:szCs w:val="20"/>
                <w:u w:val="none"/>
              </w:rPr>
            </w:pPr>
          </w:p>
        </w:tc>
      </w:tr>
      <w:tr w14:paraId="2096E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310B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45</w:t>
            </w:r>
          </w:p>
        </w:tc>
        <w:tc>
          <w:tcPr>
            <w:tcW w:w="2047" w:type="dxa"/>
            <w:tcBorders>
              <w:tl2br w:val="nil"/>
              <w:tr2bl w:val="nil"/>
            </w:tcBorders>
            <w:shd w:val="clear" w:color="auto" w:fill="auto"/>
            <w:noWrap/>
            <w:vAlign w:val="center"/>
          </w:tcPr>
          <w:p w14:paraId="67DF6A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756D78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0F4A20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38763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0B415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E302CB8">
            <w:pPr>
              <w:jc w:val="center"/>
              <w:rPr>
                <w:rFonts w:hint="eastAsia" w:ascii="仿宋_GB2312" w:hAnsi="仿宋_GB2312" w:eastAsia="仿宋_GB2312" w:cs="仿宋_GB2312"/>
                <w:i w:val="0"/>
                <w:iCs w:val="0"/>
                <w:color w:val="FF0000"/>
                <w:sz w:val="20"/>
                <w:szCs w:val="20"/>
                <w:u w:val="none"/>
              </w:rPr>
            </w:pPr>
          </w:p>
        </w:tc>
      </w:tr>
      <w:tr w14:paraId="1415C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AF5FC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46</w:t>
            </w:r>
          </w:p>
        </w:tc>
        <w:tc>
          <w:tcPr>
            <w:tcW w:w="2047" w:type="dxa"/>
            <w:tcBorders>
              <w:tl2br w:val="nil"/>
              <w:tr2bl w:val="nil"/>
            </w:tcBorders>
            <w:shd w:val="clear" w:color="auto" w:fill="auto"/>
            <w:noWrap/>
            <w:vAlign w:val="center"/>
          </w:tcPr>
          <w:p w14:paraId="1C04BA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7A2B96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5BC97B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A78ED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3C1AA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42357A8">
            <w:pPr>
              <w:jc w:val="center"/>
              <w:rPr>
                <w:rFonts w:hint="eastAsia" w:ascii="仿宋_GB2312" w:hAnsi="仿宋_GB2312" w:eastAsia="仿宋_GB2312" w:cs="仿宋_GB2312"/>
                <w:i w:val="0"/>
                <w:iCs w:val="0"/>
                <w:color w:val="FF0000"/>
                <w:sz w:val="20"/>
                <w:szCs w:val="20"/>
                <w:u w:val="none"/>
              </w:rPr>
            </w:pPr>
          </w:p>
        </w:tc>
      </w:tr>
      <w:tr w14:paraId="01DDC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968A6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47</w:t>
            </w:r>
          </w:p>
        </w:tc>
        <w:tc>
          <w:tcPr>
            <w:tcW w:w="2047" w:type="dxa"/>
            <w:tcBorders>
              <w:tl2br w:val="nil"/>
              <w:tr2bl w:val="nil"/>
            </w:tcBorders>
            <w:shd w:val="clear" w:color="auto" w:fill="auto"/>
            <w:noWrap/>
            <w:vAlign w:val="center"/>
          </w:tcPr>
          <w:p w14:paraId="2DA5B8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4B9A22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16AC3E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6D007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C6FAD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43C518A">
            <w:pPr>
              <w:jc w:val="center"/>
              <w:rPr>
                <w:rFonts w:hint="eastAsia" w:ascii="仿宋_GB2312" w:hAnsi="仿宋_GB2312" w:eastAsia="仿宋_GB2312" w:cs="仿宋_GB2312"/>
                <w:i w:val="0"/>
                <w:iCs w:val="0"/>
                <w:color w:val="FF0000"/>
                <w:sz w:val="20"/>
                <w:szCs w:val="20"/>
                <w:u w:val="none"/>
              </w:rPr>
            </w:pPr>
          </w:p>
        </w:tc>
      </w:tr>
      <w:tr w14:paraId="529E1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46469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48</w:t>
            </w:r>
          </w:p>
        </w:tc>
        <w:tc>
          <w:tcPr>
            <w:tcW w:w="2047" w:type="dxa"/>
            <w:tcBorders>
              <w:tl2br w:val="nil"/>
              <w:tr2bl w:val="nil"/>
            </w:tcBorders>
            <w:shd w:val="clear" w:color="auto" w:fill="auto"/>
            <w:noWrap/>
            <w:vAlign w:val="center"/>
          </w:tcPr>
          <w:p w14:paraId="4DAFBB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立式多级离心泵</w:t>
            </w:r>
          </w:p>
        </w:tc>
        <w:tc>
          <w:tcPr>
            <w:tcW w:w="2864" w:type="dxa"/>
            <w:tcBorders>
              <w:tl2br w:val="nil"/>
              <w:tr2bl w:val="nil"/>
            </w:tcBorders>
            <w:shd w:val="clear" w:color="auto" w:fill="auto"/>
            <w:vAlign w:val="center"/>
          </w:tcPr>
          <w:p w14:paraId="3250F1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noWrap/>
            <w:vAlign w:val="center"/>
          </w:tcPr>
          <w:p w14:paraId="496034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576F87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82589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3B17804">
            <w:pPr>
              <w:jc w:val="center"/>
              <w:rPr>
                <w:rFonts w:hint="eastAsia" w:ascii="仿宋_GB2312" w:hAnsi="仿宋_GB2312" w:eastAsia="仿宋_GB2312" w:cs="仿宋_GB2312"/>
                <w:i w:val="0"/>
                <w:iCs w:val="0"/>
                <w:color w:val="000000"/>
                <w:sz w:val="20"/>
                <w:szCs w:val="20"/>
                <w:u w:val="none"/>
              </w:rPr>
            </w:pPr>
          </w:p>
        </w:tc>
      </w:tr>
      <w:tr w14:paraId="18DAD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778D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49</w:t>
            </w:r>
          </w:p>
        </w:tc>
        <w:tc>
          <w:tcPr>
            <w:tcW w:w="2047" w:type="dxa"/>
            <w:tcBorders>
              <w:tl2br w:val="nil"/>
              <w:tr2bl w:val="nil"/>
            </w:tcBorders>
            <w:shd w:val="clear" w:color="auto" w:fill="auto"/>
            <w:noWrap/>
            <w:vAlign w:val="center"/>
          </w:tcPr>
          <w:p w14:paraId="67DAC8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162FFC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73A7E7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AC9CB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F6D65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8CF84C1">
            <w:pPr>
              <w:jc w:val="center"/>
              <w:rPr>
                <w:rFonts w:hint="eastAsia" w:ascii="仿宋_GB2312" w:hAnsi="仿宋_GB2312" w:eastAsia="仿宋_GB2312" w:cs="仿宋_GB2312"/>
                <w:i w:val="0"/>
                <w:iCs w:val="0"/>
                <w:color w:val="000000"/>
                <w:sz w:val="20"/>
                <w:szCs w:val="20"/>
                <w:u w:val="none"/>
              </w:rPr>
            </w:pPr>
          </w:p>
        </w:tc>
      </w:tr>
      <w:tr w14:paraId="3B976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096E0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50</w:t>
            </w:r>
          </w:p>
        </w:tc>
        <w:tc>
          <w:tcPr>
            <w:tcW w:w="2047" w:type="dxa"/>
            <w:tcBorders>
              <w:tl2br w:val="nil"/>
              <w:tr2bl w:val="nil"/>
            </w:tcBorders>
            <w:shd w:val="clear" w:color="auto" w:fill="auto"/>
            <w:noWrap/>
            <w:vAlign w:val="center"/>
          </w:tcPr>
          <w:p w14:paraId="669EE7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57F9BB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0B35E3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96F08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B671C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A189BD4">
            <w:pPr>
              <w:jc w:val="center"/>
              <w:rPr>
                <w:rFonts w:hint="eastAsia" w:ascii="仿宋_GB2312" w:hAnsi="仿宋_GB2312" w:eastAsia="仿宋_GB2312" w:cs="仿宋_GB2312"/>
                <w:i w:val="0"/>
                <w:iCs w:val="0"/>
                <w:color w:val="000000"/>
                <w:sz w:val="20"/>
                <w:szCs w:val="20"/>
                <w:u w:val="none"/>
              </w:rPr>
            </w:pPr>
          </w:p>
        </w:tc>
      </w:tr>
      <w:tr w14:paraId="6CE38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BE33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51</w:t>
            </w:r>
          </w:p>
        </w:tc>
        <w:tc>
          <w:tcPr>
            <w:tcW w:w="2047" w:type="dxa"/>
            <w:tcBorders>
              <w:tl2br w:val="nil"/>
              <w:tr2bl w:val="nil"/>
            </w:tcBorders>
            <w:shd w:val="clear" w:color="auto" w:fill="auto"/>
            <w:noWrap/>
            <w:vAlign w:val="center"/>
          </w:tcPr>
          <w:p w14:paraId="242898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19FD50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255D0E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7669C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58060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57C456B5">
            <w:pPr>
              <w:jc w:val="center"/>
              <w:rPr>
                <w:rFonts w:hint="eastAsia" w:ascii="仿宋_GB2312" w:hAnsi="仿宋_GB2312" w:eastAsia="仿宋_GB2312" w:cs="仿宋_GB2312"/>
                <w:i w:val="0"/>
                <w:iCs w:val="0"/>
                <w:color w:val="000000"/>
                <w:sz w:val="20"/>
                <w:szCs w:val="20"/>
                <w:u w:val="none"/>
              </w:rPr>
            </w:pPr>
          </w:p>
        </w:tc>
      </w:tr>
      <w:tr w14:paraId="79E74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43553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52</w:t>
            </w:r>
          </w:p>
        </w:tc>
        <w:tc>
          <w:tcPr>
            <w:tcW w:w="2047" w:type="dxa"/>
            <w:tcBorders>
              <w:tl2br w:val="nil"/>
              <w:tr2bl w:val="nil"/>
            </w:tcBorders>
            <w:shd w:val="clear" w:color="auto" w:fill="auto"/>
            <w:noWrap/>
            <w:vAlign w:val="center"/>
          </w:tcPr>
          <w:p w14:paraId="7C672E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立式单级离心泵</w:t>
            </w:r>
          </w:p>
        </w:tc>
        <w:tc>
          <w:tcPr>
            <w:tcW w:w="2864" w:type="dxa"/>
            <w:tcBorders>
              <w:tl2br w:val="nil"/>
              <w:tr2bl w:val="nil"/>
            </w:tcBorders>
            <w:shd w:val="clear" w:color="auto" w:fill="auto"/>
            <w:noWrap/>
            <w:vAlign w:val="center"/>
          </w:tcPr>
          <w:p w14:paraId="0F4BF5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100KQL94-23-11/2</w:t>
            </w:r>
          </w:p>
        </w:tc>
        <w:tc>
          <w:tcPr>
            <w:tcW w:w="1432" w:type="dxa"/>
            <w:tcBorders>
              <w:tl2br w:val="nil"/>
              <w:tr2bl w:val="nil"/>
            </w:tcBorders>
            <w:shd w:val="clear" w:color="auto" w:fill="auto"/>
            <w:noWrap/>
            <w:vAlign w:val="center"/>
          </w:tcPr>
          <w:p w14:paraId="2E6688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A8872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B578E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6BC7EAA">
            <w:pPr>
              <w:jc w:val="center"/>
              <w:rPr>
                <w:rFonts w:hint="eastAsia" w:ascii="仿宋_GB2312" w:hAnsi="仿宋_GB2312" w:eastAsia="仿宋_GB2312" w:cs="仿宋_GB2312"/>
                <w:i w:val="0"/>
                <w:iCs w:val="0"/>
                <w:color w:val="000000"/>
                <w:sz w:val="20"/>
                <w:szCs w:val="20"/>
                <w:u w:val="none"/>
              </w:rPr>
            </w:pPr>
          </w:p>
        </w:tc>
      </w:tr>
      <w:tr w14:paraId="5EB80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0259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53</w:t>
            </w:r>
          </w:p>
        </w:tc>
        <w:tc>
          <w:tcPr>
            <w:tcW w:w="2047" w:type="dxa"/>
            <w:tcBorders>
              <w:tl2br w:val="nil"/>
              <w:tr2bl w:val="nil"/>
            </w:tcBorders>
            <w:shd w:val="clear" w:color="auto" w:fill="auto"/>
            <w:noWrap/>
            <w:vAlign w:val="center"/>
          </w:tcPr>
          <w:p w14:paraId="3D5043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26C749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3D4D59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D47E4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E70BA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013F23A">
            <w:pPr>
              <w:jc w:val="center"/>
              <w:rPr>
                <w:rFonts w:hint="eastAsia" w:ascii="仿宋_GB2312" w:hAnsi="仿宋_GB2312" w:eastAsia="仿宋_GB2312" w:cs="仿宋_GB2312"/>
                <w:i w:val="0"/>
                <w:iCs w:val="0"/>
                <w:color w:val="FF0000"/>
                <w:sz w:val="20"/>
                <w:szCs w:val="20"/>
                <w:u w:val="none"/>
              </w:rPr>
            </w:pPr>
          </w:p>
        </w:tc>
      </w:tr>
      <w:tr w14:paraId="36B35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56EC3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54</w:t>
            </w:r>
          </w:p>
        </w:tc>
        <w:tc>
          <w:tcPr>
            <w:tcW w:w="2047" w:type="dxa"/>
            <w:tcBorders>
              <w:tl2br w:val="nil"/>
              <w:tr2bl w:val="nil"/>
            </w:tcBorders>
            <w:shd w:val="clear" w:color="auto" w:fill="auto"/>
            <w:noWrap/>
            <w:vAlign w:val="center"/>
          </w:tcPr>
          <w:p w14:paraId="2DA4FF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057240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4798B6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50B69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7032B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B59EFCF">
            <w:pPr>
              <w:jc w:val="center"/>
              <w:rPr>
                <w:rFonts w:hint="eastAsia" w:ascii="仿宋_GB2312" w:hAnsi="仿宋_GB2312" w:eastAsia="仿宋_GB2312" w:cs="仿宋_GB2312"/>
                <w:i w:val="0"/>
                <w:iCs w:val="0"/>
                <w:color w:val="FF0000"/>
                <w:sz w:val="20"/>
                <w:szCs w:val="20"/>
                <w:u w:val="none"/>
              </w:rPr>
            </w:pPr>
          </w:p>
        </w:tc>
      </w:tr>
      <w:tr w14:paraId="693D4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7A2CF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55</w:t>
            </w:r>
          </w:p>
        </w:tc>
        <w:tc>
          <w:tcPr>
            <w:tcW w:w="2047" w:type="dxa"/>
            <w:tcBorders>
              <w:tl2br w:val="nil"/>
              <w:tr2bl w:val="nil"/>
            </w:tcBorders>
            <w:shd w:val="clear" w:color="auto" w:fill="auto"/>
            <w:noWrap/>
            <w:vAlign w:val="center"/>
          </w:tcPr>
          <w:p w14:paraId="12B154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515946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3C85C5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D2776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3C112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4F93744">
            <w:pPr>
              <w:jc w:val="center"/>
              <w:rPr>
                <w:rFonts w:hint="eastAsia" w:ascii="仿宋_GB2312" w:hAnsi="仿宋_GB2312" w:eastAsia="仿宋_GB2312" w:cs="仿宋_GB2312"/>
                <w:i w:val="0"/>
                <w:iCs w:val="0"/>
                <w:color w:val="000000"/>
                <w:sz w:val="20"/>
                <w:szCs w:val="20"/>
                <w:u w:val="none"/>
              </w:rPr>
            </w:pPr>
          </w:p>
        </w:tc>
      </w:tr>
      <w:tr w14:paraId="4E271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ABB7D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56</w:t>
            </w:r>
          </w:p>
        </w:tc>
        <w:tc>
          <w:tcPr>
            <w:tcW w:w="2047" w:type="dxa"/>
            <w:tcBorders>
              <w:tl2br w:val="nil"/>
              <w:tr2bl w:val="nil"/>
            </w:tcBorders>
            <w:shd w:val="clear" w:color="auto" w:fill="auto"/>
            <w:noWrap/>
            <w:vAlign w:val="center"/>
          </w:tcPr>
          <w:p w14:paraId="4E133B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64FC7F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noWrap/>
            <w:vAlign w:val="center"/>
          </w:tcPr>
          <w:p w14:paraId="16C461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AFBD1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8C068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2634B6F">
            <w:pPr>
              <w:jc w:val="center"/>
              <w:rPr>
                <w:rFonts w:hint="eastAsia" w:ascii="仿宋_GB2312" w:hAnsi="仿宋_GB2312" w:eastAsia="仿宋_GB2312" w:cs="仿宋_GB2312"/>
                <w:i w:val="0"/>
                <w:iCs w:val="0"/>
                <w:color w:val="000000"/>
                <w:sz w:val="20"/>
                <w:szCs w:val="20"/>
                <w:u w:val="none"/>
              </w:rPr>
            </w:pPr>
          </w:p>
        </w:tc>
      </w:tr>
      <w:tr w14:paraId="4BB74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CC9DC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57</w:t>
            </w:r>
          </w:p>
        </w:tc>
        <w:tc>
          <w:tcPr>
            <w:tcW w:w="2047" w:type="dxa"/>
            <w:tcBorders>
              <w:tl2br w:val="nil"/>
              <w:tr2bl w:val="nil"/>
            </w:tcBorders>
            <w:shd w:val="clear" w:color="auto" w:fill="auto"/>
            <w:noWrap/>
            <w:vAlign w:val="center"/>
          </w:tcPr>
          <w:p w14:paraId="5E9A2B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1D6BD1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310805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10F25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71A9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4CEA06">
            <w:pPr>
              <w:jc w:val="center"/>
              <w:rPr>
                <w:rFonts w:hint="eastAsia" w:ascii="仿宋_GB2312" w:hAnsi="仿宋_GB2312" w:eastAsia="仿宋_GB2312" w:cs="仿宋_GB2312"/>
                <w:i w:val="0"/>
                <w:iCs w:val="0"/>
                <w:color w:val="FF0000"/>
                <w:sz w:val="20"/>
                <w:szCs w:val="20"/>
                <w:u w:val="none"/>
              </w:rPr>
            </w:pPr>
          </w:p>
        </w:tc>
      </w:tr>
      <w:tr w14:paraId="52160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EDAA1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58</w:t>
            </w:r>
          </w:p>
        </w:tc>
        <w:tc>
          <w:tcPr>
            <w:tcW w:w="2047" w:type="dxa"/>
            <w:tcBorders>
              <w:tl2br w:val="nil"/>
              <w:tr2bl w:val="nil"/>
            </w:tcBorders>
            <w:shd w:val="clear" w:color="auto" w:fill="auto"/>
            <w:noWrap/>
            <w:vAlign w:val="center"/>
          </w:tcPr>
          <w:p w14:paraId="333413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67EEA7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4D4643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E1C69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3CD29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8DBD4B0">
            <w:pPr>
              <w:jc w:val="center"/>
              <w:rPr>
                <w:rFonts w:hint="eastAsia" w:ascii="仿宋_GB2312" w:hAnsi="仿宋_GB2312" w:eastAsia="仿宋_GB2312" w:cs="仿宋_GB2312"/>
                <w:i w:val="0"/>
                <w:iCs w:val="0"/>
                <w:color w:val="FF0000"/>
                <w:sz w:val="20"/>
                <w:szCs w:val="20"/>
                <w:u w:val="none"/>
              </w:rPr>
            </w:pPr>
          </w:p>
        </w:tc>
      </w:tr>
      <w:tr w14:paraId="2F695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9297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59</w:t>
            </w:r>
          </w:p>
        </w:tc>
        <w:tc>
          <w:tcPr>
            <w:tcW w:w="2047" w:type="dxa"/>
            <w:tcBorders>
              <w:tl2br w:val="nil"/>
              <w:tr2bl w:val="nil"/>
            </w:tcBorders>
            <w:shd w:val="clear" w:color="auto" w:fill="auto"/>
            <w:noWrap/>
            <w:vAlign w:val="center"/>
          </w:tcPr>
          <w:p w14:paraId="2EC85F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59444E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0FE15E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9D007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435F2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71E2C6EC">
            <w:pPr>
              <w:jc w:val="center"/>
              <w:rPr>
                <w:rFonts w:hint="eastAsia" w:ascii="仿宋_GB2312" w:hAnsi="仿宋_GB2312" w:eastAsia="仿宋_GB2312" w:cs="仿宋_GB2312"/>
                <w:i w:val="0"/>
                <w:iCs w:val="0"/>
                <w:color w:val="000000"/>
                <w:sz w:val="20"/>
                <w:szCs w:val="20"/>
                <w:u w:val="none"/>
              </w:rPr>
            </w:pPr>
          </w:p>
        </w:tc>
      </w:tr>
      <w:tr w14:paraId="71885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F4790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w:t>
            </w:r>
          </w:p>
        </w:tc>
        <w:tc>
          <w:tcPr>
            <w:tcW w:w="2047" w:type="dxa"/>
            <w:tcBorders>
              <w:tl2br w:val="nil"/>
              <w:tr2bl w:val="nil"/>
            </w:tcBorders>
            <w:shd w:val="clear" w:color="auto" w:fill="auto"/>
            <w:noWrap/>
            <w:vAlign w:val="center"/>
          </w:tcPr>
          <w:p w14:paraId="6962F7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超滤膜清洗泵</w:t>
            </w:r>
          </w:p>
        </w:tc>
        <w:tc>
          <w:tcPr>
            <w:tcW w:w="2864" w:type="dxa"/>
            <w:tcBorders>
              <w:tl2br w:val="nil"/>
              <w:tr2bl w:val="nil"/>
            </w:tcBorders>
            <w:shd w:val="clear" w:color="auto" w:fill="auto"/>
            <w:noWrap/>
            <w:vAlign w:val="center"/>
          </w:tcPr>
          <w:p w14:paraId="07793E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noWrap/>
            <w:vAlign w:val="center"/>
          </w:tcPr>
          <w:p w14:paraId="30E705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410E2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6FD9B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012AFC6">
            <w:pPr>
              <w:jc w:val="center"/>
              <w:rPr>
                <w:rFonts w:hint="eastAsia" w:ascii="仿宋_GB2312" w:hAnsi="仿宋_GB2312" w:eastAsia="仿宋_GB2312" w:cs="仿宋_GB2312"/>
                <w:i w:val="0"/>
                <w:iCs w:val="0"/>
                <w:color w:val="000000"/>
                <w:sz w:val="20"/>
                <w:szCs w:val="20"/>
                <w:u w:val="none"/>
              </w:rPr>
            </w:pPr>
          </w:p>
        </w:tc>
      </w:tr>
      <w:tr w14:paraId="35AA2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3ABCD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61</w:t>
            </w:r>
          </w:p>
        </w:tc>
        <w:tc>
          <w:tcPr>
            <w:tcW w:w="2047" w:type="dxa"/>
            <w:tcBorders>
              <w:tl2br w:val="nil"/>
              <w:tr2bl w:val="nil"/>
            </w:tcBorders>
            <w:shd w:val="clear" w:color="auto" w:fill="auto"/>
            <w:noWrap/>
            <w:vAlign w:val="center"/>
          </w:tcPr>
          <w:p w14:paraId="7BAFB6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57CEE8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15A508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换密封</w:t>
            </w:r>
          </w:p>
        </w:tc>
        <w:tc>
          <w:tcPr>
            <w:tcW w:w="665" w:type="dxa"/>
            <w:tcBorders>
              <w:tl2br w:val="nil"/>
              <w:tr2bl w:val="nil"/>
            </w:tcBorders>
            <w:shd w:val="clear" w:color="auto" w:fill="auto"/>
            <w:noWrap/>
            <w:vAlign w:val="center"/>
          </w:tcPr>
          <w:p w14:paraId="21F483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E0D8A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C7FD632">
            <w:pPr>
              <w:jc w:val="center"/>
              <w:rPr>
                <w:rFonts w:hint="eastAsia" w:ascii="仿宋_GB2312" w:hAnsi="仿宋_GB2312" w:eastAsia="仿宋_GB2312" w:cs="仿宋_GB2312"/>
                <w:i w:val="0"/>
                <w:iCs w:val="0"/>
                <w:color w:val="000000"/>
                <w:sz w:val="20"/>
                <w:szCs w:val="20"/>
                <w:u w:val="none"/>
              </w:rPr>
            </w:pPr>
          </w:p>
        </w:tc>
      </w:tr>
      <w:tr w14:paraId="6AA61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C80A6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62</w:t>
            </w:r>
          </w:p>
        </w:tc>
        <w:tc>
          <w:tcPr>
            <w:tcW w:w="2047" w:type="dxa"/>
            <w:tcBorders>
              <w:tl2br w:val="nil"/>
              <w:tr2bl w:val="nil"/>
            </w:tcBorders>
            <w:shd w:val="clear" w:color="auto" w:fill="auto"/>
            <w:noWrap/>
            <w:vAlign w:val="center"/>
          </w:tcPr>
          <w:p w14:paraId="2BD5D6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3792B9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1F12A4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换中间体</w:t>
            </w:r>
          </w:p>
        </w:tc>
        <w:tc>
          <w:tcPr>
            <w:tcW w:w="665" w:type="dxa"/>
            <w:tcBorders>
              <w:tl2br w:val="nil"/>
              <w:tr2bl w:val="nil"/>
            </w:tcBorders>
            <w:shd w:val="clear" w:color="auto" w:fill="auto"/>
            <w:noWrap/>
            <w:vAlign w:val="center"/>
          </w:tcPr>
          <w:p w14:paraId="1553F2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60ADE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4652DF7">
            <w:pPr>
              <w:jc w:val="center"/>
              <w:rPr>
                <w:rFonts w:hint="eastAsia" w:ascii="仿宋_GB2312" w:hAnsi="仿宋_GB2312" w:eastAsia="仿宋_GB2312" w:cs="仿宋_GB2312"/>
                <w:i w:val="0"/>
                <w:iCs w:val="0"/>
                <w:color w:val="000000"/>
                <w:sz w:val="20"/>
                <w:szCs w:val="20"/>
                <w:u w:val="none"/>
              </w:rPr>
            </w:pPr>
          </w:p>
        </w:tc>
      </w:tr>
      <w:tr w14:paraId="4C0CE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10CF5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63</w:t>
            </w:r>
          </w:p>
        </w:tc>
        <w:tc>
          <w:tcPr>
            <w:tcW w:w="2047" w:type="dxa"/>
            <w:tcBorders>
              <w:tl2br w:val="nil"/>
              <w:tr2bl w:val="nil"/>
            </w:tcBorders>
            <w:shd w:val="clear" w:color="auto" w:fill="auto"/>
            <w:noWrap/>
            <w:vAlign w:val="center"/>
          </w:tcPr>
          <w:p w14:paraId="251F9F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0E2DEC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7807BD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换阀球</w:t>
            </w:r>
          </w:p>
        </w:tc>
        <w:tc>
          <w:tcPr>
            <w:tcW w:w="665" w:type="dxa"/>
            <w:tcBorders>
              <w:tl2br w:val="nil"/>
              <w:tr2bl w:val="nil"/>
            </w:tcBorders>
            <w:shd w:val="clear" w:color="auto" w:fill="auto"/>
            <w:noWrap/>
            <w:vAlign w:val="center"/>
          </w:tcPr>
          <w:p w14:paraId="674665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4B638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C60281C">
            <w:pPr>
              <w:jc w:val="center"/>
              <w:rPr>
                <w:rFonts w:hint="eastAsia" w:ascii="仿宋_GB2312" w:hAnsi="仿宋_GB2312" w:eastAsia="仿宋_GB2312" w:cs="仿宋_GB2312"/>
                <w:i w:val="0"/>
                <w:iCs w:val="0"/>
                <w:color w:val="000000"/>
                <w:sz w:val="20"/>
                <w:szCs w:val="20"/>
                <w:u w:val="none"/>
              </w:rPr>
            </w:pPr>
          </w:p>
        </w:tc>
      </w:tr>
      <w:tr w14:paraId="71DB5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59F2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64</w:t>
            </w:r>
          </w:p>
        </w:tc>
        <w:tc>
          <w:tcPr>
            <w:tcW w:w="2047" w:type="dxa"/>
            <w:tcBorders>
              <w:tl2br w:val="nil"/>
              <w:tr2bl w:val="nil"/>
            </w:tcBorders>
            <w:shd w:val="clear" w:color="auto" w:fill="auto"/>
            <w:noWrap/>
            <w:vAlign w:val="center"/>
          </w:tcPr>
          <w:p w14:paraId="6B9EE2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10298E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QBY3-50QTFE</w:t>
            </w:r>
          </w:p>
        </w:tc>
        <w:tc>
          <w:tcPr>
            <w:tcW w:w="1432" w:type="dxa"/>
            <w:tcBorders>
              <w:tl2br w:val="nil"/>
              <w:tr2bl w:val="nil"/>
            </w:tcBorders>
            <w:shd w:val="clear" w:color="auto" w:fill="auto"/>
            <w:noWrap/>
            <w:vAlign w:val="center"/>
          </w:tcPr>
          <w:p w14:paraId="776B74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换配气阀组件</w:t>
            </w:r>
          </w:p>
        </w:tc>
        <w:tc>
          <w:tcPr>
            <w:tcW w:w="665" w:type="dxa"/>
            <w:tcBorders>
              <w:tl2br w:val="nil"/>
              <w:tr2bl w:val="nil"/>
            </w:tcBorders>
            <w:shd w:val="clear" w:color="auto" w:fill="auto"/>
            <w:noWrap/>
            <w:vAlign w:val="center"/>
          </w:tcPr>
          <w:p w14:paraId="63225E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E535C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8603B99">
            <w:pPr>
              <w:jc w:val="center"/>
              <w:rPr>
                <w:rFonts w:hint="eastAsia" w:ascii="仿宋_GB2312" w:hAnsi="仿宋_GB2312" w:eastAsia="仿宋_GB2312" w:cs="仿宋_GB2312"/>
                <w:i w:val="0"/>
                <w:iCs w:val="0"/>
                <w:color w:val="000000"/>
                <w:sz w:val="20"/>
                <w:szCs w:val="20"/>
                <w:u w:val="none"/>
              </w:rPr>
            </w:pPr>
          </w:p>
        </w:tc>
      </w:tr>
      <w:tr w14:paraId="132FF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76AE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65</w:t>
            </w:r>
          </w:p>
        </w:tc>
        <w:tc>
          <w:tcPr>
            <w:tcW w:w="2047" w:type="dxa"/>
            <w:tcBorders>
              <w:tl2br w:val="nil"/>
              <w:tr2bl w:val="nil"/>
            </w:tcBorders>
            <w:shd w:val="clear" w:color="auto" w:fill="auto"/>
            <w:noWrap/>
            <w:vAlign w:val="center"/>
          </w:tcPr>
          <w:p w14:paraId="1199BD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7ED0E9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20748B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换密封</w:t>
            </w:r>
          </w:p>
        </w:tc>
        <w:tc>
          <w:tcPr>
            <w:tcW w:w="665" w:type="dxa"/>
            <w:tcBorders>
              <w:tl2br w:val="nil"/>
              <w:tr2bl w:val="nil"/>
            </w:tcBorders>
            <w:shd w:val="clear" w:color="auto" w:fill="auto"/>
            <w:noWrap/>
            <w:vAlign w:val="center"/>
          </w:tcPr>
          <w:p w14:paraId="7D2E2D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B4C0B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930EBDD">
            <w:pPr>
              <w:jc w:val="center"/>
              <w:rPr>
                <w:rFonts w:hint="eastAsia" w:ascii="仿宋_GB2312" w:hAnsi="仿宋_GB2312" w:eastAsia="仿宋_GB2312" w:cs="仿宋_GB2312"/>
                <w:i w:val="0"/>
                <w:iCs w:val="0"/>
                <w:color w:val="000000"/>
                <w:sz w:val="20"/>
                <w:szCs w:val="20"/>
                <w:u w:val="none"/>
              </w:rPr>
            </w:pPr>
          </w:p>
        </w:tc>
      </w:tr>
      <w:tr w14:paraId="3F29E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C3DD7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66</w:t>
            </w:r>
          </w:p>
        </w:tc>
        <w:tc>
          <w:tcPr>
            <w:tcW w:w="2047" w:type="dxa"/>
            <w:tcBorders>
              <w:tl2br w:val="nil"/>
              <w:tr2bl w:val="nil"/>
            </w:tcBorders>
            <w:shd w:val="clear" w:color="auto" w:fill="auto"/>
            <w:noWrap/>
            <w:vAlign w:val="center"/>
          </w:tcPr>
          <w:p w14:paraId="41BBF5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1AC2E8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55ADA3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换中间体</w:t>
            </w:r>
          </w:p>
        </w:tc>
        <w:tc>
          <w:tcPr>
            <w:tcW w:w="665" w:type="dxa"/>
            <w:tcBorders>
              <w:tl2br w:val="nil"/>
              <w:tr2bl w:val="nil"/>
            </w:tcBorders>
            <w:shd w:val="clear" w:color="auto" w:fill="auto"/>
            <w:noWrap/>
            <w:vAlign w:val="center"/>
          </w:tcPr>
          <w:p w14:paraId="6E2DD3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AAE8C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07B8627">
            <w:pPr>
              <w:jc w:val="center"/>
              <w:rPr>
                <w:rFonts w:hint="eastAsia" w:ascii="仿宋_GB2312" w:hAnsi="仿宋_GB2312" w:eastAsia="仿宋_GB2312" w:cs="仿宋_GB2312"/>
                <w:i w:val="0"/>
                <w:iCs w:val="0"/>
                <w:color w:val="000000"/>
                <w:sz w:val="20"/>
                <w:szCs w:val="20"/>
                <w:u w:val="none"/>
              </w:rPr>
            </w:pPr>
          </w:p>
        </w:tc>
      </w:tr>
      <w:tr w14:paraId="2817B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0A0B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67</w:t>
            </w:r>
          </w:p>
        </w:tc>
        <w:tc>
          <w:tcPr>
            <w:tcW w:w="2047" w:type="dxa"/>
            <w:tcBorders>
              <w:tl2br w:val="nil"/>
              <w:tr2bl w:val="nil"/>
            </w:tcBorders>
            <w:shd w:val="clear" w:color="auto" w:fill="auto"/>
            <w:noWrap/>
            <w:vAlign w:val="center"/>
          </w:tcPr>
          <w:p w14:paraId="024363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3D029B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26511A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换阀球</w:t>
            </w:r>
          </w:p>
        </w:tc>
        <w:tc>
          <w:tcPr>
            <w:tcW w:w="665" w:type="dxa"/>
            <w:tcBorders>
              <w:tl2br w:val="nil"/>
              <w:tr2bl w:val="nil"/>
            </w:tcBorders>
            <w:shd w:val="clear" w:color="auto" w:fill="auto"/>
            <w:noWrap/>
            <w:vAlign w:val="center"/>
          </w:tcPr>
          <w:p w14:paraId="35893A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87FA6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E7A5675">
            <w:pPr>
              <w:jc w:val="center"/>
              <w:rPr>
                <w:rFonts w:hint="eastAsia" w:ascii="仿宋_GB2312" w:hAnsi="仿宋_GB2312" w:eastAsia="仿宋_GB2312" w:cs="仿宋_GB2312"/>
                <w:i w:val="0"/>
                <w:iCs w:val="0"/>
                <w:color w:val="000000"/>
                <w:sz w:val="20"/>
                <w:szCs w:val="20"/>
                <w:u w:val="none"/>
              </w:rPr>
            </w:pPr>
          </w:p>
        </w:tc>
      </w:tr>
      <w:tr w14:paraId="3204F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2145C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68</w:t>
            </w:r>
          </w:p>
        </w:tc>
        <w:tc>
          <w:tcPr>
            <w:tcW w:w="2047" w:type="dxa"/>
            <w:tcBorders>
              <w:tl2br w:val="nil"/>
              <w:tr2bl w:val="nil"/>
            </w:tcBorders>
            <w:shd w:val="clear" w:color="auto" w:fill="auto"/>
            <w:noWrap/>
            <w:vAlign w:val="center"/>
          </w:tcPr>
          <w:p w14:paraId="093FF2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隔膜泵</w:t>
            </w:r>
          </w:p>
        </w:tc>
        <w:tc>
          <w:tcPr>
            <w:tcW w:w="2864" w:type="dxa"/>
            <w:tcBorders>
              <w:tl2br w:val="nil"/>
              <w:tr2bl w:val="nil"/>
            </w:tcBorders>
            <w:shd w:val="clear" w:color="auto" w:fill="auto"/>
            <w:vAlign w:val="center"/>
          </w:tcPr>
          <w:p w14:paraId="5F8673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QBY3-80QTFE</w:t>
            </w:r>
          </w:p>
        </w:tc>
        <w:tc>
          <w:tcPr>
            <w:tcW w:w="1432" w:type="dxa"/>
            <w:tcBorders>
              <w:tl2br w:val="nil"/>
              <w:tr2bl w:val="nil"/>
            </w:tcBorders>
            <w:shd w:val="clear" w:color="auto" w:fill="auto"/>
            <w:noWrap/>
            <w:vAlign w:val="center"/>
          </w:tcPr>
          <w:p w14:paraId="4C0090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换配气阀组件</w:t>
            </w:r>
          </w:p>
        </w:tc>
        <w:tc>
          <w:tcPr>
            <w:tcW w:w="665" w:type="dxa"/>
            <w:tcBorders>
              <w:tl2br w:val="nil"/>
              <w:tr2bl w:val="nil"/>
            </w:tcBorders>
            <w:shd w:val="clear" w:color="auto" w:fill="auto"/>
            <w:noWrap/>
            <w:vAlign w:val="center"/>
          </w:tcPr>
          <w:p w14:paraId="480D70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7C89E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3D383B9">
            <w:pPr>
              <w:jc w:val="center"/>
              <w:rPr>
                <w:rFonts w:hint="eastAsia" w:ascii="仿宋_GB2312" w:hAnsi="仿宋_GB2312" w:eastAsia="仿宋_GB2312" w:cs="仿宋_GB2312"/>
                <w:i w:val="0"/>
                <w:iCs w:val="0"/>
                <w:color w:val="000000"/>
                <w:sz w:val="20"/>
                <w:szCs w:val="20"/>
                <w:u w:val="none"/>
              </w:rPr>
            </w:pPr>
          </w:p>
        </w:tc>
      </w:tr>
      <w:tr w14:paraId="2C092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1D76A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69</w:t>
            </w:r>
          </w:p>
        </w:tc>
        <w:tc>
          <w:tcPr>
            <w:tcW w:w="2047" w:type="dxa"/>
            <w:tcBorders>
              <w:tl2br w:val="nil"/>
              <w:tr2bl w:val="nil"/>
            </w:tcBorders>
            <w:shd w:val="clear" w:color="auto" w:fill="auto"/>
            <w:noWrap/>
            <w:vAlign w:val="center"/>
          </w:tcPr>
          <w:p w14:paraId="21734D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3ADF43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5F495E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1D8053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7CD49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32968B0">
            <w:pPr>
              <w:jc w:val="center"/>
              <w:rPr>
                <w:rFonts w:hint="eastAsia" w:ascii="仿宋_GB2312" w:hAnsi="仿宋_GB2312" w:eastAsia="仿宋_GB2312" w:cs="仿宋_GB2312"/>
                <w:i w:val="0"/>
                <w:iCs w:val="0"/>
                <w:color w:val="000000"/>
                <w:sz w:val="20"/>
                <w:szCs w:val="20"/>
                <w:u w:val="none"/>
              </w:rPr>
            </w:pPr>
          </w:p>
        </w:tc>
      </w:tr>
      <w:tr w14:paraId="3053B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C018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70</w:t>
            </w:r>
          </w:p>
        </w:tc>
        <w:tc>
          <w:tcPr>
            <w:tcW w:w="2047" w:type="dxa"/>
            <w:tcBorders>
              <w:tl2br w:val="nil"/>
              <w:tr2bl w:val="nil"/>
            </w:tcBorders>
            <w:shd w:val="clear" w:color="auto" w:fill="auto"/>
            <w:noWrap/>
            <w:vAlign w:val="center"/>
          </w:tcPr>
          <w:p w14:paraId="7FA233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7471AF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1310A8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6F1B1E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9F8B9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9EB813A">
            <w:pPr>
              <w:jc w:val="center"/>
              <w:rPr>
                <w:rFonts w:hint="eastAsia" w:ascii="仿宋_GB2312" w:hAnsi="仿宋_GB2312" w:eastAsia="仿宋_GB2312" w:cs="仿宋_GB2312"/>
                <w:i w:val="0"/>
                <w:iCs w:val="0"/>
                <w:color w:val="000000"/>
                <w:sz w:val="20"/>
                <w:szCs w:val="20"/>
                <w:u w:val="none"/>
              </w:rPr>
            </w:pPr>
          </w:p>
        </w:tc>
      </w:tr>
      <w:tr w14:paraId="50747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11C8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71</w:t>
            </w:r>
          </w:p>
        </w:tc>
        <w:tc>
          <w:tcPr>
            <w:tcW w:w="2047" w:type="dxa"/>
            <w:tcBorders>
              <w:tl2br w:val="nil"/>
              <w:tr2bl w:val="nil"/>
            </w:tcBorders>
            <w:shd w:val="clear" w:color="auto" w:fill="auto"/>
            <w:noWrap/>
            <w:vAlign w:val="center"/>
          </w:tcPr>
          <w:p w14:paraId="6B1634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5CE772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4B5DE9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7F256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C3210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DD54F25">
            <w:pPr>
              <w:jc w:val="center"/>
              <w:rPr>
                <w:rFonts w:hint="eastAsia" w:ascii="仿宋_GB2312" w:hAnsi="仿宋_GB2312" w:eastAsia="仿宋_GB2312" w:cs="仿宋_GB2312"/>
                <w:i w:val="0"/>
                <w:iCs w:val="0"/>
                <w:color w:val="000000"/>
                <w:sz w:val="20"/>
                <w:szCs w:val="20"/>
                <w:u w:val="none"/>
              </w:rPr>
            </w:pPr>
          </w:p>
        </w:tc>
      </w:tr>
      <w:tr w14:paraId="6477E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48F6D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72</w:t>
            </w:r>
          </w:p>
        </w:tc>
        <w:tc>
          <w:tcPr>
            <w:tcW w:w="2047" w:type="dxa"/>
            <w:tcBorders>
              <w:tl2br w:val="nil"/>
              <w:tr2bl w:val="nil"/>
            </w:tcBorders>
            <w:shd w:val="clear" w:color="auto" w:fill="auto"/>
            <w:noWrap/>
            <w:vAlign w:val="center"/>
          </w:tcPr>
          <w:p w14:paraId="386CA8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6CB121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CDMF65-2-1FSWSC</w:t>
            </w:r>
          </w:p>
        </w:tc>
        <w:tc>
          <w:tcPr>
            <w:tcW w:w="1432" w:type="dxa"/>
            <w:tcBorders>
              <w:tl2br w:val="nil"/>
              <w:tr2bl w:val="nil"/>
            </w:tcBorders>
            <w:shd w:val="clear" w:color="auto" w:fill="auto"/>
            <w:noWrap/>
            <w:vAlign w:val="center"/>
          </w:tcPr>
          <w:p w14:paraId="43A3C0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0DE278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90073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ABD0657">
            <w:pPr>
              <w:jc w:val="center"/>
              <w:rPr>
                <w:rFonts w:hint="eastAsia" w:ascii="仿宋_GB2312" w:hAnsi="仿宋_GB2312" w:eastAsia="仿宋_GB2312" w:cs="仿宋_GB2312"/>
                <w:i w:val="0"/>
                <w:iCs w:val="0"/>
                <w:color w:val="000000"/>
                <w:sz w:val="20"/>
                <w:szCs w:val="20"/>
                <w:u w:val="none"/>
              </w:rPr>
            </w:pPr>
          </w:p>
        </w:tc>
      </w:tr>
      <w:tr w14:paraId="753B1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D394C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73</w:t>
            </w:r>
          </w:p>
        </w:tc>
        <w:tc>
          <w:tcPr>
            <w:tcW w:w="2047" w:type="dxa"/>
            <w:tcBorders>
              <w:tl2br w:val="nil"/>
              <w:tr2bl w:val="nil"/>
            </w:tcBorders>
            <w:shd w:val="clear" w:color="auto" w:fill="auto"/>
            <w:noWrap/>
            <w:vAlign w:val="center"/>
          </w:tcPr>
          <w:p w14:paraId="071DCD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5FEA3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6M163/1</w:t>
            </w:r>
          </w:p>
        </w:tc>
        <w:tc>
          <w:tcPr>
            <w:tcW w:w="1432" w:type="dxa"/>
            <w:tcBorders>
              <w:tl2br w:val="nil"/>
              <w:tr2bl w:val="nil"/>
            </w:tcBorders>
            <w:shd w:val="clear" w:color="auto" w:fill="auto"/>
            <w:noWrap/>
            <w:vAlign w:val="center"/>
          </w:tcPr>
          <w:p w14:paraId="0D5C3D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799A0A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EE43C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79E277">
            <w:pPr>
              <w:jc w:val="center"/>
              <w:rPr>
                <w:rFonts w:hint="eastAsia" w:ascii="仿宋_GB2312" w:hAnsi="仿宋_GB2312" w:eastAsia="仿宋_GB2312" w:cs="仿宋_GB2312"/>
                <w:i w:val="0"/>
                <w:iCs w:val="0"/>
                <w:color w:val="FF0000"/>
                <w:sz w:val="20"/>
                <w:szCs w:val="20"/>
                <w:u w:val="none"/>
              </w:rPr>
            </w:pPr>
          </w:p>
        </w:tc>
      </w:tr>
      <w:tr w14:paraId="530BE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E226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74</w:t>
            </w:r>
          </w:p>
        </w:tc>
        <w:tc>
          <w:tcPr>
            <w:tcW w:w="2047" w:type="dxa"/>
            <w:tcBorders>
              <w:tl2br w:val="nil"/>
              <w:tr2bl w:val="nil"/>
            </w:tcBorders>
            <w:shd w:val="clear" w:color="auto" w:fill="auto"/>
            <w:noWrap/>
            <w:vAlign w:val="center"/>
          </w:tcPr>
          <w:p w14:paraId="066B90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6D75A4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6M163/1</w:t>
            </w:r>
          </w:p>
        </w:tc>
        <w:tc>
          <w:tcPr>
            <w:tcW w:w="1432" w:type="dxa"/>
            <w:tcBorders>
              <w:tl2br w:val="nil"/>
              <w:tr2bl w:val="nil"/>
            </w:tcBorders>
            <w:shd w:val="clear" w:color="auto" w:fill="auto"/>
            <w:noWrap/>
            <w:vAlign w:val="center"/>
          </w:tcPr>
          <w:p w14:paraId="0876D2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17912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B60C6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56276C6">
            <w:pPr>
              <w:jc w:val="center"/>
              <w:rPr>
                <w:rFonts w:hint="eastAsia" w:ascii="仿宋_GB2312" w:hAnsi="仿宋_GB2312" w:eastAsia="仿宋_GB2312" w:cs="仿宋_GB2312"/>
                <w:i w:val="0"/>
                <w:iCs w:val="0"/>
                <w:color w:val="000000"/>
                <w:sz w:val="20"/>
                <w:szCs w:val="20"/>
                <w:u w:val="none"/>
              </w:rPr>
            </w:pPr>
          </w:p>
        </w:tc>
      </w:tr>
      <w:tr w14:paraId="27989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5136E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75</w:t>
            </w:r>
          </w:p>
        </w:tc>
        <w:tc>
          <w:tcPr>
            <w:tcW w:w="2047" w:type="dxa"/>
            <w:tcBorders>
              <w:tl2br w:val="nil"/>
              <w:tr2bl w:val="nil"/>
            </w:tcBorders>
            <w:shd w:val="clear" w:color="auto" w:fill="auto"/>
            <w:noWrap/>
            <w:vAlign w:val="center"/>
          </w:tcPr>
          <w:p w14:paraId="4A444C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437A90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6M163/1</w:t>
            </w:r>
          </w:p>
        </w:tc>
        <w:tc>
          <w:tcPr>
            <w:tcW w:w="1432" w:type="dxa"/>
            <w:tcBorders>
              <w:tl2br w:val="nil"/>
              <w:tr2bl w:val="nil"/>
            </w:tcBorders>
            <w:shd w:val="clear" w:color="auto" w:fill="auto"/>
            <w:noWrap/>
            <w:vAlign w:val="center"/>
          </w:tcPr>
          <w:p w14:paraId="17DC4A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60C660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779E2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6B9019E">
            <w:pPr>
              <w:jc w:val="center"/>
              <w:rPr>
                <w:rFonts w:hint="eastAsia" w:ascii="仿宋_GB2312" w:hAnsi="仿宋_GB2312" w:eastAsia="仿宋_GB2312" w:cs="仿宋_GB2312"/>
                <w:i w:val="0"/>
                <w:iCs w:val="0"/>
                <w:color w:val="000000"/>
                <w:sz w:val="20"/>
                <w:szCs w:val="20"/>
                <w:u w:val="none"/>
              </w:rPr>
            </w:pPr>
          </w:p>
        </w:tc>
      </w:tr>
      <w:tr w14:paraId="7D4E1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49BE1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76</w:t>
            </w:r>
          </w:p>
        </w:tc>
        <w:tc>
          <w:tcPr>
            <w:tcW w:w="2047" w:type="dxa"/>
            <w:tcBorders>
              <w:tl2br w:val="nil"/>
              <w:tr2bl w:val="nil"/>
            </w:tcBorders>
            <w:shd w:val="clear" w:color="auto" w:fill="auto"/>
            <w:noWrap/>
            <w:vAlign w:val="center"/>
          </w:tcPr>
          <w:p w14:paraId="712A4C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38A49F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ERPN150-315</w:t>
            </w:r>
          </w:p>
        </w:tc>
        <w:tc>
          <w:tcPr>
            <w:tcW w:w="1432" w:type="dxa"/>
            <w:tcBorders>
              <w:tl2br w:val="nil"/>
              <w:tr2bl w:val="nil"/>
            </w:tcBorders>
            <w:shd w:val="clear" w:color="auto" w:fill="auto"/>
            <w:noWrap/>
            <w:vAlign w:val="center"/>
          </w:tcPr>
          <w:p w14:paraId="2D3F4F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28BACD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A85A5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7F8918F">
            <w:pPr>
              <w:jc w:val="center"/>
              <w:rPr>
                <w:rFonts w:hint="eastAsia" w:ascii="仿宋_GB2312" w:hAnsi="仿宋_GB2312" w:eastAsia="仿宋_GB2312" w:cs="仿宋_GB2312"/>
                <w:i w:val="0"/>
                <w:iCs w:val="0"/>
                <w:color w:val="000000"/>
                <w:sz w:val="20"/>
                <w:szCs w:val="20"/>
                <w:u w:val="none"/>
              </w:rPr>
            </w:pPr>
          </w:p>
        </w:tc>
      </w:tr>
      <w:tr w14:paraId="173AB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6C09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77</w:t>
            </w:r>
          </w:p>
        </w:tc>
        <w:tc>
          <w:tcPr>
            <w:tcW w:w="2047" w:type="dxa"/>
            <w:tcBorders>
              <w:tl2br w:val="nil"/>
              <w:tr2bl w:val="nil"/>
            </w:tcBorders>
            <w:shd w:val="clear" w:color="auto" w:fill="auto"/>
            <w:noWrap/>
            <w:vAlign w:val="center"/>
          </w:tcPr>
          <w:p w14:paraId="4CEE56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11F0FB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ERPN150-315</w:t>
            </w:r>
          </w:p>
        </w:tc>
        <w:tc>
          <w:tcPr>
            <w:tcW w:w="1432" w:type="dxa"/>
            <w:tcBorders>
              <w:tl2br w:val="nil"/>
              <w:tr2bl w:val="nil"/>
            </w:tcBorders>
            <w:shd w:val="clear" w:color="auto" w:fill="auto"/>
            <w:noWrap/>
            <w:vAlign w:val="center"/>
          </w:tcPr>
          <w:p w14:paraId="611FAF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3C375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E6F49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2D7AEE7">
            <w:pPr>
              <w:jc w:val="center"/>
              <w:rPr>
                <w:rFonts w:hint="eastAsia" w:ascii="仿宋_GB2312" w:hAnsi="仿宋_GB2312" w:eastAsia="仿宋_GB2312" w:cs="仿宋_GB2312"/>
                <w:i w:val="0"/>
                <w:iCs w:val="0"/>
                <w:color w:val="000000"/>
                <w:sz w:val="20"/>
                <w:szCs w:val="20"/>
                <w:u w:val="none"/>
              </w:rPr>
            </w:pPr>
          </w:p>
        </w:tc>
      </w:tr>
      <w:tr w14:paraId="783A1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D0895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78</w:t>
            </w:r>
          </w:p>
        </w:tc>
        <w:tc>
          <w:tcPr>
            <w:tcW w:w="2047" w:type="dxa"/>
            <w:tcBorders>
              <w:tl2br w:val="nil"/>
              <w:tr2bl w:val="nil"/>
            </w:tcBorders>
            <w:shd w:val="clear" w:color="auto" w:fill="auto"/>
            <w:noWrap/>
            <w:vAlign w:val="center"/>
          </w:tcPr>
          <w:p w14:paraId="049123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4DFC82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ERPN150-315</w:t>
            </w:r>
          </w:p>
        </w:tc>
        <w:tc>
          <w:tcPr>
            <w:tcW w:w="1432" w:type="dxa"/>
            <w:tcBorders>
              <w:tl2br w:val="nil"/>
              <w:tr2bl w:val="nil"/>
            </w:tcBorders>
            <w:shd w:val="clear" w:color="auto" w:fill="auto"/>
            <w:noWrap/>
            <w:vAlign w:val="center"/>
          </w:tcPr>
          <w:p w14:paraId="68229F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5913FA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D411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1BA178A">
            <w:pPr>
              <w:jc w:val="center"/>
              <w:rPr>
                <w:rFonts w:hint="eastAsia" w:ascii="仿宋_GB2312" w:hAnsi="仿宋_GB2312" w:eastAsia="仿宋_GB2312" w:cs="仿宋_GB2312"/>
                <w:i w:val="0"/>
                <w:iCs w:val="0"/>
                <w:color w:val="000000"/>
                <w:sz w:val="20"/>
                <w:szCs w:val="20"/>
                <w:u w:val="none"/>
              </w:rPr>
            </w:pPr>
          </w:p>
        </w:tc>
      </w:tr>
      <w:tr w14:paraId="1DC5A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EB81A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79</w:t>
            </w:r>
          </w:p>
        </w:tc>
        <w:tc>
          <w:tcPr>
            <w:tcW w:w="2047" w:type="dxa"/>
            <w:tcBorders>
              <w:tl2br w:val="nil"/>
              <w:tr2bl w:val="nil"/>
            </w:tcBorders>
            <w:shd w:val="clear" w:color="auto" w:fill="auto"/>
            <w:noWrap/>
            <w:vAlign w:val="center"/>
          </w:tcPr>
          <w:p w14:paraId="56B941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248AAD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31F632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1C087B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C5AE4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47D2E0D">
            <w:pPr>
              <w:jc w:val="center"/>
              <w:rPr>
                <w:rFonts w:hint="eastAsia" w:ascii="仿宋_GB2312" w:hAnsi="仿宋_GB2312" w:eastAsia="仿宋_GB2312" w:cs="仿宋_GB2312"/>
                <w:i w:val="0"/>
                <w:iCs w:val="0"/>
                <w:color w:val="000000"/>
                <w:sz w:val="20"/>
                <w:szCs w:val="20"/>
                <w:u w:val="none"/>
              </w:rPr>
            </w:pPr>
          </w:p>
        </w:tc>
      </w:tr>
      <w:tr w14:paraId="6449B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B88D8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w:t>
            </w:r>
          </w:p>
        </w:tc>
        <w:tc>
          <w:tcPr>
            <w:tcW w:w="2047" w:type="dxa"/>
            <w:tcBorders>
              <w:tl2br w:val="nil"/>
              <w:tr2bl w:val="nil"/>
            </w:tcBorders>
            <w:shd w:val="clear" w:color="auto" w:fill="auto"/>
            <w:noWrap/>
            <w:vAlign w:val="center"/>
          </w:tcPr>
          <w:p w14:paraId="2221AE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380645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05F986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7E5372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6B016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3F2DB7B">
            <w:pPr>
              <w:jc w:val="center"/>
              <w:rPr>
                <w:rFonts w:hint="eastAsia" w:ascii="仿宋_GB2312" w:hAnsi="仿宋_GB2312" w:eastAsia="仿宋_GB2312" w:cs="仿宋_GB2312"/>
                <w:i w:val="0"/>
                <w:iCs w:val="0"/>
                <w:color w:val="000000"/>
                <w:sz w:val="20"/>
                <w:szCs w:val="20"/>
                <w:u w:val="none"/>
              </w:rPr>
            </w:pPr>
          </w:p>
        </w:tc>
      </w:tr>
      <w:tr w14:paraId="4AB5B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AE68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81</w:t>
            </w:r>
          </w:p>
        </w:tc>
        <w:tc>
          <w:tcPr>
            <w:tcW w:w="2047" w:type="dxa"/>
            <w:tcBorders>
              <w:tl2br w:val="nil"/>
              <w:tr2bl w:val="nil"/>
            </w:tcBorders>
            <w:shd w:val="clear" w:color="auto" w:fill="auto"/>
            <w:noWrap/>
            <w:vAlign w:val="center"/>
          </w:tcPr>
          <w:p w14:paraId="7FE05C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687908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0C4B0F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1BB97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8FA67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B965194">
            <w:pPr>
              <w:jc w:val="center"/>
              <w:rPr>
                <w:rFonts w:hint="eastAsia" w:ascii="仿宋_GB2312" w:hAnsi="仿宋_GB2312" w:eastAsia="仿宋_GB2312" w:cs="仿宋_GB2312"/>
                <w:i w:val="0"/>
                <w:iCs w:val="0"/>
                <w:color w:val="000000"/>
                <w:sz w:val="20"/>
                <w:szCs w:val="20"/>
                <w:u w:val="none"/>
              </w:rPr>
            </w:pPr>
          </w:p>
        </w:tc>
      </w:tr>
      <w:tr w14:paraId="01EAC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CD684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82</w:t>
            </w:r>
          </w:p>
        </w:tc>
        <w:tc>
          <w:tcPr>
            <w:tcW w:w="2047" w:type="dxa"/>
            <w:tcBorders>
              <w:tl2br w:val="nil"/>
              <w:tr2bl w:val="nil"/>
            </w:tcBorders>
            <w:shd w:val="clear" w:color="auto" w:fill="auto"/>
            <w:noWrap/>
            <w:vAlign w:val="center"/>
          </w:tcPr>
          <w:p w14:paraId="7A581C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循环泵</w:t>
            </w:r>
          </w:p>
        </w:tc>
        <w:tc>
          <w:tcPr>
            <w:tcW w:w="2864" w:type="dxa"/>
            <w:tcBorders>
              <w:tl2br w:val="nil"/>
              <w:tr2bl w:val="nil"/>
            </w:tcBorders>
            <w:shd w:val="clear" w:color="auto" w:fill="auto"/>
            <w:vAlign w:val="center"/>
          </w:tcPr>
          <w:p w14:paraId="49731F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150-18G/4BWHCJ</w:t>
            </w:r>
          </w:p>
        </w:tc>
        <w:tc>
          <w:tcPr>
            <w:tcW w:w="1432" w:type="dxa"/>
            <w:tcBorders>
              <w:tl2br w:val="nil"/>
              <w:tr2bl w:val="nil"/>
            </w:tcBorders>
            <w:shd w:val="clear" w:color="auto" w:fill="auto"/>
            <w:noWrap/>
            <w:vAlign w:val="center"/>
          </w:tcPr>
          <w:p w14:paraId="574F55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714B17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27256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30B9A6F">
            <w:pPr>
              <w:jc w:val="center"/>
              <w:rPr>
                <w:rFonts w:hint="eastAsia" w:ascii="仿宋_GB2312" w:hAnsi="仿宋_GB2312" w:eastAsia="仿宋_GB2312" w:cs="仿宋_GB2312"/>
                <w:i w:val="0"/>
                <w:iCs w:val="0"/>
                <w:color w:val="000000"/>
                <w:sz w:val="20"/>
                <w:szCs w:val="20"/>
                <w:u w:val="none"/>
              </w:rPr>
            </w:pPr>
          </w:p>
        </w:tc>
      </w:tr>
      <w:tr w14:paraId="22FE9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7A003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83</w:t>
            </w:r>
          </w:p>
        </w:tc>
        <w:tc>
          <w:tcPr>
            <w:tcW w:w="2047" w:type="dxa"/>
            <w:tcBorders>
              <w:tl2br w:val="nil"/>
              <w:tr2bl w:val="nil"/>
            </w:tcBorders>
            <w:shd w:val="clear" w:color="auto" w:fill="auto"/>
            <w:noWrap/>
            <w:vAlign w:val="center"/>
          </w:tcPr>
          <w:p w14:paraId="3E631E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3A64B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KQL150/125-7.5/4 (I)</w:t>
            </w:r>
          </w:p>
        </w:tc>
        <w:tc>
          <w:tcPr>
            <w:tcW w:w="1432" w:type="dxa"/>
            <w:tcBorders>
              <w:tl2br w:val="nil"/>
              <w:tr2bl w:val="nil"/>
            </w:tcBorders>
            <w:shd w:val="clear" w:color="auto" w:fill="auto"/>
            <w:noWrap/>
            <w:vAlign w:val="center"/>
          </w:tcPr>
          <w:p w14:paraId="4DB40F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7310C6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C9D7B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CDF1B19">
            <w:pPr>
              <w:jc w:val="center"/>
              <w:rPr>
                <w:rFonts w:hint="eastAsia" w:ascii="仿宋_GB2312" w:hAnsi="仿宋_GB2312" w:eastAsia="仿宋_GB2312" w:cs="仿宋_GB2312"/>
                <w:i w:val="0"/>
                <w:iCs w:val="0"/>
                <w:color w:val="000000"/>
                <w:sz w:val="20"/>
                <w:szCs w:val="20"/>
                <w:u w:val="none"/>
              </w:rPr>
            </w:pPr>
          </w:p>
        </w:tc>
      </w:tr>
      <w:tr w14:paraId="4C348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D912C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84</w:t>
            </w:r>
          </w:p>
        </w:tc>
        <w:tc>
          <w:tcPr>
            <w:tcW w:w="2047" w:type="dxa"/>
            <w:tcBorders>
              <w:tl2br w:val="nil"/>
              <w:tr2bl w:val="nil"/>
            </w:tcBorders>
            <w:shd w:val="clear" w:color="auto" w:fill="auto"/>
            <w:noWrap/>
            <w:vAlign w:val="center"/>
          </w:tcPr>
          <w:p w14:paraId="504309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45AD4F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KQL150/125-7.5/4 (I)</w:t>
            </w:r>
          </w:p>
        </w:tc>
        <w:tc>
          <w:tcPr>
            <w:tcW w:w="1432" w:type="dxa"/>
            <w:tcBorders>
              <w:tl2br w:val="nil"/>
              <w:tr2bl w:val="nil"/>
            </w:tcBorders>
            <w:shd w:val="clear" w:color="auto" w:fill="auto"/>
            <w:noWrap/>
            <w:vAlign w:val="center"/>
          </w:tcPr>
          <w:p w14:paraId="0855B6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64CB93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4A9EF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2693F4F">
            <w:pPr>
              <w:jc w:val="center"/>
              <w:rPr>
                <w:rFonts w:hint="eastAsia" w:ascii="仿宋_GB2312" w:hAnsi="仿宋_GB2312" w:eastAsia="仿宋_GB2312" w:cs="仿宋_GB2312"/>
                <w:i w:val="0"/>
                <w:iCs w:val="0"/>
                <w:color w:val="000000"/>
                <w:sz w:val="20"/>
                <w:szCs w:val="20"/>
                <w:u w:val="none"/>
              </w:rPr>
            </w:pPr>
          </w:p>
        </w:tc>
      </w:tr>
      <w:tr w14:paraId="41644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D013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85</w:t>
            </w:r>
          </w:p>
        </w:tc>
        <w:tc>
          <w:tcPr>
            <w:tcW w:w="2047" w:type="dxa"/>
            <w:tcBorders>
              <w:tl2br w:val="nil"/>
              <w:tr2bl w:val="nil"/>
            </w:tcBorders>
            <w:shd w:val="clear" w:color="auto" w:fill="auto"/>
            <w:noWrap/>
            <w:vAlign w:val="center"/>
          </w:tcPr>
          <w:p w14:paraId="5C9BC0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02ED15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KQL150/125-7.5/4 (I)</w:t>
            </w:r>
          </w:p>
        </w:tc>
        <w:tc>
          <w:tcPr>
            <w:tcW w:w="1432" w:type="dxa"/>
            <w:tcBorders>
              <w:tl2br w:val="nil"/>
              <w:tr2bl w:val="nil"/>
            </w:tcBorders>
            <w:shd w:val="clear" w:color="auto" w:fill="auto"/>
            <w:noWrap/>
            <w:vAlign w:val="center"/>
          </w:tcPr>
          <w:p w14:paraId="476C62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0D393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65D8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BC15B05">
            <w:pPr>
              <w:jc w:val="center"/>
              <w:rPr>
                <w:rFonts w:hint="eastAsia" w:ascii="仿宋_GB2312" w:hAnsi="仿宋_GB2312" w:eastAsia="仿宋_GB2312" w:cs="仿宋_GB2312"/>
                <w:i w:val="0"/>
                <w:iCs w:val="0"/>
                <w:color w:val="000000"/>
                <w:sz w:val="20"/>
                <w:szCs w:val="20"/>
                <w:u w:val="none"/>
              </w:rPr>
            </w:pPr>
          </w:p>
        </w:tc>
      </w:tr>
      <w:tr w14:paraId="3F696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3054D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86</w:t>
            </w:r>
          </w:p>
        </w:tc>
        <w:tc>
          <w:tcPr>
            <w:tcW w:w="2047" w:type="dxa"/>
            <w:tcBorders>
              <w:tl2br w:val="nil"/>
              <w:tr2bl w:val="nil"/>
            </w:tcBorders>
            <w:shd w:val="clear" w:color="auto" w:fill="auto"/>
            <w:noWrap/>
            <w:vAlign w:val="center"/>
          </w:tcPr>
          <w:p w14:paraId="21F458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018C0E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2K3X2-13RV</w:t>
            </w:r>
          </w:p>
        </w:tc>
        <w:tc>
          <w:tcPr>
            <w:tcW w:w="1432" w:type="dxa"/>
            <w:tcBorders>
              <w:tl2br w:val="nil"/>
              <w:tr2bl w:val="nil"/>
            </w:tcBorders>
            <w:shd w:val="clear" w:color="auto" w:fill="auto"/>
            <w:noWrap/>
            <w:vAlign w:val="center"/>
          </w:tcPr>
          <w:p w14:paraId="7D2624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0C1FF3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ECB3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72D167B">
            <w:pPr>
              <w:jc w:val="center"/>
              <w:rPr>
                <w:rFonts w:hint="eastAsia" w:ascii="仿宋_GB2312" w:hAnsi="仿宋_GB2312" w:eastAsia="仿宋_GB2312" w:cs="仿宋_GB2312"/>
                <w:i w:val="0"/>
                <w:iCs w:val="0"/>
                <w:color w:val="000000"/>
                <w:sz w:val="20"/>
                <w:szCs w:val="20"/>
                <w:u w:val="none"/>
              </w:rPr>
            </w:pPr>
          </w:p>
        </w:tc>
      </w:tr>
      <w:tr w14:paraId="38007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F5441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87</w:t>
            </w:r>
          </w:p>
        </w:tc>
        <w:tc>
          <w:tcPr>
            <w:tcW w:w="2047" w:type="dxa"/>
            <w:tcBorders>
              <w:tl2br w:val="nil"/>
              <w:tr2bl w:val="nil"/>
            </w:tcBorders>
            <w:shd w:val="clear" w:color="auto" w:fill="auto"/>
            <w:noWrap/>
            <w:vAlign w:val="center"/>
          </w:tcPr>
          <w:p w14:paraId="0E570F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6F6777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2K3X2-13RV</w:t>
            </w:r>
          </w:p>
        </w:tc>
        <w:tc>
          <w:tcPr>
            <w:tcW w:w="1432" w:type="dxa"/>
            <w:tcBorders>
              <w:tl2br w:val="nil"/>
              <w:tr2bl w:val="nil"/>
            </w:tcBorders>
            <w:shd w:val="clear" w:color="auto" w:fill="auto"/>
            <w:noWrap/>
            <w:vAlign w:val="center"/>
          </w:tcPr>
          <w:p w14:paraId="41E4F1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78AD24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4AE3B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0A252AF">
            <w:pPr>
              <w:jc w:val="center"/>
              <w:rPr>
                <w:rFonts w:hint="eastAsia" w:ascii="仿宋_GB2312" w:hAnsi="仿宋_GB2312" w:eastAsia="仿宋_GB2312" w:cs="仿宋_GB2312"/>
                <w:i w:val="0"/>
                <w:iCs w:val="0"/>
                <w:color w:val="000000"/>
                <w:sz w:val="20"/>
                <w:szCs w:val="20"/>
                <w:u w:val="none"/>
              </w:rPr>
            </w:pPr>
          </w:p>
        </w:tc>
      </w:tr>
      <w:tr w14:paraId="12F0F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936BC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88</w:t>
            </w:r>
          </w:p>
        </w:tc>
        <w:tc>
          <w:tcPr>
            <w:tcW w:w="2047" w:type="dxa"/>
            <w:tcBorders>
              <w:tl2br w:val="nil"/>
              <w:tr2bl w:val="nil"/>
            </w:tcBorders>
            <w:shd w:val="clear" w:color="auto" w:fill="auto"/>
            <w:noWrap/>
            <w:vAlign w:val="center"/>
          </w:tcPr>
          <w:p w14:paraId="4E6EB0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12F64C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2K3X2-13RV</w:t>
            </w:r>
          </w:p>
        </w:tc>
        <w:tc>
          <w:tcPr>
            <w:tcW w:w="1432" w:type="dxa"/>
            <w:tcBorders>
              <w:tl2br w:val="nil"/>
              <w:tr2bl w:val="nil"/>
            </w:tcBorders>
            <w:shd w:val="clear" w:color="auto" w:fill="auto"/>
            <w:noWrap/>
            <w:vAlign w:val="center"/>
          </w:tcPr>
          <w:p w14:paraId="196A02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62B7D3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35EA5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2F5AC27">
            <w:pPr>
              <w:jc w:val="center"/>
              <w:rPr>
                <w:rFonts w:hint="eastAsia" w:ascii="仿宋_GB2312" w:hAnsi="仿宋_GB2312" w:eastAsia="仿宋_GB2312" w:cs="仿宋_GB2312"/>
                <w:i w:val="0"/>
                <w:iCs w:val="0"/>
                <w:color w:val="000000"/>
                <w:sz w:val="20"/>
                <w:szCs w:val="20"/>
                <w:u w:val="none"/>
              </w:rPr>
            </w:pPr>
          </w:p>
        </w:tc>
      </w:tr>
      <w:tr w14:paraId="7AA2A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5C0A9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89</w:t>
            </w:r>
          </w:p>
        </w:tc>
        <w:tc>
          <w:tcPr>
            <w:tcW w:w="2047" w:type="dxa"/>
            <w:tcBorders>
              <w:tl2br w:val="nil"/>
              <w:tr2bl w:val="nil"/>
            </w:tcBorders>
            <w:shd w:val="clear" w:color="auto" w:fill="auto"/>
            <w:noWrap/>
            <w:vAlign w:val="center"/>
          </w:tcPr>
          <w:p w14:paraId="48B1F8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56E8E4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1DECCE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4C4BD4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1B960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74D7C5E">
            <w:pPr>
              <w:jc w:val="center"/>
              <w:rPr>
                <w:rFonts w:hint="eastAsia" w:ascii="仿宋_GB2312" w:hAnsi="仿宋_GB2312" w:eastAsia="仿宋_GB2312" w:cs="仿宋_GB2312"/>
                <w:i w:val="0"/>
                <w:iCs w:val="0"/>
                <w:color w:val="000000"/>
                <w:sz w:val="20"/>
                <w:szCs w:val="20"/>
                <w:u w:val="none"/>
              </w:rPr>
            </w:pPr>
          </w:p>
        </w:tc>
      </w:tr>
      <w:tr w14:paraId="0D4CB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21738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90</w:t>
            </w:r>
          </w:p>
        </w:tc>
        <w:tc>
          <w:tcPr>
            <w:tcW w:w="2047" w:type="dxa"/>
            <w:tcBorders>
              <w:tl2br w:val="nil"/>
              <w:tr2bl w:val="nil"/>
            </w:tcBorders>
            <w:shd w:val="clear" w:color="auto" w:fill="auto"/>
            <w:noWrap/>
            <w:vAlign w:val="center"/>
          </w:tcPr>
          <w:p w14:paraId="14AC78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098C31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4CC0AA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475D65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5DD69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05349AD">
            <w:pPr>
              <w:jc w:val="center"/>
              <w:rPr>
                <w:rFonts w:hint="eastAsia" w:ascii="仿宋_GB2312" w:hAnsi="仿宋_GB2312" w:eastAsia="仿宋_GB2312" w:cs="仿宋_GB2312"/>
                <w:i w:val="0"/>
                <w:iCs w:val="0"/>
                <w:color w:val="000000"/>
                <w:sz w:val="20"/>
                <w:szCs w:val="20"/>
                <w:u w:val="none"/>
              </w:rPr>
            </w:pPr>
          </w:p>
        </w:tc>
      </w:tr>
      <w:tr w14:paraId="7A410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3878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91</w:t>
            </w:r>
          </w:p>
        </w:tc>
        <w:tc>
          <w:tcPr>
            <w:tcW w:w="2047" w:type="dxa"/>
            <w:tcBorders>
              <w:tl2br w:val="nil"/>
              <w:tr2bl w:val="nil"/>
            </w:tcBorders>
            <w:shd w:val="clear" w:color="auto" w:fill="auto"/>
            <w:noWrap/>
            <w:vAlign w:val="center"/>
          </w:tcPr>
          <w:p w14:paraId="0F3A96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6FFFE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588472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A7B12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6537C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173849B">
            <w:pPr>
              <w:jc w:val="center"/>
              <w:rPr>
                <w:rFonts w:hint="eastAsia" w:ascii="仿宋_GB2312" w:hAnsi="仿宋_GB2312" w:eastAsia="仿宋_GB2312" w:cs="仿宋_GB2312"/>
                <w:i w:val="0"/>
                <w:iCs w:val="0"/>
                <w:color w:val="FF0000"/>
                <w:sz w:val="20"/>
                <w:szCs w:val="20"/>
                <w:u w:val="none"/>
              </w:rPr>
            </w:pPr>
          </w:p>
        </w:tc>
      </w:tr>
      <w:tr w14:paraId="3C117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6A92E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92</w:t>
            </w:r>
          </w:p>
        </w:tc>
        <w:tc>
          <w:tcPr>
            <w:tcW w:w="2047" w:type="dxa"/>
            <w:tcBorders>
              <w:tl2br w:val="nil"/>
              <w:tr2bl w:val="nil"/>
            </w:tcBorders>
            <w:shd w:val="clear" w:color="auto" w:fill="auto"/>
            <w:noWrap/>
            <w:vAlign w:val="center"/>
          </w:tcPr>
          <w:p w14:paraId="058C9F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vAlign w:val="center"/>
          </w:tcPr>
          <w:p w14:paraId="199E06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CDMF42-2-2FSWSC</w:t>
            </w:r>
          </w:p>
        </w:tc>
        <w:tc>
          <w:tcPr>
            <w:tcW w:w="1432" w:type="dxa"/>
            <w:tcBorders>
              <w:tl2br w:val="nil"/>
              <w:tr2bl w:val="nil"/>
            </w:tcBorders>
            <w:shd w:val="clear" w:color="auto" w:fill="auto"/>
            <w:noWrap/>
            <w:vAlign w:val="center"/>
          </w:tcPr>
          <w:p w14:paraId="42FCEB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3A15D6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8195A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6621481">
            <w:pPr>
              <w:jc w:val="center"/>
              <w:rPr>
                <w:rFonts w:hint="eastAsia" w:ascii="仿宋_GB2312" w:hAnsi="仿宋_GB2312" w:eastAsia="仿宋_GB2312" w:cs="仿宋_GB2312"/>
                <w:i w:val="0"/>
                <w:iCs w:val="0"/>
                <w:color w:val="FF0000"/>
                <w:sz w:val="20"/>
                <w:szCs w:val="20"/>
                <w:u w:val="none"/>
              </w:rPr>
            </w:pPr>
          </w:p>
        </w:tc>
      </w:tr>
      <w:tr w14:paraId="52D68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36FF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93</w:t>
            </w:r>
          </w:p>
        </w:tc>
        <w:tc>
          <w:tcPr>
            <w:tcW w:w="2047" w:type="dxa"/>
            <w:tcBorders>
              <w:tl2br w:val="nil"/>
              <w:tr2bl w:val="nil"/>
            </w:tcBorders>
            <w:shd w:val="clear" w:color="auto" w:fill="auto"/>
            <w:noWrap/>
            <w:vAlign w:val="center"/>
          </w:tcPr>
          <w:p w14:paraId="3D6420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预脱脂泵</w:t>
            </w:r>
          </w:p>
        </w:tc>
        <w:tc>
          <w:tcPr>
            <w:tcW w:w="2864" w:type="dxa"/>
            <w:tcBorders>
              <w:tl2br w:val="nil"/>
              <w:tr2bl w:val="nil"/>
            </w:tcBorders>
            <w:shd w:val="clear" w:color="auto" w:fill="auto"/>
            <w:noWrap/>
            <w:vAlign w:val="center"/>
          </w:tcPr>
          <w:p w14:paraId="4C7B1A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JYWH125-315</w:t>
            </w:r>
          </w:p>
        </w:tc>
        <w:tc>
          <w:tcPr>
            <w:tcW w:w="1432" w:type="dxa"/>
            <w:tcBorders>
              <w:tl2br w:val="nil"/>
              <w:tr2bl w:val="nil"/>
            </w:tcBorders>
            <w:shd w:val="clear" w:color="auto" w:fill="auto"/>
            <w:noWrap/>
            <w:vAlign w:val="center"/>
          </w:tcPr>
          <w:p w14:paraId="28DAC5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8CB98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663F2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6CF89FC">
            <w:pPr>
              <w:jc w:val="center"/>
              <w:rPr>
                <w:rFonts w:hint="eastAsia" w:ascii="仿宋_GB2312" w:hAnsi="仿宋_GB2312" w:eastAsia="仿宋_GB2312" w:cs="仿宋_GB2312"/>
                <w:i w:val="0"/>
                <w:iCs w:val="0"/>
                <w:color w:val="000000"/>
                <w:sz w:val="20"/>
                <w:szCs w:val="20"/>
                <w:u w:val="none"/>
              </w:rPr>
            </w:pPr>
          </w:p>
        </w:tc>
      </w:tr>
      <w:tr w14:paraId="4B10A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89674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94</w:t>
            </w:r>
          </w:p>
        </w:tc>
        <w:tc>
          <w:tcPr>
            <w:tcW w:w="2047" w:type="dxa"/>
            <w:tcBorders>
              <w:tl2br w:val="nil"/>
              <w:tr2bl w:val="nil"/>
            </w:tcBorders>
            <w:shd w:val="clear" w:color="auto" w:fill="auto"/>
            <w:noWrap/>
            <w:vAlign w:val="center"/>
          </w:tcPr>
          <w:p w14:paraId="52738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预脱脂泵</w:t>
            </w:r>
          </w:p>
        </w:tc>
        <w:tc>
          <w:tcPr>
            <w:tcW w:w="2864" w:type="dxa"/>
            <w:tcBorders>
              <w:tl2br w:val="nil"/>
              <w:tr2bl w:val="nil"/>
            </w:tcBorders>
            <w:shd w:val="clear" w:color="auto" w:fill="auto"/>
            <w:noWrap/>
            <w:vAlign w:val="center"/>
          </w:tcPr>
          <w:p w14:paraId="0BE3CC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JYWH125-315</w:t>
            </w:r>
          </w:p>
        </w:tc>
        <w:tc>
          <w:tcPr>
            <w:tcW w:w="1432" w:type="dxa"/>
            <w:tcBorders>
              <w:tl2br w:val="nil"/>
              <w:tr2bl w:val="nil"/>
            </w:tcBorders>
            <w:shd w:val="clear" w:color="auto" w:fill="auto"/>
            <w:noWrap/>
            <w:vAlign w:val="center"/>
          </w:tcPr>
          <w:p w14:paraId="4A08BC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8F299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686E8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586BAD1">
            <w:pPr>
              <w:jc w:val="center"/>
              <w:rPr>
                <w:rFonts w:hint="eastAsia" w:ascii="仿宋_GB2312" w:hAnsi="仿宋_GB2312" w:eastAsia="仿宋_GB2312" w:cs="仿宋_GB2312"/>
                <w:i w:val="0"/>
                <w:iCs w:val="0"/>
                <w:color w:val="000000"/>
                <w:sz w:val="20"/>
                <w:szCs w:val="20"/>
                <w:u w:val="none"/>
              </w:rPr>
            </w:pPr>
          </w:p>
        </w:tc>
      </w:tr>
      <w:tr w14:paraId="1746B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407865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95</w:t>
            </w:r>
          </w:p>
        </w:tc>
        <w:tc>
          <w:tcPr>
            <w:tcW w:w="2047" w:type="dxa"/>
            <w:tcBorders>
              <w:tl2br w:val="nil"/>
              <w:tr2bl w:val="nil"/>
            </w:tcBorders>
            <w:shd w:val="clear" w:color="auto" w:fill="auto"/>
            <w:noWrap/>
            <w:vAlign w:val="center"/>
          </w:tcPr>
          <w:p w14:paraId="076273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03B55E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JYWH100-125</w:t>
            </w:r>
          </w:p>
        </w:tc>
        <w:tc>
          <w:tcPr>
            <w:tcW w:w="1432" w:type="dxa"/>
            <w:tcBorders>
              <w:tl2br w:val="nil"/>
              <w:tr2bl w:val="nil"/>
            </w:tcBorders>
            <w:shd w:val="clear" w:color="auto" w:fill="auto"/>
            <w:noWrap/>
            <w:vAlign w:val="center"/>
          </w:tcPr>
          <w:p w14:paraId="72C51E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28E1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425AD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013528">
            <w:pPr>
              <w:jc w:val="center"/>
              <w:rPr>
                <w:rFonts w:hint="eastAsia" w:ascii="仿宋_GB2312" w:hAnsi="仿宋_GB2312" w:eastAsia="仿宋_GB2312" w:cs="仿宋_GB2312"/>
                <w:i w:val="0"/>
                <w:iCs w:val="0"/>
                <w:color w:val="000000"/>
                <w:sz w:val="20"/>
                <w:szCs w:val="20"/>
                <w:u w:val="none"/>
              </w:rPr>
            </w:pPr>
          </w:p>
        </w:tc>
      </w:tr>
      <w:tr w14:paraId="25A00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B175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96</w:t>
            </w:r>
          </w:p>
        </w:tc>
        <w:tc>
          <w:tcPr>
            <w:tcW w:w="2047" w:type="dxa"/>
            <w:tcBorders>
              <w:tl2br w:val="nil"/>
              <w:tr2bl w:val="nil"/>
            </w:tcBorders>
            <w:shd w:val="clear" w:color="auto" w:fill="auto"/>
            <w:noWrap/>
            <w:vAlign w:val="center"/>
          </w:tcPr>
          <w:p w14:paraId="581119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434275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JYWH100-125</w:t>
            </w:r>
          </w:p>
        </w:tc>
        <w:tc>
          <w:tcPr>
            <w:tcW w:w="1432" w:type="dxa"/>
            <w:tcBorders>
              <w:tl2br w:val="nil"/>
              <w:tr2bl w:val="nil"/>
            </w:tcBorders>
            <w:shd w:val="clear" w:color="auto" w:fill="auto"/>
            <w:noWrap/>
            <w:vAlign w:val="center"/>
          </w:tcPr>
          <w:p w14:paraId="7DA742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D2AA8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6475A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3AEFC79">
            <w:pPr>
              <w:jc w:val="center"/>
              <w:rPr>
                <w:rFonts w:hint="eastAsia" w:ascii="仿宋_GB2312" w:hAnsi="仿宋_GB2312" w:eastAsia="仿宋_GB2312" w:cs="仿宋_GB2312"/>
                <w:i w:val="0"/>
                <w:iCs w:val="0"/>
                <w:color w:val="000000"/>
                <w:sz w:val="20"/>
                <w:szCs w:val="20"/>
                <w:u w:val="none"/>
              </w:rPr>
            </w:pPr>
          </w:p>
        </w:tc>
      </w:tr>
      <w:tr w14:paraId="43633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7237C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97</w:t>
            </w:r>
          </w:p>
        </w:tc>
        <w:tc>
          <w:tcPr>
            <w:tcW w:w="2047" w:type="dxa"/>
            <w:tcBorders>
              <w:tl2br w:val="nil"/>
              <w:tr2bl w:val="nil"/>
            </w:tcBorders>
            <w:shd w:val="clear" w:color="auto" w:fill="auto"/>
            <w:noWrap/>
            <w:vAlign w:val="center"/>
          </w:tcPr>
          <w:p w14:paraId="201266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磷化轴封泵</w:t>
            </w:r>
          </w:p>
        </w:tc>
        <w:tc>
          <w:tcPr>
            <w:tcW w:w="2864" w:type="dxa"/>
            <w:tcBorders>
              <w:tl2br w:val="nil"/>
              <w:tr2bl w:val="nil"/>
            </w:tcBorders>
            <w:shd w:val="clear" w:color="auto" w:fill="auto"/>
            <w:noWrap/>
            <w:vAlign w:val="center"/>
          </w:tcPr>
          <w:p w14:paraId="316763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DLF2-60</w:t>
            </w:r>
          </w:p>
        </w:tc>
        <w:tc>
          <w:tcPr>
            <w:tcW w:w="1432" w:type="dxa"/>
            <w:tcBorders>
              <w:tl2br w:val="nil"/>
              <w:tr2bl w:val="nil"/>
            </w:tcBorders>
            <w:shd w:val="clear" w:color="auto" w:fill="auto"/>
            <w:noWrap/>
            <w:vAlign w:val="center"/>
          </w:tcPr>
          <w:p w14:paraId="3F8990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76DDE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F8A34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9BA424C">
            <w:pPr>
              <w:jc w:val="center"/>
              <w:rPr>
                <w:rFonts w:hint="eastAsia" w:ascii="仿宋_GB2312" w:hAnsi="仿宋_GB2312" w:eastAsia="仿宋_GB2312" w:cs="仿宋_GB2312"/>
                <w:i w:val="0"/>
                <w:iCs w:val="0"/>
                <w:color w:val="000000"/>
                <w:sz w:val="20"/>
                <w:szCs w:val="20"/>
                <w:u w:val="none"/>
              </w:rPr>
            </w:pPr>
          </w:p>
        </w:tc>
      </w:tr>
      <w:tr w14:paraId="6B5D3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5999F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98</w:t>
            </w:r>
          </w:p>
        </w:tc>
        <w:tc>
          <w:tcPr>
            <w:tcW w:w="2047" w:type="dxa"/>
            <w:tcBorders>
              <w:tl2br w:val="nil"/>
              <w:tr2bl w:val="nil"/>
            </w:tcBorders>
            <w:shd w:val="clear" w:color="auto" w:fill="auto"/>
            <w:noWrap/>
            <w:vAlign w:val="center"/>
          </w:tcPr>
          <w:p w14:paraId="01D446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磷化轴封泵</w:t>
            </w:r>
          </w:p>
        </w:tc>
        <w:tc>
          <w:tcPr>
            <w:tcW w:w="2864" w:type="dxa"/>
            <w:tcBorders>
              <w:tl2br w:val="nil"/>
              <w:tr2bl w:val="nil"/>
            </w:tcBorders>
            <w:shd w:val="clear" w:color="auto" w:fill="auto"/>
            <w:noWrap/>
            <w:vAlign w:val="center"/>
          </w:tcPr>
          <w:p w14:paraId="16C0F2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DLF2-60</w:t>
            </w:r>
          </w:p>
        </w:tc>
        <w:tc>
          <w:tcPr>
            <w:tcW w:w="1432" w:type="dxa"/>
            <w:tcBorders>
              <w:tl2br w:val="nil"/>
              <w:tr2bl w:val="nil"/>
            </w:tcBorders>
            <w:shd w:val="clear" w:color="auto" w:fill="auto"/>
            <w:noWrap/>
            <w:vAlign w:val="center"/>
          </w:tcPr>
          <w:p w14:paraId="52A403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50F72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E988B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E6F90BB">
            <w:pPr>
              <w:jc w:val="center"/>
              <w:rPr>
                <w:rFonts w:hint="eastAsia" w:ascii="仿宋_GB2312" w:hAnsi="仿宋_GB2312" w:eastAsia="仿宋_GB2312" w:cs="仿宋_GB2312"/>
                <w:i w:val="0"/>
                <w:iCs w:val="0"/>
                <w:color w:val="000000"/>
                <w:sz w:val="20"/>
                <w:szCs w:val="20"/>
                <w:u w:val="none"/>
              </w:rPr>
            </w:pPr>
          </w:p>
        </w:tc>
      </w:tr>
      <w:tr w14:paraId="4F26D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E1B35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99</w:t>
            </w:r>
          </w:p>
        </w:tc>
        <w:tc>
          <w:tcPr>
            <w:tcW w:w="2047" w:type="dxa"/>
            <w:tcBorders>
              <w:tl2br w:val="nil"/>
              <w:tr2bl w:val="nil"/>
            </w:tcBorders>
            <w:shd w:val="clear" w:color="auto" w:fill="auto"/>
            <w:noWrap/>
            <w:vAlign w:val="center"/>
          </w:tcPr>
          <w:p w14:paraId="6973A6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硝酸泵</w:t>
            </w:r>
          </w:p>
        </w:tc>
        <w:tc>
          <w:tcPr>
            <w:tcW w:w="2864" w:type="dxa"/>
            <w:tcBorders>
              <w:tl2br w:val="nil"/>
              <w:tr2bl w:val="nil"/>
            </w:tcBorders>
            <w:shd w:val="clear" w:color="auto" w:fill="auto"/>
            <w:noWrap/>
            <w:vAlign w:val="center"/>
          </w:tcPr>
          <w:p w14:paraId="0A5BB3E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12231E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379ED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B3CA0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DD7E418">
            <w:pPr>
              <w:jc w:val="center"/>
              <w:rPr>
                <w:rFonts w:hint="eastAsia" w:ascii="仿宋_GB2312" w:hAnsi="仿宋_GB2312" w:eastAsia="仿宋_GB2312" w:cs="仿宋_GB2312"/>
                <w:i w:val="0"/>
                <w:iCs w:val="0"/>
                <w:color w:val="000000"/>
                <w:sz w:val="20"/>
                <w:szCs w:val="20"/>
                <w:u w:val="none"/>
              </w:rPr>
            </w:pPr>
          </w:p>
        </w:tc>
      </w:tr>
      <w:tr w14:paraId="09BBC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D7E75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w:t>
            </w:r>
          </w:p>
        </w:tc>
        <w:tc>
          <w:tcPr>
            <w:tcW w:w="2047" w:type="dxa"/>
            <w:tcBorders>
              <w:tl2br w:val="nil"/>
              <w:tr2bl w:val="nil"/>
            </w:tcBorders>
            <w:shd w:val="clear" w:color="auto" w:fill="auto"/>
            <w:noWrap/>
            <w:vAlign w:val="center"/>
          </w:tcPr>
          <w:p w14:paraId="59CDCE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硝酸泵</w:t>
            </w:r>
          </w:p>
        </w:tc>
        <w:tc>
          <w:tcPr>
            <w:tcW w:w="2864" w:type="dxa"/>
            <w:tcBorders>
              <w:tl2br w:val="nil"/>
              <w:tr2bl w:val="nil"/>
            </w:tcBorders>
            <w:shd w:val="clear" w:color="auto" w:fill="auto"/>
            <w:noWrap/>
            <w:vAlign w:val="center"/>
          </w:tcPr>
          <w:p w14:paraId="292867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014822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C1925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73A02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C4EBA5E">
            <w:pPr>
              <w:jc w:val="center"/>
              <w:rPr>
                <w:rFonts w:hint="eastAsia" w:ascii="仿宋_GB2312" w:hAnsi="仿宋_GB2312" w:eastAsia="仿宋_GB2312" w:cs="仿宋_GB2312"/>
                <w:i w:val="0"/>
                <w:iCs w:val="0"/>
                <w:color w:val="000000"/>
                <w:sz w:val="20"/>
                <w:szCs w:val="20"/>
                <w:u w:val="none"/>
              </w:rPr>
            </w:pPr>
          </w:p>
        </w:tc>
      </w:tr>
      <w:tr w14:paraId="06264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A72B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101</w:t>
            </w:r>
          </w:p>
        </w:tc>
        <w:tc>
          <w:tcPr>
            <w:tcW w:w="2047" w:type="dxa"/>
            <w:tcBorders>
              <w:tl2br w:val="nil"/>
              <w:tr2bl w:val="nil"/>
            </w:tcBorders>
            <w:shd w:val="clear" w:color="auto" w:fill="auto"/>
            <w:noWrap/>
            <w:vAlign w:val="center"/>
          </w:tcPr>
          <w:p w14:paraId="55DFD5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5FC512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DCZ125-315A</w:t>
            </w:r>
          </w:p>
        </w:tc>
        <w:tc>
          <w:tcPr>
            <w:tcW w:w="1432" w:type="dxa"/>
            <w:tcBorders>
              <w:tl2br w:val="nil"/>
              <w:tr2bl w:val="nil"/>
            </w:tcBorders>
            <w:shd w:val="clear" w:color="auto" w:fill="auto"/>
            <w:noWrap/>
            <w:vAlign w:val="center"/>
          </w:tcPr>
          <w:p w14:paraId="14B7FD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60094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60704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FB554F">
            <w:pPr>
              <w:jc w:val="center"/>
              <w:rPr>
                <w:rFonts w:hint="eastAsia" w:ascii="仿宋_GB2312" w:hAnsi="仿宋_GB2312" w:eastAsia="仿宋_GB2312" w:cs="仿宋_GB2312"/>
                <w:i w:val="0"/>
                <w:iCs w:val="0"/>
                <w:color w:val="000000"/>
                <w:sz w:val="20"/>
                <w:szCs w:val="20"/>
                <w:u w:val="none"/>
              </w:rPr>
            </w:pPr>
          </w:p>
        </w:tc>
      </w:tr>
      <w:tr w14:paraId="5F1CD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1EE3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102</w:t>
            </w:r>
          </w:p>
        </w:tc>
        <w:tc>
          <w:tcPr>
            <w:tcW w:w="2047" w:type="dxa"/>
            <w:tcBorders>
              <w:tl2br w:val="nil"/>
              <w:tr2bl w:val="nil"/>
            </w:tcBorders>
            <w:shd w:val="clear" w:color="auto" w:fill="auto"/>
            <w:noWrap/>
            <w:vAlign w:val="center"/>
          </w:tcPr>
          <w:p w14:paraId="4D6E69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7BE3BA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DCZ125-315A</w:t>
            </w:r>
          </w:p>
        </w:tc>
        <w:tc>
          <w:tcPr>
            <w:tcW w:w="1432" w:type="dxa"/>
            <w:tcBorders>
              <w:tl2br w:val="nil"/>
              <w:tr2bl w:val="nil"/>
            </w:tcBorders>
            <w:shd w:val="clear" w:color="auto" w:fill="auto"/>
            <w:noWrap/>
            <w:vAlign w:val="center"/>
          </w:tcPr>
          <w:p w14:paraId="7816B8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C6E41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CDDC4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02949E">
            <w:pPr>
              <w:jc w:val="center"/>
              <w:rPr>
                <w:rFonts w:hint="eastAsia" w:ascii="仿宋_GB2312" w:hAnsi="仿宋_GB2312" w:eastAsia="仿宋_GB2312" w:cs="仿宋_GB2312"/>
                <w:i w:val="0"/>
                <w:iCs w:val="0"/>
                <w:color w:val="000000"/>
                <w:sz w:val="20"/>
                <w:szCs w:val="20"/>
                <w:u w:val="none"/>
              </w:rPr>
            </w:pPr>
          </w:p>
        </w:tc>
      </w:tr>
      <w:tr w14:paraId="6D9CC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62E5A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103</w:t>
            </w:r>
          </w:p>
        </w:tc>
        <w:tc>
          <w:tcPr>
            <w:tcW w:w="2047" w:type="dxa"/>
            <w:tcBorders>
              <w:tl2br w:val="nil"/>
              <w:tr2bl w:val="nil"/>
            </w:tcBorders>
            <w:shd w:val="clear" w:color="auto" w:fill="auto"/>
            <w:noWrap/>
            <w:vAlign w:val="center"/>
          </w:tcPr>
          <w:p w14:paraId="3B8881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1C3351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JYW80-125（DBW)</w:t>
            </w:r>
          </w:p>
        </w:tc>
        <w:tc>
          <w:tcPr>
            <w:tcW w:w="1432" w:type="dxa"/>
            <w:tcBorders>
              <w:tl2br w:val="nil"/>
              <w:tr2bl w:val="nil"/>
            </w:tcBorders>
            <w:shd w:val="clear" w:color="auto" w:fill="auto"/>
            <w:noWrap/>
            <w:vAlign w:val="center"/>
          </w:tcPr>
          <w:p w14:paraId="5D991A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AB1FC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4679C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0348B2A">
            <w:pPr>
              <w:jc w:val="center"/>
              <w:rPr>
                <w:rFonts w:hint="eastAsia" w:ascii="仿宋_GB2312" w:hAnsi="仿宋_GB2312" w:eastAsia="仿宋_GB2312" w:cs="仿宋_GB2312"/>
                <w:i w:val="0"/>
                <w:iCs w:val="0"/>
                <w:color w:val="000000"/>
                <w:sz w:val="20"/>
                <w:szCs w:val="20"/>
                <w:u w:val="none"/>
              </w:rPr>
            </w:pPr>
          </w:p>
        </w:tc>
      </w:tr>
      <w:tr w14:paraId="5588A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8375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104</w:t>
            </w:r>
          </w:p>
        </w:tc>
        <w:tc>
          <w:tcPr>
            <w:tcW w:w="2047" w:type="dxa"/>
            <w:tcBorders>
              <w:tl2br w:val="nil"/>
              <w:tr2bl w:val="nil"/>
            </w:tcBorders>
            <w:shd w:val="clear" w:color="auto" w:fill="auto"/>
            <w:noWrap/>
            <w:vAlign w:val="center"/>
          </w:tcPr>
          <w:p w14:paraId="2874AB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77A350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JYW80-125（DBW)</w:t>
            </w:r>
          </w:p>
        </w:tc>
        <w:tc>
          <w:tcPr>
            <w:tcW w:w="1432" w:type="dxa"/>
            <w:tcBorders>
              <w:tl2br w:val="nil"/>
              <w:tr2bl w:val="nil"/>
            </w:tcBorders>
            <w:shd w:val="clear" w:color="auto" w:fill="auto"/>
            <w:noWrap/>
            <w:vAlign w:val="center"/>
          </w:tcPr>
          <w:p w14:paraId="29615D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6B1FC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2E5B4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2541078">
            <w:pPr>
              <w:jc w:val="center"/>
              <w:rPr>
                <w:rFonts w:hint="eastAsia" w:ascii="仿宋_GB2312" w:hAnsi="仿宋_GB2312" w:eastAsia="仿宋_GB2312" w:cs="仿宋_GB2312"/>
                <w:i w:val="0"/>
                <w:iCs w:val="0"/>
                <w:color w:val="000000"/>
                <w:sz w:val="20"/>
                <w:szCs w:val="20"/>
                <w:u w:val="none"/>
              </w:rPr>
            </w:pPr>
          </w:p>
        </w:tc>
      </w:tr>
      <w:tr w14:paraId="7CCBF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28D18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105</w:t>
            </w:r>
          </w:p>
        </w:tc>
        <w:tc>
          <w:tcPr>
            <w:tcW w:w="2047" w:type="dxa"/>
            <w:tcBorders>
              <w:tl2br w:val="nil"/>
              <w:tr2bl w:val="nil"/>
            </w:tcBorders>
            <w:shd w:val="clear" w:color="auto" w:fill="auto"/>
            <w:noWrap/>
            <w:vAlign w:val="center"/>
          </w:tcPr>
          <w:p w14:paraId="32BCFB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除渣机过滤泵</w:t>
            </w:r>
          </w:p>
        </w:tc>
        <w:tc>
          <w:tcPr>
            <w:tcW w:w="2864" w:type="dxa"/>
            <w:tcBorders>
              <w:tl2br w:val="nil"/>
              <w:tr2bl w:val="nil"/>
            </w:tcBorders>
            <w:shd w:val="clear" w:color="auto" w:fill="auto"/>
            <w:noWrap/>
            <w:vAlign w:val="center"/>
          </w:tcPr>
          <w:p w14:paraId="2255B6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WCS523</w:t>
            </w:r>
          </w:p>
        </w:tc>
        <w:tc>
          <w:tcPr>
            <w:tcW w:w="1432" w:type="dxa"/>
            <w:tcBorders>
              <w:tl2br w:val="nil"/>
              <w:tr2bl w:val="nil"/>
            </w:tcBorders>
            <w:shd w:val="clear" w:color="auto" w:fill="auto"/>
            <w:noWrap/>
            <w:vAlign w:val="center"/>
          </w:tcPr>
          <w:p w14:paraId="2DC334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424E5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39228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6900F19">
            <w:pPr>
              <w:jc w:val="center"/>
              <w:rPr>
                <w:rFonts w:hint="eastAsia" w:ascii="仿宋_GB2312" w:hAnsi="仿宋_GB2312" w:eastAsia="仿宋_GB2312" w:cs="仿宋_GB2312"/>
                <w:i w:val="0"/>
                <w:iCs w:val="0"/>
                <w:color w:val="000000"/>
                <w:sz w:val="20"/>
                <w:szCs w:val="20"/>
                <w:u w:val="none"/>
              </w:rPr>
            </w:pPr>
          </w:p>
        </w:tc>
      </w:tr>
      <w:tr w14:paraId="209B8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AEC3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106</w:t>
            </w:r>
          </w:p>
        </w:tc>
        <w:tc>
          <w:tcPr>
            <w:tcW w:w="2047" w:type="dxa"/>
            <w:tcBorders>
              <w:tl2br w:val="nil"/>
              <w:tr2bl w:val="nil"/>
            </w:tcBorders>
            <w:shd w:val="clear" w:color="auto" w:fill="auto"/>
            <w:noWrap/>
            <w:vAlign w:val="center"/>
          </w:tcPr>
          <w:p w14:paraId="1B023A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除渣机过滤泵</w:t>
            </w:r>
          </w:p>
        </w:tc>
        <w:tc>
          <w:tcPr>
            <w:tcW w:w="2864" w:type="dxa"/>
            <w:tcBorders>
              <w:tl2br w:val="nil"/>
              <w:tr2bl w:val="nil"/>
            </w:tcBorders>
            <w:shd w:val="clear" w:color="auto" w:fill="auto"/>
            <w:noWrap/>
            <w:vAlign w:val="center"/>
          </w:tcPr>
          <w:p w14:paraId="6EE1FD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WCS523</w:t>
            </w:r>
          </w:p>
        </w:tc>
        <w:tc>
          <w:tcPr>
            <w:tcW w:w="1432" w:type="dxa"/>
            <w:tcBorders>
              <w:tl2br w:val="nil"/>
              <w:tr2bl w:val="nil"/>
            </w:tcBorders>
            <w:shd w:val="clear" w:color="auto" w:fill="auto"/>
            <w:noWrap/>
            <w:vAlign w:val="center"/>
          </w:tcPr>
          <w:p w14:paraId="60A8BA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AC0BB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73846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A127378">
            <w:pPr>
              <w:jc w:val="center"/>
              <w:rPr>
                <w:rFonts w:hint="eastAsia" w:ascii="仿宋_GB2312" w:hAnsi="仿宋_GB2312" w:eastAsia="仿宋_GB2312" w:cs="仿宋_GB2312"/>
                <w:i w:val="0"/>
                <w:iCs w:val="0"/>
                <w:color w:val="000000"/>
                <w:sz w:val="20"/>
                <w:szCs w:val="20"/>
                <w:u w:val="none"/>
              </w:rPr>
            </w:pPr>
          </w:p>
        </w:tc>
      </w:tr>
      <w:tr w14:paraId="3976F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79C14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107</w:t>
            </w:r>
          </w:p>
        </w:tc>
        <w:tc>
          <w:tcPr>
            <w:tcW w:w="2047" w:type="dxa"/>
            <w:tcBorders>
              <w:tl2br w:val="nil"/>
              <w:tr2bl w:val="nil"/>
            </w:tcBorders>
            <w:shd w:val="clear" w:color="auto" w:fill="auto"/>
            <w:noWrap/>
            <w:vAlign w:val="center"/>
          </w:tcPr>
          <w:p w14:paraId="571D86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1709E4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DCZ40-250A</w:t>
            </w:r>
          </w:p>
        </w:tc>
        <w:tc>
          <w:tcPr>
            <w:tcW w:w="1432" w:type="dxa"/>
            <w:tcBorders>
              <w:tl2br w:val="nil"/>
              <w:tr2bl w:val="nil"/>
            </w:tcBorders>
            <w:shd w:val="clear" w:color="auto" w:fill="auto"/>
            <w:noWrap/>
            <w:vAlign w:val="center"/>
          </w:tcPr>
          <w:p w14:paraId="785EE2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7C271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52F07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11D3703">
            <w:pPr>
              <w:jc w:val="center"/>
              <w:rPr>
                <w:rFonts w:hint="eastAsia" w:ascii="仿宋_GB2312" w:hAnsi="仿宋_GB2312" w:eastAsia="仿宋_GB2312" w:cs="仿宋_GB2312"/>
                <w:i w:val="0"/>
                <w:iCs w:val="0"/>
                <w:color w:val="000000"/>
                <w:sz w:val="20"/>
                <w:szCs w:val="20"/>
                <w:u w:val="none"/>
              </w:rPr>
            </w:pPr>
          </w:p>
        </w:tc>
      </w:tr>
      <w:tr w14:paraId="76925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4C11D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108</w:t>
            </w:r>
          </w:p>
        </w:tc>
        <w:tc>
          <w:tcPr>
            <w:tcW w:w="2047" w:type="dxa"/>
            <w:tcBorders>
              <w:tl2br w:val="nil"/>
              <w:tr2bl w:val="nil"/>
            </w:tcBorders>
            <w:shd w:val="clear" w:color="auto" w:fill="auto"/>
            <w:noWrap/>
            <w:vAlign w:val="center"/>
          </w:tcPr>
          <w:p w14:paraId="1C758B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7C03CC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DCZ40-250A</w:t>
            </w:r>
          </w:p>
        </w:tc>
        <w:tc>
          <w:tcPr>
            <w:tcW w:w="1432" w:type="dxa"/>
            <w:tcBorders>
              <w:tl2br w:val="nil"/>
              <w:tr2bl w:val="nil"/>
            </w:tcBorders>
            <w:shd w:val="clear" w:color="auto" w:fill="auto"/>
            <w:noWrap/>
            <w:vAlign w:val="center"/>
          </w:tcPr>
          <w:p w14:paraId="360F57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C5ADE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248DC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E1D0DFC">
            <w:pPr>
              <w:jc w:val="center"/>
              <w:rPr>
                <w:rFonts w:hint="eastAsia" w:ascii="仿宋_GB2312" w:hAnsi="仿宋_GB2312" w:eastAsia="仿宋_GB2312" w:cs="仿宋_GB2312"/>
                <w:i w:val="0"/>
                <w:iCs w:val="0"/>
                <w:color w:val="000000"/>
                <w:sz w:val="20"/>
                <w:szCs w:val="20"/>
                <w:u w:val="none"/>
              </w:rPr>
            </w:pPr>
          </w:p>
        </w:tc>
      </w:tr>
      <w:tr w14:paraId="0828B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879E0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109</w:t>
            </w:r>
          </w:p>
        </w:tc>
        <w:tc>
          <w:tcPr>
            <w:tcW w:w="2047" w:type="dxa"/>
            <w:tcBorders>
              <w:tl2br w:val="nil"/>
              <w:tr2bl w:val="nil"/>
            </w:tcBorders>
            <w:shd w:val="clear" w:color="auto" w:fill="auto"/>
            <w:noWrap/>
            <w:vAlign w:val="center"/>
          </w:tcPr>
          <w:p w14:paraId="5891BC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纯水洗一泵</w:t>
            </w:r>
          </w:p>
        </w:tc>
        <w:tc>
          <w:tcPr>
            <w:tcW w:w="2864" w:type="dxa"/>
            <w:tcBorders>
              <w:tl2br w:val="nil"/>
              <w:tr2bl w:val="nil"/>
            </w:tcBorders>
            <w:shd w:val="clear" w:color="auto" w:fill="auto"/>
            <w:noWrap/>
            <w:vAlign w:val="center"/>
          </w:tcPr>
          <w:p w14:paraId="555047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DCZ100-315C</w:t>
            </w:r>
          </w:p>
        </w:tc>
        <w:tc>
          <w:tcPr>
            <w:tcW w:w="1432" w:type="dxa"/>
            <w:tcBorders>
              <w:tl2br w:val="nil"/>
              <w:tr2bl w:val="nil"/>
            </w:tcBorders>
            <w:shd w:val="clear" w:color="auto" w:fill="auto"/>
            <w:noWrap/>
            <w:vAlign w:val="center"/>
          </w:tcPr>
          <w:p w14:paraId="29CD3E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1D096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81273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88062CD">
            <w:pPr>
              <w:jc w:val="center"/>
              <w:rPr>
                <w:rFonts w:hint="eastAsia" w:ascii="仿宋_GB2312" w:hAnsi="仿宋_GB2312" w:eastAsia="仿宋_GB2312" w:cs="仿宋_GB2312"/>
                <w:i w:val="0"/>
                <w:iCs w:val="0"/>
                <w:color w:val="000000"/>
                <w:sz w:val="20"/>
                <w:szCs w:val="20"/>
                <w:u w:val="none"/>
              </w:rPr>
            </w:pPr>
          </w:p>
        </w:tc>
      </w:tr>
      <w:tr w14:paraId="1381B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E5E3D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110</w:t>
            </w:r>
          </w:p>
        </w:tc>
        <w:tc>
          <w:tcPr>
            <w:tcW w:w="2047" w:type="dxa"/>
            <w:tcBorders>
              <w:tl2br w:val="nil"/>
              <w:tr2bl w:val="nil"/>
            </w:tcBorders>
            <w:shd w:val="clear" w:color="auto" w:fill="auto"/>
            <w:noWrap/>
            <w:vAlign w:val="center"/>
          </w:tcPr>
          <w:p w14:paraId="4A25EB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纯水洗一泵</w:t>
            </w:r>
          </w:p>
        </w:tc>
        <w:tc>
          <w:tcPr>
            <w:tcW w:w="2864" w:type="dxa"/>
            <w:tcBorders>
              <w:tl2br w:val="nil"/>
              <w:tr2bl w:val="nil"/>
            </w:tcBorders>
            <w:shd w:val="clear" w:color="auto" w:fill="auto"/>
            <w:noWrap/>
            <w:vAlign w:val="center"/>
          </w:tcPr>
          <w:p w14:paraId="5ED48C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DCZ100-315C</w:t>
            </w:r>
          </w:p>
        </w:tc>
        <w:tc>
          <w:tcPr>
            <w:tcW w:w="1432" w:type="dxa"/>
            <w:tcBorders>
              <w:tl2br w:val="nil"/>
              <w:tr2bl w:val="nil"/>
            </w:tcBorders>
            <w:shd w:val="clear" w:color="auto" w:fill="auto"/>
            <w:noWrap/>
            <w:vAlign w:val="center"/>
          </w:tcPr>
          <w:p w14:paraId="66CD45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3EF9C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E734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83DED3A">
            <w:pPr>
              <w:jc w:val="center"/>
              <w:rPr>
                <w:rFonts w:hint="eastAsia" w:ascii="仿宋_GB2312" w:hAnsi="仿宋_GB2312" w:eastAsia="仿宋_GB2312" w:cs="仿宋_GB2312"/>
                <w:i w:val="0"/>
                <w:iCs w:val="0"/>
                <w:color w:val="000000"/>
                <w:sz w:val="20"/>
                <w:szCs w:val="20"/>
                <w:u w:val="none"/>
              </w:rPr>
            </w:pPr>
          </w:p>
        </w:tc>
      </w:tr>
      <w:tr w14:paraId="73FE7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9155C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111</w:t>
            </w:r>
          </w:p>
        </w:tc>
        <w:tc>
          <w:tcPr>
            <w:tcW w:w="2047" w:type="dxa"/>
            <w:tcBorders>
              <w:tl2br w:val="nil"/>
              <w:tr2bl w:val="nil"/>
            </w:tcBorders>
            <w:shd w:val="clear" w:color="auto" w:fill="auto"/>
            <w:noWrap/>
            <w:vAlign w:val="center"/>
          </w:tcPr>
          <w:p w14:paraId="485199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电泳换热泵/备用泵</w:t>
            </w:r>
          </w:p>
        </w:tc>
        <w:tc>
          <w:tcPr>
            <w:tcW w:w="2864" w:type="dxa"/>
            <w:tcBorders>
              <w:tl2br w:val="nil"/>
              <w:tr2bl w:val="nil"/>
            </w:tcBorders>
            <w:shd w:val="clear" w:color="auto" w:fill="auto"/>
            <w:noWrap/>
            <w:vAlign w:val="center"/>
          </w:tcPr>
          <w:p w14:paraId="67E768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125-100-315</w:t>
            </w:r>
          </w:p>
        </w:tc>
        <w:tc>
          <w:tcPr>
            <w:tcW w:w="1432" w:type="dxa"/>
            <w:tcBorders>
              <w:tl2br w:val="nil"/>
              <w:tr2bl w:val="nil"/>
            </w:tcBorders>
            <w:shd w:val="clear" w:color="auto" w:fill="auto"/>
            <w:noWrap/>
            <w:vAlign w:val="center"/>
          </w:tcPr>
          <w:p w14:paraId="309E64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205D4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D8C4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2968DB9">
            <w:pPr>
              <w:jc w:val="center"/>
              <w:rPr>
                <w:rFonts w:hint="eastAsia" w:ascii="仿宋_GB2312" w:hAnsi="仿宋_GB2312" w:eastAsia="仿宋_GB2312" w:cs="仿宋_GB2312"/>
                <w:i w:val="0"/>
                <w:iCs w:val="0"/>
                <w:color w:val="FF0000"/>
                <w:sz w:val="20"/>
                <w:szCs w:val="20"/>
                <w:u w:val="none"/>
              </w:rPr>
            </w:pPr>
          </w:p>
        </w:tc>
      </w:tr>
      <w:tr w14:paraId="7D9CD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E29615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112</w:t>
            </w:r>
          </w:p>
        </w:tc>
        <w:tc>
          <w:tcPr>
            <w:tcW w:w="2047" w:type="dxa"/>
            <w:tcBorders>
              <w:tl2br w:val="nil"/>
              <w:tr2bl w:val="nil"/>
            </w:tcBorders>
            <w:shd w:val="clear" w:color="auto" w:fill="auto"/>
            <w:noWrap/>
            <w:vAlign w:val="center"/>
          </w:tcPr>
          <w:p w14:paraId="1E668CE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电泳换热泵/备用泵</w:t>
            </w:r>
          </w:p>
        </w:tc>
        <w:tc>
          <w:tcPr>
            <w:tcW w:w="2864" w:type="dxa"/>
            <w:tcBorders>
              <w:tl2br w:val="nil"/>
              <w:tr2bl w:val="nil"/>
            </w:tcBorders>
            <w:shd w:val="clear" w:color="auto" w:fill="auto"/>
            <w:noWrap/>
            <w:vAlign w:val="center"/>
          </w:tcPr>
          <w:p w14:paraId="5821A0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125-100-315</w:t>
            </w:r>
          </w:p>
        </w:tc>
        <w:tc>
          <w:tcPr>
            <w:tcW w:w="1432" w:type="dxa"/>
            <w:tcBorders>
              <w:tl2br w:val="nil"/>
              <w:tr2bl w:val="nil"/>
            </w:tcBorders>
            <w:shd w:val="clear" w:color="auto" w:fill="auto"/>
            <w:noWrap/>
            <w:vAlign w:val="center"/>
          </w:tcPr>
          <w:p w14:paraId="1AF555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DFB1D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4C073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545618C">
            <w:pPr>
              <w:jc w:val="center"/>
              <w:rPr>
                <w:rFonts w:hint="eastAsia" w:ascii="仿宋_GB2312" w:hAnsi="仿宋_GB2312" w:eastAsia="仿宋_GB2312" w:cs="仿宋_GB2312"/>
                <w:i w:val="0"/>
                <w:iCs w:val="0"/>
                <w:color w:val="FF0000"/>
                <w:sz w:val="20"/>
                <w:szCs w:val="20"/>
                <w:u w:val="none"/>
              </w:rPr>
            </w:pPr>
          </w:p>
        </w:tc>
      </w:tr>
      <w:tr w14:paraId="57C22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6AE00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113</w:t>
            </w:r>
          </w:p>
        </w:tc>
        <w:tc>
          <w:tcPr>
            <w:tcW w:w="2047" w:type="dxa"/>
            <w:tcBorders>
              <w:tl2br w:val="nil"/>
              <w:tr2bl w:val="nil"/>
            </w:tcBorders>
            <w:shd w:val="clear" w:color="auto" w:fill="auto"/>
            <w:noWrap/>
            <w:vAlign w:val="center"/>
          </w:tcPr>
          <w:p w14:paraId="6D629E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电泳转移泵</w:t>
            </w:r>
          </w:p>
        </w:tc>
        <w:tc>
          <w:tcPr>
            <w:tcW w:w="2864" w:type="dxa"/>
            <w:tcBorders>
              <w:tl2br w:val="nil"/>
              <w:tr2bl w:val="nil"/>
            </w:tcBorders>
            <w:shd w:val="clear" w:color="auto" w:fill="auto"/>
            <w:noWrap/>
            <w:vAlign w:val="center"/>
          </w:tcPr>
          <w:p w14:paraId="21E3BE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CDMF32-3-2FSWSC</w:t>
            </w:r>
          </w:p>
        </w:tc>
        <w:tc>
          <w:tcPr>
            <w:tcW w:w="1432" w:type="dxa"/>
            <w:tcBorders>
              <w:tl2br w:val="nil"/>
              <w:tr2bl w:val="nil"/>
            </w:tcBorders>
            <w:shd w:val="clear" w:color="auto" w:fill="auto"/>
            <w:noWrap/>
            <w:vAlign w:val="center"/>
          </w:tcPr>
          <w:p w14:paraId="66FE87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F2B8A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3DB78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F3A6982">
            <w:pPr>
              <w:jc w:val="center"/>
              <w:rPr>
                <w:rFonts w:hint="eastAsia" w:ascii="仿宋_GB2312" w:hAnsi="仿宋_GB2312" w:eastAsia="仿宋_GB2312" w:cs="仿宋_GB2312"/>
                <w:i w:val="0"/>
                <w:iCs w:val="0"/>
                <w:color w:val="000000"/>
                <w:sz w:val="20"/>
                <w:szCs w:val="20"/>
                <w:u w:val="none"/>
              </w:rPr>
            </w:pPr>
          </w:p>
        </w:tc>
      </w:tr>
      <w:tr w14:paraId="120D6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3842F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114</w:t>
            </w:r>
          </w:p>
        </w:tc>
        <w:tc>
          <w:tcPr>
            <w:tcW w:w="2047" w:type="dxa"/>
            <w:tcBorders>
              <w:tl2br w:val="nil"/>
              <w:tr2bl w:val="nil"/>
            </w:tcBorders>
            <w:shd w:val="clear" w:color="auto" w:fill="auto"/>
            <w:noWrap/>
            <w:vAlign w:val="center"/>
          </w:tcPr>
          <w:p w14:paraId="7705FA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电泳转移泵</w:t>
            </w:r>
          </w:p>
        </w:tc>
        <w:tc>
          <w:tcPr>
            <w:tcW w:w="2864" w:type="dxa"/>
            <w:tcBorders>
              <w:tl2br w:val="nil"/>
              <w:tr2bl w:val="nil"/>
            </w:tcBorders>
            <w:shd w:val="clear" w:color="auto" w:fill="auto"/>
            <w:noWrap/>
            <w:vAlign w:val="center"/>
          </w:tcPr>
          <w:p w14:paraId="27EF3A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CDMF32-3-2FSWSC</w:t>
            </w:r>
          </w:p>
        </w:tc>
        <w:tc>
          <w:tcPr>
            <w:tcW w:w="1432" w:type="dxa"/>
            <w:tcBorders>
              <w:tl2br w:val="nil"/>
              <w:tr2bl w:val="nil"/>
            </w:tcBorders>
            <w:shd w:val="clear" w:color="auto" w:fill="auto"/>
            <w:noWrap/>
            <w:vAlign w:val="center"/>
          </w:tcPr>
          <w:p w14:paraId="39FD9F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E9EE0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7B91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5499366">
            <w:pPr>
              <w:jc w:val="center"/>
              <w:rPr>
                <w:rFonts w:hint="eastAsia" w:ascii="仿宋_GB2312" w:hAnsi="仿宋_GB2312" w:eastAsia="仿宋_GB2312" w:cs="仿宋_GB2312"/>
                <w:i w:val="0"/>
                <w:iCs w:val="0"/>
                <w:color w:val="000000"/>
                <w:sz w:val="20"/>
                <w:szCs w:val="20"/>
                <w:u w:val="none"/>
              </w:rPr>
            </w:pPr>
          </w:p>
        </w:tc>
      </w:tr>
      <w:tr w14:paraId="7C6E9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B8BDE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115</w:t>
            </w:r>
          </w:p>
        </w:tc>
        <w:tc>
          <w:tcPr>
            <w:tcW w:w="2047" w:type="dxa"/>
            <w:tcBorders>
              <w:tl2br w:val="nil"/>
              <w:tr2bl w:val="nil"/>
            </w:tcBorders>
            <w:shd w:val="clear" w:color="auto" w:fill="auto"/>
            <w:noWrap/>
            <w:vAlign w:val="center"/>
          </w:tcPr>
          <w:p w14:paraId="20B0C6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轴封泵1/轴封泵2</w:t>
            </w:r>
          </w:p>
        </w:tc>
        <w:tc>
          <w:tcPr>
            <w:tcW w:w="2864" w:type="dxa"/>
            <w:tcBorders>
              <w:tl2br w:val="nil"/>
              <w:tr2bl w:val="nil"/>
            </w:tcBorders>
            <w:shd w:val="clear" w:color="auto" w:fill="auto"/>
            <w:noWrap/>
            <w:vAlign w:val="center"/>
          </w:tcPr>
          <w:p w14:paraId="3E8335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CDMF3-8FSWCS</w:t>
            </w:r>
          </w:p>
        </w:tc>
        <w:tc>
          <w:tcPr>
            <w:tcW w:w="1432" w:type="dxa"/>
            <w:tcBorders>
              <w:tl2br w:val="nil"/>
              <w:tr2bl w:val="nil"/>
            </w:tcBorders>
            <w:shd w:val="clear" w:color="auto" w:fill="auto"/>
            <w:noWrap/>
            <w:vAlign w:val="center"/>
          </w:tcPr>
          <w:p w14:paraId="318693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9A359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FE544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6B0B6FA">
            <w:pPr>
              <w:jc w:val="center"/>
              <w:rPr>
                <w:rFonts w:hint="eastAsia" w:ascii="仿宋_GB2312" w:hAnsi="仿宋_GB2312" w:eastAsia="仿宋_GB2312" w:cs="仿宋_GB2312"/>
                <w:i w:val="0"/>
                <w:iCs w:val="0"/>
                <w:color w:val="000000"/>
                <w:sz w:val="20"/>
                <w:szCs w:val="20"/>
                <w:u w:val="none"/>
              </w:rPr>
            </w:pPr>
          </w:p>
        </w:tc>
      </w:tr>
      <w:tr w14:paraId="649C8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B9147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116</w:t>
            </w:r>
          </w:p>
        </w:tc>
        <w:tc>
          <w:tcPr>
            <w:tcW w:w="2047" w:type="dxa"/>
            <w:tcBorders>
              <w:tl2br w:val="nil"/>
              <w:tr2bl w:val="nil"/>
            </w:tcBorders>
            <w:shd w:val="clear" w:color="auto" w:fill="auto"/>
            <w:noWrap/>
            <w:vAlign w:val="center"/>
          </w:tcPr>
          <w:p w14:paraId="17C1E9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轴封泵1/轴封泵2</w:t>
            </w:r>
          </w:p>
        </w:tc>
        <w:tc>
          <w:tcPr>
            <w:tcW w:w="2864" w:type="dxa"/>
            <w:tcBorders>
              <w:tl2br w:val="nil"/>
              <w:tr2bl w:val="nil"/>
            </w:tcBorders>
            <w:shd w:val="clear" w:color="auto" w:fill="auto"/>
            <w:noWrap/>
            <w:vAlign w:val="center"/>
          </w:tcPr>
          <w:p w14:paraId="16D4A2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CDMF3-8FSWCS</w:t>
            </w:r>
          </w:p>
        </w:tc>
        <w:tc>
          <w:tcPr>
            <w:tcW w:w="1432" w:type="dxa"/>
            <w:tcBorders>
              <w:tl2br w:val="nil"/>
              <w:tr2bl w:val="nil"/>
            </w:tcBorders>
            <w:shd w:val="clear" w:color="auto" w:fill="auto"/>
            <w:noWrap/>
            <w:vAlign w:val="center"/>
          </w:tcPr>
          <w:p w14:paraId="2F19793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FA9B1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E3E42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DEEDE7D">
            <w:pPr>
              <w:jc w:val="center"/>
              <w:rPr>
                <w:rFonts w:hint="eastAsia" w:ascii="仿宋_GB2312" w:hAnsi="仿宋_GB2312" w:eastAsia="仿宋_GB2312" w:cs="仿宋_GB2312"/>
                <w:i w:val="0"/>
                <w:iCs w:val="0"/>
                <w:color w:val="000000"/>
                <w:sz w:val="20"/>
                <w:szCs w:val="20"/>
                <w:u w:val="none"/>
              </w:rPr>
            </w:pPr>
          </w:p>
        </w:tc>
      </w:tr>
      <w:tr w14:paraId="430EF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4EFF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117</w:t>
            </w:r>
          </w:p>
        </w:tc>
        <w:tc>
          <w:tcPr>
            <w:tcW w:w="2047" w:type="dxa"/>
            <w:tcBorders>
              <w:tl2br w:val="nil"/>
              <w:tr2bl w:val="nil"/>
            </w:tcBorders>
            <w:shd w:val="clear" w:color="auto" w:fill="auto"/>
            <w:noWrap/>
            <w:vAlign w:val="center"/>
          </w:tcPr>
          <w:p w14:paraId="46D832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脱脂泵</w:t>
            </w:r>
          </w:p>
        </w:tc>
        <w:tc>
          <w:tcPr>
            <w:tcW w:w="2864" w:type="dxa"/>
            <w:tcBorders>
              <w:tl2br w:val="nil"/>
              <w:tr2bl w:val="nil"/>
            </w:tcBorders>
            <w:shd w:val="clear" w:color="auto" w:fill="auto"/>
            <w:noWrap/>
            <w:vAlign w:val="center"/>
          </w:tcPr>
          <w:p w14:paraId="07563D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t4200-315</w:t>
            </w:r>
          </w:p>
        </w:tc>
        <w:tc>
          <w:tcPr>
            <w:tcW w:w="1432" w:type="dxa"/>
            <w:tcBorders>
              <w:tl2br w:val="nil"/>
              <w:tr2bl w:val="nil"/>
            </w:tcBorders>
            <w:shd w:val="clear" w:color="auto" w:fill="auto"/>
            <w:noWrap/>
            <w:vAlign w:val="center"/>
          </w:tcPr>
          <w:p w14:paraId="3081E3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A83B1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BD649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77AB7FA">
            <w:pPr>
              <w:jc w:val="center"/>
              <w:rPr>
                <w:rFonts w:hint="eastAsia" w:ascii="仿宋_GB2312" w:hAnsi="仿宋_GB2312" w:eastAsia="仿宋_GB2312" w:cs="仿宋_GB2312"/>
                <w:i w:val="0"/>
                <w:iCs w:val="0"/>
                <w:color w:val="000000"/>
                <w:sz w:val="20"/>
                <w:szCs w:val="20"/>
                <w:u w:val="none"/>
              </w:rPr>
            </w:pPr>
          </w:p>
        </w:tc>
      </w:tr>
      <w:tr w14:paraId="66106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FA132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118</w:t>
            </w:r>
          </w:p>
        </w:tc>
        <w:tc>
          <w:tcPr>
            <w:tcW w:w="2047" w:type="dxa"/>
            <w:tcBorders>
              <w:tl2br w:val="nil"/>
              <w:tr2bl w:val="nil"/>
            </w:tcBorders>
            <w:shd w:val="clear" w:color="auto" w:fill="auto"/>
            <w:noWrap/>
            <w:vAlign w:val="center"/>
          </w:tcPr>
          <w:p w14:paraId="2B2C3B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4AF549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t100-125</w:t>
            </w:r>
          </w:p>
        </w:tc>
        <w:tc>
          <w:tcPr>
            <w:tcW w:w="1432" w:type="dxa"/>
            <w:tcBorders>
              <w:tl2br w:val="nil"/>
              <w:tr2bl w:val="nil"/>
            </w:tcBorders>
            <w:shd w:val="clear" w:color="auto" w:fill="auto"/>
            <w:noWrap/>
            <w:vAlign w:val="center"/>
          </w:tcPr>
          <w:p w14:paraId="5D8364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AE4E0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1BD5D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D260F50">
            <w:pPr>
              <w:jc w:val="center"/>
              <w:rPr>
                <w:rFonts w:hint="eastAsia" w:ascii="仿宋_GB2312" w:hAnsi="仿宋_GB2312" w:eastAsia="仿宋_GB2312" w:cs="仿宋_GB2312"/>
                <w:i w:val="0"/>
                <w:iCs w:val="0"/>
                <w:color w:val="FF0000"/>
                <w:sz w:val="20"/>
                <w:szCs w:val="20"/>
                <w:u w:val="none"/>
              </w:rPr>
            </w:pPr>
          </w:p>
        </w:tc>
      </w:tr>
      <w:tr w14:paraId="176CA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DC94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119</w:t>
            </w:r>
          </w:p>
        </w:tc>
        <w:tc>
          <w:tcPr>
            <w:tcW w:w="2047" w:type="dxa"/>
            <w:tcBorders>
              <w:tl2br w:val="nil"/>
              <w:tr2bl w:val="nil"/>
            </w:tcBorders>
            <w:shd w:val="clear" w:color="auto" w:fill="auto"/>
            <w:noWrap/>
            <w:vAlign w:val="center"/>
          </w:tcPr>
          <w:p w14:paraId="253CF7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水洗一泵</w:t>
            </w:r>
          </w:p>
        </w:tc>
        <w:tc>
          <w:tcPr>
            <w:tcW w:w="2864" w:type="dxa"/>
            <w:tcBorders>
              <w:tl2br w:val="nil"/>
              <w:tr2bl w:val="nil"/>
            </w:tcBorders>
            <w:shd w:val="clear" w:color="auto" w:fill="auto"/>
            <w:noWrap/>
            <w:vAlign w:val="center"/>
          </w:tcPr>
          <w:p w14:paraId="1F5A7D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t100-125</w:t>
            </w:r>
          </w:p>
        </w:tc>
        <w:tc>
          <w:tcPr>
            <w:tcW w:w="1432" w:type="dxa"/>
            <w:tcBorders>
              <w:tl2br w:val="nil"/>
              <w:tr2bl w:val="nil"/>
            </w:tcBorders>
            <w:shd w:val="clear" w:color="auto" w:fill="auto"/>
            <w:noWrap/>
            <w:vAlign w:val="center"/>
          </w:tcPr>
          <w:p w14:paraId="04287F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322E7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658B3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9DFCB44">
            <w:pPr>
              <w:jc w:val="center"/>
              <w:rPr>
                <w:rFonts w:hint="eastAsia" w:ascii="仿宋_GB2312" w:hAnsi="仿宋_GB2312" w:eastAsia="仿宋_GB2312" w:cs="仿宋_GB2312"/>
                <w:i w:val="0"/>
                <w:iCs w:val="0"/>
                <w:color w:val="FF0000"/>
                <w:sz w:val="20"/>
                <w:szCs w:val="20"/>
                <w:u w:val="none"/>
              </w:rPr>
            </w:pPr>
          </w:p>
        </w:tc>
      </w:tr>
      <w:tr w14:paraId="7BC3E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10BFC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120</w:t>
            </w:r>
          </w:p>
        </w:tc>
        <w:tc>
          <w:tcPr>
            <w:tcW w:w="2047" w:type="dxa"/>
            <w:tcBorders>
              <w:tl2br w:val="nil"/>
              <w:tr2bl w:val="nil"/>
            </w:tcBorders>
            <w:shd w:val="clear" w:color="auto" w:fill="auto"/>
            <w:noWrap/>
            <w:vAlign w:val="center"/>
          </w:tcPr>
          <w:p w14:paraId="3DCB92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磷化反冲洗泵</w:t>
            </w:r>
          </w:p>
        </w:tc>
        <w:tc>
          <w:tcPr>
            <w:tcW w:w="2864" w:type="dxa"/>
            <w:tcBorders>
              <w:tl2br w:val="nil"/>
              <w:tr2bl w:val="nil"/>
            </w:tcBorders>
            <w:shd w:val="clear" w:color="auto" w:fill="auto"/>
            <w:noWrap/>
            <w:vAlign w:val="center"/>
          </w:tcPr>
          <w:p w14:paraId="47194A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03C305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72230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C8D32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E3093E8">
            <w:pPr>
              <w:jc w:val="center"/>
              <w:rPr>
                <w:rFonts w:hint="eastAsia" w:ascii="仿宋_GB2312" w:hAnsi="仿宋_GB2312" w:eastAsia="仿宋_GB2312" w:cs="仿宋_GB2312"/>
                <w:i w:val="0"/>
                <w:iCs w:val="0"/>
                <w:color w:val="000000"/>
                <w:sz w:val="20"/>
                <w:szCs w:val="20"/>
                <w:u w:val="none"/>
              </w:rPr>
            </w:pPr>
          </w:p>
        </w:tc>
      </w:tr>
      <w:tr w14:paraId="3883C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D57C2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121</w:t>
            </w:r>
          </w:p>
        </w:tc>
        <w:tc>
          <w:tcPr>
            <w:tcW w:w="2047" w:type="dxa"/>
            <w:tcBorders>
              <w:tl2br w:val="nil"/>
              <w:tr2bl w:val="nil"/>
            </w:tcBorders>
            <w:shd w:val="clear" w:color="auto" w:fill="auto"/>
            <w:noWrap/>
            <w:vAlign w:val="center"/>
          </w:tcPr>
          <w:p w14:paraId="6C844F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磷化反冲洗泵</w:t>
            </w:r>
          </w:p>
        </w:tc>
        <w:tc>
          <w:tcPr>
            <w:tcW w:w="2864" w:type="dxa"/>
            <w:tcBorders>
              <w:tl2br w:val="nil"/>
              <w:tr2bl w:val="nil"/>
            </w:tcBorders>
            <w:shd w:val="clear" w:color="auto" w:fill="auto"/>
            <w:noWrap/>
            <w:vAlign w:val="center"/>
          </w:tcPr>
          <w:p w14:paraId="66799F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DCZ32-250A</w:t>
            </w:r>
          </w:p>
        </w:tc>
        <w:tc>
          <w:tcPr>
            <w:tcW w:w="1432" w:type="dxa"/>
            <w:tcBorders>
              <w:tl2br w:val="nil"/>
              <w:tr2bl w:val="nil"/>
            </w:tcBorders>
            <w:shd w:val="clear" w:color="auto" w:fill="auto"/>
            <w:noWrap/>
            <w:vAlign w:val="center"/>
          </w:tcPr>
          <w:p w14:paraId="750C01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15DA4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F25B1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315CAC7">
            <w:pPr>
              <w:jc w:val="center"/>
              <w:rPr>
                <w:rFonts w:hint="eastAsia" w:ascii="仿宋_GB2312" w:hAnsi="仿宋_GB2312" w:eastAsia="仿宋_GB2312" w:cs="仿宋_GB2312"/>
                <w:i w:val="0"/>
                <w:iCs w:val="0"/>
                <w:color w:val="000000"/>
                <w:sz w:val="20"/>
                <w:szCs w:val="20"/>
                <w:u w:val="none"/>
              </w:rPr>
            </w:pPr>
          </w:p>
        </w:tc>
      </w:tr>
      <w:tr w14:paraId="5F115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D03148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122</w:t>
            </w:r>
          </w:p>
        </w:tc>
        <w:tc>
          <w:tcPr>
            <w:tcW w:w="2047" w:type="dxa"/>
            <w:tcBorders>
              <w:tl2br w:val="nil"/>
              <w:tr2bl w:val="nil"/>
            </w:tcBorders>
            <w:shd w:val="clear" w:color="auto" w:fill="auto"/>
            <w:noWrap/>
            <w:vAlign w:val="center"/>
          </w:tcPr>
          <w:p w14:paraId="2566F7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3592A5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jyg100-125</w:t>
            </w:r>
          </w:p>
        </w:tc>
        <w:tc>
          <w:tcPr>
            <w:tcW w:w="1432" w:type="dxa"/>
            <w:tcBorders>
              <w:tl2br w:val="nil"/>
              <w:tr2bl w:val="nil"/>
            </w:tcBorders>
            <w:shd w:val="clear" w:color="auto" w:fill="auto"/>
            <w:noWrap/>
            <w:vAlign w:val="center"/>
          </w:tcPr>
          <w:p w14:paraId="562B49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24C35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319FD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97FB485">
            <w:pPr>
              <w:jc w:val="center"/>
              <w:rPr>
                <w:rFonts w:hint="eastAsia" w:ascii="仿宋_GB2312" w:hAnsi="仿宋_GB2312" w:eastAsia="仿宋_GB2312" w:cs="仿宋_GB2312"/>
                <w:i w:val="0"/>
                <w:iCs w:val="0"/>
                <w:color w:val="000000"/>
                <w:sz w:val="20"/>
                <w:szCs w:val="20"/>
                <w:u w:val="none"/>
              </w:rPr>
            </w:pPr>
          </w:p>
        </w:tc>
      </w:tr>
      <w:tr w14:paraId="57A69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5C812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123</w:t>
            </w:r>
          </w:p>
        </w:tc>
        <w:tc>
          <w:tcPr>
            <w:tcW w:w="2047" w:type="dxa"/>
            <w:tcBorders>
              <w:tl2br w:val="nil"/>
              <w:tr2bl w:val="nil"/>
            </w:tcBorders>
            <w:shd w:val="clear" w:color="auto" w:fill="auto"/>
            <w:noWrap/>
            <w:vAlign w:val="center"/>
          </w:tcPr>
          <w:p w14:paraId="2BBF7F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磷化换热泵</w:t>
            </w:r>
          </w:p>
        </w:tc>
        <w:tc>
          <w:tcPr>
            <w:tcW w:w="2864" w:type="dxa"/>
            <w:tcBorders>
              <w:tl2br w:val="nil"/>
              <w:tr2bl w:val="nil"/>
            </w:tcBorders>
            <w:shd w:val="clear" w:color="auto" w:fill="auto"/>
            <w:noWrap/>
            <w:vAlign w:val="center"/>
          </w:tcPr>
          <w:p w14:paraId="4921D4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jyg100-125</w:t>
            </w:r>
          </w:p>
        </w:tc>
        <w:tc>
          <w:tcPr>
            <w:tcW w:w="1432" w:type="dxa"/>
            <w:tcBorders>
              <w:tl2br w:val="nil"/>
              <w:tr2bl w:val="nil"/>
            </w:tcBorders>
            <w:shd w:val="clear" w:color="auto" w:fill="auto"/>
            <w:noWrap/>
            <w:vAlign w:val="center"/>
          </w:tcPr>
          <w:p w14:paraId="1FDDF9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18629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F59C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325B850">
            <w:pPr>
              <w:jc w:val="center"/>
              <w:rPr>
                <w:rFonts w:hint="eastAsia" w:ascii="仿宋_GB2312" w:hAnsi="仿宋_GB2312" w:eastAsia="仿宋_GB2312" w:cs="仿宋_GB2312"/>
                <w:i w:val="0"/>
                <w:iCs w:val="0"/>
                <w:color w:val="000000"/>
                <w:sz w:val="20"/>
                <w:szCs w:val="20"/>
                <w:u w:val="none"/>
              </w:rPr>
            </w:pPr>
          </w:p>
        </w:tc>
      </w:tr>
      <w:tr w14:paraId="3E69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0D98A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124</w:t>
            </w:r>
          </w:p>
        </w:tc>
        <w:tc>
          <w:tcPr>
            <w:tcW w:w="2047" w:type="dxa"/>
            <w:tcBorders>
              <w:tl2br w:val="nil"/>
              <w:tr2bl w:val="nil"/>
            </w:tcBorders>
            <w:shd w:val="clear" w:color="auto" w:fill="auto"/>
            <w:noWrap/>
            <w:vAlign w:val="center"/>
          </w:tcPr>
          <w:p w14:paraId="254779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3FC711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dcz150-315</w:t>
            </w:r>
          </w:p>
        </w:tc>
        <w:tc>
          <w:tcPr>
            <w:tcW w:w="1432" w:type="dxa"/>
            <w:tcBorders>
              <w:tl2br w:val="nil"/>
              <w:tr2bl w:val="nil"/>
            </w:tcBorders>
            <w:shd w:val="clear" w:color="auto" w:fill="auto"/>
            <w:noWrap/>
            <w:vAlign w:val="center"/>
          </w:tcPr>
          <w:p w14:paraId="3FC4F2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970E3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C3161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1E34502">
            <w:pPr>
              <w:jc w:val="center"/>
              <w:rPr>
                <w:rFonts w:hint="eastAsia" w:ascii="仿宋_GB2312" w:hAnsi="仿宋_GB2312" w:eastAsia="仿宋_GB2312" w:cs="仿宋_GB2312"/>
                <w:i w:val="0"/>
                <w:iCs w:val="0"/>
                <w:color w:val="000000"/>
                <w:sz w:val="20"/>
                <w:szCs w:val="20"/>
                <w:u w:val="none"/>
              </w:rPr>
            </w:pPr>
          </w:p>
        </w:tc>
      </w:tr>
      <w:tr w14:paraId="1BEAC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F353F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125</w:t>
            </w:r>
          </w:p>
        </w:tc>
        <w:tc>
          <w:tcPr>
            <w:tcW w:w="2047" w:type="dxa"/>
            <w:tcBorders>
              <w:tl2br w:val="nil"/>
              <w:tr2bl w:val="nil"/>
            </w:tcBorders>
            <w:shd w:val="clear" w:color="auto" w:fill="auto"/>
            <w:noWrap/>
            <w:vAlign w:val="center"/>
          </w:tcPr>
          <w:p w14:paraId="4E7CD9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磷化循环泵</w:t>
            </w:r>
          </w:p>
        </w:tc>
        <w:tc>
          <w:tcPr>
            <w:tcW w:w="2864" w:type="dxa"/>
            <w:tcBorders>
              <w:tl2br w:val="nil"/>
              <w:tr2bl w:val="nil"/>
            </w:tcBorders>
            <w:shd w:val="clear" w:color="auto" w:fill="auto"/>
            <w:noWrap/>
            <w:vAlign w:val="center"/>
          </w:tcPr>
          <w:p w14:paraId="409754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dcz150-315</w:t>
            </w:r>
          </w:p>
        </w:tc>
        <w:tc>
          <w:tcPr>
            <w:tcW w:w="1432" w:type="dxa"/>
            <w:tcBorders>
              <w:tl2br w:val="nil"/>
              <w:tr2bl w:val="nil"/>
            </w:tcBorders>
            <w:shd w:val="clear" w:color="auto" w:fill="auto"/>
            <w:noWrap/>
            <w:vAlign w:val="center"/>
          </w:tcPr>
          <w:p w14:paraId="48CFB7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14A59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A8877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D4F132B">
            <w:pPr>
              <w:jc w:val="center"/>
              <w:rPr>
                <w:rFonts w:hint="eastAsia" w:ascii="仿宋_GB2312" w:hAnsi="仿宋_GB2312" w:eastAsia="仿宋_GB2312" w:cs="仿宋_GB2312"/>
                <w:i w:val="0"/>
                <w:iCs w:val="0"/>
                <w:color w:val="000000"/>
                <w:sz w:val="20"/>
                <w:szCs w:val="20"/>
                <w:u w:val="none"/>
              </w:rPr>
            </w:pPr>
          </w:p>
        </w:tc>
      </w:tr>
      <w:tr w14:paraId="5337E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93D05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126</w:t>
            </w:r>
          </w:p>
        </w:tc>
        <w:tc>
          <w:tcPr>
            <w:tcW w:w="2047" w:type="dxa"/>
            <w:tcBorders>
              <w:tl2br w:val="nil"/>
              <w:tr2bl w:val="nil"/>
            </w:tcBorders>
            <w:shd w:val="clear" w:color="auto" w:fill="auto"/>
            <w:noWrap/>
            <w:vAlign w:val="center"/>
          </w:tcPr>
          <w:p w14:paraId="5F57EE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494C0C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w:t>
            </w:r>
          </w:p>
        </w:tc>
        <w:tc>
          <w:tcPr>
            <w:tcW w:w="1432" w:type="dxa"/>
            <w:tcBorders>
              <w:tl2br w:val="nil"/>
              <w:tr2bl w:val="nil"/>
            </w:tcBorders>
            <w:shd w:val="clear" w:color="auto" w:fill="auto"/>
            <w:noWrap/>
            <w:vAlign w:val="center"/>
          </w:tcPr>
          <w:p w14:paraId="1C6CA0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A6D26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E4AC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3B9FA08">
            <w:pPr>
              <w:jc w:val="center"/>
              <w:rPr>
                <w:rFonts w:hint="eastAsia" w:ascii="仿宋_GB2312" w:hAnsi="仿宋_GB2312" w:eastAsia="仿宋_GB2312" w:cs="仿宋_GB2312"/>
                <w:i w:val="0"/>
                <w:iCs w:val="0"/>
                <w:color w:val="000000"/>
                <w:sz w:val="20"/>
                <w:szCs w:val="20"/>
                <w:u w:val="none"/>
              </w:rPr>
            </w:pPr>
          </w:p>
        </w:tc>
      </w:tr>
      <w:tr w14:paraId="409CD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F3B128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127</w:t>
            </w:r>
          </w:p>
        </w:tc>
        <w:tc>
          <w:tcPr>
            <w:tcW w:w="2047" w:type="dxa"/>
            <w:tcBorders>
              <w:tl2br w:val="nil"/>
              <w:tr2bl w:val="nil"/>
            </w:tcBorders>
            <w:shd w:val="clear" w:color="auto" w:fill="auto"/>
            <w:noWrap/>
            <w:vAlign w:val="center"/>
          </w:tcPr>
          <w:p w14:paraId="26AF9D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磷化除渣泵</w:t>
            </w:r>
          </w:p>
        </w:tc>
        <w:tc>
          <w:tcPr>
            <w:tcW w:w="2864" w:type="dxa"/>
            <w:tcBorders>
              <w:tl2br w:val="nil"/>
              <w:tr2bl w:val="nil"/>
            </w:tcBorders>
            <w:shd w:val="clear" w:color="auto" w:fill="auto"/>
            <w:noWrap/>
            <w:vAlign w:val="center"/>
          </w:tcPr>
          <w:p w14:paraId="55F0E1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DCZ40-250</w:t>
            </w:r>
          </w:p>
        </w:tc>
        <w:tc>
          <w:tcPr>
            <w:tcW w:w="1432" w:type="dxa"/>
            <w:tcBorders>
              <w:tl2br w:val="nil"/>
              <w:tr2bl w:val="nil"/>
            </w:tcBorders>
            <w:shd w:val="clear" w:color="auto" w:fill="auto"/>
            <w:noWrap/>
            <w:vAlign w:val="center"/>
          </w:tcPr>
          <w:p w14:paraId="6DEA65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07F0F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2CF15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3FF251">
            <w:pPr>
              <w:jc w:val="center"/>
              <w:rPr>
                <w:rFonts w:hint="eastAsia" w:ascii="仿宋_GB2312" w:hAnsi="仿宋_GB2312" w:eastAsia="仿宋_GB2312" w:cs="仿宋_GB2312"/>
                <w:i w:val="0"/>
                <w:iCs w:val="0"/>
                <w:color w:val="000000"/>
                <w:sz w:val="20"/>
                <w:szCs w:val="20"/>
                <w:u w:val="none"/>
              </w:rPr>
            </w:pPr>
          </w:p>
        </w:tc>
      </w:tr>
      <w:tr w14:paraId="6AA0B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1A5FCB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128</w:t>
            </w:r>
          </w:p>
        </w:tc>
        <w:tc>
          <w:tcPr>
            <w:tcW w:w="2047" w:type="dxa"/>
            <w:tcBorders>
              <w:tl2br w:val="nil"/>
              <w:tr2bl w:val="nil"/>
            </w:tcBorders>
            <w:shd w:val="clear" w:color="auto" w:fill="auto"/>
            <w:noWrap/>
            <w:vAlign w:val="center"/>
          </w:tcPr>
          <w:p w14:paraId="58BB8D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w:t>
            </w:r>
          </w:p>
        </w:tc>
        <w:tc>
          <w:tcPr>
            <w:tcW w:w="2864" w:type="dxa"/>
            <w:tcBorders>
              <w:tl2br w:val="nil"/>
              <w:tr2bl w:val="nil"/>
            </w:tcBorders>
            <w:shd w:val="clear" w:color="auto" w:fill="auto"/>
            <w:noWrap/>
            <w:vAlign w:val="center"/>
          </w:tcPr>
          <w:p w14:paraId="4C5E89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w:t>
            </w:r>
          </w:p>
        </w:tc>
        <w:tc>
          <w:tcPr>
            <w:tcW w:w="1432" w:type="dxa"/>
            <w:tcBorders>
              <w:tl2br w:val="nil"/>
              <w:tr2bl w:val="nil"/>
            </w:tcBorders>
            <w:shd w:val="clear" w:color="auto" w:fill="auto"/>
            <w:noWrap/>
            <w:vAlign w:val="center"/>
          </w:tcPr>
          <w:p w14:paraId="08FF3E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BAB4C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1A5B7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D39BDD5">
            <w:pPr>
              <w:jc w:val="center"/>
              <w:rPr>
                <w:rFonts w:hint="eastAsia" w:ascii="仿宋_GB2312" w:hAnsi="仿宋_GB2312" w:eastAsia="仿宋_GB2312" w:cs="仿宋_GB2312"/>
                <w:i w:val="0"/>
                <w:iCs w:val="0"/>
                <w:color w:val="000000"/>
                <w:sz w:val="20"/>
                <w:szCs w:val="20"/>
                <w:u w:val="none"/>
              </w:rPr>
            </w:pPr>
          </w:p>
        </w:tc>
      </w:tr>
      <w:tr w14:paraId="2EA21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BD1A0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129</w:t>
            </w:r>
          </w:p>
        </w:tc>
        <w:tc>
          <w:tcPr>
            <w:tcW w:w="2047" w:type="dxa"/>
            <w:tcBorders>
              <w:tl2br w:val="nil"/>
              <w:tr2bl w:val="nil"/>
            </w:tcBorders>
            <w:shd w:val="clear" w:color="auto" w:fill="auto"/>
            <w:noWrap/>
            <w:vAlign w:val="center"/>
          </w:tcPr>
          <w:p w14:paraId="219137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w:t>
            </w:r>
          </w:p>
        </w:tc>
        <w:tc>
          <w:tcPr>
            <w:tcW w:w="2864" w:type="dxa"/>
            <w:tcBorders>
              <w:tl2br w:val="nil"/>
              <w:tr2bl w:val="nil"/>
            </w:tcBorders>
            <w:shd w:val="clear" w:color="auto" w:fill="auto"/>
            <w:noWrap/>
            <w:vAlign w:val="center"/>
          </w:tcPr>
          <w:p w14:paraId="27033C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DCZ125-315</w:t>
            </w:r>
          </w:p>
        </w:tc>
        <w:tc>
          <w:tcPr>
            <w:tcW w:w="1432" w:type="dxa"/>
            <w:tcBorders>
              <w:tl2br w:val="nil"/>
              <w:tr2bl w:val="nil"/>
            </w:tcBorders>
            <w:shd w:val="clear" w:color="auto" w:fill="auto"/>
            <w:noWrap/>
            <w:vAlign w:val="center"/>
          </w:tcPr>
          <w:p w14:paraId="5577C3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B2E42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AB0E9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BAD1F22">
            <w:pPr>
              <w:jc w:val="center"/>
              <w:rPr>
                <w:rFonts w:hint="eastAsia" w:ascii="仿宋_GB2312" w:hAnsi="仿宋_GB2312" w:eastAsia="仿宋_GB2312" w:cs="仿宋_GB2312"/>
                <w:i w:val="0"/>
                <w:iCs w:val="0"/>
                <w:color w:val="000000"/>
                <w:sz w:val="20"/>
                <w:szCs w:val="20"/>
                <w:u w:val="none"/>
              </w:rPr>
            </w:pPr>
          </w:p>
        </w:tc>
      </w:tr>
      <w:tr w14:paraId="63576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340C9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130</w:t>
            </w:r>
          </w:p>
        </w:tc>
        <w:tc>
          <w:tcPr>
            <w:tcW w:w="2047" w:type="dxa"/>
            <w:tcBorders>
              <w:tl2br w:val="nil"/>
              <w:tr2bl w:val="nil"/>
            </w:tcBorders>
            <w:shd w:val="clear" w:color="auto" w:fill="auto"/>
            <w:noWrap/>
            <w:vAlign w:val="center"/>
          </w:tcPr>
          <w:p w14:paraId="4C5BBB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阳极循环泵</w:t>
            </w:r>
          </w:p>
        </w:tc>
        <w:tc>
          <w:tcPr>
            <w:tcW w:w="2864" w:type="dxa"/>
            <w:tcBorders>
              <w:tl2br w:val="nil"/>
              <w:tr2bl w:val="nil"/>
            </w:tcBorders>
            <w:shd w:val="clear" w:color="auto" w:fill="auto"/>
            <w:noWrap/>
            <w:vAlign w:val="center"/>
          </w:tcPr>
          <w:p w14:paraId="5F2215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cdmf153fswsc</w:t>
            </w:r>
          </w:p>
        </w:tc>
        <w:tc>
          <w:tcPr>
            <w:tcW w:w="1432" w:type="dxa"/>
            <w:tcBorders>
              <w:tl2br w:val="nil"/>
              <w:tr2bl w:val="nil"/>
            </w:tcBorders>
            <w:shd w:val="clear" w:color="auto" w:fill="auto"/>
            <w:noWrap/>
            <w:vAlign w:val="center"/>
          </w:tcPr>
          <w:p w14:paraId="19E3EF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AEB6F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A8CFD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25EB7EB">
            <w:pPr>
              <w:jc w:val="center"/>
              <w:rPr>
                <w:rFonts w:hint="eastAsia" w:ascii="仿宋_GB2312" w:hAnsi="仿宋_GB2312" w:eastAsia="仿宋_GB2312" w:cs="仿宋_GB2312"/>
                <w:i w:val="0"/>
                <w:iCs w:val="0"/>
                <w:color w:val="FF0000"/>
                <w:sz w:val="20"/>
                <w:szCs w:val="20"/>
                <w:u w:val="none"/>
              </w:rPr>
            </w:pPr>
          </w:p>
        </w:tc>
      </w:tr>
      <w:tr w14:paraId="3A51F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01F1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131</w:t>
            </w:r>
          </w:p>
        </w:tc>
        <w:tc>
          <w:tcPr>
            <w:tcW w:w="2047" w:type="dxa"/>
            <w:tcBorders>
              <w:tl2br w:val="nil"/>
              <w:tr2bl w:val="nil"/>
            </w:tcBorders>
            <w:shd w:val="clear" w:color="auto" w:fill="auto"/>
            <w:noWrap/>
            <w:vAlign w:val="center"/>
          </w:tcPr>
          <w:p w14:paraId="6FEE9E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阳极循环泵</w:t>
            </w:r>
          </w:p>
        </w:tc>
        <w:tc>
          <w:tcPr>
            <w:tcW w:w="2864" w:type="dxa"/>
            <w:tcBorders>
              <w:tl2br w:val="nil"/>
              <w:tr2bl w:val="nil"/>
            </w:tcBorders>
            <w:shd w:val="clear" w:color="auto" w:fill="auto"/>
            <w:noWrap/>
            <w:vAlign w:val="center"/>
          </w:tcPr>
          <w:p w14:paraId="522419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cdmf153fswsc</w:t>
            </w:r>
          </w:p>
        </w:tc>
        <w:tc>
          <w:tcPr>
            <w:tcW w:w="1432" w:type="dxa"/>
            <w:tcBorders>
              <w:tl2br w:val="nil"/>
              <w:tr2bl w:val="nil"/>
            </w:tcBorders>
            <w:shd w:val="clear" w:color="auto" w:fill="auto"/>
            <w:noWrap/>
            <w:vAlign w:val="center"/>
          </w:tcPr>
          <w:p w14:paraId="1DC937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3C52A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8F0EA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F773BE9">
            <w:pPr>
              <w:jc w:val="center"/>
              <w:rPr>
                <w:rFonts w:hint="eastAsia" w:ascii="仿宋_GB2312" w:hAnsi="仿宋_GB2312" w:eastAsia="仿宋_GB2312" w:cs="仿宋_GB2312"/>
                <w:i w:val="0"/>
                <w:iCs w:val="0"/>
                <w:color w:val="FF0000"/>
                <w:sz w:val="20"/>
                <w:szCs w:val="20"/>
                <w:u w:val="none"/>
              </w:rPr>
            </w:pPr>
          </w:p>
        </w:tc>
      </w:tr>
      <w:tr w14:paraId="5E969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05B03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132</w:t>
            </w:r>
          </w:p>
        </w:tc>
        <w:tc>
          <w:tcPr>
            <w:tcW w:w="2047" w:type="dxa"/>
            <w:tcBorders>
              <w:tl2br w:val="nil"/>
              <w:tr2bl w:val="nil"/>
            </w:tcBorders>
            <w:shd w:val="clear" w:color="auto" w:fill="auto"/>
            <w:noWrap/>
            <w:vAlign w:val="center"/>
          </w:tcPr>
          <w:p w14:paraId="12548A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纯水过滤泵一</w:t>
            </w:r>
          </w:p>
        </w:tc>
        <w:tc>
          <w:tcPr>
            <w:tcW w:w="2864" w:type="dxa"/>
            <w:tcBorders>
              <w:tl2br w:val="nil"/>
              <w:tr2bl w:val="nil"/>
            </w:tcBorders>
            <w:shd w:val="clear" w:color="auto" w:fill="auto"/>
            <w:noWrap/>
            <w:vAlign w:val="center"/>
          </w:tcPr>
          <w:p w14:paraId="78C42C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cdm42-7-2fswpc</w:t>
            </w:r>
          </w:p>
        </w:tc>
        <w:tc>
          <w:tcPr>
            <w:tcW w:w="1432" w:type="dxa"/>
            <w:tcBorders>
              <w:tl2br w:val="nil"/>
              <w:tr2bl w:val="nil"/>
            </w:tcBorders>
            <w:shd w:val="clear" w:color="auto" w:fill="auto"/>
            <w:noWrap/>
            <w:vAlign w:val="center"/>
          </w:tcPr>
          <w:p w14:paraId="49D2D5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9EDC7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C7C34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B69DB66">
            <w:pPr>
              <w:jc w:val="center"/>
              <w:rPr>
                <w:rFonts w:hint="eastAsia" w:ascii="仿宋_GB2312" w:hAnsi="仿宋_GB2312" w:eastAsia="仿宋_GB2312" w:cs="仿宋_GB2312"/>
                <w:i w:val="0"/>
                <w:iCs w:val="0"/>
                <w:color w:val="000000"/>
                <w:sz w:val="20"/>
                <w:szCs w:val="20"/>
                <w:u w:val="none"/>
              </w:rPr>
            </w:pPr>
          </w:p>
        </w:tc>
      </w:tr>
      <w:tr w14:paraId="155C1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187C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133</w:t>
            </w:r>
          </w:p>
        </w:tc>
        <w:tc>
          <w:tcPr>
            <w:tcW w:w="2047" w:type="dxa"/>
            <w:tcBorders>
              <w:tl2br w:val="nil"/>
              <w:tr2bl w:val="nil"/>
            </w:tcBorders>
            <w:shd w:val="clear" w:color="auto" w:fill="auto"/>
            <w:noWrap/>
            <w:vAlign w:val="center"/>
          </w:tcPr>
          <w:p w14:paraId="4A22F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纯水过滤泵一</w:t>
            </w:r>
          </w:p>
        </w:tc>
        <w:tc>
          <w:tcPr>
            <w:tcW w:w="2864" w:type="dxa"/>
            <w:tcBorders>
              <w:tl2br w:val="nil"/>
              <w:tr2bl w:val="nil"/>
            </w:tcBorders>
            <w:shd w:val="clear" w:color="auto" w:fill="auto"/>
            <w:noWrap/>
            <w:vAlign w:val="center"/>
          </w:tcPr>
          <w:p w14:paraId="05036A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cdm42-7-2fswpc</w:t>
            </w:r>
          </w:p>
        </w:tc>
        <w:tc>
          <w:tcPr>
            <w:tcW w:w="1432" w:type="dxa"/>
            <w:tcBorders>
              <w:tl2br w:val="nil"/>
              <w:tr2bl w:val="nil"/>
            </w:tcBorders>
            <w:shd w:val="clear" w:color="auto" w:fill="auto"/>
            <w:noWrap/>
            <w:vAlign w:val="center"/>
          </w:tcPr>
          <w:p w14:paraId="245715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24E97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B5151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5F82D05">
            <w:pPr>
              <w:jc w:val="center"/>
              <w:rPr>
                <w:rFonts w:hint="eastAsia" w:ascii="仿宋_GB2312" w:hAnsi="仿宋_GB2312" w:eastAsia="仿宋_GB2312" w:cs="仿宋_GB2312"/>
                <w:i w:val="0"/>
                <w:iCs w:val="0"/>
                <w:color w:val="000000"/>
                <w:sz w:val="20"/>
                <w:szCs w:val="20"/>
                <w:u w:val="none"/>
              </w:rPr>
            </w:pPr>
          </w:p>
        </w:tc>
      </w:tr>
      <w:tr w14:paraId="0F231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B4D07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134</w:t>
            </w:r>
          </w:p>
        </w:tc>
        <w:tc>
          <w:tcPr>
            <w:tcW w:w="2047" w:type="dxa"/>
            <w:tcBorders>
              <w:tl2br w:val="nil"/>
              <w:tr2bl w:val="nil"/>
            </w:tcBorders>
            <w:shd w:val="clear" w:color="auto" w:fill="auto"/>
            <w:noWrap/>
            <w:vAlign w:val="center"/>
          </w:tcPr>
          <w:p w14:paraId="6231A6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原水泵一</w:t>
            </w:r>
          </w:p>
        </w:tc>
        <w:tc>
          <w:tcPr>
            <w:tcW w:w="2864" w:type="dxa"/>
            <w:tcBorders>
              <w:tl2br w:val="nil"/>
              <w:tr2bl w:val="nil"/>
            </w:tcBorders>
            <w:shd w:val="clear" w:color="auto" w:fill="auto"/>
            <w:noWrap/>
            <w:vAlign w:val="center"/>
          </w:tcPr>
          <w:p w14:paraId="77B311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cdm42-2fswpc</w:t>
            </w:r>
          </w:p>
        </w:tc>
        <w:tc>
          <w:tcPr>
            <w:tcW w:w="1432" w:type="dxa"/>
            <w:tcBorders>
              <w:tl2br w:val="nil"/>
              <w:tr2bl w:val="nil"/>
            </w:tcBorders>
            <w:shd w:val="clear" w:color="auto" w:fill="auto"/>
            <w:noWrap/>
            <w:vAlign w:val="center"/>
          </w:tcPr>
          <w:p w14:paraId="7377C2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5E270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A0F5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1B84A77">
            <w:pPr>
              <w:jc w:val="center"/>
              <w:rPr>
                <w:rFonts w:hint="eastAsia" w:ascii="仿宋_GB2312" w:hAnsi="仿宋_GB2312" w:eastAsia="仿宋_GB2312" w:cs="仿宋_GB2312"/>
                <w:i w:val="0"/>
                <w:iCs w:val="0"/>
                <w:color w:val="000000"/>
                <w:sz w:val="20"/>
                <w:szCs w:val="20"/>
                <w:u w:val="none"/>
              </w:rPr>
            </w:pPr>
          </w:p>
        </w:tc>
      </w:tr>
      <w:tr w14:paraId="1F21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88E8D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135</w:t>
            </w:r>
          </w:p>
        </w:tc>
        <w:tc>
          <w:tcPr>
            <w:tcW w:w="2047" w:type="dxa"/>
            <w:tcBorders>
              <w:tl2br w:val="nil"/>
              <w:tr2bl w:val="nil"/>
            </w:tcBorders>
            <w:shd w:val="clear" w:color="auto" w:fill="auto"/>
            <w:noWrap/>
            <w:vAlign w:val="center"/>
          </w:tcPr>
          <w:p w14:paraId="0E425F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原水泵一</w:t>
            </w:r>
          </w:p>
        </w:tc>
        <w:tc>
          <w:tcPr>
            <w:tcW w:w="2864" w:type="dxa"/>
            <w:tcBorders>
              <w:tl2br w:val="nil"/>
              <w:tr2bl w:val="nil"/>
            </w:tcBorders>
            <w:shd w:val="clear" w:color="auto" w:fill="auto"/>
            <w:noWrap/>
            <w:vAlign w:val="center"/>
          </w:tcPr>
          <w:p w14:paraId="534E1E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cdm42-2fswpc</w:t>
            </w:r>
          </w:p>
        </w:tc>
        <w:tc>
          <w:tcPr>
            <w:tcW w:w="1432" w:type="dxa"/>
            <w:tcBorders>
              <w:tl2br w:val="nil"/>
              <w:tr2bl w:val="nil"/>
            </w:tcBorders>
            <w:shd w:val="clear" w:color="auto" w:fill="auto"/>
            <w:noWrap/>
            <w:vAlign w:val="center"/>
          </w:tcPr>
          <w:p w14:paraId="61C134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8EABA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92EE37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4F53C0B">
            <w:pPr>
              <w:jc w:val="center"/>
              <w:rPr>
                <w:rFonts w:hint="eastAsia" w:ascii="仿宋_GB2312" w:hAnsi="仿宋_GB2312" w:eastAsia="仿宋_GB2312" w:cs="仿宋_GB2312"/>
                <w:i w:val="0"/>
                <w:iCs w:val="0"/>
                <w:color w:val="000000"/>
                <w:sz w:val="20"/>
                <w:szCs w:val="20"/>
                <w:u w:val="none"/>
              </w:rPr>
            </w:pPr>
          </w:p>
        </w:tc>
      </w:tr>
      <w:tr w14:paraId="7FDE3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2FB14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136</w:t>
            </w:r>
          </w:p>
        </w:tc>
        <w:tc>
          <w:tcPr>
            <w:tcW w:w="2047" w:type="dxa"/>
            <w:tcBorders>
              <w:tl2br w:val="nil"/>
              <w:tr2bl w:val="nil"/>
            </w:tcBorders>
            <w:shd w:val="clear" w:color="auto" w:fill="auto"/>
            <w:noWrap/>
            <w:vAlign w:val="center"/>
          </w:tcPr>
          <w:p w14:paraId="2B6689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纯水泵一</w:t>
            </w:r>
          </w:p>
        </w:tc>
        <w:tc>
          <w:tcPr>
            <w:tcW w:w="2864" w:type="dxa"/>
            <w:tcBorders>
              <w:tl2br w:val="nil"/>
              <w:tr2bl w:val="nil"/>
            </w:tcBorders>
            <w:shd w:val="clear" w:color="auto" w:fill="auto"/>
            <w:noWrap/>
            <w:vAlign w:val="center"/>
          </w:tcPr>
          <w:p w14:paraId="786C08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cdm20-3fswpc</w:t>
            </w:r>
          </w:p>
        </w:tc>
        <w:tc>
          <w:tcPr>
            <w:tcW w:w="1432" w:type="dxa"/>
            <w:tcBorders>
              <w:tl2br w:val="nil"/>
              <w:tr2bl w:val="nil"/>
            </w:tcBorders>
            <w:shd w:val="clear" w:color="auto" w:fill="auto"/>
            <w:noWrap/>
            <w:vAlign w:val="center"/>
          </w:tcPr>
          <w:p w14:paraId="5A5847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52F42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8E82D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8B72C47">
            <w:pPr>
              <w:jc w:val="center"/>
              <w:rPr>
                <w:rFonts w:hint="eastAsia" w:ascii="仿宋_GB2312" w:hAnsi="仿宋_GB2312" w:eastAsia="仿宋_GB2312" w:cs="仿宋_GB2312"/>
                <w:i w:val="0"/>
                <w:iCs w:val="0"/>
                <w:color w:val="000000"/>
                <w:sz w:val="20"/>
                <w:szCs w:val="20"/>
                <w:u w:val="none"/>
              </w:rPr>
            </w:pPr>
          </w:p>
        </w:tc>
      </w:tr>
      <w:tr w14:paraId="207C7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2A00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137</w:t>
            </w:r>
          </w:p>
        </w:tc>
        <w:tc>
          <w:tcPr>
            <w:tcW w:w="2047" w:type="dxa"/>
            <w:tcBorders>
              <w:tl2br w:val="nil"/>
              <w:tr2bl w:val="nil"/>
            </w:tcBorders>
            <w:shd w:val="clear" w:color="auto" w:fill="auto"/>
            <w:noWrap/>
            <w:vAlign w:val="center"/>
          </w:tcPr>
          <w:p w14:paraId="141CD0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纯水泵一</w:t>
            </w:r>
          </w:p>
        </w:tc>
        <w:tc>
          <w:tcPr>
            <w:tcW w:w="2864" w:type="dxa"/>
            <w:tcBorders>
              <w:tl2br w:val="nil"/>
              <w:tr2bl w:val="nil"/>
            </w:tcBorders>
            <w:shd w:val="clear" w:color="auto" w:fill="auto"/>
            <w:noWrap/>
            <w:vAlign w:val="center"/>
          </w:tcPr>
          <w:p w14:paraId="1762F0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cdm20-3fswpc</w:t>
            </w:r>
          </w:p>
        </w:tc>
        <w:tc>
          <w:tcPr>
            <w:tcW w:w="1432" w:type="dxa"/>
            <w:tcBorders>
              <w:tl2br w:val="nil"/>
              <w:tr2bl w:val="nil"/>
            </w:tcBorders>
            <w:shd w:val="clear" w:color="auto" w:fill="auto"/>
            <w:noWrap/>
            <w:vAlign w:val="center"/>
          </w:tcPr>
          <w:p w14:paraId="08682E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D957C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011D2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8AFCD9B">
            <w:pPr>
              <w:jc w:val="center"/>
              <w:rPr>
                <w:rFonts w:hint="eastAsia" w:ascii="仿宋_GB2312" w:hAnsi="仿宋_GB2312" w:eastAsia="仿宋_GB2312" w:cs="仿宋_GB2312"/>
                <w:i w:val="0"/>
                <w:iCs w:val="0"/>
                <w:color w:val="000000"/>
                <w:sz w:val="20"/>
                <w:szCs w:val="20"/>
                <w:u w:val="none"/>
              </w:rPr>
            </w:pPr>
          </w:p>
        </w:tc>
      </w:tr>
      <w:tr w14:paraId="4751A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6125A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138</w:t>
            </w:r>
          </w:p>
        </w:tc>
        <w:tc>
          <w:tcPr>
            <w:tcW w:w="2047" w:type="dxa"/>
            <w:tcBorders>
              <w:tl2br w:val="nil"/>
              <w:tr2bl w:val="nil"/>
            </w:tcBorders>
            <w:shd w:val="clear" w:color="auto" w:fill="auto"/>
            <w:noWrap/>
            <w:vAlign w:val="center"/>
          </w:tcPr>
          <w:p w14:paraId="5536E9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冷水泵</w:t>
            </w:r>
          </w:p>
        </w:tc>
        <w:tc>
          <w:tcPr>
            <w:tcW w:w="2864" w:type="dxa"/>
            <w:tcBorders>
              <w:tl2br w:val="nil"/>
              <w:tr2bl w:val="nil"/>
            </w:tcBorders>
            <w:shd w:val="clear" w:color="auto" w:fill="auto"/>
            <w:noWrap/>
            <w:vAlign w:val="center"/>
          </w:tcPr>
          <w:p w14:paraId="02F856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jyw125-200</w:t>
            </w:r>
          </w:p>
        </w:tc>
        <w:tc>
          <w:tcPr>
            <w:tcW w:w="1432" w:type="dxa"/>
            <w:tcBorders>
              <w:tl2br w:val="nil"/>
              <w:tr2bl w:val="nil"/>
            </w:tcBorders>
            <w:shd w:val="clear" w:color="auto" w:fill="auto"/>
            <w:noWrap/>
            <w:vAlign w:val="center"/>
          </w:tcPr>
          <w:p w14:paraId="3F8319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8195B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7DD91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497AF6B">
            <w:pPr>
              <w:jc w:val="center"/>
              <w:rPr>
                <w:rFonts w:hint="eastAsia" w:ascii="仿宋_GB2312" w:hAnsi="仿宋_GB2312" w:eastAsia="仿宋_GB2312" w:cs="仿宋_GB2312"/>
                <w:i w:val="0"/>
                <w:iCs w:val="0"/>
                <w:color w:val="000000"/>
                <w:sz w:val="20"/>
                <w:szCs w:val="20"/>
                <w:u w:val="none"/>
              </w:rPr>
            </w:pPr>
          </w:p>
        </w:tc>
      </w:tr>
      <w:tr w14:paraId="2FFB2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30D61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139</w:t>
            </w:r>
          </w:p>
        </w:tc>
        <w:tc>
          <w:tcPr>
            <w:tcW w:w="2047" w:type="dxa"/>
            <w:tcBorders>
              <w:tl2br w:val="nil"/>
              <w:tr2bl w:val="nil"/>
            </w:tcBorders>
            <w:shd w:val="clear" w:color="auto" w:fill="auto"/>
            <w:noWrap/>
            <w:vAlign w:val="center"/>
          </w:tcPr>
          <w:p w14:paraId="0FE6F5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冷水泵</w:t>
            </w:r>
          </w:p>
        </w:tc>
        <w:tc>
          <w:tcPr>
            <w:tcW w:w="2864" w:type="dxa"/>
            <w:tcBorders>
              <w:tl2br w:val="nil"/>
              <w:tr2bl w:val="nil"/>
            </w:tcBorders>
            <w:shd w:val="clear" w:color="auto" w:fill="auto"/>
            <w:noWrap/>
            <w:vAlign w:val="center"/>
          </w:tcPr>
          <w:p w14:paraId="691D4B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jyw125-200</w:t>
            </w:r>
          </w:p>
        </w:tc>
        <w:tc>
          <w:tcPr>
            <w:tcW w:w="1432" w:type="dxa"/>
            <w:tcBorders>
              <w:tl2br w:val="nil"/>
              <w:tr2bl w:val="nil"/>
            </w:tcBorders>
            <w:shd w:val="clear" w:color="auto" w:fill="auto"/>
            <w:noWrap/>
            <w:vAlign w:val="center"/>
          </w:tcPr>
          <w:p w14:paraId="75C2D6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6500D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5175F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07A9A11">
            <w:pPr>
              <w:jc w:val="center"/>
              <w:rPr>
                <w:rFonts w:hint="eastAsia" w:ascii="仿宋_GB2312" w:hAnsi="仿宋_GB2312" w:eastAsia="仿宋_GB2312" w:cs="仿宋_GB2312"/>
                <w:i w:val="0"/>
                <w:iCs w:val="0"/>
                <w:color w:val="000000"/>
                <w:sz w:val="20"/>
                <w:szCs w:val="20"/>
                <w:u w:val="none"/>
              </w:rPr>
            </w:pPr>
          </w:p>
        </w:tc>
      </w:tr>
      <w:tr w14:paraId="568CE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E1ACB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140</w:t>
            </w:r>
          </w:p>
        </w:tc>
        <w:tc>
          <w:tcPr>
            <w:tcW w:w="2047" w:type="dxa"/>
            <w:tcBorders>
              <w:tl2br w:val="nil"/>
              <w:tr2bl w:val="nil"/>
            </w:tcBorders>
            <w:shd w:val="clear" w:color="auto" w:fill="auto"/>
            <w:noWrap/>
            <w:vAlign w:val="center"/>
          </w:tcPr>
          <w:p w14:paraId="54E5E5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冷却水泵</w:t>
            </w:r>
          </w:p>
        </w:tc>
        <w:tc>
          <w:tcPr>
            <w:tcW w:w="2864" w:type="dxa"/>
            <w:tcBorders>
              <w:tl2br w:val="nil"/>
              <w:tr2bl w:val="nil"/>
            </w:tcBorders>
            <w:shd w:val="clear" w:color="auto" w:fill="auto"/>
            <w:noWrap/>
            <w:vAlign w:val="center"/>
          </w:tcPr>
          <w:p w14:paraId="1FE0C1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jyw125-160</w:t>
            </w:r>
          </w:p>
        </w:tc>
        <w:tc>
          <w:tcPr>
            <w:tcW w:w="1432" w:type="dxa"/>
            <w:tcBorders>
              <w:tl2br w:val="nil"/>
              <w:tr2bl w:val="nil"/>
            </w:tcBorders>
            <w:shd w:val="clear" w:color="auto" w:fill="auto"/>
            <w:noWrap/>
            <w:vAlign w:val="center"/>
          </w:tcPr>
          <w:p w14:paraId="40BB52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770AF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8A43A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CAD3E03">
            <w:pPr>
              <w:jc w:val="center"/>
              <w:rPr>
                <w:rFonts w:hint="eastAsia" w:ascii="仿宋_GB2312" w:hAnsi="仿宋_GB2312" w:eastAsia="仿宋_GB2312" w:cs="仿宋_GB2312"/>
                <w:i w:val="0"/>
                <w:iCs w:val="0"/>
                <w:color w:val="000000"/>
                <w:sz w:val="20"/>
                <w:szCs w:val="20"/>
                <w:u w:val="none"/>
              </w:rPr>
            </w:pPr>
          </w:p>
        </w:tc>
      </w:tr>
      <w:tr w14:paraId="2085F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D730E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141</w:t>
            </w:r>
          </w:p>
        </w:tc>
        <w:tc>
          <w:tcPr>
            <w:tcW w:w="2047" w:type="dxa"/>
            <w:tcBorders>
              <w:tl2br w:val="nil"/>
              <w:tr2bl w:val="nil"/>
            </w:tcBorders>
            <w:shd w:val="clear" w:color="auto" w:fill="auto"/>
            <w:noWrap/>
            <w:vAlign w:val="center"/>
          </w:tcPr>
          <w:p w14:paraId="5915E2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冷却水泵</w:t>
            </w:r>
          </w:p>
        </w:tc>
        <w:tc>
          <w:tcPr>
            <w:tcW w:w="2864" w:type="dxa"/>
            <w:tcBorders>
              <w:tl2br w:val="nil"/>
              <w:tr2bl w:val="nil"/>
            </w:tcBorders>
            <w:shd w:val="clear" w:color="auto" w:fill="auto"/>
            <w:noWrap/>
            <w:vAlign w:val="center"/>
          </w:tcPr>
          <w:p w14:paraId="57C1BB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jyw125-160</w:t>
            </w:r>
          </w:p>
        </w:tc>
        <w:tc>
          <w:tcPr>
            <w:tcW w:w="1432" w:type="dxa"/>
            <w:tcBorders>
              <w:tl2br w:val="nil"/>
              <w:tr2bl w:val="nil"/>
            </w:tcBorders>
            <w:shd w:val="clear" w:color="auto" w:fill="auto"/>
            <w:noWrap/>
            <w:vAlign w:val="center"/>
          </w:tcPr>
          <w:p w14:paraId="50E947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5FDFA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7917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2D3B492">
            <w:pPr>
              <w:jc w:val="center"/>
              <w:rPr>
                <w:rFonts w:hint="eastAsia" w:ascii="仿宋_GB2312" w:hAnsi="仿宋_GB2312" w:eastAsia="仿宋_GB2312" w:cs="仿宋_GB2312"/>
                <w:i w:val="0"/>
                <w:iCs w:val="0"/>
                <w:color w:val="000000"/>
                <w:sz w:val="20"/>
                <w:szCs w:val="20"/>
                <w:u w:val="none"/>
              </w:rPr>
            </w:pPr>
          </w:p>
        </w:tc>
      </w:tr>
      <w:tr w14:paraId="4CBD7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114CA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142</w:t>
            </w:r>
          </w:p>
        </w:tc>
        <w:tc>
          <w:tcPr>
            <w:tcW w:w="2047" w:type="dxa"/>
            <w:tcBorders>
              <w:tl2br w:val="nil"/>
              <w:tr2bl w:val="nil"/>
            </w:tcBorders>
            <w:shd w:val="clear" w:color="auto" w:fill="auto"/>
            <w:noWrap/>
            <w:vAlign w:val="center"/>
          </w:tcPr>
          <w:p w14:paraId="1C6FC3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edro循环泵</w:t>
            </w:r>
          </w:p>
        </w:tc>
        <w:tc>
          <w:tcPr>
            <w:tcW w:w="2864" w:type="dxa"/>
            <w:tcBorders>
              <w:tl2br w:val="nil"/>
              <w:tr2bl w:val="nil"/>
            </w:tcBorders>
            <w:shd w:val="clear" w:color="auto" w:fill="auto"/>
            <w:noWrap/>
            <w:vAlign w:val="center"/>
          </w:tcPr>
          <w:p w14:paraId="090A55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cdmf65-3-1fswsc</w:t>
            </w:r>
          </w:p>
        </w:tc>
        <w:tc>
          <w:tcPr>
            <w:tcW w:w="1432" w:type="dxa"/>
            <w:tcBorders>
              <w:tl2br w:val="nil"/>
              <w:tr2bl w:val="nil"/>
            </w:tcBorders>
            <w:shd w:val="clear" w:color="auto" w:fill="auto"/>
            <w:noWrap/>
            <w:vAlign w:val="center"/>
          </w:tcPr>
          <w:p w14:paraId="0FE9A0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6120F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757D5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048FDF9">
            <w:pPr>
              <w:jc w:val="center"/>
              <w:rPr>
                <w:rFonts w:hint="eastAsia" w:ascii="仿宋_GB2312" w:hAnsi="仿宋_GB2312" w:eastAsia="仿宋_GB2312" w:cs="仿宋_GB2312"/>
                <w:i w:val="0"/>
                <w:iCs w:val="0"/>
                <w:color w:val="000000"/>
                <w:sz w:val="20"/>
                <w:szCs w:val="20"/>
                <w:u w:val="none"/>
              </w:rPr>
            </w:pPr>
          </w:p>
        </w:tc>
      </w:tr>
      <w:tr w14:paraId="13593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ED98B3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143</w:t>
            </w:r>
          </w:p>
        </w:tc>
        <w:tc>
          <w:tcPr>
            <w:tcW w:w="2047" w:type="dxa"/>
            <w:tcBorders>
              <w:tl2br w:val="nil"/>
              <w:tr2bl w:val="nil"/>
            </w:tcBorders>
            <w:shd w:val="clear" w:color="auto" w:fill="auto"/>
            <w:noWrap/>
            <w:vAlign w:val="center"/>
          </w:tcPr>
          <w:p w14:paraId="6508BA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edro循环泵</w:t>
            </w:r>
          </w:p>
        </w:tc>
        <w:tc>
          <w:tcPr>
            <w:tcW w:w="2864" w:type="dxa"/>
            <w:tcBorders>
              <w:tl2br w:val="nil"/>
              <w:tr2bl w:val="nil"/>
            </w:tcBorders>
            <w:shd w:val="clear" w:color="auto" w:fill="auto"/>
            <w:noWrap/>
            <w:vAlign w:val="center"/>
          </w:tcPr>
          <w:p w14:paraId="0CE045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cdmf65-3-1fswsc</w:t>
            </w:r>
          </w:p>
        </w:tc>
        <w:tc>
          <w:tcPr>
            <w:tcW w:w="1432" w:type="dxa"/>
            <w:tcBorders>
              <w:tl2br w:val="nil"/>
              <w:tr2bl w:val="nil"/>
            </w:tcBorders>
            <w:shd w:val="clear" w:color="auto" w:fill="auto"/>
            <w:noWrap/>
            <w:vAlign w:val="center"/>
          </w:tcPr>
          <w:p w14:paraId="257346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381A0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FE11D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5F6A606">
            <w:pPr>
              <w:jc w:val="center"/>
              <w:rPr>
                <w:rFonts w:hint="eastAsia" w:ascii="仿宋_GB2312" w:hAnsi="仿宋_GB2312" w:eastAsia="仿宋_GB2312" w:cs="仿宋_GB2312"/>
                <w:i w:val="0"/>
                <w:iCs w:val="0"/>
                <w:color w:val="000000"/>
                <w:sz w:val="20"/>
                <w:szCs w:val="20"/>
                <w:u w:val="none"/>
              </w:rPr>
            </w:pPr>
          </w:p>
        </w:tc>
      </w:tr>
      <w:tr w14:paraId="267F1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FD3D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144</w:t>
            </w:r>
          </w:p>
        </w:tc>
        <w:tc>
          <w:tcPr>
            <w:tcW w:w="2047" w:type="dxa"/>
            <w:tcBorders>
              <w:tl2br w:val="nil"/>
              <w:tr2bl w:val="nil"/>
            </w:tcBorders>
            <w:shd w:val="clear" w:color="auto" w:fill="auto"/>
            <w:noWrap/>
            <w:vAlign w:val="center"/>
          </w:tcPr>
          <w:p w14:paraId="1C4949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轴封泵一</w:t>
            </w:r>
          </w:p>
        </w:tc>
        <w:tc>
          <w:tcPr>
            <w:tcW w:w="2864" w:type="dxa"/>
            <w:tcBorders>
              <w:tl2br w:val="nil"/>
              <w:tr2bl w:val="nil"/>
            </w:tcBorders>
            <w:shd w:val="clear" w:color="auto" w:fill="auto"/>
            <w:noWrap/>
            <w:vAlign w:val="center"/>
          </w:tcPr>
          <w:p w14:paraId="67267D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cdmf3-7fswsc</w:t>
            </w:r>
          </w:p>
        </w:tc>
        <w:tc>
          <w:tcPr>
            <w:tcW w:w="1432" w:type="dxa"/>
            <w:tcBorders>
              <w:tl2br w:val="nil"/>
              <w:tr2bl w:val="nil"/>
            </w:tcBorders>
            <w:shd w:val="clear" w:color="auto" w:fill="auto"/>
            <w:noWrap/>
            <w:vAlign w:val="center"/>
          </w:tcPr>
          <w:p w14:paraId="744396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8CA4C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AD267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66051D7">
            <w:pPr>
              <w:jc w:val="center"/>
              <w:rPr>
                <w:rFonts w:hint="eastAsia" w:ascii="仿宋_GB2312" w:hAnsi="仿宋_GB2312" w:eastAsia="仿宋_GB2312" w:cs="仿宋_GB2312"/>
                <w:i w:val="0"/>
                <w:iCs w:val="0"/>
                <w:color w:val="000000"/>
                <w:sz w:val="20"/>
                <w:szCs w:val="20"/>
                <w:u w:val="none"/>
              </w:rPr>
            </w:pPr>
          </w:p>
        </w:tc>
      </w:tr>
      <w:tr w14:paraId="4D9A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6325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145</w:t>
            </w:r>
          </w:p>
        </w:tc>
        <w:tc>
          <w:tcPr>
            <w:tcW w:w="2047" w:type="dxa"/>
            <w:tcBorders>
              <w:tl2br w:val="nil"/>
              <w:tr2bl w:val="nil"/>
            </w:tcBorders>
            <w:shd w:val="clear" w:color="auto" w:fill="auto"/>
            <w:noWrap/>
            <w:vAlign w:val="center"/>
          </w:tcPr>
          <w:p w14:paraId="65DC4D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轴封泵一</w:t>
            </w:r>
          </w:p>
        </w:tc>
        <w:tc>
          <w:tcPr>
            <w:tcW w:w="2864" w:type="dxa"/>
            <w:tcBorders>
              <w:tl2br w:val="nil"/>
              <w:tr2bl w:val="nil"/>
            </w:tcBorders>
            <w:shd w:val="clear" w:color="auto" w:fill="auto"/>
            <w:noWrap/>
            <w:vAlign w:val="center"/>
          </w:tcPr>
          <w:p w14:paraId="3FE124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cdmf3-7fswsc</w:t>
            </w:r>
          </w:p>
        </w:tc>
        <w:tc>
          <w:tcPr>
            <w:tcW w:w="1432" w:type="dxa"/>
            <w:tcBorders>
              <w:tl2br w:val="nil"/>
              <w:tr2bl w:val="nil"/>
            </w:tcBorders>
            <w:shd w:val="clear" w:color="auto" w:fill="auto"/>
            <w:noWrap/>
            <w:vAlign w:val="center"/>
          </w:tcPr>
          <w:p w14:paraId="7724B7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E7B02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D11B8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F46134C">
            <w:pPr>
              <w:jc w:val="center"/>
              <w:rPr>
                <w:rFonts w:hint="eastAsia" w:ascii="仿宋_GB2312" w:hAnsi="仿宋_GB2312" w:eastAsia="仿宋_GB2312" w:cs="仿宋_GB2312"/>
                <w:i w:val="0"/>
                <w:iCs w:val="0"/>
                <w:color w:val="000000"/>
                <w:sz w:val="20"/>
                <w:szCs w:val="20"/>
                <w:u w:val="none"/>
              </w:rPr>
            </w:pPr>
          </w:p>
        </w:tc>
      </w:tr>
      <w:tr w14:paraId="7488E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8A39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146</w:t>
            </w:r>
          </w:p>
        </w:tc>
        <w:tc>
          <w:tcPr>
            <w:tcW w:w="2047" w:type="dxa"/>
            <w:tcBorders>
              <w:tl2br w:val="nil"/>
              <w:tr2bl w:val="nil"/>
            </w:tcBorders>
            <w:shd w:val="clear" w:color="auto" w:fill="auto"/>
            <w:noWrap/>
            <w:vAlign w:val="center"/>
          </w:tcPr>
          <w:p w14:paraId="3655F8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电泳清洗泵</w:t>
            </w:r>
          </w:p>
        </w:tc>
        <w:tc>
          <w:tcPr>
            <w:tcW w:w="2864" w:type="dxa"/>
            <w:tcBorders>
              <w:tl2br w:val="nil"/>
              <w:tr2bl w:val="nil"/>
            </w:tcBorders>
            <w:shd w:val="clear" w:color="auto" w:fill="auto"/>
            <w:noWrap/>
            <w:vAlign w:val="center"/>
          </w:tcPr>
          <w:p w14:paraId="135566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cdmf3l-3-2fswsc</w:t>
            </w:r>
          </w:p>
        </w:tc>
        <w:tc>
          <w:tcPr>
            <w:tcW w:w="1432" w:type="dxa"/>
            <w:tcBorders>
              <w:tl2br w:val="nil"/>
              <w:tr2bl w:val="nil"/>
            </w:tcBorders>
            <w:shd w:val="clear" w:color="auto" w:fill="auto"/>
            <w:noWrap/>
            <w:vAlign w:val="center"/>
          </w:tcPr>
          <w:p w14:paraId="6B31AB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F8E16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360EA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BF8DB37">
            <w:pPr>
              <w:jc w:val="center"/>
              <w:rPr>
                <w:rFonts w:hint="eastAsia" w:ascii="仿宋_GB2312" w:hAnsi="仿宋_GB2312" w:eastAsia="仿宋_GB2312" w:cs="仿宋_GB2312"/>
                <w:i w:val="0"/>
                <w:iCs w:val="0"/>
                <w:color w:val="000000"/>
                <w:sz w:val="20"/>
                <w:szCs w:val="20"/>
                <w:u w:val="none"/>
              </w:rPr>
            </w:pPr>
          </w:p>
        </w:tc>
      </w:tr>
      <w:tr w14:paraId="317C3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40070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147</w:t>
            </w:r>
          </w:p>
        </w:tc>
        <w:tc>
          <w:tcPr>
            <w:tcW w:w="2047" w:type="dxa"/>
            <w:tcBorders>
              <w:tl2br w:val="nil"/>
              <w:tr2bl w:val="nil"/>
            </w:tcBorders>
            <w:shd w:val="clear" w:color="auto" w:fill="auto"/>
            <w:noWrap/>
            <w:vAlign w:val="center"/>
          </w:tcPr>
          <w:p w14:paraId="4624CF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电泳清洗泵</w:t>
            </w:r>
          </w:p>
        </w:tc>
        <w:tc>
          <w:tcPr>
            <w:tcW w:w="2864" w:type="dxa"/>
            <w:tcBorders>
              <w:tl2br w:val="nil"/>
              <w:tr2bl w:val="nil"/>
            </w:tcBorders>
            <w:shd w:val="clear" w:color="auto" w:fill="auto"/>
            <w:noWrap/>
            <w:vAlign w:val="center"/>
          </w:tcPr>
          <w:p w14:paraId="0149DB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cdmf3l-3-2fswsc</w:t>
            </w:r>
          </w:p>
        </w:tc>
        <w:tc>
          <w:tcPr>
            <w:tcW w:w="1432" w:type="dxa"/>
            <w:tcBorders>
              <w:tl2br w:val="nil"/>
              <w:tr2bl w:val="nil"/>
            </w:tcBorders>
            <w:shd w:val="clear" w:color="auto" w:fill="auto"/>
            <w:noWrap/>
            <w:vAlign w:val="center"/>
          </w:tcPr>
          <w:p w14:paraId="4134BB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9162B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22C0E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98330B4">
            <w:pPr>
              <w:jc w:val="center"/>
              <w:rPr>
                <w:rFonts w:hint="eastAsia" w:ascii="仿宋_GB2312" w:hAnsi="仿宋_GB2312" w:eastAsia="仿宋_GB2312" w:cs="仿宋_GB2312"/>
                <w:i w:val="0"/>
                <w:iCs w:val="0"/>
                <w:color w:val="000000"/>
                <w:sz w:val="20"/>
                <w:szCs w:val="20"/>
                <w:u w:val="none"/>
              </w:rPr>
            </w:pPr>
          </w:p>
        </w:tc>
      </w:tr>
      <w:tr w14:paraId="511F6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AE80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148</w:t>
            </w:r>
          </w:p>
        </w:tc>
        <w:tc>
          <w:tcPr>
            <w:tcW w:w="2047" w:type="dxa"/>
            <w:tcBorders>
              <w:tl2br w:val="nil"/>
              <w:tr2bl w:val="nil"/>
            </w:tcBorders>
            <w:shd w:val="clear" w:color="auto" w:fill="auto"/>
            <w:noWrap/>
            <w:vAlign w:val="center"/>
          </w:tcPr>
          <w:p w14:paraId="198ED4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磷化除渣转移泵</w:t>
            </w:r>
          </w:p>
        </w:tc>
        <w:tc>
          <w:tcPr>
            <w:tcW w:w="2864" w:type="dxa"/>
            <w:tcBorders>
              <w:tl2br w:val="nil"/>
              <w:tr2bl w:val="nil"/>
            </w:tcBorders>
            <w:shd w:val="clear" w:color="auto" w:fill="auto"/>
            <w:noWrap/>
            <w:vAlign w:val="center"/>
          </w:tcPr>
          <w:p w14:paraId="1914AD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cdm10-13fswpc</w:t>
            </w:r>
          </w:p>
        </w:tc>
        <w:tc>
          <w:tcPr>
            <w:tcW w:w="1432" w:type="dxa"/>
            <w:tcBorders>
              <w:tl2br w:val="nil"/>
              <w:tr2bl w:val="nil"/>
            </w:tcBorders>
            <w:shd w:val="clear" w:color="auto" w:fill="auto"/>
            <w:noWrap/>
            <w:vAlign w:val="center"/>
          </w:tcPr>
          <w:p w14:paraId="5A39AC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0A3D7A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3BDB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A7C6B57">
            <w:pPr>
              <w:jc w:val="center"/>
              <w:rPr>
                <w:rFonts w:hint="eastAsia" w:ascii="仿宋_GB2312" w:hAnsi="仿宋_GB2312" w:eastAsia="仿宋_GB2312" w:cs="仿宋_GB2312"/>
                <w:i w:val="0"/>
                <w:iCs w:val="0"/>
                <w:color w:val="000000"/>
                <w:sz w:val="20"/>
                <w:szCs w:val="20"/>
                <w:u w:val="none"/>
              </w:rPr>
            </w:pPr>
          </w:p>
        </w:tc>
      </w:tr>
      <w:tr w14:paraId="59C0B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5B2C9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149</w:t>
            </w:r>
          </w:p>
        </w:tc>
        <w:tc>
          <w:tcPr>
            <w:tcW w:w="2047" w:type="dxa"/>
            <w:tcBorders>
              <w:tl2br w:val="nil"/>
              <w:tr2bl w:val="nil"/>
            </w:tcBorders>
            <w:shd w:val="clear" w:color="auto" w:fill="auto"/>
            <w:noWrap/>
            <w:vAlign w:val="center"/>
          </w:tcPr>
          <w:p w14:paraId="11CB00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磷化除渣转移泵</w:t>
            </w:r>
          </w:p>
        </w:tc>
        <w:tc>
          <w:tcPr>
            <w:tcW w:w="2864" w:type="dxa"/>
            <w:tcBorders>
              <w:tl2br w:val="nil"/>
              <w:tr2bl w:val="nil"/>
            </w:tcBorders>
            <w:shd w:val="clear" w:color="auto" w:fill="auto"/>
            <w:noWrap/>
            <w:vAlign w:val="center"/>
          </w:tcPr>
          <w:p w14:paraId="11E52F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cdm10-13fswpc</w:t>
            </w:r>
          </w:p>
        </w:tc>
        <w:tc>
          <w:tcPr>
            <w:tcW w:w="1432" w:type="dxa"/>
            <w:tcBorders>
              <w:tl2br w:val="nil"/>
              <w:tr2bl w:val="nil"/>
            </w:tcBorders>
            <w:shd w:val="clear" w:color="auto" w:fill="auto"/>
            <w:noWrap/>
            <w:vAlign w:val="center"/>
          </w:tcPr>
          <w:p w14:paraId="1F5D61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49CC0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423DE4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57B1E17">
            <w:pPr>
              <w:jc w:val="center"/>
              <w:rPr>
                <w:rFonts w:hint="eastAsia" w:ascii="仿宋_GB2312" w:hAnsi="仿宋_GB2312" w:eastAsia="仿宋_GB2312" w:cs="仿宋_GB2312"/>
                <w:i w:val="0"/>
                <w:iCs w:val="0"/>
                <w:color w:val="000000"/>
                <w:sz w:val="20"/>
                <w:szCs w:val="20"/>
                <w:u w:val="none"/>
              </w:rPr>
            </w:pPr>
          </w:p>
        </w:tc>
      </w:tr>
      <w:tr w14:paraId="26760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C2D28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w:t>
            </w:r>
          </w:p>
        </w:tc>
        <w:tc>
          <w:tcPr>
            <w:tcW w:w="2047" w:type="dxa"/>
            <w:tcBorders>
              <w:tl2br w:val="nil"/>
              <w:tr2bl w:val="nil"/>
            </w:tcBorders>
            <w:shd w:val="clear" w:color="auto" w:fill="auto"/>
            <w:noWrap/>
            <w:vAlign w:val="center"/>
          </w:tcPr>
          <w:p w14:paraId="7222E0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edro进料泵</w:t>
            </w:r>
          </w:p>
        </w:tc>
        <w:tc>
          <w:tcPr>
            <w:tcW w:w="2864" w:type="dxa"/>
            <w:tcBorders>
              <w:tl2br w:val="nil"/>
              <w:tr2bl w:val="nil"/>
            </w:tcBorders>
            <w:shd w:val="clear" w:color="auto" w:fill="auto"/>
            <w:noWrap/>
            <w:vAlign w:val="center"/>
          </w:tcPr>
          <w:p w14:paraId="438C8C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chl12-40lswsc</w:t>
            </w:r>
          </w:p>
        </w:tc>
        <w:tc>
          <w:tcPr>
            <w:tcW w:w="1432" w:type="dxa"/>
            <w:tcBorders>
              <w:tl2br w:val="nil"/>
              <w:tr2bl w:val="nil"/>
            </w:tcBorders>
            <w:shd w:val="clear" w:color="auto" w:fill="auto"/>
            <w:noWrap/>
            <w:vAlign w:val="center"/>
          </w:tcPr>
          <w:p w14:paraId="25B480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AD05C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306FD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7153063">
            <w:pPr>
              <w:jc w:val="center"/>
              <w:rPr>
                <w:rFonts w:hint="eastAsia" w:ascii="仿宋_GB2312" w:hAnsi="仿宋_GB2312" w:eastAsia="仿宋_GB2312" w:cs="仿宋_GB2312"/>
                <w:i w:val="0"/>
                <w:iCs w:val="0"/>
                <w:color w:val="000000"/>
                <w:sz w:val="20"/>
                <w:szCs w:val="20"/>
                <w:u w:val="none"/>
              </w:rPr>
            </w:pPr>
          </w:p>
        </w:tc>
      </w:tr>
      <w:tr w14:paraId="3EB41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BEC239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151</w:t>
            </w:r>
          </w:p>
        </w:tc>
        <w:tc>
          <w:tcPr>
            <w:tcW w:w="2047" w:type="dxa"/>
            <w:tcBorders>
              <w:tl2br w:val="nil"/>
              <w:tr2bl w:val="nil"/>
            </w:tcBorders>
            <w:shd w:val="clear" w:color="auto" w:fill="auto"/>
            <w:noWrap/>
            <w:vAlign w:val="center"/>
          </w:tcPr>
          <w:p w14:paraId="653C01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edro进料泵</w:t>
            </w:r>
          </w:p>
        </w:tc>
        <w:tc>
          <w:tcPr>
            <w:tcW w:w="2864" w:type="dxa"/>
            <w:tcBorders>
              <w:tl2br w:val="nil"/>
              <w:tr2bl w:val="nil"/>
            </w:tcBorders>
            <w:shd w:val="clear" w:color="auto" w:fill="auto"/>
            <w:noWrap/>
            <w:vAlign w:val="center"/>
          </w:tcPr>
          <w:p w14:paraId="57886C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chl12-40lswsc</w:t>
            </w:r>
          </w:p>
        </w:tc>
        <w:tc>
          <w:tcPr>
            <w:tcW w:w="1432" w:type="dxa"/>
            <w:tcBorders>
              <w:tl2br w:val="nil"/>
              <w:tr2bl w:val="nil"/>
            </w:tcBorders>
            <w:shd w:val="clear" w:color="auto" w:fill="auto"/>
            <w:noWrap/>
            <w:vAlign w:val="center"/>
          </w:tcPr>
          <w:p w14:paraId="577AE2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180A0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F155F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EFAD34E">
            <w:pPr>
              <w:jc w:val="center"/>
              <w:rPr>
                <w:rFonts w:hint="eastAsia" w:ascii="仿宋_GB2312" w:hAnsi="仿宋_GB2312" w:eastAsia="仿宋_GB2312" w:cs="仿宋_GB2312"/>
                <w:i w:val="0"/>
                <w:iCs w:val="0"/>
                <w:color w:val="000000"/>
                <w:sz w:val="20"/>
                <w:szCs w:val="20"/>
                <w:u w:val="none"/>
              </w:rPr>
            </w:pPr>
          </w:p>
        </w:tc>
      </w:tr>
      <w:tr w14:paraId="06A25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00F1F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152</w:t>
            </w:r>
          </w:p>
        </w:tc>
        <w:tc>
          <w:tcPr>
            <w:tcW w:w="2047" w:type="dxa"/>
            <w:tcBorders>
              <w:tl2br w:val="nil"/>
              <w:tr2bl w:val="nil"/>
            </w:tcBorders>
            <w:shd w:val="clear" w:color="auto" w:fill="auto"/>
            <w:noWrap/>
            <w:vAlign w:val="center"/>
          </w:tcPr>
          <w:p w14:paraId="7B8DB3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喷漆房空调喷淋水泵</w:t>
            </w:r>
          </w:p>
        </w:tc>
        <w:tc>
          <w:tcPr>
            <w:tcW w:w="2864" w:type="dxa"/>
            <w:tcBorders>
              <w:tl2br w:val="nil"/>
              <w:tr2bl w:val="nil"/>
            </w:tcBorders>
            <w:shd w:val="clear" w:color="auto" w:fill="auto"/>
            <w:noWrap/>
            <w:vAlign w:val="center"/>
          </w:tcPr>
          <w:p w14:paraId="666251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100KQL115-34-15</w:t>
            </w:r>
          </w:p>
        </w:tc>
        <w:tc>
          <w:tcPr>
            <w:tcW w:w="1432" w:type="dxa"/>
            <w:tcBorders>
              <w:tl2br w:val="nil"/>
              <w:tr2bl w:val="nil"/>
            </w:tcBorders>
            <w:shd w:val="clear" w:color="auto" w:fill="auto"/>
            <w:noWrap/>
            <w:vAlign w:val="center"/>
          </w:tcPr>
          <w:p w14:paraId="376DCB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DD331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75C8E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333DD40">
            <w:pPr>
              <w:jc w:val="center"/>
              <w:rPr>
                <w:rFonts w:hint="eastAsia" w:ascii="仿宋_GB2312" w:hAnsi="仿宋_GB2312" w:eastAsia="仿宋_GB2312" w:cs="仿宋_GB2312"/>
                <w:i w:val="0"/>
                <w:iCs w:val="0"/>
                <w:color w:val="000000"/>
                <w:sz w:val="20"/>
                <w:szCs w:val="20"/>
                <w:u w:val="none"/>
              </w:rPr>
            </w:pPr>
          </w:p>
        </w:tc>
      </w:tr>
      <w:tr w14:paraId="1DC2A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932D9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153</w:t>
            </w:r>
          </w:p>
        </w:tc>
        <w:tc>
          <w:tcPr>
            <w:tcW w:w="2047" w:type="dxa"/>
            <w:tcBorders>
              <w:tl2br w:val="nil"/>
              <w:tr2bl w:val="nil"/>
            </w:tcBorders>
            <w:shd w:val="clear" w:color="auto" w:fill="auto"/>
            <w:noWrap/>
            <w:vAlign w:val="center"/>
          </w:tcPr>
          <w:p w14:paraId="2A1C5B7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喷漆房空调喷淋水泵</w:t>
            </w:r>
          </w:p>
        </w:tc>
        <w:tc>
          <w:tcPr>
            <w:tcW w:w="2864" w:type="dxa"/>
            <w:tcBorders>
              <w:tl2br w:val="nil"/>
              <w:tr2bl w:val="nil"/>
            </w:tcBorders>
            <w:shd w:val="clear" w:color="auto" w:fill="auto"/>
            <w:noWrap/>
            <w:vAlign w:val="center"/>
          </w:tcPr>
          <w:p w14:paraId="1F249D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100KQL115-34-15</w:t>
            </w:r>
          </w:p>
        </w:tc>
        <w:tc>
          <w:tcPr>
            <w:tcW w:w="1432" w:type="dxa"/>
            <w:tcBorders>
              <w:tl2br w:val="nil"/>
              <w:tr2bl w:val="nil"/>
            </w:tcBorders>
            <w:shd w:val="clear" w:color="auto" w:fill="auto"/>
            <w:noWrap/>
            <w:vAlign w:val="center"/>
          </w:tcPr>
          <w:p w14:paraId="4C387B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B24FC4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D3C15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4047B4D">
            <w:pPr>
              <w:jc w:val="center"/>
              <w:rPr>
                <w:rFonts w:hint="eastAsia" w:ascii="仿宋_GB2312" w:hAnsi="仿宋_GB2312" w:eastAsia="仿宋_GB2312" w:cs="仿宋_GB2312"/>
                <w:i w:val="0"/>
                <w:iCs w:val="0"/>
                <w:color w:val="000000"/>
                <w:sz w:val="20"/>
                <w:szCs w:val="20"/>
                <w:u w:val="none"/>
              </w:rPr>
            </w:pPr>
          </w:p>
        </w:tc>
      </w:tr>
      <w:tr w14:paraId="7EAE3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ED97A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154</w:t>
            </w:r>
          </w:p>
        </w:tc>
        <w:tc>
          <w:tcPr>
            <w:tcW w:w="2047" w:type="dxa"/>
            <w:tcBorders>
              <w:tl2br w:val="nil"/>
              <w:tr2bl w:val="nil"/>
            </w:tcBorders>
            <w:shd w:val="clear" w:color="auto" w:fill="auto"/>
            <w:noWrap/>
            <w:vAlign w:val="center"/>
          </w:tcPr>
          <w:p w14:paraId="23B9EF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调漆间空调喷淋水泵</w:t>
            </w:r>
          </w:p>
        </w:tc>
        <w:tc>
          <w:tcPr>
            <w:tcW w:w="2864" w:type="dxa"/>
            <w:tcBorders>
              <w:tl2br w:val="nil"/>
              <w:tr2bl w:val="nil"/>
            </w:tcBorders>
            <w:shd w:val="clear" w:color="auto" w:fill="auto"/>
            <w:noWrap/>
            <w:vAlign w:val="center"/>
          </w:tcPr>
          <w:p w14:paraId="67CD42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KQDP32-5-44</w:t>
            </w:r>
          </w:p>
        </w:tc>
        <w:tc>
          <w:tcPr>
            <w:tcW w:w="1432" w:type="dxa"/>
            <w:tcBorders>
              <w:tl2br w:val="nil"/>
              <w:tr2bl w:val="nil"/>
            </w:tcBorders>
            <w:shd w:val="clear" w:color="auto" w:fill="auto"/>
            <w:noWrap/>
            <w:vAlign w:val="center"/>
          </w:tcPr>
          <w:p w14:paraId="5B240A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8C766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9D8D9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B7253F1">
            <w:pPr>
              <w:jc w:val="center"/>
              <w:rPr>
                <w:rFonts w:hint="eastAsia" w:ascii="仿宋_GB2312" w:hAnsi="仿宋_GB2312" w:eastAsia="仿宋_GB2312" w:cs="仿宋_GB2312"/>
                <w:i w:val="0"/>
                <w:iCs w:val="0"/>
                <w:color w:val="000000"/>
                <w:sz w:val="20"/>
                <w:szCs w:val="20"/>
                <w:u w:val="none"/>
              </w:rPr>
            </w:pPr>
          </w:p>
        </w:tc>
      </w:tr>
      <w:tr w14:paraId="6A125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2312D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155</w:t>
            </w:r>
          </w:p>
        </w:tc>
        <w:tc>
          <w:tcPr>
            <w:tcW w:w="2047" w:type="dxa"/>
            <w:tcBorders>
              <w:tl2br w:val="nil"/>
              <w:tr2bl w:val="nil"/>
            </w:tcBorders>
            <w:shd w:val="clear" w:color="auto" w:fill="auto"/>
            <w:noWrap/>
            <w:vAlign w:val="center"/>
          </w:tcPr>
          <w:p w14:paraId="457177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调漆间空调喷淋水泵</w:t>
            </w:r>
          </w:p>
        </w:tc>
        <w:tc>
          <w:tcPr>
            <w:tcW w:w="2864" w:type="dxa"/>
            <w:tcBorders>
              <w:tl2br w:val="nil"/>
              <w:tr2bl w:val="nil"/>
            </w:tcBorders>
            <w:shd w:val="clear" w:color="auto" w:fill="auto"/>
            <w:noWrap/>
            <w:vAlign w:val="center"/>
          </w:tcPr>
          <w:p w14:paraId="63CD4F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KQDP32-5-44</w:t>
            </w:r>
          </w:p>
        </w:tc>
        <w:tc>
          <w:tcPr>
            <w:tcW w:w="1432" w:type="dxa"/>
            <w:tcBorders>
              <w:tl2br w:val="nil"/>
              <w:tr2bl w:val="nil"/>
            </w:tcBorders>
            <w:shd w:val="clear" w:color="auto" w:fill="auto"/>
            <w:noWrap/>
            <w:vAlign w:val="center"/>
          </w:tcPr>
          <w:p w14:paraId="5D7BA2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0957581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9A003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10A2EF5">
            <w:pPr>
              <w:jc w:val="center"/>
              <w:rPr>
                <w:rFonts w:hint="eastAsia" w:ascii="仿宋_GB2312" w:hAnsi="仿宋_GB2312" w:eastAsia="仿宋_GB2312" w:cs="仿宋_GB2312"/>
                <w:i w:val="0"/>
                <w:iCs w:val="0"/>
                <w:color w:val="000000"/>
                <w:sz w:val="20"/>
                <w:szCs w:val="20"/>
                <w:u w:val="none"/>
              </w:rPr>
            </w:pPr>
          </w:p>
        </w:tc>
      </w:tr>
      <w:tr w14:paraId="1C323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833E7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156</w:t>
            </w:r>
          </w:p>
        </w:tc>
        <w:tc>
          <w:tcPr>
            <w:tcW w:w="2047" w:type="dxa"/>
            <w:tcBorders>
              <w:tl2br w:val="nil"/>
              <w:tr2bl w:val="nil"/>
            </w:tcBorders>
            <w:shd w:val="clear" w:color="auto" w:fill="auto"/>
            <w:vAlign w:val="center"/>
          </w:tcPr>
          <w:p w14:paraId="05676B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026CC2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176DCE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AE50F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B2F5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E6C9B7C">
            <w:pPr>
              <w:jc w:val="center"/>
              <w:rPr>
                <w:rFonts w:hint="eastAsia" w:ascii="仿宋_GB2312" w:hAnsi="仿宋_GB2312" w:eastAsia="仿宋_GB2312" w:cs="仿宋_GB2312"/>
                <w:i w:val="0"/>
                <w:iCs w:val="0"/>
                <w:color w:val="000000"/>
                <w:sz w:val="20"/>
                <w:szCs w:val="20"/>
                <w:u w:val="none"/>
              </w:rPr>
            </w:pPr>
          </w:p>
        </w:tc>
      </w:tr>
      <w:tr w14:paraId="7F6F4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BD59E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157</w:t>
            </w:r>
          </w:p>
        </w:tc>
        <w:tc>
          <w:tcPr>
            <w:tcW w:w="2047" w:type="dxa"/>
            <w:tcBorders>
              <w:tl2br w:val="nil"/>
              <w:tr2bl w:val="nil"/>
            </w:tcBorders>
            <w:shd w:val="clear" w:color="auto" w:fill="auto"/>
            <w:vAlign w:val="center"/>
          </w:tcPr>
          <w:p w14:paraId="0E47CB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53F566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1C8A53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32B43B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34D0E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A58A581">
            <w:pPr>
              <w:jc w:val="center"/>
              <w:rPr>
                <w:rFonts w:hint="eastAsia" w:ascii="仿宋_GB2312" w:hAnsi="仿宋_GB2312" w:eastAsia="仿宋_GB2312" w:cs="仿宋_GB2312"/>
                <w:i w:val="0"/>
                <w:iCs w:val="0"/>
                <w:color w:val="000000"/>
                <w:sz w:val="20"/>
                <w:szCs w:val="20"/>
                <w:u w:val="none"/>
              </w:rPr>
            </w:pPr>
          </w:p>
        </w:tc>
      </w:tr>
      <w:tr w14:paraId="088F9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F4218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158</w:t>
            </w:r>
          </w:p>
        </w:tc>
        <w:tc>
          <w:tcPr>
            <w:tcW w:w="2047" w:type="dxa"/>
            <w:tcBorders>
              <w:tl2br w:val="nil"/>
              <w:tr2bl w:val="nil"/>
            </w:tcBorders>
            <w:shd w:val="clear" w:color="auto" w:fill="auto"/>
            <w:vAlign w:val="center"/>
          </w:tcPr>
          <w:p w14:paraId="5C4D7B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5AE742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7483C5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51D7D5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0C50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5698EBA">
            <w:pPr>
              <w:jc w:val="center"/>
              <w:rPr>
                <w:rFonts w:hint="eastAsia" w:ascii="仿宋_GB2312" w:hAnsi="仿宋_GB2312" w:eastAsia="仿宋_GB2312" w:cs="仿宋_GB2312"/>
                <w:i w:val="0"/>
                <w:iCs w:val="0"/>
                <w:color w:val="000000"/>
                <w:sz w:val="20"/>
                <w:szCs w:val="20"/>
                <w:u w:val="none"/>
              </w:rPr>
            </w:pPr>
          </w:p>
        </w:tc>
      </w:tr>
      <w:tr w14:paraId="759B5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A4F99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159</w:t>
            </w:r>
          </w:p>
        </w:tc>
        <w:tc>
          <w:tcPr>
            <w:tcW w:w="2047" w:type="dxa"/>
            <w:tcBorders>
              <w:tl2br w:val="nil"/>
              <w:tr2bl w:val="nil"/>
            </w:tcBorders>
            <w:shd w:val="clear" w:color="auto" w:fill="auto"/>
            <w:vAlign w:val="center"/>
          </w:tcPr>
          <w:p w14:paraId="7B69E9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喷淋水泵</w:t>
            </w:r>
          </w:p>
        </w:tc>
        <w:tc>
          <w:tcPr>
            <w:tcW w:w="2864" w:type="dxa"/>
            <w:tcBorders>
              <w:tl2br w:val="nil"/>
              <w:tr2bl w:val="nil"/>
            </w:tcBorders>
            <w:shd w:val="clear" w:color="auto" w:fill="auto"/>
            <w:vAlign w:val="center"/>
          </w:tcPr>
          <w:p w14:paraId="723C25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DLF8-80</w:t>
            </w:r>
          </w:p>
        </w:tc>
        <w:tc>
          <w:tcPr>
            <w:tcW w:w="1432" w:type="dxa"/>
            <w:tcBorders>
              <w:tl2br w:val="nil"/>
              <w:tr2bl w:val="nil"/>
            </w:tcBorders>
            <w:shd w:val="clear" w:color="auto" w:fill="auto"/>
            <w:noWrap/>
            <w:vAlign w:val="center"/>
          </w:tcPr>
          <w:p w14:paraId="4EDE8B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34297B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45767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4F1BE75">
            <w:pPr>
              <w:jc w:val="center"/>
              <w:rPr>
                <w:rFonts w:hint="eastAsia" w:ascii="仿宋_GB2312" w:hAnsi="仿宋_GB2312" w:eastAsia="仿宋_GB2312" w:cs="仿宋_GB2312"/>
                <w:i w:val="0"/>
                <w:iCs w:val="0"/>
                <w:color w:val="000000"/>
                <w:sz w:val="20"/>
                <w:szCs w:val="20"/>
                <w:u w:val="none"/>
              </w:rPr>
            </w:pPr>
          </w:p>
        </w:tc>
      </w:tr>
      <w:tr w14:paraId="4C87E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5ABB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160</w:t>
            </w:r>
          </w:p>
        </w:tc>
        <w:tc>
          <w:tcPr>
            <w:tcW w:w="2047" w:type="dxa"/>
            <w:tcBorders>
              <w:tl2br w:val="nil"/>
              <w:tr2bl w:val="nil"/>
            </w:tcBorders>
            <w:shd w:val="clear" w:color="auto" w:fill="auto"/>
            <w:vAlign w:val="center"/>
          </w:tcPr>
          <w:p w14:paraId="0C1CD9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150D50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15A24B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EE50FD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3E336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6DEC2D5">
            <w:pPr>
              <w:jc w:val="center"/>
              <w:rPr>
                <w:rFonts w:hint="eastAsia" w:ascii="仿宋_GB2312" w:hAnsi="仿宋_GB2312" w:eastAsia="仿宋_GB2312" w:cs="仿宋_GB2312"/>
                <w:i w:val="0"/>
                <w:iCs w:val="0"/>
                <w:color w:val="000000"/>
                <w:sz w:val="20"/>
                <w:szCs w:val="20"/>
                <w:u w:val="none"/>
              </w:rPr>
            </w:pPr>
          </w:p>
        </w:tc>
      </w:tr>
      <w:tr w14:paraId="3092C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23A93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161</w:t>
            </w:r>
          </w:p>
        </w:tc>
        <w:tc>
          <w:tcPr>
            <w:tcW w:w="2047" w:type="dxa"/>
            <w:tcBorders>
              <w:tl2br w:val="nil"/>
              <w:tr2bl w:val="nil"/>
            </w:tcBorders>
            <w:shd w:val="clear" w:color="auto" w:fill="auto"/>
            <w:vAlign w:val="center"/>
          </w:tcPr>
          <w:p w14:paraId="51256C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3AC23C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7085F2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C18E6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816E7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5409323">
            <w:pPr>
              <w:jc w:val="center"/>
              <w:rPr>
                <w:rFonts w:hint="eastAsia" w:ascii="仿宋_GB2312" w:hAnsi="仿宋_GB2312" w:eastAsia="仿宋_GB2312" w:cs="仿宋_GB2312"/>
                <w:i w:val="0"/>
                <w:iCs w:val="0"/>
                <w:color w:val="000000"/>
                <w:sz w:val="20"/>
                <w:szCs w:val="20"/>
                <w:u w:val="none"/>
              </w:rPr>
            </w:pPr>
          </w:p>
        </w:tc>
      </w:tr>
      <w:tr w14:paraId="6268A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59EBE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162</w:t>
            </w:r>
          </w:p>
        </w:tc>
        <w:tc>
          <w:tcPr>
            <w:tcW w:w="2047" w:type="dxa"/>
            <w:tcBorders>
              <w:tl2br w:val="nil"/>
              <w:tr2bl w:val="nil"/>
            </w:tcBorders>
            <w:shd w:val="clear" w:color="auto" w:fill="auto"/>
            <w:vAlign w:val="center"/>
          </w:tcPr>
          <w:p w14:paraId="414C97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4285A83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772968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85B93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F3F3A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8FFE0C3">
            <w:pPr>
              <w:jc w:val="center"/>
              <w:rPr>
                <w:rFonts w:hint="eastAsia" w:ascii="仿宋_GB2312" w:hAnsi="仿宋_GB2312" w:eastAsia="仿宋_GB2312" w:cs="仿宋_GB2312"/>
                <w:i w:val="0"/>
                <w:iCs w:val="0"/>
                <w:color w:val="000000"/>
                <w:sz w:val="20"/>
                <w:szCs w:val="20"/>
                <w:u w:val="none"/>
              </w:rPr>
            </w:pPr>
          </w:p>
        </w:tc>
      </w:tr>
      <w:tr w14:paraId="7C202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D46B0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163</w:t>
            </w:r>
          </w:p>
        </w:tc>
        <w:tc>
          <w:tcPr>
            <w:tcW w:w="2047" w:type="dxa"/>
            <w:tcBorders>
              <w:tl2br w:val="nil"/>
              <w:tr2bl w:val="nil"/>
            </w:tcBorders>
            <w:shd w:val="clear" w:color="auto" w:fill="auto"/>
            <w:vAlign w:val="center"/>
          </w:tcPr>
          <w:p w14:paraId="2EE822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AF-90立式泵</w:t>
            </w:r>
          </w:p>
        </w:tc>
        <w:tc>
          <w:tcPr>
            <w:tcW w:w="2864" w:type="dxa"/>
            <w:tcBorders>
              <w:tl2br w:val="nil"/>
              <w:tr2bl w:val="nil"/>
            </w:tcBorders>
            <w:shd w:val="clear" w:color="auto" w:fill="auto"/>
            <w:vAlign w:val="center"/>
          </w:tcPr>
          <w:p w14:paraId="0A72F2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DBGH80-200A</w:t>
            </w:r>
          </w:p>
        </w:tc>
        <w:tc>
          <w:tcPr>
            <w:tcW w:w="1432" w:type="dxa"/>
            <w:tcBorders>
              <w:tl2br w:val="nil"/>
              <w:tr2bl w:val="nil"/>
            </w:tcBorders>
            <w:shd w:val="clear" w:color="auto" w:fill="auto"/>
            <w:noWrap/>
            <w:vAlign w:val="center"/>
          </w:tcPr>
          <w:p w14:paraId="47DE30C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E8E03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2E821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2064CF8">
            <w:pPr>
              <w:jc w:val="center"/>
              <w:rPr>
                <w:rFonts w:hint="eastAsia" w:ascii="仿宋_GB2312" w:hAnsi="仿宋_GB2312" w:eastAsia="仿宋_GB2312" w:cs="仿宋_GB2312"/>
                <w:i w:val="0"/>
                <w:iCs w:val="0"/>
                <w:color w:val="000000"/>
                <w:sz w:val="20"/>
                <w:szCs w:val="20"/>
                <w:u w:val="none"/>
              </w:rPr>
            </w:pPr>
          </w:p>
        </w:tc>
      </w:tr>
      <w:tr w14:paraId="47E89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A4F5E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164</w:t>
            </w:r>
          </w:p>
        </w:tc>
        <w:tc>
          <w:tcPr>
            <w:tcW w:w="2047" w:type="dxa"/>
            <w:tcBorders>
              <w:tl2br w:val="nil"/>
              <w:tr2bl w:val="nil"/>
            </w:tcBorders>
            <w:shd w:val="clear" w:color="auto" w:fill="auto"/>
            <w:vAlign w:val="center"/>
          </w:tcPr>
          <w:p w14:paraId="315F1A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63D9B2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50C6D6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42E53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A8D4A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2F4A708">
            <w:pPr>
              <w:jc w:val="center"/>
              <w:rPr>
                <w:rFonts w:hint="eastAsia" w:ascii="仿宋_GB2312" w:hAnsi="仿宋_GB2312" w:eastAsia="仿宋_GB2312" w:cs="仿宋_GB2312"/>
                <w:i w:val="0"/>
                <w:iCs w:val="0"/>
                <w:color w:val="000000"/>
                <w:sz w:val="20"/>
                <w:szCs w:val="20"/>
                <w:u w:val="none"/>
              </w:rPr>
            </w:pPr>
          </w:p>
        </w:tc>
      </w:tr>
      <w:tr w14:paraId="17389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6C706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165</w:t>
            </w:r>
          </w:p>
        </w:tc>
        <w:tc>
          <w:tcPr>
            <w:tcW w:w="2047" w:type="dxa"/>
            <w:tcBorders>
              <w:tl2br w:val="nil"/>
              <w:tr2bl w:val="nil"/>
            </w:tcBorders>
            <w:shd w:val="clear" w:color="auto" w:fill="auto"/>
            <w:vAlign w:val="center"/>
          </w:tcPr>
          <w:p w14:paraId="604986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6343E1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3E95C4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95253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171E0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9FC9DDA">
            <w:pPr>
              <w:jc w:val="center"/>
              <w:rPr>
                <w:rFonts w:hint="eastAsia" w:ascii="仿宋_GB2312" w:hAnsi="仿宋_GB2312" w:eastAsia="仿宋_GB2312" w:cs="仿宋_GB2312"/>
                <w:i w:val="0"/>
                <w:iCs w:val="0"/>
                <w:color w:val="000000"/>
                <w:sz w:val="20"/>
                <w:szCs w:val="20"/>
                <w:u w:val="none"/>
              </w:rPr>
            </w:pPr>
          </w:p>
        </w:tc>
      </w:tr>
      <w:tr w14:paraId="2AD3C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04ACF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166</w:t>
            </w:r>
          </w:p>
        </w:tc>
        <w:tc>
          <w:tcPr>
            <w:tcW w:w="2047" w:type="dxa"/>
            <w:tcBorders>
              <w:tl2br w:val="nil"/>
              <w:tr2bl w:val="nil"/>
            </w:tcBorders>
            <w:shd w:val="clear" w:color="auto" w:fill="auto"/>
            <w:vAlign w:val="center"/>
          </w:tcPr>
          <w:p w14:paraId="197D65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1CB71A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7183B1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5D55A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27B5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FE73EBA">
            <w:pPr>
              <w:jc w:val="center"/>
              <w:rPr>
                <w:rFonts w:hint="eastAsia" w:ascii="仿宋_GB2312" w:hAnsi="仿宋_GB2312" w:eastAsia="仿宋_GB2312" w:cs="仿宋_GB2312"/>
                <w:i w:val="0"/>
                <w:iCs w:val="0"/>
                <w:color w:val="000000"/>
                <w:sz w:val="20"/>
                <w:szCs w:val="20"/>
                <w:u w:val="none"/>
              </w:rPr>
            </w:pPr>
          </w:p>
        </w:tc>
      </w:tr>
      <w:tr w14:paraId="7872B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374C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167</w:t>
            </w:r>
          </w:p>
        </w:tc>
        <w:tc>
          <w:tcPr>
            <w:tcW w:w="2047" w:type="dxa"/>
            <w:tcBorders>
              <w:tl2br w:val="nil"/>
              <w:tr2bl w:val="nil"/>
            </w:tcBorders>
            <w:shd w:val="clear" w:color="auto" w:fill="auto"/>
            <w:vAlign w:val="center"/>
          </w:tcPr>
          <w:p w14:paraId="6627578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一级高压泵</w:t>
            </w:r>
          </w:p>
        </w:tc>
        <w:tc>
          <w:tcPr>
            <w:tcW w:w="2864" w:type="dxa"/>
            <w:tcBorders>
              <w:tl2br w:val="nil"/>
              <w:tr2bl w:val="nil"/>
            </w:tcBorders>
            <w:shd w:val="clear" w:color="auto" w:fill="auto"/>
            <w:vAlign w:val="center"/>
          </w:tcPr>
          <w:p w14:paraId="5A6BC0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DLF20-120</w:t>
            </w:r>
          </w:p>
        </w:tc>
        <w:tc>
          <w:tcPr>
            <w:tcW w:w="1432" w:type="dxa"/>
            <w:tcBorders>
              <w:tl2br w:val="nil"/>
              <w:tr2bl w:val="nil"/>
            </w:tcBorders>
            <w:shd w:val="clear" w:color="auto" w:fill="auto"/>
            <w:noWrap/>
            <w:vAlign w:val="center"/>
          </w:tcPr>
          <w:p w14:paraId="0001CA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59553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FDE74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357F3D4">
            <w:pPr>
              <w:jc w:val="center"/>
              <w:rPr>
                <w:rFonts w:hint="eastAsia" w:ascii="仿宋_GB2312" w:hAnsi="仿宋_GB2312" w:eastAsia="仿宋_GB2312" w:cs="仿宋_GB2312"/>
                <w:i w:val="0"/>
                <w:iCs w:val="0"/>
                <w:color w:val="000000"/>
                <w:sz w:val="20"/>
                <w:szCs w:val="20"/>
                <w:u w:val="none"/>
              </w:rPr>
            </w:pPr>
          </w:p>
        </w:tc>
      </w:tr>
      <w:tr w14:paraId="58C6F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23BFB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168</w:t>
            </w:r>
          </w:p>
        </w:tc>
        <w:tc>
          <w:tcPr>
            <w:tcW w:w="2047" w:type="dxa"/>
            <w:tcBorders>
              <w:tl2br w:val="nil"/>
              <w:tr2bl w:val="nil"/>
            </w:tcBorders>
            <w:shd w:val="clear" w:color="auto" w:fill="auto"/>
            <w:vAlign w:val="center"/>
          </w:tcPr>
          <w:p w14:paraId="02002A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1A3739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470CF0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0DFE8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0EDD2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6622222">
            <w:pPr>
              <w:jc w:val="center"/>
              <w:rPr>
                <w:rFonts w:hint="eastAsia" w:ascii="仿宋_GB2312" w:hAnsi="仿宋_GB2312" w:eastAsia="仿宋_GB2312" w:cs="仿宋_GB2312"/>
                <w:i w:val="0"/>
                <w:iCs w:val="0"/>
                <w:color w:val="000000"/>
                <w:sz w:val="20"/>
                <w:szCs w:val="20"/>
                <w:u w:val="none"/>
              </w:rPr>
            </w:pPr>
          </w:p>
        </w:tc>
      </w:tr>
      <w:tr w14:paraId="59122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03B7EA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169</w:t>
            </w:r>
          </w:p>
        </w:tc>
        <w:tc>
          <w:tcPr>
            <w:tcW w:w="2047" w:type="dxa"/>
            <w:tcBorders>
              <w:tl2br w:val="nil"/>
              <w:tr2bl w:val="nil"/>
            </w:tcBorders>
            <w:shd w:val="clear" w:color="auto" w:fill="auto"/>
            <w:vAlign w:val="center"/>
          </w:tcPr>
          <w:p w14:paraId="095BDA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7BB48B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7A275D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7C4B6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B715B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5F293DF">
            <w:pPr>
              <w:jc w:val="center"/>
              <w:rPr>
                <w:rFonts w:hint="eastAsia" w:ascii="仿宋_GB2312" w:hAnsi="仿宋_GB2312" w:eastAsia="仿宋_GB2312" w:cs="仿宋_GB2312"/>
                <w:i w:val="0"/>
                <w:iCs w:val="0"/>
                <w:color w:val="000000"/>
                <w:sz w:val="20"/>
                <w:szCs w:val="20"/>
                <w:u w:val="none"/>
              </w:rPr>
            </w:pPr>
          </w:p>
        </w:tc>
      </w:tr>
      <w:tr w14:paraId="31E22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C39B5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170</w:t>
            </w:r>
          </w:p>
        </w:tc>
        <w:tc>
          <w:tcPr>
            <w:tcW w:w="2047" w:type="dxa"/>
            <w:tcBorders>
              <w:tl2br w:val="nil"/>
              <w:tr2bl w:val="nil"/>
            </w:tcBorders>
            <w:shd w:val="clear" w:color="auto" w:fill="auto"/>
            <w:vAlign w:val="center"/>
          </w:tcPr>
          <w:p w14:paraId="022018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680CA48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50900E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01BE3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254CA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0CAE4BC5">
            <w:pPr>
              <w:jc w:val="center"/>
              <w:rPr>
                <w:rFonts w:hint="eastAsia" w:ascii="仿宋_GB2312" w:hAnsi="仿宋_GB2312" w:eastAsia="仿宋_GB2312" w:cs="仿宋_GB2312"/>
                <w:i w:val="0"/>
                <w:iCs w:val="0"/>
                <w:color w:val="000000"/>
                <w:sz w:val="20"/>
                <w:szCs w:val="20"/>
                <w:u w:val="none"/>
              </w:rPr>
            </w:pPr>
          </w:p>
        </w:tc>
      </w:tr>
      <w:tr w14:paraId="4F32F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21902A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171</w:t>
            </w:r>
          </w:p>
        </w:tc>
        <w:tc>
          <w:tcPr>
            <w:tcW w:w="2047" w:type="dxa"/>
            <w:tcBorders>
              <w:tl2br w:val="nil"/>
              <w:tr2bl w:val="nil"/>
            </w:tcBorders>
            <w:shd w:val="clear" w:color="auto" w:fill="auto"/>
            <w:vAlign w:val="center"/>
          </w:tcPr>
          <w:p w14:paraId="5F115B0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一级纯水泵1</w:t>
            </w:r>
          </w:p>
        </w:tc>
        <w:tc>
          <w:tcPr>
            <w:tcW w:w="2864" w:type="dxa"/>
            <w:tcBorders>
              <w:tl2br w:val="nil"/>
              <w:tr2bl w:val="nil"/>
            </w:tcBorders>
            <w:shd w:val="clear" w:color="auto" w:fill="auto"/>
            <w:vAlign w:val="center"/>
          </w:tcPr>
          <w:p w14:paraId="396217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DLF16-30</w:t>
            </w:r>
          </w:p>
        </w:tc>
        <w:tc>
          <w:tcPr>
            <w:tcW w:w="1432" w:type="dxa"/>
            <w:tcBorders>
              <w:tl2br w:val="nil"/>
              <w:tr2bl w:val="nil"/>
            </w:tcBorders>
            <w:shd w:val="clear" w:color="auto" w:fill="auto"/>
            <w:noWrap/>
            <w:vAlign w:val="center"/>
          </w:tcPr>
          <w:p w14:paraId="47870A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18890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A1B42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4873B3D">
            <w:pPr>
              <w:jc w:val="center"/>
              <w:rPr>
                <w:rFonts w:hint="eastAsia" w:ascii="仿宋_GB2312" w:hAnsi="仿宋_GB2312" w:eastAsia="仿宋_GB2312" w:cs="仿宋_GB2312"/>
                <w:i w:val="0"/>
                <w:iCs w:val="0"/>
                <w:color w:val="000000"/>
                <w:sz w:val="20"/>
                <w:szCs w:val="20"/>
                <w:u w:val="none"/>
              </w:rPr>
            </w:pPr>
          </w:p>
        </w:tc>
      </w:tr>
      <w:tr w14:paraId="78FF5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25ECE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172</w:t>
            </w:r>
          </w:p>
        </w:tc>
        <w:tc>
          <w:tcPr>
            <w:tcW w:w="2047" w:type="dxa"/>
            <w:tcBorders>
              <w:tl2br w:val="nil"/>
              <w:tr2bl w:val="nil"/>
            </w:tcBorders>
            <w:shd w:val="clear" w:color="auto" w:fill="auto"/>
            <w:vAlign w:val="center"/>
          </w:tcPr>
          <w:p w14:paraId="2C1A4B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1F4940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6012B8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D61A9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C0B5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7AF949E">
            <w:pPr>
              <w:jc w:val="center"/>
              <w:rPr>
                <w:rFonts w:hint="eastAsia" w:ascii="仿宋_GB2312" w:hAnsi="仿宋_GB2312" w:eastAsia="仿宋_GB2312" w:cs="仿宋_GB2312"/>
                <w:i w:val="0"/>
                <w:iCs w:val="0"/>
                <w:color w:val="000000"/>
                <w:sz w:val="20"/>
                <w:szCs w:val="20"/>
                <w:u w:val="none"/>
              </w:rPr>
            </w:pPr>
          </w:p>
        </w:tc>
      </w:tr>
      <w:tr w14:paraId="6A0FE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CC2BB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173</w:t>
            </w:r>
          </w:p>
        </w:tc>
        <w:tc>
          <w:tcPr>
            <w:tcW w:w="2047" w:type="dxa"/>
            <w:tcBorders>
              <w:tl2br w:val="nil"/>
              <w:tr2bl w:val="nil"/>
            </w:tcBorders>
            <w:shd w:val="clear" w:color="auto" w:fill="auto"/>
            <w:vAlign w:val="center"/>
          </w:tcPr>
          <w:p w14:paraId="1D3E5A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1C4DAF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54DC3A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4C489C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BA5C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2B69E66">
            <w:pPr>
              <w:jc w:val="center"/>
              <w:rPr>
                <w:rFonts w:hint="eastAsia" w:ascii="仿宋_GB2312" w:hAnsi="仿宋_GB2312" w:eastAsia="仿宋_GB2312" w:cs="仿宋_GB2312"/>
                <w:i w:val="0"/>
                <w:iCs w:val="0"/>
                <w:color w:val="000000"/>
                <w:sz w:val="20"/>
                <w:szCs w:val="20"/>
                <w:u w:val="none"/>
              </w:rPr>
            </w:pPr>
          </w:p>
        </w:tc>
      </w:tr>
      <w:tr w14:paraId="4EE7F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44487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174</w:t>
            </w:r>
          </w:p>
        </w:tc>
        <w:tc>
          <w:tcPr>
            <w:tcW w:w="2047" w:type="dxa"/>
            <w:tcBorders>
              <w:tl2br w:val="nil"/>
              <w:tr2bl w:val="nil"/>
            </w:tcBorders>
            <w:shd w:val="clear" w:color="auto" w:fill="auto"/>
            <w:vAlign w:val="center"/>
          </w:tcPr>
          <w:p w14:paraId="0945CF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51F9B8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19F91F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B6E33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5E9A3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5F8843AA">
            <w:pPr>
              <w:jc w:val="center"/>
              <w:rPr>
                <w:rFonts w:hint="eastAsia" w:ascii="仿宋_GB2312" w:hAnsi="仿宋_GB2312" w:eastAsia="仿宋_GB2312" w:cs="仿宋_GB2312"/>
                <w:i w:val="0"/>
                <w:iCs w:val="0"/>
                <w:color w:val="000000"/>
                <w:sz w:val="20"/>
                <w:szCs w:val="20"/>
                <w:u w:val="none"/>
              </w:rPr>
            </w:pPr>
          </w:p>
        </w:tc>
      </w:tr>
      <w:tr w14:paraId="24A2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9DC9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175</w:t>
            </w:r>
          </w:p>
        </w:tc>
        <w:tc>
          <w:tcPr>
            <w:tcW w:w="2047" w:type="dxa"/>
            <w:tcBorders>
              <w:tl2br w:val="nil"/>
              <w:tr2bl w:val="nil"/>
            </w:tcBorders>
            <w:shd w:val="clear" w:color="auto" w:fill="auto"/>
            <w:vAlign w:val="center"/>
          </w:tcPr>
          <w:p w14:paraId="3FFCF0D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原水泵1</w:t>
            </w:r>
          </w:p>
        </w:tc>
        <w:tc>
          <w:tcPr>
            <w:tcW w:w="2864" w:type="dxa"/>
            <w:tcBorders>
              <w:tl2br w:val="nil"/>
              <w:tr2bl w:val="nil"/>
            </w:tcBorders>
            <w:shd w:val="clear" w:color="auto" w:fill="auto"/>
            <w:vAlign w:val="center"/>
          </w:tcPr>
          <w:p w14:paraId="6EAD47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DLF20-30</w:t>
            </w:r>
          </w:p>
        </w:tc>
        <w:tc>
          <w:tcPr>
            <w:tcW w:w="1432" w:type="dxa"/>
            <w:tcBorders>
              <w:tl2br w:val="nil"/>
              <w:tr2bl w:val="nil"/>
            </w:tcBorders>
            <w:shd w:val="clear" w:color="auto" w:fill="auto"/>
            <w:noWrap/>
            <w:vAlign w:val="center"/>
          </w:tcPr>
          <w:p w14:paraId="7E280F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DF7D2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C453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705BD3F">
            <w:pPr>
              <w:jc w:val="center"/>
              <w:rPr>
                <w:rFonts w:hint="eastAsia" w:ascii="仿宋_GB2312" w:hAnsi="仿宋_GB2312" w:eastAsia="仿宋_GB2312" w:cs="仿宋_GB2312"/>
                <w:i w:val="0"/>
                <w:iCs w:val="0"/>
                <w:color w:val="000000"/>
                <w:sz w:val="20"/>
                <w:szCs w:val="20"/>
                <w:u w:val="none"/>
              </w:rPr>
            </w:pPr>
          </w:p>
        </w:tc>
      </w:tr>
      <w:tr w14:paraId="0239F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0A0BB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176</w:t>
            </w:r>
          </w:p>
        </w:tc>
        <w:tc>
          <w:tcPr>
            <w:tcW w:w="2047" w:type="dxa"/>
            <w:tcBorders>
              <w:tl2br w:val="nil"/>
              <w:tr2bl w:val="nil"/>
            </w:tcBorders>
            <w:shd w:val="clear" w:color="auto" w:fill="auto"/>
            <w:vAlign w:val="center"/>
          </w:tcPr>
          <w:p w14:paraId="03E221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3D316D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3E9587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F0F7D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F665C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3A7B29A">
            <w:pPr>
              <w:jc w:val="center"/>
              <w:rPr>
                <w:rFonts w:hint="eastAsia" w:ascii="仿宋_GB2312" w:hAnsi="仿宋_GB2312" w:eastAsia="仿宋_GB2312" w:cs="仿宋_GB2312"/>
                <w:i w:val="0"/>
                <w:iCs w:val="0"/>
                <w:color w:val="000000"/>
                <w:sz w:val="20"/>
                <w:szCs w:val="20"/>
                <w:u w:val="none"/>
              </w:rPr>
            </w:pPr>
          </w:p>
        </w:tc>
      </w:tr>
      <w:tr w14:paraId="1689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FB5AE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177</w:t>
            </w:r>
          </w:p>
        </w:tc>
        <w:tc>
          <w:tcPr>
            <w:tcW w:w="2047" w:type="dxa"/>
            <w:tcBorders>
              <w:tl2br w:val="nil"/>
              <w:tr2bl w:val="nil"/>
            </w:tcBorders>
            <w:shd w:val="clear" w:color="auto" w:fill="auto"/>
            <w:vAlign w:val="center"/>
          </w:tcPr>
          <w:p w14:paraId="2C9D90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1D9C39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12FAA0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AC03A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45887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DCB9B29">
            <w:pPr>
              <w:jc w:val="center"/>
              <w:rPr>
                <w:rFonts w:hint="eastAsia" w:ascii="仿宋_GB2312" w:hAnsi="仿宋_GB2312" w:eastAsia="仿宋_GB2312" w:cs="仿宋_GB2312"/>
                <w:i w:val="0"/>
                <w:iCs w:val="0"/>
                <w:color w:val="000000"/>
                <w:sz w:val="20"/>
                <w:szCs w:val="20"/>
                <w:u w:val="none"/>
              </w:rPr>
            </w:pPr>
          </w:p>
        </w:tc>
      </w:tr>
      <w:tr w14:paraId="5303E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17AD9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178</w:t>
            </w:r>
          </w:p>
        </w:tc>
        <w:tc>
          <w:tcPr>
            <w:tcW w:w="2047" w:type="dxa"/>
            <w:tcBorders>
              <w:tl2br w:val="nil"/>
              <w:tr2bl w:val="nil"/>
            </w:tcBorders>
            <w:shd w:val="clear" w:color="auto" w:fill="auto"/>
            <w:vAlign w:val="center"/>
          </w:tcPr>
          <w:p w14:paraId="4CEB35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6D1358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5490AD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658EB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FE844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77FA00FC">
            <w:pPr>
              <w:jc w:val="center"/>
              <w:rPr>
                <w:rFonts w:hint="eastAsia" w:ascii="仿宋_GB2312" w:hAnsi="仿宋_GB2312" w:eastAsia="仿宋_GB2312" w:cs="仿宋_GB2312"/>
                <w:i w:val="0"/>
                <w:iCs w:val="0"/>
                <w:color w:val="000000"/>
                <w:sz w:val="20"/>
                <w:szCs w:val="20"/>
                <w:u w:val="none"/>
              </w:rPr>
            </w:pPr>
          </w:p>
        </w:tc>
      </w:tr>
      <w:tr w14:paraId="67EFC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2ED9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179</w:t>
            </w:r>
          </w:p>
        </w:tc>
        <w:tc>
          <w:tcPr>
            <w:tcW w:w="2047" w:type="dxa"/>
            <w:tcBorders>
              <w:tl2br w:val="nil"/>
              <w:tr2bl w:val="nil"/>
            </w:tcBorders>
            <w:shd w:val="clear" w:color="auto" w:fill="auto"/>
            <w:vAlign w:val="center"/>
          </w:tcPr>
          <w:p w14:paraId="567582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浓水原</w:t>
            </w:r>
          </w:p>
        </w:tc>
        <w:tc>
          <w:tcPr>
            <w:tcW w:w="2864" w:type="dxa"/>
            <w:tcBorders>
              <w:tl2br w:val="nil"/>
              <w:tr2bl w:val="nil"/>
            </w:tcBorders>
            <w:shd w:val="clear" w:color="auto" w:fill="auto"/>
            <w:vAlign w:val="center"/>
          </w:tcPr>
          <w:p w14:paraId="0B07A5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DLF4650</w:t>
            </w:r>
          </w:p>
        </w:tc>
        <w:tc>
          <w:tcPr>
            <w:tcW w:w="1432" w:type="dxa"/>
            <w:tcBorders>
              <w:tl2br w:val="nil"/>
              <w:tr2bl w:val="nil"/>
            </w:tcBorders>
            <w:shd w:val="clear" w:color="auto" w:fill="auto"/>
            <w:noWrap/>
            <w:vAlign w:val="center"/>
          </w:tcPr>
          <w:p w14:paraId="04519E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3C1FF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FF151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7AD91B1F">
            <w:pPr>
              <w:jc w:val="center"/>
              <w:rPr>
                <w:rFonts w:hint="eastAsia" w:ascii="仿宋_GB2312" w:hAnsi="仿宋_GB2312" w:eastAsia="仿宋_GB2312" w:cs="仿宋_GB2312"/>
                <w:i w:val="0"/>
                <w:iCs w:val="0"/>
                <w:color w:val="000000"/>
                <w:sz w:val="20"/>
                <w:szCs w:val="20"/>
                <w:u w:val="none"/>
              </w:rPr>
            </w:pPr>
          </w:p>
        </w:tc>
      </w:tr>
      <w:tr w14:paraId="1FEAD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144B8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180</w:t>
            </w:r>
          </w:p>
        </w:tc>
        <w:tc>
          <w:tcPr>
            <w:tcW w:w="2047" w:type="dxa"/>
            <w:tcBorders>
              <w:tl2br w:val="nil"/>
              <w:tr2bl w:val="nil"/>
            </w:tcBorders>
            <w:shd w:val="clear" w:color="auto" w:fill="auto"/>
            <w:vAlign w:val="center"/>
          </w:tcPr>
          <w:p w14:paraId="7B2B89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0CC4D9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4CC996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6EC35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54679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5602EDC">
            <w:pPr>
              <w:jc w:val="center"/>
              <w:rPr>
                <w:rFonts w:hint="eastAsia" w:ascii="仿宋_GB2312" w:hAnsi="仿宋_GB2312" w:eastAsia="仿宋_GB2312" w:cs="仿宋_GB2312"/>
                <w:i w:val="0"/>
                <w:iCs w:val="0"/>
                <w:color w:val="000000"/>
                <w:sz w:val="20"/>
                <w:szCs w:val="20"/>
                <w:u w:val="none"/>
              </w:rPr>
            </w:pPr>
          </w:p>
        </w:tc>
      </w:tr>
      <w:tr w14:paraId="50BF4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1946F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181</w:t>
            </w:r>
          </w:p>
        </w:tc>
        <w:tc>
          <w:tcPr>
            <w:tcW w:w="2047" w:type="dxa"/>
            <w:tcBorders>
              <w:tl2br w:val="nil"/>
              <w:tr2bl w:val="nil"/>
            </w:tcBorders>
            <w:shd w:val="clear" w:color="auto" w:fill="auto"/>
            <w:vAlign w:val="center"/>
          </w:tcPr>
          <w:p w14:paraId="3652D5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78E68E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4D3B55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2DFCF0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C4376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7994C2E">
            <w:pPr>
              <w:jc w:val="center"/>
              <w:rPr>
                <w:rFonts w:hint="eastAsia" w:ascii="仿宋_GB2312" w:hAnsi="仿宋_GB2312" w:eastAsia="仿宋_GB2312" w:cs="仿宋_GB2312"/>
                <w:i w:val="0"/>
                <w:iCs w:val="0"/>
                <w:color w:val="000000"/>
                <w:sz w:val="20"/>
                <w:szCs w:val="20"/>
                <w:u w:val="none"/>
              </w:rPr>
            </w:pPr>
          </w:p>
        </w:tc>
      </w:tr>
      <w:tr w14:paraId="70775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6412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182</w:t>
            </w:r>
          </w:p>
        </w:tc>
        <w:tc>
          <w:tcPr>
            <w:tcW w:w="2047" w:type="dxa"/>
            <w:tcBorders>
              <w:tl2br w:val="nil"/>
              <w:tr2bl w:val="nil"/>
            </w:tcBorders>
            <w:shd w:val="clear" w:color="auto" w:fill="auto"/>
            <w:vAlign w:val="center"/>
          </w:tcPr>
          <w:p w14:paraId="16DB71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4DCBDA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7DC21B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2896E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B9DE2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BA5F684">
            <w:pPr>
              <w:jc w:val="center"/>
              <w:rPr>
                <w:rFonts w:hint="eastAsia" w:ascii="仿宋_GB2312" w:hAnsi="仿宋_GB2312" w:eastAsia="仿宋_GB2312" w:cs="仿宋_GB2312"/>
                <w:i w:val="0"/>
                <w:iCs w:val="0"/>
                <w:color w:val="000000"/>
                <w:sz w:val="20"/>
                <w:szCs w:val="20"/>
                <w:u w:val="none"/>
              </w:rPr>
            </w:pPr>
          </w:p>
        </w:tc>
      </w:tr>
      <w:tr w14:paraId="17212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D3CAE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183</w:t>
            </w:r>
          </w:p>
        </w:tc>
        <w:tc>
          <w:tcPr>
            <w:tcW w:w="2047" w:type="dxa"/>
            <w:tcBorders>
              <w:tl2br w:val="nil"/>
              <w:tr2bl w:val="nil"/>
            </w:tcBorders>
            <w:shd w:val="clear" w:color="auto" w:fill="auto"/>
            <w:vAlign w:val="center"/>
          </w:tcPr>
          <w:p w14:paraId="5E493D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高压清洗机抽水泵</w:t>
            </w:r>
          </w:p>
        </w:tc>
        <w:tc>
          <w:tcPr>
            <w:tcW w:w="2864" w:type="dxa"/>
            <w:tcBorders>
              <w:tl2br w:val="nil"/>
              <w:tr2bl w:val="nil"/>
            </w:tcBorders>
            <w:shd w:val="clear" w:color="auto" w:fill="auto"/>
            <w:vAlign w:val="center"/>
          </w:tcPr>
          <w:p w14:paraId="1C8BDE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CDLF4-6FSWSC</w:t>
            </w:r>
          </w:p>
        </w:tc>
        <w:tc>
          <w:tcPr>
            <w:tcW w:w="1432" w:type="dxa"/>
            <w:tcBorders>
              <w:tl2br w:val="nil"/>
              <w:tr2bl w:val="nil"/>
            </w:tcBorders>
            <w:shd w:val="clear" w:color="auto" w:fill="auto"/>
            <w:noWrap/>
            <w:vAlign w:val="center"/>
          </w:tcPr>
          <w:p w14:paraId="41A267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2006AB8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0D15F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0201BB8">
            <w:pPr>
              <w:jc w:val="center"/>
              <w:rPr>
                <w:rFonts w:hint="eastAsia" w:ascii="仿宋_GB2312" w:hAnsi="仿宋_GB2312" w:eastAsia="仿宋_GB2312" w:cs="仿宋_GB2312"/>
                <w:i w:val="0"/>
                <w:iCs w:val="0"/>
                <w:color w:val="000000"/>
                <w:sz w:val="20"/>
                <w:szCs w:val="20"/>
                <w:u w:val="none"/>
              </w:rPr>
            </w:pPr>
          </w:p>
        </w:tc>
      </w:tr>
      <w:tr w14:paraId="45DC2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A5BC6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184</w:t>
            </w:r>
          </w:p>
        </w:tc>
        <w:tc>
          <w:tcPr>
            <w:tcW w:w="2047" w:type="dxa"/>
            <w:tcBorders>
              <w:tl2br w:val="nil"/>
              <w:tr2bl w:val="nil"/>
            </w:tcBorders>
            <w:shd w:val="clear" w:color="auto" w:fill="auto"/>
            <w:vAlign w:val="center"/>
          </w:tcPr>
          <w:p w14:paraId="0F665D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搅拌泵</w:t>
            </w:r>
          </w:p>
        </w:tc>
        <w:tc>
          <w:tcPr>
            <w:tcW w:w="2864" w:type="dxa"/>
            <w:tcBorders>
              <w:tl2br w:val="nil"/>
              <w:tr2bl w:val="nil"/>
            </w:tcBorders>
            <w:shd w:val="clear" w:color="auto" w:fill="auto"/>
            <w:vAlign w:val="center"/>
          </w:tcPr>
          <w:p w14:paraId="45A64B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RF27</w:t>
            </w:r>
          </w:p>
        </w:tc>
        <w:tc>
          <w:tcPr>
            <w:tcW w:w="1432" w:type="dxa"/>
            <w:tcBorders>
              <w:tl2br w:val="nil"/>
              <w:tr2bl w:val="nil"/>
            </w:tcBorders>
            <w:shd w:val="clear" w:color="auto" w:fill="auto"/>
            <w:noWrap/>
            <w:vAlign w:val="center"/>
          </w:tcPr>
          <w:p w14:paraId="7FC318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50AFBB9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C8A01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7198B2E">
            <w:pPr>
              <w:jc w:val="center"/>
              <w:rPr>
                <w:rFonts w:hint="eastAsia" w:ascii="仿宋_GB2312" w:hAnsi="仿宋_GB2312" w:eastAsia="仿宋_GB2312" w:cs="仿宋_GB2312"/>
                <w:i w:val="0"/>
                <w:iCs w:val="0"/>
                <w:color w:val="000000"/>
                <w:sz w:val="20"/>
                <w:szCs w:val="20"/>
                <w:u w:val="none"/>
              </w:rPr>
            </w:pPr>
          </w:p>
        </w:tc>
      </w:tr>
      <w:tr w14:paraId="220C8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3AADB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185</w:t>
            </w:r>
          </w:p>
        </w:tc>
        <w:tc>
          <w:tcPr>
            <w:tcW w:w="2047" w:type="dxa"/>
            <w:tcBorders>
              <w:tl2br w:val="nil"/>
              <w:tr2bl w:val="nil"/>
            </w:tcBorders>
            <w:shd w:val="clear" w:color="auto" w:fill="auto"/>
            <w:vAlign w:val="center"/>
          </w:tcPr>
          <w:p w14:paraId="5BD95E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搅拌泵</w:t>
            </w:r>
          </w:p>
        </w:tc>
        <w:tc>
          <w:tcPr>
            <w:tcW w:w="2864" w:type="dxa"/>
            <w:tcBorders>
              <w:tl2br w:val="nil"/>
              <w:tr2bl w:val="nil"/>
            </w:tcBorders>
            <w:shd w:val="clear" w:color="auto" w:fill="auto"/>
            <w:vAlign w:val="center"/>
          </w:tcPr>
          <w:p w14:paraId="1AB109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RF27</w:t>
            </w:r>
          </w:p>
        </w:tc>
        <w:tc>
          <w:tcPr>
            <w:tcW w:w="1432" w:type="dxa"/>
            <w:tcBorders>
              <w:tl2br w:val="nil"/>
              <w:tr2bl w:val="nil"/>
            </w:tcBorders>
            <w:shd w:val="clear" w:color="auto" w:fill="auto"/>
            <w:noWrap/>
            <w:vAlign w:val="center"/>
          </w:tcPr>
          <w:p w14:paraId="33A07F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B1E8F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D3517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6FA146C1">
            <w:pPr>
              <w:jc w:val="center"/>
              <w:rPr>
                <w:rFonts w:hint="eastAsia" w:ascii="仿宋_GB2312" w:hAnsi="仿宋_GB2312" w:eastAsia="仿宋_GB2312" w:cs="仿宋_GB2312"/>
                <w:i w:val="0"/>
                <w:iCs w:val="0"/>
                <w:color w:val="000000"/>
                <w:sz w:val="20"/>
                <w:szCs w:val="20"/>
                <w:u w:val="none"/>
              </w:rPr>
            </w:pPr>
          </w:p>
        </w:tc>
      </w:tr>
      <w:tr w14:paraId="069A8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D22DE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186</w:t>
            </w:r>
          </w:p>
        </w:tc>
        <w:tc>
          <w:tcPr>
            <w:tcW w:w="2047" w:type="dxa"/>
            <w:tcBorders>
              <w:tl2br w:val="nil"/>
              <w:tr2bl w:val="nil"/>
            </w:tcBorders>
            <w:shd w:val="clear" w:color="auto" w:fill="auto"/>
            <w:vAlign w:val="center"/>
          </w:tcPr>
          <w:p w14:paraId="41DFA1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59DE89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419383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19B0A1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6E447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CEA9918">
            <w:pPr>
              <w:jc w:val="center"/>
              <w:rPr>
                <w:rFonts w:hint="eastAsia" w:ascii="仿宋_GB2312" w:hAnsi="仿宋_GB2312" w:eastAsia="仿宋_GB2312" w:cs="仿宋_GB2312"/>
                <w:i w:val="0"/>
                <w:iCs w:val="0"/>
                <w:color w:val="000000"/>
                <w:sz w:val="20"/>
                <w:szCs w:val="20"/>
                <w:u w:val="none"/>
              </w:rPr>
            </w:pPr>
          </w:p>
        </w:tc>
      </w:tr>
      <w:tr w14:paraId="24BE7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FC609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187</w:t>
            </w:r>
          </w:p>
        </w:tc>
        <w:tc>
          <w:tcPr>
            <w:tcW w:w="2047" w:type="dxa"/>
            <w:tcBorders>
              <w:tl2br w:val="nil"/>
              <w:tr2bl w:val="nil"/>
            </w:tcBorders>
            <w:shd w:val="clear" w:color="auto" w:fill="auto"/>
            <w:vAlign w:val="center"/>
          </w:tcPr>
          <w:p w14:paraId="786F09B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028641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5756D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7885C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DB444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FF35B63">
            <w:pPr>
              <w:jc w:val="center"/>
              <w:rPr>
                <w:rFonts w:hint="eastAsia" w:ascii="仿宋_GB2312" w:hAnsi="仿宋_GB2312" w:eastAsia="仿宋_GB2312" w:cs="仿宋_GB2312"/>
                <w:i w:val="0"/>
                <w:iCs w:val="0"/>
                <w:color w:val="000000"/>
                <w:sz w:val="20"/>
                <w:szCs w:val="20"/>
                <w:u w:val="none"/>
              </w:rPr>
            </w:pPr>
          </w:p>
        </w:tc>
      </w:tr>
      <w:tr w14:paraId="343D4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F9E57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188</w:t>
            </w:r>
          </w:p>
        </w:tc>
        <w:tc>
          <w:tcPr>
            <w:tcW w:w="2047" w:type="dxa"/>
            <w:tcBorders>
              <w:tl2br w:val="nil"/>
              <w:tr2bl w:val="nil"/>
            </w:tcBorders>
            <w:shd w:val="clear" w:color="auto" w:fill="auto"/>
            <w:vAlign w:val="center"/>
          </w:tcPr>
          <w:p w14:paraId="5A3933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263356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2D5C10C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D2D05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1A082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EE2D46D">
            <w:pPr>
              <w:jc w:val="center"/>
              <w:rPr>
                <w:rFonts w:hint="eastAsia" w:ascii="仿宋_GB2312" w:hAnsi="仿宋_GB2312" w:eastAsia="仿宋_GB2312" w:cs="仿宋_GB2312"/>
                <w:i w:val="0"/>
                <w:iCs w:val="0"/>
                <w:color w:val="000000"/>
                <w:sz w:val="20"/>
                <w:szCs w:val="20"/>
                <w:u w:val="none"/>
              </w:rPr>
            </w:pPr>
          </w:p>
        </w:tc>
      </w:tr>
      <w:tr w14:paraId="78DD5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E8BC7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189</w:t>
            </w:r>
          </w:p>
        </w:tc>
        <w:tc>
          <w:tcPr>
            <w:tcW w:w="2047" w:type="dxa"/>
            <w:tcBorders>
              <w:tl2br w:val="nil"/>
              <w:tr2bl w:val="nil"/>
            </w:tcBorders>
            <w:shd w:val="clear" w:color="auto" w:fill="auto"/>
            <w:vAlign w:val="center"/>
          </w:tcPr>
          <w:p w14:paraId="5A9CE7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热水供水泵1</w:t>
            </w:r>
          </w:p>
        </w:tc>
        <w:tc>
          <w:tcPr>
            <w:tcW w:w="2864" w:type="dxa"/>
            <w:tcBorders>
              <w:tl2br w:val="nil"/>
              <w:tr2bl w:val="nil"/>
            </w:tcBorders>
            <w:shd w:val="clear" w:color="auto" w:fill="auto"/>
            <w:vAlign w:val="center"/>
          </w:tcPr>
          <w:p w14:paraId="2DADD0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DB40-125</w:t>
            </w:r>
          </w:p>
        </w:tc>
        <w:tc>
          <w:tcPr>
            <w:tcW w:w="1432" w:type="dxa"/>
            <w:tcBorders>
              <w:tl2br w:val="nil"/>
              <w:tr2bl w:val="nil"/>
            </w:tcBorders>
            <w:shd w:val="clear" w:color="auto" w:fill="auto"/>
            <w:noWrap/>
            <w:vAlign w:val="center"/>
          </w:tcPr>
          <w:p w14:paraId="44A065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3CF0C9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5D24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3FD612F">
            <w:pPr>
              <w:jc w:val="center"/>
              <w:rPr>
                <w:rFonts w:hint="eastAsia" w:ascii="仿宋_GB2312" w:hAnsi="仿宋_GB2312" w:eastAsia="仿宋_GB2312" w:cs="仿宋_GB2312"/>
                <w:i w:val="0"/>
                <w:iCs w:val="0"/>
                <w:color w:val="000000"/>
                <w:sz w:val="20"/>
                <w:szCs w:val="20"/>
                <w:u w:val="none"/>
              </w:rPr>
            </w:pPr>
          </w:p>
        </w:tc>
      </w:tr>
      <w:tr w14:paraId="52F3E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48FDE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190</w:t>
            </w:r>
          </w:p>
        </w:tc>
        <w:tc>
          <w:tcPr>
            <w:tcW w:w="2047" w:type="dxa"/>
            <w:tcBorders>
              <w:tl2br w:val="nil"/>
              <w:tr2bl w:val="nil"/>
            </w:tcBorders>
            <w:shd w:val="clear" w:color="auto" w:fill="auto"/>
            <w:vAlign w:val="center"/>
          </w:tcPr>
          <w:p w14:paraId="5A036D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快速换色搅拌泵</w:t>
            </w:r>
          </w:p>
        </w:tc>
        <w:tc>
          <w:tcPr>
            <w:tcW w:w="2864" w:type="dxa"/>
            <w:tcBorders>
              <w:tl2br w:val="nil"/>
              <w:tr2bl w:val="nil"/>
            </w:tcBorders>
            <w:shd w:val="clear" w:color="auto" w:fill="auto"/>
            <w:vAlign w:val="center"/>
          </w:tcPr>
          <w:p w14:paraId="4EDDC3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RF37</w:t>
            </w:r>
          </w:p>
        </w:tc>
        <w:tc>
          <w:tcPr>
            <w:tcW w:w="1432" w:type="dxa"/>
            <w:tcBorders>
              <w:tl2br w:val="nil"/>
              <w:tr2bl w:val="nil"/>
            </w:tcBorders>
            <w:shd w:val="clear" w:color="auto" w:fill="auto"/>
            <w:noWrap/>
            <w:vAlign w:val="center"/>
          </w:tcPr>
          <w:p w14:paraId="65236B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5CBADF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BF1F0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35D9AE2">
            <w:pPr>
              <w:jc w:val="center"/>
              <w:rPr>
                <w:rFonts w:hint="eastAsia" w:ascii="仿宋_GB2312" w:hAnsi="仿宋_GB2312" w:eastAsia="仿宋_GB2312" w:cs="仿宋_GB2312"/>
                <w:i w:val="0"/>
                <w:iCs w:val="0"/>
                <w:color w:val="000000"/>
                <w:sz w:val="20"/>
                <w:szCs w:val="20"/>
                <w:u w:val="none"/>
              </w:rPr>
            </w:pPr>
          </w:p>
        </w:tc>
      </w:tr>
      <w:tr w14:paraId="7C6DB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D9421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191</w:t>
            </w:r>
          </w:p>
        </w:tc>
        <w:tc>
          <w:tcPr>
            <w:tcW w:w="2047" w:type="dxa"/>
            <w:tcBorders>
              <w:tl2br w:val="nil"/>
              <w:tr2bl w:val="nil"/>
            </w:tcBorders>
            <w:shd w:val="clear" w:color="auto" w:fill="auto"/>
            <w:vAlign w:val="center"/>
          </w:tcPr>
          <w:p w14:paraId="731B0A8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快速换色搅拌泵</w:t>
            </w:r>
          </w:p>
        </w:tc>
        <w:tc>
          <w:tcPr>
            <w:tcW w:w="2864" w:type="dxa"/>
            <w:tcBorders>
              <w:tl2br w:val="nil"/>
              <w:tr2bl w:val="nil"/>
            </w:tcBorders>
            <w:shd w:val="clear" w:color="auto" w:fill="auto"/>
            <w:vAlign w:val="center"/>
          </w:tcPr>
          <w:p w14:paraId="6F4654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RF37</w:t>
            </w:r>
          </w:p>
        </w:tc>
        <w:tc>
          <w:tcPr>
            <w:tcW w:w="1432" w:type="dxa"/>
            <w:tcBorders>
              <w:tl2br w:val="nil"/>
              <w:tr2bl w:val="nil"/>
            </w:tcBorders>
            <w:shd w:val="clear" w:color="auto" w:fill="auto"/>
            <w:noWrap/>
            <w:vAlign w:val="center"/>
          </w:tcPr>
          <w:p w14:paraId="6B5F04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F7068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DE5E1F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7F8F623">
            <w:pPr>
              <w:jc w:val="center"/>
              <w:rPr>
                <w:rFonts w:hint="eastAsia" w:ascii="仿宋_GB2312" w:hAnsi="仿宋_GB2312" w:eastAsia="仿宋_GB2312" w:cs="仿宋_GB2312"/>
                <w:i w:val="0"/>
                <w:iCs w:val="0"/>
                <w:color w:val="000000"/>
                <w:sz w:val="20"/>
                <w:szCs w:val="20"/>
                <w:u w:val="none"/>
              </w:rPr>
            </w:pPr>
          </w:p>
        </w:tc>
      </w:tr>
      <w:tr w14:paraId="17FE3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9F24C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192</w:t>
            </w:r>
          </w:p>
        </w:tc>
        <w:tc>
          <w:tcPr>
            <w:tcW w:w="2047" w:type="dxa"/>
            <w:tcBorders>
              <w:tl2br w:val="nil"/>
              <w:tr2bl w:val="nil"/>
            </w:tcBorders>
            <w:shd w:val="clear" w:color="auto" w:fill="auto"/>
            <w:vAlign w:val="center"/>
          </w:tcPr>
          <w:p w14:paraId="3440F8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电动泵</w:t>
            </w:r>
          </w:p>
        </w:tc>
        <w:tc>
          <w:tcPr>
            <w:tcW w:w="2864" w:type="dxa"/>
            <w:tcBorders>
              <w:tl2br w:val="nil"/>
              <w:tr2bl w:val="nil"/>
            </w:tcBorders>
            <w:shd w:val="clear" w:color="auto" w:fill="auto"/>
            <w:vAlign w:val="center"/>
          </w:tcPr>
          <w:p w14:paraId="19DE43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17K659</w:t>
            </w:r>
          </w:p>
        </w:tc>
        <w:tc>
          <w:tcPr>
            <w:tcW w:w="1432" w:type="dxa"/>
            <w:tcBorders>
              <w:tl2br w:val="nil"/>
              <w:tr2bl w:val="nil"/>
            </w:tcBorders>
            <w:shd w:val="clear" w:color="auto" w:fill="auto"/>
            <w:noWrap/>
            <w:vAlign w:val="center"/>
          </w:tcPr>
          <w:p w14:paraId="3D291B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226191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BE2D6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D589145">
            <w:pPr>
              <w:jc w:val="center"/>
              <w:rPr>
                <w:rFonts w:hint="eastAsia" w:ascii="仿宋_GB2312" w:hAnsi="仿宋_GB2312" w:eastAsia="仿宋_GB2312" w:cs="仿宋_GB2312"/>
                <w:i w:val="0"/>
                <w:iCs w:val="0"/>
                <w:color w:val="FF0000"/>
                <w:sz w:val="20"/>
                <w:szCs w:val="20"/>
                <w:u w:val="none"/>
              </w:rPr>
            </w:pPr>
          </w:p>
        </w:tc>
      </w:tr>
      <w:tr w14:paraId="08F29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63856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193</w:t>
            </w:r>
          </w:p>
        </w:tc>
        <w:tc>
          <w:tcPr>
            <w:tcW w:w="2047" w:type="dxa"/>
            <w:tcBorders>
              <w:tl2br w:val="nil"/>
              <w:tr2bl w:val="nil"/>
            </w:tcBorders>
            <w:shd w:val="clear" w:color="auto" w:fill="auto"/>
            <w:vAlign w:val="center"/>
          </w:tcPr>
          <w:p w14:paraId="5CE23F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电动泵</w:t>
            </w:r>
          </w:p>
        </w:tc>
        <w:tc>
          <w:tcPr>
            <w:tcW w:w="2864" w:type="dxa"/>
            <w:tcBorders>
              <w:tl2br w:val="nil"/>
              <w:tr2bl w:val="nil"/>
            </w:tcBorders>
            <w:shd w:val="clear" w:color="auto" w:fill="auto"/>
            <w:vAlign w:val="center"/>
          </w:tcPr>
          <w:p w14:paraId="6D674B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17K659</w:t>
            </w:r>
          </w:p>
        </w:tc>
        <w:tc>
          <w:tcPr>
            <w:tcW w:w="1432" w:type="dxa"/>
            <w:tcBorders>
              <w:tl2br w:val="nil"/>
              <w:tr2bl w:val="nil"/>
            </w:tcBorders>
            <w:shd w:val="clear" w:color="auto" w:fill="auto"/>
            <w:noWrap/>
            <w:vAlign w:val="center"/>
          </w:tcPr>
          <w:p w14:paraId="59C51D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E978E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4730F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6BE9B96">
            <w:pPr>
              <w:jc w:val="center"/>
              <w:rPr>
                <w:rFonts w:hint="eastAsia" w:ascii="仿宋_GB2312" w:hAnsi="仿宋_GB2312" w:eastAsia="仿宋_GB2312" w:cs="仿宋_GB2312"/>
                <w:i w:val="0"/>
                <w:iCs w:val="0"/>
                <w:color w:val="FF0000"/>
                <w:sz w:val="20"/>
                <w:szCs w:val="20"/>
                <w:u w:val="none"/>
              </w:rPr>
            </w:pPr>
          </w:p>
        </w:tc>
      </w:tr>
      <w:tr w14:paraId="37AAA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ED07C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194</w:t>
            </w:r>
          </w:p>
        </w:tc>
        <w:tc>
          <w:tcPr>
            <w:tcW w:w="2047" w:type="dxa"/>
            <w:tcBorders>
              <w:tl2br w:val="nil"/>
              <w:tr2bl w:val="nil"/>
            </w:tcBorders>
            <w:shd w:val="clear" w:color="auto" w:fill="auto"/>
            <w:vAlign w:val="center"/>
          </w:tcPr>
          <w:p w14:paraId="4AFED2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37AB5B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66A9A7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22B02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8885D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8108EE1">
            <w:pPr>
              <w:jc w:val="center"/>
              <w:rPr>
                <w:rFonts w:hint="eastAsia" w:ascii="仿宋_GB2312" w:hAnsi="仿宋_GB2312" w:eastAsia="仿宋_GB2312" w:cs="仿宋_GB2312"/>
                <w:i w:val="0"/>
                <w:iCs w:val="0"/>
                <w:color w:val="000000"/>
                <w:sz w:val="20"/>
                <w:szCs w:val="20"/>
                <w:u w:val="none"/>
              </w:rPr>
            </w:pPr>
          </w:p>
        </w:tc>
      </w:tr>
      <w:tr w14:paraId="6BF6D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E27A0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195</w:t>
            </w:r>
          </w:p>
        </w:tc>
        <w:tc>
          <w:tcPr>
            <w:tcW w:w="2047" w:type="dxa"/>
            <w:tcBorders>
              <w:tl2br w:val="nil"/>
              <w:tr2bl w:val="nil"/>
            </w:tcBorders>
            <w:shd w:val="clear" w:color="auto" w:fill="auto"/>
            <w:vAlign w:val="center"/>
          </w:tcPr>
          <w:p w14:paraId="3B293B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1FAE04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6792A4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737AF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5659A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F4CA8FE">
            <w:pPr>
              <w:jc w:val="center"/>
              <w:rPr>
                <w:rFonts w:hint="eastAsia" w:ascii="仿宋_GB2312" w:hAnsi="仿宋_GB2312" w:eastAsia="仿宋_GB2312" w:cs="仿宋_GB2312"/>
                <w:i w:val="0"/>
                <w:iCs w:val="0"/>
                <w:color w:val="000000"/>
                <w:sz w:val="20"/>
                <w:szCs w:val="20"/>
                <w:u w:val="none"/>
              </w:rPr>
            </w:pPr>
          </w:p>
        </w:tc>
      </w:tr>
      <w:tr w14:paraId="2CBEE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E44C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196</w:t>
            </w:r>
          </w:p>
        </w:tc>
        <w:tc>
          <w:tcPr>
            <w:tcW w:w="2047" w:type="dxa"/>
            <w:tcBorders>
              <w:tl2br w:val="nil"/>
              <w:tr2bl w:val="nil"/>
            </w:tcBorders>
            <w:shd w:val="clear" w:color="auto" w:fill="auto"/>
            <w:vAlign w:val="center"/>
          </w:tcPr>
          <w:p w14:paraId="5D18A2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2815E5F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0DD3F9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62EE383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664B3E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7170FE4">
            <w:pPr>
              <w:jc w:val="center"/>
              <w:rPr>
                <w:rFonts w:hint="eastAsia" w:ascii="仿宋_GB2312" w:hAnsi="仿宋_GB2312" w:eastAsia="仿宋_GB2312" w:cs="仿宋_GB2312"/>
                <w:i w:val="0"/>
                <w:iCs w:val="0"/>
                <w:color w:val="000000"/>
                <w:sz w:val="20"/>
                <w:szCs w:val="20"/>
                <w:u w:val="none"/>
              </w:rPr>
            </w:pPr>
          </w:p>
        </w:tc>
      </w:tr>
      <w:tr w14:paraId="0C98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91812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197</w:t>
            </w:r>
          </w:p>
        </w:tc>
        <w:tc>
          <w:tcPr>
            <w:tcW w:w="2047" w:type="dxa"/>
            <w:tcBorders>
              <w:tl2br w:val="nil"/>
              <w:tr2bl w:val="nil"/>
            </w:tcBorders>
            <w:shd w:val="clear" w:color="auto" w:fill="auto"/>
            <w:vAlign w:val="center"/>
          </w:tcPr>
          <w:p w14:paraId="3B2335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冷却水供水1号泵</w:t>
            </w:r>
          </w:p>
        </w:tc>
        <w:tc>
          <w:tcPr>
            <w:tcW w:w="2864" w:type="dxa"/>
            <w:tcBorders>
              <w:tl2br w:val="nil"/>
              <w:tr2bl w:val="nil"/>
            </w:tcBorders>
            <w:shd w:val="clear" w:color="auto" w:fill="auto"/>
            <w:vAlign w:val="center"/>
          </w:tcPr>
          <w:p w14:paraId="7FB449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TD80-32G/2SWHCJ</w:t>
            </w:r>
          </w:p>
        </w:tc>
        <w:tc>
          <w:tcPr>
            <w:tcW w:w="1432" w:type="dxa"/>
            <w:tcBorders>
              <w:tl2br w:val="nil"/>
              <w:tr2bl w:val="nil"/>
            </w:tcBorders>
            <w:shd w:val="clear" w:color="auto" w:fill="auto"/>
            <w:noWrap/>
            <w:vAlign w:val="center"/>
          </w:tcPr>
          <w:p w14:paraId="23B5DF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BAC8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9B62E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7C12396">
            <w:pPr>
              <w:jc w:val="center"/>
              <w:rPr>
                <w:rFonts w:hint="eastAsia" w:ascii="仿宋_GB2312" w:hAnsi="仿宋_GB2312" w:eastAsia="仿宋_GB2312" w:cs="仿宋_GB2312"/>
                <w:i w:val="0"/>
                <w:iCs w:val="0"/>
                <w:color w:val="000000"/>
                <w:sz w:val="20"/>
                <w:szCs w:val="20"/>
                <w:u w:val="none"/>
              </w:rPr>
            </w:pPr>
          </w:p>
        </w:tc>
      </w:tr>
      <w:tr w14:paraId="7D576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222D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198</w:t>
            </w:r>
          </w:p>
        </w:tc>
        <w:tc>
          <w:tcPr>
            <w:tcW w:w="2047" w:type="dxa"/>
            <w:tcBorders>
              <w:tl2br w:val="nil"/>
              <w:tr2bl w:val="nil"/>
            </w:tcBorders>
            <w:shd w:val="clear" w:color="auto" w:fill="auto"/>
            <w:vAlign w:val="center"/>
          </w:tcPr>
          <w:p w14:paraId="78D55D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1AB3B73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28E16E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1042DD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7A5EE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76BB708">
            <w:pPr>
              <w:jc w:val="center"/>
              <w:rPr>
                <w:rFonts w:hint="eastAsia" w:ascii="仿宋_GB2312" w:hAnsi="仿宋_GB2312" w:eastAsia="仿宋_GB2312" w:cs="仿宋_GB2312"/>
                <w:i w:val="0"/>
                <w:iCs w:val="0"/>
                <w:color w:val="000000"/>
                <w:sz w:val="20"/>
                <w:szCs w:val="20"/>
                <w:u w:val="none"/>
              </w:rPr>
            </w:pPr>
          </w:p>
        </w:tc>
      </w:tr>
      <w:tr w14:paraId="235BC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0218B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199</w:t>
            </w:r>
          </w:p>
        </w:tc>
        <w:tc>
          <w:tcPr>
            <w:tcW w:w="2047" w:type="dxa"/>
            <w:tcBorders>
              <w:tl2br w:val="nil"/>
              <w:tr2bl w:val="nil"/>
            </w:tcBorders>
            <w:shd w:val="clear" w:color="auto" w:fill="auto"/>
            <w:vAlign w:val="center"/>
          </w:tcPr>
          <w:p w14:paraId="0D323E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0511A0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447AE02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1E4A0E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3FBFA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EE14158">
            <w:pPr>
              <w:jc w:val="center"/>
              <w:rPr>
                <w:rFonts w:hint="eastAsia" w:ascii="仿宋_GB2312" w:hAnsi="仿宋_GB2312" w:eastAsia="仿宋_GB2312" w:cs="仿宋_GB2312"/>
                <w:i w:val="0"/>
                <w:iCs w:val="0"/>
                <w:color w:val="000000"/>
                <w:sz w:val="20"/>
                <w:szCs w:val="20"/>
                <w:u w:val="none"/>
              </w:rPr>
            </w:pPr>
          </w:p>
        </w:tc>
      </w:tr>
      <w:tr w14:paraId="763A6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C2FBA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200</w:t>
            </w:r>
          </w:p>
        </w:tc>
        <w:tc>
          <w:tcPr>
            <w:tcW w:w="2047" w:type="dxa"/>
            <w:tcBorders>
              <w:tl2br w:val="nil"/>
              <w:tr2bl w:val="nil"/>
            </w:tcBorders>
            <w:shd w:val="clear" w:color="auto" w:fill="auto"/>
            <w:vAlign w:val="center"/>
          </w:tcPr>
          <w:p w14:paraId="42C6FF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37CAD0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5F9D9C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9711F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9C913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5897EBE8">
            <w:pPr>
              <w:jc w:val="center"/>
              <w:rPr>
                <w:rFonts w:hint="eastAsia" w:ascii="仿宋_GB2312" w:hAnsi="仿宋_GB2312" w:eastAsia="仿宋_GB2312" w:cs="仿宋_GB2312"/>
                <w:i w:val="0"/>
                <w:iCs w:val="0"/>
                <w:color w:val="000000"/>
                <w:sz w:val="20"/>
                <w:szCs w:val="20"/>
                <w:u w:val="none"/>
              </w:rPr>
            </w:pPr>
          </w:p>
        </w:tc>
      </w:tr>
      <w:tr w14:paraId="477B7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621C6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201</w:t>
            </w:r>
          </w:p>
        </w:tc>
        <w:tc>
          <w:tcPr>
            <w:tcW w:w="2047" w:type="dxa"/>
            <w:tcBorders>
              <w:tl2br w:val="nil"/>
              <w:tr2bl w:val="nil"/>
            </w:tcBorders>
            <w:shd w:val="clear" w:color="auto" w:fill="auto"/>
            <w:vAlign w:val="center"/>
          </w:tcPr>
          <w:p w14:paraId="654C11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检测水泵1</w:t>
            </w:r>
          </w:p>
        </w:tc>
        <w:tc>
          <w:tcPr>
            <w:tcW w:w="2864" w:type="dxa"/>
            <w:tcBorders>
              <w:tl2br w:val="nil"/>
              <w:tr2bl w:val="nil"/>
            </w:tcBorders>
            <w:shd w:val="clear" w:color="auto" w:fill="auto"/>
            <w:vAlign w:val="center"/>
          </w:tcPr>
          <w:p w14:paraId="54F28B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CDL4-5FSWPC</w:t>
            </w:r>
          </w:p>
        </w:tc>
        <w:tc>
          <w:tcPr>
            <w:tcW w:w="1432" w:type="dxa"/>
            <w:tcBorders>
              <w:tl2br w:val="nil"/>
              <w:tr2bl w:val="nil"/>
            </w:tcBorders>
            <w:shd w:val="clear" w:color="auto" w:fill="auto"/>
            <w:noWrap/>
            <w:vAlign w:val="center"/>
          </w:tcPr>
          <w:p w14:paraId="074C58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4198A6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A5A27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39DBBECB">
            <w:pPr>
              <w:jc w:val="center"/>
              <w:rPr>
                <w:rFonts w:hint="eastAsia" w:ascii="仿宋_GB2312" w:hAnsi="仿宋_GB2312" w:eastAsia="仿宋_GB2312" w:cs="仿宋_GB2312"/>
                <w:i w:val="0"/>
                <w:iCs w:val="0"/>
                <w:color w:val="000000"/>
                <w:sz w:val="20"/>
                <w:szCs w:val="20"/>
                <w:u w:val="none"/>
              </w:rPr>
            </w:pPr>
          </w:p>
        </w:tc>
      </w:tr>
      <w:tr w14:paraId="707F2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609FF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202</w:t>
            </w:r>
          </w:p>
        </w:tc>
        <w:tc>
          <w:tcPr>
            <w:tcW w:w="2047" w:type="dxa"/>
            <w:tcBorders>
              <w:tl2br w:val="nil"/>
              <w:tr2bl w:val="nil"/>
            </w:tcBorders>
            <w:shd w:val="clear" w:color="auto" w:fill="auto"/>
            <w:vAlign w:val="center"/>
          </w:tcPr>
          <w:p w14:paraId="26B9E6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22F8FF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098209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16BB25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1D5E0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7ECF82E">
            <w:pPr>
              <w:jc w:val="center"/>
              <w:rPr>
                <w:rFonts w:hint="eastAsia" w:ascii="仿宋_GB2312" w:hAnsi="仿宋_GB2312" w:eastAsia="仿宋_GB2312" w:cs="仿宋_GB2312"/>
                <w:i w:val="0"/>
                <w:iCs w:val="0"/>
                <w:color w:val="000000"/>
                <w:sz w:val="20"/>
                <w:szCs w:val="20"/>
                <w:u w:val="none"/>
              </w:rPr>
            </w:pPr>
          </w:p>
        </w:tc>
      </w:tr>
      <w:tr w14:paraId="0244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A477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203</w:t>
            </w:r>
          </w:p>
        </w:tc>
        <w:tc>
          <w:tcPr>
            <w:tcW w:w="2047" w:type="dxa"/>
            <w:tcBorders>
              <w:tl2br w:val="nil"/>
              <w:tr2bl w:val="nil"/>
            </w:tcBorders>
            <w:shd w:val="clear" w:color="auto" w:fill="auto"/>
            <w:vAlign w:val="center"/>
          </w:tcPr>
          <w:p w14:paraId="1312C44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448FEB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7ED716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D91F6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E2F68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794DD32">
            <w:pPr>
              <w:jc w:val="center"/>
              <w:rPr>
                <w:rFonts w:hint="eastAsia" w:ascii="仿宋_GB2312" w:hAnsi="仿宋_GB2312" w:eastAsia="仿宋_GB2312" w:cs="仿宋_GB2312"/>
                <w:i w:val="0"/>
                <w:iCs w:val="0"/>
                <w:color w:val="000000"/>
                <w:sz w:val="20"/>
                <w:szCs w:val="20"/>
                <w:u w:val="none"/>
              </w:rPr>
            </w:pPr>
          </w:p>
        </w:tc>
      </w:tr>
      <w:tr w14:paraId="1A130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08C78D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204</w:t>
            </w:r>
          </w:p>
        </w:tc>
        <w:tc>
          <w:tcPr>
            <w:tcW w:w="2047" w:type="dxa"/>
            <w:tcBorders>
              <w:tl2br w:val="nil"/>
              <w:tr2bl w:val="nil"/>
            </w:tcBorders>
            <w:shd w:val="clear" w:color="auto" w:fill="auto"/>
            <w:vAlign w:val="center"/>
          </w:tcPr>
          <w:p w14:paraId="73D2B9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16B47C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654AC2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46449E0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A3F7D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E6808A5">
            <w:pPr>
              <w:jc w:val="center"/>
              <w:rPr>
                <w:rFonts w:hint="eastAsia" w:ascii="仿宋_GB2312" w:hAnsi="仿宋_GB2312" w:eastAsia="仿宋_GB2312" w:cs="仿宋_GB2312"/>
                <w:i w:val="0"/>
                <w:iCs w:val="0"/>
                <w:color w:val="000000"/>
                <w:sz w:val="20"/>
                <w:szCs w:val="20"/>
                <w:u w:val="none"/>
              </w:rPr>
            </w:pPr>
          </w:p>
        </w:tc>
      </w:tr>
      <w:tr w14:paraId="6DA46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A08A4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205</w:t>
            </w:r>
          </w:p>
        </w:tc>
        <w:tc>
          <w:tcPr>
            <w:tcW w:w="2047" w:type="dxa"/>
            <w:tcBorders>
              <w:tl2br w:val="nil"/>
              <w:tr2bl w:val="nil"/>
            </w:tcBorders>
            <w:shd w:val="clear" w:color="auto" w:fill="auto"/>
            <w:vAlign w:val="center"/>
          </w:tcPr>
          <w:p w14:paraId="6629C5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新风空调喷淋泵</w:t>
            </w:r>
          </w:p>
        </w:tc>
        <w:tc>
          <w:tcPr>
            <w:tcW w:w="2864" w:type="dxa"/>
            <w:tcBorders>
              <w:tl2br w:val="nil"/>
              <w:tr2bl w:val="nil"/>
            </w:tcBorders>
            <w:shd w:val="clear" w:color="auto" w:fill="auto"/>
            <w:vAlign w:val="center"/>
          </w:tcPr>
          <w:p w14:paraId="3926D4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DLE32-60</w:t>
            </w:r>
          </w:p>
        </w:tc>
        <w:tc>
          <w:tcPr>
            <w:tcW w:w="1432" w:type="dxa"/>
            <w:tcBorders>
              <w:tl2br w:val="nil"/>
              <w:tr2bl w:val="nil"/>
            </w:tcBorders>
            <w:shd w:val="clear" w:color="auto" w:fill="auto"/>
            <w:noWrap/>
            <w:vAlign w:val="center"/>
          </w:tcPr>
          <w:p w14:paraId="6AAE563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39A2F1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3B4A6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A8DB57B">
            <w:pPr>
              <w:jc w:val="center"/>
              <w:rPr>
                <w:rFonts w:hint="eastAsia" w:ascii="仿宋_GB2312" w:hAnsi="仿宋_GB2312" w:eastAsia="仿宋_GB2312" w:cs="仿宋_GB2312"/>
                <w:i w:val="0"/>
                <w:iCs w:val="0"/>
                <w:color w:val="000000"/>
                <w:sz w:val="20"/>
                <w:szCs w:val="20"/>
                <w:u w:val="none"/>
              </w:rPr>
            </w:pPr>
          </w:p>
        </w:tc>
      </w:tr>
      <w:tr w14:paraId="24D43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72C84C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206</w:t>
            </w:r>
          </w:p>
        </w:tc>
        <w:tc>
          <w:tcPr>
            <w:tcW w:w="2047" w:type="dxa"/>
            <w:tcBorders>
              <w:tl2br w:val="nil"/>
              <w:tr2bl w:val="nil"/>
            </w:tcBorders>
            <w:shd w:val="clear" w:color="auto" w:fill="auto"/>
            <w:vAlign w:val="center"/>
          </w:tcPr>
          <w:p w14:paraId="2F663C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11C90A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50083D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58CDC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0FF55F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CB51EDB">
            <w:pPr>
              <w:jc w:val="center"/>
              <w:rPr>
                <w:rFonts w:hint="eastAsia" w:ascii="仿宋_GB2312" w:hAnsi="仿宋_GB2312" w:eastAsia="仿宋_GB2312" w:cs="仿宋_GB2312"/>
                <w:i w:val="0"/>
                <w:iCs w:val="0"/>
                <w:color w:val="000000"/>
                <w:sz w:val="20"/>
                <w:szCs w:val="20"/>
                <w:u w:val="none"/>
              </w:rPr>
            </w:pPr>
          </w:p>
        </w:tc>
      </w:tr>
      <w:tr w14:paraId="415FD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739BF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207</w:t>
            </w:r>
          </w:p>
        </w:tc>
        <w:tc>
          <w:tcPr>
            <w:tcW w:w="2047" w:type="dxa"/>
            <w:tcBorders>
              <w:tl2br w:val="nil"/>
              <w:tr2bl w:val="nil"/>
            </w:tcBorders>
            <w:shd w:val="clear" w:color="auto" w:fill="auto"/>
            <w:vAlign w:val="center"/>
          </w:tcPr>
          <w:p w14:paraId="54ABB1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5F0FCE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0E5BD1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3ECC64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98072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7029C5C">
            <w:pPr>
              <w:jc w:val="center"/>
              <w:rPr>
                <w:rFonts w:hint="eastAsia" w:ascii="仿宋_GB2312" w:hAnsi="仿宋_GB2312" w:eastAsia="仿宋_GB2312" w:cs="仿宋_GB2312"/>
                <w:i w:val="0"/>
                <w:iCs w:val="0"/>
                <w:color w:val="000000"/>
                <w:sz w:val="20"/>
                <w:szCs w:val="20"/>
                <w:u w:val="none"/>
              </w:rPr>
            </w:pPr>
          </w:p>
        </w:tc>
      </w:tr>
      <w:tr w14:paraId="70E99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A6527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2047" w:type="dxa"/>
            <w:tcBorders>
              <w:tl2br w:val="nil"/>
              <w:tr2bl w:val="nil"/>
            </w:tcBorders>
            <w:shd w:val="clear" w:color="auto" w:fill="auto"/>
            <w:vAlign w:val="center"/>
          </w:tcPr>
          <w:p w14:paraId="508DB9D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2C4A77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551C22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4CEBE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15AF3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43A19D0F">
            <w:pPr>
              <w:jc w:val="center"/>
              <w:rPr>
                <w:rFonts w:hint="eastAsia" w:ascii="仿宋_GB2312" w:hAnsi="仿宋_GB2312" w:eastAsia="仿宋_GB2312" w:cs="仿宋_GB2312"/>
                <w:i w:val="0"/>
                <w:iCs w:val="0"/>
                <w:color w:val="000000"/>
                <w:sz w:val="20"/>
                <w:szCs w:val="20"/>
                <w:u w:val="none"/>
              </w:rPr>
            </w:pPr>
          </w:p>
        </w:tc>
      </w:tr>
      <w:tr w14:paraId="054FA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654BC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209</w:t>
            </w:r>
          </w:p>
        </w:tc>
        <w:tc>
          <w:tcPr>
            <w:tcW w:w="2047" w:type="dxa"/>
            <w:tcBorders>
              <w:tl2br w:val="nil"/>
              <w:tr2bl w:val="nil"/>
            </w:tcBorders>
            <w:shd w:val="clear" w:color="auto" w:fill="auto"/>
            <w:vAlign w:val="center"/>
          </w:tcPr>
          <w:p w14:paraId="477A6B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厂房空调喷淋泵</w:t>
            </w:r>
          </w:p>
        </w:tc>
        <w:tc>
          <w:tcPr>
            <w:tcW w:w="2864" w:type="dxa"/>
            <w:tcBorders>
              <w:tl2br w:val="nil"/>
              <w:tr2bl w:val="nil"/>
            </w:tcBorders>
            <w:shd w:val="clear" w:color="auto" w:fill="auto"/>
            <w:vAlign w:val="center"/>
          </w:tcPr>
          <w:p w14:paraId="3CE5385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DBGH100-400(1)B/(125-400B)</w:t>
            </w:r>
          </w:p>
        </w:tc>
        <w:tc>
          <w:tcPr>
            <w:tcW w:w="1432" w:type="dxa"/>
            <w:tcBorders>
              <w:tl2br w:val="nil"/>
              <w:tr2bl w:val="nil"/>
            </w:tcBorders>
            <w:shd w:val="clear" w:color="auto" w:fill="auto"/>
            <w:noWrap/>
            <w:vAlign w:val="center"/>
          </w:tcPr>
          <w:p w14:paraId="2DA7251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17CFF9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0B321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11B5DE00">
            <w:pPr>
              <w:jc w:val="center"/>
              <w:rPr>
                <w:rFonts w:hint="eastAsia" w:ascii="仿宋_GB2312" w:hAnsi="仿宋_GB2312" w:eastAsia="仿宋_GB2312" w:cs="仿宋_GB2312"/>
                <w:i w:val="0"/>
                <w:iCs w:val="0"/>
                <w:color w:val="000000"/>
                <w:sz w:val="20"/>
                <w:szCs w:val="20"/>
                <w:u w:val="none"/>
              </w:rPr>
            </w:pPr>
          </w:p>
        </w:tc>
      </w:tr>
      <w:tr w14:paraId="30315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F24B4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2047" w:type="dxa"/>
            <w:tcBorders>
              <w:tl2br w:val="nil"/>
              <w:tr2bl w:val="nil"/>
            </w:tcBorders>
            <w:shd w:val="clear" w:color="auto" w:fill="auto"/>
            <w:vAlign w:val="center"/>
          </w:tcPr>
          <w:p w14:paraId="74885C6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202A02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2618CA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31481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BD467D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2129F23C">
            <w:pPr>
              <w:jc w:val="center"/>
              <w:rPr>
                <w:rFonts w:hint="eastAsia" w:ascii="仿宋_GB2312" w:hAnsi="仿宋_GB2312" w:eastAsia="仿宋_GB2312" w:cs="仿宋_GB2312"/>
                <w:i w:val="0"/>
                <w:iCs w:val="0"/>
                <w:color w:val="000000"/>
                <w:sz w:val="20"/>
                <w:szCs w:val="20"/>
                <w:u w:val="none"/>
              </w:rPr>
            </w:pPr>
          </w:p>
        </w:tc>
      </w:tr>
      <w:tr w14:paraId="5A00A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E19F2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211</w:t>
            </w:r>
          </w:p>
        </w:tc>
        <w:tc>
          <w:tcPr>
            <w:tcW w:w="2047" w:type="dxa"/>
            <w:tcBorders>
              <w:tl2br w:val="nil"/>
              <w:tr2bl w:val="nil"/>
            </w:tcBorders>
            <w:shd w:val="clear" w:color="auto" w:fill="auto"/>
            <w:vAlign w:val="center"/>
          </w:tcPr>
          <w:p w14:paraId="2E5DCD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617CE6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3237B8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523641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4B001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E07B449">
            <w:pPr>
              <w:jc w:val="center"/>
              <w:rPr>
                <w:rFonts w:hint="eastAsia" w:ascii="仿宋_GB2312" w:hAnsi="仿宋_GB2312" w:eastAsia="仿宋_GB2312" w:cs="仿宋_GB2312"/>
                <w:i w:val="0"/>
                <w:iCs w:val="0"/>
                <w:color w:val="000000"/>
                <w:sz w:val="20"/>
                <w:szCs w:val="20"/>
                <w:u w:val="none"/>
              </w:rPr>
            </w:pPr>
          </w:p>
        </w:tc>
      </w:tr>
      <w:tr w14:paraId="5D28C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9AB1F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212</w:t>
            </w:r>
          </w:p>
        </w:tc>
        <w:tc>
          <w:tcPr>
            <w:tcW w:w="2047" w:type="dxa"/>
            <w:tcBorders>
              <w:tl2br w:val="nil"/>
              <w:tr2bl w:val="nil"/>
            </w:tcBorders>
            <w:shd w:val="clear" w:color="auto" w:fill="auto"/>
            <w:vAlign w:val="center"/>
          </w:tcPr>
          <w:p w14:paraId="75D4D5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356395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610967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A9E1C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528E1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5B84F7A3">
            <w:pPr>
              <w:jc w:val="center"/>
              <w:rPr>
                <w:rFonts w:hint="eastAsia" w:ascii="仿宋_GB2312" w:hAnsi="仿宋_GB2312" w:eastAsia="仿宋_GB2312" w:cs="仿宋_GB2312"/>
                <w:i w:val="0"/>
                <w:iCs w:val="0"/>
                <w:color w:val="000000"/>
                <w:sz w:val="20"/>
                <w:szCs w:val="20"/>
                <w:u w:val="none"/>
              </w:rPr>
            </w:pPr>
          </w:p>
        </w:tc>
      </w:tr>
      <w:tr w14:paraId="6FA90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4A283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2047" w:type="dxa"/>
            <w:tcBorders>
              <w:tl2br w:val="nil"/>
              <w:tr2bl w:val="nil"/>
            </w:tcBorders>
            <w:shd w:val="clear" w:color="auto" w:fill="auto"/>
            <w:vAlign w:val="center"/>
          </w:tcPr>
          <w:p w14:paraId="5E291D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前处理纯水泵</w:t>
            </w:r>
          </w:p>
        </w:tc>
        <w:tc>
          <w:tcPr>
            <w:tcW w:w="2864" w:type="dxa"/>
            <w:tcBorders>
              <w:tl2br w:val="nil"/>
              <w:tr2bl w:val="nil"/>
            </w:tcBorders>
            <w:shd w:val="clear" w:color="auto" w:fill="auto"/>
            <w:vAlign w:val="center"/>
          </w:tcPr>
          <w:p w14:paraId="52D6CA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SBS100-65-250</w:t>
            </w:r>
          </w:p>
        </w:tc>
        <w:tc>
          <w:tcPr>
            <w:tcW w:w="1432" w:type="dxa"/>
            <w:tcBorders>
              <w:tl2br w:val="nil"/>
              <w:tr2bl w:val="nil"/>
            </w:tcBorders>
            <w:shd w:val="clear" w:color="auto" w:fill="auto"/>
            <w:noWrap/>
            <w:vAlign w:val="center"/>
          </w:tcPr>
          <w:p w14:paraId="303B9C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0BBDF7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12CA5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6633453">
            <w:pPr>
              <w:jc w:val="center"/>
              <w:rPr>
                <w:rFonts w:hint="eastAsia" w:ascii="仿宋_GB2312" w:hAnsi="仿宋_GB2312" w:eastAsia="仿宋_GB2312" w:cs="仿宋_GB2312"/>
                <w:i w:val="0"/>
                <w:iCs w:val="0"/>
                <w:color w:val="000000"/>
                <w:sz w:val="20"/>
                <w:szCs w:val="20"/>
                <w:u w:val="none"/>
              </w:rPr>
            </w:pPr>
          </w:p>
        </w:tc>
      </w:tr>
      <w:tr w14:paraId="4E94E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C4D8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214</w:t>
            </w:r>
          </w:p>
        </w:tc>
        <w:tc>
          <w:tcPr>
            <w:tcW w:w="2047" w:type="dxa"/>
            <w:tcBorders>
              <w:tl2br w:val="nil"/>
              <w:tr2bl w:val="nil"/>
            </w:tcBorders>
            <w:shd w:val="clear" w:color="auto" w:fill="auto"/>
            <w:vAlign w:val="center"/>
          </w:tcPr>
          <w:p w14:paraId="5FD2629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4DB021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097C380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7840D2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CDB3F6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69BAC4AD">
            <w:pPr>
              <w:jc w:val="center"/>
              <w:rPr>
                <w:rFonts w:hint="eastAsia" w:ascii="仿宋_GB2312" w:hAnsi="仿宋_GB2312" w:eastAsia="仿宋_GB2312" w:cs="仿宋_GB2312"/>
                <w:i w:val="0"/>
                <w:iCs w:val="0"/>
                <w:color w:val="000000"/>
                <w:sz w:val="20"/>
                <w:szCs w:val="20"/>
                <w:u w:val="none"/>
              </w:rPr>
            </w:pPr>
          </w:p>
        </w:tc>
      </w:tr>
      <w:tr w14:paraId="65712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0A4BD7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215</w:t>
            </w:r>
          </w:p>
        </w:tc>
        <w:tc>
          <w:tcPr>
            <w:tcW w:w="2047" w:type="dxa"/>
            <w:tcBorders>
              <w:tl2br w:val="nil"/>
              <w:tr2bl w:val="nil"/>
            </w:tcBorders>
            <w:shd w:val="clear" w:color="auto" w:fill="auto"/>
            <w:vAlign w:val="center"/>
          </w:tcPr>
          <w:p w14:paraId="6497DF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4A8F08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16C1E6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7FB40E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5CD40B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5B605C75">
            <w:pPr>
              <w:jc w:val="center"/>
              <w:rPr>
                <w:rFonts w:hint="eastAsia" w:ascii="仿宋_GB2312" w:hAnsi="仿宋_GB2312" w:eastAsia="仿宋_GB2312" w:cs="仿宋_GB2312"/>
                <w:i w:val="0"/>
                <w:iCs w:val="0"/>
                <w:color w:val="000000"/>
                <w:sz w:val="20"/>
                <w:szCs w:val="20"/>
                <w:u w:val="none"/>
              </w:rPr>
            </w:pPr>
          </w:p>
        </w:tc>
      </w:tr>
      <w:tr w14:paraId="31122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E40FF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216</w:t>
            </w:r>
          </w:p>
        </w:tc>
        <w:tc>
          <w:tcPr>
            <w:tcW w:w="2047" w:type="dxa"/>
            <w:tcBorders>
              <w:tl2br w:val="nil"/>
              <w:tr2bl w:val="nil"/>
            </w:tcBorders>
            <w:shd w:val="clear" w:color="auto" w:fill="auto"/>
            <w:vAlign w:val="center"/>
          </w:tcPr>
          <w:p w14:paraId="7EC6BC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7CDB95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58D028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7853A57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956CD3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1355C581">
            <w:pPr>
              <w:jc w:val="center"/>
              <w:rPr>
                <w:rFonts w:hint="eastAsia" w:ascii="仿宋_GB2312" w:hAnsi="仿宋_GB2312" w:eastAsia="仿宋_GB2312" w:cs="仿宋_GB2312"/>
                <w:i w:val="0"/>
                <w:iCs w:val="0"/>
                <w:color w:val="000000"/>
                <w:sz w:val="20"/>
                <w:szCs w:val="20"/>
                <w:u w:val="none"/>
              </w:rPr>
            </w:pPr>
          </w:p>
        </w:tc>
      </w:tr>
      <w:tr w14:paraId="42226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5F9C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217</w:t>
            </w:r>
          </w:p>
        </w:tc>
        <w:tc>
          <w:tcPr>
            <w:tcW w:w="2047" w:type="dxa"/>
            <w:tcBorders>
              <w:tl2br w:val="nil"/>
              <w:tr2bl w:val="nil"/>
            </w:tcBorders>
            <w:shd w:val="clear" w:color="auto" w:fill="auto"/>
            <w:vAlign w:val="center"/>
          </w:tcPr>
          <w:p w14:paraId="13B5CB4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前处理水洗一泵</w:t>
            </w:r>
          </w:p>
        </w:tc>
        <w:tc>
          <w:tcPr>
            <w:tcW w:w="2864" w:type="dxa"/>
            <w:tcBorders>
              <w:tl2br w:val="nil"/>
              <w:tr2bl w:val="nil"/>
            </w:tcBorders>
            <w:shd w:val="clear" w:color="auto" w:fill="auto"/>
            <w:vAlign w:val="center"/>
          </w:tcPr>
          <w:p w14:paraId="654A3D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SBS125-100-250</w:t>
            </w:r>
          </w:p>
        </w:tc>
        <w:tc>
          <w:tcPr>
            <w:tcW w:w="1432" w:type="dxa"/>
            <w:tcBorders>
              <w:tl2br w:val="nil"/>
              <w:tr2bl w:val="nil"/>
            </w:tcBorders>
            <w:shd w:val="clear" w:color="auto" w:fill="auto"/>
            <w:noWrap/>
            <w:vAlign w:val="center"/>
          </w:tcPr>
          <w:p w14:paraId="5BF9F2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66919F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60EA1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0488F955">
            <w:pPr>
              <w:jc w:val="center"/>
              <w:rPr>
                <w:rFonts w:hint="eastAsia" w:ascii="仿宋_GB2312" w:hAnsi="仿宋_GB2312" w:eastAsia="仿宋_GB2312" w:cs="仿宋_GB2312"/>
                <w:i w:val="0"/>
                <w:iCs w:val="0"/>
                <w:color w:val="000000"/>
                <w:sz w:val="20"/>
                <w:szCs w:val="20"/>
                <w:u w:val="none"/>
              </w:rPr>
            </w:pPr>
          </w:p>
        </w:tc>
      </w:tr>
      <w:tr w14:paraId="275E9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B4AFFE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218</w:t>
            </w:r>
          </w:p>
        </w:tc>
        <w:tc>
          <w:tcPr>
            <w:tcW w:w="2047" w:type="dxa"/>
            <w:tcBorders>
              <w:tl2br w:val="nil"/>
              <w:tr2bl w:val="nil"/>
            </w:tcBorders>
            <w:shd w:val="clear" w:color="auto" w:fill="auto"/>
            <w:vAlign w:val="center"/>
          </w:tcPr>
          <w:p w14:paraId="5470D4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前处理搅拌罐泵1</w:t>
            </w:r>
          </w:p>
        </w:tc>
        <w:tc>
          <w:tcPr>
            <w:tcW w:w="2864" w:type="dxa"/>
            <w:tcBorders>
              <w:tl2br w:val="nil"/>
              <w:tr2bl w:val="nil"/>
            </w:tcBorders>
            <w:shd w:val="clear" w:color="auto" w:fill="auto"/>
            <w:vAlign w:val="center"/>
          </w:tcPr>
          <w:p w14:paraId="462AE7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GMOO25PR1MNN</w:t>
            </w:r>
          </w:p>
        </w:tc>
        <w:tc>
          <w:tcPr>
            <w:tcW w:w="1432" w:type="dxa"/>
            <w:tcBorders>
              <w:tl2br w:val="nil"/>
              <w:tr2bl w:val="nil"/>
            </w:tcBorders>
            <w:shd w:val="clear" w:color="auto" w:fill="auto"/>
            <w:noWrap/>
            <w:vAlign w:val="center"/>
          </w:tcPr>
          <w:p w14:paraId="4DC93CA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更换密封</w:t>
            </w:r>
          </w:p>
        </w:tc>
        <w:tc>
          <w:tcPr>
            <w:tcW w:w="665" w:type="dxa"/>
            <w:tcBorders>
              <w:tl2br w:val="nil"/>
              <w:tr2bl w:val="nil"/>
            </w:tcBorders>
            <w:shd w:val="clear" w:color="auto" w:fill="auto"/>
            <w:noWrap/>
            <w:vAlign w:val="center"/>
          </w:tcPr>
          <w:p w14:paraId="40D2D2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8B736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0B218541">
            <w:pPr>
              <w:jc w:val="center"/>
              <w:rPr>
                <w:rFonts w:hint="eastAsia" w:ascii="仿宋_GB2312" w:hAnsi="仿宋_GB2312" w:eastAsia="仿宋_GB2312" w:cs="仿宋_GB2312"/>
                <w:i w:val="0"/>
                <w:iCs w:val="0"/>
                <w:color w:val="000000"/>
                <w:sz w:val="20"/>
                <w:szCs w:val="20"/>
                <w:u w:val="none"/>
              </w:rPr>
            </w:pPr>
          </w:p>
        </w:tc>
      </w:tr>
      <w:tr w14:paraId="7A6AB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E5FF8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219</w:t>
            </w:r>
          </w:p>
        </w:tc>
        <w:tc>
          <w:tcPr>
            <w:tcW w:w="2047" w:type="dxa"/>
            <w:tcBorders>
              <w:tl2br w:val="nil"/>
              <w:tr2bl w:val="nil"/>
            </w:tcBorders>
            <w:shd w:val="clear" w:color="auto" w:fill="auto"/>
            <w:vAlign w:val="center"/>
          </w:tcPr>
          <w:p w14:paraId="654739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前处理搅拌罐泵1</w:t>
            </w:r>
          </w:p>
        </w:tc>
        <w:tc>
          <w:tcPr>
            <w:tcW w:w="2864" w:type="dxa"/>
            <w:tcBorders>
              <w:tl2br w:val="nil"/>
              <w:tr2bl w:val="nil"/>
            </w:tcBorders>
            <w:shd w:val="clear" w:color="auto" w:fill="auto"/>
            <w:vAlign w:val="center"/>
          </w:tcPr>
          <w:p w14:paraId="72E2F5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GMOO25PR1MNN</w:t>
            </w:r>
          </w:p>
        </w:tc>
        <w:tc>
          <w:tcPr>
            <w:tcW w:w="1432" w:type="dxa"/>
            <w:tcBorders>
              <w:tl2br w:val="nil"/>
              <w:tr2bl w:val="nil"/>
            </w:tcBorders>
            <w:shd w:val="clear" w:color="auto" w:fill="auto"/>
            <w:noWrap/>
            <w:vAlign w:val="center"/>
          </w:tcPr>
          <w:p w14:paraId="7E5482B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7085E7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A6AA0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vAlign w:val="center"/>
          </w:tcPr>
          <w:p w14:paraId="2FC92841">
            <w:pPr>
              <w:jc w:val="center"/>
              <w:rPr>
                <w:rFonts w:hint="eastAsia" w:ascii="仿宋_GB2312" w:hAnsi="仿宋_GB2312" w:eastAsia="仿宋_GB2312" w:cs="仿宋_GB2312"/>
                <w:i w:val="0"/>
                <w:iCs w:val="0"/>
                <w:color w:val="000000"/>
                <w:sz w:val="20"/>
                <w:szCs w:val="20"/>
                <w:u w:val="none"/>
              </w:rPr>
            </w:pPr>
          </w:p>
        </w:tc>
      </w:tr>
      <w:tr w14:paraId="416E3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EA965B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220</w:t>
            </w:r>
          </w:p>
        </w:tc>
        <w:tc>
          <w:tcPr>
            <w:tcW w:w="2047" w:type="dxa"/>
            <w:tcBorders>
              <w:tl2br w:val="nil"/>
              <w:tr2bl w:val="nil"/>
            </w:tcBorders>
            <w:shd w:val="clear" w:color="auto" w:fill="auto"/>
            <w:vAlign w:val="center"/>
          </w:tcPr>
          <w:p w14:paraId="0F2151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前处理搅拌罐泵1</w:t>
            </w:r>
          </w:p>
        </w:tc>
        <w:tc>
          <w:tcPr>
            <w:tcW w:w="2864" w:type="dxa"/>
            <w:tcBorders>
              <w:tl2br w:val="nil"/>
              <w:tr2bl w:val="nil"/>
            </w:tcBorders>
            <w:shd w:val="clear" w:color="auto" w:fill="auto"/>
            <w:vAlign w:val="center"/>
          </w:tcPr>
          <w:p w14:paraId="55F3E0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GMOO25PR1MNN</w:t>
            </w:r>
          </w:p>
        </w:tc>
        <w:tc>
          <w:tcPr>
            <w:tcW w:w="1432" w:type="dxa"/>
            <w:tcBorders>
              <w:tl2br w:val="nil"/>
              <w:tr2bl w:val="nil"/>
            </w:tcBorders>
            <w:shd w:val="clear" w:color="auto" w:fill="auto"/>
            <w:noWrap/>
            <w:vAlign w:val="center"/>
          </w:tcPr>
          <w:p w14:paraId="3301EA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5E1F26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CF005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vAlign w:val="center"/>
          </w:tcPr>
          <w:p w14:paraId="4F7BC493">
            <w:pPr>
              <w:jc w:val="center"/>
              <w:rPr>
                <w:rFonts w:hint="eastAsia" w:ascii="仿宋_GB2312" w:hAnsi="仿宋_GB2312" w:eastAsia="仿宋_GB2312" w:cs="仿宋_GB2312"/>
                <w:i w:val="0"/>
                <w:iCs w:val="0"/>
                <w:color w:val="000000"/>
                <w:sz w:val="20"/>
                <w:szCs w:val="20"/>
                <w:u w:val="none"/>
              </w:rPr>
            </w:pPr>
          </w:p>
        </w:tc>
      </w:tr>
      <w:tr w14:paraId="2F2EE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4DDC40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2047" w:type="dxa"/>
            <w:tcBorders>
              <w:tl2br w:val="nil"/>
              <w:tr2bl w:val="nil"/>
            </w:tcBorders>
            <w:shd w:val="clear" w:color="auto" w:fill="auto"/>
            <w:vAlign w:val="center"/>
          </w:tcPr>
          <w:p w14:paraId="784F3E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78D542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7F8B6A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4E65493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D9D74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C188111">
            <w:pPr>
              <w:jc w:val="center"/>
              <w:rPr>
                <w:rFonts w:hint="eastAsia" w:ascii="仿宋_GB2312" w:hAnsi="仿宋_GB2312" w:eastAsia="仿宋_GB2312" w:cs="仿宋_GB2312"/>
                <w:i w:val="0"/>
                <w:iCs w:val="0"/>
                <w:color w:val="FF0000"/>
                <w:sz w:val="20"/>
                <w:szCs w:val="20"/>
                <w:u w:val="none"/>
              </w:rPr>
            </w:pPr>
          </w:p>
        </w:tc>
      </w:tr>
      <w:tr w14:paraId="76F28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A5116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222</w:t>
            </w:r>
          </w:p>
        </w:tc>
        <w:tc>
          <w:tcPr>
            <w:tcW w:w="2047" w:type="dxa"/>
            <w:tcBorders>
              <w:tl2br w:val="nil"/>
              <w:tr2bl w:val="nil"/>
            </w:tcBorders>
            <w:shd w:val="clear" w:color="auto" w:fill="auto"/>
            <w:vAlign w:val="center"/>
          </w:tcPr>
          <w:p w14:paraId="1A540C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3E073FD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573CD8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换叶轮</w:t>
            </w:r>
          </w:p>
        </w:tc>
        <w:tc>
          <w:tcPr>
            <w:tcW w:w="665" w:type="dxa"/>
            <w:tcBorders>
              <w:tl2br w:val="nil"/>
              <w:tr2bl w:val="nil"/>
            </w:tcBorders>
            <w:shd w:val="clear" w:color="auto" w:fill="auto"/>
            <w:noWrap/>
            <w:vAlign w:val="center"/>
          </w:tcPr>
          <w:p w14:paraId="6691F4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7EC48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E5D821F">
            <w:pPr>
              <w:jc w:val="center"/>
              <w:rPr>
                <w:rFonts w:hint="eastAsia" w:ascii="仿宋_GB2312" w:hAnsi="仿宋_GB2312" w:eastAsia="仿宋_GB2312" w:cs="仿宋_GB2312"/>
                <w:i w:val="0"/>
                <w:iCs w:val="0"/>
                <w:color w:val="000000"/>
                <w:sz w:val="20"/>
                <w:szCs w:val="20"/>
                <w:u w:val="none"/>
              </w:rPr>
            </w:pPr>
          </w:p>
        </w:tc>
      </w:tr>
      <w:tr w14:paraId="13EC8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0E4716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223</w:t>
            </w:r>
          </w:p>
        </w:tc>
        <w:tc>
          <w:tcPr>
            <w:tcW w:w="2047" w:type="dxa"/>
            <w:tcBorders>
              <w:tl2br w:val="nil"/>
              <w:tr2bl w:val="nil"/>
            </w:tcBorders>
            <w:shd w:val="clear" w:color="auto" w:fill="auto"/>
            <w:vAlign w:val="center"/>
          </w:tcPr>
          <w:p w14:paraId="65D926F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211B74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5F1C90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8942E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3D18F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3D193752">
            <w:pPr>
              <w:jc w:val="center"/>
              <w:rPr>
                <w:rFonts w:hint="eastAsia" w:ascii="仿宋_GB2312" w:hAnsi="仿宋_GB2312" w:eastAsia="仿宋_GB2312" w:cs="仿宋_GB2312"/>
                <w:i w:val="0"/>
                <w:iCs w:val="0"/>
                <w:color w:val="000000"/>
                <w:sz w:val="20"/>
                <w:szCs w:val="20"/>
                <w:u w:val="none"/>
              </w:rPr>
            </w:pPr>
          </w:p>
        </w:tc>
      </w:tr>
      <w:tr w14:paraId="6E311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BE470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224</w:t>
            </w:r>
          </w:p>
        </w:tc>
        <w:tc>
          <w:tcPr>
            <w:tcW w:w="2047" w:type="dxa"/>
            <w:tcBorders>
              <w:tl2br w:val="nil"/>
              <w:tr2bl w:val="nil"/>
            </w:tcBorders>
            <w:shd w:val="clear" w:color="auto" w:fill="auto"/>
            <w:vAlign w:val="center"/>
          </w:tcPr>
          <w:p w14:paraId="74A44E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前处理脱脂泵</w:t>
            </w:r>
          </w:p>
        </w:tc>
        <w:tc>
          <w:tcPr>
            <w:tcW w:w="2864" w:type="dxa"/>
            <w:tcBorders>
              <w:tl2br w:val="nil"/>
              <w:tr2bl w:val="nil"/>
            </w:tcBorders>
            <w:shd w:val="clear" w:color="auto" w:fill="auto"/>
            <w:vAlign w:val="center"/>
          </w:tcPr>
          <w:p w14:paraId="401BD4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SBS125-100-315</w:t>
            </w:r>
          </w:p>
        </w:tc>
        <w:tc>
          <w:tcPr>
            <w:tcW w:w="1432" w:type="dxa"/>
            <w:tcBorders>
              <w:tl2br w:val="nil"/>
              <w:tr2bl w:val="nil"/>
            </w:tcBorders>
            <w:shd w:val="clear" w:color="auto" w:fill="auto"/>
            <w:noWrap/>
            <w:vAlign w:val="center"/>
          </w:tcPr>
          <w:p w14:paraId="7979D5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更换泵轴</w:t>
            </w:r>
          </w:p>
        </w:tc>
        <w:tc>
          <w:tcPr>
            <w:tcW w:w="665" w:type="dxa"/>
            <w:tcBorders>
              <w:tl2br w:val="nil"/>
              <w:tr2bl w:val="nil"/>
            </w:tcBorders>
            <w:shd w:val="clear" w:color="auto" w:fill="auto"/>
            <w:noWrap/>
            <w:vAlign w:val="center"/>
          </w:tcPr>
          <w:p w14:paraId="7DD2CE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87B1B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641DB22">
            <w:pPr>
              <w:jc w:val="center"/>
              <w:rPr>
                <w:rFonts w:hint="eastAsia" w:ascii="仿宋_GB2312" w:hAnsi="仿宋_GB2312" w:eastAsia="仿宋_GB2312" w:cs="仿宋_GB2312"/>
                <w:i w:val="0"/>
                <w:iCs w:val="0"/>
                <w:color w:val="FF0000"/>
                <w:sz w:val="20"/>
                <w:szCs w:val="20"/>
                <w:u w:val="none"/>
              </w:rPr>
            </w:pPr>
          </w:p>
        </w:tc>
      </w:tr>
      <w:tr w14:paraId="517FB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A7E03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225</w:t>
            </w:r>
          </w:p>
        </w:tc>
        <w:tc>
          <w:tcPr>
            <w:tcW w:w="2047" w:type="dxa"/>
            <w:tcBorders>
              <w:tl2br w:val="nil"/>
              <w:tr2bl w:val="nil"/>
            </w:tcBorders>
            <w:shd w:val="clear" w:color="auto" w:fill="auto"/>
            <w:noWrap/>
            <w:vAlign w:val="center"/>
          </w:tcPr>
          <w:p w14:paraId="4D464C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固瑞特柱塞油泵</w:t>
            </w:r>
          </w:p>
        </w:tc>
        <w:tc>
          <w:tcPr>
            <w:tcW w:w="2864" w:type="dxa"/>
            <w:tcBorders>
              <w:tl2br w:val="nil"/>
              <w:tr2bl w:val="nil"/>
            </w:tcBorders>
            <w:shd w:val="clear" w:color="auto" w:fill="auto"/>
            <w:noWrap/>
            <w:vAlign w:val="center"/>
          </w:tcPr>
          <w:p w14:paraId="04A53D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222801</w:t>
            </w:r>
          </w:p>
        </w:tc>
        <w:tc>
          <w:tcPr>
            <w:tcW w:w="1432" w:type="dxa"/>
            <w:tcBorders>
              <w:tl2br w:val="nil"/>
              <w:tr2bl w:val="nil"/>
            </w:tcBorders>
            <w:shd w:val="clear" w:color="auto" w:fill="auto"/>
            <w:noWrap/>
            <w:vAlign w:val="center"/>
          </w:tcPr>
          <w:p w14:paraId="6BCF3C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AF195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4BF6D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F568B1E">
            <w:pPr>
              <w:jc w:val="center"/>
              <w:rPr>
                <w:rFonts w:hint="eastAsia" w:ascii="仿宋_GB2312" w:hAnsi="仿宋_GB2312" w:eastAsia="仿宋_GB2312" w:cs="仿宋_GB2312"/>
                <w:i w:val="0"/>
                <w:iCs w:val="0"/>
                <w:color w:val="000000"/>
                <w:sz w:val="20"/>
                <w:szCs w:val="20"/>
                <w:u w:val="none"/>
              </w:rPr>
            </w:pPr>
          </w:p>
        </w:tc>
      </w:tr>
      <w:tr w14:paraId="57759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5AAEC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226</w:t>
            </w:r>
          </w:p>
        </w:tc>
        <w:tc>
          <w:tcPr>
            <w:tcW w:w="2047" w:type="dxa"/>
            <w:tcBorders>
              <w:tl2br w:val="nil"/>
              <w:tr2bl w:val="nil"/>
            </w:tcBorders>
            <w:shd w:val="clear" w:color="auto" w:fill="auto"/>
            <w:noWrap/>
            <w:vAlign w:val="center"/>
          </w:tcPr>
          <w:p w14:paraId="4AE8F9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固瑞特柱塞油泵</w:t>
            </w:r>
          </w:p>
        </w:tc>
        <w:tc>
          <w:tcPr>
            <w:tcW w:w="2864" w:type="dxa"/>
            <w:tcBorders>
              <w:tl2br w:val="nil"/>
              <w:tr2bl w:val="nil"/>
            </w:tcBorders>
            <w:shd w:val="clear" w:color="auto" w:fill="auto"/>
            <w:noWrap/>
            <w:vAlign w:val="center"/>
          </w:tcPr>
          <w:p w14:paraId="21A330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276403</w:t>
            </w:r>
          </w:p>
        </w:tc>
        <w:tc>
          <w:tcPr>
            <w:tcW w:w="1432" w:type="dxa"/>
            <w:tcBorders>
              <w:tl2br w:val="nil"/>
              <w:tr2bl w:val="nil"/>
            </w:tcBorders>
            <w:shd w:val="clear" w:color="auto" w:fill="auto"/>
            <w:noWrap/>
            <w:vAlign w:val="center"/>
          </w:tcPr>
          <w:p w14:paraId="39E4534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641FE2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3B50D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F363A63">
            <w:pPr>
              <w:jc w:val="center"/>
              <w:rPr>
                <w:rFonts w:hint="eastAsia" w:ascii="仿宋_GB2312" w:hAnsi="仿宋_GB2312" w:eastAsia="仿宋_GB2312" w:cs="仿宋_GB2312"/>
                <w:i w:val="0"/>
                <w:iCs w:val="0"/>
                <w:color w:val="000000"/>
                <w:sz w:val="20"/>
                <w:szCs w:val="20"/>
                <w:u w:val="none"/>
              </w:rPr>
            </w:pPr>
          </w:p>
        </w:tc>
      </w:tr>
      <w:tr w14:paraId="1725A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B893A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227</w:t>
            </w:r>
          </w:p>
        </w:tc>
        <w:tc>
          <w:tcPr>
            <w:tcW w:w="2047" w:type="dxa"/>
            <w:tcBorders>
              <w:tl2br w:val="nil"/>
              <w:tr2bl w:val="nil"/>
            </w:tcBorders>
            <w:shd w:val="clear" w:color="auto" w:fill="auto"/>
            <w:noWrap/>
            <w:vAlign w:val="center"/>
          </w:tcPr>
          <w:p w14:paraId="491582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卧式单级离心泵</w:t>
            </w:r>
          </w:p>
        </w:tc>
        <w:tc>
          <w:tcPr>
            <w:tcW w:w="2864" w:type="dxa"/>
            <w:tcBorders>
              <w:tl2br w:val="nil"/>
              <w:tr2bl w:val="nil"/>
            </w:tcBorders>
            <w:shd w:val="clear" w:color="auto" w:fill="auto"/>
            <w:noWrap/>
            <w:vAlign w:val="center"/>
          </w:tcPr>
          <w:p w14:paraId="08DC11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80KQW50-32-7.5\2</w:t>
            </w:r>
          </w:p>
        </w:tc>
        <w:tc>
          <w:tcPr>
            <w:tcW w:w="1432" w:type="dxa"/>
            <w:tcBorders>
              <w:tl2br w:val="nil"/>
              <w:tr2bl w:val="nil"/>
            </w:tcBorders>
            <w:shd w:val="clear" w:color="auto" w:fill="auto"/>
            <w:noWrap/>
            <w:vAlign w:val="center"/>
          </w:tcPr>
          <w:p w14:paraId="6E05B80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20F054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FB46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32DB3E1">
            <w:pPr>
              <w:jc w:val="center"/>
              <w:rPr>
                <w:rFonts w:hint="eastAsia" w:ascii="仿宋_GB2312" w:hAnsi="仿宋_GB2312" w:eastAsia="仿宋_GB2312" w:cs="仿宋_GB2312"/>
                <w:i w:val="0"/>
                <w:iCs w:val="0"/>
                <w:color w:val="000000"/>
                <w:sz w:val="20"/>
                <w:szCs w:val="20"/>
                <w:u w:val="none"/>
              </w:rPr>
            </w:pPr>
          </w:p>
        </w:tc>
      </w:tr>
      <w:tr w14:paraId="45A9D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6059A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228</w:t>
            </w:r>
          </w:p>
        </w:tc>
        <w:tc>
          <w:tcPr>
            <w:tcW w:w="2047" w:type="dxa"/>
            <w:tcBorders>
              <w:tl2br w:val="nil"/>
              <w:tr2bl w:val="nil"/>
            </w:tcBorders>
            <w:shd w:val="clear" w:color="auto" w:fill="auto"/>
            <w:noWrap/>
            <w:vAlign w:val="center"/>
          </w:tcPr>
          <w:p w14:paraId="404971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2276C7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2D24789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2F9EA6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50FB7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43320EBD">
            <w:pPr>
              <w:jc w:val="center"/>
              <w:rPr>
                <w:rFonts w:hint="eastAsia" w:ascii="仿宋_GB2312" w:hAnsi="仿宋_GB2312" w:eastAsia="仿宋_GB2312" w:cs="仿宋_GB2312"/>
                <w:i w:val="0"/>
                <w:iCs w:val="0"/>
                <w:color w:val="FF0000"/>
                <w:sz w:val="20"/>
                <w:szCs w:val="20"/>
                <w:u w:val="none"/>
              </w:rPr>
            </w:pPr>
          </w:p>
        </w:tc>
      </w:tr>
      <w:tr w14:paraId="49799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2278F7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229</w:t>
            </w:r>
          </w:p>
        </w:tc>
        <w:tc>
          <w:tcPr>
            <w:tcW w:w="2047" w:type="dxa"/>
            <w:tcBorders>
              <w:tl2br w:val="nil"/>
              <w:tr2bl w:val="nil"/>
            </w:tcBorders>
            <w:shd w:val="clear" w:color="auto" w:fill="auto"/>
            <w:noWrap/>
            <w:vAlign w:val="center"/>
          </w:tcPr>
          <w:p w14:paraId="0FE363A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7A1223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5FE50C4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06883C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3F3103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FC49FB0">
            <w:pPr>
              <w:jc w:val="center"/>
              <w:rPr>
                <w:rFonts w:hint="eastAsia" w:ascii="仿宋_GB2312" w:hAnsi="仿宋_GB2312" w:eastAsia="仿宋_GB2312" w:cs="仿宋_GB2312"/>
                <w:i w:val="0"/>
                <w:iCs w:val="0"/>
                <w:color w:val="FF0000"/>
                <w:sz w:val="20"/>
                <w:szCs w:val="20"/>
                <w:u w:val="none"/>
              </w:rPr>
            </w:pPr>
          </w:p>
        </w:tc>
      </w:tr>
      <w:tr w14:paraId="53938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8B5D8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230</w:t>
            </w:r>
          </w:p>
        </w:tc>
        <w:tc>
          <w:tcPr>
            <w:tcW w:w="2047" w:type="dxa"/>
            <w:tcBorders>
              <w:tl2br w:val="nil"/>
              <w:tr2bl w:val="nil"/>
            </w:tcBorders>
            <w:shd w:val="clear" w:color="auto" w:fill="auto"/>
            <w:noWrap/>
            <w:vAlign w:val="center"/>
          </w:tcPr>
          <w:p w14:paraId="3F4FA9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3C37F5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70121C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C02B81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F3DAE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1F532E4D">
            <w:pPr>
              <w:jc w:val="center"/>
              <w:rPr>
                <w:rFonts w:hint="eastAsia" w:ascii="仿宋_GB2312" w:hAnsi="仿宋_GB2312" w:eastAsia="仿宋_GB2312" w:cs="仿宋_GB2312"/>
                <w:i w:val="0"/>
                <w:iCs w:val="0"/>
                <w:color w:val="FF0000"/>
                <w:sz w:val="20"/>
                <w:szCs w:val="20"/>
                <w:u w:val="none"/>
              </w:rPr>
            </w:pPr>
          </w:p>
        </w:tc>
      </w:tr>
      <w:tr w14:paraId="7057A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797C576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231</w:t>
            </w:r>
          </w:p>
        </w:tc>
        <w:tc>
          <w:tcPr>
            <w:tcW w:w="2047" w:type="dxa"/>
            <w:tcBorders>
              <w:tl2br w:val="nil"/>
              <w:tr2bl w:val="nil"/>
            </w:tcBorders>
            <w:shd w:val="clear" w:color="auto" w:fill="auto"/>
            <w:noWrap/>
            <w:vAlign w:val="center"/>
          </w:tcPr>
          <w:p w14:paraId="1C0BAB0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3CAECF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38009A7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74BBA9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888B4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47E6D778">
            <w:pPr>
              <w:jc w:val="center"/>
              <w:rPr>
                <w:rFonts w:hint="eastAsia" w:ascii="仿宋_GB2312" w:hAnsi="仿宋_GB2312" w:eastAsia="仿宋_GB2312" w:cs="仿宋_GB2312"/>
                <w:i w:val="0"/>
                <w:iCs w:val="0"/>
                <w:color w:val="000000"/>
                <w:sz w:val="20"/>
                <w:szCs w:val="20"/>
                <w:u w:val="none"/>
              </w:rPr>
            </w:pPr>
          </w:p>
        </w:tc>
      </w:tr>
      <w:tr w14:paraId="3CFDF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0CEAF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232</w:t>
            </w:r>
          </w:p>
        </w:tc>
        <w:tc>
          <w:tcPr>
            <w:tcW w:w="2047" w:type="dxa"/>
            <w:tcBorders>
              <w:tl2br w:val="nil"/>
              <w:tr2bl w:val="nil"/>
            </w:tcBorders>
            <w:shd w:val="clear" w:color="auto" w:fill="auto"/>
            <w:noWrap/>
            <w:vAlign w:val="center"/>
          </w:tcPr>
          <w:p w14:paraId="0D263C7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79534E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格兰富KP4012A-J3A0J9水泵</w:t>
            </w:r>
          </w:p>
        </w:tc>
        <w:tc>
          <w:tcPr>
            <w:tcW w:w="1432" w:type="dxa"/>
            <w:tcBorders>
              <w:tl2br w:val="nil"/>
              <w:tr2bl w:val="nil"/>
            </w:tcBorders>
            <w:shd w:val="clear" w:color="auto" w:fill="auto"/>
            <w:noWrap/>
            <w:vAlign w:val="center"/>
          </w:tcPr>
          <w:p w14:paraId="5F7FA2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更换电机轴承</w:t>
            </w:r>
          </w:p>
        </w:tc>
        <w:tc>
          <w:tcPr>
            <w:tcW w:w="665" w:type="dxa"/>
            <w:tcBorders>
              <w:tl2br w:val="nil"/>
              <w:tr2bl w:val="nil"/>
            </w:tcBorders>
            <w:shd w:val="clear" w:color="auto" w:fill="auto"/>
            <w:noWrap/>
            <w:vAlign w:val="center"/>
          </w:tcPr>
          <w:p w14:paraId="60E479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2A9DBD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443A4E82">
            <w:pPr>
              <w:jc w:val="center"/>
              <w:rPr>
                <w:rFonts w:hint="eastAsia" w:ascii="仿宋_GB2312" w:hAnsi="仿宋_GB2312" w:eastAsia="仿宋_GB2312" w:cs="仿宋_GB2312"/>
                <w:i w:val="0"/>
                <w:iCs w:val="0"/>
                <w:color w:val="000000"/>
                <w:sz w:val="20"/>
                <w:szCs w:val="20"/>
                <w:u w:val="none"/>
              </w:rPr>
            </w:pPr>
          </w:p>
        </w:tc>
      </w:tr>
      <w:tr w14:paraId="42311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988E8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233</w:t>
            </w:r>
          </w:p>
        </w:tc>
        <w:tc>
          <w:tcPr>
            <w:tcW w:w="2047" w:type="dxa"/>
            <w:tcBorders>
              <w:tl2br w:val="nil"/>
              <w:tr2bl w:val="nil"/>
            </w:tcBorders>
            <w:shd w:val="clear" w:color="auto" w:fill="auto"/>
            <w:noWrap/>
            <w:vAlign w:val="center"/>
          </w:tcPr>
          <w:p w14:paraId="3E2574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2B8510C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DFW200-500(II)B</w:t>
            </w:r>
          </w:p>
        </w:tc>
        <w:tc>
          <w:tcPr>
            <w:tcW w:w="1432" w:type="dxa"/>
            <w:tcBorders>
              <w:tl2br w:val="nil"/>
              <w:tr2bl w:val="nil"/>
            </w:tcBorders>
            <w:shd w:val="clear" w:color="auto" w:fill="auto"/>
            <w:noWrap/>
            <w:vAlign w:val="center"/>
          </w:tcPr>
          <w:p w14:paraId="49BE31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0CF270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04434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54EE2795">
            <w:pPr>
              <w:jc w:val="center"/>
              <w:rPr>
                <w:rFonts w:hint="eastAsia" w:ascii="仿宋_GB2312" w:hAnsi="仿宋_GB2312" w:eastAsia="仿宋_GB2312" w:cs="仿宋_GB2312"/>
                <w:i w:val="0"/>
                <w:iCs w:val="0"/>
                <w:color w:val="000000"/>
                <w:sz w:val="20"/>
                <w:szCs w:val="20"/>
                <w:u w:val="none"/>
              </w:rPr>
            </w:pPr>
          </w:p>
        </w:tc>
      </w:tr>
      <w:tr w14:paraId="605E5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8BEF6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234</w:t>
            </w:r>
          </w:p>
        </w:tc>
        <w:tc>
          <w:tcPr>
            <w:tcW w:w="2047" w:type="dxa"/>
            <w:tcBorders>
              <w:tl2br w:val="nil"/>
              <w:tr2bl w:val="nil"/>
            </w:tcBorders>
            <w:shd w:val="clear" w:color="auto" w:fill="auto"/>
            <w:noWrap/>
            <w:vAlign w:val="center"/>
          </w:tcPr>
          <w:p w14:paraId="1A8EBC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离心泵</w:t>
            </w:r>
          </w:p>
        </w:tc>
        <w:tc>
          <w:tcPr>
            <w:tcW w:w="2864" w:type="dxa"/>
            <w:tcBorders>
              <w:tl2br w:val="nil"/>
              <w:tr2bl w:val="nil"/>
            </w:tcBorders>
            <w:shd w:val="clear" w:color="auto" w:fill="auto"/>
            <w:noWrap/>
            <w:vAlign w:val="center"/>
          </w:tcPr>
          <w:p w14:paraId="1A861D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DFW200-500(II)B</w:t>
            </w:r>
          </w:p>
        </w:tc>
        <w:tc>
          <w:tcPr>
            <w:tcW w:w="1432" w:type="dxa"/>
            <w:tcBorders>
              <w:tl2br w:val="nil"/>
              <w:tr2bl w:val="nil"/>
            </w:tcBorders>
            <w:shd w:val="clear" w:color="auto" w:fill="auto"/>
            <w:noWrap/>
            <w:vAlign w:val="center"/>
          </w:tcPr>
          <w:p w14:paraId="3F7742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B3CD7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202635A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189794A0">
            <w:pPr>
              <w:jc w:val="center"/>
              <w:rPr>
                <w:rFonts w:hint="eastAsia" w:ascii="仿宋_GB2312" w:hAnsi="仿宋_GB2312" w:eastAsia="仿宋_GB2312" w:cs="仿宋_GB2312"/>
                <w:i w:val="0"/>
                <w:iCs w:val="0"/>
                <w:color w:val="000000"/>
                <w:sz w:val="20"/>
                <w:szCs w:val="20"/>
                <w:u w:val="none"/>
              </w:rPr>
            </w:pPr>
          </w:p>
        </w:tc>
      </w:tr>
      <w:tr w14:paraId="206BE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0113F8F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235</w:t>
            </w:r>
          </w:p>
        </w:tc>
        <w:tc>
          <w:tcPr>
            <w:tcW w:w="2047" w:type="dxa"/>
            <w:tcBorders>
              <w:tl2br w:val="nil"/>
              <w:tr2bl w:val="nil"/>
            </w:tcBorders>
            <w:shd w:val="clear" w:color="auto" w:fill="auto"/>
            <w:noWrap/>
            <w:vAlign w:val="center"/>
          </w:tcPr>
          <w:p w14:paraId="6F92AD6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0415B6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150DFL160-20*3</w:t>
            </w:r>
          </w:p>
        </w:tc>
        <w:tc>
          <w:tcPr>
            <w:tcW w:w="1432" w:type="dxa"/>
            <w:tcBorders>
              <w:tl2br w:val="nil"/>
              <w:tr2bl w:val="nil"/>
            </w:tcBorders>
            <w:shd w:val="clear" w:color="auto" w:fill="auto"/>
            <w:noWrap/>
            <w:vAlign w:val="center"/>
          </w:tcPr>
          <w:p w14:paraId="74693FC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16D77D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780CC2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399C98BB">
            <w:pPr>
              <w:jc w:val="center"/>
              <w:rPr>
                <w:rFonts w:hint="eastAsia" w:ascii="仿宋_GB2312" w:hAnsi="仿宋_GB2312" w:eastAsia="仿宋_GB2312" w:cs="仿宋_GB2312"/>
                <w:i w:val="0"/>
                <w:iCs w:val="0"/>
                <w:color w:val="000000"/>
                <w:sz w:val="20"/>
                <w:szCs w:val="20"/>
                <w:u w:val="none"/>
              </w:rPr>
            </w:pPr>
          </w:p>
        </w:tc>
      </w:tr>
      <w:tr w14:paraId="2ACA5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B9979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236</w:t>
            </w:r>
          </w:p>
        </w:tc>
        <w:tc>
          <w:tcPr>
            <w:tcW w:w="2047" w:type="dxa"/>
            <w:tcBorders>
              <w:tl2br w:val="nil"/>
              <w:tr2bl w:val="nil"/>
            </w:tcBorders>
            <w:shd w:val="clear" w:color="auto" w:fill="auto"/>
            <w:noWrap/>
            <w:vAlign w:val="center"/>
          </w:tcPr>
          <w:p w14:paraId="232BF6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2975562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150DFL160-20*3</w:t>
            </w:r>
          </w:p>
        </w:tc>
        <w:tc>
          <w:tcPr>
            <w:tcW w:w="1432" w:type="dxa"/>
            <w:tcBorders>
              <w:tl2br w:val="nil"/>
              <w:tr2bl w:val="nil"/>
            </w:tcBorders>
            <w:shd w:val="clear" w:color="auto" w:fill="auto"/>
            <w:noWrap/>
            <w:vAlign w:val="center"/>
          </w:tcPr>
          <w:p w14:paraId="0BB624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0C68CCE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122FC9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53680238">
            <w:pPr>
              <w:jc w:val="center"/>
              <w:rPr>
                <w:rFonts w:hint="eastAsia" w:ascii="仿宋_GB2312" w:hAnsi="仿宋_GB2312" w:eastAsia="仿宋_GB2312" w:cs="仿宋_GB2312"/>
                <w:i w:val="0"/>
                <w:iCs w:val="0"/>
                <w:color w:val="000000"/>
                <w:sz w:val="20"/>
                <w:szCs w:val="20"/>
                <w:u w:val="none"/>
              </w:rPr>
            </w:pPr>
          </w:p>
        </w:tc>
      </w:tr>
      <w:tr w14:paraId="7C32B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38EE3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237</w:t>
            </w:r>
          </w:p>
        </w:tc>
        <w:tc>
          <w:tcPr>
            <w:tcW w:w="2047" w:type="dxa"/>
            <w:tcBorders>
              <w:tl2br w:val="nil"/>
              <w:tr2bl w:val="nil"/>
            </w:tcBorders>
            <w:shd w:val="clear" w:color="auto" w:fill="auto"/>
            <w:noWrap/>
            <w:vAlign w:val="center"/>
          </w:tcPr>
          <w:p w14:paraId="6601AF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684015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800DFL36-12*5</w:t>
            </w:r>
          </w:p>
        </w:tc>
        <w:tc>
          <w:tcPr>
            <w:tcW w:w="1432" w:type="dxa"/>
            <w:tcBorders>
              <w:tl2br w:val="nil"/>
              <w:tr2bl w:val="nil"/>
            </w:tcBorders>
            <w:shd w:val="clear" w:color="auto" w:fill="auto"/>
            <w:noWrap/>
            <w:vAlign w:val="center"/>
          </w:tcPr>
          <w:p w14:paraId="08A2AB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00C4C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28D45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6C7DBB97">
            <w:pPr>
              <w:jc w:val="center"/>
              <w:rPr>
                <w:rFonts w:hint="eastAsia" w:ascii="仿宋_GB2312" w:hAnsi="仿宋_GB2312" w:eastAsia="仿宋_GB2312" w:cs="仿宋_GB2312"/>
                <w:i w:val="0"/>
                <w:iCs w:val="0"/>
                <w:color w:val="000000"/>
                <w:sz w:val="20"/>
                <w:szCs w:val="20"/>
                <w:u w:val="none"/>
              </w:rPr>
            </w:pPr>
          </w:p>
        </w:tc>
      </w:tr>
      <w:tr w14:paraId="7D314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445087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238</w:t>
            </w:r>
          </w:p>
        </w:tc>
        <w:tc>
          <w:tcPr>
            <w:tcW w:w="2047" w:type="dxa"/>
            <w:tcBorders>
              <w:tl2br w:val="nil"/>
              <w:tr2bl w:val="nil"/>
            </w:tcBorders>
            <w:shd w:val="clear" w:color="auto" w:fill="auto"/>
            <w:noWrap/>
            <w:vAlign w:val="center"/>
          </w:tcPr>
          <w:p w14:paraId="4909BA5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立式多级泵</w:t>
            </w:r>
          </w:p>
        </w:tc>
        <w:tc>
          <w:tcPr>
            <w:tcW w:w="2864" w:type="dxa"/>
            <w:tcBorders>
              <w:tl2br w:val="nil"/>
              <w:tr2bl w:val="nil"/>
            </w:tcBorders>
            <w:shd w:val="clear" w:color="auto" w:fill="auto"/>
            <w:noWrap/>
            <w:vAlign w:val="center"/>
          </w:tcPr>
          <w:p w14:paraId="4FD5C8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800DFL36-12*5</w:t>
            </w:r>
          </w:p>
        </w:tc>
        <w:tc>
          <w:tcPr>
            <w:tcW w:w="1432" w:type="dxa"/>
            <w:tcBorders>
              <w:tl2br w:val="nil"/>
              <w:tr2bl w:val="nil"/>
            </w:tcBorders>
            <w:shd w:val="clear" w:color="auto" w:fill="auto"/>
            <w:noWrap/>
            <w:vAlign w:val="center"/>
          </w:tcPr>
          <w:p w14:paraId="408D5F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6E480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41CE80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3BE49519">
            <w:pPr>
              <w:jc w:val="center"/>
              <w:rPr>
                <w:rFonts w:hint="eastAsia" w:ascii="仿宋_GB2312" w:hAnsi="仿宋_GB2312" w:eastAsia="仿宋_GB2312" w:cs="仿宋_GB2312"/>
                <w:i w:val="0"/>
                <w:iCs w:val="0"/>
                <w:color w:val="000000"/>
                <w:sz w:val="20"/>
                <w:szCs w:val="20"/>
                <w:u w:val="none"/>
              </w:rPr>
            </w:pPr>
          </w:p>
        </w:tc>
      </w:tr>
      <w:tr w14:paraId="59D38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70994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239</w:t>
            </w:r>
          </w:p>
        </w:tc>
        <w:tc>
          <w:tcPr>
            <w:tcW w:w="2047" w:type="dxa"/>
            <w:tcBorders>
              <w:tl2br w:val="nil"/>
              <w:tr2bl w:val="nil"/>
            </w:tcBorders>
            <w:shd w:val="clear" w:color="auto" w:fill="auto"/>
            <w:noWrap/>
            <w:vAlign w:val="center"/>
          </w:tcPr>
          <w:p w14:paraId="168469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潜污泵</w:t>
            </w:r>
          </w:p>
        </w:tc>
        <w:tc>
          <w:tcPr>
            <w:tcW w:w="2864" w:type="dxa"/>
            <w:tcBorders>
              <w:tl2br w:val="nil"/>
              <w:tr2bl w:val="nil"/>
            </w:tcBorders>
            <w:shd w:val="clear" w:color="auto" w:fill="auto"/>
            <w:noWrap/>
            <w:vAlign w:val="center"/>
          </w:tcPr>
          <w:p w14:paraId="4277CD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WQ15-15-1.5 220V</w:t>
            </w:r>
          </w:p>
        </w:tc>
        <w:tc>
          <w:tcPr>
            <w:tcW w:w="1432" w:type="dxa"/>
            <w:tcBorders>
              <w:tl2br w:val="nil"/>
              <w:tr2bl w:val="nil"/>
            </w:tcBorders>
            <w:shd w:val="clear" w:color="auto" w:fill="auto"/>
            <w:noWrap/>
            <w:vAlign w:val="center"/>
          </w:tcPr>
          <w:p w14:paraId="4E4CB4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更换线圈</w:t>
            </w:r>
          </w:p>
        </w:tc>
        <w:tc>
          <w:tcPr>
            <w:tcW w:w="665" w:type="dxa"/>
            <w:tcBorders>
              <w:tl2br w:val="nil"/>
              <w:tr2bl w:val="nil"/>
            </w:tcBorders>
            <w:shd w:val="clear" w:color="auto" w:fill="auto"/>
            <w:noWrap/>
            <w:vAlign w:val="center"/>
          </w:tcPr>
          <w:p w14:paraId="077F89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7ED9B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33564EBA">
            <w:pPr>
              <w:jc w:val="center"/>
              <w:rPr>
                <w:rFonts w:hint="eastAsia" w:ascii="仿宋_GB2312" w:hAnsi="仿宋_GB2312" w:eastAsia="仿宋_GB2312" w:cs="仿宋_GB2312"/>
                <w:i w:val="0"/>
                <w:iCs w:val="0"/>
                <w:color w:val="000000"/>
                <w:sz w:val="20"/>
                <w:szCs w:val="20"/>
                <w:u w:val="none"/>
              </w:rPr>
            </w:pPr>
          </w:p>
        </w:tc>
      </w:tr>
      <w:tr w14:paraId="16C87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13CBAD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240</w:t>
            </w:r>
          </w:p>
        </w:tc>
        <w:tc>
          <w:tcPr>
            <w:tcW w:w="2047" w:type="dxa"/>
            <w:tcBorders>
              <w:tl2br w:val="nil"/>
              <w:tr2bl w:val="nil"/>
            </w:tcBorders>
            <w:shd w:val="clear" w:color="auto" w:fill="auto"/>
            <w:noWrap/>
            <w:vAlign w:val="center"/>
          </w:tcPr>
          <w:p w14:paraId="58C5DDD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潜污泵</w:t>
            </w:r>
          </w:p>
        </w:tc>
        <w:tc>
          <w:tcPr>
            <w:tcW w:w="2864" w:type="dxa"/>
            <w:tcBorders>
              <w:tl2br w:val="nil"/>
              <w:tr2bl w:val="nil"/>
            </w:tcBorders>
            <w:shd w:val="clear" w:color="auto" w:fill="auto"/>
            <w:noWrap/>
            <w:vAlign w:val="center"/>
          </w:tcPr>
          <w:p w14:paraId="3171CC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WQ15-15-1.5 220V</w:t>
            </w:r>
          </w:p>
        </w:tc>
        <w:tc>
          <w:tcPr>
            <w:tcW w:w="1432" w:type="dxa"/>
            <w:tcBorders>
              <w:tl2br w:val="nil"/>
              <w:tr2bl w:val="nil"/>
            </w:tcBorders>
            <w:shd w:val="clear" w:color="auto" w:fill="auto"/>
            <w:noWrap/>
            <w:vAlign w:val="center"/>
          </w:tcPr>
          <w:p w14:paraId="703F0C1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23F318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419A8F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44002EB7">
            <w:pPr>
              <w:jc w:val="center"/>
              <w:rPr>
                <w:rFonts w:hint="eastAsia" w:ascii="仿宋_GB2312" w:hAnsi="仿宋_GB2312" w:eastAsia="仿宋_GB2312" w:cs="仿宋_GB2312"/>
                <w:i w:val="0"/>
                <w:iCs w:val="0"/>
                <w:color w:val="000000"/>
                <w:sz w:val="20"/>
                <w:szCs w:val="20"/>
                <w:u w:val="none"/>
              </w:rPr>
            </w:pPr>
          </w:p>
        </w:tc>
      </w:tr>
      <w:tr w14:paraId="6E914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B77A5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241</w:t>
            </w:r>
          </w:p>
        </w:tc>
        <w:tc>
          <w:tcPr>
            <w:tcW w:w="2047" w:type="dxa"/>
            <w:tcBorders>
              <w:tl2br w:val="nil"/>
              <w:tr2bl w:val="nil"/>
            </w:tcBorders>
            <w:shd w:val="clear" w:color="auto" w:fill="auto"/>
            <w:vAlign w:val="center"/>
          </w:tcPr>
          <w:p w14:paraId="0C656C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卧式多级泵</w:t>
            </w:r>
          </w:p>
        </w:tc>
        <w:tc>
          <w:tcPr>
            <w:tcW w:w="2864" w:type="dxa"/>
            <w:tcBorders>
              <w:tl2br w:val="nil"/>
              <w:tr2bl w:val="nil"/>
            </w:tcBorders>
            <w:shd w:val="clear" w:color="auto" w:fill="auto"/>
            <w:vAlign w:val="center"/>
          </w:tcPr>
          <w:p w14:paraId="2C59B3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DA1-125*4Q：108；H：80</w:t>
            </w:r>
          </w:p>
        </w:tc>
        <w:tc>
          <w:tcPr>
            <w:tcW w:w="1432" w:type="dxa"/>
            <w:tcBorders>
              <w:tl2br w:val="nil"/>
              <w:tr2bl w:val="nil"/>
            </w:tcBorders>
            <w:shd w:val="clear" w:color="auto" w:fill="auto"/>
            <w:noWrap/>
            <w:vAlign w:val="center"/>
          </w:tcPr>
          <w:p w14:paraId="2D9F1D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3B71E0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57F6F3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4F3A5054">
            <w:pPr>
              <w:jc w:val="center"/>
              <w:rPr>
                <w:rFonts w:hint="eastAsia" w:ascii="仿宋_GB2312" w:hAnsi="仿宋_GB2312" w:eastAsia="仿宋_GB2312" w:cs="仿宋_GB2312"/>
                <w:i w:val="0"/>
                <w:iCs w:val="0"/>
                <w:color w:val="000000"/>
                <w:sz w:val="20"/>
                <w:szCs w:val="20"/>
                <w:u w:val="none"/>
              </w:rPr>
            </w:pPr>
          </w:p>
        </w:tc>
      </w:tr>
      <w:tr w14:paraId="6AACF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11A3EF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242</w:t>
            </w:r>
          </w:p>
        </w:tc>
        <w:tc>
          <w:tcPr>
            <w:tcW w:w="2047" w:type="dxa"/>
            <w:tcBorders>
              <w:tl2br w:val="nil"/>
              <w:tr2bl w:val="nil"/>
            </w:tcBorders>
            <w:shd w:val="clear" w:color="auto" w:fill="auto"/>
            <w:vAlign w:val="center"/>
          </w:tcPr>
          <w:p w14:paraId="2F2C33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卧式多级泵</w:t>
            </w:r>
          </w:p>
        </w:tc>
        <w:tc>
          <w:tcPr>
            <w:tcW w:w="2864" w:type="dxa"/>
            <w:tcBorders>
              <w:tl2br w:val="nil"/>
              <w:tr2bl w:val="nil"/>
            </w:tcBorders>
            <w:shd w:val="clear" w:color="auto" w:fill="auto"/>
            <w:vAlign w:val="center"/>
          </w:tcPr>
          <w:p w14:paraId="750B35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DA1-125*4Q：108；H：80</w:t>
            </w:r>
          </w:p>
        </w:tc>
        <w:tc>
          <w:tcPr>
            <w:tcW w:w="1432" w:type="dxa"/>
            <w:tcBorders>
              <w:tl2br w:val="nil"/>
              <w:tr2bl w:val="nil"/>
            </w:tcBorders>
            <w:shd w:val="clear" w:color="auto" w:fill="auto"/>
            <w:noWrap/>
            <w:vAlign w:val="center"/>
          </w:tcPr>
          <w:p w14:paraId="4BFA37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67CD7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1DDB29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12A22698">
            <w:pPr>
              <w:jc w:val="center"/>
              <w:rPr>
                <w:rFonts w:hint="eastAsia" w:ascii="仿宋_GB2312" w:hAnsi="仿宋_GB2312" w:eastAsia="仿宋_GB2312" w:cs="仿宋_GB2312"/>
                <w:i w:val="0"/>
                <w:iCs w:val="0"/>
                <w:color w:val="000000"/>
                <w:sz w:val="20"/>
                <w:szCs w:val="20"/>
                <w:u w:val="none"/>
              </w:rPr>
            </w:pPr>
          </w:p>
        </w:tc>
      </w:tr>
      <w:tr w14:paraId="727B0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A0BD9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243</w:t>
            </w:r>
          </w:p>
        </w:tc>
        <w:tc>
          <w:tcPr>
            <w:tcW w:w="2047" w:type="dxa"/>
            <w:tcBorders>
              <w:tl2br w:val="nil"/>
              <w:tr2bl w:val="nil"/>
            </w:tcBorders>
            <w:shd w:val="clear" w:color="auto" w:fill="auto"/>
            <w:noWrap/>
            <w:vAlign w:val="center"/>
          </w:tcPr>
          <w:p w14:paraId="4A889F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热水循环泵</w:t>
            </w:r>
          </w:p>
        </w:tc>
        <w:tc>
          <w:tcPr>
            <w:tcW w:w="2864" w:type="dxa"/>
            <w:tcBorders>
              <w:tl2br w:val="nil"/>
              <w:tr2bl w:val="nil"/>
            </w:tcBorders>
            <w:shd w:val="clear" w:color="auto" w:fill="auto"/>
            <w:vAlign w:val="center"/>
          </w:tcPr>
          <w:p w14:paraId="09F29E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IRG125-200A   Q：150；H：44</w:t>
            </w:r>
          </w:p>
        </w:tc>
        <w:tc>
          <w:tcPr>
            <w:tcW w:w="1432" w:type="dxa"/>
            <w:tcBorders>
              <w:tl2br w:val="nil"/>
              <w:tr2bl w:val="nil"/>
            </w:tcBorders>
            <w:shd w:val="clear" w:color="auto" w:fill="auto"/>
            <w:noWrap/>
            <w:vAlign w:val="center"/>
          </w:tcPr>
          <w:p w14:paraId="353A2D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28C9E4F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61B58F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75AF2429">
            <w:pPr>
              <w:jc w:val="center"/>
              <w:rPr>
                <w:rFonts w:hint="eastAsia" w:ascii="仿宋_GB2312" w:hAnsi="仿宋_GB2312" w:eastAsia="仿宋_GB2312" w:cs="仿宋_GB2312"/>
                <w:i w:val="0"/>
                <w:iCs w:val="0"/>
                <w:color w:val="000000"/>
                <w:sz w:val="20"/>
                <w:szCs w:val="20"/>
                <w:u w:val="none"/>
              </w:rPr>
            </w:pPr>
          </w:p>
        </w:tc>
      </w:tr>
      <w:tr w14:paraId="2D561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97DB2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244</w:t>
            </w:r>
          </w:p>
        </w:tc>
        <w:tc>
          <w:tcPr>
            <w:tcW w:w="2047" w:type="dxa"/>
            <w:tcBorders>
              <w:tl2br w:val="nil"/>
              <w:tr2bl w:val="nil"/>
            </w:tcBorders>
            <w:shd w:val="clear" w:color="auto" w:fill="auto"/>
            <w:noWrap/>
            <w:vAlign w:val="center"/>
          </w:tcPr>
          <w:p w14:paraId="0A42D0F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热水循环泵</w:t>
            </w:r>
          </w:p>
        </w:tc>
        <w:tc>
          <w:tcPr>
            <w:tcW w:w="2864" w:type="dxa"/>
            <w:tcBorders>
              <w:tl2br w:val="nil"/>
              <w:tr2bl w:val="nil"/>
            </w:tcBorders>
            <w:shd w:val="clear" w:color="auto" w:fill="auto"/>
            <w:vAlign w:val="center"/>
          </w:tcPr>
          <w:p w14:paraId="2DE20E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IRG125-200A   Q：150；H：44</w:t>
            </w:r>
          </w:p>
        </w:tc>
        <w:tc>
          <w:tcPr>
            <w:tcW w:w="1432" w:type="dxa"/>
            <w:tcBorders>
              <w:tl2br w:val="nil"/>
              <w:tr2bl w:val="nil"/>
            </w:tcBorders>
            <w:shd w:val="clear" w:color="auto" w:fill="auto"/>
            <w:noWrap/>
            <w:vAlign w:val="center"/>
          </w:tcPr>
          <w:p w14:paraId="3B29C88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1F85FA8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D1A5D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3E2964A4">
            <w:pPr>
              <w:jc w:val="center"/>
              <w:rPr>
                <w:rFonts w:hint="eastAsia" w:ascii="仿宋_GB2312" w:hAnsi="仿宋_GB2312" w:eastAsia="仿宋_GB2312" w:cs="仿宋_GB2312"/>
                <w:i w:val="0"/>
                <w:iCs w:val="0"/>
                <w:color w:val="000000"/>
                <w:sz w:val="20"/>
                <w:szCs w:val="20"/>
                <w:u w:val="none"/>
              </w:rPr>
            </w:pPr>
          </w:p>
        </w:tc>
      </w:tr>
      <w:tr w14:paraId="4905B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402303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245</w:t>
            </w:r>
          </w:p>
        </w:tc>
        <w:tc>
          <w:tcPr>
            <w:tcW w:w="2047" w:type="dxa"/>
            <w:tcBorders>
              <w:tl2br w:val="nil"/>
              <w:tr2bl w:val="nil"/>
            </w:tcBorders>
            <w:shd w:val="clear" w:color="auto" w:fill="auto"/>
            <w:noWrap/>
            <w:vAlign w:val="center"/>
          </w:tcPr>
          <w:p w14:paraId="5153BE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热水补水泵</w:t>
            </w:r>
          </w:p>
        </w:tc>
        <w:tc>
          <w:tcPr>
            <w:tcW w:w="2864" w:type="dxa"/>
            <w:tcBorders>
              <w:tl2br w:val="nil"/>
              <w:tr2bl w:val="nil"/>
            </w:tcBorders>
            <w:shd w:val="clear" w:color="auto" w:fill="auto"/>
            <w:vAlign w:val="center"/>
          </w:tcPr>
          <w:p w14:paraId="5E4A59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ISG50-200A Q：11.7；H：44</w:t>
            </w:r>
          </w:p>
        </w:tc>
        <w:tc>
          <w:tcPr>
            <w:tcW w:w="1432" w:type="dxa"/>
            <w:tcBorders>
              <w:tl2br w:val="nil"/>
              <w:tr2bl w:val="nil"/>
            </w:tcBorders>
            <w:shd w:val="clear" w:color="auto" w:fill="auto"/>
            <w:noWrap/>
            <w:vAlign w:val="center"/>
          </w:tcPr>
          <w:p w14:paraId="680780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5539B6B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6B193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套</w:t>
            </w:r>
          </w:p>
        </w:tc>
        <w:tc>
          <w:tcPr>
            <w:tcW w:w="1133" w:type="dxa"/>
            <w:tcBorders>
              <w:tl2br w:val="nil"/>
              <w:tr2bl w:val="nil"/>
            </w:tcBorders>
            <w:shd w:val="clear" w:color="auto" w:fill="auto"/>
            <w:noWrap/>
            <w:vAlign w:val="center"/>
          </w:tcPr>
          <w:p w14:paraId="2A23E92E">
            <w:pPr>
              <w:jc w:val="center"/>
              <w:rPr>
                <w:rFonts w:hint="eastAsia" w:ascii="仿宋_GB2312" w:hAnsi="仿宋_GB2312" w:eastAsia="仿宋_GB2312" w:cs="仿宋_GB2312"/>
                <w:i w:val="0"/>
                <w:iCs w:val="0"/>
                <w:color w:val="000000"/>
                <w:sz w:val="20"/>
                <w:szCs w:val="20"/>
                <w:u w:val="none"/>
              </w:rPr>
            </w:pPr>
          </w:p>
        </w:tc>
      </w:tr>
      <w:tr w14:paraId="78CDD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346E19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246</w:t>
            </w:r>
          </w:p>
        </w:tc>
        <w:tc>
          <w:tcPr>
            <w:tcW w:w="2047" w:type="dxa"/>
            <w:tcBorders>
              <w:tl2br w:val="nil"/>
              <w:tr2bl w:val="nil"/>
            </w:tcBorders>
            <w:shd w:val="clear" w:color="auto" w:fill="auto"/>
            <w:noWrap/>
            <w:vAlign w:val="center"/>
          </w:tcPr>
          <w:p w14:paraId="0D9EB2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热水补水泵</w:t>
            </w:r>
          </w:p>
        </w:tc>
        <w:tc>
          <w:tcPr>
            <w:tcW w:w="2864" w:type="dxa"/>
            <w:tcBorders>
              <w:tl2br w:val="nil"/>
              <w:tr2bl w:val="nil"/>
            </w:tcBorders>
            <w:shd w:val="clear" w:color="auto" w:fill="auto"/>
            <w:vAlign w:val="center"/>
          </w:tcPr>
          <w:p w14:paraId="389F31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ISG50-200A Q：11.7；H：44</w:t>
            </w:r>
          </w:p>
        </w:tc>
        <w:tc>
          <w:tcPr>
            <w:tcW w:w="1432" w:type="dxa"/>
            <w:tcBorders>
              <w:tl2br w:val="nil"/>
              <w:tr2bl w:val="nil"/>
            </w:tcBorders>
            <w:shd w:val="clear" w:color="auto" w:fill="auto"/>
            <w:noWrap/>
            <w:vAlign w:val="center"/>
          </w:tcPr>
          <w:p w14:paraId="05AEE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C4DEC2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0A20CE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盘</w:t>
            </w:r>
          </w:p>
        </w:tc>
        <w:tc>
          <w:tcPr>
            <w:tcW w:w="1133" w:type="dxa"/>
            <w:tcBorders>
              <w:tl2br w:val="nil"/>
              <w:tr2bl w:val="nil"/>
            </w:tcBorders>
            <w:shd w:val="clear" w:color="auto" w:fill="auto"/>
            <w:noWrap/>
            <w:vAlign w:val="center"/>
          </w:tcPr>
          <w:p w14:paraId="63DC0A8C">
            <w:pPr>
              <w:jc w:val="center"/>
              <w:rPr>
                <w:rFonts w:hint="eastAsia" w:ascii="仿宋_GB2312" w:hAnsi="仿宋_GB2312" w:eastAsia="仿宋_GB2312" w:cs="仿宋_GB2312"/>
                <w:i w:val="0"/>
                <w:iCs w:val="0"/>
                <w:color w:val="000000"/>
                <w:sz w:val="20"/>
                <w:szCs w:val="20"/>
                <w:u w:val="none"/>
              </w:rPr>
            </w:pPr>
          </w:p>
        </w:tc>
      </w:tr>
      <w:tr w14:paraId="0FE97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383E25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247</w:t>
            </w:r>
          </w:p>
        </w:tc>
        <w:tc>
          <w:tcPr>
            <w:tcW w:w="2047" w:type="dxa"/>
            <w:tcBorders>
              <w:tl2br w:val="nil"/>
              <w:tr2bl w:val="nil"/>
            </w:tcBorders>
            <w:shd w:val="clear" w:color="auto" w:fill="auto"/>
            <w:noWrap/>
            <w:vAlign w:val="center"/>
          </w:tcPr>
          <w:p w14:paraId="03C095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井用潜水泵</w:t>
            </w:r>
          </w:p>
        </w:tc>
        <w:tc>
          <w:tcPr>
            <w:tcW w:w="2864" w:type="dxa"/>
            <w:tcBorders>
              <w:tl2br w:val="nil"/>
              <w:tr2bl w:val="nil"/>
            </w:tcBorders>
            <w:shd w:val="clear" w:color="auto" w:fill="auto"/>
            <w:vAlign w:val="center"/>
          </w:tcPr>
          <w:p w14:paraId="6644CFB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250QJ-125-80-45 Q：125M³/h，H：80M</w:t>
            </w:r>
          </w:p>
        </w:tc>
        <w:tc>
          <w:tcPr>
            <w:tcW w:w="1432" w:type="dxa"/>
            <w:tcBorders>
              <w:tl2br w:val="nil"/>
              <w:tr2bl w:val="nil"/>
            </w:tcBorders>
            <w:shd w:val="clear" w:color="auto" w:fill="auto"/>
            <w:noWrap/>
            <w:vAlign w:val="center"/>
          </w:tcPr>
          <w:p w14:paraId="6D74E5C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540B5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6436B92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6B3AD831">
            <w:pPr>
              <w:jc w:val="center"/>
              <w:rPr>
                <w:rFonts w:hint="eastAsia" w:ascii="仿宋_GB2312" w:hAnsi="仿宋_GB2312" w:eastAsia="仿宋_GB2312" w:cs="仿宋_GB2312"/>
                <w:i w:val="0"/>
                <w:iCs w:val="0"/>
                <w:color w:val="000000"/>
                <w:sz w:val="20"/>
                <w:szCs w:val="20"/>
                <w:u w:val="none"/>
              </w:rPr>
            </w:pPr>
          </w:p>
        </w:tc>
      </w:tr>
      <w:tr w14:paraId="01A09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0CCC11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248</w:t>
            </w:r>
          </w:p>
        </w:tc>
        <w:tc>
          <w:tcPr>
            <w:tcW w:w="2047" w:type="dxa"/>
            <w:tcBorders>
              <w:tl2br w:val="nil"/>
              <w:tr2bl w:val="nil"/>
            </w:tcBorders>
            <w:shd w:val="clear" w:color="auto" w:fill="auto"/>
            <w:noWrap/>
            <w:vAlign w:val="center"/>
          </w:tcPr>
          <w:p w14:paraId="39F3D2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井用潜水泵</w:t>
            </w:r>
          </w:p>
        </w:tc>
        <w:tc>
          <w:tcPr>
            <w:tcW w:w="2864" w:type="dxa"/>
            <w:tcBorders>
              <w:tl2br w:val="nil"/>
              <w:tr2bl w:val="nil"/>
            </w:tcBorders>
            <w:shd w:val="clear" w:color="auto" w:fill="auto"/>
            <w:vAlign w:val="center"/>
          </w:tcPr>
          <w:p w14:paraId="4F9E0E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250QJ-125-80-45 Q：125M³/h，H：80M</w:t>
            </w:r>
          </w:p>
        </w:tc>
        <w:tc>
          <w:tcPr>
            <w:tcW w:w="1432" w:type="dxa"/>
            <w:tcBorders>
              <w:tl2br w:val="nil"/>
              <w:tr2bl w:val="nil"/>
            </w:tcBorders>
            <w:shd w:val="clear" w:color="auto" w:fill="auto"/>
            <w:noWrap/>
            <w:vAlign w:val="center"/>
          </w:tcPr>
          <w:p w14:paraId="0B6D1B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3D1F10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5F2EC0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3913420C">
            <w:pPr>
              <w:jc w:val="center"/>
              <w:rPr>
                <w:rFonts w:hint="eastAsia" w:ascii="仿宋_GB2312" w:hAnsi="仿宋_GB2312" w:eastAsia="仿宋_GB2312" w:cs="仿宋_GB2312"/>
                <w:i w:val="0"/>
                <w:iCs w:val="0"/>
                <w:color w:val="000000"/>
                <w:sz w:val="20"/>
                <w:szCs w:val="20"/>
                <w:u w:val="none"/>
              </w:rPr>
            </w:pPr>
          </w:p>
        </w:tc>
      </w:tr>
      <w:tr w14:paraId="0DB9D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3240B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249</w:t>
            </w:r>
          </w:p>
        </w:tc>
        <w:tc>
          <w:tcPr>
            <w:tcW w:w="2047" w:type="dxa"/>
            <w:tcBorders>
              <w:tl2br w:val="nil"/>
              <w:tr2bl w:val="nil"/>
            </w:tcBorders>
            <w:shd w:val="clear" w:color="auto" w:fill="auto"/>
            <w:noWrap/>
            <w:vAlign w:val="center"/>
          </w:tcPr>
          <w:p w14:paraId="1F8033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井用潜水泵</w:t>
            </w:r>
          </w:p>
        </w:tc>
        <w:tc>
          <w:tcPr>
            <w:tcW w:w="2864" w:type="dxa"/>
            <w:tcBorders>
              <w:tl2br w:val="nil"/>
              <w:tr2bl w:val="nil"/>
            </w:tcBorders>
            <w:shd w:val="clear" w:color="auto" w:fill="auto"/>
            <w:vAlign w:val="center"/>
          </w:tcPr>
          <w:p w14:paraId="2434C5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250QJ-125-80-45 Q：125M³/h，H：80M</w:t>
            </w:r>
          </w:p>
        </w:tc>
        <w:tc>
          <w:tcPr>
            <w:tcW w:w="1432" w:type="dxa"/>
            <w:tcBorders>
              <w:tl2br w:val="nil"/>
              <w:tr2bl w:val="nil"/>
            </w:tcBorders>
            <w:shd w:val="clear" w:color="auto" w:fill="auto"/>
            <w:noWrap/>
            <w:vAlign w:val="center"/>
          </w:tcPr>
          <w:p w14:paraId="4A0AD42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429FB52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noWrap/>
            <w:vAlign w:val="center"/>
          </w:tcPr>
          <w:p w14:paraId="1170D4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件</w:t>
            </w:r>
          </w:p>
        </w:tc>
        <w:tc>
          <w:tcPr>
            <w:tcW w:w="1133" w:type="dxa"/>
            <w:tcBorders>
              <w:tl2br w:val="nil"/>
              <w:tr2bl w:val="nil"/>
            </w:tcBorders>
            <w:shd w:val="clear" w:color="auto" w:fill="auto"/>
            <w:noWrap/>
            <w:vAlign w:val="center"/>
          </w:tcPr>
          <w:p w14:paraId="592AF29A">
            <w:pPr>
              <w:jc w:val="center"/>
              <w:rPr>
                <w:rFonts w:hint="eastAsia" w:ascii="仿宋_GB2312" w:hAnsi="仿宋_GB2312" w:eastAsia="仿宋_GB2312" w:cs="仿宋_GB2312"/>
                <w:i w:val="0"/>
                <w:iCs w:val="0"/>
                <w:color w:val="000000"/>
                <w:sz w:val="20"/>
                <w:szCs w:val="20"/>
                <w:u w:val="none"/>
              </w:rPr>
            </w:pPr>
          </w:p>
        </w:tc>
      </w:tr>
      <w:tr w14:paraId="2830D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7251704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250</w:t>
            </w:r>
          </w:p>
        </w:tc>
        <w:tc>
          <w:tcPr>
            <w:tcW w:w="2047" w:type="dxa"/>
            <w:tcBorders>
              <w:tl2br w:val="nil"/>
              <w:tr2bl w:val="nil"/>
            </w:tcBorders>
            <w:shd w:val="clear" w:color="auto" w:fill="auto"/>
            <w:noWrap/>
            <w:vAlign w:val="center"/>
          </w:tcPr>
          <w:p w14:paraId="37E7349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泵（威乐）</w:t>
            </w:r>
          </w:p>
        </w:tc>
        <w:tc>
          <w:tcPr>
            <w:tcW w:w="2864" w:type="dxa"/>
            <w:tcBorders>
              <w:tl2br w:val="nil"/>
              <w:tr2bl w:val="nil"/>
            </w:tcBorders>
            <w:shd w:val="clear" w:color="auto" w:fill="auto"/>
            <w:vAlign w:val="center"/>
          </w:tcPr>
          <w:p w14:paraId="03BC99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vAlign w:val="center"/>
          </w:tcPr>
          <w:p w14:paraId="0266916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26ACE8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2A4356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02B057C">
            <w:pPr>
              <w:jc w:val="center"/>
              <w:rPr>
                <w:rFonts w:hint="eastAsia" w:ascii="仿宋_GB2312" w:hAnsi="仿宋_GB2312" w:eastAsia="仿宋_GB2312" w:cs="仿宋_GB2312"/>
                <w:i w:val="0"/>
                <w:iCs w:val="0"/>
                <w:color w:val="FF0000"/>
                <w:sz w:val="20"/>
                <w:szCs w:val="20"/>
                <w:u w:val="none"/>
              </w:rPr>
            </w:pPr>
          </w:p>
        </w:tc>
      </w:tr>
      <w:tr w14:paraId="32878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AAA6FA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251</w:t>
            </w:r>
          </w:p>
        </w:tc>
        <w:tc>
          <w:tcPr>
            <w:tcW w:w="2047" w:type="dxa"/>
            <w:tcBorders>
              <w:tl2br w:val="nil"/>
              <w:tr2bl w:val="nil"/>
            </w:tcBorders>
            <w:shd w:val="clear" w:color="auto" w:fill="auto"/>
            <w:noWrap/>
            <w:vAlign w:val="center"/>
          </w:tcPr>
          <w:p w14:paraId="101ACA6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泵（威乐）</w:t>
            </w:r>
          </w:p>
        </w:tc>
        <w:tc>
          <w:tcPr>
            <w:tcW w:w="2864" w:type="dxa"/>
            <w:tcBorders>
              <w:tl2br w:val="nil"/>
              <w:tr2bl w:val="nil"/>
            </w:tcBorders>
            <w:shd w:val="clear" w:color="auto" w:fill="auto"/>
            <w:vAlign w:val="center"/>
          </w:tcPr>
          <w:p w14:paraId="794F1A8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vAlign w:val="center"/>
          </w:tcPr>
          <w:p w14:paraId="4F3FC99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BF1F2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0500F5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D98E2D4">
            <w:pPr>
              <w:jc w:val="center"/>
              <w:rPr>
                <w:rFonts w:hint="eastAsia" w:ascii="仿宋_GB2312" w:hAnsi="仿宋_GB2312" w:eastAsia="仿宋_GB2312" w:cs="仿宋_GB2312"/>
                <w:i w:val="0"/>
                <w:iCs w:val="0"/>
                <w:color w:val="FF0000"/>
                <w:sz w:val="20"/>
                <w:szCs w:val="20"/>
                <w:u w:val="none"/>
              </w:rPr>
            </w:pPr>
          </w:p>
        </w:tc>
      </w:tr>
      <w:tr w14:paraId="2448D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040DD0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252</w:t>
            </w:r>
          </w:p>
        </w:tc>
        <w:tc>
          <w:tcPr>
            <w:tcW w:w="2047" w:type="dxa"/>
            <w:tcBorders>
              <w:tl2br w:val="nil"/>
              <w:tr2bl w:val="nil"/>
            </w:tcBorders>
            <w:shd w:val="clear" w:color="auto" w:fill="auto"/>
            <w:noWrap/>
            <w:vAlign w:val="center"/>
          </w:tcPr>
          <w:p w14:paraId="2DF4E7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泵（威乐）</w:t>
            </w:r>
          </w:p>
        </w:tc>
        <w:tc>
          <w:tcPr>
            <w:tcW w:w="2864" w:type="dxa"/>
            <w:tcBorders>
              <w:tl2br w:val="nil"/>
              <w:tr2bl w:val="nil"/>
            </w:tcBorders>
            <w:shd w:val="clear" w:color="auto" w:fill="auto"/>
            <w:vAlign w:val="center"/>
          </w:tcPr>
          <w:p w14:paraId="6A1F2A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MVI206-1/16/E/3-380-50-2</w:t>
            </w:r>
          </w:p>
        </w:tc>
        <w:tc>
          <w:tcPr>
            <w:tcW w:w="1432" w:type="dxa"/>
            <w:tcBorders>
              <w:tl2br w:val="nil"/>
              <w:tr2bl w:val="nil"/>
            </w:tcBorders>
            <w:shd w:val="clear" w:color="auto" w:fill="auto"/>
            <w:vAlign w:val="center"/>
          </w:tcPr>
          <w:p w14:paraId="68B39B5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更换轴套</w:t>
            </w:r>
          </w:p>
        </w:tc>
        <w:tc>
          <w:tcPr>
            <w:tcW w:w="665" w:type="dxa"/>
            <w:tcBorders>
              <w:tl2br w:val="nil"/>
              <w:tr2bl w:val="nil"/>
            </w:tcBorders>
            <w:shd w:val="clear" w:color="auto" w:fill="auto"/>
            <w:noWrap/>
            <w:vAlign w:val="center"/>
          </w:tcPr>
          <w:p w14:paraId="72DB9A0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602E12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4D84A9D">
            <w:pPr>
              <w:jc w:val="center"/>
              <w:rPr>
                <w:rFonts w:hint="eastAsia" w:ascii="仿宋_GB2312" w:hAnsi="仿宋_GB2312" w:eastAsia="仿宋_GB2312" w:cs="仿宋_GB2312"/>
                <w:i w:val="0"/>
                <w:iCs w:val="0"/>
                <w:color w:val="FF0000"/>
                <w:sz w:val="20"/>
                <w:szCs w:val="20"/>
                <w:u w:val="none"/>
              </w:rPr>
            </w:pPr>
          </w:p>
        </w:tc>
      </w:tr>
      <w:tr w14:paraId="12170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24462E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253</w:t>
            </w:r>
          </w:p>
        </w:tc>
        <w:tc>
          <w:tcPr>
            <w:tcW w:w="2047" w:type="dxa"/>
            <w:tcBorders>
              <w:tl2br w:val="nil"/>
              <w:tr2bl w:val="nil"/>
            </w:tcBorders>
            <w:shd w:val="clear" w:color="auto" w:fill="auto"/>
            <w:noWrap/>
            <w:vAlign w:val="center"/>
          </w:tcPr>
          <w:p w14:paraId="7F93818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立式单极离心泵</w:t>
            </w:r>
          </w:p>
        </w:tc>
        <w:tc>
          <w:tcPr>
            <w:tcW w:w="2864" w:type="dxa"/>
            <w:tcBorders>
              <w:tl2br w:val="nil"/>
              <w:tr2bl w:val="nil"/>
            </w:tcBorders>
            <w:shd w:val="clear" w:color="auto" w:fill="auto"/>
            <w:vAlign w:val="center"/>
          </w:tcPr>
          <w:p w14:paraId="62D2059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100KQL94-28-11-2</w:t>
            </w:r>
          </w:p>
        </w:tc>
        <w:tc>
          <w:tcPr>
            <w:tcW w:w="1432" w:type="dxa"/>
            <w:tcBorders>
              <w:tl2br w:val="nil"/>
              <w:tr2bl w:val="nil"/>
            </w:tcBorders>
            <w:shd w:val="clear" w:color="auto" w:fill="auto"/>
            <w:vAlign w:val="center"/>
          </w:tcPr>
          <w:p w14:paraId="76E14A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0FF42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40EFFE9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B8C41FD">
            <w:pPr>
              <w:jc w:val="center"/>
              <w:rPr>
                <w:rFonts w:hint="eastAsia" w:ascii="仿宋_GB2312" w:hAnsi="仿宋_GB2312" w:eastAsia="仿宋_GB2312" w:cs="仿宋_GB2312"/>
                <w:i w:val="0"/>
                <w:iCs w:val="0"/>
                <w:color w:val="FF0000"/>
                <w:sz w:val="20"/>
                <w:szCs w:val="20"/>
                <w:u w:val="none"/>
              </w:rPr>
            </w:pPr>
          </w:p>
        </w:tc>
      </w:tr>
      <w:tr w14:paraId="5A218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87D95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254</w:t>
            </w:r>
          </w:p>
        </w:tc>
        <w:tc>
          <w:tcPr>
            <w:tcW w:w="2047" w:type="dxa"/>
            <w:tcBorders>
              <w:tl2br w:val="nil"/>
              <w:tr2bl w:val="nil"/>
            </w:tcBorders>
            <w:shd w:val="clear" w:color="auto" w:fill="auto"/>
            <w:noWrap/>
            <w:vAlign w:val="center"/>
          </w:tcPr>
          <w:p w14:paraId="19CA74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立式单极离心泵</w:t>
            </w:r>
          </w:p>
        </w:tc>
        <w:tc>
          <w:tcPr>
            <w:tcW w:w="2864" w:type="dxa"/>
            <w:tcBorders>
              <w:tl2br w:val="nil"/>
              <w:tr2bl w:val="nil"/>
            </w:tcBorders>
            <w:shd w:val="clear" w:color="auto" w:fill="auto"/>
            <w:vAlign w:val="center"/>
          </w:tcPr>
          <w:p w14:paraId="64615A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100KQL94-28-11-2</w:t>
            </w:r>
          </w:p>
        </w:tc>
        <w:tc>
          <w:tcPr>
            <w:tcW w:w="1432" w:type="dxa"/>
            <w:tcBorders>
              <w:tl2br w:val="nil"/>
              <w:tr2bl w:val="nil"/>
            </w:tcBorders>
            <w:shd w:val="clear" w:color="auto" w:fill="auto"/>
            <w:vAlign w:val="center"/>
          </w:tcPr>
          <w:p w14:paraId="012128C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6B3060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7F9F01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3BF07410">
            <w:pPr>
              <w:jc w:val="center"/>
              <w:rPr>
                <w:rFonts w:hint="eastAsia" w:ascii="仿宋_GB2312" w:hAnsi="仿宋_GB2312" w:eastAsia="仿宋_GB2312" w:cs="仿宋_GB2312"/>
                <w:i w:val="0"/>
                <w:iCs w:val="0"/>
                <w:color w:val="FF0000"/>
                <w:sz w:val="20"/>
                <w:szCs w:val="20"/>
                <w:u w:val="none"/>
              </w:rPr>
            </w:pPr>
          </w:p>
        </w:tc>
      </w:tr>
      <w:tr w14:paraId="5153B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E5292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255</w:t>
            </w:r>
          </w:p>
        </w:tc>
        <w:tc>
          <w:tcPr>
            <w:tcW w:w="2047" w:type="dxa"/>
            <w:tcBorders>
              <w:tl2br w:val="nil"/>
              <w:tr2bl w:val="nil"/>
            </w:tcBorders>
            <w:shd w:val="clear" w:color="auto" w:fill="auto"/>
            <w:noWrap/>
            <w:vAlign w:val="center"/>
          </w:tcPr>
          <w:p w14:paraId="15C2E37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52EA0F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vAlign w:val="center"/>
          </w:tcPr>
          <w:p w14:paraId="7094376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7DB5F52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67F8FC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57EEB9B0">
            <w:pPr>
              <w:jc w:val="center"/>
              <w:rPr>
                <w:rFonts w:hint="eastAsia" w:ascii="仿宋_GB2312" w:hAnsi="仿宋_GB2312" w:eastAsia="仿宋_GB2312" w:cs="仿宋_GB2312"/>
                <w:i w:val="0"/>
                <w:iCs w:val="0"/>
                <w:color w:val="FF0000"/>
                <w:sz w:val="20"/>
                <w:szCs w:val="20"/>
                <w:u w:val="none"/>
              </w:rPr>
            </w:pPr>
          </w:p>
        </w:tc>
      </w:tr>
      <w:tr w14:paraId="655C7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3ABB03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256</w:t>
            </w:r>
          </w:p>
        </w:tc>
        <w:tc>
          <w:tcPr>
            <w:tcW w:w="2047" w:type="dxa"/>
            <w:tcBorders>
              <w:tl2br w:val="nil"/>
              <w:tr2bl w:val="nil"/>
            </w:tcBorders>
            <w:shd w:val="clear" w:color="auto" w:fill="auto"/>
            <w:noWrap/>
            <w:vAlign w:val="center"/>
          </w:tcPr>
          <w:p w14:paraId="0FE2C9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管道离心泵</w:t>
            </w:r>
          </w:p>
        </w:tc>
        <w:tc>
          <w:tcPr>
            <w:tcW w:w="2864" w:type="dxa"/>
            <w:tcBorders>
              <w:tl2br w:val="nil"/>
              <w:tr2bl w:val="nil"/>
            </w:tcBorders>
            <w:shd w:val="clear" w:color="auto" w:fill="auto"/>
            <w:vAlign w:val="center"/>
          </w:tcPr>
          <w:p w14:paraId="18EA92C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ISG80-160</w:t>
            </w:r>
          </w:p>
        </w:tc>
        <w:tc>
          <w:tcPr>
            <w:tcW w:w="1432" w:type="dxa"/>
            <w:tcBorders>
              <w:tl2br w:val="nil"/>
              <w:tr2bl w:val="nil"/>
            </w:tcBorders>
            <w:shd w:val="clear" w:color="auto" w:fill="auto"/>
            <w:vAlign w:val="center"/>
          </w:tcPr>
          <w:p w14:paraId="1CD3C0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745392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7432918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15E65A6B">
            <w:pPr>
              <w:jc w:val="center"/>
              <w:rPr>
                <w:rFonts w:hint="eastAsia" w:ascii="仿宋_GB2312" w:hAnsi="仿宋_GB2312" w:eastAsia="仿宋_GB2312" w:cs="仿宋_GB2312"/>
                <w:i w:val="0"/>
                <w:iCs w:val="0"/>
                <w:color w:val="FF0000"/>
                <w:sz w:val="20"/>
                <w:szCs w:val="20"/>
                <w:u w:val="none"/>
              </w:rPr>
            </w:pPr>
          </w:p>
        </w:tc>
      </w:tr>
      <w:tr w14:paraId="4B837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F4C1F5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257</w:t>
            </w:r>
          </w:p>
        </w:tc>
        <w:tc>
          <w:tcPr>
            <w:tcW w:w="2047" w:type="dxa"/>
            <w:tcBorders>
              <w:tl2br w:val="nil"/>
              <w:tr2bl w:val="nil"/>
            </w:tcBorders>
            <w:shd w:val="clear" w:color="auto" w:fill="auto"/>
            <w:noWrap/>
            <w:vAlign w:val="center"/>
          </w:tcPr>
          <w:p w14:paraId="0FF894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w:t>
            </w:r>
          </w:p>
        </w:tc>
        <w:tc>
          <w:tcPr>
            <w:tcW w:w="2864" w:type="dxa"/>
            <w:tcBorders>
              <w:tl2br w:val="nil"/>
              <w:tr2bl w:val="nil"/>
            </w:tcBorders>
            <w:shd w:val="clear" w:color="auto" w:fill="auto"/>
            <w:vAlign w:val="center"/>
          </w:tcPr>
          <w:p w14:paraId="011FD3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vAlign w:val="center"/>
          </w:tcPr>
          <w:p w14:paraId="427085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6A3488D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739F93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4A807F23">
            <w:pPr>
              <w:jc w:val="center"/>
              <w:rPr>
                <w:rFonts w:hint="eastAsia" w:ascii="仿宋_GB2312" w:hAnsi="仿宋_GB2312" w:eastAsia="仿宋_GB2312" w:cs="仿宋_GB2312"/>
                <w:i w:val="0"/>
                <w:iCs w:val="0"/>
                <w:color w:val="FF0000"/>
                <w:sz w:val="20"/>
                <w:szCs w:val="20"/>
                <w:u w:val="none"/>
              </w:rPr>
            </w:pPr>
          </w:p>
        </w:tc>
      </w:tr>
      <w:tr w14:paraId="644EF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694F3E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258</w:t>
            </w:r>
          </w:p>
        </w:tc>
        <w:tc>
          <w:tcPr>
            <w:tcW w:w="2047" w:type="dxa"/>
            <w:tcBorders>
              <w:tl2br w:val="nil"/>
              <w:tr2bl w:val="nil"/>
            </w:tcBorders>
            <w:shd w:val="clear" w:color="auto" w:fill="auto"/>
            <w:noWrap/>
            <w:vAlign w:val="center"/>
          </w:tcPr>
          <w:p w14:paraId="6E5B84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w:t>
            </w:r>
          </w:p>
        </w:tc>
        <w:tc>
          <w:tcPr>
            <w:tcW w:w="2864" w:type="dxa"/>
            <w:tcBorders>
              <w:tl2br w:val="nil"/>
              <w:tr2bl w:val="nil"/>
            </w:tcBorders>
            <w:shd w:val="clear" w:color="auto" w:fill="auto"/>
            <w:vAlign w:val="center"/>
          </w:tcPr>
          <w:p w14:paraId="49DF90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Gza65-40-160</w:t>
            </w:r>
          </w:p>
        </w:tc>
        <w:tc>
          <w:tcPr>
            <w:tcW w:w="1432" w:type="dxa"/>
            <w:tcBorders>
              <w:tl2br w:val="nil"/>
              <w:tr2bl w:val="nil"/>
            </w:tcBorders>
            <w:shd w:val="clear" w:color="auto" w:fill="auto"/>
            <w:vAlign w:val="center"/>
          </w:tcPr>
          <w:p w14:paraId="1C1B20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035653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393A716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43AEE00">
            <w:pPr>
              <w:jc w:val="center"/>
              <w:rPr>
                <w:rFonts w:hint="eastAsia" w:ascii="仿宋_GB2312" w:hAnsi="仿宋_GB2312" w:eastAsia="仿宋_GB2312" w:cs="仿宋_GB2312"/>
                <w:i w:val="0"/>
                <w:iCs w:val="0"/>
                <w:color w:val="FF0000"/>
                <w:sz w:val="20"/>
                <w:szCs w:val="20"/>
                <w:u w:val="none"/>
              </w:rPr>
            </w:pPr>
          </w:p>
        </w:tc>
      </w:tr>
      <w:tr w14:paraId="4EFAC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158CAE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259</w:t>
            </w:r>
          </w:p>
        </w:tc>
        <w:tc>
          <w:tcPr>
            <w:tcW w:w="2047" w:type="dxa"/>
            <w:tcBorders>
              <w:tl2br w:val="nil"/>
              <w:tr2bl w:val="nil"/>
            </w:tcBorders>
            <w:shd w:val="clear" w:color="auto" w:fill="auto"/>
            <w:noWrap/>
            <w:vAlign w:val="center"/>
          </w:tcPr>
          <w:p w14:paraId="389C612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格兰富水泵</w:t>
            </w:r>
          </w:p>
        </w:tc>
        <w:tc>
          <w:tcPr>
            <w:tcW w:w="2864" w:type="dxa"/>
            <w:tcBorders>
              <w:tl2br w:val="nil"/>
              <w:tr2bl w:val="nil"/>
            </w:tcBorders>
            <w:shd w:val="clear" w:color="auto" w:fill="auto"/>
            <w:vAlign w:val="center"/>
          </w:tcPr>
          <w:p w14:paraId="443400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vAlign w:val="center"/>
          </w:tcPr>
          <w:p w14:paraId="0B40F00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更换机械密封</w:t>
            </w:r>
          </w:p>
        </w:tc>
        <w:tc>
          <w:tcPr>
            <w:tcW w:w="665" w:type="dxa"/>
            <w:tcBorders>
              <w:tl2br w:val="nil"/>
              <w:tr2bl w:val="nil"/>
            </w:tcBorders>
            <w:shd w:val="clear" w:color="auto" w:fill="auto"/>
            <w:noWrap/>
            <w:vAlign w:val="center"/>
          </w:tcPr>
          <w:p w14:paraId="57D0BA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498F864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297BD1CC">
            <w:pPr>
              <w:jc w:val="center"/>
              <w:rPr>
                <w:rFonts w:hint="eastAsia" w:ascii="仿宋_GB2312" w:hAnsi="仿宋_GB2312" w:eastAsia="仿宋_GB2312" w:cs="仿宋_GB2312"/>
                <w:i w:val="0"/>
                <w:iCs w:val="0"/>
                <w:color w:val="FF0000"/>
                <w:sz w:val="20"/>
                <w:szCs w:val="20"/>
                <w:u w:val="none"/>
              </w:rPr>
            </w:pPr>
          </w:p>
        </w:tc>
      </w:tr>
      <w:tr w14:paraId="69AAC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7AE5DD6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260</w:t>
            </w:r>
          </w:p>
        </w:tc>
        <w:tc>
          <w:tcPr>
            <w:tcW w:w="2047" w:type="dxa"/>
            <w:tcBorders>
              <w:tl2br w:val="nil"/>
              <w:tr2bl w:val="nil"/>
            </w:tcBorders>
            <w:shd w:val="clear" w:color="auto" w:fill="auto"/>
            <w:noWrap/>
            <w:vAlign w:val="center"/>
          </w:tcPr>
          <w:p w14:paraId="1C13FB1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格兰富水泵</w:t>
            </w:r>
          </w:p>
        </w:tc>
        <w:tc>
          <w:tcPr>
            <w:tcW w:w="2864" w:type="dxa"/>
            <w:tcBorders>
              <w:tl2br w:val="nil"/>
              <w:tr2bl w:val="nil"/>
            </w:tcBorders>
            <w:shd w:val="clear" w:color="auto" w:fill="auto"/>
            <w:vAlign w:val="center"/>
          </w:tcPr>
          <w:p w14:paraId="587DB83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vAlign w:val="center"/>
          </w:tcPr>
          <w:p w14:paraId="40936B1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更换叶轮</w:t>
            </w:r>
          </w:p>
        </w:tc>
        <w:tc>
          <w:tcPr>
            <w:tcW w:w="665" w:type="dxa"/>
            <w:tcBorders>
              <w:tl2br w:val="nil"/>
              <w:tr2bl w:val="nil"/>
            </w:tcBorders>
            <w:shd w:val="clear" w:color="auto" w:fill="auto"/>
            <w:noWrap/>
            <w:vAlign w:val="center"/>
          </w:tcPr>
          <w:p w14:paraId="01018C7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1C20B05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395871F">
            <w:pPr>
              <w:jc w:val="center"/>
              <w:rPr>
                <w:rFonts w:hint="eastAsia" w:ascii="仿宋_GB2312" w:hAnsi="仿宋_GB2312" w:eastAsia="仿宋_GB2312" w:cs="仿宋_GB2312"/>
                <w:i w:val="0"/>
                <w:iCs w:val="0"/>
                <w:color w:val="FF0000"/>
                <w:sz w:val="20"/>
                <w:szCs w:val="20"/>
                <w:u w:val="none"/>
              </w:rPr>
            </w:pPr>
          </w:p>
        </w:tc>
      </w:tr>
      <w:tr w14:paraId="76C80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4B1F5D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261</w:t>
            </w:r>
          </w:p>
        </w:tc>
        <w:tc>
          <w:tcPr>
            <w:tcW w:w="2047" w:type="dxa"/>
            <w:tcBorders>
              <w:tl2br w:val="nil"/>
              <w:tr2bl w:val="nil"/>
            </w:tcBorders>
            <w:shd w:val="clear" w:color="auto" w:fill="auto"/>
            <w:noWrap/>
            <w:vAlign w:val="center"/>
          </w:tcPr>
          <w:p w14:paraId="3D830F9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格兰富水泵</w:t>
            </w:r>
          </w:p>
        </w:tc>
        <w:tc>
          <w:tcPr>
            <w:tcW w:w="2864" w:type="dxa"/>
            <w:tcBorders>
              <w:tl2br w:val="nil"/>
              <w:tr2bl w:val="nil"/>
            </w:tcBorders>
            <w:shd w:val="clear" w:color="auto" w:fill="auto"/>
            <w:vAlign w:val="center"/>
          </w:tcPr>
          <w:p w14:paraId="3A58AF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CR15-12A-F-A-E-HQQE</w:t>
            </w:r>
          </w:p>
        </w:tc>
        <w:tc>
          <w:tcPr>
            <w:tcW w:w="1432" w:type="dxa"/>
            <w:tcBorders>
              <w:tl2br w:val="nil"/>
              <w:tr2bl w:val="nil"/>
            </w:tcBorders>
            <w:shd w:val="clear" w:color="auto" w:fill="auto"/>
            <w:vAlign w:val="center"/>
          </w:tcPr>
          <w:p w14:paraId="36CF9B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5913E79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43627B3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B3C6DF8">
            <w:pPr>
              <w:jc w:val="center"/>
              <w:rPr>
                <w:rFonts w:hint="eastAsia" w:ascii="仿宋_GB2312" w:hAnsi="仿宋_GB2312" w:eastAsia="仿宋_GB2312" w:cs="仿宋_GB2312"/>
                <w:i w:val="0"/>
                <w:iCs w:val="0"/>
                <w:color w:val="FF0000"/>
                <w:sz w:val="20"/>
                <w:szCs w:val="20"/>
                <w:u w:val="none"/>
              </w:rPr>
            </w:pPr>
          </w:p>
        </w:tc>
      </w:tr>
      <w:tr w14:paraId="7F02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 w:hRule="atLeast"/>
        </w:trPr>
        <w:tc>
          <w:tcPr>
            <w:tcW w:w="660" w:type="dxa"/>
            <w:tcBorders>
              <w:tl2br w:val="nil"/>
              <w:tr2bl w:val="nil"/>
            </w:tcBorders>
            <w:shd w:val="clear" w:color="auto" w:fill="auto"/>
            <w:noWrap/>
            <w:vAlign w:val="center"/>
          </w:tcPr>
          <w:p w14:paraId="5950C1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262</w:t>
            </w:r>
          </w:p>
        </w:tc>
        <w:tc>
          <w:tcPr>
            <w:tcW w:w="2047" w:type="dxa"/>
            <w:tcBorders>
              <w:tl2br w:val="nil"/>
              <w:tr2bl w:val="nil"/>
            </w:tcBorders>
            <w:shd w:val="clear" w:color="auto" w:fill="auto"/>
            <w:noWrap/>
            <w:vAlign w:val="center"/>
          </w:tcPr>
          <w:p w14:paraId="4580453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泵</w:t>
            </w:r>
          </w:p>
        </w:tc>
        <w:tc>
          <w:tcPr>
            <w:tcW w:w="2864" w:type="dxa"/>
            <w:tcBorders>
              <w:tl2br w:val="nil"/>
              <w:tr2bl w:val="nil"/>
            </w:tcBorders>
            <w:shd w:val="clear" w:color="auto" w:fill="auto"/>
            <w:vAlign w:val="center"/>
          </w:tcPr>
          <w:p w14:paraId="69F16B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CR16</w:t>
            </w:r>
          </w:p>
        </w:tc>
        <w:tc>
          <w:tcPr>
            <w:tcW w:w="1432" w:type="dxa"/>
            <w:tcBorders>
              <w:tl2br w:val="nil"/>
              <w:tr2bl w:val="nil"/>
            </w:tcBorders>
            <w:shd w:val="clear" w:color="auto" w:fill="auto"/>
            <w:vAlign w:val="center"/>
          </w:tcPr>
          <w:p w14:paraId="522CD2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5285873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3A54D18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08ECA6D9">
            <w:pPr>
              <w:jc w:val="center"/>
              <w:rPr>
                <w:rFonts w:hint="eastAsia" w:ascii="仿宋_GB2312" w:hAnsi="仿宋_GB2312" w:eastAsia="仿宋_GB2312" w:cs="仿宋_GB2312"/>
                <w:i w:val="0"/>
                <w:iCs w:val="0"/>
                <w:color w:val="FF0000"/>
                <w:sz w:val="20"/>
                <w:szCs w:val="20"/>
                <w:u w:val="none"/>
              </w:rPr>
            </w:pPr>
          </w:p>
        </w:tc>
      </w:tr>
      <w:tr w14:paraId="40E11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8" w:hRule="atLeast"/>
        </w:trPr>
        <w:tc>
          <w:tcPr>
            <w:tcW w:w="660" w:type="dxa"/>
            <w:tcBorders>
              <w:tl2br w:val="nil"/>
              <w:tr2bl w:val="nil"/>
            </w:tcBorders>
            <w:shd w:val="clear" w:color="auto" w:fill="auto"/>
            <w:noWrap/>
            <w:vAlign w:val="center"/>
          </w:tcPr>
          <w:p w14:paraId="52F2F6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263</w:t>
            </w:r>
          </w:p>
        </w:tc>
        <w:tc>
          <w:tcPr>
            <w:tcW w:w="2047" w:type="dxa"/>
            <w:tcBorders>
              <w:tl2br w:val="nil"/>
              <w:tr2bl w:val="nil"/>
            </w:tcBorders>
            <w:shd w:val="clear" w:color="auto" w:fill="auto"/>
            <w:noWrap/>
            <w:vAlign w:val="center"/>
          </w:tcPr>
          <w:p w14:paraId="74E5C05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多级泵</w:t>
            </w:r>
          </w:p>
        </w:tc>
        <w:tc>
          <w:tcPr>
            <w:tcW w:w="2864" w:type="dxa"/>
            <w:tcBorders>
              <w:tl2br w:val="nil"/>
              <w:tr2bl w:val="nil"/>
            </w:tcBorders>
            <w:shd w:val="clear" w:color="auto" w:fill="auto"/>
            <w:vAlign w:val="center"/>
          </w:tcPr>
          <w:p w14:paraId="759325E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CDLF16-30L Q=16m3/h，H=36M，P=3KW</w:t>
            </w:r>
          </w:p>
        </w:tc>
        <w:tc>
          <w:tcPr>
            <w:tcW w:w="1432" w:type="dxa"/>
            <w:tcBorders>
              <w:tl2br w:val="nil"/>
              <w:tr2bl w:val="nil"/>
            </w:tcBorders>
            <w:shd w:val="clear" w:color="auto" w:fill="auto"/>
            <w:vAlign w:val="center"/>
          </w:tcPr>
          <w:p w14:paraId="6489D4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更换轴承</w:t>
            </w:r>
          </w:p>
        </w:tc>
        <w:tc>
          <w:tcPr>
            <w:tcW w:w="665" w:type="dxa"/>
            <w:tcBorders>
              <w:tl2br w:val="nil"/>
              <w:tr2bl w:val="nil"/>
            </w:tcBorders>
            <w:shd w:val="clear" w:color="auto" w:fill="auto"/>
            <w:noWrap/>
            <w:vAlign w:val="center"/>
          </w:tcPr>
          <w:p w14:paraId="21E23D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6206B3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7D6F5070">
            <w:pPr>
              <w:jc w:val="center"/>
              <w:rPr>
                <w:rFonts w:hint="eastAsia" w:ascii="仿宋_GB2312" w:hAnsi="仿宋_GB2312" w:eastAsia="仿宋_GB2312" w:cs="仿宋_GB2312"/>
                <w:i w:val="0"/>
                <w:iCs w:val="0"/>
                <w:color w:val="FF0000"/>
                <w:sz w:val="20"/>
                <w:szCs w:val="20"/>
                <w:u w:val="none"/>
              </w:rPr>
            </w:pPr>
          </w:p>
        </w:tc>
      </w:tr>
      <w:tr w14:paraId="32892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 w:hRule="atLeast"/>
        </w:trPr>
        <w:tc>
          <w:tcPr>
            <w:tcW w:w="660" w:type="dxa"/>
            <w:tcBorders>
              <w:tl2br w:val="nil"/>
              <w:tr2bl w:val="nil"/>
            </w:tcBorders>
            <w:shd w:val="clear" w:color="auto" w:fill="auto"/>
            <w:noWrap/>
            <w:vAlign w:val="center"/>
          </w:tcPr>
          <w:p w14:paraId="39F884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264</w:t>
            </w:r>
          </w:p>
        </w:tc>
        <w:tc>
          <w:tcPr>
            <w:tcW w:w="2047" w:type="dxa"/>
            <w:tcBorders>
              <w:tl2br w:val="nil"/>
              <w:tr2bl w:val="nil"/>
            </w:tcBorders>
            <w:shd w:val="clear" w:color="auto" w:fill="auto"/>
            <w:noWrap/>
            <w:vAlign w:val="center"/>
          </w:tcPr>
          <w:p w14:paraId="0013BAC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多级泵</w:t>
            </w:r>
          </w:p>
        </w:tc>
        <w:tc>
          <w:tcPr>
            <w:tcW w:w="2864" w:type="dxa"/>
            <w:tcBorders>
              <w:tl2br w:val="nil"/>
              <w:tr2bl w:val="nil"/>
            </w:tcBorders>
            <w:shd w:val="clear" w:color="auto" w:fill="auto"/>
            <w:vAlign w:val="center"/>
          </w:tcPr>
          <w:p w14:paraId="6E4622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CDLF16-30L Q=16m3/h，H=36M，P=3KW</w:t>
            </w:r>
          </w:p>
        </w:tc>
        <w:tc>
          <w:tcPr>
            <w:tcW w:w="1432" w:type="dxa"/>
            <w:tcBorders>
              <w:tl2br w:val="nil"/>
              <w:tr2bl w:val="nil"/>
            </w:tcBorders>
            <w:shd w:val="clear" w:color="auto" w:fill="auto"/>
            <w:vAlign w:val="center"/>
          </w:tcPr>
          <w:p w14:paraId="51627A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换机械密封</w:t>
            </w:r>
          </w:p>
        </w:tc>
        <w:tc>
          <w:tcPr>
            <w:tcW w:w="665" w:type="dxa"/>
            <w:tcBorders>
              <w:tl2br w:val="nil"/>
              <w:tr2bl w:val="nil"/>
            </w:tcBorders>
            <w:shd w:val="clear" w:color="auto" w:fill="auto"/>
            <w:noWrap/>
            <w:vAlign w:val="center"/>
          </w:tcPr>
          <w:p w14:paraId="32973B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0.3</w:t>
            </w:r>
          </w:p>
        </w:tc>
        <w:tc>
          <w:tcPr>
            <w:tcW w:w="615" w:type="dxa"/>
            <w:tcBorders>
              <w:tl2br w:val="nil"/>
              <w:tr2bl w:val="nil"/>
            </w:tcBorders>
            <w:shd w:val="clear" w:color="auto" w:fill="auto"/>
            <w:vAlign w:val="center"/>
          </w:tcPr>
          <w:p w14:paraId="0201C5F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台</w:t>
            </w:r>
          </w:p>
        </w:tc>
        <w:tc>
          <w:tcPr>
            <w:tcW w:w="1133" w:type="dxa"/>
            <w:tcBorders>
              <w:tl2br w:val="nil"/>
              <w:tr2bl w:val="nil"/>
            </w:tcBorders>
            <w:shd w:val="clear" w:color="auto" w:fill="auto"/>
            <w:noWrap/>
            <w:vAlign w:val="center"/>
          </w:tcPr>
          <w:p w14:paraId="6D6B899F">
            <w:pPr>
              <w:jc w:val="center"/>
              <w:rPr>
                <w:rFonts w:hint="eastAsia" w:ascii="仿宋_GB2312" w:hAnsi="仿宋_GB2312" w:eastAsia="仿宋_GB2312" w:cs="仿宋_GB2312"/>
                <w:i w:val="0"/>
                <w:iCs w:val="0"/>
                <w:color w:val="FF0000"/>
                <w:sz w:val="20"/>
                <w:szCs w:val="20"/>
                <w:u w:val="none"/>
              </w:rPr>
            </w:pPr>
          </w:p>
        </w:tc>
      </w:tr>
      <w:tr w14:paraId="03AFA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trPr>
        <w:tc>
          <w:tcPr>
            <w:tcW w:w="8283" w:type="dxa"/>
            <w:gridSpan w:val="6"/>
            <w:tcBorders>
              <w:tl2br w:val="nil"/>
              <w:tr2bl w:val="nil"/>
            </w:tcBorders>
            <w:shd w:val="clear" w:color="auto" w:fill="auto"/>
            <w:noWrap/>
            <w:vAlign w:val="center"/>
          </w:tcPr>
          <w:p w14:paraId="2AC360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小计（不含税）</w:t>
            </w:r>
          </w:p>
        </w:tc>
        <w:tc>
          <w:tcPr>
            <w:tcW w:w="1133" w:type="dxa"/>
            <w:tcBorders>
              <w:tl2br w:val="nil"/>
              <w:tr2bl w:val="nil"/>
            </w:tcBorders>
            <w:shd w:val="clear" w:color="auto" w:fill="auto"/>
            <w:noWrap/>
            <w:vAlign w:val="center"/>
          </w:tcPr>
          <w:p w14:paraId="55C72363">
            <w:pPr>
              <w:keepNext w:val="0"/>
              <w:keepLines w:val="0"/>
              <w:widowControl/>
              <w:suppressLineNumbers w:val="0"/>
              <w:jc w:val="center"/>
              <w:textAlignment w:val="center"/>
              <w:rPr>
                <w:rFonts w:hint="eastAsia" w:ascii="仿宋_GB2312" w:hAnsi="仿宋_GB2312" w:eastAsia="仿宋_GB2312" w:cs="仿宋_GB2312"/>
                <w:i w:val="0"/>
                <w:iCs w:val="0"/>
                <w:color w:val="FF0000"/>
                <w:sz w:val="20"/>
                <w:szCs w:val="20"/>
                <w:u w:val="none"/>
              </w:rPr>
            </w:pPr>
          </w:p>
        </w:tc>
      </w:tr>
      <w:tr w14:paraId="713A7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2" w:hRule="atLeast"/>
        </w:trPr>
        <w:tc>
          <w:tcPr>
            <w:tcW w:w="8283" w:type="dxa"/>
            <w:gridSpan w:val="6"/>
            <w:tcBorders>
              <w:tl2br w:val="nil"/>
              <w:tr2bl w:val="nil"/>
            </w:tcBorders>
            <w:shd w:val="clear" w:color="auto" w:fill="auto"/>
            <w:noWrap/>
            <w:vAlign w:val="center"/>
          </w:tcPr>
          <w:p w14:paraId="1F6D3F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2"/>
                <w:szCs w:val="22"/>
                <w:u w:val="none"/>
                <w:lang w:val="en-US" w:eastAsia="zh-CN" w:bidi="ar"/>
              </w:rPr>
              <w:t>总计（不含税）</w:t>
            </w:r>
          </w:p>
        </w:tc>
        <w:tc>
          <w:tcPr>
            <w:tcW w:w="1133" w:type="dxa"/>
            <w:tcBorders>
              <w:tl2br w:val="nil"/>
              <w:tr2bl w:val="nil"/>
            </w:tcBorders>
            <w:shd w:val="clear" w:color="auto" w:fill="auto"/>
            <w:noWrap/>
            <w:vAlign w:val="center"/>
          </w:tcPr>
          <w:p w14:paraId="6950C630">
            <w:pPr>
              <w:jc w:val="center"/>
              <w:rPr>
                <w:rFonts w:hint="eastAsia" w:ascii="仿宋_GB2312" w:hAnsi="仿宋_GB2312" w:eastAsia="仿宋_GB2312" w:cs="仿宋_GB2312"/>
                <w:i w:val="0"/>
                <w:iCs w:val="0"/>
                <w:color w:val="FF0000"/>
                <w:sz w:val="20"/>
                <w:szCs w:val="20"/>
                <w:u w:val="none"/>
              </w:rPr>
            </w:pPr>
          </w:p>
        </w:tc>
      </w:tr>
      <w:tr w14:paraId="024B6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2" w:hRule="atLeast"/>
        </w:trPr>
        <w:tc>
          <w:tcPr>
            <w:tcW w:w="8283" w:type="dxa"/>
            <w:gridSpan w:val="6"/>
            <w:tcBorders>
              <w:tl2br w:val="nil"/>
              <w:tr2bl w:val="nil"/>
            </w:tcBorders>
            <w:shd w:val="clear" w:color="auto" w:fill="auto"/>
            <w:noWrap/>
            <w:vAlign w:val="center"/>
          </w:tcPr>
          <w:p w14:paraId="6168D1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税额（税率13%）</w:t>
            </w:r>
          </w:p>
        </w:tc>
        <w:tc>
          <w:tcPr>
            <w:tcW w:w="1133" w:type="dxa"/>
            <w:tcBorders>
              <w:tl2br w:val="nil"/>
              <w:tr2bl w:val="nil"/>
            </w:tcBorders>
            <w:shd w:val="clear" w:color="auto" w:fill="auto"/>
            <w:noWrap/>
            <w:vAlign w:val="center"/>
          </w:tcPr>
          <w:p w14:paraId="268D4657">
            <w:pPr>
              <w:jc w:val="center"/>
              <w:rPr>
                <w:rFonts w:hint="eastAsia" w:ascii="仿宋_GB2312" w:hAnsi="仿宋_GB2312" w:eastAsia="仿宋_GB2312" w:cs="仿宋_GB2312"/>
                <w:i w:val="0"/>
                <w:iCs w:val="0"/>
                <w:color w:val="FF0000"/>
                <w:sz w:val="20"/>
                <w:szCs w:val="20"/>
                <w:u w:val="none"/>
              </w:rPr>
            </w:pPr>
          </w:p>
        </w:tc>
      </w:tr>
      <w:tr w14:paraId="07BAA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9" w:hRule="atLeast"/>
        </w:trPr>
        <w:tc>
          <w:tcPr>
            <w:tcW w:w="8283" w:type="dxa"/>
            <w:gridSpan w:val="6"/>
            <w:tcBorders>
              <w:tl2br w:val="nil"/>
              <w:tr2bl w:val="nil"/>
            </w:tcBorders>
            <w:shd w:val="clear" w:color="auto" w:fill="auto"/>
            <w:noWrap/>
            <w:vAlign w:val="center"/>
          </w:tcPr>
          <w:p w14:paraId="278890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合计含税价格大写人民币：XX元</w:t>
            </w:r>
          </w:p>
        </w:tc>
        <w:tc>
          <w:tcPr>
            <w:tcW w:w="1133" w:type="dxa"/>
            <w:tcBorders>
              <w:tl2br w:val="nil"/>
              <w:tr2bl w:val="nil"/>
            </w:tcBorders>
            <w:shd w:val="clear" w:color="auto" w:fill="auto"/>
            <w:noWrap/>
            <w:vAlign w:val="center"/>
          </w:tcPr>
          <w:p w14:paraId="5E1066A2">
            <w:pPr>
              <w:jc w:val="center"/>
              <w:rPr>
                <w:rFonts w:hint="eastAsia" w:ascii="仿宋_GB2312" w:hAnsi="仿宋_GB2312" w:eastAsia="仿宋_GB2312" w:cs="仿宋_GB2312"/>
                <w:i w:val="0"/>
                <w:iCs w:val="0"/>
                <w:color w:val="FF0000"/>
                <w:sz w:val="20"/>
                <w:szCs w:val="20"/>
                <w:u w:val="none"/>
              </w:rPr>
            </w:pPr>
          </w:p>
        </w:tc>
      </w:tr>
    </w:tbl>
    <w:p w14:paraId="7E0186EB">
      <w:pPr>
        <w:spacing w:line="360" w:lineRule="auto"/>
        <w:rPr>
          <w:rFonts w:hint="eastAsia" w:ascii="仿宋_GB2312" w:hAnsi="仿宋_GB2312" w:eastAsia="仿宋_GB2312" w:cs="仿宋_GB2312"/>
        </w:rPr>
      </w:pPr>
      <w:r>
        <w:rPr>
          <w:rFonts w:hint="eastAsia" w:ascii="仿宋_GB2312" w:hAnsi="仿宋_GB2312" w:eastAsia="仿宋_GB2312" w:cs="仿宋_GB2312"/>
        </w:rPr>
        <w:t>备注：辅料要明确具体的内容，明细及价格。</w:t>
      </w:r>
    </w:p>
    <w:p w14:paraId="4794E7B2">
      <w:pPr>
        <w:spacing w:line="360" w:lineRule="auto"/>
        <w:rPr>
          <w:rFonts w:hint="eastAsia" w:ascii="仿宋_GB2312" w:hAnsi="仿宋_GB2312" w:eastAsia="仿宋_GB2312" w:cs="仿宋_GB2312"/>
        </w:rPr>
      </w:pPr>
      <w:r>
        <w:rPr>
          <w:rFonts w:hint="eastAsia" w:ascii="仿宋_GB2312" w:hAnsi="仿宋_GB2312" w:eastAsia="仿宋_GB2312" w:cs="仿宋_GB2312"/>
        </w:rPr>
        <w:t>质保期：    月      工期：　　天　　</w:t>
      </w:r>
    </w:p>
    <w:p w14:paraId="7FD70AD1">
      <w:pPr>
        <w:spacing w:line="360" w:lineRule="auto"/>
        <w:rPr>
          <w:rFonts w:hint="eastAsia" w:ascii="仿宋_GB2312" w:hAnsi="仿宋_GB2312" w:eastAsia="仿宋_GB2312" w:cs="仿宋_GB2312"/>
        </w:rPr>
      </w:pPr>
      <w:r>
        <w:rPr>
          <w:rFonts w:hint="eastAsia" w:ascii="仿宋_GB2312" w:hAnsi="仿宋_GB2312" w:eastAsia="仿宋_GB2312" w:cs="仿宋_GB2312"/>
        </w:rPr>
        <w:t>是否响应技术要求有无偏离无</w:t>
      </w:r>
      <w:r>
        <w:rPr>
          <w:rFonts w:hint="eastAsia" w:ascii="仿宋_GB2312" w:hAnsi="仿宋_GB2312" w:eastAsia="仿宋_GB2312" w:cs="仿宋_GB2312"/>
        </w:rPr>
        <w:sym w:font="Wingdings 2" w:char="00A3"/>
      </w:r>
      <w:r>
        <w:rPr>
          <w:rFonts w:hint="eastAsia" w:ascii="仿宋_GB2312" w:hAnsi="仿宋_GB2312" w:eastAsia="仿宋_GB2312" w:cs="仿宋_GB2312"/>
        </w:rPr>
        <w:t>有</w:t>
      </w:r>
      <w:r>
        <w:rPr>
          <w:rFonts w:hint="eastAsia" w:ascii="仿宋_GB2312" w:hAnsi="仿宋_GB2312" w:eastAsia="仿宋_GB2312" w:cs="仿宋_GB2312"/>
        </w:rPr>
        <w:sym w:font="Wingdings 2" w:char="00A3"/>
      </w:r>
      <w:r>
        <w:rPr>
          <w:rFonts w:hint="eastAsia" w:ascii="仿宋_GB2312" w:hAnsi="仿宋_GB2312" w:eastAsia="仿宋_GB2312" w:cs="仿宋_GB2312"/>
        </w:rPr>
        <w:t>　　是否响应商务要求有无偏离无</w:t>
      </w:r>
      <w:r>
        <w:rPr>
          <w:rFonts w:hint="eastAsia" w:ascii="仿宋_GB2312" w:hAnsi="仿宋_GB2312" w:eastAsia="仿宋_GB2312" w:cs="仿宋_GB2312"/>
        </w:rPr>
        <w:sym w:font="Wingdings 2" w:char="00A3"/>
      </w:r>
      <w:r>
        <w:rPr>
          <w:rFonts w:hint="eastAsia" w:ascii="仿宋_GB2312" w:hAnsi="仿宋_GB2312" w:eastAsia="仿宋_GB2312" w:cs="仿宋_GB2312"/>
        </w:rPr>
        <w:t>有</w:t>
      </w:r>
      <w:r>
        <w:rPr>
          <w:rFonts w:hint="eastAsia" w:ascii="仿宋_GB2312" w:hAnsi="仿宋_GB2312" w:eastAsia="仿宋_GB2312" w:cs="仿宋_GB2312"/>
        </w:rPr>
        <w:sym w:font="Wingdings 2" w:char="00A3"/>
      </w:r>
      <w:r>
        <w:rPr>
          <w:rFonts w:hint="eastAsia" w:ascii="仿宋_GB2312" w:hAnsi="仿宋_GB2312" w:eastAsia="仿宋_GB2312" w:cs="仿宋_GB2312"/>
        </w:rPr>
        <w:t>　投标人名称：单位：人民币</w:t>
      </w:r>
    </w:p>
    <w:p w14:paraId="1817A07D">
      <w:pPr>
        <w:spacing w:line="360" w:lineRule="auto"/>
        <w:rPr>
          <w:rFonts w:hint="eastAsia" w:ascii="仿宋_GB2312" w:hAnsi="仿宋_GB2312" w:eastAsia="仿宋_GB2312" w:cs="仿宋_GB2312"/>
        </w:rPr>
      </w:pPr>
      <w:r>
        <w:rPr>
          <w:rFonts w:hint="eastAsia" w:ascii="仿宋_GB2312" w:hAnsi="仿宋_GB2312" w:eastAsia="仿宋_GB2312" w:cs="仿宋_GB2312"/>
        </w:rPr>
        <w:t>法定代表人：（签字、盖章）</w:t>
      </w:r>
    </w:p>
    <w:p w14:paraId="7D9EB3F4">
      <w:pPr>
        <w:spacing w:line="360" w:lineRule="auto"/>
        <w:ind w:firstLine="5040" w:firstLineChars="2400"/>
        <w:rPr>
          <w:rFonts w:hint="eastAsia" w:ascii="仿宋_GB2312" w:hAnsi="仿宋_GB2312" w:eastAsia="仿宋_GB2312" w:cs="仿宋_GB2312"/>
        </w:rPr>
      </w:pPr>
      <w:r>
        <w:rPr>
          <w:rFonts w:hint="eastAsia" w:ascii="仿宋_GB2312" w:hAnsi="仿宋_GB2312" w:eastAsia="仿宋_GB2312" w:cs="仿宋_GB2312"/>
        </w:rPr>
        <w:t>日期：</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年</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月</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日</w:t>
      </w:r>
    </w:p>
    <w:p w14:paraId="31A4FF66">
      <w:pPr>
        <w:spacing w:line="360" w:lineRule="auto"/>
        <w:rPr>
          <w:rFonts w:hint="eastAsia" w:ascii="仿宋_GB2312" w:hAnsi="仿宋_GB2312" w:eastAsia="仿宋_GB2312" w:cs="仿宋_GB2312"/>
          <w:b/>
          <w:bCs/>
          <w:sz w:val="32"/>
          <w:szCs w:val="32"/>
        </w:rPr>
      </w:pPr>
      <w:r>
        <w:rPr>
          <w:rFonts w:hint="eastAsia" w:ascii="仿宋_GB2312" w:hAnsi="仿宋_GB2312" w:eastAsia="仿宋_GB2312" w:cs="仿宋_GB2312"/>
        </w:rPr>
        <w:br w:type="page"/>
      </w:r>
      <w:r>
        <w:rPr>
          <w:rFonts w:hint="eastAsia" w:ascii="仿宋_GB2312" w:hAnsi="仿宋_GB2312" w:eastAsia="仿宋_GB2312" w:cs="仿宋_GB2312"/>
          <w:b/>
          <w:bCs/>
        </w:rPr>
        <w:t>附件3</w:t>
      </w:r>
      <w:bookmarkStart w:id="43" w:name="_Toc20853"/>
    </w:p>
    <w:p w14:paraId="675440CC">
      <w:pPr>
        <w:autoSpaceDE w:val="0"/>
        <w:autoSpaceDN w:val="0"/>
        <w:spacing w:line="500" w:lineRule="exact"/>
        <w:ind w:right="-5"/>
        <w:jc w:val="center"/>
        <w:textAlignment w:val="bottom"/>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法定代表人授权书（原件）</w:t>
      </w:r>
      <w:bookmarkEnd w:id="43"/>
    </w:p>
    <w:p w14:paraId="50BD06B7">
      <w:pPr>
        <w:spacing w:line="500" w:lineRule="exact"/>
        <w:rPr>
          <w:rFonts w:hint="eastAsia" w:ascii="仿宋_GB2312" w:hAnsi="仿宋_GB2312" w:eastAsia="仿宋_GB2312" w:cs="仿宋_GB2312"/>
          <w:b/>
          <w:bCs/>
        </w:rPr>
      </w:pPr>
    </w:p>
    <w:p w14:paraId="042284B6">
      <w:pPr>
        <w:spacing w:line="500" w:lineRule="exact"/>
        <w:rPr>
          <w:rFonts w:hint="eastAsia" w:ascii="仿宋_GB2312" w:hAnsi="仿宋_GB2312" w:eastAsia="仿宋_GB2312" w:cs="仿宋_GB2312"/>
        </w:rPr>
      </w:pPr>
      <w:r>
        <w:rPr>
          <w:rFonts w:hint="eastAsia" w:ascii="仿宋_GB2312" w:hAnsi="仿宋_GB2312" w:eastAsia="仿宋_GB2312" w:cs="仿宋_GB2312"/>
        </w:rPr>
        <w:t>本授权委托书声明：我（姓名）系</w:t>
      </w:r>
      <w:r>
        <w:rPr>
          <w:rFonts w:hint="eastAsia" w:ascii="仿宋_GB2312" w:hAnsi="仿宋_GB2312" w:eastAsia="仿宋_GB2312" w:cs="仿宋_GB2312"/>
          <w:b/>
          <w:bCs/>
          <w:u w:val="single"/>
        </w:rPr>
        <w:t>　　　　</w:t>
      </w:r>
      <w:r>
        <w:rPr>
          <w:rFonts w:hint="eastAsia" w:ascii="仿宋_GB2312" w:hAnsi="仿宋_GB2312" w:eastAsia="仿宋_GB2312" w:cs="仿宋_GB2312"/>
        </w:rPr>
        <w:t>（单位名称）的法定代表人，现授权（单位名称）（代理人姓名）为我的合法代理人，以（投标单位名称）的名义参加（招标单位名称）的（项目名称）的投标。代理人签署的一切文件和处理与之有关的一切事务，我均予以承认。本授权书的有效期自投标开始至合同履行完毕止。</w:t>
      </w:r>
    </w:p>
    <w:p w14:paraId="6527DAD5">
      <w:pPr>
        <w:spacing w:line="500" w:lineRule="exact"/>
        <w:rPr>
          <w:rFonts w:hint="eastAsia" w:ascii="仿宋_GB2312" w:hAnsi="仿宋_GB2312" w:eastAsia="仿宋_GB2312" w:cs="仿宋_GB2312"/>
          <w:b/>
          <w:bCs/>
        </w:rPr>
      </w:pPr>
      <w:r>
        <w:rPr>
          <w:rFonts w:hint="eastAsia" w:ascii="仿宋_GB2312" w:hAnsi="仿宋_GB2312" w:eastAsia="仿宋_GB2312" w:cs="仿宋_GB2312"/>
        </w:rPr>
        <w:t>代理人无权转委托，特此委托。</w:t>
      </w:r>
    </w:p>
    <w:p w14:paraId="19C6C00F">
      <w:pPr>
        <w:spacing w:line="500" w:lineRule="exact"/>
        <w:rPr>
          <w:rFonts w:hint="eastAsia" w:ascii="仿宋_GB2312" w:hAnsi="仿宋_GB2312" w:eastAsia="仿宋_GB2312" w:cs="仿宋_GB2312"/>
          <w:b/>
          <w:bCs/>
        </w:rPr>
      </w:pPr>
    </w:p>
    <w:p w14:paraId="3FF2BD91">
      <w:pPr>
        <w:spacing w:line="500" w:lineRule="exact"/>
        <w:rPr>
          <w:rFonts w:hint="eastAsia" w:ascii="仿宋_GB2312" w:hAnsi="仿宋_GB2312" w:eastAsia="仿宋_GB2312" w:cs="仿宋_GB2312"/>
          <w:b/>
          <w:bCs/>
        </w:rPr>
      </w:pPr>
    </w:p>
    <w:p w14:paraId="15A228D3">
      <w:pPr>
        <w:spacing w:line="500" w:lineRule="exact"/>
        <w:rPr>
          <w:rFonts w:hint="eastAsia" w:ascii="仿宋_GB2312" w:hAnsi="仿宋_GB2312" w:eastAsia="仿宋_GB2312" w:cs="仿宋_GB2312"/>
        </w:rPr>
      </w:pPr>
      <w:r>
        <w:rPr>
          <w:rFonts w:hint="eastAsia" w:ascii="仿宋_GB2312" w:hAnsi="仿宋_GB2312" w:eastAsia="仿宋_GB2312" w:cs="仿宋_GB2312"/>
        </w:rPr>
        <w:t>投标单位（盖法人章）：</w:t>
      </w:r>
    </w:p>
    <w:p w14:paraId="78E53D3D">
      <w:pPr>
        <w:spacing w:line="500" w:lineRule="exact"/>
        <w:rPr>
          <w:rFonts w:hint="eastAsia" w:ascii="仿宋_GB2312" w:hAnsi="仿宋_GB2312" w:eastAsia="仿宋_GB2312" w:cs="仿宋_GB2312"/>
        </w:rPr>
      </w:pPr>
    </w:p>
    <w:p w14:paraId="6315714B">
      <w:pPr>
        <w:spacing w:line="500" w:lineRule="exact"/>
        <w:rPr>
          <w:rFonts w:hint="eastAsia" w:ascii="仿宋_GB2312" w:hAnsi="仿宋_GB2312" w:eastAsia="仿宋_GB2312" w:cs="仿宋_GB2312"/>
          <w:b/>
          <w:bCs/>
          <w:u w:val="single"/>
        </w:rPr>
      </w:pPr>
      <w:r>
        <w:rPr>
          <w:rFonts w:hint="eastAsia" w:ascii="仿宋_GB2312" w:hAnsi="仿宋_GB2312" w:eastAsia="仿宋_GB2312" w:cs="仿宋_GB2312"/>
        </w:rPr>
        <w:t>法定代表人（签字或盖章）：</w:t>
      </w:r>
    </w:p>
    <w:p w14:paraId="683C6395">
      <w:pPr>
        <w:spacing w:line="500" w:lineRule="exact"/>
        <w:rPr>
          <w:rFonts w:hint="eastAsia" w:ascii="仿宋_GB2312" w:hAnsi="仿宋_GB2312" w:eastAsia="仿宋_GB2312" w:cs="仿宋_GB2312"/>
          <w:b/>
          <w:bCs/>
          <w:u w:val="single"/>
        </w:rPr>
      </w:pPr>
    </w:p>
    <w:p w14:paraId="77A7704F">
      <w:pPr>
        <w:spacing w:line="500" w:lineRule="exact"/>
        <w:rPr>
          <w:rFonts w:hint="eastAsia" w:ascii="仿宋_GB2312" w:hAnsi="仿宋_GB2312" w:eastAsia="仿宋_GB2312" w:cs="仿宋_GB2312"/>
        </w:rPr>
      </w:pPr>
      <w:r>
        <w:rPr>
          <w:rFonts w:hint="eastAsia" w:ascii="仿宋_GB2312" w:hAnsi="仿宋_GB2312" w:eastAsia="仿宋_GB2312" w:cs="仿宋_GB2312"/>
        </w:rPr>
        <w:t>代理人（签字）：</w:t>
      </w:r>
    </w:p>
    <w:p w14:paraId="17730524">
      <w:pPr>
        <w:spacing w:line="500" w:lineRule="exact"/>
        <w:ind w:left="1275" w:firstLine="1795"/>
        <w:rPr>
          <w:rFonts w:hint="eastAsia" w:ascii="仿宋_GB2312" w:hAnsi="仿宋_GB2312" w:eastAsia="仿宋_GB2312" w:cs="仿宋_GB2312"/>
        </w:rPr>
      </w:pPr>
    </w:p>
    <w:p w14:paraId="00436645">
      <w:pPr>
        <w:spacing w:line="500" w:lineRule="exact"/>
        <w:rPr>
          <w:rFonts w:hint="eastAsia" w:ascii="仿宋_GB2312" w:hAnsi="仿宋_GB2312" w:eastAsia="仿宋_GB2312" w:cs="仿宋_GB2312"/>
          <w:b/>
          <w:bCs/>
        </w:rPr>
      </w:pPr>
      <w:r>
        <w:rPr>
          <w:rFonts w:hint="eastAsia" w:ascii="仿宋_GB2312" w:hAnsi="仿宋_GB2312" w:eastAsia="仿宋_GB2312" w:cs="仿宋_GB2312"/>
        </w:rPr>
        <w:t>日期：年月日</w:t>
      </w:r>
    </w:p>
    <w:p w14:paraId="6D805C54">
      <w:pPr>
        <w:spacing w:line="500" w:lineRule="exact"/>
        <w:ind w:left="210" w:leftChars="100"/>
        <w:jc w:val="both"/>
        <w:rPr>
          <w:rFonts w:hint="eastAsia" w:ascii="仿宋_GB2312" w:hAnsi="仿宋_GB2312" w:eastAsia="仿宋_GB2312" w:cs="仿宋_GB2312"/>
          <w:b/>
          <w:bCs/>
          <w:sz w:val="32"/>
          <w:szCs w:val="32"/>
        </w:rPr>
      </w:pPr>
      <w:r>
        <w:rPr>
          <w:rFonts w:hint="eastAsia" w:ascii="仿宋_GB2312" w:hAnsi="仿宋_GB2312" w:eastAsia="仿宋_GB2312" w:cs="仿宋_GB2312"/>
        </w:rPr>
        <w:br w:type="page"/>
      </w:r>
      <w:bookmarkStart w:id="44" w:name="_Toc12727"/>
      <w:r>
        <w:rPr>
          <w:rFonts w:hint="eastAsia" w:ascii="仿宋_GB2312" w:hAnsi="仿宋_GB2312" w:eastAsia="仿宋_GB2312" w:cs="仿宋_GB2312"/>
          <w:b/>
          <w:bCs/>
        </w:rPr>
        <w:t>附件3-2</w:t>
      </w:r>
    </w:p>
    <w:p w14:paraId="36FE2409">
      <w:pPr>
        <w:spacing w:line="500" w:lineRule="exact"/>
        <w:ind w:firstLine="2891" w:firstLineChars="800"/>
        <w:rPr>
          <w:rFonts w:hint="eastAsia" w:ascii="仿宋_GB2312" w:hAnsi="仿宋_GB2312" w:eastAsia="仿宋_GB2312" w:cs="仿宋_GB2312"/>
          <w:b/>
          <w:bCs/>
          <w:sz w:val="52"/>
          <w:szCs w:val="52"/>
        </w:rPr>
      </w:pPr>
      <w:r>
        <w:rPr>
          <w:rFonts w:hint="eastAsia" w:ascii="仿宋_GB2312" w:hAnsi="仿宋_GB2312" w:eastAsia="仿宋_GB2312" w:cs="仿宋_GB2312"/>
          <w:b/>
          <w:bCs/>
          <w:sz w:val="36"/>
          <w:szCs w:val="36"/>
        </w:rPr>
        <w:t>授权委托书</w:t>
      </w:r>
    </w:p>
    <w:p w14:paraId="647F2EF7">
      <w:pPr>
        <w:spacing w:line="520" w:lineRule="exact"/>
        <w:rPr>
          <w:rFonts w:hint="eastAsia" w:ascii="仿宋_GB2312" w:hAnsi="仿宋_GB2312" w:eastAsia="仿宋_GB2312" w:cs="仿宋_GB2312"/>
        </w:rPr>
      </w:pPr>
      <w:r>
        <w:rPr>
          <w:rFonts w:hint="eastAsia" w:ascii="仿宋_GB2312" w:hAnsi="仿宋_GB2312" w:eastAsia="仿宋_GB2312" w:cs="仿宋_GB2312"/>
        </w:rPr>
        <w:t>中国重汽集团济南卡车股份有限公司：</w:t>
      </w:r>
    </w:p>
    <w:p w14:paraId="2BEED5A2">
      <w:pPr>
        <w:spacing w:line="520" w:lineRule="exact"/>
        <w:rPr>
          <w:rFonts w:hint="eastAsia" w:ascii="仿宋_GB2312" w:hAnsi="仿宋_GB2312" w:eastAsia="仿宋_GB2312" w:cs="仿宋_GB2312"/>
        </w:rPr>
      </w:pPr>
      <w:r>
        <w:rPr>
          <w:rFonts w:hint="eastAsia" w:ascii="仿宋_GB2312" w:hAnsi="仿宋_GB2312" w:eastAsia="仿宋_GB2312" w:cs="仿宋_GB2312"/>
        </w:rPr>
        <w:t>我单位现全权委托被授权人××作为我单位办理货款的固定联系人。被授权人相关信息和委托单位实际收款银行账户信息如下：</w:t>
      </w:r>
    </w:p>
    <w:p w14:paraId="5BA2D41D">
      <w:pPr>
        <w:spacing w:line="520" w:lineRule="exact"/>
        <w:rPr>
          <w:rFonts w:hint="eastAsia" w:ascii="仿宋_GB2312" w:hAnsi="仿宋_GB2312" w:eastAsia="仿宋_GB2312" w:cs="仿宋_GB2312"/>
        </w:rPr>
      </w:pPr>
      <w:r>
        <w:rPr>
          <w:rFonts w:hint="eastAsia" w:ascii="仿宋_GB2312" w:hAnsi="仿宋_GB2312" w:eastAsia="仿宋_GB2312" w:cs="仿宋_GB2312"/>
        </w:rPr>
        <w:t>被授权人姓名：身份证号：</w:t>
      </w:r>
    </w:p>
    <w:p w14:paraId="4976E631">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被授权人联系方式：</w:t>
      </w:r>
    </w:p>
    <w:p w14:paraId="7976DFA8">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授权范围：办理货款、办理对账等。</w:t>
      </w:r>
    </w:p>
    <w:p w14:paraId="3E48314B">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授权有限期限：20</w:t>
      </w:r>
      <w:r>
        <w:rPr>
          <w:rFonts w:hint="eastAsia" w:ascii="仿宋_GB2312" w:hAnsi="仿宋_GB2312" w:eastAsia="仿宋_GB2312" w:cs="仿宋_GB2312"/>
          <w:lang w:val="en-US" w:eastAsia="zh-CN"/>
        </w:rPr>
        <w:t>XX</w:t>
      </w:r>
      <w:r>
        <w:rPr>
          <w:rFonts w:hint="eastAsia" w:ascii="仿宋_GB2312" w:hAnsi="仿宋_GB2312" w:eastAsia="仿宋_GB2312" w:cs="仿宋_GB2312"/>
        </w:rPr>
        <w:t>年</w:t>
      </w:r>
      <w:r>
        <w:rPr>
          <w:rFonts w:hint="eastAsia" w:ascii="仿宋_GB2312" w:hAnsi="仿宋_GB2312" w:eastAsia="仿宋_GB2312" w:cs="仿宋_GB2312"/>
          <w:lang w:val="en-US" w:eastAsia="zh-CN"/>
        </w:rPr>
        <w:t>XX</w:t>
      </w:r>
      <w:r>
        <w:rPr>
          <w:rFonts w:hint="eastAsia" w:ascii="仿宋_GB2312" w:hAnsi="仿宋_GB2312" w:eastAsia="仿宋_GB2312" w:cs="仿宋_GB2312"/>
        </w:rPr>
        <w:t>月</w:t>
      </w:r>
      <w:r>
        <w:rPr>
          <w:rFonts w:hint="eastAsia" w:ascii="仿宋_GB2312" w:hAnsi="仿宋_GB2312" w:eastAsia="仿宋_GB2312" w:cs="仿宋_GB2312"/>
          <w:lang w:val="en-US" w:eastAsia="zh-CN"/>
        </w:rPr>
        <w:t>XX</w:t>
      </w:r>
      <w:r>
        <w:rPr>
          <w:rFonts w:hint="eastAsia" w:ascii="仿宋_GB2312" w:hAnsi="仿宋_GB2312" w:eastAsia="仿宋_GB2312" w:cs="仿宋_GB2312"/>
        </w:rPr>
        <w:t>日至20</w:t>
      </w:r>
      <w:r>
        <w:rPr>
          <w:rFonts w:hint="eastAsia" w:ascii="仿宋_GB2312" w:hAnsi="仿宋_GB2312" w:eastAsia="仿宋_GB2312" w:cs="仿宋_GB2312"/>
          <w:lang w:val="en-US" w:eastAsia="zh-CN"/>
        </w:rPr>
        <w:t>XX</w:t>
      </w:r>
      <w:r>
        <w:rPr>
          <w:rFonts w:hint="eastAsia" w:ascii="仿宋_GB2312" w:hAnsi="仿宋_GB2312" w:eastAsia="仿宋_GB2312" w:cs="仿宋_GB2312"/>
        </w:rPr>
        <w:t>年</w:t>
      </w:r>
      <w:r>
        <w:rPr>
          <w:rFonts w:hint="eastAsia" w:ascii="仿宋_GB2312" w:hAnsi="仿宋_GB2312" w:eastAsia="仿宋_GB2312" w:cs="仿宋_GB2312"/>
          <w:lang w:val="en-US" w:eastAsia="zh-CN"/>
        </w:rPr>
        <w:t>XX</w:t>
      </w:r>
      <w:r>
        <w:rPr>
          <w:rFonts w:hint="eastAsia" w:ascii="仿宋_GB2312" w:hAnsi="仿宋_GB2312" w:eastAsia="仿宋_GB2312" w:cs="仿宋_GB2312"/>
        </w:rPr>
        <w:t>月</w:t>
      </w:r>
      <w:r>
        <w:rPr>
          <w:rFonts w:hint="eastAsia" w:ascii="仿宋_GB2312" w:hAnsi="仿宋_GB2312" w:eastAsia="仿宋_GB2312" w:cs="仿宋_GB2312"/>
          <w:lang w:val="en-US" w:eastAsia="zh-CN"/>
        </w:rPr>
        <w:t>XX</w:t>
      </w:r>
      <w:r>
        <w:rPr>
          <w:rFonts w:hint="eastAsia" w:ascii="仿宋_GB2312" w:hAnsi="仿宋_GB2312" w:eastAsia="仿宋_GB2312" w:cs="仿宋_GB2312"/>
        </w:rPr>
        <w:t>日</w:t>
      </w:r>
    </w:p>
    <w:p w14:paraId="75F5CC5E">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委托单位名称（全称）：</w:t>
      </w:r>
    </w:p>
    <w:p w14:paraId="5CCBA0A1">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委托单位实际收款银行账号：</w:t>
      </w:r>
    </w:p>
    <w:p w14:paraId="45C5E865">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委托单位实际收款银行名称:</w:t>
      </w:r>
    </w:p>
    <w:p w14:paraId="7B913192">
      <w:pPr>
        <w:spacing w:line="520" w:lineRule="exact"/>
        <w:ind w:firstLine="600"/>
        <w:rPr>
          <w:rFonts w:hint="eastAsia" w:ascii="仿宋_GB2312" w:hAnsi="仿宋_GB2312" w:eastAsia="仿宋_GB2312" w:cs="仿宋_GB2312"/>
        </w:rPr>
      </w:pPr>
      <w:r>
        <w:rPr>
          <w:rFonts w:hint="eastAsia" w:ascii="仿宋_GB2312" w:hAnsi="仿宋_GB2312" w:eastAsia="仿宋_GB2312" w:cs="仿宋_GB2312"/>
        </w:rPr>
        <w:t>委托单位实际收款银行行号：</w:t>
      </w:r>
    </w:p>
    <w:p w14:paraId="280C4944">
      <w:pPr>
        <w:spacing w:line="520" w:lineRule="exact"/>
        <w:ind w:firstLine="600"/>
        <w:rPr>
          <w:rFonts w:hint="eastAsia" w:ascii="仿宋_GB2312" w:hAnsi="仿宋_GB2312" w:eastAsia="仿宋_GB2312" w:cs="仿宋_GB2312"/>
          <w:b/>
          <w:bCs/>
        </w:rPr>
      </w:pPr>
      <w:r>
        <w:rPr>
          <w:rFonts w:hint="eastAsia" w:ascii="仿宋_GB2312" w:hAnsi="仿宋_GB2312" w:eastAsia="仿宋_GB2312" w:cs="仿宋_GB2312"/>
          <w:b/>
          <w:bCs/>
        </w:rPr>
        <w:t>我单位承诺：被授权人代表本单位行为，将承担授权范围内的全部经济责任和法律后果。我单位向贵单位提供的实际收款银行账户是合法持有的，银行账户信息核对无误。自我单位授权人向贵单位开立收据后两个工作日内且不晚于当月最后一个工作日签收贵单位的电票，逾期不签收视为我单位主动放弃当月款项。</w:t>
      </w:r>
    </w:p>
    <w:p w14:paraId="4EF7C73F">
      <w:pPr>
        <w:spacing w:line="520" w:lineRule="exact"/>
        <w:ind w:firstLine="210" w:firstLineChars="100"/>
        <w:rPr>
          <w:rFonts w:hint="eastAsia" w:ascii="仿宋_GB2312" w:hAnsi="仿宋_GB2312" w:eastAsia="仿宋_GB2312" w:cs="仿宋_GB2312"/>
        </w:rPr>
      </w:pPr>
      <w:r>
        <w:rPr>
          <w:rFonts w:hint="eastAsia" w:ascii="仿宋_GB2312" w:hAnsi="仿宋_GB2312" w:eastAsia="仿宋_GB2312" w:cs="仿宋_GB2312"/>
        </w:rPr>
        <w:t>委托单位名称（盖单位公章）委托单位财务专用章</w:t>
      </w:r>
    </w:p>
    <w:p w14:paraId="32417902">
      <w:pPr>
        <w:spacing w:line="480" w:lineRule="exact"/>
        <w:ind w:firstLine="601"/>
        <w:rPr>
          <w:rFonts w:hint="eastAsia" w:ascii="仿宋_GB2312" w:hAnsi="仿宋_GB2312" w:eastAsia="仿宋_GB2312" w:cs="仿宋_GB2312"/>
        </w:rPr>
      </w:pPr>
    </w:p>
    <w:p w14:paraId="624C100A">
      <w:pPr>
        <w:spacing w:line="480" w:lineRule="exact"/>
        <w:ind w:firstLine="601"/>
        <w:rPr>
          <w:rFonts w:hint="eastAsia" w:ascii="仿宋_GB2312" w:hAnsi="仿宋_GB2312" w:eastAsia="仿宋_GB2312" w:cs="仿宋_GB2312"/>
        </w:rPr>
      </w:pPr>
      <w:r>
        <w:rPr>
          <w:rFonts w:hint="eastAsia" w:ascii="仿宋_GB2312" w:hAnsi="仿宋_GB2312" w:eastAsia="仿宋_GB2312" w:cs="仿宋_GB2312"/>
        </w:rPr>
        <w:t>法人代表：委托单位财务负责人:</w:t>
      </w:r>
    </w:p>
    <w:p w14:paraId="438E2EF4">
      <w:pPr>
        <w:spacing w:line="480" w:lineRule="exact"/>
        <w:ind w:firstLine="601"/>
        <w:rPr>
          <w:rFonts w:hint="eastAsia" w:ascii="仿宋_GB2312" w:hAnsi="仿宋_GB2312" w:eastAsia="仿宋_GB2312" w:cs="仿宋_GB2312"/>
        </w:rPr>
      </w:pPr>
      <w:r>
        <w:rPr>
          <w:rFonts w:hint="eastAsia" w:ascii="仿宋_GB2312" w:hAnsi="仿宋_GB2312" w:eastAsia="仿宋_GB2312" w:cs="仿宋_GB2312"/>
        </w:rPr>
        <w:t>签发时间：</w:t>
      </w:r>
    </w:p>
    <w:p w14:paraId="2D69D845">
      <w:pPr>
        <w:rPr>
          <w:rFonts w:hint="eastAsia" w:ascii="仿宋_GB2312" w:hAnsi="仿宋_GB2312" w:eastAsia="仿宋_GB2312" w:cs="仿宋_GB2312"/>
        </w:rPr>
      </w:pPr>
      <w:r>
        <w:rPr>
          <w:rFonts w:hint="eastAsia" w:ascii="仿宋_GB2312" w:hAnsi="仿宋_GB2312" w:eastAsia="仿宋_GB2312" w:cs="仿宋_GB2312"/>
        </w:rPr>
        <w:t>附被授权人身份证正反面复印件：</w:t>
      </w:r>
    </w:p>
    <w:p w14:paraId="4B288B1F">
      <w:pPr>
        <w:ind w:firstLine="600"/>
        <w:rPr>
          <w:rFonts w:hint="eastAsia" w:ascii="仿宋_GB2312" w:hAnsi="仿宋_GB2312" w:eastAsia="仿宋_GB2312" w:cs="仿宋_GB2312"/>
          <w:sz w:val="30"/>
          <w:szCs w:val="30"/>
        </w:rPr>
      </w:pPr>
      <w:r>
        <w:rPr>
          <w:rFonts w:hint="eastAsia" w:ascii="仿宋_GB2312" w:hAnsi="仿宋_GB2312" w:eastAsia="仿宋_GB2312" w:cs="仿宋_GB2312"/>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167640</wp:posOffset>
                </wp:positionV>
                <wp:extent cx="3086100" cy="1783080"/>
                <wp:effectExtent l="4445" t="4445" r="18415" b="10795"/>
                <wp:wrapNone/>
                <wp:docPr id="4" name="文本框 4"/>
                <wp:cNvGraphicFramePr/>
                <a:graphic xmlns:a="http://schemas.openxmlformats.org/drawingml/2006/main">
                  <a:graphicData uri="http://schemas.microsoft.com/office/word/2010/wordprocessingShape">
                    <wps:wsp>
                      <wps:cNvSpPr txBox="1"/>
                      <wps:spPr>
                        <a:xfrm>
                          <a:off x="0" y="0"/>
                          <a:ext cx="3086100" cy="1783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wps:txbx>
                      <wps:bodyPr upright="1"/>
                    </wps:wsp>
                  </a:graphicData>
                </a:graphic>
              </wp:anchor>
            </w:drawing>
          </mc:Choice>
          <mc:Fallback>
            <w:pict>
              <v:shape id="_x0000_s1026" o:spid="_x0000_s1026" o:spt="202" type="#_x0000_t202" style="position:absolute;left:0pt;margin-left:-18pt;margin-top:13.2pt;height:140.4pt;width:243pt;z-index:251660288;mso-width-relative:page;mso-height-relative:page;" fillcolor="#FFFFFF" filled="t" stroked="t" coordsize="21600,21600" o:gfxdata="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0KSwXaAAAACgEAAA8AAAAA&#10;AAAAAQAgAAAAIgAAAGRycy9kb3ducmV2LnhtbFBLAQIUABQAAAAIAIdO4kBmnyKZEgIAAEUEAAAO&#10;AAAAAAAAAAEAIAAAACkBAABkcnMvZTJvRG9jLnhtbFBLBQYAAAAABgAGAFkBAACtBQAAAAA=&#10;">
                <v:fill on="t" focussize="0,0"/>
                <v:stroke color="#000000" joinstyle="miter"/>
                <v:imagedata o:title=""/>
                <o:lock v:ext="edit" aspectratio="f"/>
                <v:textbox>
                  <w:txbxContent>
                    <w:p w14:paraId="553A2AAE">
                      <w:pPr>
                        <w:ind w:firstLine="630" w:firstLineChars="300"/>
                      </w:pPr>
                    </w:p>
                    <w:p w14:paraId="314CC62B">
                      <w:pPr>
                        <w:ind w:firstLine="630" w:firstLineChars="300"/>
                      </w:pPr>
                    </w:p>
                    <w:p w14:paraId="4DE4C9E0">
                      <w:pPr>
                        <w:ind w:firstLine="630" w:firstLineChars="300"/>
                      </w:pPr>
                    </w:p>
                    <w:p w14:paraId="63291DDB">
                      <w:pPr>
                        <w:ind w:firstLine="630" w:firstLineChars="300"/>
                      </w:pPr>
                    </w:p>
                    <w:p w14:paraId="3512317C">
                      <w:pPr>
                        <w:ind w:firstLine="840" w:firstLineChars="400"/>
                      </w:pPr>
                      <w:r>
                        <w:rPr>
                          <w:rFonts w:hint="eastAsia" w:cs="宋体"/>
                        </w:rPr>
                        <w:t>身份证正面复印件</w:t>
                      </w:r>
                    </w:p>
                  </w:txbxContent>
                </v:textbox>
              </v:shape>
            </w:pict>
          </mc:Fallback>
        </mc:AlternateContent>
      </w:r>
      <w:r>
        <w:rPr>
          <w:rFonts w:hint="eastAsia" w:ascii="仿宋_GB2312" w:hAnsi="仿宋_GB2312" w:eastAsia="仿宋_GB2312" w:cs="仿宋_GB2312"/>
        </w:rPr>
        <mc:AlternateContent>
          <mc:Choice Requires="wps">
            <w:drawing>
              <wp:anchor distT="0" distB="0" distL="114300" distR="114300" simplePos="0" relativeHeight="251660288" behindDoc="0" locked="0" layoutInCell="1" allowOverlap="1">
                <wp:simplePos x="0" y="0"/>
                <wp:positionH relativeFrom="column">
                  <wp:posOffset>3086100</wp:posOffset>
                </wp:positionH>
                <wp:positionV relativeFrom="paragraph">
                  <wp:posOffset>175260</wp:posOffset>
                </wp:positionV>
                <wp:extent cx="3086100" cy="1775460"/>
                <wp:effectExtent l="4445" t="5080" r="18415" b="17780"/>
                <wp:wrapNone/>
                <wp:docPr id="2" name="文本框 2"/>
                <wp:cNvGraphicFramePr/>
                <a:graphic xmlns:a="http://schemas.openxmlformats.org/drawingml/2006/main">
                  <a:graphicData uri="http://schemas.microsoft.com/office/word/2010/wordprocessingShape">
                    <wps:wsp>
                      <wps:cNvSpPr txBox="1"/>
                      <wps:spPr>
                        <a:xfrm>
                          <a:off x="0" y="0"/>
                          <a:ext cx="3086100" cy="17754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77958F"/>
                          <w:p w14:paraId="0B9358D0"/>
                          <w:p w14:paraId="51047F48"/>
                          <w:p w14:paraId="173D807F"/>
                          <w:p w14:paraId="4694E152">
                            <w:pPr>
                              <w:ind w:firstLine="1575" w:firstLineChars="750"/>
                            </w:pPr>
                            <w:r>
                              <w:rPr>
                                <w:rFonts w:hint="eastAsia" w:cs="宋体"/>
                              </w:rPr>
                              <w:t>身份证反面复印件</w:t>
                            </w:r>
                          </w:p>
                        </w:txbxContent>
                      </wps:txbx>
                      <wps:bodyPr upright="1"/>
                    </wps:wsp>
                  </a:graphicData>
                </a:graphic>
              </wp:anchor>
            </w:drawing>
          </mc:Choice>
          <mc:Fallback>
            <w:pict>
              <v:shape id="_x0000_s1026" o:spid="_x0000_s1026" o:spt="202" type="#_x0000_t202" style="position:absolute;left:0pt;margin-left:243pt;margin-top:13.8pt;height:139.8pt;width:243pt;z-index:251660288;mso-width-relative:page;mso-height-relative:page;" fillcolor="#FFFFFF" filled="t" stroked="t" coordsize="21600,21600" o:gfxdata="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HJjtoAAAAKAQAADwAA&#10;AAAAAAABACAAAAAiAAAAZHJzL2Rvd25yZXYueG1sUEsBAhQAFAAAAAgAh07iQJX7f9wUAgAARQQA&#10;AA4AAAAAAAAAAQAgAAAAKQEAAGRycy9lMm9Eb2MueG1sUEsFBgAAAAAGAAYAWQEAAK8FAAAAAA==&#10;">
                <v:fill on="t" focussize="0,0"/>
                <v:stroke color="#000000" joinstyle="miter"/>
                <v:imagedata o:title=""/>
                <o:lock v:ext="edit" aspectratio="f"/>
                <v:textbox>
                  <w:txbxContent>
                    <w:p w14:paraId="1377958F"/>
                    <w:p w14:paraId="0B9358D0"/>
                    <w:p w14:paraId="51047F48"/>
                    <w:p w14:paraId="173D807F"/>
                    <w:p w14:paraId="4694E152">
                      <w:pPr>
                        <w:ind w:firstLine="1575" w:firstLineChars="750"/>
                      </w:pPr>
                      <w:r>
                        <w:rPr>
                          <w:rFonts w:hint="eastAsia" w:cs="宋体"/>
                        </w:rPr>
                        <w:t>身份证反面复印件</w:t>
                      </w:r>
                    </w:p>
                  </w:txbxContent>
                </v:textbox>
              </v:shape>
            </w:pict>
          </mc:Fallback>
        </mc:AlternateContent>
      </w:r>
    </w:p>
    <w:p w14:paraId="508358CA">
      <w:pPr>
        <w:widowControl/>
        <w:spacing w:line="500" w:lineRule="exact"/>
        <w:jc w:val="left"/>
        <w:rPr>
          <w:rFonts w:hint="eastAsia" w:ascii="仿宋_GB2312" w:hAnsi="仿宋_GB2312" w:eastAsia="仿宋_GB2312" w:cs="仿宋_GB2312"/>
          <w:color w:val="000000"/>
          <w:kern w:val="0"/>
        </w:rPr>
      </w:pPr>
    </w:p>
    <w:p w14:paraId="7DD71721">
      <w:pPr>
        <w:spacing w:line="500" w:lineRule="exact"/>
        <w:ind w:left="210" w:leftChars="100"/>
        <w:rPr>
          <w:rFonts w:hint="eastAsia" w:ascii="仿宋_GB2312" w:hAnsi="仿宋_GB2312" w:eastAsia="仿宋_GB2312" w:cs="仿宋_GB2312"/>
        </w:rPr>
      </w:pPr>
    </w:p>
    <w:p w14:paraId="12724854">
      <w:p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附件4：</w:t>
      </w:r>
    </w:p>
    <w:p w14:paraId="34A66CEB">
      <w:pPr>
        <w:spacing w:line="500" w:lineRule="exact"/>
        <w:jc w:val="center"/>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rPr>
        <w:t>商务条款偏离表</w:t>
      </w:r>
      <w:bookmarkEnd w:id="44"/>
    </w:p>
    <w:p w14:paraId="2535C41C">
      <w:pPr>
        <w:ind w:left="420"/>
        <w:rPr>
          <w:rFonts w:hint="eastAsia" w:ascii="仿宋_GB2312" w:hAnsi="仿宋_GB2312" w:eastAsia="仿宋_GB2312" w:cs="仿宋_GB2312"/>
        </w:rPr>
      </w:pPr>
    </w:p>
    <w:p w14:paraId="45563495">
      <w:pPr>
        <w:ind w:left="420"/>
        <w:rPr>
          <w:rFonts w:hint="eastAsia" w:ascii="仿宋_GB2312" w:hAnsi="仿宋_GB2312" w:eastAsia="仿宋_GB2312" w:cs="仿宋_GB2312"/>
          <w:u w:val="single"/>
        </w:rPr>
      </w:pPr>
      <w:r>
        <w:rPr>
          <w:rFonts w:hint="eastAsia" w:ascii="仿宋_GB2312" w:hAnsi="仿宋_GB2312" w:eastAsia="仿宋_GB2312" w:cs="仿宋_GB2312"/>
        </w:rPr>
        <w:t>招标项目名称：招标编号：</w:t>
      </w:r>
    </w:p>
    <w:p w14:paraId="199BDF30">
      <w:pPr>
        <w:ind w:left="420"/>
        <w:rPr>
          <w:rFonts w:hint="eastAsia" w:ascii="仿宋_GB2312" w:hAnsi="仿宋_GB2312" w:eastAsia="仿宋_GB2312" w:cs="仿宋_GB2312"/>
        </w:rPr>
      </w:pPr>
    </w:p>
    <w:tbl>
      <w:tblPr>
        <w:tblStyle w:val="33"/>
        <w:tblW w:w="9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4"/>
        <w:gridCol w:w="1571"/>
        <w:gridCol w:w="2357"/>
        <w:gridCol w:w="2357"/>
        <w:gridCol w:w="2058"/>
      </w:tblGrid>
      <w:tr w14:paraId="486B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334" w:type="dxa"/>
            <w:vAlign w:val="center"/>
          </w:tcPr>
          <w:p w14:paraId="33DA15D2">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1571" w:type="dxa"/>
            <w:vAlign w:val="center"/>
          </w:tcPr>
          <w:p w14:paraId="3D5B82BF">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招标文件条目号</w:t>
            </w:r>
          </w:p>
        </w:tc>
        <w:tc>
          <w:tcPr>
            <w:tcW w:w="2357" w:type="dxa"/>
            <w:vAlign w:val="center"/>
          </w:tcPr>
          <w:p w14:paraId="408660B1">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招标文件的</w:t>
            </w:r>
          </w:p>
          <w:p w14:paraId="322D6586">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商务条款</w:t>
            </w:r>
          </w:p>
        </w:tc>
        <w:tc>
          <w:tcPr>
            <w:tcW w:w="2357" w:type="dxa"/>
            <w:vAlign w:val="center"/>
          </w:tcPr>
          <w:p w14:paraId="3F25CA1C">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投标文件的</w:t>
            </w:r>
          </w:p>
          <w:p w14:paraId="0A8A2900">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商务条款</w:t>
            </w:r>
          </w:p>
        </w:tc>
        <w:tc>
          <w:tcPr>
            <w:tcW w:w="2058" w:type="dxa"/>
            <w:vAlign w:val="center"/>
          </w:tcPr>
          <w:p w14:paraId="7383AF26">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说明</w:t>
            </w:r>
          </w:p>
        </w:tc>
      </w:tr>
      <w:tr w14:paraId="7DC1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BC29B15">
            <w:pPr>
              <w:spacing w:line="800" w:lineRule="exact"/>
              <w:rPr>
                <w:rFonts w:hint="eastAsia" w:ascii="仿宋_GB2312" w:hAnsi="仿宋_GB2312" w:eastAsia="仿宋_GB2312" w:cs="仿宋_GB2312"/>
              </w:rPr>
            </w:pPr>
          </w:p>
        </w:tc>
        <w:tc>
          <w:tcPr>
            <w:tcW w:w="1571" w:type="dxa"/>
          </w:tcPr>
          <w:p w14:paraId="50D22C7B">
            <w:pPr>
              <w:spacing w:line="800" w:lineRule="exact"/>
              <w:rPr>
                <w:rFonts w:hint="eastAsia" w:ascii="仿宋_GB2312" w:hAnsi="仿宋_GB2312" w:eastAsia="仿宋_GB2312" w:cs="仿宋_GB2312"/>
              </w:rPr>
            </w:pPr>
          </w:p>
        </w:tc>
        <w:tc>
          <w:tcPr>
            <w:tcW w:w="2357" w:type="dxa"/>
          </w:tcPr>
          <w:p w14:paraId="094AE4FC">
            <w:pPr>
              <w:spacing w:line="800" w:lineRule="exact"/>
              <w:rPr>
                <w:rFonts w:hint="eastAsia" w:ascii="仿宋_GB2312" w:hAnsi="仿宋_GB2312" w:eastAsia="仿宋_GB2312" w:cs="仿宋_GB2312"/>
              </w:rPr>
            </w:pPr>
          </w:p>
        </w:tc>
        <w:tc>
          <w:tcPr>
            <w:tcW w:w="2357" w:type="dxa"/>
          </w:tcPr>
          <w:p w14:paraId="4BB2BD2B">
            <w:pPr>
              <w:spacing w:line="800" w:lineRule="exact"/>
              <w:rPr>
                <w:rFonts w:hint="eastAsia" w:ascii="仿宋_GB2312" w:hAnsi="仿宋_GB2312" w:eastAsia="仿宋_GB2312" w:cs="仿宋_GB2312"/>
              </w:rPr>
            </w:pPr>
          </w:p>
        </w:tc>
        <w:tc>
          <w:tcPr>
            <w:tcW w:w="2058" w:type="dxa"/>
          </w:tcPr>
          <w:p w14:paraId="229F0257">
            <w:pPr>
              <w:spacing w:line="800" w:lineRule="exact"/>
              <w:rPr>
                <w:rFonts w:hint="eastAsia" w:ascii="仿宋_GB2312" w:hAnsi="仿宋_GB2312" w:eastAsia="仿宋_GB2312" w:cs="仿宋_GB2312"/>
              </w:rPr>
            </w:pPr>
          </w:p>
        </w:tc>
      </w:tr>
      <w:tr w14:paraId="28F9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F109170">
            <w:pPr>
              <w:spacing w:line="800" w:lineRule="exact"/>
              <w:rPr>
                <w:rFonts w:hint="eastAsia" w:ascii="仿宋_GB2312" w:hAnsi="仿宋_GB2312" w:eastAsia="仿宋_GB2312" w:cs="仿宋_GB2312"/>
              </w:rPr>
            </w:pPr>
          </w:p>
        </w:tc>
        <w:tc>
          <w:tcPr>
            <w:tcW w:w="1571" w:type="dxa"/>
          </w:tcPr>
          <w:p w14:paraId="375C6E30">
            <w:pPr>
              <w:spacing w:line="800" w:lineRule="exact"/>
              <w:rPr>
                <w:rFonts w:hint="eastAsia" w:ascii="仿宋_GB2312" w:hAnsi="仿宋_GB2312" w:eastAsia="仿宋_GB2312" w:cs="仿宋_GB2312"/>
              </w:rPr>
            </w:pPr>
          </w:p>
        </w:tc>
        <w:tc>
          <w:tcPr>
            <w:tcW w:w="2357" w:type="dxa"/>
          </w:tcPr>
          <w:p w14:paraId="60F17383">
            <w:pPr>
              <w:spacing w:line="800" w:lineRule="exact"/>
              <w:rPr>
                <w:rFonts w:hint="eastAsia" w:ascii="仿宋_GB2312" w:hAnsi="仿宋_GB2312" w:eastAsia="仿宋_GB2312" w:cs="仿宋_GB2312"/>
              </w:rPr>
            </w:pPr>
          </w:p>
        </w:tc>
        <w:tc>
          <w:tcPr>
            <w:tcW w:w="2357" w:type="dxa"/>
          </w:tcPr>
          <w:p w14:paraId="31AB8E22">
            <w:pPr>
              <w:spacing w:line="800" w:lineRule="exact"/>
              <w:rPr>
                <w:rFonts w:hint="eastAsia" w:ascii="仿宋_GB2312" w:hAnsi="仿宋_GB2312" w:eastAsia="仿宋_GB2312" w:cs="仿宋_GB2312"/>
              </w:rPr>
            </w:pPr>
          </w:p>
        </w:tc>
        <w:tc>
          <w:tcPr>
            <w:tcW w:w="2058" w:type="dxa"/>
          </w:tcPr>
          <w:p w14:paraId="22C9DD2B">
            <w:pPr>
              <w:spacing w:line="800" w:lineRule="exact"/>
              <w:rPr>
                <w:rFonts w:hint="eastAsia" w:ascii="仿宋_GB2312" w:hAnsi="仿宋_GB2312" w:eastAsia="仿宋_GB2312" w:cs="仿宋_GB2312"/>
              </w:rPr>
            </w:pPr>
          </w:p>
        </w:tc>
      </w:tr>
      <w:tr w14:paraId="675C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4DF3D126">
            <w:pPr>
              <w:spacing w:line="800" w:lineRule="exact"/>
              <w:rPr>
                <w:rFonts w:hint="eastAsia" w:ascii="仿宋_GB2312" w:hAnsi="仿宋_GB2312" w:eastAsia="仿宋_GB2312" w:cs="仿宋_GB2312"/>
              </w:rPr>
            </w:pPr>
          </w:p>
        </w:tc>
        <w:tc>
          <w:tcPr>
            <w:tcW w:w="1571" w:type="dxa"/>
          </w:tcPr>
          <w:p w14:paraId="281B74F3">
            <w:pPr>
              <w:spacing w:line="800" w:lineRule="exact"/>
              <w:rPr>
                <w:rFonts w:hint="eastAsia" w:ascii="仿宋_GB2312" w:hAnsi="仿宋_GB2312" w:eastAsia="仿宋_GB2312" w:cs="仿宋_GB2312"/>
              </w:rPr>
            </w:pPr>
          </w:p>
        </w:tc>
        <w:tc>
          <w:tcPr>
            <w:tcW w:w="2357" w:type="dxa"/>
          </w:tcPr>
          <w:p w14:paraId="73AE9DF1">
            <w:pPr>
              <w:spacing w:line="800" w:lineRule="exact"/>
              <w:rPr>
                <w:rFonts w:hint="eastAsia" w:ascii="仿宋_GB2312" w:hAnsi="仿宋_GB2312" w:eastAsia="仿宋_GB2312" w:cs="仿宋_GB2312"/>
              </w:rPr>
            </w:pPr>
          </w:p>
        </w:tc>
        <w:tc>
          <w:tcPr>
            <w:tcW w:w="2357" w:type="dxa"/>
          </w:tcPr>
          <w:p w14:paraId="55FFCE91">
            <w:pPr>
              <w:spacing w:line="800" w:lineRule="exact"/>
              <w:rPr>
                <w:rFonts w:hint="eastAsia" w:ascii="仿宋_GB2312" w:hAnsi="仿宋_GB2312" w:eastAsia="仿宋_GB2312" w:cs="仿宋_GB2312"/>
              </w:rPr>
            </w:pPr>
          </w:p>
        </w:tc>
        <w:tc>
          <w:tcPr>
            <w:tcW w:w="2058" w:type="dxa"/>
          </w:tcPr>
          <w:p w14:paraId="0DEE4572">
            <w:pPr>
              <w:spacing w:line="800" w:lineRule="exact"/>
              <w:rPr>
                <w:rFonts w:hint="eastAsia" w:ascii="仿宋_GB2312" w:hAnsi="仿宋_GB2312" w:eastAsia="仿宋_GB2312" w:cs="仿宋_GB2312"/>
              </w:rPr>
            </w:pPr>
          </w:p>
        </w:tc>
      </w:tr>
      <w:tr w14:paraId="70EA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2383E6FE">
            <w:pPr>
              <w:spacing w:line="800" w:lineRule="exact"/>
              <w:rPr>
                <w:rFonts w:hint="eastAsia" w:ascii="仿宋_GB2312" w:hAnsi="仿宋_GB2312" w:eastAsia="仿宋_GB2312" w:cs="仿宋_GB2312"/>
              </w:rPr>
            </w:pPr>
          </w:p>
        </w:tc>
        <w:tc>
          <w:tcPr>
            <w:tcW w:w="1571" w:type="dxa"/>
          </w:tcPr>
          <w:p w14:paraId="44891424">
            <w:pPr>
              <w:spacing w:line="800" w:lineRule="exact"/>
              <w:rPr>
                <w:rFonts w:hint="eastAsia" w:ascii="仿宋_GB2312" w:hAnsi="仿宋_GB2312" w:eastAsia="仿宋_GB2312" w:cs="仿宋_GB2312"/>
              </w:rPr>
            </w:pPr>
          </w:p>
        </w:tc>
        <w:tc>
          <w:tcPr>
            <w:tcW w:w="2357" w:type="dxa"/>
          </w:tcPr>
          <w:p w14:paraId="573F74D2">
            <w:pPr>
              <w:spacing w:line="800" w:lineRule="exact"/>
              <w:rPr>
                <w:rFonts w:hint="eastAsia" w:ascii="仿宋_GB2312" w:hAnsi="仿宋_GB2312" w:eastAsia="仿宋_GB2312" w:cs="仿宋_GB2312"/>
              </w:rPr>
            </w:pPr>
          </w:p>
        </w:tc>
        <w:tc>
          <w:tcPr>
            <w:tcW w:w="2357" w:type="dxa"/>
          </w:tcPr>
          <w:p w14:paraId="0E3D790B">
            <w:pPr>
              <w:spacing w:line="800" w:lineRule="exact"/>
              <w:rPr>
                <w:rFonts w:hint="eastAsia" w:ascii="仿宋_GB2312" w:hAnsi="仿宋_GB2312" w:eastAsia="仿宋_GB2312" w:cs="仿宋_GB2312"/>
              </w:rPr>
            </w:pPr>
          </w:p>
        </w:tc>
        <w:tc>
          <w:tcPr>
            <w:tcW w:w="2058" w:type="dxa"/>
          </w:tcPr>
          <w:p w14:paraId="73DF5296">
            <w:pPr>
              <w:spacing w:line="800" w:lineRule="exact"/>
              <w:rPr>
                <w:rFonts w:hint="eastAsia" w:ascii="仿宋_GB2312" w:hAnsi="仿宋_GB2312" w:eastAsia="仿宋_GB2312" w:cs="仿宋_GB2312"/>
              </w:rPr>
            </w:pPr>
          </w:p>
        </w:tc>
      </w:tr>
      <w:tr w14:paraId="25AB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3B2FAAE2">
            <w:pPr>
              <w:spacing w:line="800" w:lineRule="exact"/>
              <w:rPr>
                <w:rFonts w:hint="eastAsia" w:ascii="仿宋_GB2312" w:hAnsi="仿宋_GB2312" w:eastAsia="仿宋_GB2312" w:cs="仿宋_GB2312"/>
              </w:rPr>
            </w:pPr>
          </w:p>
        </w:tc>
        <w:tc>
          <w:tcPr>
            <w:tcW w:w="1571" w:type="dxa"/>
          </w:tcPr>
          <w:p w14:paraId="50DEF35C">
            <w:pPr>
              <w:spacing w:line="800" w:lineRule="exact"/>
              <w:rPr>
                <w:rFonts w:hint="eastAsia" w:ascii="仿宋_GB2312" w:hAnsi="仿宋_GB2312" w:eastAsia="仿宋_GB2312" w:cs="仿宋_GB2312"/>
              </w:rPr>
            </w:pPr>
          </w:p>
        </w:tc>
        <w:tc>
          <w:tcPr>
            <w:tcW w:w="2357" w:type="dxa"/>
          </w:tcPr>
          <w:p w14:paraId="3A506DBF">
            <w:pPr>
              <w:spacing w:line="800" w:lineRule="exact"/>
              <w:rPr>
                <w:rFonts w:hint="eastAsia" w:ascii="仿宋_GB2312" w:hAnsi="仿宋_GB2312" w:eastAsia="仿宋_GB2312" w:cs="仿宋_GB2312"/>
              </w:rPr>
            </w:pPr>
          </w:p>
        </w:tc>
        <w:tc>
          <w:tcPr>
            <w:tcW w:w="2357" w:type="dxa"/>
          </w:tcPr>
          <w:p w14:paraId="2FEBEADB">
            <w:pPr>
              <w:spacing w:line="800" w:lineRule="exact"/>
              <w:rPr>
                <w:rFonts w:hint="eastAsia" w:ascii="仿宋_GB2312" w:hAnsi="仿宋_GB2312" w:eastAsia="仿宋_GB2312" w:cs="仿宋_GB2312"/>
              </w:rPr>
            </w:pPr>
          </w:p>
        </w:tc>
        <w:tc>
          <w:tcPr>
            <w:tcW w:w="2058" w:type="dxa"/>
          </w:tcPr>
          <w:p w14:paraId="04DC8F02">
            <w:pPr>
              <w:spacing w:line="800" w:lineRule="exact"/>
              <w:rPr>
                <w:rFonts w:hint="eastAsia" w:ascii="仿宋_GB2312" w:hAnsi="仿宋_GB2312" w:eastAsia="仿宋_GB2312" w:cs="仿宋_GB2312"/>
              </w:rPr>
            </w:pPr>
          </w:p>
        </w:tc>
      </w:tr>
      <w:tr w14:paraId="385A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028699D2">
            <w:pPr>
              <w:spacing w:line="800" w:lineRule="exact"/>
              <w:rPr>
                <w:rFonts w:hint="eastAsia" w:ascii="仿宋_GB2312" w:hAnsi="仿宋_GB2312" w:eastAsia="仿宋_GB2312" w:cs="仿宋_GB2312"/>
              </w:rPr>
            </w:pPr>
          </w:p>
        </w:tc>
        <w:tc>
          <w:tcPr>
            <w:tcW w:w="1571" w:type="dxa"/>
          </w:tcPr>
          <w:p w14:paraId="38C379C5">
            <w:pPr>
              <w:spacing w:line="800" w:lineRule="exact"/>
              <w:rPr>
                <w:rFonts w:hint="eastAsia" w:ascii="仿宋_GB2312" w:hAnsi="仿宋_GB2312" w:eastAsia="仿宋_GB2312" w:cs="仿宋_GB2312"/>
              </w:rPr>
            </w:pPr>
          </w:p>
        </w:tc>
        <w:tc>
          <w:tcPr>
            <w:tcW w:w="2357" w:type="dxa"/>
          </w:tcPr>
          <w:p w14:paraId="712AABAF">
            <w:pPr>
              <w:spacing w:line="800" w:lineRule="exact"/>
              <w:rPr>
                <w:rFonts w:hint="eastAsia" w:ascii="仿宋_GB2312" w:hAnsi="仿宋_GB2312" w:eastAsia="仿宋_GB2312" w:cs="仿宋_GB2312"/>
              </w:rPr>
            </w:pPr>
          </w:p>
        </w:tc>
        <w:tc>
          <w:tcPr>
            <w:tcW w:w="2357" w:type="dxa"/>
          </w:tcPr>
          <w:p w14:paraId="0E7E7B4F">
            <w:pPr>
              <w:spacing w:line="800" w:lineRule="exact"/>
              <w:rPr>
                <w:rFonts w:hint="eastAsia" w:ascii="仿宋_GB2312" w:hAnsi="仿宋_GB2312" w:eastAsia="仿宋_GB2312" w:cs="仿宋_GB2312"/>
              </w:rPr>
            </w:pPr>
          </w:p>
        </w:tc>
        <w:tc>
          <w:tcPr>
            <w:tcW w:w="2058" w:type="dxa"/>
          </w:tcPr>
          <w:p w14:paraId="66B6BBFD">
            <w:pPr>
              <w:spacing w:line="800" w:lineRule="exact"/>
              <w:rPr>
                <w:rFonts w:hint="eastAsia" w:ascii="仿宋_GB2312" w:hAnsi="仿宋_GB2312" w:eastAsia="仿宋_GB2312" w:cs="仿宋_GB2312"/>
              </w:rPr>
            </w:pPr>
          </w:p>
        </w:tc>
      </w:tr>
      <w:tr w14:paraId="4652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5A9414A7">
            <w:pPr>
              <w:spacing w:line="800" w:lineRule="exact"/>
              <w:rPr>
                <w:rFonts w:hint="eastAsia" w:ascii="仿宋_GB2312" w:hAnsi="仿宋_GB2312" w:eastAsia="仿宋_GB2312" w:cs="仿宋_GB2312"/>
              </w:rPr>
            </w:pPr>
          </w:p>
        </w:tc>
        <w:tc>
          <w:tcPr>
            <w:tcW w:w="1571" w:type="dxa"/>
          </w:tcPr>
          <w:p w14:paraId="14E4A2CF">
            <w:pPr>
              <w:spacing w:line="800" w:lineRule="exact"/>
              <w:rPr>
                <w:rFonts w:hint="eastAsia" w:ascii="仿宋_GB2312" w:hAnsi="仿宋_GB2312" w:eastAsia="仿宋_GB2312" w:cs="仿宋_GB2312"/>
              </w:rPr>
            </w:pPr>
          </w:p>
        </w:tc>
        <w:tc>
          <w:tcPr>
            <w:tcW w:w="2357" w:type="dxa"/>
          </w:tcPr>
          <w:p w14:paraId="12837AA9">
            <w:pPr>
              <w:spacing w:line="800" w:lineRule="exact"/>
              <w:rPr>
                <w:rFonts w:hint="eastAsia" w:ascii="仿宋_GB2312" w:hAnsi="仿宋_GB2312" w:eastAsia="仿宋_GB2312" w:cs="仿宋_GB2312"/>
              </w:rPr>
            </w:pPr>
          </w:p>
        </w:tc>
        <w:tc>
          <w:tcPr>
            <w:tcW w:w="2357" w:type="dxa"/>
          </w:tcPr>
          <w:p w14:paraId="5FFF45F3">
            <w:pPr>
              <w:spacing w:line="800" w:lineRule="exact"/>
              <w:rPr>
                <w:rFonts w:hint="eastAsia" w:ascii="仿宋_GB2312" w:hAnsi="仿宋_GB2312" w:eastAsia="仿宋_GB2312" w:cs="仿宋_GB2312"/>
              </w:rPr>
            </w:pPr>
          </w:p>
        </w:tc>
        <w:tc>
          <w:tcPr>
            <w:tcW w:w="2058" w:type="dxa"/>
          </w:tcPr>
          <w:p w14:paraId="62F2F15C">
            <w:pPr>
              <w:spacing w:line="800" w:lineRule="exact"/>
              <w:rPr>
                <w:rFonts w:hint="eastAsia" w:ascii="仿宋_GB2312" w:hAnsi="仿宋_GB2312" w:eastAsia="仿宋_GB2312" w:cs="仿宋_GB2312"/>
              </w:rPr>
            </w:pPr>
          </w:p>
        </w:tc>
      </w:tr>
      <w:tr w14:paraId="4942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334" w:type="dxa"/>
          </w:tcPr>
          <w:p w14:paraId="76E5FE78">
            <w:pPr>
              <w:spacing w:line="800" w:lineRule="exact"/>
              <w:rPr>
                <w:rFonts w:hint="eastAsia" w:ascii="仿宋_GB2312" w:hAnsi="仿宋_GB2312" w:eastAsia="仿宋_GB2312" w:cs="仿宋_GB2312"/>
              </w:rPr>
            </w:pPr>
          </w:p>
        </w:tc>
        <w:tc>
          <w:tcPr>
            <w:tcW w:w="1571" w:type="dxa"/>
          </w:tcPr>
          <w:p w14:paraId="5665A2E5">
            <w:pPr>
              <w:spacing w:line="800" w:lineRule="exact"/>
              <w:rPr>
                <w:rFonts w:hint="eastAsia" w:ascii="仿宋_GB2312" w:hAnsi="仿宋_GB2312" w:eastAsia="仿宋_GB2312" w:cs="仿宋_GB2312"/>
              </w:rPr>
            </w:pPr>
          </w:p>
        </w:tc>
        <w:tc>
          <w:tcPr>
            <w:tcW w:w="2357" w:type="dxa"/>
          </w:tcPr>
          <w:p w14:paraId="10A2DA13">
            <w:pPr>
              <w:spacing w:line="800" w:lineRule="exact"/>
              <w:rPr>
                <w:rFonts w:hint="eastAsia" w:ascii="仿宋_GB2312" w:hAnsi="仿宋_GB2312" w:eastAsia="仿宋_GB2312" w:cs="仿宋_GB2312"/>
              </w:rPr>
            </w:pPr>
          </w:p>
        </w:tc>
        <w:tc>
          <w:tcPr>
            <w:tcW w:w="2357" w:type="dxa"/>
          </w:tcPr>
          <w:p w14:paraId="0A7A2554">
            <w:pPr>
              <w:spacing w:line="800" w:lineRule="exact"/>
              <w:rPr>
                <w:rFonts w:hint="eastAsia" w:ascii="仿宋_GB2312" w:hAnsi="仿宋_GB2312" w:eastAsia="仿宋_GB2312" w:cs="仿宋_GB2312"/>
              </w:rPr>
            </w:pPr>
          </w:p>
        </w:tc>
        <w:tc>
          <w:tcPr>
            <w:tcW w:w="2058" w:type="dxa"/>
          </w:tcPr>
          <w:p w14:paraId="3817B612">
            <w:pPr>
              <w:spacing w:line="800" w:lineRule="exact"/>
              <w:rPr>
                <w:rFonts w:hint="eastAsia" w:ascii="仿宋_GB2312" w:hAnsi="仿宋_GB2312" w:eastAsia="仿宋_GB2312" w:cs="仿宋_GB2312"/>
              </w:rPr>
            </w:pPr>
          </w:p>
        </w:tc>
      </w:tr>
      <w:tr w14:paraId="7E11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334" w:type="dxa"/>
          </w:tcPr>
          <w:p w14:paraId="6A6DC3D2">
            <w:pPr>
              <w:spacing w:line="800" w:lineRule="exact"/>
              <w:rPr>
                <w:rFonts w:hint="eastAsia" w:ascii="仿宋_GB2312" w:hAnsi="仿宋_GB2312" w:eastAsia="仿宋_GB2312" w:cs="仿宋_GB2312"/>
              </w:rPr>
            </w:pPr>
          </w:p>
        </w:tc>
        <w:tc>
          <w:tcPr>
            <w:tcW w:w="1571" w:type="dxa"/>
          </w:tcPr>
          <w:p w14:paraId="12CF154F">
            <w:pPr>
              <w:spacing w:line="800" w:lineRule="exact"/>
              <w:rPr>
                <w:rFonts w:hint="eastAsia" w:ascii="仿宋_GB2312" w:hAnsi="仿宋_GB2312" w:eastAsia="仿宋_GB2312" w:cs="仿宋_GB2312"/>
              </w:rPr>
            </w:pPr>
          </w:p>
        </w:tc>
        <w:tc>
          <w:tcPr>
            <w:tcW w:w="2357" w:type="dxa"/>
          </w:tcPr>
          <w:p w14:paraId="32D3EA02">
            <w:pPr>
              <w:spacing w:line="800" w:lineRule="exact"/>
              <w:rPr>
                <w:rFonts w:hint="eastAsia" w:ascii="仿宋_GB2312" w:hAnsi="仿宋_GB2312" w:eastAsia="仿宋_GB2312" w:cs="仿宋_GB2312"/>
              </w:rPr>
            </w:pPr>
          </w:p>
        </w:tc>
        <w:tc>
          <w:tcPr>
            <w:tcW w:w="2357" w:type="dxa"/>
          </w:tcPr>
          <w:p w14:paraId="3DF5253D">
            <w:pPr>
              <w:spacing w:line="800" w:lineRule="exact"/>
              <w:rPr>
                <w:rFonts w:hint="eastAsia" w:ascii="仿宋_GB2312" w:hAnsi="仿宋_GB2312" w:eastAsia="仿宋_GB2312" w:cs="仿宋_GB2312"/>
              </w:rPr>
            </w:pPr>
          </w:p>
        </w:tc>
        <w:tc>
          <w:tcPr>
            <w:tcW w:w="2058" w:type="dxa"/>
          </w:tcPr>
          <w:p w14:paraId="5C5E7B3D">
            <w:pPr>
              <w:spacing w:line="800" w:lineRule="exact"/>
              <w:rPr>
                <w:rFonts w:hint="eastAsia" w:ascii="仿宋_GB2312" w:hAnsi="仿宋_GB2312" w:eastAsia="仿宋_GB2312" w:cs="仿宋_GB2312"/>
              </w:rPr>
            </w:pPr>
          </w:p>
        </w:tc>
      </w:tr>
    </w:tbl>
    <w:p w14:paraId="4148A22B">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084BCD68">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4A5D3E9E">
      <w:pPr>
        <w:spacing w:line="500" w:lineRule="exact"/>
        <w:ind w:left="210" w:leftChars="100"/>
        <w:rPr>
          <w:rFonts w:hint="eastAsia" w:ascii="仿宋_GB2312" w:hAnsi="仿宋_GB2312" w:eastAsia="仿宋_GB2312" w:cs="仿宋_GB2312"/>
        </w:rPr>
      </w:pPr>
      <w:r>
        <w:rPr>
          <w:rFonts w:hint="eastAsia" w:ascii="仿宋_GB2312" w:hAnsi="仿宋_GB2312" w:eastAsia="仿宋_GB2312" w:cs="仿宋_GB2312"/>
          <w:sz w:val="28"/>
          <w:szCs w:val="28"/>
        </w:rPr>
        <w:t>注：1、</w:t>
      </w:r>
      <w:r>
        <w:rPr>
          <w:rFonts w:hint="eastAsia" w:ascii="仿宋_GB2312" w:hAnsi="仿宋_GB2312" w:eastAsia="仿宋_GB2312" w:cs="仿宋_GB2312"/>
        </w:rPr>
        <w:t>对招标文件的主要商务要求（如交货期、付款方式、履约保证、质保期等）须逐条作出响应，而不应以“全部符合”等字样来响应。</w:t>
      </w:r>
    </w:p>
    <w:p w14:paraId="250AF810">
      <w:pPr>
        <w:numPr>
          <w:ilvl w:val="0"/>
          <w:numId w:val="28"/>
        </w:numPr>
        <w:spacing w:line="500" w:lineRule="exact"/>
        <w:rPr>
          <w:rFonts w:hint="eastAsia" w:ascii="仿宋_GB2312" w:hAnsi="仿宋_GB2312" w:eastAsia="仿宋_GB2312" w:cs="仿宋_GB2312"/>
        </w:rPr>
      </w:pPr>
      <w:r>
        <w:rPr>
          <w:rFonts w:hint="eastAsia" w:ascii="仿宋_GB2312" w:hAnsi="仿宋_GB2312" w:eastAsia="仿宋_GB2312" w:cs="仿宋_GB2312"/>
        </w:rPr>
        <w:t>其他商务偏离也须在上表中逐条列明。</w:t>
      </w:r>
    </w:p>
    <w:p w14:paraId="39CE1F1A">
      <w:pPr>
        <w:numPr>
          <w:ilvl w:val="0"/>
          <w:numId w:val="28"/>
        </w:numPr>
        <w:spacing w:line="500" w:lineRule="exact"/>
        <w:rPr>
          <w:rFonts w:hint="eastAsia" w:ascii="仿宋_GB2312" w:hAnsi="仿宋_GB2312" w:eastAsia="仿宋_GB2312" w:cs="仿宋_GB2312"/>
        </w:rPr>
      </w:pPr>
      <w:r>
        <w:rPr>
          <w:rFonts w:hint="eastAsia" w:ascii="仿宋_GB2312" w:hAnsi="仿宋_GB2312" w:eastAsia="仿宋_GB2312" w:cs="仿宋_GB2312"/>
        </w:rPr>
        <w:t>如投标文件不符合上述要求，投标人将承担其投标被拒绝的风险。</w:t>
      </w:r>
      <w:bookmarkStart w:id="45" w:name="_Toc7047"/>
    </w:p>
    <w:p w14:paraId="6162648D">
      <w:pPr>
        <w:numPr>
          <w:ilvl w:val="0"/>
          <w:numId w:val="0"/>
        </w:num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附件5：</w:t>
      </w:r>
    </w:p>
    <w:p w14:paraId="024745A3">
      <w:pPr>
        <w:spacing w:after="120" w:line="500" w:lineRule="exact"/>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技术需求偏离表（须点对点应答）</w:t>
      </w:r>
      <w:bookmarkEnd w:id="45"/>
    </w:p>
    <w:p w14:paraId="4C4FD58D">
      <w:pPr>
        <w:ind w:left="420"/>
        <w:rPr>
          <w:rFonts w:hint="eastAsia" w:ascii="仿宋_GB2312" w:hAnsi="仿宋_GB2312" w:eastAsia="仿宋_GB2312" w:cs="仿宋_GB2312"/>
        </w:rPr>
      </w:pPr>
    </w:p>
    <w:p w14:paraId="05A6F286">
      <w:pPr>
        <w:ind w:left="420"/>
        <w:rPr>
          <w:rFonts w:hint="eastAsia" w:ascii="仿宋_GB2312" w:hAnsi="仿宋_GB2312" w:eastAsia="仿宋_GB2312" w:cs="仿宋_GB2312"/>
          <w:u w:val="single"/>
        </w:rPr>
      </w:pPr>
      <w:r>
        <w:rPr>
          <w:rFonts w:hint="eastAsia" w:ascii="仿宋_GB2312" w:hAnsi="仿宋_GB2312" w:eastAsia="仿宋_GB2312" w:cs="仿宋_GB2312"/>
        </w:rPr>
        <w:t>招标项目名称：招标编号：</w:t>
      </w:r>
    </w:p>
    <w:p w14:paraId="0B8282AA">
      <w:pPr>
        <w:rPr>
          <w:rFonts w:hint="eastAsia" w:ascii="仿宋_GB2312" w:hAnsi="仿宋_GB2312" w:eastAsia="仿宋_GB2312" w:cs="仿宋_GB2312"/>
        </w:rPr>
      </w:pPr>
    </w:p>
    <w:tbl>
      <w:tblPr>
        <w:tblStyle w:val="33"/>
        <w:tblW w:w="9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583"/>
        <w:gridCol w:w="1583"/>
        <w:gridCol w:w="1583"/>
        <w:gridCol w:w="1583"/>
        <w:gridCol w:w="989"/>
        <w:gridCol w:w="1430"/>
      </w:tblGrid>
      <w:tr w14:paraId="09B5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145" w:type="dxa"/>
            <w:vAlign w:val="center"/>
          </w:tcPr>
          <w:p w14:paraId="568C3D7D">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1583" w:type="dxa"/>
            <w:vAlign w:val="center"/>
          </w:tcPr>
          <w:p w14:paraId="0131D34B">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设备名称</w:t>
            </w:r>
          </w:p>
        </w:tc>
        <w:tc>
          <w:tcPr>
            <w:tcW w:w="1583" w:type="dxa"/>
            <w:vAlign w:val="center"/>
          </w:tcPr>
          <w:p w14:paraId="7E625164">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招标文件</w:t>
            </w:r>
          </w:p>
          <w:p w14:paraId="15C6BC84">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条目号</w:t>
            </w:r>
          </w:p>
        </w:tc>
        <w:tc>
          <w:tcPr>
            <w:tcW w:w="1583" w:type="dxa"/>
            <w:vAlign w:val="center"/>
          </w:tcPr>
          <w:p w14:paraId="68B86882">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招标规格</w:t>
            </w:r>
          </w:p>
        </w:tc>
        <w:tc>
          <w:tcPr>
            <w:tcW w:w="1583" w:type="dxa"/>
            <w:vAlign w:val="center"/>
          </w:tcPr>
          <w:p w14:paraId="2B06F1F2">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投标规格</w:t>
            </w:r>
          </w:p>
        </w:tc>
        <w:tc>
          <w:tcPr>
            <w:tcW w:w="989" w:type="dxa"/>
            <w:vAlign w:val="center"/>
          </w:tcPr>
          <w:p w14:paraId="566E1571">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响应/偏离</w:t>
            </w:r>
          </w:p>
        </w:tc>
        <w:tc>
          <w:tcPr>
            <w:tcW w:w="1430" w:type="dxa"/>
            <w:vAlign w:val="center"/>
          </w:tcPr>
          <w:p w14:paraId="7E3F19ED">
            <w:pPr>
              <w:spacing w:line="420" w:lineRule="exact"/>
              <w:jc w:val="center"/>
              <w:rPr>
                <w:rFonts w:hint="eastAsia" w:ascii="仿宋_GB2312" w:hAnsi="仿宋_GB2312" w:eastAsia="仿宋_GB2312" w:cs="仿宋_GB2312"/>
              </w:rPr>
            </w:pPr>
            <w:r>
              <w:rPr>
                <w:rFonts w:hint="eastAsia" w:ascii="仿宋_GB2312" w:hAnsi="仿宋_GB2312" w:eastAsia="仿宋_GB2312" w:cs="仿宋_GB2312"/>
              </w:rPr>
              <w:t>说明</w:t>
            </w:r>
          </w:p>
        </w:tc>
      </w:tr>
      <w:tr w14:paraId="4E95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53DC850">
            <w:pPr>
              <w:spacing w:line="800" w:lineRule="exact"/>
              <w:rPr>
                <w:rFonts w:hint="eastAsia" w:ascii="仿宋_GB2312" w:hAnsi="仿宋_GB2312" w:eastAsia="仿宋_GB2312" w:cs="仿宋_GB2312"/>
              </w:rPr>
            </w:pPr>
          </w:p>
        </w:tc>
        <w:tc>
          <w:tcPr>
            <w:tcW w:w="1583" w:type="dxa"/>
          </w:tcPr>
          <w:p w14:paraId="28642C31">
            <w:pPr>
              <w:spacing w:line="800" w:lineRule="exact"/>
              <w:rPr>
                <w:rFonts w:hint="eastAsia" w:ascii="仿宋_GB2312" w:hAnsi="仿宋_GB2312" w:eastAsia="仿宋_GB2312" w:cs="仿宋_GB2312"/>
              </w:rPr>
            </w:pPr>
          </w:p>
        </w:tc>
        <w:tc>
          <w:tcPr>
            <w:tcW w:w="1583" w:type="dxa"/>
          </w:tcPr>
          <w:p w14:paraId="58BA6B0D">
            <w:pPr>
              <w:spacing w:line="800" w:lineRule="exact"/>
              <w:rPr>
                <w:rFonts w:hint="eastAsia" w:ascii="仿宋_GB2312" w:hAnsi="仿宋_GB2312" w:eastAsia="仿宋_GB2312" w:cs="仿宋_GB2312"/>
              </w:rPr>
            </w:pPr>
          </w:p>
        </w:tc>
        <w:tc>
          <w:tcPr>
            <w:tcW w:w="1583" w:type="dxa"/>
          </w:tcPr>
          <w:p w14:paraId="767699F2">
            <w:pPr>
              <w:spacing w:line="800" w:lineRule="exact"/>
              <w:rPr>
                <w:rFonts w:hint="eastAsia" w:ascii="仿宋_GB2312" w:hAnsi="仿宋_GB2312" w:eastAsia="仿宋_GB2312" w:cs="仿宋_GB2312"/>
              </w:rPr>
            </w:pPr>
          </w:p>
        </w:tc>
        <w:tc>
          <w:tcPr>
            <w:tcW w:w="1583" w:type="dxa"/>
          </w:tcPr>
          <w:p w14:paraId="69781109">
            <w:pPr>
              <w:spacing w:line="800" w:lineRule="exact"/>
              <w:rPr>
                <w:rFonts w:hint="eastAsia" w:ascii="仿宋_GB2312" w:hAnsi="仿宋_GB2312" w:eastAsia="仿宋_GB2312" w:cs="仿宋_GB2312"/>
              </w:rPr>
            </w:pPr>
          </w:p>
        </w:tc>
        <w:tc>
          <w:tcPr>
            <w:tcW w:w="989" w:type="dxa"/>
          </w:tcPr>
          <w:p w14:paraId="0A08380A">
            <w:pPr>
              <w:spacing w:line="800" w:lineRule="exact"/>
              <w:rPr>
                <w:rFonts w:hint="eastAsia" w:ascii="仿宋_GB2312" w:hAnsi="仿宋_GB2312" w:eastAsia="仿宋_GB2312" w:cs="仿宋_GB2312"/>
              </w:rPr>
            </w:pPr>
          </w:p>
        </w:tc>
        <w:tc>
          <w:tcPr>
            <w:tcW w:w="1430" w:type="dxa"/>
          </w:tcPr>
          <w:p w14:paraId="4E0C5D92">
            <w:pPr>
              <w:spacing w:line="800" w:lineRule="exact"/>
              <w:rPr>
                <w:rFonts w:hint="eastAsia" w:ascii="仿宋_GB2312" w:hAnsi="仿宋_GB2312" w:eastAsia="仿宋_GB2312" w:cs="仿宋_GB2312"/>
              </w:rPr>
            </w:pPr>
          </w:p>
        </w:tc>
      </w:tr>
      <w:tr w14:paraId="6BF8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D5BD642">
            <w:pPr>
              <w:spacing w:line="800" w:lineRule="exact"/>
              <w:rPr>
                <w:rFonts w:hint="eastAsia" w:ascii="仿宋_GB2312" w:hAnsi="仿宋_GB2312" w:eastAsia="仿宋_GB2312" w:cs="仿宋_GB2312"/>
              </w:rPr>
            </w:pPr>
          </w:p>
        </w:tc>
        <w:tc>
          <w:tcPr>
            <w:tcW w:w="1583" w:type="dxa"/>
          </w:tcPr>
          <w:p w14:paraId="54FEB294">
            <w:pPr>
              <w:spacing w:line="800" w:lineRule="exact"/>
              <w:rPr>
                <w:rFonts w:hint="eastAsia" w:ascii="仿宋_GB2312" w:hAnsi="仿宋_GB2312" w:eastAsia="仿宋_GB2312" w:cs="仿宋_GB2312"/>
              </w:rPr>
            </w:pPr>
          </w:p>
        </w:tc>
        <w:tc>
          <w:tcPr>
            <w:tcW w:w="1583" w:type="dxa"/>
          </w:tcPr>
          <w:p w14:paraId="21A6022E">
            <w:pPr>
              <w:spacing w:line="800" w:lineRule="exact"/>
              <w:rPr>
                <w:rFonts w:hint="eastAsia" w:ascii="仿宋_GB2312" w:hAnsi="仿宋_GB2312" w:eastAsia="仿宋_GB2312" w:cs="仿宋_GB2312"/>
              </w:rPr>
            </w:pPr>
          </w:p>
        </w:tc>
        <w:tc>
          <w:tcPr>
            <w:tcW w:w="1583" w:type="dxa"/>
          </w:tcPr>
          <w:p w14:paraId="327AF78E">
            <w:pPr>
              <w:spacing w:line="800" w:lineRule="exact"/>
              <w:rPr>
                <w:rFonts w:hint="eastAsia" w:ascii="仿宋_GB2312" w:hAnsi="仿宋_GB2312" w:eastAsia="仿宋_GB2312" w:cs="仿宋_GB2312"/>
              </w:rPr>
            </w:pPr>
          </w:p>
        </w:tc>
        <w:tc>
          <w:tcPr>
            <w:tcW w:w="1583" w:type="dxa"/>
          </w:tcPr>
          <w:p w14:paraId="63B5DF7E">
            <w:pPr>
              <w:spacing w:line="800" w:lineRule="exact"/>
              <w:rPr>
                <w:rFonts w:hint="eastAsia" w:ascii="仿宋_GB2312" w:hAnsi="仿宋_GB2312" w:eastAsia="仿宋_GB2312" w:cs="仿宋_GB2312"/>
              </w:rPr>
            </w:pPr>
          </w:p>
        </w:tc>
        <w:tc>
          <w:tcPr>
            <w:tcW w:w="989" w:type="dxa"/>
          </w:tcPr>
          <w:p w14:paraId="271BFDC6">
            <w:pPr>
              <w:spacing w:line="800" w:lineRule="exact"/>
              <w:rPr>
                <w:rFonts w:hint="eastAsia" w:ascii="仿宋_GB2312" w:hAnsi="仿宋_GB2312" w:eastAsia="仿宋_GB2312" w:cs="仿宋_GB2312"/>
              </w:rPr>
            </w:pPr>
          </w:p>
        </w:tc>
        <w:tc>
          <w:tcPr>
            <w:tcW w:w="1430" w:type="dxa"/>
          </w:tcPr>
          <w:p w14:paraId="42CB044D">
            <w:pPr>
              <w:spacing w:line="800" w:lineRule="exact"/>
              <w:rPr>
                <w:rFonts w:hint="eastAsia" w:ascii="仿宋_GB2312" w:hAnsi="仿宋_GB2312" w:eastAsia="仿宋_GB2312" w:cs="仿宋_GB2312"/>
              </w:rPr>
            </w:pPr>
          </w:p>
        </w:tc>
      </w:tr>
      <w:tr w14:paraId="2768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31547999">
            <w:pPr>
              <w:spacing w:line="800" w:lineRule="exact"/>
              <w:rPr>
                <w:rFonts w:hint="eastAsia" w:ascii="仿宋_GB2312" w:hAnsi="仿宋_GB2312" w:eastAsia="仿宋_GB2312" w:cs="仿宋_GB2312"/>
              </w:rPr>
            </w:pPr>
          </w:p>
        </w:tc>
        <w:tc>
          <w:tcPr>
            <w:tcW w:w="1583" w:type="dxa"/>
          </w:tcPr>
          <w:p w14:paraId="3EEF7EF5">
            <w:pPr>
              <w:spacing w:line="800" w:lineRule="exact"/>
              <w:rPr>
                <w:rFonts w:hint="eastAsia" w:ascii="仿宋_GB2312" w:hAnsi="仿宋_GB2312" w:eastAsia="仿宋_GB2312" w:cs="仿宋_GB2312"/>
              </w:rPr>
            </w:pPr>
          </w:p>
        </w:tc>
        <w:tc>
          <w:tcPr>
            <w:tcW w:w="1583" w:type="dxa"/>
          </w:tcPr>
          <w:p w14:paraId="6D086586">
            <w:pPr>
              <w:spacing w:line="800" w:lineRule="exact"/>
              <w:rPr>
                <w:rFonts w:hint="eastAsia" w:ascii="仿宋_GB2312" w:hAnsi="仿宋_GB2312" w:eastAsia="仿宋_GB2312" w:cs="仿宋_GB2312"/>
              </w:rPr>
            </w:pPr>
          </w:p>
        </w:tc>
        <w:tc>
          <w:tcPr>
            <w:tcW w:w="1583" w:type="dxa"/>
          </w:tcPr>
          <w:p w14:paraId="012D998A">
            <w:pPr>
              <w:spacing w:line="800" w:lineRule="exact"/>
              <w:rPr>
                <w:rFonts w:hint="eastAsia" w:ascii="仿宋_GB2312" w:hAnsi="仿宋_GB2312" w:eastAsia="仿宋_GB2312" w:cs="仿宋_GB2312"/>
              </w:rPr>
            </w:pPr>
          </w:p>
        </w:tc>
        <w:tc>
          <w:tcPr>
            <w:tcW w:w="1583" w:type="dxa"/>
          </w:tcPr>
          <w:p w14:paraId="59152338">
            <w:pPr>
              <w:spacing w:line="800" w:lineRule="exact"/>
              <w:rPr>
                <w:rFonts w:hint="eastAsia" w:ascii="仿宋_GB2312" w:hAnsi="仿宋_GB2312" w:eastAsia="仿宋_GB2312" w:cs="仿宋_GB2312"/>
              </w:rPr>
            </w:pPr>
          </w:p>
        </w:tc>
        <w:tc>
          <w:tcPr>
            <w:tcW w:w="989" w:type="dxa"/>
          </w:tcPr>
          <w:p w14:paraId="5C7DCF37">
            <w:pPr>
              <w:spacing w:line="800" w:lineRule="exact"/>
              <w:rPr>
                <w:rFonts w:hint="eastAsia" w:ascii="仿宋_GB2312" w:hAnsi="仿宋_GB2312" w:eastAsia="仿宋_GB2312" w:cs="仿宋_GB2312"/>
              </w:rPr>
            </w:pPr>
          </w:p>
        </w:tc>
        <w:tc>
          <w:tcPr>
            <w:tcW w:w="1430" w:type="dxa"/>
          </w:tcPr>
          <w:p w14:paraId="73C6454A">
            <w:pPr>
              <w:spacing w:line="800" w:lineRule="exact"/>
              <w:rPr>
                <w:rFonts w:hint="eastAsia" w:ascii="仿宋_GB2312" w:hAnsi="仿宋_GB2312" w:eastAsia="仿宋_GB2312" w:cs="仿宋_GB2312"/>
              </w:rPr>
            </w:pPr>
          </w:p>
        </w:tc>
      </w:tr>
      <w:tr w14:paraId="6804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EE29ED9">
            <w:pPr>
              <w:spacing w:line="800" w:lineRule="exact"/>
              <w:rPr>
                <w:rFonts w:hint="eastAsia" w:ascii="仿宋_GB2312" w:hAnsi="仿宋_GB2312" w:eastAsia="仿宋_GB2312" w:cs="仿宋_GB2312"/>
              </w:rPr>
            </w:pPr>
          </w:p>
        </w:tc>
        <w:tc>
          <w:tcPr>
            <w:tcW w:w="1583" w:type="dxa"/>
          </w:tcPr>
          <w:p w14:paraId="35B8C38E">
            <w:pPr>
              <w:spacing w:line="800" w:lineRule="exact"/>
              <w:rPr>
                <w:rFonts w:hint="eastAsia" w:ascii="仿宋_GB2312" w:hAnsi="仿宋_GB2312" w:eastAsia="仿宋_GB2312" w:cs="仿宋_GB2312"/>
              </w:rPr>
            </w:pPr>
          </w:p>
        </w:tc>
        <w:tc>
          <w:tcPr>
            <w:tcW w:w="1583" w:type="dxa"/>
          </w:tcPr>
          <w:p w14:paraId="1BAEE328">
            <w:pPr>
              <w:spacing w:line="800" w:lineRule="exact"/>
              <w:rPr>
                <w:rFonts w:hint="eastAsia" w:ascii="仿宋_GB2312" w:hAnsi="仿宋_GB2312" w:eastAsia="仿宋_GB2312" w:cs="仿宋_GB2312"/>
              </w:rPr>
            </w:pPr>
          </w:p>
        </w:tc>
        <w:tc>
          <w:tcPr>
            <w:tcW w:w="1583" w:type="dxa"/>
          </w:tcPr>
          <w:p w14:paraId="6C328305">
            <w:pPr>
              <w:spacing w:line="800" w:lineRule="exact"/>
              <w:rPr>
                <w:rFonts w:hint="eastAsia" w:ascii="仿宋_GB2312" w:hAnsi="仿宋_GB2312" w:eastAsia="仿宋_GB2312" w:cs="仿宋_GB2312"/>
              </w:rPr>
            </w:pPr>
          </w:p>
        </w:tc>
        <w:tc>
          <w:tcPr>
            <w:tcW w:w="1583" w:type="dxa"/>
          </w:tcPr>
          <w:p w14:paraId="1712FC78">
            <w:pPr>
              <w:spacing w:line="800" w:lineRule="exact"/>
              <w:rPr>
                <w:rFonts w:hint="eastAsia" w:ascii="仿宋_GB2312" w:hAnsi="仿宋_GB2312" w:eastAsia="仿宋_GB2312" w:cs="仿宋_GB2312"/>
              </w:rPr>
            </w:pPr>
          </w:p>
        </w:tc>
        <w:tc>
          <w:tcPr>
            <w:tcW w:w="989" w:type="dxa"/>
          </w:tcPr>
          <w:p w14:paraId="60184C28">
            <w:pPr>
              <w:spacing w:line="800" w:lineRule="exact"/>
              <w:rPr>
                <w:rFonts w:hint="eastAsia" w:ascii="仿宋_GB2312" w:hAnsi="仿宋_GB2312" w:eastAsia="仿宋_GB2312" w:cs="仿宋_GB2312"/>
              </w:rPr>
            </w:pPr>
          </w:p>
        </w:tc>
        <w:tc>
          <w:tcPr>
            <w:tcW w:w="1430" w:type="dxa"/>
          </w:tcPr>
          <w:p w14:paraId="2D26E796">
            <w:pPr>
              <w:spacing w:line="800" w:lineRule="exact"/>
              <w:rPr>
                <w:rFonts w:hint="eastAsia" w:ascii="仿宋_GB2312" w:hAnsi="仿宋_GB2312" w:eastAsia="仿宋_GB2312" w:cs="仿宋_GB2312"/>
              </w:rPr>
            </w:pPr>
          </w:p>
        </w:tc>
      </w:tr>
      <w:tr w14:paraId="6087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410F2088">
            <w:pPr>
              <w:spacing w:line="800" w:lineRule="exact"/>
              <w:rPr>
                <w:rFonts w:hint="eastAsia" w:ascii="仿宋_GB2312" w:hAnsi="仿宋_GB2312" w:eastAsia="仿宋_GB2312" w:cs="仿宋_GB2312"/>
              </w:rPr>
            </w:pPr>
          </w:p>
        </w:tc>
        <w:tc>
          <w:tcPr>
            <w:tcW w:w="1583" w:type="dxa"/>
          </w:tcPr>
          <w:p w14:paraId="7A3BA78C">
            <w:pPr>
              <w:spacing w:line="800" w:lineRule="exact"/>
              <w:rPr>
                <w:rFonts w:hint="eastAsia" w:ascii="仿宋_GB2312" w:hAnsi="仿宋_GB2312" w:eastAsia="仿宋_GB2312" w:cs="仿宋_GB2312"/>
              </w:rPr>
            </w:pPr>
          </w:p>
        </w:tc>
        <w:tc>
          <w:tcPr>
            <w:tcW w:w="1583" w:type="dxa"/>
          </w:tcPr>
          <w:p w14:paraId="09B7E756">
            <w:pPr>
              <w:spacing w:line="800" w:lineRule="exact"/>
              <w:rPr>
                <w:rFonts w:hint="eastAsia" w:ascii="仿宋_GB2312" w:hAnsi="仿宋_GB2312" w:eastAsia="仿宋_GB2312" w:cs="仿宋_GB2312"/>
              </w:rPr>
            </w:pPr>
          </w:p>
        </w:tc>
        <w:tc>
          <w:tcPr>
            <w:tcW w:w="1583" w:type="dxa"/>
          </w:tcPr>
          <w:p w14:paraId="5DAC4D3B">
            <w:pPr>
              <w:spacing w:line="800" w:lineRule="exact"/>
              <w:rPr>
                <w:rFonts w:hint="eastAsia" w:ascii="仿宋_GB2312" w:hAnsi="仿宋_GB2312" w:eastAsia="仿宋_GB2312" w:cs="仿宋_GB2312"/>
              </w:rPr>
            </w:pPr>
          </w:p>
        </w:tc>
        <w:tc>
          <w:tcPr>
            <w:tcW w:w="1583" w:type="dxa"/>
          </w:tcPr>
          <w:p w14:paraId="09665390">
            <w:pPr>
              <w:spacing w:line="800" w:lineRule="exact"/>
              <w:rPr>
                <w:rFonts w:hint="eastAsia" w:ascii="仿宋_GB2312" w:hAnsi="仿宋_GB2312" w:eastAsia="仿宋_GB2312" w:cs="仿宋_GB2312"/>
              </w:rPr>
            </w:pPr>
          </w:p>
        </w:tc>
        <w:tc>
          <w:tcPr>
            <w:tcW w:w="989" w:type="dxa"/>
          </w:tcPr>
          <w:p w14:paraId="06A3896D">
            <w:pPr>
              <w:spacing w:line="800" w:lineRule="exact"/>
              <w:rPr>
                <w:rFonts w:hint="eastAsia" w:ascii="仿宋_GB2312" w:hAnsi="仿宋_GB2312" w:eastAsia="仿宋_GB2312" w:cs="仿宋_GB2312"/>
              </w:rPr>
            </w:pPr>
          </w:p>
        </w:tc>
        <w:tc>
          <w:tcPr>
            <w:tcW w:w="1430" w:type="dxa"/>
          </w:tcPr>
          <w:p w14:paraId="41040B29">
            <w:pPr>
              <w:spacing w:line="800" w:lineRule="exact"/>
              <w:rPr>
                <w:rFonts w:hint="eastAsia" w:ascii="仿宋_GB2312" w:hAnsi="仿宋_GB2312" w:eastAsia="仿宋_GB2312" w:cs="仿宋_GB2312"/>
              </w:rPr>
            </w:pPr>
          </w:p>
        </w:tc>
      </w:tr>
      <w:tr w14:paraId="4F42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180ADA1B">
            <w:pPr>
              <w:spacing w:line="800" w:lineRule="exact"/>
              <w:rPr>
                <w:rFonts w:hint="eastAsia" w:ascii="仿宋_GB2312" w:hAnsi="仿宋_GB2312" w:eastAsia="仿宋_GB2312" w:cs="仿宋_GB2312"/>
              </w:rPr>
            </w:pPr>
          </w:p>
        </w:tc>
        <w:tc>
          <w:tcPr>
            <w:tcW w:w="1583" w:type="dxa"/>
          </w:tcPr>
          <w:p w14:paraId="77E838FC">
            <w:pPr>
              <w:spacing w:line="800" w:lineRule="exact"/>
              <w:rPr>
                <w:rFonts w:hint="eastAsia" w:ascii="仿宋_GB2312" w:hAnsi="仿宋_GB2312" w:eastAsia="仿宋_GB2312" w:cs="仿宋_GB2312"/>
              </w:rPr>
            </w:pPr>
          </w:p>
        </w:tc>
        <w:tc>
          <w:tcPr>
            <w:tcW w:w="1583" w:type="dxa"/>
          </w:tcPr>
          <w:p w14:paraId="47A28D7A">
            <w:pPr>
              <w:spacing w:line="800" w:lineRule="exact"/>
              <w:rPr>
                <w:rFonts w:hint="eastAsia" w:ascii="仿宋_GB2312" w:hAnsi="仿宋_GB2312" w:eastAsia="仿宋_GB2312" w:cs="仿宋_GB2312"/>
              </w:rPr>
            </w:pPr>
          </w:p>
        </w:tc>
        <w:tc>
          <w:tcPr>
            <w:tcW w:w="1583" w:type="dxa"/>
          </w:tcPr>
          <w:p w14:paraId="12C13968">
            <w:pPr>
              <w:spacing w:line="800" w:lineRule="exact"/>
              <w:rPr>
                <w:rFonts w:hint="eastAsia" w:ascii="仿宋_GB2312" w:hAnsi="仿宋_GB2312" w:eastAsia="仿宋_GB2312" w:cs="仿宋_GB2312"/>
              </w:rPr>
            </w:pPr>
          </w:p>
        </w:tc>
        <w:tc>
          <w:tcPr>
            <w:tcW w:w="1583" w:type="dxa"/>
          </w:tcPr>
          <w:p w14:paraId="4B933FB6">
            <w:pPr>
              <w:spacing w:line="800" w:lineRule="exact"/>
              <w:rPr>
                <w:rFonts w:hint="eastAsia" w:ascii="仿宋_GB2312" w:hAnsi="仿宋_GB2312" w:eastAsia="仿宋_GB2312" w:cs="仿宋_GB2312"/>
              </w:rPr>
            </w:pPr>
          </w:p>
        </w:tc>
        <w:tc>
          <w:tcPr>
            <w:tcW w:w="989" w:type="dxa"/>
          </w:tcPr>
          <w:p w14:paraId="46599582">
            <w:pPr>
              <w:spacing w:line="800" w:lineRule="exact"/>
              <w:rPr>
                <w:rFonts w:hint="eastAsia" w:ascii="仿宋_GB2312" w:hAnsi="仿宋_GB2312" w:eastAsia="仿宋_GB2312" w:cs="仿宋_GB2312"/>
              </w:rPr>
            </w:pPr>
          </w:p>
        </w:tc>
        <w:tc>
          <w:tcPr>
            <w:tcW w:w="1430" w:type="dxa"/>
          </w:tcPr>
          <w:p w14:paraId="5038CE14">
            <w:pPr>
              <w:spacing w:line="800" w:lineRule="exact"/>
              <w:rPr>
                <w:rFonts w:hint="eastAsia" w:ascii="仿宋_GB2312" w:hAnsi="仿宋_GB2312" w:eastAsia="仿宋_GB2312" w:cs="仿宋_GB2312"/>
              </w:rPr>
            </w:pPr>
          </w:p>
        </w:tc>
      </w:tr>
      <w:tr w14:paraId="08A7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222B3C47">
            <w:pPr>
              <w:spacing w:line="800" w:lineRule="exact"/>
              <w:rPr>
                <w:rFonts w:hint="eastAsia" w:ascii="仿宋_GB2312" w:hAnsi="仿宋_GB2312" w:eastAsia="仿宋_GB2312" w:cs="仿宋_GB2312"/>
              </w:rPr>
            </w:pPr>
          </w:p>
        </w:tc>
        <w:tc>
          <w:tcPr>
            <w:tcW w:w="1583" w:type="dxa"/>
          </w:tcPr>
          <w:p w14:paraId="53FAFDCC">
            <w:pPr>
              <w:spacing w:line="800" w:lineRule="exact"/>
              <w:rPr>
                <w:rFonts w:hint="eastAsia" w:ascii="仿宋_GB2312" w:hAnsi="仿宋_GB2312" w:eastAsia="仿宋_GB2312" w:cs="仿宋_GB2312"/>
              </w:rPr>
            </w:pPr>
          </w:p>
        </w:tc>
        <w:tc>
          <w:tcPr>
            <w:tcW w:w="1583" w:type="dxa"/>
          </w:tcPr>
          <w:p w14:paraId="1EA117C5">
            <w:pPr>
              <w:spacing w:line="800" w:lineRule="exact"/>
              <w:rPr>
                <w:rFonts w:hint="eastAsia" w:ascii="仿宋_GB2312" w:hAnsi="仿宋_GB2312" w:eastAsia="仿宋_GB2312" w:cs="仿宋_GB2312"/>
              </w:rPr>
            </w:pPr>
          </w:p>
        </w:tc>
        <w:tc>
          <w:tcPr>
            <w:tcW w:w="1583" w:type="dxa"/>
          </w:tcPr>
          <w:p w14:paraId="4B15A07C">
            <w:pPr>
              <w:spacing w:line="800" w:lineRule="exact"/>
              <w:rPr>
                <w:rFonts w:hint="eastAsia" w:ascii="仿宋_GB2312" w:hAnsi="仿宋_GB2312" w:eastAsia="仿宋_GB2312" w:cs="仿宋_GB2312"/>
              </w:rPr>
            </w:pPr>
          </w:p>
        </w:tc>
        <w:tc>
          <w:tcPr>
            <w:tcW w:w="1583" w:type="dxa"/>
          </w:tcPr>
          <w:p w14:paraId="12B8A7F1">
            <w:pPr>
              <w:spacing w:line="800" w:lineRule="exact"/>
              <w:rPr>
                <w:rFonts w:hint="eastAsia" w:ascii="仿宋_GB2312" w:hAnsi="仿宋_GB2312" w:eastAsia="仿宋_GB2312" w:cs="仿宋_GB2312"/>
              </w:rPr>
            </w:pPr>
          </w:p>
        </w:tc>
        <w:tc>
          <w:tcPr>
            <w:tcW w:w="989" w:type="dxa"/>
          </w:tcPr>
          <w:p w14:paraId="652FD910">
            <w:pPr>
              <w:spacing w:line="800" w:lineRule="exact"/>
              <w:rPr>
                <w:rFonts w:hint="eastAsia" w:ascii="仿宋_GB2312" w:hAnsi="仿宋_GB2312" w:eastAsia="仿宋_GB2312" w:cs="仿宋_GB2312"/>
              </w:rPr>
            </w:pPr>
          </w:p>
        </w:tc>
        <w:tc>
          <w:tcPr>
            <w:tcW w:w="1430" w:type="dxa"/>
          </w:tcPr>
          <w:p w14:paraId="2F12AB3A">
            <w:pPr>
              <w:spacing w:line="800" w:lineRule="exact"/>
              <w:rPr>
                <w:rFonts w:hint="eastAsia" w:ascii="仿宋_GB2312" w:hAnsi="仿宋_GB2312" w:eastAsia="仿宋_GB2312" w:cs="仿宋_GB2312"/>
              </w:rPr>
            </w:pPr>
          </w:p>
        </w:tc>
      </w:tr>
      <w:tr w14:paraId="6B5F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45" w:type="dxa"/>
          </w:tcPr>
          <w:p w14:paraId="665B2C7E">
            <w:pPr>
              <w:spacing w:line="800" w:lineRule="exact"/>
              <w:rPr>
                <w:rFonts w:hint="eastAsia" w:ascii="仿宋_GB2312" w:hAnsi="仿宋_GB2312" w:eastAsia="仿宋_GB2312" w:cs="仿宋_GB2312"/>
              </w:rPr>
            </w:pPr>
          </w:p>
        </w:tc>
        <w:tc>
          <w:tcPr>
            <w:tcW w:w="1583" w:type="dxa"/>
          </w:tcPr>
          <w:p w14:paraId="0EE5F714">
            <w:pPr>
              <w:spacing w:line="800" w:lineRule="exact"/>
              <w:rPr>
                <w:rFonts w:hint="eastAsia" w:ascii="仿宋_GB2312" w:hAnsi="仿宋_GB2312" w:eastAsia="仿宋_GB2312" w:cs="仿宋_GB2312"/>
              </w:rPr>
            </w:pPr>
          </w:p>
        </w:tc>
        <w:tc>
          <w:tcPr>
            <w:tcW w:w="1583" w:type="dxa"/>
          </w:tcPr>
          <w:p w14:paraId="4FF80B43">
            <w:pPr>
              <w:spacing w:line="800" w:lineRule="exact"/>
              <w:rPr>
                <w:rFonts w:hint="eastAsia" w:ascii="仿宋_GB2312" w:hAnsi="仿宋_GB2312" w:eastAsia="仿宋_GB2312" w:cs="仿宋_GB2312"/>
              </w:rPr>
            </w:pPr>
          </w:p>
        </w:tc>
        <w:tc>
          <w:tcPr>
            <w:tcW w:w="1583" w:type="dxa"/>
          </w:tcPr>
          <w:p w14:paraId="5A0382F5">
            <w:pPr>
              <w:spacing w:line="800" w:lineRule="exact"/>
              <w:rPr>
                <w:rFonts w:hint="eastAsia" w:ascii="仿宋_GB2312" w:hAnsi="仿宋_GB2312" w:eastAsia="仿宋_GB2312" w:cs="仿宋_GB2312"/>
              </w:rPr>
            </w:pPr>
          </w:p>
        </w:tc>
        <w:tc>
          <w:tcPr>
            <w:tcW w:w="1583" w:type="dxa"/>
          </w:tcPr>
          <w:p w14:paraId="42797532">
            <w:pPr>
              <w:spacing w:line="800" w:lineRule="exact"/>
              <w:rPr>
                <w:rFonts w:hint="eastAsia" w:ascii="仿宋_GB2312" w:hAnsi="仿宋_GB2312" w:eastAsia="仿宋_GB2312" w:cs="仿宋_GB2312"/>
              </w:rPr>
            </w:pPr>
          </w:p>
        </w:tc>
        <w:tc>
          <w:tcPr>
            <w:tcW w:w="989" w:type="dxa"/>
          </w:tcPr>
          <w:p w14:paraId="194BE0EB">
            <w:pPr>
              <w:spacing w:line="800" w:lineRule="exact"/>
              <w:rPr>
                <w:rFonts w:hint="eastAsia" w:ascii="仿宋_GB2312" w:hAnsi="仿宋_GB2312" w:eastAsia="仿宋_GB2312" w:cs="仿宋_GB2312"/>
              </w:rPr>
            </w:pPr>
          </w:p>
        </w:tc>
        <w:tc>
          <w:tcPr>
            <w:tcW w:w="1430" w:type="dxa"/>
          </w:tcPr>
          <w:p w14:paraId="67E25D8D">
            <w:pPr>
              <w:spacing w:line="800" w:lineRule="exact"/>
              <w:rPr>
                <w:rFonts w:hint="eastAsia" w:ascii="仿宋_GB2312" w:hAnsi="仿宋_GB2312" w:eastAsia="仿宋_GB2312" w:cs="仿宋_GB2312"/>
              </w:rPr>
            </w:pPr>
          </w:p>
        </w:tc>
      </w:tr>
      <w:tr w14:paraId="7F0A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145" w:type="dxa"/>
          </w:tcPr>
          <w:p w14:paraId="56445D1A">
            <w:pPr>
              <w:spacing w:line="800" w:lineRule="exact"/>
              <w:rPr>
                <w:rFonts w:hint="eastAsia" w:ascii="仿宋_GB2312" w:hAnsi="仿宋_GB2312" w:eastAsia="仿宋_GB2312" w:cs="仿宋_GB2312"/>
              </w:rPr>
            </w:pPr>
          </w:p>
        </w:tc>
        <w:tc>
          <w:tcPr>
            <w:tcW w:w="1583" w:type="dxa"/>
          </w:tcPr>
          <w:p w14:paraId="0C5C888E">
            <w:pPr>
              <w:spacing w:line="800" w:lineRule="exact"/>
              <w:rPr>
                <w:rFonts w:hint="eastAsia" w:ascii="仿宋_GB2312" w:hAnsi="仿宋_GB2312" w:eastAsia="仿宋_GB2312" w:cs="仿宋_GB2312"/>
              </w:rPr>
            </w:pPr>
          </w:p>
        </w:tc>
        <w:tc>
          <w:tcPr>
            <w:tcW w:w="1583" w:type="dxa"/>
          </w:tcPr>
          <w:p w14:paraId="255400FF">
            <w:pPr>
              <w:spacing w:line="800" w:lineRule="exact"/>
              <w:rPr>
                <w:rFonts w:hint="eastAsia" w:ascii="仿宋_GB2312" w:hAnsi="仿宋_GB2312" w:eastAsia="仿宋_GB2312" w:cs="仿宋_GB2312"/>
              </w:rPr>
            </w:pPr>
          </w:p>
        </w:tc>
        <w:tc>
          <w:tcPr>
            <w:tcW w:w="1583" w:type="dxa"/>
          </w:tcPr>
          <w:p w14:paraId="5248C1E7">
            <w:pPr>
              <w:spacing w:line="800" w:lineRule="exact"/>
              <w:rPr>
                <w:rFonts w:hint="eastAsia" w:ascii="仿宋_GB2312" w:hAnsi="仿宋_GB2312" w:eastAsia="仿宋_GB2312" w:cs="仿宋_GB2312"/>
              </w:rPr>
            </w:pPr>
          </w:p>
        </w:tc>
        <w:tc>
          <w:tcPr>
            <w:tcW w:w="1583" w:type="dxa"/>
          </w:tcPr>
          <w:p w14:paraId="5E0E2F52">
            <w:pPr>
              <w:spacing w:line="800" w:lineRule="exact"/>
              <w:rPr>
                <w:rFonts w:hint="eastAsia" w:ascii="仿宋_GB2312" w:hAnsi="仿宋_GB2312" w:eastAsia="仿宋_GB2312" w:cs="仿宋_GB2312"/>
              </w:rPr>
            </w:pPr>
          </w:p>
        </w:tc>
        <w:tc>
          <w:tcPr>
            <w:tcW w:w="989" w:type="dxa"/>
          </w:tcPr>
          <w:p w14:paraId="71622456">
            <w:pPr>
              <w:spacing w:line="800" w:lineRule="exact"/>
              <w:rPr>
                <w:rFonts w:hint="eastAsia" w:ascii="仿宋_GB2312" w:hAnsi="仿宋_GB2312" w:eastAsia="仿宋_GB2312" w:cs="仿宋_GB2312"/>
              </w:rPr>
            </w:pPr>
          </w:p>
        </w:tc>
        <w:tc>
          <w:tcPr>
            <w:tcW w:w="1430" w:type="dxa"/>
          </w:tcPr>
          <w:p w14:paraId="147E60F6">
            <w:pPr>
              <w:spacing w:line="800" w:lineRule="exact"/>
              <w:rPr>
                <w:rFonts w:hint="eastAsia" w:ascii="仿宋_GB2312" w:hAnsi="仿宋_GB2312" w:eastAsia="仿宋_GB2312" w:cs="仿宋_GB2312"/>
              </w:rPr>
            </w:pPr>
          </w:p>
        </w:tc>
      </w:tr>
    </w:tbl>
    <w:p w14:paraId="009CAB13">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42CE1AC2">
      <w:pPr>
        <w:spacing w:line="500" w:lineRule="exact"/>
        <w:rPr>
          <w:rFonts w:hint="eastAsia" w:ascii="仿宋_GB2312" w:hAnsi="仿宋_GB2312" w:eastAsia="仿宋_GB2312" w:cs="仿宋_GB2312"/>
        </w:rPr>
      </w:pPr>
      <w:bookmarkStart w:id="46" w:name="_Toc6400"/>
      <w:r>
        <w:rPr>
          <w:rFonts w:hint="eastAsia" w:ascii="仿宋_GB2312" w:hAnsi="仿宋_GB2312" w:eastAsia="仿宋_GB2312" w:cs="仿宋_GB2312"/>
        </w:rPr>
        <w:t>日期：</w:t>
      </w:r>
      <w:bookmarkEnd w:id="46"/>
    </w:p>
    <w:p w14:paraId="443AF9A5">
      <w:pPr>
        <w:spacing w:line="500" w:lineRule="exact"/>
        <w:ind w:left="210" w:leftChars="100"/>
        <w:rPr>
          <w:rFonts w:hint="eastAsia" w:ascii="仿宋_GB2312" w:hAnsi="仿宋_GB2312" w:eastAsia="仿宋_GB2312" w:cs="仿宋_GB2312"/>
        </w:rPr>
      </w:pPr>
      <w:r>
        <w:rPr>
          <w:rFonts w:hint="eastAsia" w:ascii="仿宋_GB2312" w:hAnsi="仿宋_GB2312" w:eastAsia="仿宋_GB2312" w:cs="仿宋_GB2312"/>
        </w:rPr>
        <w:t>注：投标人须对照招标文件技术需求，逐条说明所提供设备和服务已对招标文件的技术规格做出了实质性的响应，并申明与技术规格条文的偏差和例外。特别对有具体参数要求的指标，投标人必须提供所投设备的具体参数值，而不应以“全部符合”等字样来响应，否则将承担其投标被拒绝的风险。</w:t>
      </w:r>
      <w:bookmarkStart w:id="47" w:name="_Toc8133"/>
    </w:p>
    <w:p w14:paraId="678E3354">
      <w:pPr>
        <w:spacing w:line="500" w:lineRule="exact"/>
        <w:jc w:val="left"/>
        <w:rPr>
          <w:rFonts w:hint="eastAsia" w:ascii="仿宋_GB2312" w:hAnsi="仿宋_GB2312" w:eastAsia="仿宋_GB2312" w:cs="仿宋_GB2312"/>
          <w:b/>
          <w:bCs/>
          <w:sz w:val="36"/>
          <w:szCs w:val="36"/>
        </w:rPr>
      </w:pPr>
      <w:r>
        <w:rPr>
          <w:rFonts w:hint="eastAsia" w:ascii="仿宋_GB2312" w:hAnsi="仿宋_GB2312" w:eastAsia="仿宋_GB2312" w:cs="仿宋_GB2312"/>
        </w:rPr>
        <w:br w:type="page"/>
      </w:r>
      <w:r>
        <w:rPr>
          <w:rFonts w:hint="eastAsia" w:ascii="仿宋_GB2312" w:hAnsi="仿宋_GB2312" w:eastAsia="仿宋_GB2312" w:cs="仿宋_GB2312"/>
        </w:rPr>
        <w:t>附件6：</w:t>
      </w:r>
    </w:p>
    <w:p w14:paraId="676EF7EB">
      <w:pPr>
        <w:spacing w:line="500" w:lineRule="exact"/>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其他资格文件</w:t>
      </w:r>
      <w:bookmarkEnd w:id="47"/>
    </w:p>
    <w:p w14:paraId="346F1F33">
      <w:pPr>
        <w:pStyle w:val="13"/>
        <w:rPr>
          <w:rFonts w:hint="eastAsia" w:ascii="仿宋_GB2312" w:hAnsi="仿宋_GB2312" w:eastAsia="仿宋_GB2312" w:cs="仿宋_GB2312"/>
        </w:rPr>
      </w:pPr>
    </w:p>
    <w:p w14:paraId="634FCAD5">
      <w:pPr>
        <w:spacing w:line="360" w:lineRule="auto"/>
        <w:rPr>
          <w:rFonts w:hint="eastAsia" w:ascii="仿宋_GB2312" w:hAnsi="仿宋_GB2312" w:eastAsia="仿宋_GB2312" w:cs="仿宋_GB2312"/>
          <w:b/>
          <w:bCs/>
        </w:rPr>
      </w:pPr>
      <w:bookmarkStart w:id="48" w:name="_Toc15899"/>
      <w:r>
        <w:rPr>
          <w:rFonts w:hint="eastAsia" w:ascii="仿宋_GB2312" w:hAnsi="仿宋_GB2312" w:eastAsia="仿宋_GB2312" w:cs="仿宋_GB2312"/>
        </w:rPr>
        <w:t>附件6-1：企业资质等级证书（复印件）</w:t>
      </w:r>
      <w:bookmarkEnd w:id="48"/>
    </w:p>
    <w:p w14:paraId="58583D78">
      <w:pPr>
        <w:spacing w:line="360" w:lineRule="auto"/>
        <w:rPr>
          <w:rFonts w:hint="eastAsia" w:ascii="仿宋_GB2312" w:hAnsi="仿宋_GB2312" w:eastAsia="仿宋_GB2312" w:cs="仿宋_GB2312"/>
        </w:rPr>
      </w:pPr>
      <w:r>
        <w:rPr>
          <w:rFonts w:hint="eastAsia" w:ascii="仿宋_GB2312" w:hAnsi="仿宋_GB2312" w:eastAsia="仿宋_GB2312" w:cs="仿宋_GB2312"/>
        </w:rPr>
        <w:t>附件6-2：投标人概况（包括投标人基本情况表、近三年的财务状况表、业绩表）</w:t>
      </w:r>
      <w:bookmarkStart w:id="49" w:name="_Toc12368"/>
    </w:p>
    <w:p w14:paraId="44CE16F0">
      <w:pPr>
        <w:spacing w:line="360" w:lineRule="auto"/>
        <w:rPr>
          <w:rFonts w:hint="eastAsia" w:ascii="仿宋_GB2312" w:hAnsi="仿宋_GB2312" w:eastAsia="仿宋_GB2312" w:cs="仿宋_GB2312"/>
        </w:rPr>
      </w:pPr>
      <w:r>
        <w:rPr>
          <w:rFonts w:hint="eastAsia" w:ascii="仿宋_GB2312" w:hAnsi="仿宋_GB2312" w:eastAsia="仿宋_GB2312" w:cs="仿宋_GB2312"/>
        </w:rPr>
        <w:t>附件6-3：投标人概况</w:t>
      </w:r>
    </w:p>
    <w:p w14:paraId="680E9F19">
      <w:pPr>
        <w:tabs>
          <w:tab w:val="right" w:pos="8306"/>
        </w:tabs>
        <w:spacing w:line="500" w:lineRule="exact"/>
        <w:rPr>
          <w:rFonts w:hint="eastAsia" w:ascii="仿宋_GB2312" w:hAnsi="仿宋_GB2312" w:eastAsia="仿宋_GB2312" w:cs="仿宋_GB2312"/>
        </w:rPr>
      </w:pPr>
    </w:p>
    <w:p w14:paraId="0B1CB7B9">
      <w:pPr>
        <w:tabs>
          <w:tab w:val="right" w:pos="8306"/>
        </w:tabs>
        <w:spacing w:line="500" w:lineRule="exact"/>
        <w:rPr>
          <w:rFonts w:hint="eastAsia" w:ascii="仿宋_GB2312" w:hAnsi="仿宋_GB2312" w:eastAsia="仿宋_GB2312" w:cs="仿宋_GB2312"/>
        </w:rPr>
      </w:pPr>
    </w:p>
    <w:bookmarkEnd w:id="49"/>
    <w:p w14:paraId="2902D8B8">
      <w:pPr>
        <w:tabs>
          <w:tab w:val="right" w:pos="8306"/>
        </w:tabs>
        <w:spacing w:line="500" w:lineRule="exact"/>
        <w:rPr>
          <w:rFonts w:hint="eastAsia" w:ascii="仿宋_GB2312" w:hAnsi="仿宋_GB2312" w:eastAsia="仿宋_GB2312" w:cs="仿宋_GB2312"/>
        </w:rPr>
      </w:pPr>
      <w:r>
        <w:rPr>
          <w:rFonts w:hint="eastAsia" w:ascii="仿宋_GB2312" w:hAnsi="仿宋_GB2312" w:eastAsia="仿宋_GB2312" w:cs="仿宋_GB2312"/>
          <w:b/>
          <w:bCs/>
        </w:rPr>
        <w:br w:type="page"/>
      </w:r>
      <w:bookmarkStart w:id="50" w:name="_Toc30862"/>
      <w:r>
        <w:rPr>
          <w:rFonts w:hint="eastAsia" w:ascii="仿宋_GB2312" w:hAnsi="仿宋_GB2312" w:eastAsia="仿宋_GB2312" w:cs="仿宋_GB2312"/>
        </w:rPr>
        <w:t xml:space="preserve">附件6-3/1                </w:t>
      </w:r>
    </w:p>
    <w:p w14:paraId="2EC02EDA">
      <w:pPr>
        <w:spacing w:line="500" w:lineRule="exact"/>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投标人基本情况表</w:t>
      </w:r>
      <w:bookmarkEnd w:id="50"/>
    </w:p>
    <w:tbl>
      <w:tblPr>
        <w:tblStyle w:val="33"/>
        <w:tblW w:w="95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03"/>
        <w:gridCol w:w="503"/>
        <w:gridCol w:w="503"/>
        <w:gridCol w:w="505"/>
        <w:gridCol w:w="788"/>
        <w:gridCol w:w="123"/>
        <w:gridCol w:w="838"/>
        <w:gridCol w:w="72"/>
        <w:gridCol w:w="908"/>
        <w:gridCol w:w="439"/>
        <w:gridCol w:w="471"/>
        <w:gridCol w:w="1909"/>
      </w:tblGrid>
      <w:tr w14:paraId="0A51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EECFFBC">
            <w:pPr>
              <w:jc w:val="center"/>
              <w:rPr>
                <w:rFonts w:hint="eastAsia" w:ascii="仿宋_GB2312" w:hAnsi="仿宋_GB2312" w:eastAsia="仿宋_GB2312" w:cs="仿宋_GB2312"/>
              </w:rPr>
            </w:pPr>
            <w:r>
              <w:rPr>
                <w:rFonts w:hint="eastAsia" w:ascii="仿宋_GB2312" w:hAnsi="仿宋_GB2312" w:eastAsia="仿宋_GB2312" w:cs="仿宋_GB2312"/>
              </w:rPr>
              <w:t>投标人全称</w:t>
            </w:r>
          </w:p>
        </w:tc>
        <w:tc>
          <w:tcPr>
            <w:tcW w:w="7562" w:type="dxa"/>
            <w:gridSpan w:val="12"/>
            <w:vAlign w:val="center"/>
          </w:tcPr>
          <w:p w14:paraId="2D09B32C">
            <w:pPr>
              <w:jc w:val="center"/>
              <w:rPr>
                <w:rFonts w:hint="eastAsia" w:ascii="仿宋_GB2312" w:hAnsi="仿宋_GB2312" w:eastAsia="仿宋_GB2312" w:cs="仿宋_GB2312"/>
              </w:rPr>
            </w:pPr>
          </w:p>
        </w:tc>
      </w:tr>
      <w:tr w14:paraId="2D81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D50BCA5">
            <w:pPr>
              <w:jc w:val="center"/>
              <w:rPr>
                <w:rFonts w:hint="eastAsia" w:ascii="仿宋_GB2312" w:hAnsi="仿宋_GB2312" w:eastAsia="仿宋_GB2312" w:cs="仿宋_GB2312"/>
              </w:rPr>
            </w:pPr>
            <w:r>
              <w:rPr>
                <w:rFonts w:hint="eastAsia" w:ascii="仿宋_GB2312" w:hAnsi="仿宋_GB2312" w:eastAsia="仿宋_GB2312" w:cs="仿宋_GB2312"/>
              </w:rPr>
              <w:t>主要业务</w:t>
            </w:r>
          </w:p>
        </w:tc>
        <w:tc>
          <w:tcPr>
            <w:tcW w:w="7562" w:type="dxa"/>
            <w:gridSpan w:val="12"/>
            <w:vAlign w:val="center"/>
          </w:tcPr>
          <w:p w14:paraId="09E43D83">
            <w:pPr>
              <w:jc w:val="center"/>
              <w:rPr>
                <w:rFonts w:hint="eastAsia" w:ascii="仿宋_GB2312" w:hAnsi="仿宋_GB2312" w:eastAsia="仿宋_GB2312" w:cs="仿宋_GB2312"/>
              </w:rPr>
            </w:pPr>
          </w:p>
        </w:tc>
      </w:tr>
      <w:tr w14:paraId="545E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43E3180C">
            <w:pPr>
              <w:jc w:val="center"/>
              <w:rPr>
                <w:rFonts w:hint="eastAsia" w:ascii="仿宋_GB2312" w:hAnsi="仿宋_GB2312" w:eastAsia="仿宋_GB2312" w:cs="仿宋_GB2312"/>
              </w:rPr>
            </w:pPr>
            <w:r>
              <w:rPr>
                <w:rFonts w:hint="eastAsia" w:ascii="仿宋_GB2312" w:hAnsi="仿宋_GB2312" w:eastAsia="仿宋_GB2312" w:cs="仿宋_GB2312"/>
              </w:rPr>
              <w:t>营业执照</w:t>
            </w:r>
          </w:p>
        </w:tc>
        <w:tc>
          <w:tcPr>
            <w:tcW w:w="3835" w:type="dxa"/>
            <w:gridSpan w:val="8"/>
            <w:vAlign w:val="center"/>
          </w:tcPr>
          <w:p w14:paraId="3D56AA71">
            <w:pPr>
              <w:rPr>
                <w:rFonts w:hint="eastAsia" w:ascii="仿宋_GB2312" w:hAnsi="仿宋_GB2312" w:eastAsia="仿宋_GB2312" w:cs="仿宋_GB2312"/>
              </w:rPr>
            </w:pPr>
            <w:r>
              <w:rPr>
                <w:rFonts w:hint="eastAsia" w:ascii="仿宋_GB2312" w:hAnsi="仿宋_GB2312" w:eastAsia="仿宋_GB2312" w:cs="仿宋_GB2312"/>
              </w:rPr>
              <w:t>1、法定代表人：</w:t>
            </w:r>
          </w:p>
        </w:tc>
        <w:tc>
          <w:tcPr>
            <w:tcW w:w="3727" w:type="dxa"/>
            <w:gridSpan w:val="4"/>
            <w:vAlign w:val="center"/>
          </w:tcPr>
          <w:p w14:paraId="2EFC0E35">
            <w:pPr>
              <w:rPr>
                <w:rFonts w:hint="eastAsia" w:ascii="仿宋_GB2312" w:hAnsi="仿宋_GB2312" w:eastAsia="仿宋_GB2312" w:cs="仿宋_GB2312"/>
              </w:rPr>
            </w:pPr>
            <w:r>
              <w:rPr>
                <w:rFonts w:hint="eastAsia" w:ascii="仿宋_GB2312" w:hAnsi="仿宋_GB2312" w:eastAsia="仿宋_GB2312" w:cs="仿宋_GB2312"/>
              </w:rPr>
              <w:t>2、注册资本（万元）：</w:t>
            </w:r>
          </w:p>
        </w:tc>
      </w:tr>
      <w:tr w14:paraId="30B8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30300C01">
            <w:pPr>
              <w:jc w:val="center"/>
              <w:rPr>
                <w:rFonts w:hint="eastAsia" w:ascii="仿宋_GB2312" w:hAnsi="仿宋_GB2312" w:eastAsia="仿宋_GB2312" w:cs="仿宋_GB2312"/>
              </w:rPr>
            </w:pPr>
          </w:p>
        </w:tc>
        <w:tc>
          <w:tcPr>
            <w:tcW w:w="2014" w:type="dxa"/>
            <w:gridSpan w:val="4"/>
            <w:vAlign w:val="center"/>
          </w:tcPr>
          <w:p w14:paraId="6B2205A2">
            <w:pPr>
              <w:rPr>
                <w:rFonts w:hint="eastAsia" w:ascii="仿宋_GB2312" w:hAnsi="仿宋_GB2312" w:eastAsia="仿宋_GB2312" w:cs="仿宋_GB2312"/>
              </w:rPr>
            </w:pPr>
            <w:r>
              <w:rPr>
                <w:rFonts w:hint="eastAsia" w:ascii="仿宋_GB2312" w:hAnsi="仿宋_GB2312" w:eastAsia="仿宋_GB2312" w:cs="仿宋_GB2312"/>
              </w:rPr>
              <w:t>3、营业范围</w:t>
            </w:r>
          </w:p>
        </w:tc>
        <w:tc>
          <w:tcPr>
            <w:tcW w:w="5548" w:type="dxa"/>
            <w:gridSpan w:val="8"/>
            <w:vAlign w:val="center"/>
          </w:tcPr>
          <w:p w14:paraId="3C25DC19">
            <w:pPr>
              <w:rPr>
                <w:rFonts w:hint="eastAsia" w:ascii="仿宋_GB2312" w:hAnsi="仿宋_GB2312" w:eastAsia="仿宋_GB2312" w:cs="仿宋_GB2312"/>
              </w:rPr>
            </w:pPr>
          </w:p>
        </w:tc>
      </w:tr>
      <w:tr w14:paraId="3A4D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2D719C0B">
            <w:pPr>
              <w:jc w:val="center"/>
              <w:rPr>
                <w:rFonts w:hint="eastAsia" w:ascii="仿宋_GB2312" w:hAnsi="仿宋_GB2312" w:eastAsia="仿宋_GB2312" w:cs="仿宋_GB2312"/>
              </w:rPr>
            </w:pPr>
            <w:r>
              <w:rPr>
                <w:rFonts w:hint="eastAsia" w:ascii="仿宋_GB2312" w:hAnsi="仿宋_GB2312" w:eastAsia="仿宋_GB2312" w:cs="仿宋_GB2312"/>
              </w:rPr>
              <w:t>企业资质</w:t>
            </w:r>
          </w:p>
        </w:tc>
        <w:tc>
          <w:tcPr>
            <w:tcW w:w="2802" w:type="dxa"/>
            <w:gridSpan w:val="5"/>
            <w:vAlign w:val="center"/>
          </w:tcPr>
          <w:p w14:paraId="7A48E5AA">
            <w:pPr>
              <w:rPr>
                <w:rFonts w:hint="eastAsia" w:ascii="仿宋_GB2312" w:hAnsi="仿宋_GB2312" w:eastAsia="仿宋_GB2312" w:cs="仿宋_GB2312"/>
              </w:rPr>
            </w:pPr>
            <w:r>
              <w:rPr>
                <w:rFonts w:hint="eastAsia" w:ascii="仿宋_GB2312" w:hAnsi="仿宋_GB2312" w:eastAsia="仿宋_GB2312" w:cs="仿宋_GB2312"/>
              </w:rPr>
              <w:t>1、名称：</w:t>
            </w:r>
          </w:p>
        </w:tc>
        <w:tc>
          <w:tcPr>
            <w:tcW w:w="2380" w:type="dxa"/>
            <w:gridSpan w:val="5"/>
            <w:vAlign w:val="center"/>
          </w:tcPr>
          <w:p w14:paraId="5A50E7AF">
            <w:pPr>
              <w:rPr>
                <w:rFonts w:hint="eastAsia" w:ascii="仿宋_GB2312" w:hAnsi="仿宋_GB2312" w:eastAsia="仿宋_GB2312" w:cs="仿宋_GB2312"/>
              </w:rPr>
            </w:pPr>
            <w:r>
              <w:rPr>
                <w:rFonts w:hint="eastAsia" w:ascii="仿宋_GB2312" w:hAnsi="仿宋_GB2312" w:eastAsia="仿宋_GB2312" w:cs="仿宋_GB2312"/>
              </w:rPr>
              <w:t>2、等级：</w:t>
            </w:r>
          </w:p>
        </w:tc>
        <w:tc>
          <w:tcPr>
            <w:tcW w:w="2380" w:type="dxa"/>
            <w:gridSpan w:val="2"/>
            <w:vAlign w:val="center"/>
          </w:tcPr>
          <w:p w14:paraId="6EFC3ECF">
            <w:pPr>
              <w:rPr>
                <w:rFonts w:hint="eastAsia" w:ascii="仿宋_GB2312" w:hAnsi="仿宋_GB2312" w:eastAsia="仿宋_GB2312" w:cs="仿宋_GB2312"/>
              </w:rPr>
            </w:pPr>
            <w:r>
              <w:rPr>
                <w:rFonts w:hint="eastAsia" w:ascii="仿宋_GB2312" w:hAnsi="仿宋_GB2312" w:eastAsia="仿宋_GB2312" w:cs="仿宋_GB2312"/>
              </w:rPr>
              <w:t>3、证书号：</w:t>
            </w:r>
          </w:p>
        </w:tc>
      </w:tr>
      <w:tr w14:paraId="71C8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6C3EBCF9">
            <w:pPr>
              <w:jc w:val="center"/>
              <w:rPr>
                <w:rFonts w:hint="eastAsia" w:ascii="仿宋_GB2312" w:hAnsi="仿宋_GB2312" w:eastAsia="仿宋_GB2312" w:cs="仿宋_GB2312"/>
              </w:rPr>
            </w:pPr>
            <w:r>
              <w:rPr>
                <w:rFonts w:hint="eastAsia" w:ascii="仿宋_GB2312" w:hAnsi="仿宋_GB2312" w:eastAsia="仿宋_GB2312" w:cs="仿宋_GB2312"/>
              </w:rPr>
              <w:t>成立日期</w:t>
            </w:r>
          </w:p>
        </w:tc>
        <w:tc>
          <w:tcPr>
            <w:tcW w:w="2802" w:type="dxa"/>
            <w:gridSpan w:val="5"/>
            <w:vAlign w:val="center"/>
          </w:tcPr>
          <w:p w14:paraId="2089B3D8">
            <w:pPr>
              <w:jc w:val="center"/>
              <w:rPr>
                <w:rFonts w:hint="eastAsia" w:ascii="仿宋_GB2312" w:hAnsi="仿宋_GB2312" w:eastAsia="仿宋_GB2312" w:cs="仿宋_GB2312"/>
              </w:rPr>
            </w:pPr>
          </w:p>
        </w:tc>
        <w:tc>
          <w:tcPr>
            <w:tcW w:w="2380" w:type="dxa"/>
            <w:gridSpan w:val="5"/>
            <w:vAlign w:val="center"/>
          </w:tcPr>
          <w:p w14:paraId="646E6FC6">
            <w:pPr>
              <w:jc w:val="center"/>
              <w:rPr>
                <w:rFonts w:hint="eastAsia" w:ascii="仿宋_GB2312" w:hAnsi="仿宋_GB2312" w:eastAsia="仿宋_GB2312" w:cs="仿宋_GB2312"/>
              </w:rPr>
            </w:pPr>
            <w:r>
              <w:rPr>
                <w:rFonts w:hint="eastAsia" w:ascii="仿宋_GB2312" w:hAnsi="仿宋_GB2312" w:eastAsia="仿宋_GB2312" w:cs="仿宋_GB2312"/>
              </w:rPr>
              <w:t>固定资产净值（万元）</w:t>
            </w:r>
          </w:p>
        </w:tc>
        <w:tc>
          <w:tcPr>
            <w:tcW w:w="2380" w:type="dxa"/>
            <w:gridSpan w:val="2"/>
            <w:vAlign w:val="center"/>
          </w:tcPr>
          <w:p w14:paraId="4DBAA44B">
            <w:pPr>
              <w:jc w:val="center"/>
              <w:rPr>
                <w:rFonts w:hint="eastAsia" w:ascii="仿宋_GB2312" w:hAnsi="仿宋_GB2312" w:eastAsia="仿宋_GB2312" w:cs="仿宋_GB2312"/>
              </w:rPr>
            </w:pPr>
          </w:p>
        </w:tc>
      </w:tr>
      <w:tr w14:paraId="6BC6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9519" w:type="dxa"/>
            <w:gridSpan w:val="13"/>
            <w:vAlign w:val="center"/>
          </w:tcPr>
          <w:p w14:paraId="73119246">
            <w:pPr>
              <w:jc w:val="center"/>
              <w:rPr>
                <w:rFonts w:hint="eastAsia" w:ascii="仿宋_GB2312" w:hAnsi="仿宋_GB2312" w:eastAsia="仿宋_GB2312" w:cs="仿宋_GB2312"/>
              </w:rPr>
            </w:pPr>
            <w:r>
              <w:rPr>
                <w:rFonts w:hint="eastAsia" w:ascii="仿宋_GB2312" w:hAnsi="仿宋_GB2312" w:eastAsia="仿宋_GB2312" w:cs="仿宋_GB2312"/>
              </w:rPr>
              <w:t>投标人人员总数</w:t>
            </w:r>
          </w:p>
        </w:tc>
      </w:tr>
      <w:tr w14:paraId="6C15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restart"/>
            <w:vAlign w:val="center"/>
          </w:tcPr>
          <w:p w14:paraId="7C5FA7DD">
            <w:pPr>
              <w:jc w:val="center"/>
              <w:rPr>
                <w:rFonts w:hint="eastAsia" w:ascii="仿宋_GB2312" w:hAnsi="仿宋_GB2312" w:eastAsia="仿宋_GB2312" w:cs="仿宋_GB2312"/>
              </w:rPr>
            </w:pPr>
            <w:r>
              <w:rPr>
                <w:rFonts w:hint="eastAsia" w:ascii="仿宋_GB2312" w:hAnsi="仿宋_GB2312" w:eastAsia="仿宋_GB2312" w:cs="仿宋_GB2312"/>
              </w:rPr>
              <w:t>类别</w:t>
            </w:r>
          </w:p>
        </w:tc>
        <w:tc>
          <w:tcPr>
            <w:tcW w:w="2014" w:type="dxa"/>
            <w:gridSpan w:val="4"/>
            <w:vAlign w:val="center"/>
          </w:tcPr>
          <w:p w14:paraId="04693E9A">
            <w:pPr>
              <w:jc w:val="center"/>
              <w:rPr>
                <w:rFonts w:hint="eastAsia" w:ascii="仿宋_GB2312" w:hAnsi="仿宋_GB2312" w:eastAsia="仿宋_GB2312" w:cs="仿宋_GB2312"/>
              </w:rPr>
            </w:pPr>
            <w:r>
              <w:rPr>
                <w:rFonts w:hint="eastAsia" w:ascii="仿宋_GB2312" w:hAnsi="仿宋_GB2312" w:eastAsia="仿宋_GB2312" w:cs="仿宋_GB2312"/>
              </w:rPr>
              <w:t>技术人员</w:t>
            </w:r>
          </w:p>
        </w:tc>
        <w:tc>
          <w:tcPr>
            <w:tcW w:w="911" w:type="dxa"/>
            <w:gridSpan w:val="2"/>
            <w:vMerge w:val="restart"/>
            <w:vAlign w:val="center"/>
          </w:tcPr>
          <w:p w14:paraId="7802966E">
            <w:pPr>
              <w:jc w:val="center"/>
              <w:rPr>
                <w:rFonts w:hint="eastAsia" w:ascii="仿宋_GB2312" w:hAnsi="仿宋_GB2312" w:eastAsia="仿宋_GB2312" w:cs="仿宋_GB2312"/>
              </w:rPr>
            </w:pPr>
            <w:r>
              <w:rPr>
                <w:rFonts w:hint="eastAsia" w:ascii="仿宋_GB2312" w:hAnsi="仿宋_GB2312" w:eastAsia="仿宋_GB2312" w:cs="仿宋_GB2312"/>
              </w:rPr>
              <w:t>管理人员</w:t>
            </w:r>
          </w:p>
        </w:tc>
        <w:tc>
          <w:tcPr>
            <w:tcW w:w="910" w:type="dxa"/>
            <w:gridSpan w:val="2"/>
            <w:vMerge w:val="restart"/>
            <w:vAlign w:val="center"/>
          </w:tcPr>
          <w:p w14:paraId="6EE56131">
            <w:pPr>
              <w:jc w:val="center"/>
              <w:rPr>
                <w:rFonts w:hint="eastAsia" w:ascii="仿宋_GB2312" w:hAnsi="仿宋_GB2312" w:eastAsia="仿宋_GB2312" w:cs="仿宋_GB2312"/>
              </w:rPr>
            </w:pPr>
            <w:r>
              <w:rPr>
                <w:rFonts w:hint="eastAsia" w:ascii="仿宋_GB2312" w:hAnsi="仿宋_GB2312" w:eastAsia="仿宋_GB2312" w:cs="仿宋_GB2312"/>
              </w:rPr>
              <w:t>技术工人</w:t>
            </w:r>
          </w:p>
        </w:tc>
        <w:tc>
          <w:tcPr>
            <w:tcW w:w="908" w:type="dxa"/>
            <w:vMerge w:val="restart"/>
            <w:vAlign w:val="center"/>
          </w:tcPr>
          <w:p w14:paraId="4551A41C">
            <w:pPr>
              <w:jc w:val="center"/>
              <w:rPr>
                <w:rFonts w:hint="eastAsia" w:ascii="仿宋_GB2312" w:hAnsi="仿宋_GB2312" w:eastAsia="仿宋_GB2312" w:cs="仿宋_GB2312"/>
              </w:rPr>
            </w:pPr>
            <w:r>
              <w:rPr>
                <w:rFonts w:hint="eastAsia" w:ascii="仿宋_GB2312" w:hAnsi="仿宋_GB2312" w:eastAsia="仿宋_GB2312" w:cs="仿宋_GB2312"/>
              </w:rPr>
              <w:t>其他</w:t>
            </w:r>
          </w:p>
          <w:p w14:paraId="16D0E7BA">
            <w:pPr>
              <w:jc w:val="center"/>
              <w:rPr>
                <w:rFonts w:hint="eastAsia" w:ascii="仿宋_GB2312" w:hAnsi="仿宋_GB2312" w:eastAsia="仿宋_GB2312" w:cs="仿宋_GB2312"/>
              </w:rPr>
            </w:pPr>
            <w:r>
              <w:rPr>
                <w:rFonts w:hint="eastAsia" w:ascii="仿宋_GB2312" w:hAnsi="仿宋_GB2312" w:eastAsia="仿宋_GB2312" w:cs="仿宋_GB2312"/>
              </w:rPr>
              <w:t>人员</w:t>
            </w:r>
          </w:p>
        </w:tc>
        <w:tc>
          <w:tcPr>
            <w:tcW w:w="910" w:type="dxa"/>
            <w:gridSpan w:val="2"/>
            <w:vMerge w:val="restart"/>
            <w:vAlign w:val="center"/>
          </w:tcPr>
          <w:p w14:paraId="3DE51D0C">
            <w:pPr>
              <w:jc w:val="center"/>
              <w:rPr>
                <w:rFonts w:hint="eastAsia" w:ascii="仿宋_GB2312" w:hAnsi="仿宋_GB2312" w:eastAsia="仿宋_GB2312" w:cs="仿宋_GB2312"/>
              </w:rPr>
            </w:pPr>
            <w:r>
              <w:rPr>
                <w:rFonts w:hint="eastAsia" w:ascii="仿宋_GB2312" w:hAnsi="仿宋_GB2312" w:eastAsia="仿宋_GB2312" w:cs="仿宋_GB2312"/>
              </w:rPr>
              <w:t>合计</w:t>
            </w:r>
          </w:p>
        </w:tc>
        <w:tc>
          <w:tcPr>
            <w:tcW w:w="1909" w:type="dxa"/>
            <w:vMerge w:val="restart"/>
            <w:vAlign w:val="center"/>
          </w:tcPr>
          <w:p w14:paraId="583EDE8E">
            <w:pPr>
              <w:jc w:val="center"/>
              <w:rPr>
                <w:rFonts w:hint="eastAsia" w:ascii="仿宋_GB2312" w:hAnsi="仿宋_GB2312" w:eastAsia="仿宋_GB2312" w:cs="仿宋_GB2312"/>
              </w:rPr>
            </w:pPr>
            <w:r>
              <w:rPr>
                <w:rFonts w:hint="eastAsia" w:ascii="仿宋_GB2312" w:hAnsi="仿宋_GB2312" w:eastAsia="仿宋_GB2312" w:cs="仿宋_GB2312"/>
              </w:rPr>
              <w:t>备注</w:t>
            </w:r>
          </w:p>
        </w:tc>
      </w:tr>
      <w:tr w14:paraId="0B7F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Merge w:val="continue"/>
            <w:vAlign w:val="center"/>
          </w:tcPr>
          <w:p w14:paraId="637019B1">
            <w:pPr>
              <w:jc w:val="center"/>
              <w:rPr>
                <w:rFonts w:hint="eastAsia" w:ascii="仿宋_GB2312" w:hAnsi="仿宋_GB2312" w:eastAsia="仿宋_GB2312" w:cs="仿宋_GB2312"/>
              </w:rPr>
            </w:pPr>
          </w:p>
        </w:tc>
        <w:tc>
          <w:tcPr>
            <w:tcW w:w="503" w:type="dxa"/>
            <w:vAlign w:val="center"/>
          </w:tcPr>
          <w:p w14:paraId="023A1588">
            <w:pPr>
              <w:jc w:val="center"/>
              <w:rPr>
                <w:rFonts w:hint="eastAsia" w:ascii="仿宋_GB2312" w:hAnsi="仿宋_GB2312" w:eastAsia="仿宋_GB2312" w:cs="仿宋_GB2312"/>
              </w:rPr>
            </w:pPr>
            <w:r>
              <w:rPr>
                <w:rFonts w:hint="eastAsia" w:ascii="仿宋_GB2312" w:hAnsi="仿宋_GB2312" w:eastAsia="仿宋_GB2312" w:cs="仿宋_GB2312"/>
              </w:rPr>
              <w:t>小计</w:t>
            </w:r>
          </w:p>
        </w:tc>
        <w:tc>
          <w:tcPr>
            <w:tcW w:w="503" w:type="dxa"/>
            <w:vAlign w:val="center"/>
          </w:tcPr>
          <w:p w14:paraId="504BE23D">
            <w:pPr>
              <w:jc w:val="center"/>
              <w:rPr>
                <w:rFonts w:hint="eastAsia" w:ascii="仿宋_GB2312" w:hAnsi="仿宋_GB2312" w:eastAsia="仿宋_GB2312" w:cs="仿宋_GB2312"/>
              </w:rPr>
            </w:pPr>
            <w:r>
              <w:rPr>
                <w:rFonts w:hint="eastAsia" w:ascii="仿宋_GB2312" w:hAnsi="仿宋_GB2312" w:eastAsia="仿宋_GB2312" w:cs="仿宋_GB2312"/>
              </w:rPr>
              <w:t>高级</w:t>
            </w:r>
          </w:p>
        </w:tc>
        <w:tc>
          <w:tcPr>
            <w:tcW w:w="503" w:type="dxa"/>
            <w:vAlign w:val="center"/>
          </w:tcPr>
          <w:p w14:paraId="5E0C4D56">
            <w:pPr>
              <w:jc w:val="center"/>
              <w:rPr>
                <w:rFonts w:hint="eastAsia" w:ascii="仿宋_GB2312" w:hAnsi="仿宋_GB2312" w:eastAsia="仿宋_GB2312" w:cs="仿宋_GB2312"/>
              </w:rPr>
            </w:pPr>
            <w:r>
              <w:rPr>
                <w:rFonts w:hint="eastAsia" w:ascii="仿宋_GB2312" w:hAnsi="仿宋_GB2312" w:eastAsia="仿宋_GB2312" w:cs="仿宋_GB2312"/>
              </w:rPr>
              <w:t>中级</w:t>
            </w:r>
          </w:p>
        </w:tc>
        <w:tc>
          <w:tcPr>
            <w:tcW w:w="505" w:type="dxa"/>
            <w:vAlign w:val="center"/>
          </w:tcPr>
          <w:p w14:paraId="60B31CB1">
            <w:pPr>
              <w:jc w:val="center"/>
              <w:rPr>
                <w:rFonts w:hint="eastAsia" w:ascii="仿宋_GB2312" w:hAnsi="仿宋_GB2312" w:eastAsia="仿宋_GB2312" w:cs="仿宋_GB2312"/>
              </w:rPr>
            </w:pPr>
            <w:r>
              <w:rPr>
                <w:rFonts w:hint="eastAsia" w:ascii="仿宋_GB2312" w:hAnsi="仿宋_GB2312" w:eastAsia="仿宋_GB2312" w:cs="仿宋_GB2312"/>
              </w:rPr>
              <w:t>初级</w:t>
            </w:r>
          </w:p>
        </w:tc>
        <w:tc>
          <w:tcPr>
            <w:tcW w:w="911" w:type="dxa"/>
            <w:gridSpan w:val="2"/>
            <w:vMerge w:val="continue"/>
            <w:vAlign w:val="center"/>
          </w:tcPr>
          <w:p w14:paraId="14694745">
            <w:pPr>
              <w:jc w:val="center"/>
              <w:rPr>
                <w:rFonts w:hint="eastAsia" w:ascii="仿宋_GB2312" w:hAnsi="仿宋_GB2312" w:eastAsia="仿宋_GB2312" w:cs="仿宋_GB2312"/>
              </w:rPr>
            </w:pPr>
          </w:p>
        </w:tc>
        <w:tc>
          <w:tcPr>
            <w:tcW w:w="910" w:type="dxa"/>
            <w:gridSpan w:val="2"/>
            <w:vMerge w:val="continue"/>
            <w:vAlign w:val="center"/>
          </w:tcPr>
          <w:p w14:paraId="27AC9332">
            <w:pPr>
              <w:jc w:val="center"/>
              <w:rPr>
                <w:rFonts w:hint="eastAsia" w:ascii="仿宋_GB2312" w:hAnsi="仿宋_GB2312" w:eastAsia="仿宋_GB2312" w:cs="仿宋_GB2312"/>
              </w:rPr>
            </w:pPr>
          </w:p>
        </w:tc>
        <w:tc>
          <w:tcPr>
            <w:tcW w:w="908" w:type="dxa"/>
            <w:vMerge w:val="continue"/>
            <w:vAlign w:val="center"/>
          </w:tcPr>
          <w:p w14:paraId="08754409">
            <w:pPr>
              <w:jc w:val="center"/>
              <w:rPr>
                <w:rFonts w:hint="eastAsia" w:ascii="仿宋_GB2312" w:hAnsi="仿宋_GB2312" w:eastAsia="仿宋_GB2312" w:cs="仿宋_GB2312"/>
              </w:rPr>
            </w:pPr>
          </w:p>
        </w:tc>
        <w:tc>
          <w:tcPr>
            <w:tcW w:w="910" w:type="dxa"/>
            <w:gridSpan w:val="2"/>
            <w:vMerge w:val="continue"/>
            <w:vAlign w:val="center"/>
          </w:tcPr>
          <w:p w14:paraId="0B256165">
            <w:pPr>
              <w:jc w:val="center"/>
              <w:rPr>
                <w:rFonts w:hint="eastAsia" w:ascii="仿宋_GB2312" w:hAnsi="仿宋_GB2312" w:eastAsia="仿宋_GB2312" w:cs="仿宋_GB2312"/>
              </w:rPr>
            </w:pPr>
          </w:p>
        </w:tc>
        <w:tc>
          <w:tcPr>
            <w:tcW w:w="1909" w:type="dxa"/>
            <w:vMerge w:val="continue"/>
            <w:vAlign w:val="center"/>
          </w:tcPr>
          <w:p w14:paraId="5961F67C">
            <w:pPr>
              <w:jc w:val="center"/>
              <w:rPr>
                <w:rFonts w:hint="eastAsia" w:ascii="仿宋_GB2312" w:hAnsi="仿宋_GB2312" w:eastAsia="仿宋_GB2312" w:cs="仿宋_GB2312"/>
              </w:rPr>
            </w:pPr>
          </w:p>
        </w:tc>
      </w:tr>
      <w:tr w14:paraId="5B0B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D7BA77E">
            <w:pPr>
              <w:jc w:val="center"/>
              <w:rPr>
                <w:rFonts w:hint="eastAsia" w:ascii="仿宋_GB2312" w:hAnsi="仿宋_GB2312" w:eastAsia="仿宋_GB2312" w:cs="仿宋_GB2312"/>
              </w:rPr>
            </w:pPr>
          </w:p>
        </w:tc>
        <w:tc>
          <w:tcPr>
            <w:tcW w:w="503" w:type="dxa"/>
            <w:vAlign w:val="center"/>
          </w:tcPr>
          <w:p w14:paraId="42A7157A">
            <w:pPr>
              <w:jc w:val="center"/>
              <w:rPr>
                <w:rFonts w:hint="eastAsia" w:ascii="仿宋_GB2312" w:hAnsi="仿宋_GB2312" w:eastAsia="仿宋_GB2312" w:cs="仿宋_GB2312"/>
              </w:rPr>
            </w:pPr>
          </w:p>
        </w:tc>
        <w:tc>
          <w:tcPr>
            <w:tcW w:w="503" w:type="dxa"/>
            <w:vAlign w:val="center"/>
          </w:tcPr>
          <w:p w14:paraId="6117F941">
            <w:pPr>
              <w:jc w:val="center"/>
              <w:rPr>
                <w:rFonts w:hint="eastAsia" w:ascii="仿宋_GB2312" w:hAnsi="仿宋_GB2312" w:eastAsia="仿宋_GB2312" w:cs="仿宋_GB2312"/>
              </w:rPr>
            </w:pPr>
          </w:p>
        </w:tc>
        <w:tc>
          <w:tcPr>
            <w:tcW w:w="503" w:type="dxa"/>
            <w:vAlign w:val="center"/>
          </w:tcPr>
          <w:p w14:paraId="493939D3">
            <w:pPr>
              <w:jc w:val="center"/>
              <w:rPr>
                <w:rFonts w:hint="eastAsia" w:ascii="仿宋_GB2312" w:hAnsi="仿宋_GB2312" w:eastAsia="仿宋_GB2312" w:cs="仿宋_GB2312"/>
              </w:rPr>
            </w:pPr>
          </w:p>
        </w:tc>
        <w:tc>
          <w:tcPr>
            <w:tcW w:w="505" w:type="dxa"/>
            <w:vAlign w:val="center"/>
          </w:tcPr>
          <w:p w14:paraId="6FD1D8D9">
            <w:pPr>
              <w:jc w:val="center"/>
              <w:rPr>
                <w:rFonts w:hint="eastAsia" w:ascii="仿宋_GB2312" w:hAnsi="仿宋_GB2312" w:eastAsia="仿宋_GB2312" w:cs="仿宋_GB2312"/>
              </w:rPr>
            </w:pPr>
          </w:p>
        </w:tc>
        <w:tc>
          <w:tcPr>
            <w:tcW w:w="911" w:type="dxa"/>
            <w:gridSpan w:val="2"/>
            <w:vAlign w:val="center"/>
          </w:tcPr>
          <w:p w14:paraId="3BA54A4E">
            <w:pPr>
              <w:jc w:val="center"/>
              <w:rPr>
                <w:rFonts w:hint="eastAsia" w:ascii="仿宋_GB2312" w:hAnsi="仿宋_GB2312" w:eastAsia="仿宋_GB2312" w:cs="仿宋_GB2312"/>
              </w:rPr>
            </w:pPr>
          </w:p>
        </w:tc>
        <w:tc>
          <w:tcPr>
            <w:tcW w:w="910" w:type="dxa"/>
            <w:gridSpan w:val="2"/>
            <w:vAlign w:val="center"/>
          </w:tcPr>
          <w:p w14:paraId="2348A324">
            <w:pPr>
              <w:jc w:val="center"/>
              <w:rPr>
                <w:rFonts w:hint="eastAsia" w:ascii="仿宋_GB2312" w:hAnsi="仿宋_GB2312" w:eastAsia="仿宋_GB2312" w:cs="仿宋_GB2312"/>
              </w:rPr>
            </w:pPr>
          </w:p>
        </w:tc>
        <w:tc>
          <w:tcPr>
            <w:tcW w:w="908" w:type="dxa"/>
            <w:vAlign w:val="center"/>
          </w:tcPr>
          <w:p w14:paraId="6ACBA0D8">
            <w:pPr>
              <w:jc w:val="center"/>
              <w:rPr>
                <w:rFonts w:hint="eastAsia" w:ascii="仿宋_GB2312" w:hAnsi="仿宋_GB2312" w:eastAsia="仿宋_GB2312" w:cs="仿宋_GB2312"/>
              </w:rPr>
            </w:pPr>
          </w:p>
        </w:tc>
        <w:tc>
          <w:tcPr>
            <w:tcW w:w="910" w:type="dxa"/>
            <w:gridSpan w:val="2"/>
            <w:vAlign w:val="center"/>
          </w:tcPr>
          <w:p w14:paraId="206B2177">
            <w:pPr>
              <w:jc w:val="center"/>
              <w:rPr>
                <w:rFonts w:hint="eastAsia" w:ascii="仿宋_GB2312" w:hAnsi="仿宋_GB2312" w:eastAsia="仿宋_GB2312" w:cs="仿宋_GB2312"/>
              </w:rPr>
            </w:pPr>
          </w:p>
        </w:tc>
        <w:tc>
          <w:tcPr>
            <w:tcW w:w="1909" w:type="dxa"/>
            <w:vAlign w:val="center"/>
          </w:tcPr>
          <w:p w14:paraId="50BFCBC0">
            <w:pPr>
              <w:jc w:val="center"/>
              <w:rPr>
                <w:rFonts w:hint="eastAsia" w:ascii="仿宋_GB2312" w:hAnsi="仿宋_GB2312" w:eastAsia="仿宋_GB2312" w:cs="仿宋_GB2312"/>
              </w:rPr>
            </w:pPr>
          </w:p>
        </w:tc>
      </w:tr>
      <w:tr w14:paraId="04C6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6AE157A">
            <w:pPr>
              <w:jc w:val="center"/>
              <w:rPr>
                <w:rFonts w:hint="eastAsia" w:ascii="仿宋_GB2312" w:hAnsi="仿宋_GB2312" w:eastAsia="仿宋_GB2312" w:cs="仿宋_GB2312"/>
              </w:rPr>
            </w:pPr>
            <w:r>
              <w:rPr>
                <w:rFonts w:hint="eastAsia" w:ascii="仿宋_GB2312" w:hAnsi="仿宋_GB2312" w:eastAsia="仿宋_GB2312" w:cs="仿宋_GB2312"/>
              </w:rPr>
              <w:t>联系方式</w:t>
            </w:r>
          </w:p>
        </w:tc>
        <w:tc>
          <w:tcPr>
            <w:tcW w:w="2014" w:type="dxa"/>
            <w:gridSpan w:val="4"/>
            <w:vAlign w:val="center"/>
          </w:tcPr>
          <w:p w14:paraId="405C1C59">
            <w:pPr>
              <w:rPr>
                <w:rFonts w:hint="eastAsia" w:ascii="仿宋_GB2312" w:hAnsi="仿宋_GB2312" w:eastAsia="仿宋_GB2312" w:cs="仿宋_GB2312"/>
              </w:rPr>
            </w:pPr>
            <w:r>
              <w:rPr>
                <w:rFonts w:hint="eastAsia" w:ascii="仿宋_GB2312" w:hAnsi="仿宋_GB2312" w:eastAsia="仿宋_GB2312" w:cs="仿宋_GB2312"/>
              </w:rPr>
              <w:t>1、地址：</w:t>
            </w:r>
          </w:p>
        </w:tc>
        <w:tc>
          <w:tcPr>
            <w:tcW w:w="2729" w:type="dxa"/>
            <w:gridSpan w:val="5"/>
            <w:vAlign w:val="center"/>
          </w:tcPr>
          <w:p w14:paraId="72B7721F">
            <w:pPr>
              <w:rPr>
                <w:rFonts w:hint="eastAsia" w:ascii="仿宋_GB2312" w:hAnsi="仿宋_GB2312" w:eastAsia="仿宋_GB2312" w:cs="仿宋_GB2312"/>
              </w:rPr>
            </w:pPr>
            <w:r>
              <w:rPr>
                <w:rFonts w:hint="eastAsia" w:ascii="仿宋_GB2312" w:hAnsi="仿宋_GB2312" w:eastAsia="仿宋_GB2312" w:cs="仿宋_GB2312"/>
              </w:rPr>
              <w:t>2、邮编：</w:t>
            </w:r>
          </w:p>
        </w:tc>
        <w:tc>
          <w:tcPr>
            <w:tcW w:w="2819" w:type="dxa"/>
            <w:gridSpan w:val="3"/>
            <w:vAlign w:val="center"/>
          </w:tcPr>
          <w:p w14:paraId="5BA6666F">
            <w:pPr>
              <w:rPr>
                <w:rFonts w:hint="eastAsia" w:ascii="仿宋_GB2312" w:hAnsi="仿宋_GB2312" w:eastAsia="仿宋_GB2312" w:cs="仿宋_GB2312"/>
              </w:rPr>
            </w:pPr>
            <w:r>
              <w:rPr>
                <w:rFonts w:hint="eastAsia" w:ascii="仿宋_GB2312" w:hAnsi="仿宋_GB2312" w:eastAsia="仿宋_GB2312" w:cs="仿宋_GB2312"/>
              </w:rPr>
              <w:t>3、传真：</w:t>
            </w:r>
          </w:p>
        </w:tc>
      </w:tr>
      <w:tr w14:paraId="773B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5185C8A0">
            <w:pPr>
              <w:jc w:val="center"/>
              <w:rPr>
                <w:rFonts w:hint="eastAsia" w:ascii="仿宋_GB2312" w:hAnsi="仿宋_GB2312" w:eastAsia="仿宋_GB2312" w:cs="仿宋_GB2312"/>
              </w:rPr>
            </w:pPr>
            <w:r>
              <w:rPr>
                <w:rFonts w:hint="eastAsia" w:ascii="仿宋_GB2312" w:hAnsi="仿宋_GB2312" w:eastAsia="仿宋_GB2312" w:cs="仿宋_GB2312"/>
              </w:rPr>
              <w:t>联系人</w:t>
            </w:r>
          </w:p>
        </w:tc>
        <w:tc>
          <w:tcPr>
            <w:tcW w:w="2014" w:type="dxa"/>
            <w:gridSpan w:val="4"/>
            <w:vAlign w:val="center"/>
          </w:tcPr>
          <w:p w14:paraId="293220CA">
            <w:pPr>
              <w:rPr>
                <w:rFonts w:hint="eastAsia" w:ascii="仿宋_GB2312" w:hAnsi="仿宋_GB2312" w:eastAsia="仿宋_GB2312" w:cs="仿宋_GB2312"/>
              </w:rPr>
            </w:pPr>
            <w:r>
              <w:rPr>
                <w:rFonts w:hint="eastAsia" w:ascii="仿宋_GB2312" w:hAnsi="仿宋_GB2312" w:eastAsia="仿宋_GB2312" w:cs="仿宋_GB2312"/>
              </w:rPr>
              <w:t>1、姓名：</w:t>
            </w:r>
          </w:p>
        </w:tc>
        <w:tc>
          <w:tcPr>
            <w:tcW w:w="2729" w:type="dxa"/>
            <w:gridSpan w:val="5"/>
            <w:vAlign w:val="center"/>
          </w:tcPr>
          <w:p w14:paraId="40C8486C">
            <w:pPr>
              <w:rPr>
                <w:rFonts w:hint="eastAsia" w:ascii="仿宋_GB2312" w:hAnsi="仿宋_GB2312" w:eastAsia="仿宋_GB2312" w:cs="仿宋_GB2312"/>
              </w:rPr>
            </w:pPr>
            <w:r>
              <w:rPr>
                <w:rFonts w:hint="eastAsia" w:ascii="仿宋_GB2312" w:hAnsi="仿宋_GB2312" w:eastAsia="仿宋_GB2312" w:cs="仿宋_GB2312"/>
              </w:rPr>
              <w:t>2、职务：</w:t>
            </w:r>
          </w:p>
        </w:tc>
        <w:tc>
          <w:tcPr>
            <w:tcW w:w="2819" w:type="dxa"/>
            <w:gridSpan w:val="3"/>
            <w:vAlign w:val="center"/>
          </w:tcPr>
          <w:p w14:paraId="739AD8EE">
            <w:pPr>
              <w:rPr>
                <w:rFonts w:hint="eastAsia" w:ascii="仿宋_GB2312" w:hAnsi="仿宋_GB2312" w:eastAsia="仿宋_GB2312" w:cs="仿宋_GB2312"/>
              </w:rPr>
            </w:pPr>
            <w:r>
              <w:rPr>
                <w:rFonts w:hint="eastAsia" w:ascii="仿宋_GB2312" w:hAnsi="仿宋_GB2312" w:eastAsia="仿宋_GB2312" w:cs="仿宋_GB2312"/>
              </w:rPr>
              <w:t>3、联系电话：</w:t>
            </w:r>
          </w:p>
        </w:tc>
      </w:tr>
      <w:tr w14:paraId="138A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957" w:type="dxa"/>
            <w:vAlign w:val="center"/>
          </w:tcPr>
          <w:p w14:paraId="737DB7F6">
            <w:pPr>
              <w:jc w:val="center"/>
              <w:rPr>
                <w:rFonts w:hint="eastAsia" w:ascii="仿宋_GB2312" w:hAnsi="仿宋_GB2312" w:eastAsia="仿宋_GB2312" w:cs="仿宋_GB2312"/>
              </w:rPr>
            </w:pPr>
            <w:r>
              <w:rPr>
                <w:rFonts w:hint="eastAsia" w:ascii="仿宋_GB2312" w:hAnsi="仿宋_GB2312" w:eastAsia="仿宋_GB2312" w:cs="仿宋_GB2312"/>
              </w:rPr>
              <w:t>开户银行</w:t>
            </w:r>
          </w:p>
          <w:p w14:paraId="3675D06D">
            <w:pPr>
              <w:jc w:val="center"/>
              <w:rPr>
                <w:rFonts w:hint="eastAsia" w:ascii="仿宋_GB2312" w:hAnsi="仿宋_GB2312" w:eastAsia="仿宋_GB2312" w:cs="仿宋_GB2312"/>
              </w:rPr>
            </w:pPr>
            <w:r>
              <w:rPr>
                <w:rFonts w:hint="eastAsia" w:ascii="仿宋_GB2312" w:hAnsi="仿宋_GB2312" w:eastAsia="仿宋_GB2312" w:cs="仿宋_GB2312"/>
              </w:rPr>
              <w:t>（基本户）</w:t>
            </w:r>
          </w:p>
        </w:tc>
        <w:tc>
          <w:tcPr>
            <w:tcW w:w="3763" w:type="dxa"/>
            <w:gridSpan w:val="7"/>
            <w:vAlign w:val="center"/>
          </w:tcPr>
          <w:p w14:paraId="4B610728">
            <w:pPr>
              <w:rPr>
                <w:rFonts w:hint="eastAsia" w:ascii="仿宋_GB2312" w:hAnsi="仿宋_GB2312" w:eastAsia="仿宋_GB2312" w:cs="仿宋_GB2312"/>
              </w:rPr>
            </w:pPr>
            <w:r>
              <w:rPr>
                <w:rFonts w:hint="eastAsia" w:ascii="仿宋_GB2312" w:hAnsi="仿宋_GB2312" w:eastAsia="仿宋_GB2312" w:cs="仿宋_GB2312"/>
              </w:rPr>
              <w:t>1、名称：</w:t>
            </w:r>
          </w:p>
        </w:tc>
        <w:tc>
          <w:tcPr>
            <w:tcW w:w="3799" w:type="dxa"/>
            <w:gridSpan w:val="5"/>
            <w:vAlign w:val="center"/>
          </w:tcPr>
          <w:p w14:paraId="6E819783">
            <w:pPr>
              <w:rPr>
                <w:rFonts w:hint="eastAsia" w:ascii="仿宋_GB2312" w:hAnsi="仿宋_GB2312" w:eastAsia="仿宋_GB2312" w:cs="仿宋_GB2312"/>
              </w:rPr>
            </w:pPr>
            <w:r>
              <w:rPr>
                <w:rFonts w:hint="eastAsia" w:ascii="仿宋_GB2312" w:hAnsi="仿宋_GB2312" w:eastAsia="仿宋_GB2312" w:cs="仿宋_GB2312"/>
              </w:rPr>
              <w:t>2、账号：</w:t>
            </w:r>
          </w:p>
        </w:tc>
      </w:tr>
      <w:tr w14:paraId="67F2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trPr>
        <w:tc>
          <w:tcPr>
            <w:tcW w:w="1957" w:type="dxa"/>
            <w:vAlign w:val="center"/>
          </w:tcPr>
          <w:p w14:paraId="1F420198">
            <w:pPr>
              <w:jc w:val="center"/>
              <w:rPr>
                <w:rFonts w:hint="eastAsia" w:ascii="仿宋_GB2312" w:hAnsi="仿宋_GB2312" w:eastAsia="仿宋_GB2312" w:cs="仿宋_GB2312"/>
              </w:rPr>
            </w:pPr>
            <w:r>
              <w:rPr>
                <w:rFonts w:hint="eastAsia" w:ascii="仿宋_GB2312" w:hAnsi="仿宋_GB2312" w:eastAsia="仿宋_GB2312" w:cs="仿宋_GB2312"/>
              </w:rPr>
              <w:t>投标人组织机构</w:t>
            </w:r>
          </w:p>
        </w:tc>
        <w:tc>
          <w:tcPr>
            <w:tcW w:w="7562" w:type="dxa"/>
            <w:gridSpan w:val="12"/>
            <w:vAlign w:val="center"/>
          </w:tcPr>
          <w:p w14:paraId="67D9D4E0">
            <w:pPr>
              <w:jc w:val="center"/>
              <w:rPr>
                <w:rFonts w:hint="eastAsia" w:ascii="仿宋_GB2312" w:hAnsi="仿宋_GB2312" w:eastAsia="仿宋_GB2312" w:cs="仿宋_GB2312"/>
              </w:rPr>
            </w:pPr>
          </w:p>
        </w:tc>
      </w:tr>
    </w:tbl>
    <w:p w14:paraId="6F2ABA9D">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42767115">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0919B32E">
      <w:pPr>
        <w:spacing w:line="500" w:lineRule="exact"/>
        <w:rPr>
          <w:rFonts w:hint="eastAsia" w:ascii="仿宋_GB2312" w:hAnsi="仿宋_GB2312" w:eastAsia="仿宋_GB2312" w:cs="仿宋_GB2312"/>
        </w:rPr>
      </w:pPr>
      <w:r>
        <w:rPr>
          <w:rFonts w:hint="eastAsia" w:ascii="仿宋_GB2312" w:hAnsi="仿宋_GB2312" w:eastAsia="仿宋_GB2312" w:cs="仿宋_GB2312"/>
        </w:rPr>
        <w:br w:type="page"/>
      </w:r>
      <w:bookmarkStart w:id="51" w:name="_Toc8915"/>
      <w:r>
        <w:rPr>
          <w:rFonts w:hint="eastAsia" w:ascii="仿宋_GB2312" w:hAnsi="仿宋_GB2312" w:eastAsia="仿宋_GB2312" w:cs="仿宋_GB2312"/>
        </w:rPr>
        <w:t xml:space="preserve">附件6-3/2                     </w:t>
      </w:r>
    </w:p>
    <w:p w14:paraId="080CDAC7">
      <w:pPr>
        <w:spacing w:line="500" w:lineRule="exact"/>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近三年的财务状况表</w:t>
      </w:r>
      <w:bookmarkEnd w:id="51"/>
    </w:p>
    <w:p w14:paraId="6C8FE488">
      <w:pPr>
        <w:jc w:val="right"/>
        <w:rPr>
          <w:rFonts w:hint="eastAsia" w:ascii="仿宋_GB2312" w:hAnsi="仿宋_GB2312" w:eastAsia="仿宋_GB2312" w:cs="仿宋_GB2312"/>
        </w:rPr>
      </w:pPr>
      <w:r>
        <w:rPr>
          <w:rFonts w:hint="eastAsia" w:ascii="仿宋_GB2312" w:hAnsi="仿宋_GB2312" w:eastAsia="仿宋_GB2312" w:cs="仿宋_GB2312"/>
        </w:rPr>
        <w:t>单位：万元</w:t>
      </w:r>
    </w:p>
    <w:tbl>
      <w:tblPr>
        <w:tblStyle w:val="33"/>
        <w:tblW w:w="9537" w:type="dxa"/>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351"/>
        <w:gridCol w:w="1717"/>
        <w:gridCol w:w="1717"/>
        <w:gridCol w:w="1860"/>
      </w:tblGrid>
      <w:tr w14:paraId="64A1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8D4E901">
            <w:pPr>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3351" w:type="dxa"/>
            <w:vAlign w:val="center"/>
          </w:tcPr>
          <w:p w14:paraId="1216B3BE">
            <w:pPr>
              <w:jc w:val="center"/>
              <w:rPr>
                <w:rFonts w:hint="eastAsia" w:ascii="仿宋_GB2312" w:hAnsi="仿宋_GB2312" w:eastAsia="仿宋_GB2312" w:cs="仿宋_GB2312"/>
              </w:rPr>
            </w:pPr>
            <w:r>
              <w:rPr>
                <w:rFonts w:hint="eastAsia" w:ascii="仿宋_GB2312" w:hAnsi="仿宋_GB2312" w:eastAsia="仿宋_GB2312" w:cs="仿宋_GB2312"/>
              </w:rPr>
              <w:t>名称</w:t>
            </w:r>
          </w:p>
        </w:tc>
        <w:tc>
          <w:tcPr>
            <w:tcW w:w="1717" w:type="dxa"/>
            <w:vAlign w:val="center"/>
          </w:tcPr>
          <w:p w14:paraId="6E119D70">
            <w:pPr>
              <w:jc w:val="center"/>
              <w:rPr>
                <w:rFonts w:hint="eastAsia" w:ascii="仿宋_GB2312" w:hAnsi="仿宋_GB2312" w:eastAsia="仿宋_GB2312" w:cs="仿宋_GB2312"/>
              </w:rPr>
            </w:pPr>
          </w:p>
        </w:tc>
        <w:tc>
          <w:tcPr>
            <w:tcW w:w="1717" w:type="dxa"/>
            <w:vAlign w:val="center"/>
          </w:tcPr>
          <w:p w14:paraId="707EB11C">
            <w:pPr>
              <w:jc w:val="center"/>
              <w:rPr>
                <w:rFonts w:hint="eastAsia" w:ascii="仿宋_GB2312" w:hAnsi="仿宋_GB2312" w:eastAsia="仿宋_GB2312" w:cs="仿宋_GB2312"/>
              </w:rPr>
            </w:pPr>
          </w:p>
        </w:tc>
        <w:tc>
          <w:tcPr>
            <w:tcW w:w="1860" w:type="dxa"/>
            <w:vAlign w:val="center"/>
          </w:tcPr>
          <w:p w14:paraId="35CD092A">
            <w:pPr>
              <w:jc w:val="center"/>
              <w:rPr>
                <w:rFonts w:hint="eastAsia" w:ascii="仿宋_GB2312" w:hAnsi="仿宋_GB2312" w:eastAsia="仿宋_GB2312" w:cs="仿宋_GB2312"/>
              </w:rPr>
            </w:pPr>
          </w:p>
        </w:tc>
      </w:tr>
      <w:tr w14:paraId="5265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92" w:type="dxa"/>
            <w:vAlign w:val="center"/>
          </w:tcPr>
          <w:p w14:paraId="43D93116">
            <w:pPr>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3351" w:type="dxa"/>
            <w:vAlign w:val="center"/>
          </w:tcPr>
          <w:p w14:paraId="398F2339">
            <w:pPr>
              <w:rPr>
                <w:rFonts w:hint="eastAsia" w:ascii="仿宋_GB2312" w:hAnsi="仿宋_GB2312" w:eastAsia="仿宋_GB2312" w:cs="仿宋_GB2312"/>
              </w:rPr>
            </w:pPr>
            <w:r>
              <w:rPr>
                <w:rFonts w:hint="eastAsia" w:ascii="仿宋_GB2312" w:hAnsi="仿宋_GB2312" w:eastAsia="仿宋_GB2312" w:cs="仿宋_GB2312"/>
              </w:rPr>
              <w:t>注册资本</w:t>
            </w:r>
          </w:p>
        </w:tc>
        <w:tc>
          <w:tcPr>
            <w:tcW w:w="1717" w:type="dxa"/>
            <w:vAlign w:val="center"/>
          </w:tcPr>
          <w:p w14:paraId="4F924325">
            <w:pPr>
              <w:rPr>
                <w:rFonts w:hint="eastAsia" w:ascii="仿宋_GB2312" w:hAnsi="仿宋_GB2312" w:eastAsia="仿宋_GB2312" w:cs="仿宋_GB2312"/>
              </w:rPr>
            </w:pPr>
          </w:p>
        </w:tc>
        <w:tc>
          <w:tcPr>
            <w:tcW w:w="1717" w:type="dxa"/>
            <w:vAlign w:val="center"/>
          </w:tcPr>
          <w:p w14:paraId="3C58B07F">
            <w:pPr>
              <w:rPr>
                <w:rFonts w:hint="eastAsia" w:ascii="仿宋_GB2312" w:hAnsi="仿宋_GB2312" w:eastAsia="仿宋_GB2312" w:cs="仿宋_GB2312"/>
              </w:rPr>
            </w:pPr>
          </w:p>
        </w:tc>
        <w:tc>
          <w:tcPr>
            <w:tcW w:w="1860" w:type="dxa"/>
            <w:vAlign w:val="center"/>
          </w:tcPr>
          <w:p w14:paraId="76B16C86">
            <w:pPr>
              <w:rPr>
                <w:rFonts w:hint="eastAsia" w:ascii="仿宋_GB2312" w:hAnsi="仿宋_GB2312" w:eastAsia="仿宋_GB2312" w:cs="仿宋_GB2312"/>
              </w:rPr>
            </w:pPr>
          </w:p>
        </w:tc>
      </w:tr>
      <w:tr w14:paraId="5C91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7D85F5E1">
            <w:pPr>
              <w:jc w:val="center"/>
              <w:rPr>
                <w:rFonts w:hint="eastAsia" w:ascii="仿宋_GB2312" w:hAnsi="仿宋_GB2312" w:eastAsia="仿宋_GB2312" w:cs="仿宋_GB2312"/>
              </w:rPr>
            </w:pPr>
            <w:r>
              <w:rPr>
                <w:rFonts w:hint="eastAsia" w:ascii="仿宋_GB2312" w:hAnsi="仿宋_GB2312" w:eastAsia="仿宋_GB2312" w:cs="仿宋_GB2312"/>
              </w:rPr>
              <w:t>2</w:t>
            </w:r>
          </w:p>
        </w:tc>
        <w:tc>
          <w:tcPr>
            <w:tcW w:w="3351" w:type="dxa"/>
            <w:vAlign w:val="center"/>
          </w:tcPr>
          <w:p w14:paraId="647A18DE">
            <w:pPr>
              <w:rPr>
                <w:rFonts w:hint="eastAsia" w:ascii="仿宋_GB2312" w:hAnsi="仿宋_GB2312" w:eastAsia="仿宋_GB2312" w:cs="仿宋_GB2312"/>
              </w:rPr>
            </w:pPr>
            <w:r>
              <w:rPr>
                <w:rFonts w:hint="eastAsia" w:ascii="仿宋_GB2312" w:hAnsi="仿宋_GB2312" w:eastAsia="仿宋_GB2312" w:cs="仿宋_GB2312"/>
              </w:rPr>
              <w:t>实收资本</w:t>
            </w:r>
          </w:p>
        </w:tc>
        <w:tc>
          <w:tcPr>
            <w:tcW w:w="1717" w:type="dxa"/>
            <w:vAlign w:val="center"/>
          </w:tcPr>
          <w:p w14:paraId="2F075D53">
            <w:pPr>
              <w:rPr>
                <w:rFonts w:hint="eastAsia" w:ascii="仿宋_GB2312" w:hAnsi="仿宋_GB2312" w:eastAsia="仿宋_GB2312" w:cs="仿宋_GB2312"/>
              </w:rPr>
            </w:pPr>
          </w:p>
        </w:tc>
        <w:tc>
          <w:tcPr>
            <w:tcW w:w="1717" w:type="dxa"/>
            <w:vAlign w:val="center"/>
          </w:tcPr>
          <w:p w14:paraId="2E4E13E4">
            <w:pPr>
              <w:rPr>
                <w:rFonts w:hint="eastAsia" w:ascii="仿宋_GB2312" w:hAnsi="仿宋_GB2312" w:eastAsia="仿宋_GB2312" w:cs="仿宋_GB2312"/>
              </w:rPr>
            </w:pPr>
          </w:p>
        </w:tc>
        <w:tc>
          <w:tcPr>
            <w:tcW w:w="1860" w:type="dxa"/>
            <w:vAlign w:val="center"/>
          </w:tcPr>
          <w:p w14:paraId="4B688362">
            <w:pPr>
              <w:rPr>
                <w:rFonts w:hint="eastAsia" w:ascii="仿宋_GB2312" w:hAnsi="仿宋_GB2312" w:eastAsia="仿宋_GB2312" w:cs="仿宋_GB2312"/>
              </w:rPr>
            </w:pPr>
          </w:p>
        </w:tc>
      </w:tr>
      <w:tr w14:paraId="4FEA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5EAAAA1">
            <w:pPr>
              <w:jc w:val="center"/>
              <w:rPr>
                <w:rFonts w:hint="eastAsia" w:ascii="仿宋_GB2312" w:hAnsi="仿宋_GB2312" w:eastAsia="仿宋_GB2312" w:cs="仿宋_GB2312"/>
              </w:rPr>
            </w:pPr>
            <w:r>
              <w:rPr>
                <w:rFonts w:hint="eastAsia" w:ascii="仿宋_GB2312" w:hAnsi="仿宋_GB2312" w:eastAsia="仿宋_GB2312" w:cs="仿宋_GB2312"/>
              </w:rPr>
              <w:t>3</w:t>
            </w:r>
          </w:p>
        </w:tc>
        <w:tc>
          <w:tcPr>
            <w:tcW w:w="3351" w:type="dxa"/>
            <w:vAlign w:val="center"/>
          </w:tcPr>
          <w:p w14:paraId="34A0E55A">
            <w:pPr>
              <w:rPr>
                <w:rFonts w:hint="eastAsia" w:ascii="仿宋_GB2312" w:hAnsi="仿宋_GB2312" w:eastAsia="仿宋_GB2312" w:cs="仿宋_GB2312"/>
              </w:rPr>
            </w:pPr>
            <w:r>
              <w:rPr>
                <w:rFonts w:hint="eastAsia" w:ascii="仿宋_GB2312" w:hAnsi="仿宋_GB2312" w:eastAsia="仿宋_GB2312" w:cs="仿宋_GB2312"/>
              </w:rPr>
              <w:t>全部资产总值</w:t>
            </w:r>
          </w:p>
        </w:tc>
        <w:tc>
          <w:tcPr>
            <w:tcW w:w="1717" w:type="dxa"/>
            <w:vAlign w:val="center"/>
          </w:tcPr>
          <w:p w14:paraId="08344B63">
            <w:pPr>
              <w:rPr>
                <w:rFonts w:hint="eastAsia" w:ascii="仿宋_GB2312" w:hAnsi="仿宋_GB2312" w:eastAsia="仿宋_GB2312" w:cs="仿宋_GB2312"/>
              </w:rPr>
            </w:pPr>
          </w:p>
        </w:tc>
        <w:tc>
          <w:tcPr>
            <w:tcW w:w="1717" w:type="dxa"/>
            <w:vAlign w:val="center"/>
          </w:tcPr>
          <w:p w14:paraId="29DA69D3">
            <w:pPr>
              <w:rPr>
                <w:rFonts w:hint="eastAsia" w:ascii="仿宋_GB2312" w:hAnsi="仿宋_GB2312" w:eastAsia="仿宋_GB2312" w:cs="仿宋_GB2312"/>
              </w:rPr>
            </w:pPr>
          </w:p>
        </w:tc>
        <w:tc>
          <w:tcPr>
            <w:tcW w:w="1860" w:type="dxa"/>
            <w:vAlign w:val="center"/>
          </w:tcPr>
          <w:p w14:paraId="4C71CD9B">
            <w:pPr>
              <w:rPr>
                <w:rFonts w:hint="eastAsia" w:ascii="仿宋_GB2312" w:hAnsi="仿宋_GB2312" w:eastAsia="仿宋_GB2312" w:cs="仿宋_GB2312"/>
              </w:rPr>
            </w:pPr>
          </w:p>
        </w:tc>
      </w:tr>
      <w:tr w14:paraId="5610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92" w:type="dxa"/>
            <w:vAlign w:val="center"/>
          </w:tcPr>
          <w:p w14:paraId="367023F9">
            <w:pPr>
              <w:jc w:val="center"/>
              <w:rPr>
                <w:rFonts w:hint="eastAsia" w:ascii="仿宋_GB2312" w:hAnsi="仿宋_GB2312" w:eastAsia="仿宋_GB2312" w:cs="仿宋_GB2312"/>
              </w:rPr>
            </w:pPr>
            <w:r>
              <w:rPr>
                <w:rFonts w:hint="eastAsia" w:ascii="仿宋_GB2312" w:hAnsi="仿宋_GB2312" w:eastAsia="仿宋_GB2312" w:cs="仿宋_GB2312"/>
              </w:rPr>
              <w:t>4</w:t>
            </w:r>
          </w:p>
        </w:tc>
        <w:tc>
          <w:tcPr>
            <w:tcW w:w="3351" w:type="dxa"/>
            <w:vAlign w:val="center"/>
          </w:tcPr>
          <w:p w14:paraId="63C9A4FB">
            <w:pPr>
              <w:rPr>
                <w:rFonts w:hint="eastAsia" w:ascii="仿宋_GB2312" w:hAnsi="仿宋_GB2312" w:eastAsia="仿宋_GB2312" w:cs="仿宋_GB2312"/>
              </w:rPr>
            </w:pPr>
            <w:r>
              <w:rPr>
                <w:rFonts w:hint="eastAsia" w:ascii="仿宋_GB2312" w:hAnsi="仿宋_GB2312" w:eastAsia="仿宋_GB2312" w:cs="仿宋_GB2312"/>
              </w:rPr>
              <w:t>固定资产总值</w:t>
            </w:r>
          </w:p>
        </w:tc>
        <w:tc>
          <w:tcPr>
            <w:tcW w:w="1717" w:type="dxa"/>
            <w:vAlign w:val="center"/>
          </w:tcPr>
          <w:p w14:paraId="6D9CDD9A">
            <w:pPr>
              <w:rPr>
                <w:rFonts w:hint="eastAsia" w:ascii="仿宋_GB2312" w:hAnsi="仿宋_GB2312" w:eastAsia="仿宋_GB2312" w:cs="仿宋_GB2312"/>
              </w:rPr>
            </w:pPr>
          </w:p>
        </w:tc>
        <w:tc>
          <w:tcPr>
            <w:tcW w:w="1717" w:type="dxa"/>
            <w:vAlign w:val="center"/>
          </w:tcPr>
          <w:p w14:paraId="6F6AE81A">
            <w:pPr>
              <w:rPr>
                <w:rFonts w:hint="eastAsia" w:ascii="仿宋_GB2312" w:hAnsi="仿宋_GB2312" w:eastAsia="仿宋_GB2312" w:cs="仿宋_GB2312"/>
              </w:rPr>
            </w:pPr>
          </w:p>
        </w:tc>
        <w:tc>
          <w:tcPr>
            <w:tcW w:w="1860" w:type="dxa"/>
            <w:vAlign w:val="center"/>
          </w:tcPr>
          <w:p w14:paraId="2A2A83AD">
            <w:pPr>
              <w:rPr>
                <w:rFonts w:hint="eastAsia" w:ascii="仿宋_GB2312" w:hAnsi="仿宋_GB2312" w:eastAsia="仿宋_GB2312" w:cs="仿宋_GB2312"/>
              </w:rPr>
            </w:pPr>
          </w:p>
        </w:tc>
      </w:tr>
      <w:tr w14:paraId="13B3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92" w:type="dxa"/>
            <w:vAlign w:val="center"/>
          </w:tcPr>
          <w:p w14:paraId="59730D05">
            <w:pPr>
              <w:jc w:val="center"/>
              <w:rPr>
                <w:rFonts w:hint="eastAsia" w:ascii="仿宋_GB2312" w:hAnsi="仿宋_GB2312" w:eastAsia="仿宋_GB2312" w:cs="仿宋_GB2312"/>
              </w:rPr>
            </w:pPr>
            <w:r>
              <w:rPr>
                <w:rFonts w:hint="eastAsia" w:ascii="仿宋_GB2312" w:hAnsi="仿宋_GB2312" w:eastAsia="仿宋_GB2312" w:cs="仿宋_GB2312"/>
              </w:rPr>
              <w:t>5</w:t>
            </w:r>
          </w:p>
        </w:tc>
        <w:tc>
          <w:tcPr>
            <w:tcW w:w="3351" w:type="dxa"/>
            <w:vAlign w:val="center"/>
          </w:tcPr>
          <w:p w14:paraId="50CA184E">
            <w:pPr>
              <w:rPr>
                <w:rFonts w:hint="eastAsia" w:ascii="仿宋_GB2312" w:hAnsi="仿宋_GB2312" w:eastAsia="仿宋_GB2312" w:cs="仿宋_GB2312"/>
              </w:rPr>
            </w:pPr>
            <w:r>
              <w:rPr>
                <w:rFonts w:hint="eastAsia" w:ascii="仿宋_GB2312" w:hAnsi="仿宋_GB2312" w:eastAsia="仿宋_GB2312" w:cs="仿宋_GB2312"/>
              </w:rPr>
              <w:t>流动资产</w:t>
            </w:r>
          </w:p>
        </w:tc>
        <w:tc>
          <w:tcPr>
            <w:tcW w:w="1717" w:type="dxa"/>
            <w:vAlign w:val="center"/>
          </w:tcPr>
          <w:p w14:paraId="7E36504C">
            <w:pPr>
              <w:rPr>
                <w:rFonts w:hint="eastAsia" w:ascii="仿宋_GB2312" w:hAnsi="仿宋_GB2312" w:eastAsia="仿宋_GB2312" w:cs="仿宋_GB2312"/>
              </w:rPr>
            </w:pPr>
          </w:p>
        </w:tc>
        <w:tc>
          <w:tcPr>
            <w:tcW w:w="1717" w:type="dxa"/>
            <w:vAlign w:val="center"/>
          </w:tcPr>
          <w:p w14:paraId="76C50451">
            <w:pPr>
              <w:rPr>
                <w:rFonts w:hint="eastAsia" w:ascii="仿宋_GB2312" w:hAnsi="仿宋_GB2312" w:eastAsia="仿宋_GB2312" w:cs="仿宋_GB2312"/>
              </w:rPr>
            </w:pPr>
          </w:p>
        </w:tc>
        <w:tc>
          <w:tcPr>
            <w:tcW w:w="1860" w:type="dxa"/>
            <w:vAlign w:val="center"/>
          </w:tcPr>
          <w:p w14:paraId="4FE7E7EA">
            <w:pPr>
              <w:rPr>
                <w:rFonts w:hint="eastAsia" w:ascii="仿宋_GB2312" w:hAnsi="仿宋_GB2312" w:eastAsia="仿宋_GB2312" w:cs="仿宋_GB2312"/>
              </w:rPr>
            </w:pPr>
          </w:p>
        </w:tc>
      </w:tr>
      <w:tr w14:paraId="028A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892" w:type="dxa"/>
            <w:vAlign w:val="center"/>
          </w:tcPr>
          <w:p w14:paraId="42A6BBB7">
            <w:pPr>
              <w:jc w:val="center"/>
              <w:rPr>
                <w:rFonts w:hint="eastAsia" w:ascii="仿宋_GB2312" w:hAnsi="仿宋_GB2312" w:eastAsia="仿宋_GB2312" w:cs="仿宋_GB2312"/>
              </w:rPr>
            </w:pPr>
            <w:r>
              <w:rPr>
                <w:rFonts w:hint="eastAsia" w:ascii="仿宋_GB2312" w:hAnsi="仿宋_GB2312" w:eastAsia="仿宋_GB2312" w:cs="仿宋_GB2312"/>
              </w:rPr>
              <w:t>6</w:t>
            </w:r>
          </w:p>
        </w:tc>
        <w:tc>
          <w:tcPr>
            <w:tcW w:w="3351" w:type="dxa"/>
            <w:vAlign w:val="center"/>
          </w:tcPr>
          <w:p w14:paraId="669870DE">
            <w:pPr>
              <w:rPr>
                <w:rFonts w:hint="eastAsia" w:ascii="仿宋_GB2312" w:hAnsi="仿宋_GB2312" w:eastAsia="仿宋_GB2312" w:cs="仿宋_GB2312"/>
              </w:rPr>
            </w:pPr>
            <w:r>
              <w:rPr>
                <w:rFonts w:hint="eastAsia" w:ascii="仿宋_GB2312" w:hAnsi="仿宋_GB2312" w:eastAsia="仿宋_GB2312" w:cs="仿宋_GB2312"/>
              </w:rPr>
              <w:t>平均流动资产余额</w:t>
            </w:r>
          </w:p>
        </w:tc>
        <w:tc>
          <w:tcPr>
            <w:tcW w:w="1717" w:type="dxa"/>
            <w:vAlign w:val="center"/>
          </w:tcPr>
          <w:p w14:paraId="691CACB5">
            <w:pPr>
              <w:rPr>
                <w:rFonts w:hint="eastAsia" w:ascii="仿宋_GB2312" w:hAnsi="仿宋_GB2312" w:eastAsia="仿宋_GB2312" w:cs="仿宋_GB2312"/>
              </w:rPr>
            </w:pPr>
          </w:p>
        </w:tc>
        <w:tc>
          <w:tcPr>
            <w:tcW w:w="1717" w:type="dxa"/>
            <w:vAlign w:val="center"/>
          </w:tcPr>
          <w:p w14:paraId="48CD330C">
            <w:pPr>
              <w:rPr>
                <w:rFonts w:hint="eastAsia" w:ascii="仿宋_GB2312" w:hAnsi="仿宋_GB2312" w:eastAsia="仿宋_GB2312" w:cs="仿宋_GB2312"/>
              </w:rPr>
            </w:pPr>
          </w:p>
        </w:tc>
        <w:tc>
          <w:tcPr>
            <w:tcW w:w="1860" w:type="dxa"/>
            <w:vAlign w:val="center"/>
          </w:tcPr>
          <w:p w14:paraId="31896F50">
            <w:pPr>
              <w:rPr>
                <w:rFonts w:hint="eastAsia" w:ascii="仿宋_GB2312" w:hAnsi="仿宋_GB2312" w:eastAsia="仿宋_GB2312" w:cs="仿宋_GB2312"/>
              </w:rPr>
            </w:pPr>
          </w:p>
        </w:tc>
      </w:tr>
      <w:tr w14:paraId="368F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92" w:type="dxa"/>
            <w:vAlign w:val="center"/>
          </w:tcPr>
          <w:p w14:paraId="3C00ED97">
            <w:pPr>
              <w:jc w:val="center"/>
              <w:rPr>
                <w:rFonts w:hint="eastAsia" w:ascii="仿宋_GB2312" w:hAnsi="仿宋_GB2312" w:eastAsia="仿宋_GB2312" w:cs="仿宋_GB2312"/>
              </w:rPr>
            </w:pPr>
            <w:r>
              <w:rPr>
                <w:rFonts w:hint="eastAsia" w:ascii="仿宋_GB2312" w:hAnsi="仿宋_GB2312" w:eastAsia="仿宋_GB2312" w:cs="仿宋_GB2312"/>
              </w:rPr>
              <w:t>7</w:t>
            </w:r>
          </w:p>
        </w:tc>
        <w:tc>
          <w:tcPr>
            <w:tcW w:w="3351" w:type="dxa"/>
            <w:vAlign w:val="center"/>
          </w:tcPr>
          <w:p w14:paraId="410F64D4">
            <w:pPr>
              <w:rPr>
                <w:rFonts w:hint="eastAsia" w:ascii="仿宋_GB2312" w:hAnsi="仿宋_GB2312" w:eastAsia="仿宋_GB2312" w:cs="仿宋_GB2312"/>
              </w:rPr>
            </w:pPr>
            <w:r>
              <w:rPr>
                <w:rFonts w:hint="eastAsia" w:ascii="仿宋_GB2312" w:hAnsi="仿宋_GB2312" w:eastAsia="仿宋_GB2312" w:cs="仿宋_GB2312"/>
              </w:rPr>
              <w:t>速动资产</w:t>
            </w:r>
          </w:p>
        </w:tc>
        <w:tc>
          <w:tcPr>
            <w:tcW w:w="1717" w:type="dxa"/>
            <w:vAlign w:val="center"/>
          </w:tcPr>
          <w:p w14:paraId="20E0D211">
            <w:pPr>
              <w:rPr>
                <w:rFonts w:hint="eastAsia" w:ascii="仿宋_GB2312" w:hAnsi="仿宋_GB2312" w:eastAsia="仿宋_GB2312" w:cs="仿宋_GB2312"/>
              </w:rPr>
            </w:pPr>
          </w:p>
        </w:tc>
        <w:tc>
          <w:tcPr>
            <w:tcW w:w="1717" w:type="dxa"/>
            <w:vAlign w:val="center"/>
          </w:tcPr>
          <w:p w14:paraId="58A357B2">
            <w:pPr>
              <w:rPr>
                <w:rFonts w:hint="eastAsia" w:ascii="仿宋_GB2312" w:hAnsi="仿宋_GB2312" w:eastAsia="仿宋_GB2312" w:cs="仿宋_GB2312"/>
              </w:rPr>
            </w:pPr>
          </w:p>
        </w:tc>
        <w:tc>
          <w:tcPr>
            <w:tcW w:w="1860" w:type="dxa"/>
            <w:vAlign w:val="center"/>
          </w:tcPr>
          <w:p w14:paraId="06B8D68B">
            <w:pPr>
              <w:rPr>
                <w:rFonts w:hint="eastAsia" w:ascii="仿宋_GB2312" w:hAnsi="仿宋_GB2312" w:eastAsia="仿宋_GB2312" w:cs="仿宋_GB2312"/>
              </w:rPr>
            </w:pPr>
          </w:p>
        </w:tc>
      </w:tr>
      <w:tr w14:paraId="4E56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2" w:type="dxa"/>
            <w:vAlign w:val="center"/>
          </w:tcPr>
          <w:p w14:paraId="22B50960">
            <w:pPr>
              <w:jc w:val="center"/>
              <w:rPr>
                <w:rFonts w:hint="eastAsia" w:ascii="仿宋_GB2312" w:hAnsi="仿宋_GB2312" w:eastAsia="仿宋_GB2312" w:cs="仿宋_GB2312"/>
              </w:rPr>
            </w:pPr>
            <w:r>
              <w:rPr>
                <w:rFonts w:hint="eastAsia" w:ascii="仿宋_GB2312" w:hAnsi="仿宋_GB2312" w:eastAsia="仿宋_GB2312" w:cs="仿宋_GB2312"/>
              </w:rPr>
              <w:t>8</w:t>
            </w:r>
          </w:p>
        </w:tc>
        <w:tc>
          <w:tcPr>
            <w:tcW w:w="3351" w:type="dxa"/>
            <w:vAlign w:val="center"/>
          </w:tcPr>
          <w:p w14:paraId="07B74B9D">
            <w:pPr>
              <w:rPr>
                <w:rFonts w:hint="eastAsia" w:ascii="仿宋_GB2312" w:hAnsi="仿宋_GB2312" w:eastAsia="仿宋_GB2312" w:cs="仿宋_GB2312"/>
              </w:rPr>
            </w:pPr>
            <w:r>
              <w:rPr>
                <w:rFonts w:hint="eastAsia" w:ascii="仿宋_GB2312" w:hAnsi="仿宋_GB2312" w:eastAsia="仿宋_GB2312" w:cs="仿宋_GB2312"/>
              </w:rPr>
              <w:t>流动负债</w:t>
            </w:r>
          </w:p>
        </w:tc>
        <w:tc>
          <w:tcPr>
            <w:tcW w:w="1717" w:type="dxa"/>
            <w:vAlign w:val="center"/>
          </w:tcPr>
          <w:p w14:paraId="658E0799">
            <w:pPr>
              <w:rPr>
                <w:rFonts w:hint="eastAsia" w:ascii="仿宋_GB2312" w:hAnsi="仿宋_GB2312" w:eastAsia="仿宋_GB2312" w:cs="仿宋_GB2312"/>
              </w:rPr>
            </w:pPr>
          </w:p>
        </w:tc>
        <w:tc>
          <w:tcPr>
            <w:tcW w:w="1717" w:type="dxa"/>
            <w:vAlign w:val="center"/>
          </w:tcPr>
          <w:p w14:paraId="586C50A7">
            <w:pPr>
              <w:rPr>
                <w:rFonts w:hint="eastAsia" w:ascii="仿宋_GB2312" w:hAnsi="仿宋_GB2312" w:eastAsia="仿宋_GB2312" w:cs="仿宋_GB2312"/>
              </w:rPr>
            </w:pPr>
          </w:p>
        </w:tc>
        <w:tc>
          <w:tcPr>
            <w:tcW w:w="1860" w:type="dxa"/>
            <w:vAlign w:val="center"/>
          </w:tcPr>
          <w:p w14:paraId="4A8FEDE4">
            <w:pPr>
              <w:rPr>
                <w:rFonts w:hint="eastAsia" w:ascii="仿宋_GB2312" w:hAnsi="仿宋_GB2312" w:eastAsia="仿宋_GB2312" w:cs="仿宋_GB2312"/>
              </w:rPr>
            </w:pPr>
          </w:p>
        </w:tc>
      </w:tr>
      <w:tr w14:paraId="7E6B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892" w:type="dxa"/>
            <w:vAlign w:val="center"/>
          </w:tcPr>
          <w:p w14:paraId="0FE26950">
            <w:pPr>
              <w:jc w:val="center"/>
              <w:rPr>
                <w:rFonts w:hint="eastAsia" w:ascii="仿宋_GB2312" w:hAnsi="仿宋_GB2312" w:eastAsia="仿宋_GB2312" w:cs="仿宋_GB2312"/>
              </w:rPr>
            </w:pPr>
            <w:r>
              <w:rPr>
                <w:rFonts w:hint="eastAsia" w:ascii="仿宋_GB2312" w:hAnsi="仿宋_GB2312" w:eastAsia="仿宋_GB2312" w:cs="仿宋_GB2312"/>
              </w:rPr>
              <w:t>9</w:t>
            </w:r>
          </w:p>
        </w:tc>
        <w:tc>
          <w:tcPr>
            <w:tcW w:w="3351" w:type="dxa"/>
            <w:vAlign w:val="center"/>
          </w:tcPr>
          <w:p w14:paraId="0234C687">
            <w:pPr>
              <w:rPr>
                <w:rFonts w:hint="eastAsia" w:ascii="仿宋_GB2312" w:hAnsi="仿宋_GB2312" w:eastAsia="仿宋_GB2312" w:cs="仿宋_GB2312"/>
              </w:rPr>
            </w:pPr>
            <w:r>
              <w:rPr>
                <w:rFonts w:hint="eastAsia" w:ascii="仿宋_GB2312" w:hAnsi="仿宋_GB2312" w:eastAsia="仿宋_GB2312" w:cs="仿宋_GB2312"/>
              </w:rPr>
              <w:t>年末所有者权益</w:t>
            </w:r>
          </w:p>
        </w:tc>
        <w:tc>
          <w:tcPr>
            <w:tcW w:w="1717" w:type="dxa"/>
            <w:vAlign w:val="center"/>
          </w:tcPr>
          <w:p w14:paraId="039523B6">
            <w:pPr>
              <w:rPr>
                <w:rFonts w:hint="eastAsia" w:ascii="仿宋_GB2312" w:hAnsi="仿宋_GB2312" w:eastAsia="仿宋_GB2312" w:cs="仿宋_GB2312"/>
              </w:rPr>
            </w:pPr>
          </w:p>
        </w:tc>
        <w:tc>
          <w:tcPr>
            <w:tcW w:w="1717" w:type="dxa"/>
            <w:vAlign w:val="center"/>
          </w:tcPr>
          <w:p w14:paraId="186C1C44">
            <w:pPr>
              <w:rPr>
                <w:rFonts w:hint="eastAsia" w:ascii="仿宋_GB2312" w:hAnsi="仿宋_GB2312" w:eastAsia="仿宋_GB2312" w:cs="仿宋_GB2312"/>
              </w:rPr>
            </w:pPr>
          </w:p>
        </w:tc>
        <w:tc>
          <w:tcPr>
            <w:tcW w:w="1860" w:type="dxa"/>
            <w:vAlign w:val="center"/>
          </w:tcPr>
          <w:p w14:paraId="6B8F4EBD">
            <w:pPr>
              <w:rPr>
                <w:rFonts w:hint="eastAsia" w:ascii="仿宋_GB2312" w:hAnsi="仿宋_GB2312" w:eastAsia="仿宋_GB2312" w:cs="仿宋_GB2312"/>
              </w:rPr>
            </w:pPr>
          </w:p>
        </w:tc>
      </w:tr>
      <w:tr w14:paraId="4388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92" w:type="dxa"/>
            <w:vAlign w:val="center"/>
          </w:tcPr>
          <w:p w14:paraId="7439E78C">
            <w:pPr>
              <w:jc w:val="center"/>
              <w:rPr>
                <w:rFonts w:hint="eastAsia" w:ascii="仿宋_GB2312" w:hAnsi="仿宋_GB2312" w:eastAsia="仿宋_GB2312" w:cs="仿宋_GB2312"/>
              </w:rPr>
            </w:pPr>
            <w:r>
              <w:rPr>
                <w:rFonts w:hint="eastAsia" w:ascii="仿宋_GB2312" w:hAnsi="仿宋_GB2312" w:eastAsia="仿宋_GB2312" w:cs="仿宋_GB2312"/>
              </w:rPr>
              <w:t>10</w:t>
            </w:r>
          </w:p>
        </w:tc>
        <w:tc>
          <w:tcPr>
            <w:tcW w:w="3351" w:type="dxa"/>
            <w:vAlign w:val="center"/>
          </w:tcPr>
          <w:p w14:paraId="23806E71">
            <w:pPr>
              <w:rPr>
                <w:rFonts w:hint="eastAsia" w:ascii="仿宋_GB2312" w:hAnsi="仿宋_GB2312" w:eastAsia="仿宋_GB2312" w:cs="仿宋_GB2312"/>
              </w:rPr>
            </w:pPr>
            <w:r>
              <w:rPr>
                <w:rFonts w:hint="eastAsia" w:ascii="仿宋_GB2312" w:hAnsi="仿宋_GB2312" w:eastAsia="仿宋_GB2312" w:cs="仿宋_GB2312"/>
              </w:rPr>
              <w:t>营业收入</w:t>
            </w:r>
          </w:p>
        </w:tc>
        <w:tc>
          <w:tcPr>
            <w:tcW w:w="1717" w:type="dxa"/>
            <w:vAlign w:val="center"/>
          </w:tcPr>
          <w:p w14:paraId="0088A3FC">
            <w:pPr>
              <w:rPr>
                <w:rFonts w:hint="eastAsia" w:ascii="仿宋_GB2312" w:hAnsi="仿宋_GB2312" w:eastAsia="仿宋_GB2312" w:cs="仿宋_GB2312"/>
              </w:rPr>
            </w:pPr>
          </w:p>
        </w:tc>
        <w:tc>
          <w:tcPr>
            <w:tcW w:w="1717" w:type="dxa"/>
            <w:vAlign w:val="center"/>
          </w:tcPr>
          <w:p w14:paraId="7694A298">
            <w:pPr>
              <w:rPr>
                <w:rFonts w:hint="eastAsia" w:ascii="仿宋_GB2312" w:hAnsi="仿宋_GB2312" w:eastAsia="仿宋_GB2312" w:cs="仿宋_GB2312"/>
              </w:rPr>
            </w:pPr>
          </w:p>
        </w:tc>
        <w:tc>
          <w:tcPr>
            <w:tcW w:w="1860" w:type="dxa"/>
            <w:vAlign w:val="center"/>
          </w:tcPr>
          <w:p w14:paraId="563573D6">
            <w:pPr>
              <w:rPr>
                <w:rFonts w:hint="eastAsia" w:ascii="仿宋_GB2312" w:hAnsi="仿宋_GB2312" w:eastAsia="仿宋_GB2312" w:cs="仿宋_GB2312"/>
              </w:rPr>
            </w:pPr>
          </w:p>
        </w:tc>
      </w:tr>
      <w:tr w14:paraId="6878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92" w:type="dxa"/>
            <w:vAlign w:val="center"/>
          </w:tcPr>
          <w:p w14:paraId="5D916E92">
            <w:pPr>
              <w:jc w:val="center"/>
              <w:rPr>
                <w:rFonts w:hint="eastAsia" w:ascii="仿宋_GB2312" w:hAnsi="仿宋_GB2312" w:eastAsia="仿宋_GB2312" w:cs="仿宋_GB2312"/>
              </w:rPr>
            </w:pPr>
            <w:r>
              <w:rPr>
                <w:rFonts w:hint="eastAsia" w:ascii="仿宋_GB2312" w:hAnsi="仿宋_GB2312" w:eastAsia="仿宋_GB2312" w:cs="仿宋_GB2312"/>
              </w:rPr>
              <w:t>11</w:t>
            </w:r>
          </w:p>
        </w:tc>
        <w:tc>
          <w:tcPr>
            <w:tcW w:w="3351" w:type="dxa"/>
            <w:vAlign w:val="center"/>
          </w:tcPr>
          <w:p w14:paraId="797045F4">
            <w:pPr>
              <w:rPr>
                <w:rFonts w:hint="eastAsia" w:ascii="仿宋_GB2312" w:hAnsi="仿宋_GB2312" w:eastAsia="仿宋_GB2312" w:cs="仿宋_GB2312"/>
              </w:rPr>
            </w:pPr>
            <w:r>
              <w:rPr>
                <w:rFonts w:hint="eastAsia" w:ascii="仿宋_GB2312" w:hAnsi="仿宋_GB2312" w:eastAsia="仿宋_GB2312" w:cs="仿宋_GB2312"/>
              </w:rPr>
              <w:t>净利润</w:t>
            </w:r>
          </w:p>
        </w:tc>
        <w:tc>
          <w:tcPr>
            <w:tcW w:w="1717" w:type="dxa"/>
            <w:vAlign w:val="center"/>
          </w:tcPr>
          <w:p w14:paraId="398A8997">
            <w:pPr>
              <w:rPr>
                <w:rFonts w:hint="eastAsia" w:ascii="仿宋_GB2312" w:hAnsi="仿宋_GB2312" w:eastAsia="仿宋_GB2312" w:cs="仿宋_GB2312"/>
              </w:rPr>
            </w:pPr>
          </w:p>
        </w:tc>
        <w:tc>
          <w:tcPr>
            <w:tcW w:w="1717" w:type="dxa"/>
            <w:vAlign w:val="center"/>
          </w:tcPr>
          <w:p w14:paraId="7D955830">
            <w:pPr>
              <w:rPr>
                <w:rFonts w:hint="eastAsia" w:ascii="仿宋_GB2312" w:hAnsi="仿宋_GB2312" w:eastAsia="仿宋_GB2312" w:cs="仿宋_GB2312"/>
              </w:rPr>
            </w:pPr>
          </w:p>
        </w:tc>
        <w:tc>
          <w:tcPr>
            <w:tcW w:w="1860" w:type="dxa"/>
            <w:vAlign w:val="center"/>
          </w:tcPr>
          <w:p w14:paraId="4E579235">
            <w:pPr>
              <w:rPr>
                <w:rFonts w:hint="eastAsia" w:ascii="仿宋_GB2312" w:hAnsi="仿宋_GB2312" w:eastAsia="仿宋_GB2312" w:cs="仿宋_GB2312"/>
              </w:rPr>
            </w:pPr>
          </w:p>
        </w:tc>
      </w:tr>
      <w:tr w14:paraId="1A27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92" w:type="dxa"/>
            <w:vAlign w:val="center"/>
          </w:tcPr>
          <w:p w14:paraId="122D11FF">
            <w:pPr>
              <w:jc w:val="center"/>
              <w:rPr>
                <w:rFonts w:hint="eastAsia" w:ascii="仿宋_GB2312" w:hAnsi="仿宋_GB2312" w:eastAsia="仿宋_GB2312" w:cs="仿宋_GB2312"/>
              </w:rPr>
            </w:pPr>
            <w:r>
              <w:rPr>
                <w:rFonts w:hint="eastAsia" w:ascii="仿宋_GB2312" w:hAnsi="仿宋_GB2312" w:eastAsia="仿宋_GB2312" w:cs="仿宋_GB2312"/>
              </w:rPr>
              <w:t>12</w:t>
            </w:r>
          </w:p>
        </w:tc>
        <w:tc>
          <w:tcPr>
            <w:tcW w:w="3351" w:type="dxa"/>
            <w:vAlign w:val="center"/>
          </w:tcPr>
          <w:p w14:paraId="3AC82FAC">
            <w:pPr>
              <w:rPr>
                <w:rFonts w:hint="eastAsia" w:ascii="仿宋_GB2312" w:hAnsi="仿宋_GB2312" w:eastAsia="仿宋_GB2312" w:cs="仿宋_GB2312"/>
              </w:rPr>
            </w:pPr>
            <w:r>
              <w:rPr>
                <w:rFonts w:hint="eastAsia" w:ascii="仿宋_GB2312" w:hAnsi="仿宋_GB2312" w:eastAsia="仿宋_GB2312" w:cs="仿宋_GB2312"/>
              </w:rPr>
              <w:t>现金净流量</w:t>
            </w:r>
          </w:p>
        </w:tc>
        <w:tc>
          <w:tcPr>
            <w:tcW w:w="1717" w:type="dxa"/>
            <w:vAlign w:val="center"/>
          </w:tcPr>
          <w:p w14:paraId="6240C895">
            <w:pPr>
              <w:rPr>
                <w:rFonts w:hint="eastAsia" w:ascii="仿宋_GB2312" w:hAnsi="仿宋_GB2312" w:eastAsia="仿宋_GB2312" w:cs="仿宋_GB2312"/>
              </w:rPr>
            </w:pPr>
          </w:p>
        </w:tc>
        <w:tc>
          <w:tcPr>
            <w:tcW w:w="1717" w:type="dxa"/>
            <w:vAlign w:val="center"/>
          </w:tcPr>
          <w:p w14:paraId="26BDF78A">
            <w:pPr>
              <w:rPr>
                <w:rFonts w:hint="eastAsia" w:ascii="仿宋_GB2312" w:hAnsi="仿宋_GB2312" w:eastAsia="仿宋_GB2312" w:cs="仿宋_GB2312"/>
              </w:rPr>
            </w:pPr>
          </w:p>
        </w:tc>
        <w:tc>
          <w:tcPr>
            <w:tcW w:w="1860" w:type="dxa"/>
            <w:vAlign w:val="center"/>
          </w:tcPr>
          <w:p w14:paraId="5BBF2F83">
            <w:pPr>
              <w:rPr>
                <w:rFonts w:hint="eastAsia" w:ascii="仿宋_GB2312" w:hAnsi="仿宋_GB2312" w:eastAsia="仿宋_GB2312" w:cs="仿宋_GB2312"/>
              </w:rPr>
            </w:pPr>
          </w:p>
        </w:tc>
      </w:tr>
      <w:tr w14:paraId="708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AD1EAB">
            <w:pPr>
              <w:jc w:val="center"/>
              <w:rPr>
                <w:rFonts w:hint="eastAsia" w:ascii="仿宋_GB2312" w:hAnsi="仿宋_GB2312" w:eastAsia="仿宋_GB2312" w:cs="仿宋_GB2312"/>
              </w:rPr>
            </w:pPr>
            <w:r>
              <w:rPr>
                <w:rFonts w:hint="eastAsia" w:ascii="仿宋_GB2312" w:hAnsi="仿宋_GB2312" w:eastAsia="仿宋_GB2312" w:cs="仿宋_GB2312"/>
              </w:rPr>
              <w:t>13</w:t>
            </w:r>
          </w:p>
        </w:tc>
        <w:tc>
          <w:tcPr>
            <w:tcW w:w="3351" w:type="dxa"/>
            <w:vAlign w:val="center"/>
          </w:tcPr>
          <w:p w14:paraId="76038319">
            <w:pPr>
              <w:rPr>
                <w:rFonts w:hint="eastAsia" w:ascii="仿宋_GB2312" w:hAnsi="仿宋_GB2312" w:eastAsia="仿宋_GB2312" w:cs="仿宋_GB2312"/>
              </w:rPr>
            </w:pPr>
            <w:r>
              <w:rPr>
                <w:rFonts w:hint="eastAsia" w:ascii="仿宋_GB2312" w:hAnsi="仿宋_GB2312" w:eastAsia="仿宋_GB2312" w:cs="仿宋_GB2312"/>
              </w:rPr>
              <w:t>流动比率%</w:t>
            </w:r>
          </w:p>
          <w:p w14:paraId="5CE4DA9F">
            <w:pPr>
              <w:rPr>
                <w:rFonts w:hint="eastAsia" w:ascii="仿宋_GB2312" w:hAnsi="仿宋_GB2312" w:eastAsia="仿宋_GB2312" w:cs="仿宋_GB2312"/>
              </w:rPr>
            </w:pPr>
            <w:r>
              <w:rPr>
                <w:rFonts w:hint="eastAsia" w:ascii="仿宋_GB2312" w:hAnsi="仿宋_GB2312" w:eastAsia="仿宋_GB2312" w:cs="仿宋_GB2312"/>
              </w:rPr>
              <w:t>（流动资产/流动负债）</w:t>
            </w:r>
          </w:p>
        </w:tc>
        <w:tc>
          <w:tcPr>
            <w:tcW w:w="1717" w:type="dxa"/>
            <w:vAlign w:val="center"/>
          </w:tcPr>
          <w:p w14:paraId="0813878F">
            <w:pPr>
              <w:rPr>
                <w:rFonts w:hint="eastAsia" w:ascii="仿宋_GB2312" w:hAnsi="仿宋_GB2312" w:eastAsia="仿宋_GB2312" w:cs="仿宋_GB2312"/>
              </w:rPr>
            </w:pPr>
          </w:p>
        </w:tc>
        <w:tc>
          <w:tcPr>
            <w:tcW w:w="1717" w:type="dxa"/>
            <w:vAlign w:val="center"/>
          </w:tcPr>
          <w:p w14:paraId="71936AE3">
            <w:pPr>
              <w:rPr>
                <w:rFonts w:hint="eastAsia" w:ascii="仿宋_GB2312" w:hAnsi="仿宋_GB2312" w:eastAsia="仿宋_GB2312" w:cs="仿宋_GB2312"/>
              </w:rPr>
            </w:pPr>
          </w:p>
        </w:tc>
        <w:tc>
          <w:tcPr>
            <w:tcW w:w="1860" w:type="dxa"/>
            <w:vAlign w:val="center"/>
          </w:tcPr>
          <w:p w14:paraId="00993797">
            <w:pPr>
              <w:rPr>
                <w:rFonts w:hint="eastAsia" w:ascii="仿宋_GB2312" w:hAnsi="仿宋_GB2312" w:eastAsia="仿宋_GB2312" w:cs="仿宋_GB2312"/>
              </w:rPr>
            </w:pPr>
          </w:p>
        </w:tc>
      </w:tr>
      <w:tr w14:paraId="6E5C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33E93733">
            <w:pPr>
              <w:jc w:val="center"/>
              <w:rPr>
                <w:rFonts w:hint="eastAsia" w:ascii="仿宋_GB2312" w:hAnsi="仿宋_GB2312" w:eastAsia="仿宋_GB2312" w:cs="仿宋_GB2312"/>
              </w:rPr>
            </w:pPr>
            <w:r>
              <w:rPr>
                <w:rFonts w:hint="eastAsia" w:ascii="仿宋_GB2312" w:hAnsi="仿宋_GB2312" w:eastAsia="仿宋_GB2312" w:cs="仿宋_GB2312"/>
              </w:rPr>
              <w:t>14</w:t>
            </w:r>
          </w:p>
        </w:tc>
        <w:tc>
          <w:tcPr>
            <w:tcW w:w="3351" w:type="dxa"/>
            <w:vAlign w:val="center"/>
          </w:tcPr>
          <w:p w14:paraId="494CBF4F">
            <w:pPr>
              <w:rPr>
                <w:rFonts w:hint="eastAsia" w:ascii="仿宋_GB2312" w:hAnsi="仿宋_GB2312" w:eastAsia="仿宋_GB2312" w:cs="仿宋_GB2312"/>
              </w:rPr>
            </w:pPr>
            <w:r>
              <w:rPr>
                <w:rFonts w:hint="eastAsia" w:ascii="仿宋_GB2312" w:hAnsi="仿宋_GB2312" w:eastAsia="仿宋_GB2312" w:cs="仿宋_GB2312"/>
              </w:rPr>
              <w:t>速动比率%</w:t>
            </w:r>
          </w:p>
          <w:p w14:paraId="6647F4FC">
            <w:pPr>
              <w:rPr>
                <w:rFonts w:hint="eastAsia" w:ascii="仿宋_GB2312" w:hAnsi="仿宋_GB2312" w:eastAsia="仿宋_GB2312" w:cs="仿宋_GB2312"/>
              </w:rPr>
            </w:pPr>
            <w:r>
              <w:rPr>
                <w:rFonts w:hint="eastAsia" w:ascii="仿宋_GB2312" w:hAnsi="仿宋_GB2312" w:eastAsia="仿宋_GB2312" w:cs="仿宋_GB2312"/>
              </w:rPr>
              <w:t>（速动资产/流动负债）</w:t>
            </w:r>
          </w:p>
        </w:tc>
        <w:tc>
          <w:tcPr>
            <w:tcW w:w="1717" w:type="dxa"/>
            <w:vAlign w:val="center"/>
          </w:tcPr>
          <w:p w14:paraId="6D28E2AC">
            <w:pPr>
              <w:rPr>
                <w:rFonts w:hint="eastAsia" w:ascii="仿宋_GB2312" w:hAnsi="仿宋_GB2312" w:eastAsia="仿宋_GB2312" w:cs="仿宋_GB2312"/>
              </w:rPr>
            </w:pPr>
          </w:p>
        </w:tc>
        <w:tc>
          <w:tcPr>
            <w:tcW w:w="1717" w:type="dxa"/>
            <w:vAlign w:val="center"/>
          </w:tcPr>
          <w:p w14:paraId="76C077C6">
            <w:pPr>
              <w:rPr>
                <w:rFonts w:hint="eastAsia" w:ascii="仿宋_GB2312" w:hAnsi="仿宋_GB2312" w:eastAsia="仿宋_GB2312" w:cs="仿宋_GB2312"/>
              </w:rPr>
            </w:pPr>
          </w:p>
        </w:tc>
        <w:tc>
          <w:tcPr>
            <w:tcW w:w="1860" w:type="dxa"/>
            <w:vAlign w:val="center"/>
          </w:tcPr>
          <w:p w14:paraId="3CDF67D6">
            <w:pPr>
              <w:rPr>
                <w:rFonts w:hint="eastAsia" w:ascii="仿宋_GB2312" w:hAnsi="仿宋_GB2312" w:eastAsia="仿宋_GB2312" w:cs="仿宋_GB2312"/>
              </w:rPr>
            </w:pPr>
          </w:p>
        </w:tc>
      </w:tr>
      <w:tr w14:paraId="280A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92" w:type="dxa"/>
            <w:vAlign w:val="center"/>
          </w:tcPr>
          <w:p w14:paraId="2D641871">
            <w:pPr>
              <w:jc w:val="center"/>
              <w:rPr>
                <w:rFonts w:hint="eastAsia" w:ascii="仿宋_GB2312" w:hAnsi="仿宋_GB2312" w:eastAsia="仿宋_GB2312" w:cs="仿宋_GB2312"/>
              </w:rPr>
            </w:pPr>
            <w:r>
              <w:rPr>
                <w:rFonts w:hint="eastAsia" w:ascii="仿宋_GB2312" w:hAnsi="仿宋_GB2312" w:eastAsia="仿宋_GB2312" w:cs="仿宋_GB2312"/>
              </w:rPr>
              <w:t>15</w:t>
            </w:r>
          </w:p>
        </w:tc>
        <w:tc>
          <w:tcPr>
            <w:tcW w:w="3351" w:type="dxa"/>
            <w:vAlign w:val="center"/>
          </w:tcPr>
          <w:p w14:paraId="1236642E">
            <w:pPr>
              <w:rPr>
                <w:rFonts w:hint="eastAsia" w:ascii="仿宋_GB2312" w:hAnsi="仿宋_GB2312" w:eastAsia="仿宋_GB2312" w:cs="仿宋_GB2312"/>
              </w:rPr>
            </w:pPr>
            <w:r>
              <w:rPr>
                <w:rFonts w:hint="eastAsia" w:ascii="仿宋_GB2312" w:hAnsi="仿宋_GB2312" w:eastAsia="仿宋_GB2312" w:cs="仿宋_GB2312"/>
              </w:rPr>
              <w:t>资产负债率%</w:t>
            </w:r>
          </w:p>
          <w:p w14:paraId="02E50797">
            <w:pPr>
              <w:rPr>
                <w:rFonts w:hint="eastAsia" w:ascii="仿宋_GB2312" w:hAnsi="仿宋_GB2312" w:eastAsia="仿宋_GB2312" w:cs="仿宋_GB2312"/>
              </w:rPr>
            </w:pPr>
            <w:r>
              <w:rPr>
                <w:rFonts w:hint="eastAsia" w:ascii="仿宋_GB2312" w:hAnsi="仿宋_GB2312" w:eastAsia="仿宋_GB2312" w:cs="仿宋_GB2312"/>
              </w:rPr>
              <w:t>（总负债/总资产）</w:t>
            </w:r>
          </w:p>
        </w:tc>
        <w:tc>
          <w:tcPr>
            <w:tcW w:w="1717" w:type="dxa"/>
            <w:vAlign w:val="center"/>
          </w:tcPr>
          <w:p w14:paraId="455B8981">
            <w:pPr>
              <w:rPr>
                <w:rFonts w:hint="eastAsia" w:ascii="仿宋_GB2312" w:hAnsi="仿宋_GB2312" w:eastAsia="仿宋_GB2312" w:cs="仿宋_GB2312"/>
              </w:rPr>
            </w:pPr>
          </w:p>
        </w:tc>
        <w:tc>
          <w:tcPr>
            <w:tcW w:w="1717" w:type="dxa"/>
            <w:vAlign w:val="center"/>
          </w:tcPr>
          <w:p w14:paraId="615CAF9F">
            <w:pPr>
              <w:rPr>
                <w:rFonts w:hint="eastAsia" w:ascii="仿宋_GB2312" w:hAnsi="仿宋_GB2312" w:eastAsia="仿宋_GB2312" w:cs="仿宋_GB2312"/>
              </w:rPr>
            </w:pPr>
          </w:p>
        </w:tc>
        <w:tc>
          <w:tcPr>
            <w:tcW w:w="1860" w:type="dxa"/>
            <w:vAlign w:val="center"/>
          </w:tcPr>
          <w:p w14:paraId="4B51B6F8">
            <w:pPr>
              <w:rPr>
                <w:rFonts w:hint="eastAsia" w:ascii="仿宋_GB2312" w:hAnsi="仿宋_GB2312" w:eastAsia="仿宋_GB2312" w:cs="仿宋_GB2312"/>
              </w:rPr>
            </w:pPr>
          </w:p>
        </w:tc>
      </w:tr>
      <w:tr w14:paraId="7D49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5F8817C8">
            <w:pPr>
              <w:jc w:val="center"/>
              <w:rPr>
                <w:rFonts w:hint="eastAsia" w:ascii="仿宋_GB2312" w:hAnsi="仿宋_GB2312" w:eastAsia="仿宋_GB2312" w:cs="仿宋_GB2312"/>
              </w:rPr>
            </w:pPr>
            <w:r>
              <w:rPr>
                <w:rFonts w:hint="eastAsia" w:ascii="仿宋_GB2312" w:hAnsi="仿宋_GB2312" w:eastAsia="仿宋_GB2312" w:cs="仿宋_GB2312"/>
              </w:rPr>
              <w:t>16</w:t>
            </w:r>
          </w:p>
        </w:tc>
        <w:tc>
          <w:tcPr>
            <w:tcW w:w="3351" w:type="dxa"/>
            <w:vAlign w:val="center"/>
          </w:tcPr>
          <w:p w14:paraId="029590F1">
            <w:pPr>
              <w:rPr>
                <w:rFonts w:hint="eastAsia" w:ascii="仿宋_GB2312" w:hAnsi="仿宋_GB2312" w:eastAsia="仿宋_GB2312" w:cs="仿宋_GB2312"/>
              </w:rPr>
            </w:pPr>
            <w:r>
              <w:rPr>
                <w:rFonts w:hint="eastAsia" w:ascii="仿宋_GB2312" w:hAnsi="仿宋_GB2312" w:eastAsia="仿宋_GB2312" w:cs="仿宋_GB2312"/>
              </w:rPr>
              <w:t>应收账款周转率%</w:t>
            </w:r>
          </w:p>
          <w:p w14:paraId="0FA27AEF">
            <w:pPr>
              <w:rPr>
                <w:rFonts w:hint="eastAsia" w:ascii="仿宋_GB2312" w:hAnsi="仿宋_GB2312" w:eastAsia="仿宋_GB2312" w:cs="仿宋_GB2312"/>
              </w:rPr>
            </w:pPr>
            <w:r>
              <w:rPr>
                <w:rFonts w:hint="eastAsia" w:ascii="仿宋_GB2312" w:hAnsi="仿宋_GB2312" w:eastAsia="仿宋_GB2312" w:cs="仿宋_GB2312"/>
              </w:rPr>
              <w:t>（收入总额/平均应收账款）</w:t>
            </w:r>
          </w:p>
        </w:tc>
        <w:tc>
          <w:tcPr>
            <w:tcW w:w="1717" w:type="dxa"/>
            <w:vAlign w:val="center"/>
          </w:tcPr>
          <w:p w14:paraId="509B9A21">
            <w:pPr>
              <w:rPr>
                <w:rFonts w:hint="eastAsia" w:ascii="仿宋_GB2312" w:hAnsi="仿宋_GB2312" w:eastAsia="仿宋_GB2312" w:cs="仿宋_GB2312"/>
              </w:rPr>
            </w:pPr>
          </w:p>
        </w:tc>
        <w:tc>
          <w:tcPr>
            <w:tcW w:w="1717" w:type="dxa"/>
            <w:vAlign w:val="center"/>
          </w:tcPr>
          <w:p w14:paraId="1AEF3759">
            <w:pPr>
              <w:rPr>
                <w:rFonts w:hint="eastAsia" w:ascii="仿宋_GB2312" w:hAnsi="仿宋_GB2312" w:eastAsia="仿宋_GB2312" w:cs="仿宋_GB2312"/>
              </w:rPr>
            </w:pPr>
          </w:p>
        </w:tc>
        <w:tc>
          <w:tcPr>
            <w:tcW w:w="1860" w:type="dxa"/>
            <w:vAlign w:val="center"/>
          </w:tcPr>
          <w:p w14:paraId="1083B383">
            <w:pPr>
              <w:rPr>
                <w:rFonts w:hint="eastAsia" w:ascii="仿宋_GB2312" w:hAnsi="仿宋_GB2312" w:eastAsia="仿宋_GB2312" w:cs="仿宋_GB2312"/>
              </w:rPr>
            </w:pPr>
          </w:p>
        </w:tc>
      </w:tr>
      <w:tr w14:paraId="22B2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7FE9E6C3">
            <w:pPr>
              <w:jc w:val="center"/>
              <w:rPr>
                <w:rFonts w:hint="eastAsia" w:ascii="仿宋_GB2312" w:hAnsi="仿宋_GB2312" w:eastAsia="仿宋_GB2312" w:cs="仿宋_GB2312"/>
              </w:rPr>
            </w:pPr>
            <w:r>
              <w:rPr>
                <w:rFonts w:hint="eastAsia" w:ascii="仿宋_GB2312" w:hAnsi="仿宋_GB2312" w:eastAsia="仿宋_GB2312" w:cs="仿宋_GB2312"/>
              </w:rPr>
              <w:t>17</w:t>
            </w:r>
          </w:p>
        </w:tc>
        <w:tc>
          <w:tcPr>
            <w:tcW w:w="3351" w:type="dxa"/>
            <w:vAlign w:val="center"/>
          </w:tcPr>
          <w:p w14:paraId="3AB945FD">
            <w:pPr>
              <w:rPr>
                <w:rFonts w:hint="eastAsia" w:ascii="仿宋_GB2312" w:hAnsi="仿宋_GB2312" w:eastAsia="仿宋_GB2312" w:cs="仿宋_GB2312"/>
              </w:rPr>
            </w:pPr>
            <w:r>
              <w:rPr>
                <w:rFonts w:hint="eastAsia" w:ascii="仿宋_GB2312" w:hAnsi="仿宋_GB2312" w:eastAsia="仿宋_GB2312" w:cs="仿宋_GB2312"/>
              </w:rPr>
              <w:t>存货周转率%</w:t>
            </w:r>
          </w:p>
          <w:p w14:paraId="710BEED2">
            <w:pPr>
              <w:rPr>
                <w:rFonts w:hint="eastAsia" w:ascii="仿宋_GB2312" w:hAnsi="仿宋_GB2312" w:eastAsia="仿宋_GB2312" w:cs="仿宋_GB2312"/>
              </w:rPr>
            </w:pPr>
            <w:r>
              <w:rPr>
                <w:rFonts w:hint="eastAsia" w:ascii="仿宋_GB2312" w:hAnsi="仿宋_GB2312" w:eastAsia="仿宋_GB2312" w:cs="仿宋_GB2312"/>
              </w:rPr>
              <w:t>（销售成本/平均存货）</w:t>
            </w:r>
          </w:p>
        </w:tc>
        <w:tc>
          <w:tcPr>
            <w:tcW w:w="1717" w:type="dxa"/>
            <w:vAlign w:val="center"/>
          </w:tcPr>
          <w:p w14:paraId="284244DC">
            <w:pPr>
              <w:rPr>
                <w:rFonts w:hint="eastAsia" w:ascii="仿宋_GB2312" w:hAnsi="仿宋_GB2312" w:eastAsia="仿宋_GB2312" w:cs="仿宋_GB2312"/>
              </w:rPr>
            </w:pPr>
          </w:p>
        </w:tc>
        <w:tc>
          <w:tcPr>
            <w:tcW w:w="1717" w:type="dxa"/>
            <w:vAlign w:val="center"/>
          </w:tcPr>
          <w:p w14:paraId="7C461801">
            <w:pPr>
              <w:rPr>
                <w:rFonts w:hint="eastAsia" w:ascii="仿宋_GB2312" w:hAnsi="仿宋_GB2312" w:eastAsia="仿宋_GB2312" w:cs="仿宋_GB2312"/>
              </w:rPr>
            </w:pPr>
          </w:p>
        </w:tc>
        <w:tc>
          <w:tcPr>
            <w:tcW w:w="1860" w:type="dxa"/>
            <w:vAlign w:val="center"/>
          </w:tcPr>
          <w:p w14:paraId="00B1CA02">
            <w:pPr>
              <w:rPr>
                <w:rFonts w:hint="eastAsia" w:ascii="仿宋_GB2312" w:hAnsi="仿宋_GB2312" w:eastAsia="仿宋_GB2312" w:cs="仿宋_GB2312"/>
              </w:rPr>
            </w:pPr>
          </w:p>
        </w:tc>
      </w:tr>
      <w:tr w14:paraId="570F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92" w:type="dxa"/>
            <w:vAlign w:val="center"/>
          </w:tcPr>
          <w:p w14:paraId="26644971">
            <w:pPr>
              <w:jc w:val="center"/>
              <w:rPr>
                <w:rFonts w:hint="eastAsia" w:ascii="仿宋_GB2312" w:hAnsi="仿宋_GB2312" w:eastAsia="仿宋_GB2312" w:cs="仿宋_GB2312"/>
              </w:rPr>
            </w:pPr>
            <w:r>
              <w:rPr>
                <w:rFonts w:hint="eastAsia" w:ascii="仿宋_GB2312" w:hAnsi="仿宋_GB2312" w:eastAsia="仿宋_GB2312" w:cs="仿宋_GB2312"/>
              </w:rPr>
              <w:t>18</w:t>
            </w:r>
          </w:p>
        </w:tc>
        <w:tc>
          <w:tcPr>
            <w:tcW w:w="3351" w:type="dxa"/>
            <w:vAlign w:val="center"/>
          </w:tcPr>
          <w:p w14:paraId="1C8FA019">
            <w:pPr>
              <w:rPr>
                <w:rFonts w:hint="eastAsia" w:ascii="仿宋_GB2312" w:hAnsi="仿宋_GB2312" w:eastAsia="仿宋_GB2312" w:cs="仿宋_GB2312"/>
              </w:rPr>
            </w:pPr>
            <w:r>
              <w:rPr>
                <w:rFonts w:hint="eastAsia" w:ascii="仿宋_GB2312" w:hAnsi="仿宋_GB2312" w:eastAsia="仿宋_GB2312" w:cs="仿宋_GB2312"/>
              </w:rPr>
              <w:t>资产报酬率%</w:t>
            </w:r>
          </w:p>
          <w:p w14:paraId="11672A51">
            <w:pPr>
              <w:rPr>
                <w:rFonts w:hint="eastAsia" w:ascii="仿宋_GB2312" w:hAnsi="仿宋_GB2312" w:eastAsia="仿宋_GB2312" w:cs="仿宋_GB2312"/>
              </w:rPr>
            </w:pPr>
            <w:r>
              <w:rPr>
                <w:rFonts w:hint="eastAsia" w:ascii="仿宋_GB2312" w:hAnsi="仿宋_GB2312" w:eastAsia="仿宋_GB2312" w:cs="仿宋_GB2312"/>
              </w:rPr>
              <w:t>（收入/资产）</w:t>
            </w:r>
          </w:p>
        </w:tc>
        <w:tc>
          <w:tcPr>
            <w:tcW w:w="1717" w:type="dxa"/>
            <w:vAlign w:val="center"/>
          </w:tcPr>
          <w:p w14:paraId="0461054A">
            <w:pPr>
              <w:rPr>
                <w:rFonts w:hint="eastAsia" w:ascii="仿宋_GB2312" w:hAnsi="仿宋_GB2312" w:eastAsia="仿宋_GB2312" w:cs="仿宋_GB2312"/>
              </w:rPr>
            </w:pPr>
          </w:p>
        </w:tc>
        <w:tc>
          <w:tcPr>
            <w:tcW w:w="1717" w:type="dxa"/>
            <w:vAlign w:val="center"/>
          </w:tcPr>
          <w:p w14:paraId="38267356">
            <w:pPr>
              <w:rPr>
                <w:rFonts w:hint="eastAsia" w:ascii="仿宋_GB2312" w:hAnsi="仿宋_GB2312" w:eastAsia="仿宋_GB2312" w:cs="仿宋_GB2312"/>
              </w:rPr>
            </w:pPr>
          </w:p>
        </w:tc>
        <w:tc>
          <w:tcPr>
            <w:tcW w:w="1860" w:type="dxa"/>
            <w:vAlign w:val="center"/>
          </w:tcPr>
          <w:p w14:paraId="4C56EC38">
            <w:pPr>
              <w:rPr>
                <w:rFonts w:hint="eastAsia" w:ascii="仿宋_GB2312" w:hAnsi="仿宋_GB2312" w:eastAsia="仿宋_GB2312" w:cs="仿宋_GB2312"/>
              </w:rPr>
            </w:pPr>
          </w:p>
        </w:tc>
      </w:tr>
      <w:tr w14:paraId="4B72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892" w:type="dxa"/>
            <w:vAlign w:val="center"/>
          </w:tcPr>
          <w:p w14:paraId="1DA3B357">
            <w:pPr>
              <w:jc w:val="center"/>
              <w:rPr>
                <w:rFonts w:hint="eastAsia" w:ascii="仿宋_GB2312" w:hAnsi="仿宋_GB2312" w:eastAsia="仿宋_GB2312" w:cs="仿宋_GB2312"/>
              </w:rPr>
            </w:pPr>
            <w:r>
              <w:rPr>
                <w:rFonts w:hint="eastAsia" w:ascii="仿宋_GB2312" w:hAnsi="仿宋_GB2312" w:eastAsia="仿宋_GB2312" w:cs="仿宋_GB2312"/>
              </w:rPr>
              <w:t>19</w:t>
            </w:r>
          </w:p>
        </w:tc>
        <w:tc>
          <w:tcPr>
            <w:tcW w:w="3351" w:type="dxa"/>
            <w:vAlign w:val="center"/>
          </w:tcPr>
          <w:p w14:paraId="289DD8F2">
            <w:pPr>
              <w:rPr>
                <w:rFonts w:hint="eastAsia" w:ascii="仿宋_GB2312" w:hAnsi="仿宋_GB2312" w:eastAsia="仿宋_GB2312" w:cs="仿宋_GB2312"/>
              </w:rPr>
            </w:pPr>
            <w:r>
              <w:rPr>
                <w:rFonts w:hint="eastAsia" w:ascii="仿宋_GB2312" w:hAnsi="仿宋_GB2312" w:eastAsia="仿宋_GB2312" w:cs="仿宋_GB2312"/>
              </w:rPr>
              <w:t>净资产收益率</w:t>
            </w:r>
          </w:p>
          <w:p w14:paraId="31E414D6">
            <w:pPr>
              <w:rPr>
                <w:rFonts w:hint="eastAsia" w:ascii="仿宋_GB2312" w:hAnsi="仿宋_GB2312" w:eastAsia="仿宋_GB2312" w:cs="仿宋_GB2312"/>
              </w:rPr>
            </w:pPr>
            <w:r>
              <w:rPr>
                <w:rFonts w:hint="eastAsia" w:ascii="仿宋_GB2312" w:hAnsi="仿宋_GB2312" w:eastAsia="仿宋_GB2312" w:cs="仿宋_GB2312"/>
              </w:rPr>
              <w:t>（净利润/平均净资产）</w:t>
            </w:r>
          </w:p>
        </w:tc>
        <w:tc>
          <w:tcPr>
            <w:tcW w:w="1717" w:type="dxa"/>
            <w:vAlign w:val="center"/>
          </w:tcPr>
          <w:p w14:paraId="79B0A98E">
            <w:pPr>
              <w:rPr>
                <w:rFonts w:hint="eastAsia" w:ascii="仿宋_GB2312" w:hAnsi="仿宋_GB2312" w:eastAsia="仿宋_GB2312" w:cs="仿宋_GB2312"/>
              </w:rPr>
            </w:pPr>
          </w:p>
        </w:tc>
        <w:tc>
          <w:tcPr>
            <w:tcW w:w="1717" w:type="dxa"/>
            <w:vAlign w:val="center"/>
          </w:tcPr>
          <w:p w14:paraId="1F041F8D">
            <w:pPr>
              <w:rPr>
                <w:rFonts w:hint="eastAsia" w:ascii="仿宋_GB2312" w:hAnsi="仿宋_GB2312" w:eastAsia="仿宋_GB2312" w:cs="仿宋_GB2312"/>
              </w:rPr>
            </w:pPr>
          </w:p>
        </w:tc>
        <w:tc>
          <w:tcPr>
            <w:tcW w:w="1860" w:type="dxa"/>
            <w:vAlign w:val="center"/>
          </w:tcPr>
          <w:p w14:paraId="0C5C7159">
            <w:pPr>
              <w:rPr>
                <w:rFonts w:hint="eastAsia" w:ascii="仿宋_GB2312" w:hAnsi="仿宋_GB2312" w:eastAsia="仿宋_GB2312" w:cs="仿宋_GB2312"/>
              </w:rPr>
            </w:pPr>
          </w:p>
        </w:tc>
      </w:tr>
    </w:tbl>
    <w:p w14:paraId="46D53AEF">
      <w:pPr>
        <w:autoSpaceDE w:val="0"/>
        <w:autoSpaceDN w:val="0"/>
        <w:spacing w:line="500" w:lineRule="exact"/>
        <w:ind w:right="-5"/>
        <w:textAlignment w:val="bottom"/>
        <w:rPr>
          <w:rFonts w:hint="eastAsia" w:ascii="仿宋_GB2312" w:hAnsi="仿宋_GB2312" w:eastAsia="仿宋_GB2312" w:cs="仿宋_GB2312"/>
        </w:rPr>
      </w:pPr>
      <w:r>
        <w:rPr>
          <w:rFonts w:hint="eastAsia" w:ascii="仿宋_GB2312" w:hAnsi="仿宋_GB2312" w:eastAsia="仿宋_GB2312" w:cs="仿宋_GB2312"/>
        </w:rPr>
        <w:t>注：投标人应同时提供近三年经审计的财务报表</w:t>
      </w:r>
    </w:p>
    <w:p w14:paraId="769E6773">
      <w:pPr>
        <w:pStyle w:val="13"/>
        <w:ind w:firstLine="480"/>
        <w:rPr>
          <w:rFonts w:hint="eastAsia" w:ascii="仿宋_GB2312" w:hAnsi="仿宋_GB2312" w:eastAsia="仿宋_GB2312" w:cs="仿宋_GB2312"/>
          <w:kern w:val="2"/>
          <w:sz w:val="21"/>
          <w:lang w:val="en-US" w:eastAsia="zh-CN" w:bidi="ar-SA"/>
        </w:rPr>
      </w:pPr>
      <w:r>
        <w:rPr>
          <w:rFonts w:hint="eastAsia" w:ascii="仿宋_GB2312" w:hAnsi="仿宋_GB2312" w:eastAsia="仿宋_GB2312" w:cs="仿宋_GB2312"/>
          <w:kern w:val="2"/>
          <w:sz w:val="21"/>
          <w:lang w:val="en-US" w:eastAsia="zh-CN" w:bidi="ar-SA"/>
        </w:rPr>
        <w:t>（或近三年的财务资料）</w:t>
      </w:r>
    </w:p>
    <w:p w14:paraId="462C9CFE">
      <w:pPr>
        <w:pStyle w:val="13"/>
        <w:rPr>
          <w:rFonts w:hint="eastAsia" w:ascii="仿宋_GB2312" w:hAnsi="仿宋_GB2312" w:eastAsia="仿宋_GB2312" w:cs="仿宋_GB2312"/>
          <w:kern w:val="2"/>
          <w:sz w:val="21"/>
          <w:lang w:val="en-US" w:eastAsia="zh-CN" w:bidi="ar-SA"/>
        </w:rPr>
      </w:pPr>
      <w:r>
        <w:rPr>
          <w:rFonts w:hint="eastAsia" w:ascii="仿宋_GB2312" w:hAnsi="仿宋_GB2312" w:eastAsia="仿宋_GB2312" w:cs="仿宋_GB2312"/>
          <w:kern w:val="2"/>
          <w:sz w:val="21"/>
          <w:lang w:val="en-US" w:eastAsia="zh-CN" w:bidi="ar-SA"/>
        </w:rPr>
        <w:t>投标人代表（签字）：</w:t>
      </w:r>
    </w:p>
    <w:p w14:paraId="3DCB0717">
      <w:pPr>
        <w:pStyle w:val="14"/>
        <w:rPr>
          <w:rFonts w:hint="eastAsia" w:ascii="仿宋_GB2312" w:hAnsi="仿宋_GB2312" w:eastAsia="仿宋_GB2312" w:cs="仿宋_GB2312"/>
          <w:kern w:val="2"/>
          <w:sz w:val="21"/>
          <w:lang w:val="en-US" w:eastAsia="zh-CN" w:bidi="ar-SA"/>
        </w:rPr>
      </w:pPr>
      <w:r>
        <w:rPr>
          <w:rFonts w:hint="eastAsia" w:ascii="仿宋_GB2312" w:hAnsi="仿宋_GB2312" w:eastAsia="仿宋_GB2312" w:cs="仿宋_GB2312"/>
          <w:kern w:val="2"/>
          <w:sz w:val="21"/>
          <w:lang w:val="en-US" w:eastAsia="zh-CN" w:bidi="ar-SA"/>
        </w:rPr>
        <w:t>日期：</w:t>
      </w:r>
    </w:p>
    <w:p w14:paraId="55EC4331">
      <w:pPr>
        <w:pStyle w:val="14"/>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ab/>
      </w:r>
      <w:bookmarkStart w:id="52" w:name="_Toc7546"/>
      <w:r>
        <w:rPr>
          <w:rFonts w:hint="eastAsia" w:ascii="仿宋_GB2312" w:hAnsi="仿宋_GB2312" w:eastAsia="仿宋_GB2312" w:cs="仿宋_GB2312"/>
        </w:rPr>
        <w:t xml:space="preserve">附件6-3/3                      </w:t>
      </w:r>
    </w:p>
    <w:p w14:paraId="7C8F68C9">
      <w:pPr>
        <w:pStyle w:val="14"/>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业绩表</w:t>
      </w:r>
      <w:bookmarkEnd w:id="52"/>
    </w:p>
    <w:p w14:paraId="0374EA3C">
      <w:pPr>
        <w:pStyle w:val="12"/>
        <w:rPr>
          <w:rFonts w:hint="eastAsia" w:ascii="仿宋_GB2312" w:hAnsi="仿宋_GB2312" w:eastAsia="仿宋_GB2312" w:cs="仿宋_GB2312"/>
        </w:rPr>
      </w:pPr>
    </w:p>
    <w:p w14:paraId="147E893D">
      <w:pPr>
        <w:pStyle w:val="1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近三年承揽同类或相似项目和服务业绩，包括已收到中标通知但尚未签订合同的项目（提供相关合同的复印件）</w:t>
      </w:r>
    </w:p>
    <w:p w14:paraId="28B32A38">
      <w:pPr>
        <w:spacing w:line="360" w:lineRule="auto"/>
        <w:jc w:val="center"/>
        <w:rPr>
          <w:rFonts w:hint="eastAsia" w:ascii="仿宋_GB2312" w:hAnsi="仿宋_GB2312" w:eastAsia="仿宋_GB2312" w:cs="仿宋_GB2312"/>
          <w:sz w:val="28"/>
          <w:szCs w:val="28"/>
        </w:rPr>
      </w:pPr>
    </w:p>
    <w:tbl>
      <w:tblPr>
        <w:tblStyle w:val="33"/>
        <w:tblW w:w="9456" w:type="dxa"/>
        <w:tblInd w:w="2" w:type="dxa"/>
        <w:tblLayout w:type="fixed"/>
        <w:tblCellMar>
          <w:top w:w="0" w:type="dxa"/>
          <w:left w:w="0" w:type="dxa"/>
          <w:bottom w:w="0" w:type="dxa"/>
          <w:right w:w="0" w:type="dxa"/>
        </w:tblCellMar>
      </w:tblPr>
      <w:tblGrid>
        <w:gridCol w:w="868"/>
        <w:gridCol w:w="1716"/>
        <w:gridCol w:w="1478"/>
        <w:gridCol w:w="2187"/>
        <w:gridCol w:w="1283"/>
        <w:gridCol w:w="1924"/>
      </w:tblGrid>
      <w:tr w14:paraId="3AF262C0">
        <w:tblPrEx>
          <w:tblCellMar>
            <w:top w:w="0" w:type="dxa"/>
            <w:left w:w="0" w:type="dxa"/>
            <w:bottom w:w="0" w:type="dxa"/>
            <w:right w:w="0" w:type="dxa"/>
          </w:tblCellMar>
        </w:tblPrEx>
        <w:trPr>
          <w:trHeight w:val="1104" w:hRule="atLeast"/>
        </w:trPr>
        <w:tc>
          <w:tcPr>
            <w:tcW w:w="868" w:type="dxa"/>
            <w:tcBorders>
              <w:top w:val="single" w:color="auto" w:sz="4" w:space="0"/>
              <w:left w:val="single" w:color="auto" w:sz="4" w:space="0"/>
              <w:bottom w:val="single" w:color="auto" w:sz="4" w:space="0"/>
              <w:right w:val="single" w:color="auto" w:sz="4" w:space="0"/>
            </w:tcBorders>
            <w:tcMar>
              <w:top w:w="20" w:type="dxa"/>
              <w:left w:w="20" w:type="dxa"/>
              <w:bottom w:w="0" w:type="dxa"/>
              <w:right w:w="20" w:type="dxa"/>
            </w:tcMar>
            <w:vAlign w:val="center"/>
          </w:tcPr>
          <w:p w14:paraId="6F97EF9E">
            <w:pPr>
              <w:jc w:val="center"/>
              <w:rPr>
                <w:rFonts w:hint="eastAsia" w:ascii="仿宋_GB2312" w:hAnsi="仿宋_GB2312" w:eastAsia="仿宋_GB2312" w:cs="仿宋_GB2312"/>
              </w:rPr>
            </w:pPr>
            <w:r>
              <w:rPr>
                <w:rFonts w:hint="eastAsia" w:ascii="仿宋_GB2312" w:hAnsi="仿宋_GB2312" w:eastAsia="仿宋_GB2312" w:cs="仿宋_GB2312"/>
              </w:rPr>
              <w:t>序号</w:t>
            </w:r>
          </w:p>
        </w:tc>
        <w:tc>
          <w:tcPr>
            <w:tcW w:w="1716"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0A8433DE">
            <w:pPr>
              <w:jc w:val="center"/>
              <w:rPr>
                <w:rFonts w:hint="eastAsia" w:ascii="仿宋_GB2312" w:hAnsi="仿宋_GB2312" w:eastAsia="仿宋_GB2312" w:cs="仿宋_GB2312"/>
              </w:rPr>
            </w:pPr>
            <w:r>
              <w:rPr>
                <w:rFonts w:hint="eastAsia" w:ascii="仿宋_GB2312" w:hAnsi="仿宋_GB2312" w:eastAsia="仿宋_GB2312" w:cs="仿宋_GB2312"/>
              </w:rPr>
              <w:t>项目名称</w:t>
            </w:r>
          </w:p>
        </w:tc>
        <w:tc>
          <w:tcPr>
            <w:tcW w:w="1478"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9D1BCC1">
            <w:pPr>
              <w:jc w:val="center"/>
              <w:rPr>
                <w:rFonts w:hint="eastAsia" w:ascii="仿宋_GB2312" w:hAnsi="仿宋_GB2312" w:eastAsia="仿宋_GB2312" w:cs="仿宋_GB2312"/>
              </w:rPr>
            </w:pPr>
            <w:r>
              <w:rPr>
                <w:rFonts w:hint="eastAsia" w:ascii="仿宋_GB2312" w:hAnsi="仿宋_GB2312" w:eastAsia="仿宋_GB2312" w:cs="仿宋_GB2312"/>
              </w:rPr>
              <w:t>签约</w:t>
            </w:r>
          </w:p>
          <w:p w14:paraId="6E0A9F93">
            <w:pPr>
              <w:jc w:val="center"/>
              <w:rPr>
                <w:rFonts w:hint="eastAsia" w:ascii="仿宋_GB2312" w:hAnsi="仿宋_GB2312" w:eastAsia="仿宋_GB2312" w:cs="仿宋_GB2312"/>
              </w:rPr>
            </w:pPr>
            <w:r>
              <w:rPr>
                <w:rFonts w:hint="eastAsia" w:ascii="仿宋_GB2312" w:hAnsi="仿宋_GB2312" w:eastAsia="仿宋_GB2312" w:cs="仿宋_GB2312"/>
              </w:rPr>
              <w:t>日期</w:t>
            </w:r>
          </w:p>
        </w:tc>
        <w:tc>
          <w:tcPr>
            <w:tcW w:w="2187"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B218B9E">
            <w:pPr>
              <w:jc w:val="center"/>
              <w:rPr>
                <w:rFonts w:hint="eastAsia" w:ascii="仿宋_GB2312" w:hAnsi="仿宋_GB2312" w:eastAsia="仿宋_GB2312" w:cs="仿宋_GB2312"/>
              </w:rPr>
            </w:pPr>
            <w:r>
              <w:rPr>
                <w:rFonts w:hint="eastAsia" w:ascii="仿宋_GB2312" w:hAnsi="仿宋_GB2312" w:eastAsia="仿宋_GB2312" w:cs="仿宋_GB2312"/>
              </w:rPr>
              <w:t>同类或相似项目合同价</w:t>
            </w:r>
          </w:p>
        </w:tc>
        <w:tc>
          <w:tcPr>
            <w:tcW w:w="1283"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6890EB55">
            <w:pPr>
              <w:jc w:val="center"/>
              <w:rPr>
                <w:rFonts w:hint="eastAsia" w:ascii="仿宋_GB2312" w:hAnsi="仿宋_GB2312" w:eastAsia="仿宋_GB2312" w:cs="仿宋_GB2312"/>
              </w:rPr>
            </w:pPr>
            <w:r>
              <w:rPr>
                <w:rFonts w:hint="eastAsia" w:ascii="仿宋_GB2312" w:hAnsi="仿宋_GB2312" w:eastAsia="仿宋_GB2312" w:cs="仿宋_GB2312"/>
              </w:rPr>
              <w:t>业主名称</w:t>
            </w:r>
          </w:p>
        </w:tc>
        <w:tc>
          <w:tcPr>
            <w:tcW w:w="1924" w:type="dxa"/>
            <w:tcBorders>
              <w:top w:val="single" w:color="auto" w:sz="4" w:space="0"/>
              <w:left w:val="nil"/>
              <w:bottom w:val="single" w:color="auto" w:sz="4" w:space="0"/>
              <w:right w:val="single" w:color="auto" w:sz="4" w:space="0"/>
            </w:tcBorders>
            <w:tcMar>
              <w:top w:w="20" w:type="dxa"/>
              <w:left w:w="20" w:type="dxa"/>
              <w:bottom w:w="0" w:type="dxa"/>
              <w:right w:w="20" w:type="dxa"/>
            </w:tcMar>
            <w:vAlign w:val="center"/>
          </w:tcPr>
          <w:p w14:paraId="1FE3CBA9">
            <w:pPr>
              <w:jc w:val="center"/>
              <w:rPr>
                <w:rFonts w:hint="eastAsia" w:ascii="仿宋_GB2312" w:hAnsi="仿宋_GB2312" w:eastAsia="仿宋_GB2312" w:cs="仿宋_GB2312"/>
              </w:rPr>
            </w:pPr>
            <w:r>
              <w:rPr>
                <w:rFonts w:hint="eastAsia" w:ascii="仿宋_GB2312" w:hAnsi="仿宋_GB2312" w:eastAsia="仿宋_GB2312" w:cs="仿宋_GB2312"/>
              </w:rPr>
              <w:t>地址/电话/传真</w:t>
            </w:r>
          </w:p>
        </w:tc>
      </w:tr>
      <w:tr w14:paraId="265085C4">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1CA7C9EF">
            <w:pPr>
              <w:jc w:val="center"/>
              <w:rPr>
                <w:rFonts w:hint="eastAsia" w:ascii="仿宋_GB2312" w:hAnsi="仿宋_GB2312" w:eastAsia="仿宋_GB2312" w:cs="仿宋_GB2312"/>
              </w:rPr>
            </w:pPr>
            <w:r>
              <w:rPr>
                <w:rFonts w:hint="eastAsia" w:ascii="仿宋_GB2312" w:hAnsi="仿宋_GB2312" w:eastAsia="仿宋_GB2312" w:cs="仿宋_GB2312"/>
              </w:rPr>
              <w:t>1</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48AB2010">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184DFF2D">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62220FEF">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085C6C8B">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508CDFEB">
            <w:pPr>
              <w:rPr>
                <w:rFonts w:hint="eastAsia" w:ascii="仿宋_GB2312" w:hAnsi="仿宋_GB2312" w:eastAsia="仿宋_GB2312" w:cs="仿宋_GB2312"/>
              </w:rPr>
            </w:pPr>
            <w:r>
              <w:rPr>
                <w:rFonts w:hint="eastAsia" w:ascii="仿宋_GB2312" w:hAnsi="仿宋_GB2312" w:eastAsia="仿宋_GB2312" w:cs="仿宋_GB2312"/>
              </w:rPr>
              <w:t>　</w:t>
            </w:r>
          </w:p>
        </w:tc>
      </w:tr>
      <w:tr w14:paraId="789F1920">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018E457B">
            <w:pPr>
              <w:jc w:val="center"/>
              <w:rPr>
                <w:rFonts w:hint="eastAsia" w:ascii="仿宋_GB2312" w:hAnsi="仿宋_GB2312" w:eastAsia="仿宋_GB2312" w:cs="仿宋_GB2312"/>
              </w:rPr>
            </w:pPr>
            <w:r>
              <w:rPr>
                <w:rFonts w:hint="eastAsia" w:ascii="仿宋_GB2312" w:hAnsi="仿宋_GB2312" w:eastAsia="仿宋_GB2312" w:cs="仿宋_GB2312"/>
              </w:rPr>
              <w:t>2</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0FF1A2E">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20E483DE">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572FED54">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318AAEA3">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757F95BA">
            <w:pPr>
              <w:rPr>
                <w:rFonts w:hint="eastAsia" w:ascii="仿宋_GB2312" w:hAnsi="仿宋_GB2312" w:eastAsia="仿宋_GB2312" w:cs="仿宋_GB2312"/>
              </w:rPr>
            </w:pPr>
            <w:r>
              <w:rPr>
                <w:rFonts w:hint="eastAsia" w:ascii="仿宋_GB2312" w:hAnsi="仿宋_GB2312" w:eastAsia="仿宋_GB2312" w:cs="仿宋_GB2312"/>
              </w:rPr>
              <w:t>　</w:t>
            </w:r>
          </w:p>
        </w:tc>
      </w:tr>
      <w:tr w14:paraId="3402C5AE">
        <w:tblPrEx>
          <w:tblCellMar>
            <w:top w:w="0" w:type="dxa"/>
            <w:left w:w="0" w:type="dxa"/>
            <w:bottom w:w="0" w:type="dxa"/>
            <w:right w:w="0" w:type="dxa"/>
          </w:tblCellMar>
        </w:tblPrEx>
        <w:trPr>
          <w:trHeight w:val="65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3700D327">
            <w:pPr>
              <w:jc w:val="center"/>
              <w:rPr>
                <w:rFonts w:hint="eastAsia" w:ascii="仿宋_GB2312" w:hAnsi="仿宋_GB2312" w:eastAsia="仿宋_GB2312" w:cs="仿宋_GB2312"/>
              </w:rPr>
            </w:pPr>
            <w:r>
              <w:rPr>
                <w:rFonts w:hint="eastAsia" w:ascii="仿宋_GB2312" w:hAnsi="仿宋_GB2312" w:eastAsia="仿宋_GB2312" w:cs="仿宋_GB2312"/>
              </w:rPr>
              <w:t>3</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25BC1E3D">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50C3E32C">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45269A6E">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44B31AFB">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32ED22D8">
            <w:pPr>
              <w:rPr>
                <w:rFonts w:hint="eastAsia" w:ascii="仿宋_GB2312" w:hAnsi="仿宋_GB2312" w:eastAsia="仿宋_GB2312" w:cs="仿宋_GB2312"/>
              </w:rPr>
            </w:pPr>
            <w:r>
              <w:rPr>
                <w:rFonts w:hint="eastAsia" w:ascii="仿宋_GB2312" w:hAnsi="仿宋_GB2312" w:eastAsia="仿宋_GB2312" w:cs="仿宋_GB2312"/>
              </w:rPr>
              <w:t>　</w:t>
            </w:r>
          </w:p>
        </w:tc>
      </w:tr>
      <w:tr w14:paraId="509F1E59">
        <w:tblPrEx>
          <w:tblCellMar>
            <w:top w:w="0" w:type="dxa"/>
            <w:left w:w="0" w:type="dxa"/>
            <w:bottom w:w="0" w:type="dxa"/>
            <w:right w:w="0" w:type="dxa"/>
          </w:tblCellMar>
        </w:tblPrEx>
        <w:trPr>
          <w:trHeight w:val="668" w:hRule="atLeast"/>
        </w:trPr>
        <w:tc>
          <w:tcPr>
            <w:tcW w:w="868" w:type="dxa"/>
            <w:tcBorders>
              <w:top w:val="nil"/>
              <w:left w:val="single" w:color="auto" w:sz="4" w:space="0"/>
              <w:bottom w:val="single" w:color="auto" w:sz="4" w:space="0"/>
              <w:right w:val="single" w:color="auto" w:sz="4" w:space="0"/>
            </w:tcBorders>
            <w:tcMar>
              <w:top w:w="20" w:type="dxa"/>
              <w:left w:w="20" w:type="dxa"/>
              <w:bottom w:w="0" w:type="dxa"/>
              <w:right w:w="20" w:type="dxa"/>
            </w:tcMar>
            <w:vAlign w:val="bottom"/>
          </w:tcPr>
          <w:p w14:paraId="26062DD3">
            <w:pPr>
              <w:rPr>
                <w:rFonts w:hint="eastAsia" w:ascii="仿宋_GB2312" w:hAnsi="仿宋_GB2312" w:eastAsia="仿宋_GB2312" w:cs="仿宋_GB2312"/>
              </w:rPr>
            </w:pPr>
            <w:r>
              <w:rPr>
                <w:rFonts w:hint="eastAsia" w:ascii="仿宋_GB2312" w:hAnsi="仿宋_GB2312" w:eastAsia="仿宋_GB2312" w:cs="仿宋_GB2312"/>
              </w:rPr>
              <w:t>……</w:t>
            </w:r>
          </w:p>
        </w:tc>
        <w:tc>
          <w:tcPr>
            <w:tcW w:w="1716" w:type="dxa"/>
            <w:tcBorders>
              <w:top w:val="nil"/>
              <w:left w:val="nil"/>
              <w:bottom w:val="single" w:color="auto" w:sz="4" w:space="0"/>
              <w:right w:val="single" w:color="auto" w:sz="4" w:space="0"/>
            </w:tcBorders>
            <w:tcMar>
              <w:top w:w="20" w:type="dxa"/>
              <w:left w:w="20" w:type="dxa"/>
              <w:bottom w:w="0" w:type="dxa"/>
              <w:right w:w="20" w:type="dxa"/>
            </w:tcMar>
            <w:vAlign w:val="bottom"/>
          </w:tcPr>
          <w:p w14:paraId="6B7E4F12">
            <w:pPr>
              <w:rPr>
                <w:rFonts w:hint="eastAsia" w:ascii="仿宋_GB2312" w:hAnsi="仿宋_GB2312" w:eastAsia="仿宋_GB2312" w:cs="仿宋_GB2312"/>
              </w:rPr>
            </w:pPr>
            <w:r>
              <w:rPr>
                <w:rFonts w:hint="eastAsia" w:ascii="仿宋_GB2312" w:hAnsi="仿宋_GB2312" w:eastAsia="仿宋_GB2312" w:cs="仿宋_GB2312"/>
              </w:rPr>
              <w:t>　</w:t>
            </w:r>
          </w:p>
        </w:tc>
        <w:tc>
          <w:tcPr>
            <w:tcW w:w="1478" w:type="dxa"/>
            <w:tcBorders>
              <w:top w:val="nil"/>
              <w:left w:val="nil"/>
              <w:bottom w:val="single" w:color="auto" w:sz="4" w:space="0"/>
              <w:right w:val="single" w:color="auto" w:sz="4" w:space="0"/>
            </w:tcBorders>
            <w:tcMar>
              <w:top w:w="20" w:type="dxa"/>
              <w:left w:w="20" w:type="dxa"/>
              <w:bottom w:w="0" w:type="dxa"/>
              <w:right w:w="20" w:type="dxa"/>
            </w:tcMar>
            <w:vAlign w:val="bottom"/>
          </w:tcPr>
          <w:p w14:paraId="3BF9D1FE">
            <w:pPr>
              <w:rPr>
                <w:rFonts w:hint="eastAsia" w:ascii="仿宋_GB2312" w:hAnsi="仿宋_GB2312" w:eastAsia="仿宋_GB2312" w:cs="仿宋_GB2312"/>
              </w:rPr>
            </w:pPr>
            <w:r>
              <w:rPr>
                <w:rFonts w:hint="eastAsia" w:ascii="仿宋_GB2312" w:hAnsi="仿宋_GB2312" w:eastAsia="仿宋_GB2312" w:cs="仿宋_GB2312"/>
              </w:rPr>
              <w:t>　</w:t>
            </w:r>
          </w:p>
        </w:tc>
        <w:tc>
          <w:tcPr>
            <w:tcW w:w="2187" w:type="dxa"/>
            <w:tcBorders>
              <w:top w:val="nil"/>
              <w:left w:val="nil"/>
              <w:bottom w:val="single" w:color="auto" w:sz="4" w:space="0"/>
              <w:right w:val="single" w:color="auto" w:sz="4" w:space="0"/>
            </w:tcBorders>
            <w:tcMar>
              <w:top w:w="20" w:type="dxa"/>
              <w:left w:w="20" w:type="dxa"/>
              <w:bottom w:w="0" w:type="dxa"/>
              <w:right w:w="20" w:type="dxa"/>
            </w:tcMar>
            <w:vAlign w:val="bottom"/>
          </w:tcPr>
          <w:p w14:paraId="0BACD603">
            <w:pPr>
              <w:rPr>
                <w:rFonts w:hint="eastAsia" w:ascii="仿宋_GB2312" w:hAnsi="仿宋_GB2312" w:eastAsia="仿宋_GB2312" w:cs="仿宋_GB2312"/>
              </w:rPr>
            </w:pPr>
            <w:r>
              <w:rPr>
                <w:rFonts w:hint="eastAsia" w:ascii="仿宋_GB2312" w:hAnsi="仿宋_GB2312" w:eastAsia="仿宋_GB2312" w:cs="仿宋_GB2312"/>
              </w:rPr>
              <w:t>　</w:t>
            </w:r>
          </w:p>
        </w:tc>
        <w:tc>
          <w:tcPr>
            <w:tcW w:w="1283" w:type="dxa"/>
            <w:tcBorders>
              <w:top w:val="nil"/>
              <w:left w:val="nil"/>
              <w:bottom w:val="single" w:color="auto" w:sz="4" w:space="0"/>
              <w:right w:val="single" w:color="auto" w:sz="4" w:space="0"/>
            </w:tcBorders>
            <w:tcMar>
              <w:top w:w="20" w:type="dxa"/>
              <w:left w:w="20" w:type="dxa"/>
              <w:bottom w:w="0" w:type="dxa"/>
              <w:right w:w="20" w:type="dxa"/>
            </w:tcMar>
            <w:vAlign w:val="bottom"/>
          </w:tcPr>
          <w:p w14:paraId="145F3B9B">
            <w:pPr>
              <w:rPr>
                <w:rFonts w:hint="eastAsia" w:ascii="仿宋_GB2312" w:hAnsi="仿宋_GB2312" w:eastAsia="仿宋_GB2312" w:cs="仿宋_GB2312"/>
              </w:rPr>
            </w:pPr>
            <w:r>
              <w:rPr>
                <w:rFonts w:hint="eastAsia" w:ascii="仿宋_GB2312" w:hAnsi="仿宋_GB2312" w:eastAsia="仿宋_GB2312" w:cs="仿宋_GB2312"/>
              </w:rPr>
              <w:t>　</w:t>
            </w:r>
          </w:p>
        </w:tc>
        <w:tc>
          <w:tcPr>
            <w:tcW w:w="1924" w:type="dxa"/>
            <w:tcBorders>
              <w:top w:val="nil"/>
              <w:left w:val="nil"/>
              <w:bottom w:val="single" w:color="auto" w:sz="4" w:space="0"/>
              <w:right w:val="single" w:color="auto" w:sz="4" w:space="0"/>
            </w:tcBorders>
            <w:tcMar>
              <w:top w:w="20" w:type="dxa"/>
              <w:left w:w="20" w:type="dxa"/>
              <w:bottom w:w="0" w:type="dxa"/>
              <w:right w:w="20" w:type="dxa"/>
            </w:tcMar>
            <w:vAlign w:val="bottom"/>
          </w:tcPr>
          <w:p w14:paraId="06C17B3F">
            <w:pPr>
              <w:rPr>
                <w:rFonts w:hint="eastAsia" w:ascii="仿宋_GB2312" w:hAnsi="仿宋_GB2312" w:eastAsia="仿宋_GB2312" w:cs="仿宋_GB2312"/>
              </w:rPr>
            </w:pPr>
            <w:r>
              <w:rPr>
                <w:rFonts w:hint="eastAsia" w:ascii="仿宋_GB2312" w:hAnsi="仿宋_GB2312" w:eastAsia="仿宋_GB2312" w:cs="仿宋_GB2312"/>
              </w:rPr>
              <w:t>　</w:t>
            </w:r>
          </w:p>
        </w:tc>
      </w:tr>
    </w:tbl>
    <w:p w14:paraId="0532B99D">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52926B02">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757D3F70">
      <w:pPr>
        <w:spacing w:line="500" w:lineRule="exact"/>
        <w:jc w:val="center"/>
        <w:rPr>
          <w:rFonts w:hint="eastAsia" w:ascii="仿宋_GB2312" w:hAnsi="仿宋_GB2312" w:eastAsia="仿宋_GB2312" w:cs="仿宋_GB2312"/>
          <w:b/>
          <w:bCs/>
        </w:rPr>
      </w:pPr>
    </w:p>
    <w:p w14:paraId="0E9E8F76">
      <w:pPr>
        <w:pStyle w:val="13"/>
        <w:rPr>
          <w:rFonts w:hint="eastAsia" w:ascii="仿宋_GB2312" w:hAnsi="仿宋_GB2312" w:eastAsia="仿宋_GB2312" w:cs="仿宋_GB2312"/>
          <w:b/>
          <w:bCs/>
        </w:rPr>
      </w:pPr>
    </w:p>
    <w:p w14:paraId="6F32D3DB">
      <w:pPr>
        <w:pStyle w:val="14"/>
        <w:rPr>
          <w:rFonts w:hint="eastAsia" w:ascii="仿宋_GB2312" w:hAnsi="仿宋_GB2312" w:eastAsia="仿宋_GB2312" w:cs="仿宋_GB2312"/>
          <w:b/>
          <w:bCs/>
        </w:rPr>
      </w:pPr>
    </w:p>
    <w:p w14:paraId="55AC3D7B">
      <w:pPr>
        <w:pStyle w:val="14"/>
        <w:rPr>
          <w:rFonts w:hint="eastAsia" w:ascii="仿宋_GB2312" w:hAnsi="仿宋_GB2312" w:eastAsia="仿宋_GB2312" w:cs="仿宋_GB2312"/>
          <w:b/>
          <w:bCs/>
        </w:rPr>
      </w:pPr>
    </w:p>
    <w:p w14:paraId="76D74D3E">
      <w:pPr>
        <w:pStyle w:val="14"/>
        <w:rPr>
          <w:rFonts w:hint="eastAsia" w:ascii="仿宋_GB2312" w:hAnsi="仿宋_GB2312" w:eastAsia="仿宋_GB2312" w:cs="仿宋_GB2312"/>
          <w:b/>
          <w:bCs/>
        </w:rPr>
      </w:pPr>
    </w:p>
    <w:p w14:paraId="17446A23">
      <w:pPr>
        <w:pStyle w:val="14"/>
        <w:rPr>
          <w:rFonts w:hint="eastAsia" w:ascii="仿宋_GB2312" w:hAnsi="仿宋_GB2312" w:eastAsia="仿宋_GB2312" w:cs="仿宋_GB2312"/>
          <w:b/>
          <w:bCs/>
        </w:rPr>
      </w:pPr>
    </w:p>
    <w:p w14:paraId="26081EDC">
      <w:pPr>
        <w:pStyle w:val="14"/>
        <w:rPr>
          <w:rFonts w:hint="eastAsia" w:ascii="仿宋_GB2312" w:hAnsi="仿宋_GB2312" w:eastAsia="仿宋_GB2312" w:cs="仿宋_GB2312"/>
          <w:b/>
          <w:bCs/>
        </w:rPr>
      </w:pPr>
    </w:p>
    <w:p w14:paraId="5F264F42">
      <w:pPr>
        <w:pStyle w:val="14"/>
        <w:rPr>
          <w:rFonts w:hint="eastAsia" w:ascii="仿宋_GB2312" w:hAnsi="仿宋_GB2312" w:eastAsia="仿宋_GB2312" w:cs="仿宋_GB2312"/>
          <w:b/>
          <w:bCs/>
        </w:rPr>
      </w:pPr>
    </w:p>
    <w:p w14:paraId="2A09546A">
      <w:pPr>
        <w:pStyle w:val="14"/>
        <w:rPr>
          <w:rFonts w:hint="eastAsia" w:ascii="仿宋_GB2312" w:hAnsi="仿宋_GB2312" w:eastAsia="仿宋_GB2312" w:cs="仿宋_GB2312"/>
          <w:b/>
          <w:bCs/>
        </w:rPr>
      </w:pPr>
    </w:p>
    <w:p w14:paraId="58E6D253">
      <w:pPr>
        <w:pStyle w:val="14"/>
        <w:rPr>
          <w:rFonts w:hint="eastAsia" w:ascii="仿宋_GB2312" w:hAnsi="仿宋_GB2312" w:eastAsia="仿宋_GB2312" w:cs="仿宋_GB2312"/>
        </w:rPr>
      </w:pPr>
      <w:r>
        <w:rPr>
          <w:rFonts w:hint="eastAsia" w:ascii="仿宋_GB2312" w:hAnsi="仿宋_GB2312" w:eastAsia="仿宋_GB2312" w:cs="仿宋_GB2312"/>
          <w:b/>
          <w:bCs/>
        </w:rPr>
        <w:br w:type="page"/>
      </w:r>
      <w:bookmarkStart w:id="53" w:name="_Toc31186"/>
      <w:r>
        <w:rPr>
          <w:rFonts w:hint="eastAsia" w:ascii="仿宋_GB2312" w:hAnsi="仿宋_GB2312" w:eastAsia="仿宋_GB2312" w:cs="仿宋_GB2312"/>
        </w:rPr>
        <w:t xml:space="preserve">附件6-3/4              </w:t>
      </w:r>
    </w:p>
    <w:p w14:paraId="0DDD9164">
      <w:pPr>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已获得相关的发明专利清单</w:t>
      </w:r>
      <w:bookmarkEnd w:id="53"/>
    </w:p>
    <w:p w14:paraId="0A059337">
      <w:pPr>
        <w:rPr>
          <w:rFonts w:hint="eastAsia" w:ascii="仿宋_GB2312" w:hAnsi="仿宋_GB2312" w:eastAsia="仿宋_GB2312" w:cs="仿宋_GB2312"/>
          <w:b/>
          <w:bCs/>
          <w:sz w:val="28"/>
          <w:szCs w:val="28"/>
        </w:rPr>
      </w:pPr>
    </w:p>
    <w:tbl>
      <w:tblPr>
        <w:tblStyle w:val="33"/>
        <w:tblW w:w="929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3"/>
        <w:gridCol w:w="2746"/>
        <w:gridCol w:w="1894"/>
        <w:gridCol w:w="1894"/>
      </w:tblGrid>
      <w:tr w14:paraId="45A6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4EB7DCF1">
            <w:pPr>
              <w:widowControl/>
              <w:rPr>
                <w:rFonts w:hint="eastAsia" w:ascii="仿宋_GB2312" w:hAnsi="仿宋_GB2312" w:eastAsia="仿宋_GB2312" w:cs="仿宋_GB2312"/>
                <w:kern w:val="0"/>
              </w:rPr>
            </w:pPr>
            <w:r>
              <w:rPr>
                <w:rFonts w:hint="eastAsia" w:ascii="仿宋_GB2312" w:hAnsi="仿宋_GB2312" w:eastAsia="仿宋_GB2312" w:cs="仿宋_GB2312"/>
                <w:kern w:val="0"/>
              </w:rPr>
              <w:t>　专利名称</w:t>
            </w:r>
          </w:p>
        </w:tc>
        <w:tc>
          <w:tcPr>
            <w:tcW w:w="2746" w:type="dxa"/>
            <w:vAlign w:val="center"/>
          </w:tcPr>
          <w:p w14:paraId="6F6C4BC0">
            <w:pPr>
              <w:widowControl/>
              <w:rPr>
                <w:rFonts w:hint="eastAsia" w:ascii="仿宋_GB2312" w:hAnsi="仿宋_GB2312" w:eastAsia="仿宋_GB2312" w:cs="仿宋_GB2312"/>
                <w:kern w:val="0"/>
              </w:rPr>
            </w:pPr>
            <w:r>
              <w:rPr>
                <w:rFonts w:hint="eastAsia" w:ascii="仿宋_GB2312" w:hAnsi="仿宋_GB2312" w:eastAsia="仿宋_GB2312" w:cs="仿宋_GB2312"/>
                <w:kern w:val="0"/>
              </w:rPr>
              <w:t>　专利号</w:t>
            </w:r>
          </w:p>
        </w:tc>
        <w:tc>
          <w:tcPr>
            <w:tcW w:w="1894" w:type="dxa"/>
            <w:vAlign w:val="center"/>
          </w:tcPr>
          <w:p w14:paraId="1C00D7FD">
            <w:pPr>
              <w:widowControl/>
              <w:rPr>
                <w:rFonts w:hint="eastAsia" w:ascii="仿宋_GB2312" w:hAnsi="仿宋_GB2312" w:eastAsia="仿宋_GB2312" w:cs="仿宋_GB2312"/>
                <w:kern w:val="0"/>
              </w:rPr>
            </w:pPr>
            <w:r>
              <w:rPr>
                <w:rFonts w:hint="eastAsia" w:ascii="仿宋_GB2312" w:hAnsi="仿宋_GB2312" w:eastAsia="仿宋_GB2312" w:cs="仿宋_GB2312"/>
                <w:kern w:val="0"/>
              </w:rPr>
              <w:t>正式批准时间</w:t>
            </w:r>
          </w:p>
        </w:tc>
        <w:tc>
          <w:tcPr>
            <w:tcW w:w="1894" w:type="dxa"/>
            <w:vAlign w:val="center"/>
          </w:tcPr>
          <w:p w14:paraId="4D748CB4">
            <w:pPr>
              <w:widowControl/>
              <w:rPr>
                <w:rFonts w:hint="eastAsia" w:ascii="仿宋_GB2312" w:hAnsi="仿宋_GB2312" w:eastAsia="仿宋_GB2312" w:cs="仿宋_GB2312"/>
                <w:kern w:val="0"/>
              </w:rPr>
            </w:pPr>
            <w:r>
              <w:rPr>
                <w:rFonts w:hint="eastAsia" w:ascii="仿宋_GB2312" w:hAnsi="仿宋_GB2312" w:eastAsia="仿宋_GB2312" w:cs="仿宋_GB2312"/>
                <w:kern w:val="0"/>
              </w:rPr>
              <w:t>　发明人</w:t>
            </w:r>
          </w:p>
        </w:tc>
      </w:tr>
      <w:tr w14:paraId="162A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6ADA60EF">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2746" w:type="dxa"/>
            <w:vAlign w:val="center"/>
          </w:tcPr>
          <w:p w14:paraId="60D91096">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782B94FA">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3CFBBFE8">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r>
      <w:tr w14:paraId="1D71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2763" w:type="dxa"/>
            <w:vAlign w:val="center"/>
          </w:tcPr>
          <w:p w14:paraId="071B1137">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2746" w:type="dxa"/>
            <w:vAlign w:val="center"/>
          </w:tcPr>
          <w:p w14:paraId="12194A98">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0093D16A">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20BC030E">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r>
      <w:tr w14:paraId="39F2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763" w:type="dxa"/>
            <w:vAlign w:val="center"/>
          </w:tcPr>
          <w:p w14:paraId="408BBD18">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2746" w:type="dxa"/>
            <w:vAlign w:val="center"/>
          </w:tcPr>
          <w:p w14:paraId="61DC9D7D">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208D2E97">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c>
          <w:tcPr>
            <w:tcW w:w="1894" w:type="dxa"/>
            <w:vAlign w:val="center"/>
          </w:tcPr>
          <w:p w14:paraId="6710F1A7">
            <w:pPr>
              <w:widowControl/>
              <w:rPr>
                <w:rFonts w:hint="eastAsia" w:ascii="仿宋_GB2312" w:hAnsi="仿宋_GB2312" w:eastAsia="仿宋_GB2312" w:cs="仿宋_GB2312"/>
                <w:kern w:val="0"/>
              </w:rPr>
            </w:pPr>
            <w:r>
              <w:rPr>
                <w:rFonts w:hint="eastAsia" w:ascii="仿宋_GB2312" w:hAnsi="仿宋_GB2312" w:eastAsia="仿宋_GB2312" w:cs="仿宋_GB2312"/>
                <w:kern w:val="0"/>
              </w:rPr>
              <w:t>　</w:t>
            </w:r>
          </w:p>
        </w:tc>
      </w:tr>
    </w:tbl>
    <w:p w14:paraId="60C74299">
      <w:pPr>
        <w:autoSpaceDE w:val="0"/>
        <w:autoSpaceDN w:val="0"/>
        <w:spacing w:line="500" w:lineRule="exact"/>
        <w:ind w:right="-5"/>
        <w:textAlignment w:val="bottom"/>
        <w:rPr>
          <w:rFonts w:hint="eastAsia" w:ascii="仿宋_GB2312" w:hAnsi="仿宋_GB2312" w:eastAsia="仿宋_GB2312" w:cs="仿宋_GB2312"/>
        </w:rPr>
      </w:pPr>
      <w:r>
        <w:rPr>
          <w:rFonts w:hint="eastAsia" w:ascii="仿宋_GB2312" w:hAnsi="仿宋_GB2312" w:eastAsia="仿宋_GB2312" w:cs="仿宋_GB2312"/>
        </w:rPr>
        <w:t>投标单位（盖章）：</w:t>
      </w:r>
    </w:p>
    <w:p w14:paraId="5DCB4F53">
      <w:pPr>
        <w:spacing w:line="500" w:lineRule="exact"/>
        <w:rPr>
          <w:rFonts w:hint="eastAsia" w:ascii="仿宋_GB2312" w:hAnsi="仿宋_GB2312" w:eastAsia="仿宋_GB2312" w:cs="仿宋_GB2312"/>
          <w:u w:val="single"/>
        </w:rPr>
      </w:pPr>
      <w:r>
        <w:rPr>
          <w:rFonts w:hint="eastAsia" w:ascii="仿宋_GB2312" w:hAnsi="仿宋_GB2312" w:eastAsia="仿宋_GB2312" w:cs="仿宋_GB2312"/>
        </w:rPr>
        <w:t>投标人代表（签字）：</w:t>
      </w:r>
    </w:p>
    <w:p w14:paraId="584F1CB1">
      <w:pPr>
        <w:spacing w:line="500" w:lineRule="exact"/>
        <w:rPr>
          <w:rFonts w:hint="eastAsia" w:ascii="仿宋_GB2312" w:hAnsi="仿宋_GB2312" w:eastAsia="仿宋_GB2312" w:cs="仿宋_GB2312"/>
        </w:rPr>
      </w:pPr>
      <w:r>
        <w:rPr>
          <w:rFonts w:hint="eastAsia" w:ascii="仿宋_GB2312" w:hAnsi="仿宋_GB2312" w:eastAsia="仿宋_GB2312" w:cs="仿宋_GB2312"/>
        </w:rPr>
        <w:t>日期：</w:t>
      </w:r>
    </w:p>
    <w:p w14:paraId="0E084DFE">
      <w:pPr>
        <w:spacing w:line="500" w:lineRule="exact"/>
        <w:rPr>
          <w:rFonts w:hint="eastAsia" w:ascii="仿宋_GB2312" w:hAnsi="仿宋_GB2312" w:eastAsia="仿宋_GB2312" w:cs="仿宋_GB2312"/>
        </w:rPr>
      </w:pPr>
    </w:p>
    <w:p w14:paraId="49C2D2FF">
      <w:pPr>
        <w:spacing w:line="500" w:lineRule="exact"/>
        <w:rPr>
          <w:rFonts w:hint="eastAsia" w:ascii="仿宋_GB2312" w:hAnsi="仿宋_GB2312" w:eastAsia="仿宋_GB2312" w:cs="仿宋_GB2312"/>
        </w:rPr>
      </w:pPr>
    </w:p>
    <w:p w14:paraId="04C31169">
      <w:pPr>
        <w:spacing w:line="500" w:lineRule="exact"/>
        <w:rPr>
          <w:rFonts w:hint="eastAsia" w:ascii="仿宋_GB2312" w:hAnsi="仿宋_GB2312" w:eastAsia="仿宋_GB2312" w:cs="仿宋_GB2312"/>
        </w:rPr>
      </w:pPr>
    </w:p>
    <w:p w14:paraId="02DDF112">
      <w:pPr>
        <w:spacing w:line="500" w:lineRule="exact"/>
        <w:rPr>
          <w:rFonts w:hint="eastAsia" w:ascii="仿宋_GB2312" w:hAnsi="仿宋_GB2312" w:eastAsia="仿宋_GB2312" w:cs="仿宋_GB2312"/>
          <w:lang w:val="en-US" w:eastAsia="zh-CN"/>
        </w:rPr>
      </w:pPr>
    </w:p>
    <w:sectPr>
      <w:headerReference r:id="rId7" w:type="first"/>
      <w:footerReference r:id="rId8" w:type="first"/>
      <w:pgSz w:w="11906" w:h="16838"/>
      <w:pgMar w:top="1701" w:right="1418" w:bottom="1134" w:left="1418" w:header="851" w:footer="992" w:gutter="0"/>
      <w:pgBorders>
        <w:top w:val="none" w:sz="0" w:space="0"/>
        <w:left w:val="none" w:sz="0" w:space="0"/>
        <w:bottom w:val="none" w:sz="0" w:space="0"/>
        <w:right w:val="none" w:sz="0" w:space="0"/>
      </w:pgBorders>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21"/>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21"/>
      <w:framePr w:wrap="around" w:vAnchor="text" w:hAnchor="margin" w:xAlign="center" w:y="1"/>
      <w:rPr>
        <w:rStyle w:val="37"/>
      </w:rPr>
    </w:pPr>
    <w:r>
      <w:fldChar w:fldCharType="begin"/>
    </w:r>
    <w:r>
      <w:rPr>
        <w:rStyle w:val="37"/>
      </w:rPr>
      <w:instrText xml:space="preserve">PAGE  </w:instrText>
    </w:r>
    <w:r>
      <w:fldChar w:fldCharType="end"/>
    </w:r>
  </w:p>
  <w:p w14:paraId="7AD47F75">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2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21"/>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21"/>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22"/>
      <w:ind w:firstLine="360"/>
      <w:jc w:val="right"/>
    </w:pPr>
    <w:r>
      <w:rPr>
        <w:rFonts w:hint="eastAsia"/>
      </w:rPr>
      <w:t>中国重型汽车集团</w:t>
    </w:r>
    <w:r>
      <w:rPr>
        <w:rFonts w:hint="eastAsia"/>
        <w:lang w:val="en-US" w:eastAsia="zh-CN"/>
      </w:rPr>
      <w:t>卡车公司泵类年度维修项目</w:t>
    </w:r>
    <w:r>
      <w:rPr>
        <w:rFonts w:hint="eastAsia"/>
      </w:rPr>
      <w:t>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1">
    <w:nsid w:val="89BB8DDB"/>
    <w:multiLevelType w:val="singleLevel"/>
    <w:tmpl w:val="89BB8DDB"/>
    <w:lvl w:ilvl="0" w:tentative="0">
      <w:start w:val="5"/>
      <w:numFmt w:val="chineseCounting"/>
      <w:suff w:val="nothing"/>
      <w:lvlText w:val="%1、"/>
      <w:lvlJc w:val="left"/>
      <w:rPr>
        <w:rFonts w:hint="eastAsia"/>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A551A87D"/>
    <w:multiLevelType w:val="singleLevel"/>
    <w:tmpl w:val="A551A87D"/>
    <w:lvl w:ilvl="0" w:tentative="0">
      <w:start w:val="1"/>
      <w:numFmt w:val="chineseCounting"/>
      <w:lvlText w:val="(%1)"/>
      <w:lvlJc w:val="left"/>
      <w:pPr>
        <w:tabs>
          <w:tab w:val="left" w:pos="312"/>
        </w:tabs>
      </w:pPr>
      <w:rPr>
        <w:rFonts w:hint="eastAsia"/>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D2F3846A"/>
    <w:multiLevelType w:val="singleLevel"/>
    <w:tmpl w:val="D2F3846A"/>
    <w:lvl w:ilvl="0" w:tentative="0">
      <w:start w:val="1"/>
      <w:numFmt w:val="decimal"/>
      <w:lvlText w:val="%1."/>
      <w:lvlJc w:val="left"/>
      <w:pPr>
        <w:ind w:left="425" w:hanging="425"/>
      </w:pPr>
      <w:rPr>
        <w:rFonts w:hint="default"/>
      </w:rPr>
    </w:lvl>
  </w:abstractNum>
  <w:abstractNum w:abstractNumId="8">
    <w:nsid w:val="DC3F8C8B"/>
    <w:multiLevelType w:val="singleLevel"/>
    <w:tmpl w:val="DC3F8C8B"/>
    <w:lvl w:ilvl="0" w:tentative="0">
      <w:start w:val="1"/>
      <w:numFmt w:val="decimal"/>
      <w:lvlText w:val="%1."/>
      <w:lvlJc w:val="left"/>
      <w:pPr>
        <w:ind w:left="425" w:hanging="425"/>
      </w:pPr>
      <w:rPr>
        <w:rFonts w:hint="default"/>
      </w:rPr>
    </w:lvl>
  </w:abstractNum>
  <w:abstractNum w:abstractNumId="9">
    <w:nsid w:val="00000007"/>
    <w:multiLevelType w:val="multilevel"/>
    <w:tmpl w:val="00000007"/>
    <w:lvl w:ilvl="0" w:tentative="0">
      <w:start w:val="1"/>
      <w:numFmt w:val="decimal"/>
      <w:lvlText w:val="%1、"/>
      <w:lvlJc w:val="left"/>
      <w:pPr>
        <w:tabs>
          <w:tab w:val="left" w:pos="1320"/>
        </w:tabs>
        <w:ind w:left="1320" w:hanging="720"/>
      </w:pPr>
      <w:rPr>
        <w:rFonts w:hint="default" w:ascii="Arial" w:hAnsi="Arial" w:cs="Arial"/>
      </w:rPr>
    </w:lvl>
    <w:lvl w:ilvl="1" w:tentative="0">
      <w:start w:val="1"/>
      <w:numFmt w:val="lowerLetter"/>
      <w:lvlText w:val="%2)"/>
      <w:lvlJc w:val="left"/>
      <w:pPr>
        <w:tabs>
          <w:tab w:val="left" w:pos="1440"/>
        </w:tabs>
        <w:ind w:left="1440" w:hanging="420"/>
      </w:pPr>
      <w:rPr>
        <w:rFonts w:cs="Times New Roman"/>
      </w:rPr>
    </w:lvl>
    <w:lvl w:ilvl="2" w:tentative="0">
      <w:start w:val="1"/>
      <w:numFmt w:val="lowerRoman"/>
      <w:lvlText w:val="%3."/>
      <w:lvlJc w:val="right"/>
      <w:pPr>
        <w:tabs>
          <w:tab w:val="left" w:pos="1860"/>
        </w:tabs>
        <w:ind w:left="1860" w:hanging="420"/>
      </w:pPr>
      <w:rPr>
        <w:rFonts w:cs="Times New Roman"/>
      </w:rPr>
    </w:lvl>
    <w:lvl w:ilvl="3" w:tentative="0">
      <w:start w:val="1"/>
      <w:numFmt w:val="decimal"/>
      <w:lvlText w:val="%4."/>
      <w:lvlJc w:val="left"/>
      <w:pPr>
        <w:tabs>
          <w:tab w:val="left" w:pos="2280"/>
        </w:tabs>
        <w:ind w:left="2280" w:hanging="420"/>
      </w:pPr>
      <w:rPr>
        <w:rFonts w:cs="Times New Roman"/>
      </w:rPr>
    </w:lvl>
    <w:lvl w:ilvl="4" w:tentative="0">
      <w:start w:val="1"/>
      <w:numFmt w:val="lowerLetter"/>
      <w:lvlText w:val="%5)"/>
      <w:lvlJc w:val="left"/>
      <w:pPr>
        <w:tabs>
          <w:tab w:val="left" w:pos="2700"/>
        </w:tabs>
        <w:ind w:left="2700" w:hanging="420"/>
      </w:pPr>
      <w:rPr>
        <w:rFonts w:cs="Times New Roman"/>
      </w:rPr>
    </w:lvl>
    <w:lvl w:ilvl="5" w:tentative="0">
      <w:start w:val="1"/>
      <w:numFmt w:val="lowerRoman"/>
      <w:lvlText w:val="%6."/>
      <w:lvlJc w:val="right"/>
      <w:pPr>
        <w:tabs>
          <w:tab w:val="left" w:pos="3120"/>
        </w:tabs>
        <w:ind w:left="3120" w:hanging="420"/>
      </w:pPr>
      <w:rPr>
        <w:rFonts w:cs="Times New Roman"/>
      </w:rPr>
    </w:lvl>
    <w:lvl w:ilvl="6" w:tentative="0">
      <w:start w:val="1"/>
      <w:numFmt w:val="decimal"/>
      <w:lvlText w:val="%7."/>
      <w:lvlJc w:val="left"/>
      <w:pPr>
        <w:tabs>
          <w:tab w:val="left" w:pos="3540"/>
        </w:tabs>
        <w:ind w:left="3540" w:hanging="420"/>
      </w:pPr>
      <w:rPr>
        <w:rFonts w:cs="Times New Roman"/>
      </w:rPr>
    </w:lvl>
    <w:lvl w:ilvl="7" w:tentative="0">
      <w:start w:val="1"/>
      <w:numFmt w:val="lowerLetter"/>
      <w:lvlText w:val="%8)"/>
      <w:lvlJc w:val="left"/>
      <w:pPr>
        <w:tabs>
          <w:tab w:val="left" w:pos="3960"/>
        </w:tabs>
        <w:ind w:left="3960" w:hanging="420"/>
      </w:pPr>
      <w:rPr>
        <w:rFonts w:cs="Times New Roman"/>
      </w:rPr>
    </w:lvl>
    <w:lvl w:ilvl="8" w:tentative="0">
      <w:start w:val="1"/>
      <w:numFmt w:val="lowerRoman"/>
      <w:lvlText w:val="%9."/>
      <w:lvlJc w:val="right"/>
      <w:pPr>
        <w:tabs>
          <w:tab w:val="left" w:pos="4380"/>
        </w:tabs>
        <w:ind w:left="4380" w:hanging="420"/>
      </w:pPr>
      <w:rPr>
        <w:rFonts w:cs="Times New Roman"/>
      </w:rPr>
    </w:lvl>
  </w:abstractNum>
  <w:abstractNum w:abstractNumId="10">
    <w:nsid w:val="06882CE3"/>
    <w:multiLevelType w:val="multilevel"/>
    <w:tmpl w:val="06882CE3"/>
    <w:lvl w:ilvl="0" w:tentative="0">
      <w:start w:val="1"/>
      <w:numFmt w:val="decimal"/>
      <w:pStyle w:val="77"/>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1">
    <w:nsid w:val="15D9586A"/>
    <w:multiLevelType w:val="singleLevel"/>
    <w:tmpl w:val="15D9586A"/>
    <w:lvl w:ilvl="0" w:tentative="0">
      <w:start w:val="1"/>
      <w:numFmt w:val="decimal"/>
      <w:lvlText w:val="%1)"/>
      <w:lvlJc w:val="left"/>
      <w:pPr>
        <w:tabs>
          <w:tab w:val="left" w:pos="420"/>
        </w:tabs>
        <w:ind w:left="425" w:leftChars="0" w:hanging="425" w:firstLineChars="0"/>
      </w:pPr>
      <w:rPr>
        <w:rFonts w:hint="default"/>
      </w:rPr>
    </w:lvl>
  </w:abstractNum>
  <w:abstractNum w:abstractNumId="12">
    <w:nsid w:val="178D3D0E"/>
    <w:multiLevelType w:val="multilevel"/>
    <w:tmpl w:val="178D3D0E"/>
    <w:lvl w:ilvl="0" w:tentative="0">
      <w:start w:val="1"/>
      <w:numFmt w:val="bullet"/>
      <w:pStyle w:val="93"/>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3">
    <w:nsid w:val="1E7B065C"/>
    <w:multiLevelType w:val="multilevel"/>
    <w:tmpl w:val="1E7B065C"/>
    <w:lvl w:ilvl="0" w:tentative="0">
      <w:start w:val="1"/>
      <w:numFmt w:val="decimal"/>
      <w:pStyle w:val="98"/>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4">
    <w:nsid w:val="2293940D"/>
    <w:multiLevelType w:val="singleLevel"/>
    <w:tmpl w:val="2293940D"/>
    <w:lvl w:ilvl="0" w:tentative="0">
      <w:start w:val="3"/>
      <w:numFmt w:val="chineseCounting"/>
      <w:suff w:val="space"/>
      <w:lvlText w:val="第%1部分"/>
      <w:lvlJc w:val="left"/>
      <w:rPr>
        <w:rFonts w:hint="eastAsia"/>
      </w:rPr>
    </w:lvl>
  </w:abstractNum>
  <w:abstractNum w:abstractNumId="15">
    <w:nsid w:val="3CF6EF77"/>
    <w:multiLevelType w:val="singleLevel"/>
    <w:tmpl w:val="3CF6EF77"/>
    <w:lvl w:ilvl="0" w:tentative="0">
      <w:start w:val="1"/>
      <w:numFmt w:val="decimal"/>
      <w:lvlText w:val="%1."/>
      <w:lvlJc w:val="left"/>
      <w:pPr>
        <w:ind w:left="425" w:hanging="425"/>
      </w:pPr>
      <w:rPr>
        <w:rFonts w:hint="default"/>
      </w:rPr>
    </w:lvl>
  </w:abstractNum>
  <w:abstractNum w:abstractNumId="16">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7">
    <w:nsid w:val="3F503F12"/>
    <w:multiLevelType w:val="singleLevel"/>
    <w:tmpl w:val="3F503F12"/>
    <w:lvl w:ilvl="0" w:tentative="0">
      <w:start w:val="1"/>
      <w:numFmt w:val="decimal"/>
      <w:suff w:val="nothing"/>
      <w:lvlText w:val="%1．"/>
      <w:lvlJc w:val="left"/>
      <w:pPr>
        <w:ind w:left="0" w:firstLine="400"/>
      </w:pPr>
      <w:rPr>
        <w:rFonts w:hint="default"/>
      </w:rPr>
    </w:lvl>
  </w:abstractNum>
  <w:abstractNum w:abstractNumId="18">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9">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20018B0"/>
    <w:multiLevelType w:val="multilevel"/>
    <w:tmpl w:val="520018B0"/>
    <w:lvl w:ilvl="0" w:tentative="0">
      <w:start w:val="1"/>
      <w:numFmt w:val="decimal"/>
      <w:pStyle w:val="76"/>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560F40FB"/>
    <w:multiLevelType w:val="multilevel"/>
    <w:tmpl w:val="560F40FB"/>
    <w:lvl w:ilvl="0" w:tentative="0">
      <w:start w:val="1"/>
      <w:numFmt w:val="lowerLetter"/>
      <w:pStyle w:val="103"/>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D20133"/>
    <w:multiLevelType w:val="multilevel"/>
    <w:tmpl w:val="56D20133"/>
    <w:lvl w:ilvl="0" w:tentative="0">
      <w:start w:val="1"/>
      <w:numFmt w:val="chineseCountingThousand"/>
      <w:pStyle w:val="75"/>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3">
    <w:nsid w:val="5983D379"/>
    <w:multiLevelType w:val="singleLevel"/>
    <w:tmpl w:val="5983D379"/>
    <w:lvl w:ilvl="0" w:tentative="0">
      <w:start w:val="1"/>
      <w:numFmt w:val="decimal"/>
      <w:lvlText w:val="(%1)"/>
      <w:lvlJc w:val="left"/>
      <w:pPr>
        <w:ind w:left="425" w:hanging="425"/>
      </w:pPr>
      <w:rPr>
        <w:rFonts w:hint="default"/>
      </w:rPr>
    </w:lvl>
  </w:abstractNum>
  <w:abstractNum w:abstractNumId="24">
    <w:nsid w:val="656A6EAE"/>
    <w:multiLevelType w:val="multilevel"/>
    <w:tmpl w:val="656A6EAE"/>
    <w:lvl w:ilvl="0" w:tentative="0">
      <w:start w:val="1"/>
      <w:numFmt w:val="chineseCountingThousand"/>
      <w:pStyle w:val="7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5">
    <w:nsid w:val="79C65571"/>
    <w:multiLevelType w:val="singleLevel"/>
    <w:tmpl w:val="79C65571"/>
    <w:lvl w:ilvl="0" w:tentative="0">
      <w:start w:val="1"/>
      <w:numFmt w:val="chineseCounting"/>
      <w:suff w:val="nothing"/>
      <w:lvlText w:val="%1、"/>
      <w:lvlJc w:val="left"/>
      <w:rPr>
        <w:rFonts w:hint="eastAsia"/>
      </w:rPr>
    </w:lvl>
  </w:abstractNum>
  <w:abstractNum w:abstractNumId="26">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19"/>
  </w:num>
  <w:num w:numId="2">
    <w:abstractNumId w:val="24"/>
  </w:num>
  <w:num w:numId="3">
    <w:abstractNumId w:val="22"/>
  </w:num>
  <w:num w:numId="4">
    <w:abstractNumId w:val="20"/>
  </w:num>
  <w:num w:numId="5">
    <w:abstractNumId w:val="10"/>
  </w:num>
  <w:num w:numId="6">
    <w:abstractNumId w:val="12"/>
  </w:num>
  <w:num w:numId="7">
    <w:abstractNumId w:val="13"/>
  </w:num>
  <w:num w:numId="8">
    <w:abstractNumId w:val="21"/>
  </w:num>
  <w:num w:numId="9">
    <w:abstractNumId w:val="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6"/>
  </w:num>
  <w:num w:numId="13">
    <w:abstractNumId w:val="5"/>
  </w:num>
  <w:num w:numId="14">
    <w:abstractNumId w:val="2"/>
  </w:num>
  <w:num w:numId="15">
    <w:abstractNumId w:val="23"/>
  </w:num>
  <w:num w:numId="16">
    <w:abstractNumId w:val="26"/>
  </w:num>
  <w:num w:numId="17">
    <w:abstractNumId w:val="3"/>
  </w:num>
  <w:num w:numId="18">
    <w:abstractNumId w:val="0"/>
  </w:num>
  <w:num w:numId="19">
    <w:abstractNumId w:val="6"/>
  </w:num>
  <w:num w:numId="20">
    <w:abstractNumId w:val="8"/>
  </w:num>
  <w:num w:numId="21">
    <w:abstractNumId w:val="18"/>
  </w:num>
  <w:num w:numId="22">
    <w:abstractNumId w:val="15"/>
  </w:num>
  <w:num w:numId="23">
    <w:abstractNumId w:val="14"/>
  </w:num>
  <w:num w:numId="24">
    <w:abstractNumId w:val="25"/>
  </w:num>
  <w:num w:numId="25">
    <w:abstractNumId w:val="11"/>
  </w:num>
  <w:num w:numId="26">
    <w:abstractNumId w:val="1"/>
  </w:num>
  <w:num w:numId="27">
    <w:abstractNumId w:val="17"/>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4EF2"/>
    <w:rsid w:val="00045598"/>
    <w:rsid w:val="00045889"/>
    <w:rsid w:val="00046197"/>
    <w:rsid w:val="00046326"/>
    <w:rsid w:val="0004713F"/>
    <w:rsid w:val="0005010C"/>
    <w:rsid w:val="00050BF7"/>
    <w:rsid w:val="00050FAE"/>
    <w:rsid w:val="0005230D"/>
    <w:rsid w:val="00052373"/>
    <w:rsid w:val="0005298D"/>
    <w:rsid w:val="00052A18"/>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1C4"/>
    <w:rsid w:val="000702C7"/>
    <w:rsid w:val="0007042D"/>
    <w:rsid w:val="00070E1E"/>
    <w:rsid w:val="000711E0"/>
    <w:rsid w:val="000711E8"/>
    <w:rsid w:val="00071B86"/>
    <w:rsid w:val="00072BC3"/>
    <w:rsid w:val="00072C34"/>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DA7"/>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64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60F"/>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0EAD"/>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1F7F7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0BB"/>
    <w:rsid w:val="00263675"/>
    <w:rsid w:val="002638BB"/>
    <w:rsid w:val="0026442A"/>
    <w:rsid w:val="0026483C"/>
    <w:rsid w:val="00264E69"/>
    <w:rsid w:val="002650E7"/>
    <w:rsid w:val="002664F7"/>
    <w:rsid w:val="0026753F"/>
    <w:rsid w:val="002678C2"/>
    <w:rsid w:val="00270292"/>
    <w:rsid w:val="00270705"/>
    <w:rsid w:val="00270BE1"/>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47F"/>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6413"/>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68C"/>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5F2A"/>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A3"/>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5F6"/>
    <w:rsid w:val="00461CDA"/>
    <w:rsid w:val="00461D9C"/>
    <w:rsid w:val="00461E1E"/>
    <w:rsid w:val="00462BD9"/>
    <w:rsid w:val="00463340"/>
    <w:rsid w:val="0046375D"/>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96DA9"/>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68BF"/>
    <w:rsid w:val="004D753B"/>
    <w:rsid w:val="004D7EB9"/>
    <w:rsid w:val="004E130F"/>
    <w:rsid w:val="004E237E"/>
    <w:rsid w:val="004E277C"/>
    <w:rsid w:val="004E2959"/>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0138"/>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0F6E"/>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81F"/>
    <w:rsid w:val="005F4C33"/>
    <w:rsid w:val="005F65CD"/>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4B7F"/>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6D3"/>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311"/>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6810"/>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7DA"/>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300"/>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6C4"/>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0E"/>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17F"/>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4795"/>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4069"/>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1DAB"/>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614"/>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750"/>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3FB8"/>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13B3"/>
    <w:rsid w:val="009A31B6"/>
    <w:rsid w:val="009A3DA3"/>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A9"/>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4E5E"/>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81"/>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0B26"/>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278"/>
    <w:rsid w:val="00D0133B"/>
    <w:rsid w:val="00D017A6"/>
    <w:rsid w:val="00D01A79"/>
    <w:rsid w:val="00D01BE9"/>
    <w:rsid w:val="00D01E1C"/>
    <w:rsid w:val="00D01F53"/>
    <w:rsid w:val="00D02B80"/>
    <w:rsid w:val="00D03026"/>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8C5"/>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BE7"/>
    <w:rsid w:val="00DE26AC"/>
    <w:rsid w:val="00DE2FBE"/>
    <w:rsid w:val="00DE313E"/>
    <w:rsid w:val="00DE3995"/>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69"/>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3E3"/>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0880"/>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284A"/>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0B2"/>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E2A"/>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EF7950"/>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91B"/>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2CA9"/>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16C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2BF"/>
    <w:rsid w:val="00FC0D0E"/>
    <w:rsid w:val="00FC0D49"/>
    <w:rsid w:val="00FC0EB7"/>
    <w:rsid w:val="00FC1B80"/>
    <w:rsid w:val="00FC1FCB"/>
    <w:rsid w:val="00FC206D"/>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6BA"/>
    <w:rsid w:val="00FF5999"/>
    <w:rsid w:val="00FF5B28"/>
    <w:rsid w:val="00FF64DB"/>
    <w:rsid w:val="00FF69FA"/>
    <w:rsid w:val="00FF6EFD"/>
    <w:rsid w:val="00FF7D8A"/>
    <w:rsid w:val="01042CD0"/>
    <w:rsid w:val="01050F22"/>
    <w:rsid w:val="010827C0"/>
    <w:rsid w:val="0108714A"/>
    <w:rsid w:val="010F1DA1"/>
    <w:rsid w:val="01115B19"/>
    <w:rsid w:val="011A60E3"/>
    <w:rsid w:val="011B0745"/>
    <w:rsid w:val="011E3D92"/>
    <w:rsid w:val="01255120"/>
    <w:rsid w:val="01260E98"/>
    <w:rsid w:val="0127533C"/>
    <w:rsid w:val="012810B4"/>
    <w:rsid w:val="012A6BDB"/>
    <w:rsid w:val="012E18AD"/>
    <w:rsid w:val="012F41F1"/>
    <w:rsid w:val="0136732D"/>
    <w:rsid w:val="01374E54"/>
    <w:rsid w:val="013B0DE8"/>
    <w:rsid w:val="013C246A"/>
    <w:rsid w:val="013C56E1"/>
    <w:rsid w:val="013E2686"/>
    <w:rsid w:val="014001AC"/>
    <w:rsid w:val="01415CD2"/>
    <w:rsid w:val="0145478B"/>
    <w:rsid w:val="014A102B"/>
    <w:rsid w:val="014D28C9"/>
    <w:rsid w:val="016025FC"/>
    <w:rsid w:val="0167398B"/>
    <w:rsid w:val="016C0FA1"/>
    <w:rsid w:val="01710365"/>
    <w:rsid w:val="01785B98"/>
    <w:rsid w:val="017936BE"/>
    <w:rsid w:val="017B11E4"/>
    <w:rsid w:val="017B2F92"/>
    <w:rsid w:val="01802C9E"/>
    <w:rsid w:val="01822573"/>
    <w:rsid w:val="018F4C90"/>
    <w:rsid w:val="01916C5A"/>
    <w:rsid w:val="019422A6"/>
    <w:rsid w:val="01944054"/>
    <w:rsid w:val="0196601E"/>
    <w:rsid w:val="01967DCC"/>
    <w:rsid w:val="01AC3A93"/>
    <w:rsid w:val="01AD5116"/>
    <w:rsid w:val="01AF5332"/>
    <w:rsid w:val="01AF70E0"/>
    <w:rsid w:val="01B34E22"/>
    <w:rsid w:val="01B446F6"/>
    <w:rsid w:val="01B82438"/>
    <w:rsid w:val="01C0753F"/>
    <w:rsid w:val="01C26E13"/>
    <w:rsid w:val="01C54B55"/>
    <w:rsid w:val="01CA3F1A"/>
    <w:rsid w:val="01CC5EE4"/>
    <w:rsid w:val="01D152A8"/>
    <w:rsid w:val="01D34B7C"/>
    <w:rsid w:val="01DB1C83"/>
    <w:rsid w:val="01DF79C5"/>
    <w:rsid w:val="01E054EB"/>
    <w:rsid w:val="01E52FAF"/>
    <w:rsid w:val="01E70628"/>
    <w:rsid w:val="01E925F2"/>
    <w:rsid w:val="01EC3E90"/>
    <w:rsid w:val="01ED1741"/>
    <w:rsid w:val="01EE19B6"/>
    <w:rsid w:val="01F01BD2"/>
    <w:rsid w:val="01F36FCC"/>
    <w:rsid w:val="01F42D45"/>
    <w:rsid w:val="01F82835"/>
    <w:rsid w:val="01FD609D"/>
    <w:rsid w:val="01FF3BC3"/>
    <w:rsid w:val="0200793B"/>
    <w:rsid w:val="020411DA"/>
    <w:rsid w:val="0204742C"/>
    <w:rsid w:val="02054F52"/>
    <w:rsid w:val="02072A78"/>
    <w:rsid w:val="020967F0"/>
    <w:rsid w:val="020B6A0C"/>
    <w:rsid w:val="021533E7"/>
    <w:rsid w:val="021B6523"/>
    <w:rsid w:val="021F4265"/>
    <w:rsid w:val="0224187C"/>
    <w:rsid w:val="022618D2"/>
    <w:rsid w:val="02274EC8"/>
    <w:rsid w:val="02337D11"/>
    <w:rsid w:val="023615AF"/>
    <w:rsid w:val="02372857"/>
    <w:rsid w:val="023A2E4D"/>
    <w:rsid w:val="023A4BFB"/>
    <w:rsid w:val="023B6BC5"/>
    <w:rsid w:val="023D7B59"/>
    <w:rsid w:val="02445A7A"/>
    <w:rsid w:val="0250441F"/>
    <w:rsid w:val="025657AD"/>
    <w:rsid w:val="02587777"/>
    <w:rsid w:val="02702D13"/>
    <w:rsid w:val="0281282A"/>
    <w:rsid w:val="02816CCE"/>
    <w:rsid w:val="0284056C"/>
    <w:rsid w:val="0288005D"/>
    <w:rsid w:val="028E13EB"/>
    <w:rsid w:val="028E3199"/>
    <w:rsid w:val="02924A37"/>
    <w:rsid w:val="02963DFC"/>
    <w:rsid w:val="029702A0"/>
    <w:rsid w:val="0297204E"/>
    <w:rsid w:val="029A38EC"/>
    <w:rsid w:val="029D518A"/>
    <w:rsid w:val="029F7154"/>
    <w:rsid w:val="02A12ECC"/>
    <w:rsid w:val="02A429BD"/>
    <w:rsid w:val="02B32C00"/>
    <w:rsid w:val="02BC7D06"/>
    <w:rsid w:val="02BF3353"/>
    <w:rsid w:val="02C44E0D"/>
    <w:rsid w:val="02C941D1"/>
    <w:rsid w:val="02CC3DCA"/>
    <w:rsid w:val="02D50DC8"/>
    <w:rsid w:val="02E01C47"/>
    <w:rsid w:val="02EB239A"/>
    <w:rsid w:val="02ED1C6E"/>
    <w:rsid w:val="02F474A0"/>
    <w:rsid w:val="02FC45A7"/>
    <w:rsid w:val="02FE20CD"/>
    <w:rsid w:val="02FE76EF"/>
    <w:rsid w:val="02FF7BF3"/>
    <w:rsid w:val="03015719"/>
    <w:rsid w:val="03045209"/>
    <w:rsid w:val="03065425"/>
    <w:rsid w:val="03082F4B"/>
    <w:rsid w:val="03092820"/>
    <w:rsid w:val="030F6088"/>
    <w:rsid w:val="03127926"/>
    <w:rsid w:val="03174F3D"/>
    <w:rsid w:val="03192A63"/>
    <w:rsid w:val="03200295"/>
    <w:rsid w:val="0321400D"/>
    <w:rsid w:val="03215DBB"/>
    <w:rsid w:val="03217B69"/>
    <w:rsid w:val="03237D85"/>
    <w:rsid w:val="03247659"/>
    <w:rsid w:val="03265180"/>
    <w:rsid w:val="03351867"/>
    <w:rsid w:val="03367AB9"/>
    <w:rsid w:val="0337738D"/>
    <w:rsid w:val="033A0C2B"/>
    <w:rsid w:val="03404493"/>
    <w:rsid w:val="03443858"/>
    <w:rsid w:val="0348159A"/>
    <w:rsid w:val="034F5D29"/>
    <w:rsid w:val="035241C7"/>
    <w:rsid w:val="035E2B6B"/>
    <w:rsid w:val="0361265C"/>
    <w:rsid w:val="036C34DA"/>
    <w:rsid w:val="0374413D"/>
    <w:rsid w:val="03764359"/>
    <w:rsid w:val="037737F4"/>
    <w:rsid w:val="03795BF7"/>
    <w:rsid w:val="037B54CB"/>
    <w:rsid w:val="0381685A"/>
    <w:rsid w:val="03861E59"/>
    <w:rsid w:val="038A7E04"/>
    <w:rsid w:val="038D3451"/>
    <w:rsid w:val="03906A9D"/>
    <w:rsid w:val="039106AD"/>
    <w:rsid w:val="03920A67"/>
    <w:rsid w:val="03A96934"/>
    <w:rsid w:val="03AD58A1"/>
    <w:rsid w:val="03B10EED"/>
    <w:rsid w:val="03B629A7"/>
    <w:rsid w:val="03BE185C"/>
    <w:rsid w:val="03C07382"/>
    <w:rsid w:val="03C2759E"/>
    <w:rsid w:val="03C350C4"/>
    <w:rsid w:val="03C70711"/>
    <w:rsid w:val="03C84489"/>
    <w:rsid w:val="03CC3F79"/>
    <w:rsid w:val="03CE7CF1"/>
    <w:rsid w:val="03D33559"/>
    <w:rsid w:val="03DA48E8"/>
    <w:rsid w:val="03DB41BC"/>
    <w:rsid w:val="03DD7F34"/>
    <w:rsid w:val="03E312C3"/>
    <w:rsid w:val="03EA2651"/>
    <w:rsid w:val="03F033B0"/>
    <w:rsid w:val="03F84D6E"/>
    <w:rsid w:val="03F92894"/>
    <w:rsid w:val="03FF60FC"/>
    <w:rsid w:val="040000C7"/>
    <w:rsid w:val="040354C1"/>
    <w:rsid w:val="040B458F"/>
    <w:rsid w:val="0414147C"/>
    <w:rsid w:val="041651F4"/>
    <w:rsid w:val="041871BE"/>
    <w:rsid w:val="041B280B"/>
    <w:rsid w:val="042518DB"/>
    <w:rsid w:val="042711AF"/>
    <w:rsid w:val="042A0CA0"/>
    <w:rsid w:val="0430275A"/>
    <w:rsid w:val="04367644"/>
    <w:rsid w:val="043A7135"/>
    <w:rsid w:val="043B10FF"/>
    <w:rsid w:val="04447FB3"/>
    <w:rsid w:val="04477AA3"/>
    <w:rsid w:val="044B1342"/>
    <w:rsid w:val="04561A95"/>
    <w:rsid w:val="045A77D7"/>
    <w:rsid w:val="045D3E37"/>
    <w:rsid w:val="04610B65"/>
    <w:rsid w:val="04640655"/>
    <w:rsid w:val="046643CE"/>
    <w:rsid w:val="04696F82"/>
    <w:rsid w:val="046B5540"/>
    <w:rsid w:val="046C12B8"/>
    <w:rsid w:val="046C3066"/>
    <w:rsid w:val="04732647"/>
    <w:rsid w:val="047420BE"/>
    <w:rsid w:val="047A39D5"/>
    <w:rsid w:val="047F723D"/>
    <w:rsid w:val="04820ADC"/>
    <w:rsid w:val="0486237A"/>
    <w:rsid w:val="048900BC"/>
    <w:rsid w:val="04936845"/>
    <w:rsid w:val="04956A61"/>
    <w:rsid w:val="04AC7907"/>
    <w:rsid w:val="04B36EE7"/>
    <w:rsid w:val="04B8274F"/>
    <w:rsid w:val="04B862AB"/>
    <w:rsid w:val="04BA2023"/>
    <w:rsid w:val="04BC223F"/>
    <w:rsid w:val="04BD38C2"/>
    <w:rsid w:val="04C66C1A"/>
    <w:rsid w:val="04CE1F73"/>
    <w:rsid w:val="04D56E5D"/>
    <w:rsid w:val="04D72BD5"/>
    <w:rsid w:val="04E83035"/>
    <w:rsid w:val="04ED064B"/>
    <w:rsid w:val="04F05A45"/>
    <w:rsid w:val="04F80D9E"/>
    <w:rsid w:val="04F96FF0"/>
    <w:rsid w:val="04FD0162"/>
    <w:rsid w:val="050A6C0A"/>
    <w:rsid w:val="050D65F7"/>
    <w:rsid w:val="050F6813"/>
    <w:rsid w:val="051171FD"/>
    <w:rsid w:val="05157BA2"/>
    <w:rsid w:val="051A0D14"/>
    <w:rsid w:val="051F457C"/>
    <w:rsid w:val="052A53FB"/>
    <w:rsid w:val="052B2F21"/>
    <w:rsid w:val="05341DD6"/>
    <w:rsid w:val="053718C6"/>
    <w:rsid w:val="053A4F12"/>
    <w:rsid w:val="053E2C54"/>
    <w:rsid w:val="05476E5D"/>
    <w:rsid w:val="054D2E98"/>
    <w:rsid w:val="05524952"/>
    <w:rsid w:val="05547D1F"/>
    <w:rsid w:val="05600E1D"/>
    <w:rsid w:val="05681A7F"/>
    <w:rsid w:val="056A3A4A"/>
    <w:rsid w:val="056C5A14"/>
    <w:rsid w:val="05720B50"/>
    <w:rsid w:val="05726DA2"/>
    <w:rsid w:val="0575419C"/>
    <w:rsid w:val="05763DDB"/>
    <w:rsid w:val="05776166"/>
    <w:rsid w:val="057C19CF"/>
    <w:rsid w:val="057C1D39"/>
    <w:rsid w:val="058014BF"/>
    <w:rsid w:val="0580501B"/>
    <w:rsid w:val="05832D5D"/>
    <w:rsid w:val="05891259"/>
    <w:rsid w:val="058A5E9A"/>
    <w:rsid w:val="058C7E64"/>
    <w:rsid w:val="058F34B0"/>
    <w:rsid w:val="0591547A"/>
    <w:rsid w:val="059E7B97"/>
    <w:rsid w:val="05A54A82"/>
    <w:rsid w:val="05A84572"/>
    <w:rsid w:val="05A86320"/>
    <w:rsid w:val="05AA653C"/>
    <w:rsid w:val="05AB5E10"/>
    <w:rsid w:val="05AD3936"/>
    <w:rsid w:val="05AF76AE"/>
    <w:rsid w:val="05BB6053"/>
    <w:rsid w:val="05C018BB"/>
    <w:rsid w:val="05C0366A"/>
    <w:rsid w:val="05D45367"/>
    <w:rsid w:val="05E01F5E"/>
    <w:rsid w:val="05E03D0C"/>
    <w:rsid w:val="05E80E12"/>
    <w:rsid w:val="05EA4B8A"/>
    <w:rsid w:val="05EC26B0"/>
    <w:rsid w:val="05EE467B"/>
    <w:rsid w:val="05F17CC7"/>
    <w:rsid w:val="05F26F6E"/>
    <w:rsid w:val="05F61781"/>
    <w:rsid w:val="05FB0B46"/>
    <w:rsid w:val="05FB23F2"/>
    <w:rsid w:val="05FB28F4"/>
    <w:rsid w:val="05FC6C80"/>
    <w:rsid w:val="060043AE"/>
    <w:rsid w:val="06035C4C"/>
    <w:rsid w:val="06053772"/>
    <w:rsid w:val="06071298"/>
    <w:rsid w:val="060A2B37"/>
    <w:rsid w:val="060C4B01"/>
    <w:rsid w:val="060C68AF"/>
    <w:rsid w:val="06135E8F"/>
    <w:rsid w:val="061D0ABC"/>
    <w:rsid w:val="06224324"/>
    <w:rsid w:val="0627193B"/>
    <w:rsid w:val="0628480D"/>
    <w:rsid w:val="062E0F1B"/>
    <w:rsid w:val="062E2CC9"/>
    <w:rsid w:val="062F07EF"/>
    <w:rsid w:val="063302DF"/>
    <w:rsid w:val="06361B7E"/>
    <w:rsid w:val="06383B48"/>
    <w:rsid w:val="0639341C"/>
    <w:rsid w:val="063E0A32"/>
    <w:rsid w:val="063F6C84"/>
    <w:rsid w:val="06450013"/>
    <w:rsid w:val="064C13A1"/>
    <w:rsid w:val="064C75F3"/>
    <w:rsid w:val="06510766"/>
    <w:rsid w:val="06540256"/>
    <w:rsid w:val="06652463"/>
    <w:rsid w:val="066761DB"/>
    <w:rsid w:val="06693D01"/>
    <w:rsid w:val="066A7A79"/>
    <w:rsid w:val="066F6E3E"/>
    <w:rsid w:val="067526A6"/>
    <w:rsid w:val="067601CC"/>
    <w:rsid w:val="067B1C86"/>
    <w:rsid w:val="06823015"/>
    <w:rsid w:val="069114AA"/>
    <w:rsid w:val="06915006"/>
    <w:rsid w:val="06935222"/>
    <w:rsid w:val="069468A4"/>
    <w:rsid w:val="069F7723"/>
    <w:rsid w:val="06A109A1"/>
    <w:rsid w:val="06A44D39"/>
    <w:rsid w:val="06A50AB1"/>
    <w:rsid w:val="06A72A7B"/>
    <w:rsid w:val="06AB431A"/>
    <w:rsid w:val="06B50CF4"/>
    <w:rsid w:val="06BA27AF"/>
    <w:rsid w:val="06BF7DC5"/>
    <w:rsid w:val="06C158EB"/>
    <w:rsid w:val="06C4362D"/>
    <w:rsid w:val="06C62F02"/>
    <w:rsid w:val="06D05B2E"/>
    <w:rsid w:val="06D25D4A"/>
    <w:rsid w:val="06D575E9"/>
    <w:rsid w:val="06D66EBD"/>
    <w:rsid w:val="06D82C35"/>
    <w:rsid w:val="06DA69AD"/>
    <w:rsid w:val="06E65352"/>
    <w:rsid w:val="06EB0BBA"/>
    <w:rsid w:val="06ED4932"/>
    <w:rsid w:val="06F04422"/>
    <w:rsid w:val="06F15AA5"/>
    <w:rsid w:val="06F3506B"/>
    <w:rsid w:val="06F757B1"/>
    <w:rsid w:val="06F86E33"/>
    <w:rsid w:val="06FA704F"/>
    <w:rsid w:val="06FC4B75"/>
    <w:rsid w:val="070457D8"/>
    <w:rsid w:val="07047ECE"/>
    <w:rsid w:val="070B300A"/>
    <w:rsid w:val="070B4DB8"/>
    <w:rsid w:val="070D0B30"/>
    <w:rsid w:val="07100621"/>
    <w:rsid w:val="071023CF"/>
    <w:rsid w:val="07106873"/>
    <w:rsid w:val="07124399"/>
    <w:rsid w:val="071D4AEC"/>
    <w:rsid w:val="0721282E"/>
    <w:rsid w:val="07222102"/>
    <w:rsid w:val="07227327"/>
    <w:rsid w:val="072365A6"/>
    <w:rsid w:val="072858D7"/>
    <w:rsid w:val="07287718"/>
    <w:rsid w:val="072916E2"/>
    <w:rsid w:val="07293490"/>
    <w:rsid w:val="072D508B"/>
    <w:rsid w:val="07320597"/>
    <w:rsid w:val="073267E9"/>
    <w:rsid w:val="073403C8"/>
    <w:rsid w:val="073836D3"/>
    <w:rsid w:val="0738697C"/>
    <w:rsid w:val="073C1416"/>
    <w:rsid w:val="074107DA"/>
    <w:rsid w:val="07465DF0"/>
    <w:rsid w:val="074A3B33"/>
    <w:rsid w:val="074B3407"/>
    <w:rsid w:val="074D717F"/>
    <w:rsid w:val="07574AD6"/>
    <w:rsid w:val="07591FC7"/>
    <w:rsid w:val="075A189C"/>
    <w:rsid w:val="07623AA1"/>
    <w:rsid w:val="07666493"/>
    <w:rsid w:val="07691ADF"/>
    <w:rsid w:val="07697D31"/>
    <w:rsid w:val="076B1CFB"/>
    <w:rsid w:val="076F3599"/>
    <w:rsid w:val="07723089"/>
    <w:rsid w:val="07724E37"/>
    <w:rsid w:val="07726BE5"/>
    <w:rsid w:val="07746E01"/>
    <w:rsid w:val="077C7A64"/>
    <w:rsid w:val="07837045"/>
    <w:rsid w:val="078537BE"/>
    <w:rsid w:val="07854B6B"/>
    <w:rsid w:val="078D3A1F"/>
    <w:rsid w:val="07941252"/>
    <w:rsid w:val="079E79DA"/>
    <w:rsid w:val="07A71A5E"/>
    <w:rsid w:val="07AA2823"/>
    <w:rsid w:val="07B54D24"/>
    <w:rsid w:val="07B90CB8"/>
    <w:rsid w:val="07BE007D"/>
    <w:rsid w:val="07C17B6D"/>
    <w:rsid w:val="07C5140B"/>
    <w:rsid w:val="07C80EFB"/>
    <w:rsid w:val="07CD02C0"/>
    <w:rsid w:val="07CD206E"/>
    <w:rsid w:val="07CF5DE6"/>
    <w:rsid w:val="07D478A0"/>
    <w:rsid w:val="07D57174"/>
    <w:rsid w:val="07D72EEC"/>
    <w:rsid w:val="07D96C64"/>
    <w:rsid w:val="07DD49A7"/>
    <w:rsid w:val="07DE071F"/>
    <w:rsid w:val="07E37AE3"/>
    <w:rsid w:val="07E80381"/>
    <w:rsid w:val="07EA0E72"/>
    <w:rsid w:val="07EC4BEA"/>
    <w:rsid w:val="07ED44BE"/>
    <w:rsid w:val="07EF46DA"/>
    <w:rsid w:val="07F27D26"/>
    <w:rsid w:val="07F43A9E"/>
    <w:rsid w:val="07F7533D"/>
    <w:rsid w:val="07F817E1"/>
    <w:rsid w:val="07F92E63"/>
    <w:rsid w:val="07FB67F7"/>
    <w:rsid w:val="080505EB"/>
    <w:rsid w:val="0808754A"/>
    <w:rsid w:val="080A1514"/>
    <w:rsid w:val="080C528C"/>
    <w:rsid w:val="080C703A"/>
    <w:rsid w:val="08144141"/>
    <w:rsid w:val="08145EEF"/>
    <w:rsid w:val="08161C67"/>
    <w:rsid w:val="082A3964"/>
    <w:rsid w:val="082D0D5E"/>
    <w:rsid w:val="083B347B"/>
    <w:rsid w:val="08400A92"/>
    <w:rsid w:val="084C5688"/>
    <w:rsid w:val="084D31AF"/>
    <w:rsid w:val="084F33CB"/>
    <w:rsid w:val="08510EF1"/>
    <w:rsid w:val="08517143"/>
    <w:rsid w:val="08545B61"/>
    <w:rsid w:val="08597DA5"/>
    <w:rsid w:val="085D5AE7"/>
    <w:rsid w:val="08607386"/>
    <w:rsid w:val="08633479"/>
    <w:rsid w:val="087552AA"/>
    <w:rsid w:val="087921F6"/>
    <w:rsid w:val="087D1CE6"/>
    <w:rsid w:val="08901A19"/>
    <w:rsid w:val="089F7EAE"/>
    <w:rsid w:val="08A2799E"/>
    <w:rsid w:val="08A45898"/>
    <w:rsid w:val="08A47272"/>
    <w:rsid w:val="08A54D99"/>
    <w:rsid w:val="08A94889"/>
    <w:rsid w:val="08AB6853"/>
    <w:rsid w:val="08AE1E9F"/>
    <w:rsid w:val="08B80F70"/>
    <w:rsid w:val="08BA0844"/>
    <w:rsid w:val="08C07E24"/>
    <w:rsid w:val="08D13DE0"/>
    <w:rsid w:val="08D833C0"/>
    <w:rsid w:val="08DA2C94"/>
    <w:rsid w:val="08DD2784"/>
    <w:rsid w:val="08E41D65"/>
    <w:rsid w:val="08E6788B"/>
    <w:rsid w:val="08F04266"/>
    <w:rsid w:val="08F301FA"/>
    <w:rsid w:val="08F655F4"/>
    <w:rsid w:val="08F71A98"/>
    <w:rsid w:val="09012917"/>
    <w:rsid w:val="0902043D"/>
    <w:rsid w:val="090E0B90"/>
    <w:rsid w:val="09102B5A"/>
    <w:rsid w:val="091361A6"/>
    <w:rsid w:val="091E5277"/>
    <w:rsid w:val="09212671"/>
    <w:rsid w:val="0923288D"/>
    <w:rsid w:val="09265ED9"/>
    <w:rsid w:val="09287EA3"/>
    <w:rsid w:val="092906CB"/>
    <w:rsid w:val="09293C1C"/>
    <w:rsid w:val="09297778"/>
    <w:rsid w:val="092D370C"/>
    <w:rsid w:val="09322AD0"/>
    <w:rsid w:val="093525C0"/>
    <w:rsid w:val="09377983"/>
    <w:rsid w:val="093A7BD7"/>
    <w:rsid w:val="09412D13"/>
    <w:rsid w:val="09442803"/>
    <w:rsid w:val="09491BC8"/>
    <w:rsid w:val="094B3B92"/>
    <w:rsid w:val="094B5940"/>
    <w:rsid w:val="094E3682"/>
    <w:rsid w:val="095073FA"/>
    <w:rsid w:val="09523172"/>
    <w:rsid w:val="09524F20"/>
    <w:rsid w:val="09596ECC"/>
    <w:rsid w:val="095F13EB"/>
    <w:rsid w:val="096864F2"/>
    <w:rsid w:val="096B1B3E"/>
    <w:rsid w:val="096F5AD2"/>
    <w:rsid w:val="097A7FD3"/>
    <w:rsid w:val="09864BCA"/>
    <w:rsid w:val="09880942"/>
    <w:rsid w:val="09896468"/>
    <w:rsid w:val="098E3A7F"/>
    <w:rsid w:val="098F7F23"/>
    <w:rsid w:val="09905A49"/>
    <w:rsid w:val="09945539"/>
    <w:rsid w:val="099866AB"/>
    <w:rsid w:val="099955DF"/>
    <w:rsid w:val="099C263F"/>
    <w:rsid w:val="09A11A04"/>
    <w:rsid w:val="09A17C56"/>
    <w:rsid w:val="09A3752A"/>
    <w:rsid w:val="09A514F4"/>
    <w:rsid w:val="09A60DC8"/>
    <w:rsid w:val="09AB4631"/>
    <w:rsid w:val="09AD65FB"/>
    <w:rsid w:val="09B01C47"/>
    <w:rsid w:val="09B07E99"/>
    <w:rsid w:val="09B63701"/>
    <w:rsid w:val="09C120A6"/>
    <w:rsid w:val="09C83435"/>
    <w:rsid w:val="09CA0F5B"/>
    <w:rsid w:val="09D65B51"/>
    <w:rsid w:val="09D75426"/>
    <w:rsid w:val="09DB3168"/>
    <w:rsid w:val="09E638BB"/>
    <w:rsid w:val="09E65669"/>
    <w:rsid w:val="09EB2C7F"/>
    <w:rsid w:val="09F50B09"/>
    <w:rsid w:val="09F91840"/>
    <w:rsid w:val="09FB55B8"/>
    <w:rsid w:val="09FB7366"/>
    <w:rsid w:val="0A0A57FB"/>
    <w:rsid w:val="0A0F2E11"/>
    <w:rsid w:val="0A0F4BBF"/>
    <w:rsid w:val="0A140428"/>
    <w:rsid w:val="0A1421D6"/>
    <w:rsid w:val="0A193C90"/>
    <w:rsid w:val="0A1C72DC"/>
    <w:rsid w:val="0A200B7B"/>
    <w:rsid w:val="0A285C81"/>
    <w:rsid w:val="0A2A7C4B"/>
    <w:rsid w:val="0A2F5262"/>
    <w:rsid w:val="0A310FDA"/>
    <w:rsid w:val="0A342878"/>
    <w:rsid w:val="0A432ABB"/>
    <w:rsid w:val="0A456833"/>
    <w:rsid w:val="0A4F320E"/>
    <w:rsid w:val="0A516F86"/>
    <w:rsid w:val="0A590531"/>
    <w:rsid w:val="0A595E3B"/>
    <w:rsid w:val="0A60541B"/>
    <w:rsid w:val="0A622F41"/>
    <w:rsid w:val="0A682522"/>
    <w:rsid w:val="0A790CFE"/>
    <w:rsid w:val="0A7B2255"/>
    <w:rsid w:val="0A7D421F"/>
    <w:rsid w:val="0A7E1D45"/>
    <w:rsid w:val="0A801619"/>
    <w:rsid w:val="0A805ABD"/>
    <w:rsid w:val="0A8455AD"/>
    <w:rsid w:val="0A870BFA"/>
    <w:rsid w:val="0A917CCA"/>
    <w:rsid w:val="0A93759F"/>
    <w:rsid w:val="0A9450C5"/>
    <w:rsid w:val="0A9652E1"/>
    <w:rsid w:val="0A96708F"/>
    <w:rsid w:val="0A981059"/>
    <w:rsid w:val="0A982E07"/>
    <w:rsid w:val="0A9A6B7F"/>
    <w:rsid w:val="0A9B28F7"/>
    <w:rsid w:val="0A9E5F43"/>
    <w:rsid w:val="0AA51080"/>
    <w:rsid w:val="0AB063A2"/>
    <w:rsid w:val="0ABA0FCF"/>
    <w:rsid w:val="0ABA2D7D"/>
    <w:rsid w:val="0ABF5336"/>
    <w:rsid w:val="0AC51722"/>
    <w:rsid w:val="0AC97464"/>
    <w:rsid w:val="0AD33E3F"/>
    <w:rsid w:val="0AD61B81"/>
    <w:rsid w:val="0ADF27E4"/>
    <w:rsid w:val="0AE0655C"/>
    <w:rsid w:val="0AE778EA"/>
    <w:rsid w:val="0AF30864"/>
    <w:rsid w:val="0AF3628F"/>
    <w:rsid w:val="0AF67B2D"/>
    <w:rsid w:val="0B00275A"/>
    <w:rsid w:val="0B0A5387"/>
    <w:rsid w:val="0B112BB9"/>
    <w:rsid w:val="0B1C3A38"/>
    <w:rsid w:val="0B1D330C"/>
    <w:rsid w:val="0B224D72"/>
    <w:rsid w:val="0B2621C1"/>
    <w:rsid w:val="0B2B3C7B"/>
    <w:rsid w:val="0B2E376B"/>
    <w:rsid w:val="0B364677"/>
    <w:rsid w:val="0B380146"/>
    <w:rsid w:val="0B3A2110"/>
    <w:rsid w:val="0B416FFB"/>
    <w:rsid w:val="0B424B21"/>
    <w:rsid w:val="0B446AEB"/>
    <w:rsid w:val="0B464611"/>
    <w:rsid w:val="0B470389"/>
    <w:rsid w:val="0B50723E"/>
    <w:rsid w:val="0B5166AE"/>
    <w:rsid w:val="0B550CF8"/>
    <w:rsid w:val="0B582596"/>
    <w:rsid w:val="0B61769D"/>
    <w:rsid w:val="0B633415"/>
    <w:rsid w:val="0B664CB3"/>
    <w:rsid w:val="0B674587"/>
    <w:rsid w:val="0B6902FF"/>
    <w:rsid w:val="0B6B4077"/>
    <w:rsid w:val="0B7078E0"/>
    <w:rsid w:val="0B73117E"/>
    <w:rsid w:val="0B7373D0"/>
    <w:rsid w:val="0B786794"/>
    <w:rsid w:val="0B792C38"/>
    <w:rsid w:val="0B7F7B23"/>
    <w:rsid w:val="0B884C29"/>
    <w:rsid w:val="0B896BF3"/>
    <w:rsid w:val="0B8D2240"/>
    <w:rsid w:val="0B925AA8"/>
    <w:rsid w:val="0B927856"/>
    <w:rsid w:val="0B955093"/>
    <w:rsid w:val="0B957346"/>
    <w:rsid w:val="0B971310"/>
    <w:rsid w:val="0B9730BE"/>
    <w:rsid w:val="0B9A670B"/>
    <w:rsid w:val="0B9C06D5"/>
    <w:rsid w:val="0BA37CB5"/>
    <w:rsid w:val="0BAA1044"/>
    <w:rsid w:val="0BAD28E2"/>
    <w:rsid w:val="0BAD643E"/>
    <w:rsid w:val="0BB51797"/>
    <w:rsid w:val="0BB7042D"/>
    <w:rsid w:val="0BB772BD"/>
    <w:rsid w:val="0BB84DE3"/>
    <w:rsid w:val="0BBA6DAD"/>
    <w:rsid w:val="0BBF6171"/>
    <w:rsid w:val="0BC1013B"/>
    <w:rsid w:val="0BC55E7E"/>
    <w:rsid w:val="0BC639A4"/>
    <w:rsid w:val="0BCE4606"/>
    <w:rsid w:val="0BD240F7"/>
    <w:rsid w:val="0BD25EA5"/>
    <w:rsid w:val="0BD7795F"/>
    <w:rsid w:val="0BD936D7"/>
    <w:rsid w:val="0BDC4F75"/>
    <w:rsid w:val="0BE43E2A"/>
    <w:rsid w:val="0BE61950"/>
    <w:rsid w:val="0BEF455D"/>
    <w:rsid w:val="0BEF6A57"/>
    <w:rsid w:val="0BF027CF"/>
    <w:rsid w:val="0BF202F5"/>
    <w:rsid w:val="0BF24799"/>
    <w:rsid w:val="0BF26547"/>
    <w:rsid w:val="0BF40511"/>
    <w:rsid w:val="0BFA364D"/>
    <w:rsid w:val="0C030754"/>
    <w:rsid w:val="0C040028"/>
    <w:rsid w:val="0C0D3381"/>
    <w:rsid w:val="0C120997"/>
    <w:rsid w:val="0C142961"/>
    <w:rsid w:val="0C14470F"/>
    <w:rsid w:val="0C1C35C4"/>
    <w:rsid w:val="0C236700"/>
    <w:rsid w:val="0C25691C"/>
    <w:rsid w:val="0C2661F0"/>
    <w:rsid w:val="0C28640C"/>
    <w:rsid w:val="0C2A7A8F"/>
    <w:rsid w:val="0C3152C1"/>
    <w:rsid w:val="0C361A2E"/>
    <w:rsid w:val="0C37664F"/>
    <w:rsid w:val="0C394176"/>
    <w:rsid w:val="0C3B1C9C"/>
    <w:rsid w:val="0C3B7EEE"/>
    <w:rsid w:val="0C3E353A"/>
    <w:rsid w:val="0C430B50"/>
    <w:rsid w:val="0C4A6383"/>
    <w:rsid w:val="0C4C20FB"/>
    <w:rsid w:val="0C4F1BEB"/>
    <w:rsid w:val="0C5B40EC"/>
    <w:rsid w:val="0C61547A"/>
    <w:rsid w:val="0C6311F3"/>
    <w:rsid w:val="0C662A91"/>
    <w:rsid w:val="0C6A2581"/>
    <w:rsid w:val="0C711B61"/>
    <w:rsid w:val="0C7156BE"/>
    <w:rsid w:val="0C7451AE"/>
    <w:rsid w:val="0C776A4C"/>
    <w:rsid w:val="0C7B653C"/>
    <w:rsid w:val="0C7D0506"/>
    <w:rsid w:val="0C7E427E"/>
    <w:rsid w:val="0C807FF6"/>
    <w:rsid w:val="0C871385"/>
    <w:rsid w:val="0C8C699B"/>
    <w:rsid w:val="0C8F1FE8"/>
    <w:rsid w:val="0C8F3D96"/>
    <w:rsid w:val="0C914370"/>
    <w:rsid w:val="0C915D60"/>
    <w:rsid w:val="0C923886"/>
    <w:rsid w:val="0C970E9C"/>
    <w:rsid w:val="0CA44632"/>
    <w:rsid w:val="0CA710DF"/>
    <w:rsid w:val="0CA77331"/>
    <w:rsid w:val="0CAA6E21"/>
    <w:rsid w:val="0CB11F5E"/>
    <w:rsid w:val="0CB51572"/>
    <w:rsid w:val="0CBB102F"/>
    <w:rsid w:val="0CC223BD"/>
    <w:rsid w:val="0CC46135"/>
    <w:rsid w:val="0CC872A8"/>
    <w:rsid w:val="0CC9374C"/>
    <w:rsid w:val="0CCE0A8A"/>
    <w:rsid w:val="0CD56030"/>
    <w:rsid w:val="0CDB522D"/>
    <w:rsid w:val="0CE00A95"/>
    <w:rsid w:val="0CE51C08"/>
    <w:rsid w:val="0CE73BD2"/>
    <w:rsid w:val="0CE95B9C"/>
    <w:rsid w:val="0CF14A50"/>
    <w:rsid w:val="0CFB767D"/>
    <w:rsid w:val="0CFD1647"/>
    <w:rsid w:val="0CFD51A3"/>
    <w:rsid w:val="0D0429D6"/>
    <w:rsid w:val="0D097FEC"/>
    <w:rsid w:val="0D0B3D64"/>
    <w:rsid w:val="0D0E73B0"/>
    <w:rsid w:val="0D1349C7"/>
    <w:rsid w:val="0D181FDD"/>
    <w:rsid w:val="0D1A3FA7"/>
    <w:rsid w:val="0D1B1ACD"/>
    <w:rsid w:val="0D246BD4"/>
    <w:rsid w:val="0D2941EA"/>
    <w:rsid w:val="0D2A3ABE"/>
    <w:rsid w:val="0D2A4946"/>
    <w:rsid w:val="0D2C5A88"/>
    <w:rsid w:val="0D314E4D"/>
    <w:rsid w:val="0D336E17"/>
    <w:rsid w:val="0D417786"/>
    <w:rsid w:val="0D4508F8"/>
    <w:rsid w:val="0D4E1EA3"/>
    <w:rsid w:val="0D5154EF"/>
    <w:rsid w:val="0D562B05"/>
    <w:rsid w:val="0D5648B3"/>
    <w:rsid w:val="0D58687D"/>
    <w:rsid w:val="0D5A43A4"/>
    <w:rsid w:val="0D6214AA"/>
    <w:rsid w:val="0D6C40D7"/>
    <w:rsid w:val="0D6D057B"/>
    <w:rsid w:val="0D6E60A1"/>
    <w:rsid w:val="0D755681"/>
    <w:rsid w:val="0D75742F"/>
    <w:rsid w:val="0D7A67F4"/>
    <w:rsid w:val="0D7C07BE"/>
    <w:rsid w:val="0D7C6A10"/>
    <w:rsid w:val="0D7F02AE"/>
    <w:rsid w:val="0D7F3E0A"/>
    <w:rsid w:val="0D8238FA"/>
    <w:rsid w:val="0D841421"/>
    <w:rsid w:val="0D857C63"/>
    <w:rsid w:val="0D8633EB"/>
    <w:rsid w:val="0D8D4779"/>
    <w:rsid w:val="0D8E229F"/>
    <w:rsid w:val="0D906017"/>
    <w:rsid w:val="0D9378B6"/>
    <w:rsid w:val="0D957AD2"/>
    <w:rsid w:val="0D9C676A"/>
    <w:rsid w:val="0D9F44AC"/>
    <w:rsid w:val="0DA25D4B"/>
    <w:rsid w:val="0DA90E87"/>
    <w:rsid w:val="0DAB10A3"/>
    <w:rsid w:val="0DAE2941"/>
    <w:rsid w:val="0DB02216"/>
    <w:rsid w:val="0DB25F8E"/>
    <w:rsid w:val="0DB461AA"/>
    <w:rsid w:val="0DB717F6"/>
    <w:rsid w:val="0DBA7538"/>
    <w:rsid w:val="0DBE2B84"/>
    <w:rsid w:val="0DC21F49"/>
    <w:rsid w:val="0DC43F13"/>
    <w:rsid w:val="0DC7755F"/>
    <w:rsid w:val="0DC83A03"/>
    <w:rsid w:val="0DC9777B"/>
    <w:rsid w:val="0DCB34F3"/>
    <w:rsid w:val="0DCB704F"/>
    <w:rsid w:val="0DD57ECE"/>
    <w:rsid w:val="0DD73C46"/>
    <w:rsid w:val="0DE87C01"/>
    <w:rsid w:val="0DF30354"/>
    <w:rsid w:val="0DF5231E"/>
    <w:rsid w:val="0DFE11D3"/>
    <w:rsid w:val="0DFE7425"/>
    <w:rsid w:val="0E032C8D"/>
    <w:rsid w:val="0E034A3B"/>
    <w:rsid w:val="0E06452B"/>
    <w:rsid w:val="0E121122"/>
    <w:rsid w:val="0E146C48"/>
    <w:rsid w:val="0E172295"/>
    <w:rsid w:val="0E1A3B33"/>
    <w:rsid w:val="0E2055ED"/>
    <w:rsid w:val="0E221883"/>
    <w:rsid w:val="0E2A646C"/>
    <w:rsid w:val="0E3F3599"/>
    <w:rsid w:val="0E4532A6"/>
    <w:rsid w:val="0E4534DB"/>
    <w:rsid w:val="0E464928"/>
    <w:rsid w:val="0E4A08BC"/>
    <w:rsid w:val="0E4B63E2"/>
    <w:rsid w:val="0E4D31E3"/>
    <w:rsid w:val="0E511C4A"/>
    <w:rsid w:val="0E527771"/>
    <w:rsid w:val="0E574D87"/>
    <w:rsid w:val="0E5E6115"/>
    <w:rsid w:val="0E603C3C"/>
    <w:rsid w:val="0E6059EA"/>
    <w:rsid w:val="0E625C06"/>
    <w:rsid w:val="0E63372C"/>
    <w:rsid w:val="0E682AF0"/>
    <w:rsid w:val="0E721BC1"/>
    <w:rsid w:val="0E72571D"/>
    <w:rsid w:val="0E7476E7"/>
    <w:rsid w:val="0E7B0A75"/>
    <w:rsid w:val="0E807E3A"/>
    <w:rsid w:val="0E8C4A31"/>
    <w:rsid w:val="0E8D07A9"/>
    <w:rsid w:val="0E912047"/>
    <w:rsid w:val="0E963B01"/>
    <w:rsid w:val="0E96765D"/>
    <w:rsid w:val="0E990EFC"/>
    <w:rsid w:val="0E99714E"/>
    <w:rsid w:val="0E9B1118"/>
    <w:rsid w:val="0E9E6512"/>
    <w:rsid w:val="0EA16002"/>
    <w:rsid w:val="0EA224A6"/>
    <w:rsid w:val="0EA24254"/>
    <w:rsid w:val="0EA855E3"/>
    <w:rsid w:val="0EA93835"/>
    <w:rsid w:val="0EAC50D3"/>
    <w:rsid w:val="0EB421D9"/>
    <w:rsid w:val="0EB775D4"/>
    <w:rsid w:val="0EB9159E"/>
    <w:rsid w:val="0EBB3568"/>
    <w:rsid w:val="0EBB5316"/>
    <w:rsid w:val="0EBD108E"/>
    <w:rsid w:val="0EBD2E3C"/>
    <w:rsid w:val="0EBE0962"/>
    <w:rsid w:val="0EC3241C"/>
    <w:rsid w:val="0EC57F43"/>
    <w:rsid w:val="0EC73CBB"/>
    <w:rsid w:val="0ED308B1"/>
    <w:rsid w:val="0ED463D8"/>
    <w:rsid w:val="0EE04D7C"/>
    <w:rsid w:val="0EE24651"/>
    <w:rsid w:val="0EE53CAA"/>
    <w:rsid w:val="0EE54141"/>
    <w:rsid w:val="0EEA1757"/>
    <w:rsid w:val="0EEF4FBF"/>
    <w:rsid w:val="0EF12AE6"/>
    <w:rsid w:val="0EF32D02"/>
    <w:rsid w:val="0EF95E3E"/>
    <w:rsid w:val="0EFD592E"/>
    <w:rsid w:val="0F0008B2"/>
    <w:rsid w:val="0F022F45"/>
    <w:rsid w:val="0F024CF3"/>
    <w:rsid w:val="0F081C15"/>
    <w:rsid w:val="0F152C78"/>
    <w:rsid w:val="0F1A028E"/>
    <w:rsid w:val="0F220EF1"/>
    <w:rsid w:val="0F227143"/>
    <w:rsid w:val="0F331350"/>
    <w:rsid w:val="0F3F5F47"/>
    <w:rsid w:val="0F4A0448"/>
    <w:rsid w:val="0F4B669A"/>
    <w:rsid w:val="0F4C0664"/>
    <w:rsid w:val="0F4C5F6E"/>
    <w:rsid w:val="0F4F5A5E"/>
    <w:rsid w:val="0F5014F6"/>
    <w:rsid w:val="0F517A28"/>
    <w:rsid w:val="0F59068B"/>
    <w:rsid w:val="0F5A68DD"/>
    <w:rsid w:val="0F5B2655"/>
    <w:rsid w:val="0F621C35"/>
    <w:rsid w:val="0F6239E3"/>
    <w:rsid w:val="0F694F51"/>
    <w:rsid w:val="0F704352"/>
    <w:rsid w:val="0F706100"/>
    <w:rsid w:val="0F713C26"/>
    <w:rsid w:val="0F7200CA"/>
    <w:rsid w:val="0F753717"/>
    <w:rsid w:val="0F7A2ADB"/>
    <w:rsid w:val="0F7C2CF7"/>
    <w:rsid w:val="0F87344A"/>
    <w:rsid w:val="0F890F70"/>
    <w:rsid w:val="0F895414"/>
    <w:rsid w:val="0F8A059C"/>
    <w:rsid w:val="0F8B1A2C"/>
    <w:rsid w:val="0F96368D"/>
    <w:rsid w:val="0F9F2542"/>
    <w:rsid w:val="0FA1275E"/>
    <w:rsid w:val="0FA638D0"/>
    <w:rsid w:val="0FA933C0"/>
    <w:rsid w:val="0FAC4C5F"/>
    <w:rsid w:val="0FAE09D7"/>
    <w:rsid w:val="0FBD50BE"/>
    <w:rsid w:val="0FC91CB4"/>
    <w:rsid w:val="0FCD3553"/>
    <w:rsid w:val="0FCE72CB"/>
    <w:rsid w:val="0FD20B69"/>
    <w:rsid w:val="0FD50659"/>
    <w:rsid w:val="0FD77F2D"/>
    <w:rsid w:val="0FDA17CC"/>
    <w:rsid w:val="0FDD306A"/>
    <w:rsid w:val="0FE34B24"/>
    <w:rsid w:val="0FE8038D"/>
    <w:rsid w:val="0FEB39D9"/>
    <w:rsid w:val="0FED59A3"/>
    <w:rsid w:val="0FEF171B"/>
    <w:rsid w:val="0FF07241"/>
    <w:rsid w:val="0FF7237E"/>
    <w:rsid w:val="10036F74"/>
    <w:rsid w:val="10066A65"/>
    <w:rsid w:val="10093E5F"/>
    <w:rsid w:val="100F3B6B"/>
    <w:rsid w:val="10120F66"/>
    <w:rsid w:val="10152804"/>
    <w:rsid w:val="10262C63"/>
    <w:rsid w:val="102B64CB"/>
    <w:rsid w:val="1030763E"/>
    <w:rsid w:val="103233B6"/>
    <w:rsid w:val="10392996"/>
    <w:rsid w:val="103A226A"/>
    <w:rsid w:val="104135F9"/>
    <w:rsid w:val="10463305"/>
    <w:rsid w:val="10482BD9"/>
    <w:rsid w:val="104B4477"/>
    <w:rsid w:val="10563548"/>
    <w:rsid w:val="105B0B5E"/>
    <w:rsid w:val="10606175"/>
    <w:rsid w:val="1074577C"/>
    <w:rsid w:val="10790FE5"/>
    <w:rsid w:val="108300B5"/>
    <w:rsid w:val="108A1444"/>
    <w:rsid w:val="108F0808"/>
    <w:rsid w:val="108F25B6"/>
    <w:rsid w:val="1090632E"/>
    <w:rsid w:val="10973B61"/>
    <w:rsid w:val="10991687"/>
    <w:rsid w:val="10993435"/>
    <w:rsid w:val="109E6C9D"/>
    <w:rsid w:val="10A047C3"/>
    <w:rsid w:val="10A2678D"/>
    <w:rsid w:val="10A51DDA"/>
    <w:rsid w:val="10A83678"/>
    <w:rsid w:val="10B1077E"/>
    <w:rsid w:val="10B244F7"/>
    <w:rsid w:val="10B464C1"/>
    <w:rsid w:val="10BB33AB"/>
    <w:rsid w:val="10BB784F"/>
    <w:rsid w:val="10BE4C49"/>
    <w:rsid w:val="10C1473A"/>
    <w:rsid w:val="10C36704"/>
    <w:rsid w:val="10C761F4"/>
    <w:rsid w:val="10CC23A8"/>
    <w:rsid w:val="10CD1330"/>
    <w:rsid w:val="10D95F27"/>
    <w:rsid w:val="10DC2AA3"/>
    <w:rsid w:val="10DD77C5"/>
    <w:rsid w:val="10EC17B7"/>
    <w:rsid w:val="10ED552F"/>
    <w:rsid w:val="10F468BD"/>
    <w:rsid w:val="10FA7C8C"/>
    <w:rsid w:val="10FD39C4"/>
    <w:rsid w:val="11034D52"/>
    <w:rsid w:val="110765F0"/>
    <w:rsid w:val="11082369"/>
    <w:rsid w:val="110A7E8F"/>
    <w:rsid w:val="110D797F"/>
    <w:rsid w:val="110E5BD1"/>
    <w:rsid w:val="1111121D"/>
    <w:rsid w:val="11124F95"/>
    <w:rsid w:val="111331E7"/>
    <w:rsid w:val="11162CD7"/>
    <w:rsid w:val="11186A50"/>
    <w:rsid w:val="11274EE5"/>
    <w:rsid w:val="11292A0B"/>
    <w:rsid w:val="112C6057"/>
    <w:rsid w:val="11333889"/>
    <w:rsid w:val="113373E5"/>
    <w:rsid w:val="113B4369"/>
    <w:rsid w:val="113D2012"/>
    <w:rsid w:val="11447845"/>
    <w:rsid w:val="11477335"/>
    <w:rsid w:val="11494E5B"/>
    <w:rsid w:val="11533A80"/>
    <w:rsid w:val="11535CDA"/>
    <w:rsid w:val="11561326"/>
    <w:rsid w:val="116A6B7F"/>
    <w:rsid w:val="116B3023"/>
    <w:rsid w:val="11763776"/>
    <w:rsid w:val="117F262B"/>
    <w:rsid w:val="118440E5"/>
    <w:rsid w:val="11847C41"/>
    <w:rsid w:val="11877731"/>
    <w:rsid w:val="118B7221"/>
    <w:rsid w:val="1191235E"/>
    <w:rsid w:val="11916802"/>
    <w:rsid w:val="119360D6"/>
    <w:rsid w:val="1198193E"/>
    <w:rsid w:val="11991213"/>
    <w:rsid w:val="119D0D03"/>
    <w:rsid w:val="11A16A45"/>
    <w:rsid w:val="11A402E3"/>
    <w:rsid w:val="11A6405B"/>
    <w:rsid w:val="11A71B81"/>
    <w:rsid w:val="11AC0F46"/>
    <w:rsid w:val="11B06C88"/>
    <w:rsid w:val="11B30526"/>
    <w:rsid w:val="11B322D4"/>
    <w:rsid w:val="11B5429E"/>
    <w:rsid w:val="11B5604C"/>
    <w:rsid w:val="11B60016"/>
    <w:rsid w:val="11B81FE1"/>
    <w:rsid w:val="11BB562D"/>
    <w:rsid w:val="11C24C0D"/>
    <w:rsid w:val="11C76EE2"/>
    <w:rsid w:val="11D230A2"/>
    <w:rsid w:val="11D30BC8"/>
    <w:rsid w:val="11D5049D"/>
    <w:rsid w:val="11D861DF"/>
    <w:rsid w:val="11E132E5"/>
    <w:rsid w:val="11ED1C8A"/>
    <w:rsid w:val="11F502B0"/>
    <w:rsid w:val="11F76665"/>
    <w:rsid w:val="1202500A"/>
    <w:rsid w:val="12072620"/>
    <w:rsid w:val="1211524D"/>
    <w:rsid w:val="121D3BF2"/>
    <w:rsid w:val="122648BC"/>
    <w:rsid w:val="122B630F"/>
    <w:rsid w:val="12323B41"/>
    <w:rsid w:val="123553DF"/>
    <w:rsid w:val="123840C4"/>
    <w:rsid w:val="123F000C"/>
    <w:rsid w:val="12413D84"/>
    <w:rsid w:val="12437AFC"/>
    <w:rsid w:val="124473D0"/>
    <w:rsid w:val="124949E7"/>
    <w:rsid w:val="124B69B1"/>
    <w:rsid w:val="124E024F"/>
    <w:rsid w:val="12541D09"/>
    <w:rsid w:val="125A4E46"/>
    <w:rsid w:val="125A6BF4"/>
    <w:rsid w:val="125D0492"/>
    <w:rsid w:val="12647A72"/>
    <w:rsid w:val="12655CC4"/>
    <w:rsid w:val="12661A3D"/>
    <w:rsid w:val="126B0E01"/>
    <w:rsid w:val="126F6B43"/>
    <w:rsid w:val="12741746"/>
    <w:rsid w:val="127557DC"/>
    <w:rsid w:val="1279351E"/>
    <w:rsid w:val="127A7296"/>
    <w:rsid w:val="127E0B34"/>
    <w:rsid w:val="1283614B"/>
    <w:rsid w:val="128D521B"/>
    <w:rsid w:val="128E689D"/>
    <w:rsid w:val="128F4AEF"/>
    <w:rsid w:val="1299771C"/>
    <w:rsid w:val="12A17BA5"/>
    <w:rsid w:val="12A52565"/>
    <w:rsid w:val="12A54313"/>
    <w:rsid w:val="12AD1419"/>
    <w:rsid w:val="12BB3B36"/>
    <w:rsid w:val="12BC78AF"/>
    <w:rsid w:val="12C34799"/>
    <w:rsid w:val="12C549B5"/>
    <w:rsid w:val="12C56763"/>
    <w:rsid w:val="12CC7AF2"/>
    <w:rsid w:val="12CD386A"/>
    <w:rsid w:val="12D44BF8"/>
    <w:rsid w:val="12D76496"/>
    <w:rsid w:val="12D90460"/>
    <w:rsid w:val="12D93FBD"/>
    <w:rsid w:val="12E60488"/>
    <w:rsid w:val="12F11306"/>
    <w:rsid w:val="12F17558"/>
    <w:rsid w:val="12F72695"/>
    <w:rsid w:val="12F901BB"/>
    <w:rsid w:val="12F9465F"/>
    <w:rsid w:val="12FC7CAB"/>
    <w:rsid w:val="12FE1C75"/>
    <w:rsid w:val="12FE3A23"/>
    <w:rsid w:val="12FE7EC7"/>
    <w:rsid w:val="13001549"/>
    <w:rsid w:val="13023513"/>
    <w:rsid w:val="13054DB2"/>
    <w:rsid w:val="130761CF"/>
    <w:rsid w:val="130B198F"/>
    <w:rsid w:val="131274CE"/>
    <w:rsid w:val="13201BEB"/>
    <w:rsid w:val="13225964"/>
    <w:rsid w:val="132316DC"/>
    <w:rsid w:val="13286CF2"/>
    <w:rsid w:val="132C67E2"/>
    <w:rsid w:val="132F62D2"/>
    <w:rsid w:val="1332191F"/>
    <w:rsid w:val="13345697"/>
    <w:rsid w:val="13421B62"/>
    <w:rsid w:val="134753CA"/>
    <w:rsid w:val="134B5962"/>
    <w:rsid w:val="13525B1D"/>
    <w:rsid w:val="13531FC1"/>
    <w:rsid w:val="135F0966"/>
    <w:rsid w:val="13685340"/>
    <w:rsid w:val="136C3083"/>
    <w:rsid w:val="136C4E31"/>
    <w:rsid w:val="136E2957"/>
    <w:rsid w:val="13750189"/>
    <w:rsid w:val="13763F01"/>
    <w:rsid w:val="13767A5D"/>
    <w:rsid w:val="1379754E"/>
    <w:rsid w:val="137D2B9A"/>
    <w:rsid w:val="138228A6"/>
    <w:rsid w:val="13824654"/>
    <w:rsid w:val="13873A19"/>
    <w:rsid w:val="13985C26"/>
    <w:rsid w:val="13A0194D"/>
    <w:rsid w:val="13AC7923"/>
    <w:rsid w:val="13AE71F7"/>
    <w:rsid w:val="13B62550"/>
    <w:rsid w:val="13BB1914"/>
    <w:rsid w:val="13BF31B2"/>
    <w:rsid w:val="13C46A1B"/>
    <w:rsid w:val="13C50A97"/>
    <w:rsid w:val="13C609E5"/>
    <w:rsid w:val="13C702B9"/>
    <w:rsid w:val="13CE1647"/>
    <w:rsid w:val="13D03611"/>
    <w:rsid w:val="13D34EB0"/>
    <w:rsid w:val="13D824C6"/>
    <w:rsid w:val="13DC1FB6"/>
    <w:rsid w:val="13DF1AA7"/>
    <w:rsid w:val="13DF3855"/>
    <w:rsid w:val="13E40E6B"/>
    <w:rsid w:val="13E56991"/>
    <w:rsid w:val="13F015BE"/>
    <w:rsid w:val="13F866C4"/>
    <w:rsid w:val="13FC61B5"/>
    <w:rsid w:val="13FD1F2D"/>
    <w:rsid w:val="13FF7A53"/>
    <w:rsid w:val="14076907"/>
    <w:rsid w:val="140B464A"/>
    <w:rsid w:val="14123C2A"/>
    <w:rsid w:val="14184FB8"/>
    <w:rsid w:val="141D25CF"/>
    <w:rsid w:val="141F1EA3"/>
    <w:rsid w:val="14213E6D"/>
    <w:rsid w:val="14223741"/>
    <w:rsid w:val="142314B2"/>
    <w:rsid w:val="142474B9"/>
    <w:rsid w:val="14270D58"/>
    <w:rsid w:val="142B0848"/>
    <w:rsid w:val="142F7384"/>
    <w:rsid w:val="1432607A"/>
    <w:rsid w:val="14411E19"/>
    <w:rsid w:val="1444190A"/>
    <w:rsid w:val="145A2EDB"/>
    <w:rsid w:val="1468384A"/>
    <w:rsid w:val="146855F8"/>
    <w:rsid w:val="147321EF"/>
    <w:rsid w:val="14740441"/>
    <w:rsid w:val="14787805"/>
    <w:rsid w:val="147A532B"/>
    <w:rsid w:val="147C10A3"/>
    <w:rsid w:val="147C72F5"/>
    <w:rsid w:val="147E4E1C"/>
    <w:rsid w:val="1481490C"/>
    <w:rsid w:val="14830684"/>
    <w:rsid w:val="14843FDB"/>
    <w:rsid w:val="148443FC"/>
    <w:rsid w:val="14861F22"/>
    <w:rsid w:val="14885D40"/>
    <w:rsid w:val="14887A48"/>
    <w:rsid w:val="14891A12"/>
    <w:rsid w:val="148B12E6"/>
    <w:rsid w:val="14975EDD"/>
    <w:rsid w:val="14991C55"/>
    <w:rsid w:val="14A01236"/>
    <w:rsid w:val="14AE7A5B"/>
    <w:rsid w:val="14BF71E2"/>
    <w:rsid w:val="14C33176"/>
    <w:rsid w:val="14C52A4A"/>
    <w:rsid w:val="14CB3DD9"/>
    <w:rsid w:val="14D07641"/>
    <w:rsid w:val="14D7277E"/>
    <w:rsid w:val="14D94748"/>
    <w:rsid w:val="14DC1B42"/>
    <w:rsid w:val="14E54E9B"/>
    <w:rsid w:val="14EF5D19"/>
    <w:rsid w:val="14F4761F"/>
    <w:rsid w:val="14F96B98"/>
    <w:rsid w:val="14FB2910"/>
    <w:rsid w:val="14FE41AE"/>
    <w:rsid w:val="15007F26"/>
    <w:rsid w:val="15015A4D"/>
    <w:rsid w:val="15035321"/>
    <w:rsid w:val="15064414"/>
    <w:rsid w:val="15080B89"/>
    <w:rsid w:val="150D619F"/>
    <w:rsid w:val="150F1F18"/>
    <w:rsid w:val="151C4634"/>
    <w:rsid w:val="1528122B"/>
    <w:rsid w:val="15282FD9"/>
    <w:rsid w:val="15284D87"/>
    <w:rsid w:val="15347BD0"/>
    <w:rsid w:val="154047C7"/>
    <w:rsid w:val="154222ED"/>
    <w:rsid w:val="154445A7"/>
    <w:rsid w:val="15455939"/>
    <w:rsid w:val="1546345F"/>
    <w:rsid w:val="154A2F50"/>
    <w:rsid w:val="154D0C92"/>
    <w:rsid w:val="15510782"/>
    <w:rsid w:val="155167F0"/>
    <w:rsid w:val="15545B7C"/>
    <w:rsid w:val="15565D98"/>
    <w:rsid w:val="155E2E9F"/>
    <w:rsid w:val="155E4C4D"/>
    <w:rsid w:val="15671D54"/>
    <w:rsid w:val="15681628"/>
    <w:rsid w:val="15695ACC"/>
    <w:rsid w:val="156C2EC6"/>
    <w:rsid w:val="156C55BC"/>
    <w:rsid w:val="156D6C3E"/>
    <w:rsid w:val="1574621E"/>
    <w:rsid w:val="157B135B"/>
    <w:rsid w:val="1582093B"/>
    <w:rsid w:val="158A77F0"/>
    <w:rsid w:val="158C5316"/>
    <w:rsid w:val="158F12AA"/>
    <w:rsid w:val="15A07014"/>
    <w:rsid w:val="15B30AF5"/>
    <w:rsid w:val="15BF393E"/>
    <w:rsid w:val="15C70A44"/>
    <w:rsid w:val="15C947BC"/>
    <w:rsid w:val="15CA4090"/>
    <w:rsid w:val="15CE3B81"/>
    <w:rsid w:val="15D171CD"/>
    <w:rsid w:val="15D32F45"/>
    <w:rsid w:val="15DE18EA"/>
    <w:rsid w:val="15DF5D8E"/>
    <w:rsid w:val="15E2587E"/>
    <w:rsid w:val="15E769F0"/>
    <w:rsid w:val="15E92769"/>
    <w:rsid w:val="15F64E85"/>
    <w:rsid w:val="15FA4976"/>
    <w:rsid w:val="15FB06EE"/>
    <w:rsid w:val="16013C17"/>
    <w:rsid w:val="16021A7C"/>
    <w:rsid w:val="160E0421"/>
    <w:rsid w:val="16133C89"/>
    <w:rsid w:val="161517B0"/>
    <w:rsid w:val="16175528"/>
    <w:rsid w:val="161B669A"/>
    <w:rsid w:val="16287735"/>
    <w:rsid w:val="162B0FD3"/>
    <w:rsid w:val="162C6AF9"/>
    <w:rsid w:val="16300397"/>
    <w:rsid w:val="16302145"/>
    <w:rsid w:val="16353C00"/>
    <w:rsid w:val="16361726"/>
    <w:rsid w:val="16375AAD"/>
    <w:rsid w:val="163D20FF"/>
    <w:rsid w:val="163F4A7E"/>
    <w:rsid w:val="16465E0D"/>
    <w:rsid w:val="16493207"/>
    <w:rsid w:val="164B3423"/>
    <w:rsid w:val="164E6A70"/>
    <w:rsid w:val="165027E8"/>
    <w:rsid w:val="16573B76"/>
    <w:rsid w:val="16585CC2"/>
    <w:rsid w:val="16586527"/>
    <w:rsid w:val="165B2F3A"/>
    <w:rsid w:val="165C118C"/>
    <w:rsid w:val="165D4F05"/>
    <w:rsid w:val="16610551"/>
    <w:rsid w:val="1662251B"/>
    <w:rsid w:val="16640041"/>
    <w:rsid w:val="16646293"/>
    <w:rsid w:val="16685D83"/>
    <w:rsid w:val="16695657"/>
    <w:rsid w:val="166D339A"/>
    <w:rsid w:val="16797F90"/>
    <w:rsid w:val="167E55A7"/>
    <w:rsid w:val="167F4E7B"/>
    <w:rsid w:val="168406E3"/>
    <w:rsid w:val="168B3820"/>
    <w:rsid w:val="169052DA"/>
    <w:rsid w:val="169A1CB5"/>
    <w:rsid w:val="169A3A63"/>
    <w:rsid w:val="169F72CB"/>
    <w:rsid w:val="16A36DBB"/>
    <w:rsid w:val="16A448E1"/>
    <w:rsid w:val="16A50D85"/>
    <w:rsid w:val="16A668AC"/>
    <w:rsid w:val="16A70127"/>
    <w:rsid w:val="16A9014A"/>
    <w:rsid w:val="16A918E4"/>
    <w:rsid w:val="16AB3EC2"/>
    <w:rsid w:val="16B26FFE"/>
    <w:rsid w:val="16B34B25"/>
    <w:rsid w:val="16B70AB9"/>
    <w:rsid w:val="16BF34C9"/>
    <w:rsid w:val="16C3120C"/>
    <w:rsid w:val="16C44F84"/>
    <w:rsid w:val="16C531D6"/>
    <w:rsid w:val="16C64858"/>
    <w:rsid w:val="16C84A74"/>
    <w:rsid w:val="16E318AE"/>
    <w:rsid w:val="16E42F30"/>
    <w:rsid w:val="16EB2510"/>
    <w:rsid w:val="16FE0496"/>
    <w:rsid w:val="16FF7D6A"/>
    <w:rsid w:val="17035AAC"/>
    <w:rsid w:val="1706559C"/>
    <w:rsid w:val="17101F77"/>
    <w:rsid w:val="17127A9D"/>
    <w:rsid w:val="17171557"/>
    <w:rsid w:val="172123D6"/>
    <w:rsid w:val="1723614E"/>
    <w:rsid w:val="172A4DE7"/>
    <w:rsid w:val="172B0B5F"/>
    <w:rsid w:val="172D1C46"/>
    <w:rsid w:val="1732013F"/>
    <w:rsid w:val="17377504"/>
    <w:rsid w:val="17397720"/>
    <w:rsid w:val="173E6AE4"/>
    <w:rsid w:val="174A36DB"/>
    <w:rsid w:val="174D4F79"/>
    <w:rsid w:val="1759391E"/>
    <w:rsid w:val="176522C3"/>
    <w:rsid w:val="17667DE9"/>
    <w:rsid w:val="17681DB3"/>
    <w:rsid w:val="17695BDA"/>
    <w:rsid w:val="176A1687"/>
    <w:rsid w:val="176A5B2B"/>
    <w:rsid w:val="1776627E"/>
    <w:rsid w:val="17793FC0"/>
    <w:rsid w:val="177C760C"/>
    <w:rsid w:val="178F0FE3"/>
    <w:rsid w:val="17982698"/>
    <w:rsid w:val="17996410"/>
    <w:rsid w:val="17A76437"/>
    <w:rsid w:val="17A96653"/>
    <w:rsid w:val="17AD77C6"/>
    <w:rsid w:val="17B1375A"/>
    <w:rsid w:val="17B52CFE"/>
    <w:rsid w:val="17B62B1E"/>
    <w:rsid w:val="17B648CC"/>
    <w:rsid w:val="17B84AE8"/>
    <w:rsid w:val="17BB1EE3"/>
    <w:rsid w:val="17C4348D"/>
    <w:rsid w:val="17C52D61"/>
    <w:rsid w:val="17C84600"/>
    <w:rsid w:val="17D31922"/>
    <w:rsid w:val="17D66D1D"/>
    <w:rsid w:val="17D966D6"/>
    <w:rsid w:val="17DD00AB"/>
    <w:rsid w:val="17E07B9B"/>
    <w:rsid w:val="17E51656"/>
    <w:rsid w:val="17F04282"/>
    <w:rsid w:val="17F65611"/>
    <w:rsid w:val="17FB2C27"/>
    <w:rsid w:val="1804388A"/>
    <w:rsid w:val="18047D2E"/>
    <w:rsid w:val="180B10BC"/>
    <w:rsid w:val="18115FA7"/>
    <w:rsid w:val="181B5077"/>
    <w:rsid w:val="182201B4"/>
    <w:rsid w:val="18245CDA"/>
    <w:rsid w:val="18267CA4"/>
    <w:rsid w:val="182757CA"/>
    <w:rsid w:val="1833416F"/>
    <w:rsid w:val="18351C95"/>
    <w:rsid w:val="183B1275"/>
    <w:rsid w:val="18420856"/>
    <w:rsid w:val="184C5231"/>
    <w:rsid w:val="184C6FDF"/>
    <w:rsid w:val="18512847"/>
    <w:rsid w:val="1853036D"/>
    <w:rsid w:val="185365BF"/>
    <w:rsid w:val="18550589"/>
    <w:rsid w:val="18552337"/>
    <w:rsid w:val="18583BD5"/>
    <w:rsid w:val="185A794E"/>
    <w:rsid w:val="185F4F64"/>
    <w:rsid w:val="185F6D12"/>
    <w:rsid w:val="18602A8A"/>
    <w:rsid w:val="18624A54"/>
    <w:rsid w:val="18644328"/>
    <w:rsid w:val="18673E19"/>
    <w:rsid w:val="186B3909"/>
    <w:rsid w:val="18700F1F"/>
    <w:rsid w:val="18754787"/>
    <w:rsid w:val="18784278"/>
    <w:rsid w:val="187B075B"/>
    <w:rsid w:val="18866995"/>
    <w:rsid w:val="18893D8F"/>
    <w:rsid w:val="188E75F7"/>
    <w:rsid w:val="18925339"/>
    <w:rsid w:val="189D783A"/>
    <w:rsid w:val="18A1732B"/>
    <w:rsid w:val="18AB01A9"/>
    <w:rsid w:val="18AB63FB"/>
    <w:rsid w:val="18B51028"/>
    <w:rsid w:val="18C13529"/>
    <w:rsid w:val="18C15C1F"/>
    <w:rsid w:val="18C43019"/>
    <w:rsid w:val="18D21BDA"/>
    <w:rsid w:val="18D56FD4"/>
    <w:rsid w:val="18DA6CE0"/>
    <w:rsid w:val="18DC65B5"/>
    <w:rsid w:val="18DE057F"/>
    <w:rsid w:val="18DF60A5"/>
    <w:rsid w:val="18E35B95"/>
    <w:rsid w:val="18F002B2"/>
    <w:rsid w:val="18F57676"/>
    <w:rsid w:val="18F953B8"/>
    <w:rsid w:val="18FC27B3"/>
    <w:rsid w:val="18FE652B"/>
    <w:rsid w:val="18FF04F5"/>
    <w:rsid w:val="1901426D"/>
    <w:rsid w:val="19017DC9"/>
    <w:rsid w:val="19061883"/>
    <w:rsid w:val="19081158"/>
    <w:rsid w:val="190873AA"/>
    <w:rsid w:val="190A1374"/>
    <w:rsid w:val="190D676E"/>
    <w:rsid w:val="19102702"/>
    <w:rsid w:val="19105CD2"/>
    <w:rsid w:val="1910625E"/>
    <w:rsid w:val="19172FD4"/>
    <w:rsid w:val="191C4C03"/>
    <w:rsid w:val="191E4E1F"/>
    <w:rsid w:val="19210398"/>
    <w:rsid w:val="19263CD4"/>
    <w:rsid w:val="192A5572"/>
    <w:rsid w:val="192B12EA"/>
    <w:rsid w:val="192C753C"/>
    <w:rsid w:val="19406B43"/>
    <w:rsid w:val="194128BC"/>
    <w:rsid w:val="194A1770"/>
    <w:rsid w:val="194B54E8"/>
    <w:rsid w:val="19502AFF"/>
    <w:rsid w:val="19505997"/>
    <w:rsid w:val="19566367"/>
    <w:rsid w:val="19575C3B"/>
    <w:rsid w:val="195919B3"/>
    <w:rsid w:val="195B1BCF"/>
    <w:rsid w:val="19600F94"/>
    <w:rsid w:val="196F11D7"/>
    <w:rsid w:val="197131A1"/>
    <w:rsid w:val="197467ED"/>
    <w:rsid w:val="19762565"/>
    <w:rsid w:val="19834C82"/>
    <w:rsid w:val="198C1D89"/>
    <w:rsid w:val="19923117"/>
    <w:rsid w:val="199944A6"/>
    <w:rsid w:val="199C5D44"/>
    <w:rsid w:val="19A1335A"/>
    <w:rsid w:val="19A846E9"/>
    <w:rsid w:val="19AD1CFF"/>
    <w:rsid w:val="19B337B9"/>
    <w:rsid w:val="19B65058"/>
    <w:rsid w:val="19B80F45"/>
    <w:rsid w:val="19BB08C0"/>
    <w:rsid w:val="19C239FC"/>
    <w:rsid w:val="19C332D1"/>
    <w:rsid w:val="19D96F98"/>
    <w:rsid w:val="19DD6BFF"/>
    <w:rsid w:val="19DE635C"/>
    <w:rsid w:val="19E27BFB"/>
    <w:rsid w:val="19E576EB"/>
    <w:rsid w:val="19EC2827"/>
    <w:rsid w:val="19EC6CCB"/>
    <w:rsid w:val="19EF2318"/>
    <w:rsid w:val="19F16090"/>
    <w:rsid w:val="19F45B80"/>
    <w:rsid w:val="19F65454"/>
    <w:rsid w:val="19F811CC"/>
    <w:rsid w:val="1A0A0EFF"/>
    <w:rsid w:val="1A187AC0"/>
    <w:rsid w:val="1A1B135F"/>
    <w:rsid w:val="1A1D0C33"/>
    <w:rsid w:val="1A1D50D7"/>
    <w:rsid w:val="1A295829"/>
    <w:rsid w:val="1A2F6BB8"/>
    <w:rsid w:val="1A310B82"/>
    <w:rsid w:val="1A3537A8"/>
    <w:rsid w:val="1A3F329F"/>
    <w:rsid w:val="1A402B73"/>
    <w:rsid w:val="1A420699"/>
    <w:rsid w:val="1A4563DB"/>
    <w:rsid w:val="1A4A39F2"/>
    <w:rsid w:val="1A4C1518"/>
    <w:rsid w:val="1A4C776A"/>
    <w:rsid w:val="1A5403CD"/>
    <w:rsid w:val="1A58610F"/>
    <w:rsid w:val="1A5D1977"/>
    <w:rsid w:val="1A5F749D"/>
    <w:rsid w:val="1A626F8D"/>
    <w:rsid w:val="1A66082C"/>
    <w:rsid w:val="1A734CF7"/>
    <w:rsid w:val="1A766595"/>
    <w:rsid w:val="1A7A6085"/>
    <w:rsid w:val="1A7F369B"/>
    <w:rsid w:val="1A845156"/>
    <w:rsid w:val="1A846F04"/>
    <w:rsid w:val="1A8769F4"/>
    <w:rsid w:val="1A895970"/>
    <w:rsid w:val="1A8B2040"/>
    <w:rsid w:val="1A8B64E4"/>
    <w:rsid w:val="1A974E89"/>
    <w:rsid w:val="1A9C249F"/>
    <w:rsid w:val="1AA03612"/>
    <w:rsid w:val="1AA11864"/>
    <w:rsid w:val="1AA2738A"/>
    <w:rsid w:val="1AA32829"/>
    <w:rsid w:val="1AA50C28"/>
    <w:rsid w:val="1AAE5D2F"/>
    <w:rsid w:val="1AB33345"/>
    <w:rsid w:val="1ABD41C4"/>
    <w:rsid w:val="1AC612CA"/>
    <w:rsid w:val="1ACE017F"/>
    <w:rsid w:val="1AD80FFE"/>
    <w:rsid w:val="1ADF238C"/>
    <w:rsid w:val="1AE41750"/>
    <w:rsid w:val="1AE45BF4"/>
    <w:rsid w:val="1AEB0D31"/>
    <w:rsid w:val="1AEB6F83"/>
    <w:rsid w:val="1AEF6A73"/>
    <w:rsid w:val="1AF5395E"/>
    <w:rsid w:val="1AFA5F43"/>
    <w:rsid w:val="1AFC1190"/>
    <w:rsid w:val="1AFF5D54"/>
    <w:rsid w:val="1B012302"/>
    <w:rsid w:val="1B0167A6"/>
    <w:rsid w:val="1B043BA1"/>
    <w:rsid w:val="1B0B3181"/>
    <w:rsid w:val="1B1262BE"/>
    <w:rsid w:val="1B130EE3"/>
    <w:rsid w:val="1B155DAE"/>
    <w:rsid w:val="1B1C538E"/>
    <w:rsid w:val="1B2129A5"/>
    <w:rsid w:val="1B2304CB"/>
    <w:rsid w:val="1B334486"/>
    <w:rsid w:val="1B395F40"/>
    <w:rsid w:val="1B3C333B"/>
    <w:rsid w:val="1B4346C9"/>
    <w:rsid w:val="1B4D72F6"/>
    <w:rsid w:val="1B4F12C0"/>
    <w:rsid w:val="1B527002"/>
    <w:rsid w:val="1B54283C"/>
    <w:rsid w:val="1B542D7A"/>
    <w:rsid w:val="1B5508A0"/>
    <w:rsid w:val="1B5F527B"/>
    <w:rsid w:val="1B60171F"/>
    <w:rsid w:val="1B684130"/>
    <w:rsid w:val="1B6D5BEA"/>
    <w:rsid w:val="1B7A20B5"/>
    <w:rsid w:val="1B851185"/>
    <w:rsid w:val="1B852F33"/>
    <w:rsid w:val="1B862808"/>
    <w:rsid w:val="1B886580"/>
    <w:rsid w:val="1B8D003A"/>
    <w:rsid w:val="1B963D2F"/>
    <w:rsid w:val="1B9C64CF"/>
    <w:rsid w:val="1B9F38C9"/>
    <w:rsid w:val="1BA07D6D"/>
    <w:rsid w:val="1BAA0BEC"/>
    <w:rsid w:val="1BB2184F"/>
    <w:rsid w:val="1BB455C7"/>
    <w:rsid w:val="1BB70642"/>
    <w:rsid w:val="1BB8267A"/>
    <w:rsid w:val="1BB92BDD"/>
    <w:rsid w:val="1BBE4697"/>
    <w:rsid w:val="1BC71D3B"/>
    <w:rsid w:val="1BD6553D"/>
    <w:rsid w:val="1BDB0DA5"/>
    <w:rsid w:val="1BDC38F3"/>
    <w:rsid w:val="1BE20386"/>
    <w:rsid w:val="1BE614F8"/>
    <w:rsid w:val="1BF65BDF"/>
    <w:rsid w:val="1BF9747E"/>
    <w:rsid w:val="1C0025BA"/>
    <w:rsid w:val="1C0227D6"/>
    <w:rsid w:val="1C0A51E7"/>
    <w:rsid w:val="1C0E117B"/>
    <w:rsid w:val="1C116575"/>
    <w:rsid w:val="1C136791"/>
    <w:rsid w:val="1C19367C"/>
    <w:rsid w:val="1C1E6EE4"/>
    <w:rsid w:val="1C252021"/>
    <w:rsid w:val="1C275D99"/>
    <w:rsid w:val="1C3B7A96"/>
    <w:rsid w:val="1C3D380E"/>
    <w:rsid w:val="1C4306F9"/>
    <w:rsid w:val="1C485D0F"/>
    <w:rsid w:val="1C493F61"/>
    <w:rsid w:val="1C5823F6"/>
    <w:rsid w:val="1C59115B"/>
    <w:rsid w:val="1C597F1C"/>
    <w:rsid w:val="1C5A0D28"/>
    <w:rsid w:val="1C5A43C0"/>
    <w:rsid w:val="1C5D5C5E"/>
    <w:rsid w:val="1C6568C1"/>
    <w:rsid w:val="1C69015F"/>
    <w:rsid w:val="1C694603"/>
    <w:rsid w:val="1C6F468F"/>
    <w:rsid w:val="1C76287C"/>
    <w:rsid w:val="1C7D1E5D"/>
    <w:rsid w:val="1C80194D"/>
    <w:rsid w:val="1C8054A9"/>
    <w:rsid w:val="1C8431EB"/>
    <w:rsid w:val="1C8651B5"/>
    <w:rsid w:val="1C872916"/>
    <w:rsid w:val="1C872CDB"/>
    <w:rsid w:val="1C876837"/>
    <w:rsid w:val="1C8925AF"/>
    <w:rsid w:val="1C8B457A"/>
    <w:rsid w:val="1C93342E"/>
    <w:rsid w:val="1C964CCC"/>
    <w:rsid w:val="1C980A44"/>
    <w:rsid w:val="1C9B0535"/>
    <w:rsid w:val="1CA23671"/>
    <w:rsid w:val="1CA4388D"/>
    <w:rsid w:val="1CA53161"/>
    <w:rsid w:val="1CAB4C1C"/>
    <w:rsid w:val="1CAB69CA"/>
    <w:rsid w:val="1CB03FE0"/>
    <w:rsid w:val="1CB05D8E"/>
    <w:rsid w:val="1CB33AD0"/>
    <w:rsid w:val="1CB82E95"/>
    <w:rsid w:val="1CBD494F"/>
    <w:rsid w:val="1CC23D13"/>
    <w:rsid w:val="1CC655B2"/>
    <w:rsid w:val="1CCC06EE"/>
    <w:rsid w:val="1CCC4B92"/>
    <w:rsid w:val="1CCE090A"/>
    <w:rsid w:val="1CD001DE"/>
    <w:rsid w:val="1CD35F20"/>
    <w:rsid w:val="1CDF48C5"/>
    <w:rsid w:val="1CEB14BC"/>
    <w:rsid w:val="1CEE4B08"/>
    <w:rsid w:val="1CF06AD2"/>
    <w:rsid w:val="1CF2284B"/>
    <w:rsid w:val="1CF53A0D"/>
    <w:rsid w:val="1CF739BD"/>
    <w:rsid w:val="1CFD4D4B"/>
    <w:rsid w:val="1D036806"/>
    <w:rsid w:val="1D0C4F8F"/>
    <w:rsid w:val="1D13631D"/>
    <w:rsid w:val="1D156539"/>
    <w:rsid w:val="1D175E0D"/>
    <w:rsid w:val="1D1861C0"/>
    <w:rsid w:val="1D1A58FD"/>
    <w:rsid w:val="1D1D719C"/>
    <w:rsid w:val="1D266050"/>
    <w:rsid w:val="1D305121"/>
    <w:rsid w:val="1D3764AF"/>
    <w:rsid w:val="1D41685C"/>
    <w:rsid w:val="1D497F91"/>
    <w:rsid w:val="1D4A4435"/>
    <w:rsid w:val="1D4D4DFF"/>
    <w:rsid w:val="1D532BBD"/>
    <w:rsid w:val="1D5F77B4"/>
    <w:rsid w:val="1D666D95"/>
    <w:rsid w:val="1D682B0D"/>
    <w:rsid w:val="1D6D0123"/>
    <w:rsid w:val="1D6D3C7F"/>
    <w:rsid w:val="1D70551D"/>
    <w:rsid w:val="1D774AFE"/>
    <w:rsid w:val="1D7C2114"/>
    <w:rsid w:val="1D813BCE"/>
    <w:rsid w:val="1D8611E5"/>
    <w:rsid w:val="1D862F93"/>
    <w:rsid w:val="1D8B2357"/>
    <w:rsid w:val="1D905BC0"/>
    <w:rsid w:val="1D924C74"/>
    <w:rsid w:val="1D94745E"/>
    <w:rsid w:val="1D9A07EC"/>
    <w:rsid w:val="1D9C6312"/>
    <w:rsid w:val="1DA358F3"/>
    <w:rsid w:val="1DA4489F"/>
    <w:rsid w:val="1DB55626"/>
    <w:rsid w:val="1DC00253"/>
    <w:rsid w:val="1DC615E1"/>
    <w:rsid w:val="1DCA7323"/>
    <w:rsid w:val="1DCC309C"/>
    <w:rsid w:val="1DCF66E8"/>
    <w:rsid w:val="1DD106B2"/>
    <w:rsid w:val="1DD261D8"/>
    <w:rsid w:val="1DD67A76"/>
    <w:rsid w:val="1DD91315"/>
    <w:rsid w:val="1DDA6E3B"/>
    <w:rsid w:val="1DE008F5"/>
    <w:rsid w:val="1DE06B47"/>
    <w:rsid w:val="1DE1641B"/>
    <w:rsid w:val="1DE57CB9"/>
    <w:rsid w:val="1DEA52D0"/>
    <w:rsid w:val="1DEB1048"/>
    <w:rsid w:val="1DEC729A"/>
    <w:rsid w:val="1DED3012"/>
    <w:rsid w:val="1DF47EFC"/>
    <w:rsid w:val="1DF60118"/>
    <w:rsid w:val="1DFB572F"/>
    <w:rsid w:val="1DFB74DD"/>
    <w:rsid w:val="1DFD14A7"/>
    <w:rsid w:val="1E0565AE"/>
    <w:rsid w:val="1E081BFA"/>
    <w:rsid w:val="1E0B5246"/>
    <w:rsid w:val="1E11752C"/>
    <w:rsid w:val="1E1660C5"/>
    <w:rsid w:val="1E18008F"/>
    <w:rsid w:val="1E1C7453"/>
    <w:rsid w:val="1E1E141D"/>
    <w:rsid w:val="1E2C7696"/>
    <w:rsid w:val="1E2E78B2"/>
    <w:rsid w:val="1E340C41"/>
    <w:rsid w:val="1E375254"/>
    <w:rsid w:val="1E4075E6"/>
    <w:rsid w:val="1E42335E"/>
    <w:rsid w:val="1E4A5D6E"/>
    <w:rsid w:val="1E580EA2"/>
    <w:rsid w:val="1E5B7F7C"/>
    <w:rsid w:val="1E5E181A"/>
    <w:rsid w:val="1E6037E4"/>
    <w:rsid w:val="1E635082"/>
    <w:rsid w:val="1E6D7CAF"/>
    <w:rsid w:val="1E71779F"/>
    <w:rsid w:val="1E74103D"/>
    <w:rsid w:val="1E7A2AF8"/>
    <w:rsid w:val="1E7D7EF2"/>
    <w:rsid w:val="1E8160BE"/>
    <w:rsid w:val="1E845724"/>
    <w:rsid w:val="1E85324A"/>
    <w:rsid w:val="1E891D36"/>
    <w:rsid w:val="1E911BEF"/>
    <w:rsid w:val="1E933BB9"/>
    <w:rsid w:val="1E967206"/>
    <w:rsid w:val="1EAF2075"/>
    <w:rsid w:val="1EB31B66"/>
    <w:rsid w:val="1EB4768C"/>
    <w:rsid w:val="1EC04283"/>
    <w:rsid w:val="1EC2624D"/>
    <w:rsid w:val="1EC80AFE"/>
    <w:rsid w:val="1EC91389"/>
    <w:rsid w:val="1EC975DB"/>
    <w:rsid w:val="1EDB2E6A"/>
    <w:rsid w:val="1EE75CB3"/>
    <w:rsid w:val="1EF1268E"/>
    <w:rsid w:val="1EF74148"/>
    <w:rsid w:val="1F0044AB"/>
    <w:rsid w:val="1F016D75"/>
    <w:rsid w:val="1F073C5F"/>
    <w:rsid w:val="1F1545CE"/>
    <w:rsid w:val="1F1B770B"/>
    <w:rsid w:val="1F210279"/>
    <w:rsid w:val="1F2760B0"/>
    <w:rsid w:val="1F2D7B6A"/>
    <w:rsid w:val="1F2E38E2"/>
    <w:rsid w:val="1F301408"/>
    <w:rsid w:val="1F30765A"/>
    <w:rsid w:val="1F3233D2"/>
    <w:rsid w:val="1F3A5DE3"/>
    <w:rsid w:val="1F3C7DAD"/>
    <w:rsid w:val="1F464788"/>
    <w:rsid w:val="1F492760"/>
    <w:rsid w:val="1F4948B4"/>
    <w:rsid w:val="1F501AAA"/>
    <w:rsid w:val="1F503858"/>
    <w:rsid w:val="1F505606"/>
    <w:rsid w:val="1F52137F"/>
    <w:rsid w:val="1F5350F7"/>
    <w:rsid w:val="1F550E6F"/>
    <w:rsid w:val="1F5570C1"/>
    <w:rsid w:val="1F576995"/>
    <w:rsid w:val="1F5A6485"/>
    <w:rsid w:val="1F5E5F75"/>
    <w:rsid w:val="1F615A66"/>
    <w:rsid w:val="1F645556"/>
    <w:rsid w:val="1F647304"/>
    <w:rsid w:val="1F66307C"/>
    <w:rsid w:val="1F6A2B6C"/>
    <w:rsid w:val="1F703EFB"/>
    <w:rsid w:val="1F7237CF"/>
    <w:rsid w:val="1F811E74"/>
    <w:rsid w:val="1F83778A"/>
    <w:rsid w:val="1F887176"/>
    <w:rsid w:val="1F8D685B"/>
    <w:rsid w:val="1F8F7049"/>
    <w:rsid w:val="1F903C55"/>
    <w:rsid w:val="1F9279CD"/>
    <w:rsid w:val="1F9951FF"/>
    <w:rsid w:val="1F9F033C"/>
    <w:rsid w:val="1FA0658E"/>
    <w:rsid w:val="1FA12306"/>
    <w:rsid w:val="1FA33D7E"/>
    <w:rsid w:val="1FB02549"/>
    <w:rsid w:val="1FB042F7"/>
    <w:rsid w:val="1FB23E60"/>
    <w:rsid w:val="1FB42039"/>
    <w:rsid w:val="1FB43DE7"/>
    <w:rsid w:val="1FB86255"/>
    <w:rsid w:val="1FB913FE"/>
    <w:rsid w:val="1FBC7140"/>
    <w:rsid w:val="1FBE4C66"/>
    <w:rsid w:val="1FBF0E2C"/>
    <w:rsid w:val="1FBF453A"/>
    <w:rsid w:val="1FC3227C"/>
    <w:rsid w:val="1FC41B50"/>
    <w:rsid w:val="1FC97167"/>
    <w:rsid w:val="1FD224BF"/>
    <w:rsid w:val="1FD75D28"/>
    <w:rsid w:val="1FD77AD6"/>
    <w:rsid w:val="1FDC50EC"/>
    <w:rsid w:val="1FDE0E64"/>
    <w:rsid w:val="1FE65F6B"/>
    <w:rsid w:val="1FE81CE3"/>
    <w:rsid w:val="1FE83A91"/>
    <w:rsid w:val="1FED10A7"/>
    <w:rsid w:val="1FEF6BCD"/>
    <w:rsid w:val="1FF24910"/>
    <w:rsid w:val="1FFB7C68"/>
    <w:rsid w:val="1FFC12EA"/>
    <w:rsid w:val="1FFD581B"/>
    <w:rsid w:val="1FFE32B4"/>
    <w:rsid w:val="2000527E"/>
    <w:rsid w:val="2000702C"/>
    <w:rsid w:val="20032679"/>
    <w:rsid w:val="200603BB"/>
    <w:rsid w:val="20087C8F"/>
    <w:rsid w:val="200A7EAB"/>
    <w:rsid w:val="200B3900"/>
    <w:rsid w:val="200C3C23"/>
    <w:rsid w:val="201605FE"/>
    <w:rsid w:val="20174376"/>
    <w:rsid w:val="201A79C2"/>
    <w:rsid w:val="201E5705"/>
    <w:rsid w:val="2027280B"/>
    <w:rsid w:val="202D1DEC"/>
    <w:rsid w:val="202D76F6"/>
    <w:rsid w:val="202F7912"/>
    <w:rsid w:val="20337402"/>
    <w:rsid w:val="203942EC"/>
    <w:rsid w:val="204213F3"/>
    <w:rsid w:val="20561532"/>
    <w:rsid w:val="20564E9E"/>
    <w:rsid w:val="20566C4C"/>
    <w:rsid w:val="205729C5"/>
    <w:rsid w:val="20580C17"/>
    <w:rsid w:val="205904EB"/>
    <w:rsid w:val="205B4263"/>
    <w:rsid w:val="205E1FA5"/>
    <w:rsid w:val="20601879"/>
    <w:rsid w:val="20616645"/>
    <w:rsid w:val="20623843"/>
    <w:rsid w:val="2063580D"/>
    <w:rsid w:val="20670E5A"/>
    <w:rsid w:val="206A26F8"/>
    <w:rsid w:val="20745325"/>
    <w:rsid w:val="20765541"/>
    <w:rsid w:val="207672EF"/>
    <w:rsid w:val="2079293B"/>
    <w:rsid w:val="207D68CF"/>
    <w:rsid w:val="207E61A3"/>
    <w:rsid w:val="208732AA"/>
    <w:rsid w:val="208A2D9A"/>
    <w:rsid w:val="20971013"/>
    <w:rsid w:val="20987265"/>
    <w:rsid w:val="20A0436C"/>
    <w:rsid w:val="20A53730"/>
    <w:rsid w:val="20AA343C"/>
    <w:rsid w:val="20B00A53"/>
    <w:rsid w:val="20B63B8F"/>
    <w:rsid w:val="20BB73F7"/>
    <w:rsid w:val="20BD6CCC"/>
    <w:rsid w:val="20C53DD2"/>
    <w:rsid w:val="20C95670"/>
    <w:rsid w:val="20CD1665"/>
    <w:rsid w:val="20CF69FF"/>
    <w:rsid w:val="20D02EA3"/>
    <w:rsid w:val="20D364EF"/>
    <w:rsid w:val="20D44015"/>
    <w:rsid w:val="20D67D8D"/>
    <w:rsid w:val="20DD2ECA"/>
    <w:rsid w:val="20DF30E6"/>
    <w:rsid w:val="20E029BA"/>
    <w:rsid w:val="20E22BD6"/>
    <w:rsid w:val="20E26732"/>
    <w:rsid w:val="20E84FBB"/>
    <w:rsid w:val="20EC135F"/>
    <w:rsid w:val="20EC5803"/>
    <w:rsid w:val="20EF2BFD"/>
    <w:rsid w:val="20F14BC7"/>
    <w:rsid w:val="20F621DE"/>
    <w:rsid w:val="20FA1CCE"/>
    <w:rsid w:val="20FF72E4"/>
    <w:rsid w:val="210112AE"/>
    <w:rsid w:val="21050673"/>
    <w:rsid w:val="210E5779"/>
    <w:rsid w:val="211014F1"/>
    <w:rsid w:val="21134B3E"/>
    <w:rsid w:val="21154D5A"/>
    <w:rsid w:val="211D59BC"/>
    <w:rsid w:val="211D776A"/>
    <w:rsid w:val="21294361"/>
    <w:rsid w:val="212E5E1B"/>
    <w:rsid w:val="21333432"/>
    <w:rsid w:val="21352D06"/>
    <w:rsid w:val="21366A7E"/>
    <w:rsid w:val="214271D1"/>
    <w:rsid w:val="21447AE5"/>
    <w:rsid w:val="2149055F"/>
    <w:rsid w:val="214B42D7"/>
    <w:rsid w:val="214C004F"/>
    <w:rsid w:val="215018EE"/>
    <w:rsid w:val="21521B0A"/>
    <w:rsid w:val="215238B8"/>
    <w:rsid w:val="215313DE"/>
    <w:rsid w:val="21562C7C"/>
    <w:rsid w:val="21582E98"/>
    <w:rsid w:val="215A09BE"/>
    <w:rsid w:val="21627873"/>
    <w:rsid w:val="216B497A"/>
    <w:rsid w:val="216B6728"/>
    <w:rsid w:val="216E446A"/>
    <w:rsid w:val="21703D3E"/>
    <w:rsid w:val="21723F5A"/>
    <w:rsid w:val="21731A80"/>
    <w:rsid w:val="217750CC"/>
    <w:rsid w:val="217B17CC"/>
    <w:rsid w:val="21817CF9"/>
    <w:rsid w:val="21821CC3"/>
    <w:rsid w:val="21837F15"/>
    <w:rsid w:val="218477E9"/>
    <w:rsid w:val="21893052"/>
    <w:rsid w:val="218D2B42"/>
    <w:rsid w:val="219537A4"/>
    <w:rsid w:val="219739C1"/>
    <w:rsid w:val="21986530"/>
    <w:rsid w:val="219E4D4F"/>
    <w:rsid w:val="21A25EC1"/>
    <w:rsid w:val="21A34113"/>
    <w:rsid w:val="21A460DD"/>
    <w:rsid w:val="21A47E8B"/>
    <w:rsid w:val="21A8797C"/>
    <w:rsid w:val="21AB121A"/>
    <w:rsid w:val="21B856E5"/>
    <w:rsid w:val="21BA18CA"/>
    <w:rsid w:val="21BE2CFB"/>
    <w:rsid w:val="21C127EB"/>
    <w:rsid w:val="21C347B6"/>
    <w:rsid w:val="21C81DCC"/>
    <w:rsid w:val="21C85928"/>
    <w:rsid w:val="21CF315A"/>
    <w:rsid w:val="21D02A2F"/>
    <w:rsid w:val="21D839C3"/>
    <w:rsid w:val="21DA565B"/>
    <w:rsid w:val="21DC5877"/>
    <w:rsid w:val="21DF2C72"/>
    <w:rsid w:val="21E464DA"/>
    <w:rsid w:val="21E64000"/>
    <w:rsid w:val="21F11323"/>
    <w:rsid w:val="21F726B1"/>
    <w:rsid w:val="21F7445F"/>
    <w:rsid w:val="21F901D7"/>
    <w:rsid w:val="21FE134A"/>
    <w:rsid w:val="22032E04"/>
    <w:rsid w:val="220628F4"/>
    <w:rsid w:val="2208666C"/>
    <w:rsid w:val="220A23E4"/>
    <w:rsid w:val="220A4192"/>
    <w:rsid w:val="220A6852"/>
    <w:rsid w:val="220D77DF"/>
    <w:rsid w:val="221072CF"/>
    <w:rsid w:val="22124DF5"/>
    <w:rsid w:val="22153965"/>
    <w:rsid w:val="221C5C74"/>
    <w:rsid w:val="221E379A"/>
    <w:rsid w:val="22250FCC"/>
    <w:rsid w:val="22266AF2"/>
    <w:rsid w:val="222D1BEC"/>
    <w:rsid w:val="2237485C"/>
    <w:rsid w:val="22401962"/>
    <w:rsid w:val="22484CBB"/>
    <w:rsid w:val="224A458F"/>
    <w:rsid w:val="2259234A"/>
    <w:rsid w:val="22592A24"/>
    <w:rsid w:val="225B2C40"/>
    <w:rsid w:val="225C2514"/>
    <w:rsid w:val="225E628C"/>
    <w:rsid w:val="2262082B"/>
    <w:rsid w:val="2268710B"/>
    <w:rsid w:val="226D64CF"/>
    <w:rsid w:val="22717D6E"/>
    <w:rsid w:val="2274785E"/>
    <w:rsid w:val="227635D6"/>
    <w:rsid w:val="227930C6"/>
    <w:rsid w:val="227E248B"/>
    <w:rsid w:val="22833F45"/>
    <w:rsid w:val="22873A35"/>
    <w:rsid w:val="228850B7"/>
    <w:rsid w:val="228D0920"/>
    <w:rsid w:val="228F28EA"/>
    <w:rsid w:val="228F4698"/>
    <w:rsid w:val="22925F36"/>
    <w:rsid w:val="229323DA"/>
    <w:rsid w:val="2298179E"/>
    <w:rsid w:val="229879F0"/>
    <w:rsid w:val="229D6DB5"/>
    <w:rsid w:val="22A00653"/>
    <w:rsid w:val="22A16179"/>
    <w:rsid w:val="22A243CB"/>
    <w:rsid w:val="22A31EF1"/>
    <w:rsid w:val="22AA3280"/>
    <w:rsid w:val="22B91715"/>
    <w:rsid w:val="22BA5BB9"/>
    <w:rsid w:val="22BB723B"/>
    <w:rsid w:val="22BD2FB3"/>
    <w:rsid w:val="22BD7457"/>
    <w:rsid w:val="22BE6D2B"/>
    <w:rsid w:val="22C34341"/>
    <w:rsid w:val="22C5630B"/>
    <w:rsid w:val="22C75BE0"/>
    <w:rsid w:val="22CD6F6E"/>
    <w:rsid w:val="22E70030"/>
    <w:rsid w:val="22EB3FC4"/>
    <w:rsid w:val="22F369D5"/>
    <w:rsid w:val="230010F2"/>
    <w:rsid w:val="23056708"/>
    <w:rsid w:val="230C5CE8"/>
    <w:rsid w:val="23164DB9"/>
    <w:rsid w:val="231828DF"/>
    <w:rsid w:val="2318643B"/>
    <w:rsid w:val="231F5A1C"/>
    <w:rsid w:val="232272BA"/>
    <w:rsid w:val="232474D6"/>
    <w:rsid w:val="23250B58"/>
    <w:rsid w:val="232B2612"/>
    <w:rsid w:val="232C0139"/>
    <w:rsid w:val="232E5C5F"/>
    <w:rsid w:val="23337719"/>
    <w:rsid w:val="23360FB7"/>
    <w:rsid w:val="233A4603"/>
    <w:rsid w:val="2342170A"/>
    <w:rsid w:val="234611FA"/>
    <w:rsid w:val="234731C4"/>
    <w:rsid w:val="23496F3C"/>
    <w:rsid w:val="234C07DB"/>
    <w:rsid w:val="23517B9F"/>
    <w:rsid w:val="23533917"/>
    <w:rsid w:val="23554BB3"/>
    <w:rsid w:val="2358717F"/>
    <w:rsid w:val="2366364A"/>
    <w:rsid w:val="23696C97"/>
    <w:rsid w:val="236F6BEA"/>
    <w:rsid w:val="23700025"/>
    <w:rsid w:val="237A543E"/>
    <w:rsid w:val="237D2742"/>
    <w:rsid w:val="2383244E"/>
    <w:rsid w:val="23863CED"/>
    <w:rsid w:val="238735C1"/>
    <w:rsid w:val="238B30B1"/>
    <w:rsid w:val="238E494F"/>
    <w:rsid w:val="23953F30"/>
    <w:rsid w:val="23955CDE"/>
    <w:rsid w:val="23977CA8"/>
    <w:rsid w:val="239F090A"/>
    <w:rsid w:val="23A221A9"/>
    <w:rsid w:val="23A81EB5"/>
    <w:rsid w:val="23A93537"/>
    <w:rsid w:val="23AE6D9F"/>
    <w:rsid w:val="23B26890"/>
    <w:rsid w:val="23BC770E"/>
    <w:rsid w:val="23C465C3"/>
    <w:rsid w:val="23C91E2B"/>
    <w:rsid w:val="23C93BD9"/>
    <w:rsid w:val="23C95987"/>
    <w:rsid w:val="23CD5478"/>
    <w:rsid w:val="23D26F32"/>
    <w:rsid w:val="23E32EED"/>
    <w:rsid w:val="23E629DD"/>
    <w:rsid w:val="23EC0BA6"/>
    <w:rsid w:val="23EE53EE"/>
    <w:rsid w:val="23F30C56"/>
    <w:rsid w:val="23FD5700"/>
    <w:rsid w:val="240B2444"/>
    <w:rsid w:val="241412F8"/>
    <w:rsid w:val="241430A6"/>
    <w:rsid w:val="241F37F9"/>
    <w:rsid w:val="24212F0F"/>
    <w:rsid w:val="24213A15"/>
    <w:rsid w:val="242B03F0"/>
    <w:rsid w:val="24303C58"/>
    <w:rsid w:val="24376D95"/>
    <w:rsid w:val="243A6885"/>
    <w:rsid w:val="24431BDE"/>
    <w:rsid w:val="2443398C"/>
    <w:rsid w:val="244514B2"/>
    <w:rsid w:val="244E07EA"/>
    <w:rsid w:val="244F2331"/>
    <w:rsid w:val="244F40DF"/>
    <w:rsid w:val="24545B99"/>
    <w:rsid w:val="245A2A83"/>
    <w:rsid w:val="245B6F27"/>
    <w:rsid w:val="245E4322"/>
    <w:rsid w:val="246D27B7"/>
    <w:rsid w:val="24701A48"/>
    <w:rsid w:val="247022A7"/>
    <w:rsid w:val="247578BD"/>
    <w:rsid w:val="24771887"/>
    <w:rsid w:val="247753E3"/>
    <w:rsid w:val="247973AD"/>
    <w:rsid w:val="24853FA4"/>
    <w:rsid w:val="24881E0B"/>
    <w:rsid w:val="248C70E1"/>
    <w:rsid w:val="249266C1"/>
    <w:rsid w:val="24977834"/>
    <w:rsid w:val="249917FE"/>
    <w:rsid w:val="249B19C2"/>
    <w:rsid w:val="249C309C"/>
    <w:rsid w:val="249C4E4A"/>
    <w:rsid w:val="249E6E14"/>
    <w:rsid w:val="24A81A41"/>
    <w:rsid w:val="24AF1021"/>
    <w:rsid w:val="24C30629"/>
    <w:rsid w:val="24C34ACD"/>
    <w:rsid w:val="24C525F3"/>
    <w:rsid w:val="24C7636B"/>
    <w:rsid w:val="24C90335"/>
    <w:rsid w:val="24DB0068"/>
    <w:rsid w:val="24DB3BC4"/>
    <w:rsid w:val="24E24F53"/>
    <w:rsid w:val="24E707BB"/>
    <w:rsid w:val="24EA3E07"/>
    <w:rsid w:val="24EE7D9B"/>
    <w:rsid w:val="24F20F0E"/>
    <w:rsid w:val="24FB4266"/>
    <w:rsid w:val="24FB7DC2"/>
    <w:rsid w:val="24FF3D57"/>
    <w:rsid w:val="2500362B"/>
    <w:rsid w:val="250255F5"/>
    <w:rsid w:val="25056E93"/>
    <w:rsid w:val="250749B9"/>
    <w:rsid w:val="250A6257"/>
    <w:rsid w:val="250C0222"/>
    <w:rsid w:val="25115838"/>
    <w:rsid w:val="25145328"/>
    <w:rsid w:val="251610A0"/>
    <w:rsid w:val="25162E4E"/>
    <w:rsid w:val="251946ED"/>
    <w:rsid w:val="251B0465"/>
    <w:rsid w:val="251D242F"/>
    <w:rsid w:val="251F61A7"/>
    <w:rsid w:val="25203CCD"/>
    <w:rsid w:val="25237319"/>
    <w:rsid w:val="252437BD"/>
    <w:rsid w:val="2532799E"/>
    <w:rsid w:val="25381017"/>
    <w:rsid w:val="254C2D14"/>
    <w:rsid w:val="255120D8"/>
    <w:rsid w:val="25526F88"/>
    <w:rsid w:val="25566D99"/>
    <w:rsid w:val="255F65A3"/>
    <w:rsid w:val="2561056D"/>
    <w:rsid w:val="25657932"/>
    <w:rsid w:val="256736AA"/>
    <w:rsid w:val="256911D0"/>
    <w:rsid w:val="257D2ECD"/>
    <w:rsid w:val="257F6C45"/>
    <w:rsid w:val="258108C5"/>
    <w:rsid w:val="25897AC4"/>
    <w:rsid w:val="259124D5"/>
    <w:rsid w:val="25973F8F"/>
    <w:rsid w:val="25983863"/>
    <w:rsid w:val="259A3A7F"/>
    <w:rsid w:val="25A91F14"/>
    <w:rsid w:val="25AB7A3A"/>
    <w:rsid w:val="25AC5561"/>
    <w:rsid w:val="25AE12D9"/>
    <w:rsid w:val="25AE752B"/>
    <w:rsid w:val="25B12B77"/>
    <w:rsid w:val="25BC57A4"/>
    <w:rsid w:val="25BD4805"/>
    <w:rsid w:val="25C24D84"/>
    <w:rsid w:val="25C26B32"/>
    <w:rsid w:val="25C32FD6"/>
    <w:rsid w:val="25CC2E6A"/>
    <w:rsid w:val="25D0124F"/>
    <w:rsid w:val="25D24FC7"/>
    <w:rsid w:val="25D7082F"/>
    <w:rsid w:val="25D86356"/>
    <w:rsid w:val="25DC7BF4"/>
    <w:rsid w:val="25DF5936"/>
    <w:rsid w:val="25E02770"/>
    <w:rsid w:val="25E42F4C"/>
    <w:rsid w:val="25E44CFA"/>
    <w:rsid w:val="25E46AA9"/>
    <w:rsid w:val="25E940BF"/>
    <w:rsid w:val="25EB6089"/>
    <w:rsid w:val="25F018F1"/>
    <w:rsid w:val="25F72C80"/>
    <w:rsid w:val="25FA62CC"/>
    <w:rsid w:val="25FF1B34"/>
    <w:rsid w:val="2604714B"/>
    <w:rsid w:val="26062EC3"/>
    <w:rsid w:val="26084E8D"/>
    <w:rsid w:val="260929B3"/>
    <w:rsid w:val="2609650F"/>
    <w:rsid w:val="260B2287"/>
    <w:rsid w:val="26103D41"/>
    <w:rsid w:val="26153106"/>
    <w:rsid w:val="261A4BC0"/>
    <w:rsid w:val="261A696E"/>
    <w:rsid w:val="261E645E"/>
    <w:rsid w:val="261F21D6"/>
    <w:rsid w:val="262275D1"/>
    <w:rsid w:val="26282E39"/>
    <w:rsid w:val="262D044F"/>
    <w:rsid w:val="26323CB8"/>
    <w:rsid w:val="26345C82"/>
    <w:rsid w:val="26355556"/>
    <w:rsid w:val="26393298"/>
    <w:rsid w:val="263A0DBE"/>
    <w:rsid w:val="263E265D"/>
    <w:rsid w:val="26437C73"/>
    <w:rsid w:val="265956E8"/>
    <w:rsid w:val="2661634B"/>
    <w:rsid w:val="2666570F"/>
    <w:rsid w:val="2668592C"/>
    <w:rsid w:val="266B541C"/>
    <w:rsid w:val="266F2816"/>
    <w:rsid w:val="267442D0"/>
    <w:rsid w:val="26753BA5"/>
    <w:rsid w:val="267C312E"/>
    <w:rsid w:val="267C3185"/>
    <w:rsid w:val="2681079B"/>
    <w:rsid w:val="26867B60"/>
    <w:rsid w:val="26881B2A"/>
    <w:rsid w:val="268838D8"/>
    <w:rsid w:val="268A7650"/>
    <w:rsid w:val="268B0052"/>
    <w:rsid w:val="268F4C66"/>
    <w:rsid w:val="269009DE"/>
    <w:rsid w:val="2694227D"/>
    <w:rsid w:val="26A12BEB"/>
    <w:rsid w:val="26A60202"/>
    <w:rsid w:val="26A85D28"/>
    <w:rsid w:val="26B11081"/>
    <w:rsid w:val="26CD39E1"/>
    <w:rsid w:val="26D11723"/>
    <w:rsid w:val="26D46B1D"/>
    <w:rsid w:val="26D625F8"/>
    <w:rsid w:val="26D703BB"/>
    <w:rsid w:val="26D7485F"/>
    <w:rsid w:val="26E03714"/>
    <w:rsid w:val="26E74AA2"/>
    <w:rsid w:val="26E8081A"/>
    <w:rsid w:val="26EA4592"/>
    <w:rsid w:val="26F251F5"/>
    <w:rsid w:val="26FB67A0"/>
    <w:rsid w:val="26FE003E"/>
    <w:rsid w:val="27027B2E"/>
    <w:rsid w:val="270311B0"/>
    <w:rsid w:val="27072B67"/>
    <w:rsid w:val="270D0281"/>
    <w:rsid w:val="27147861"/>
    <w:rsid w:val="27221F7E"/>
    <w:rsid w:val="2729330D"/>
    <w:rsid w:val="272950BB"/>
    <w:rsid w:val="272A0E33"/>
    <w:rsid w:val="273A72C8"/>
    <w:rsid w:val="27441EF5"/>
    <w:rsid w:val="27473793"/>
    <w:rsid w:val="274F0899"/>
    <w:rsid w:val="27561C28"/>
    <w:rsid w:val="275B0FEC"/>
    <w:rsid w:val="275D4D64"/>
    <w:rsid w:val="27606603"/>
    <w:rsid w:val="27693709"/>
    <w:rsid w:val="276A25B5"/>
    <w:rsid w:val="276F4634"/>
    <w:rsid w:val="276F5D75"/>
    <w:rsid w:val="277125BE"/>
    <w:rsid w:val="27734588"/>
    <w:rsid w:val="27743C90"/>
    <w:rsid w:val="27764078"/>
    <w:rsid w:val="27765E26"/>
    <w:rsid w:val="277A3B68"/>
    <w:rsid w:val="27814EF7"/>
    <w:rsid w:val="278247CB"/>
    <w:rsid w:val="27826579"/>
    <w:rsid w:val="27846795"/>
    <w:rsid w:val="278542BB"/>
    <w:rsid w:val="27871DE1"/>
    <w:rsid w:val="278A3680"/>
    <w:rsid w:val="278B7B24"/>
    <w:rsid w:val="27960276"/>
    <w:rsid w:val="279D7857"/>
    <w:rsid w:val="27A6495D"/>
    <w:rsid w:val="27AB1F74"/>
    <w:rsid w:val="27AF30E6"/>
    <w:rsid w:val="27BA21B7"/>
    <w:rsid w:val="27BA3F65"/>
    <w:rsid w:val="27BF3329"/>
    <w:rsid w:val="27C13545"/>
    <w:rsid w:val="27C546B8"/>
    <w:rsid w:val="27CB43C4"/>
    <w:rsid w:val="27CB7F20"/>
    <w:rsid w:val="27CC5A46"/>
    <w:rsid w:val="27CE5C62"/>
    <w:rsid w:val="27CE7A10"/>
    <w:rsid w:val="27D03788"/>
    <w:rsid w:val="27D86AE1"/>
    <w:rsid w:val="27DC037F"/>
    <w:rsid w:val="27EC7E96"/>
    <w:rsid w:val="27F356C9"/>
    <w:rsid w:val="27F37477"/>
    <w:rsid w:val="27F51441"/>
    <w:rsid w:val="27F531EF"/>
    <w:rsid w:val="27F84A8D"/>
    <w:rsid w:val="27FC27CF"/>
    <w:rsid w:val="27FF406E"/>
    <w:rsid w:val="280276BA"/>
    <w:rsid w:val="28047CF0"/>
    <w:rsid w:val="280651B5"/>
    <w:rsid w:val="280B656E"/>
    <w:rsid w:val="280E605F"/>
    <w:rsid w:val="2810627B"/>
    <w:rsid w:val="28123DA1"/>
    <w:rsid w:val="28133675"/>
    <w:rsid w:val="281A4A03"/>
    <w:rsid w:val="281F64BE"/>
    <w:rsid w:val="28277120"/>
    <w:rsid w:val="282F4953"/>
    <w:rsid w:val="28305FD5"/>
    <w:rsid w:val="28341F69"/>
    <w:rsid w:val="283C2BCC"/>
    <w:rsid w:val="283C7070"/>
    <w:rsid w:val="283D5C7D"/>
    <w:rsid w:val="283E2A52"/>
    <w:rsid w:val="283E4B96"/>
    <w:rsid w:val="28447CD2"/>
    <w:rsid w:val="284657F9"/>
    <w:rsid w:val="28485A15"/>
    <w:rsid w:val="284952E9"/>
    <w:rsid w:val="284D4DD9"/>
    <w:rsid w:val="284E0B51"/>
    <w:rsid w:val="284E28FF"/>
    <w:rsid w:val="284F6DA3"/>
    <w:rsid w:val="285E0D94"/>
    <w:rsid w:val="28667C49"/>
    <w:rsid w:val="286B34B1"/>
    <w:rsid w:val="286B525F"/>
    <w:rsid w:val="28722A91"/>
    <w:rsid w:val="287C746C"/>
    <w:rsid w:val="28810F26"/>
    <w:rsid w:val="288527C5"/>
    <w:rsid w:val="288A7DDB"/>
    <w:rsid w:val="288B2282"/>
    <w:rsid w:val="28926C90"/>
    <w:rsid w:val="28940C5A"/>
    <w:rsid w:val="289A78F2"/>
    <w:rsid w:val="289B1FE8"/>
    <w:rsid w:val="28A1327F"/>
    <w:rsid w:val="28AA222B"/>
    <w:rsid w:val="28AF15F0"/>
    <w:rsid w:val="28AF339E"/>
    <w:rsid w:val="28B5472C"/>
    <w:rsid w:val="28B9246E"/>
    <w:rsid w:val="28BC5ABB"/>
    <w:rsid w:val="28BE1833"/>
    <w:rsid w:val="28BE5CD7"/>
    <w:rsid w:val="28C01A4F"/>
    <w:rsid w:val="28C52BC1"/>
    <w:rsid w:val="28C72DDD"/>
    <w:rsid w:val="28CB3F50"/>
    <w:rsid w:val="28D973AE"/>
    <w:rsid w:val="28DE6D64"/>
    <w:rsid w:val="28E82D54"/>
    <w:rsid w:val="28EF5E90"/>
    <w:rsid w:val="28F17E5A"/>
    <w:rsid w:val="28F6721F"/>
    <w:rsid w:val="2903193C"/>
    <w:rsid w:val="291122AA"/>
    <w:rsid w:val="2916166F"/>
    <w:rsid w:val="29177195"/>
    <w:rsid w:val="291E22D1"/>
    <w:rsid w:val="292C2C40"/>
    <w:rsid w:val="292E4C0A"/>
    <w:rsid w:val="29323FCF"/>
    <w:rsid w:val="294A30C6"/>
    <w:rsid w:val="294A57BC"/>
    <w:rsid w:val="294C5091"/>
    <w:rsid w:val="294E0E09"/>
    <w:rsid w:val="29511E01"/>
    <w:rsid w:val="29564161"/>
    <w:rsid w:val="29591CD4"/>
    <w:rsid w:val="295959FF"/>
    <w:rsid w:val="295C2DFA"/>
    <w:rsid w:val="295E4DC4"/>
    <w:rsid w:val="295E5B46"/>
    <w:rsid w:val="29622B06"/>
    <w:rsid w:val="296323DA"/>
    <w:rsid w:val="29656152"/>
    <w:rsid w:val="29657F00"/>
    <w:rsid w:val="29671ECA"/>
    <w:rsid w:val="2973261D"/>
    <w:rsid w:val="297445E7"/>
    <w:rsid w:val="297E0FC2"/>
    <w:rsid w:val="298011DE"/>
    <w:rsid w:val="29820015"/>
    <w:rsid w:val="29826D04"/>
    <w:rsid w:val="298365D8"/>
    <w:rsid w:val="29842A7C"/>
    <w:rsid w:val="29883BEF"/>
    <w:rsid w:val="29946A38"/>
    <w:rsid w:val="29954C89"/>
    <w:rsid w:val="299D58EC"/>
    <w:rsid w:val="29AE18A7"/>
    <w:rsid w:val="29AE5D4B"/>
    <w:rsid w:val="29C63095"/>
    <w:rsid w:val="29C9048F"/>
    <w:rsid w:val="29CA2459"/>
    <w:rsid w:val="29CC7F7F"/>
    <w:rsid w:val="29CE3CF8"/>
    <w:rsid w:val="29D05CC2"/>
    <w:rsid w:val="29D11A3A"/>
    <w:rsid w:val="29DA6B40"/>
    <w:rsid w:val="29DD218D"/>
    <w:rsid w:val="29E277A3"/>
    <w:rsid w:val="29E8151E"/>
    <w:rsid w:val="29EE6148"/>
    <w:rsid w:val="29F85218"/>
    <w:rsid w:val="29FA689B"/>
    <w:rsid w:val="29FB0865"/>
    <w:rsid w:val="2A021BF3"/>
    <w:rsid w:val="2A0873C7"/>
    <w:rsid w:val="2A0B0AA8"/>
    <w:rsid w:val="2A0E2346"/>
    <w:rsid w:val="2A104310"/>
    <w:rsid w:val="2A111BBA"/>
    <w:rsid w:val="2A111E36"/>
    <w:rsid w:val="2A187669"/>
    <w:rsid w:val="2A1A0CEB"/>
    <w:rsid w:val="2A1A6F3D"/>
    <w:rsid w:val="2A1B4A63"/>
    <w:rsid w:val="2A1F4553"/>
    <w:rsid w:val="2A24600D"/>
    <w:rsid w:val="2A2E0C3A"/>
    <w:rsid w:val="2A314286"/>
    <w:rsid w:val="2A336250"/>
    <w:rsid w:val="2A355B25"/>
    <w:rsid w:val="2A3A138D"/>
    <w:rsid w:val="2A3A75DF"/>
    <w:rsid w:val="2A4B2B94"/>
    <w:rsid w:val="2A4B359A"/>
    <w:rsid w:val="2A4D10C0"/>
    <w:rsid w:val="2A4D723B"/>
    <w:rsid w:val="2A50295E"/>
    <w:rsid w:val="2A5266D7"/>
    <w:rsid w:val="2A5347F1"/>
    <w:rsid w:val="2A546E6F"/>
    <w:rsid w:val="2A5E151F"/>
    <w:rsid w:val="2A6308E4"/>
    <w:rsid w:val="2A6B1546"/>
    <w:rsid w:val="2A6D1762"/>
    <w:rsid w:val="2A73489F"/>
    <w:rsid w:val="2A77438F"/>
    <w:rsid w:val="2A81520E"/>
    <w:rsid w:val="2A834AE2"/>
    <w:rsid w:val="2A8B7E3A"/>
    <w:rsid w:val="2A924D25"/>
    <w:rsid w:val="2A930A9D"/>
    <w:rsid w:val="2A9A4101"/>
    <w:rsid w:val="2A9D36CA"/>
    <w:rsid w:val="2AA42CAA"/>
    <w:rsid w:val="2AAD7DB1"/>
    <w:rsid w:val="2AB0164F"/>
    <w:rsid w:val="2AB078A1"/>
    <w:rsid w:val="2AB96756"/>
    <w:rsid w:val="2AC1385C"/>
    <w:rsid w:val="2AC450FA"/>
    <w:rsid w:val="2AC944BF"/>
    <w:rsid w:val="2ACD0453"/>
    <w:rsid w:val="2AD215C5"/>
    <w:rsid w:val="2AD90BA6"/>
    <w:rsid w:val="2AD92954"/>
    <w:rsid w:val="2ADB2B70"/>
    <w:rsid w:val="2ADC2444"/>
    <w:rsid w:val="2ADE61BC"/>
    <w:rsid w:val="2ADF3CE2"/>
    <w:rsid w:val="2AE15CAC"/>
    <w:rsid w:val="2AE632C3"/>
    <w:rsid w:val="2AE65071"/>
    <w:rsid w:val="2AE8703B"/>
    <w:rsid w:val="2AEB08D9"/>
    <w:rsid w:val="2AEC6B2B"/>
    <w:rsid w:val="2AF14141"/>
    <w:rsid w:val="2AF61758"/>
    <w:rsid w:val="2AF7102C"/>
    <w:rsid w:val="2AF754D0"/>
    <w:rsid w:val="2AFC2AE6"/>
    <w:rsid w:val="2AFC4894"/>
    <w:rsid w:val="2AFC6642"/>
    <w:rsid w:val="2B011EAB"/>
    <w:rsid w:val="2B0A5203"/>
    <w:rsid w:val="2B141BDE"/>
    <w:rsid w:val="2B172C77"/>
    <w:rsid w:val="2B193698"/>
    <w:rsid w:val="2B195446"/>
    <w:rsid w:val="2B1B11BE"/>
    <w:rsid w:val="2B1E2A5D"/>
    <w:rsid w:val="2B213D29"/>
    <w:rsid w:val="2B230073"/>
    <w:rsid w:val="2B253DEB"/>
    <w:rsid w:val="2B271A58"/>
    <w:rsid w:val="2B2838DB"/>
    <w:rsid w:val="2B2A7653"/>
    <w:rsid w:val="2B406E77"/>
    <w:rsid w:val="2B430715"/>
    <w:rsid w:val="2B473D61"/>
    <w:rsid w:val="2B485D2C"/>
    <w:rsid w:val="2B487ADA"/>
    <w:rsid w:val="2B4C581C"/>
    <w:rsid w:val="2B512E32"/>
    <w:rsid w:val="2B536BAA"/>
    <w:rsid w:val="2B5D3585"/>
    <w:rsid w:val="2B5E10AB"/>
    <w:rsid w:val="2B6007B5"/>
    <w:rsid w:val="2B6304A7"/>
    <w:rsid w:val="2B6568DD"/>
    <w:rsid w:val="2B674404"/>
    <w:rsid w:val="2B6C1A1A"/>
    <w:rsid w:val="2B6D7540"/>
    <w:rsid w:val="2B726905"/>
    <w:rsid w:val="2B74267D"/>
    <w:rsid w:val="2B764647"/>
    <w:rsid w:val="2B797C93"/>
    <w:rsid w:val="2B7B1C5D"/>
    <w:rsid w:val="2B7F799F"/>
    <w:rsid w:val="2B82123D"/>
    <w:rsid w:val="2B8559E6"/>
    <w:rsid w:val="2B8C5C18"/>
    <w:rsid w:val="2B91322F"/>
    <w:rsid w:val="2B9351F9"/>
    <w:rsid w:val="2B9B22FF"/>
    <w:rsid w:val="2BA47406"/>
    <w:rsid w:val="2BA50A88"/>
    <w:rsid w:val="2BAA42F0"/>
    <w:rsid w:val="2BB37649"/>
    <w:rsid w:val="2BB44AC4"/>
    <w:rsid w:val="2BC01D66"/>
    <w:rsid w:val="2BC058C2"/>
    <w:rsid w:val="2BC453B2"/>
    <w:rsid w:val="2BCA04EF"/>
    <w:rsid w:val="2BCF1FA9"/>
    <w:rsid w:val="2BD82C0B"/>
    <w:rsid w:val="2BD870AF"/>
    <w:rsid w:val="2BDB094E"/>
    <w:rsid w:val="2BDC315C"/>
    <w:rsid w:val="2BDD0222"/>
    <w:rsid w:val="2BDF21EC"/>
    <w:rsid w:val="2BE21CDC"/>
    <w:rsid w:val="2BE5357A"/>
    <w:rsid w:val="2BEC4909"/>
    <w:rsid w:val="2BEF61A7"/>
    <w:rsid w:val="2BF01901"/>
    <w:rsid w:val="2BF043F9"/>
    <w:rsid w:val="2BF8505C"/>
    <w:rsid w:val="2BFB2D9E"/>
    <w:rsid w:val="2BFB4B4C"/>
    <w:rsid w:val="2C0C6D59"/>
    <w:rsid w:val="2C0F23A5"/>
    <w:rsid w:val="2C106849"/>
    <w:rsid w:val="2C11436F"/>
    <w:rsid w:val="2C11611D"/>
    <w:rsid w:val="2C163734"/>
    <w:rsid w:val="2C1F6A8C"/>
    <w:rsid w:val="2C361EDA"/>
    <w:rsid w:val="2C3A1B18"/>
    <w:rsid w:val="2C3B13EC"/>
    <w:rsid w:val="2C3B319A"/>
    <w:rsid w:val="2C471B3F"/>
    <w:rsid w:val="2C475FE3"/>
    <w:rsid w:val="2C5030EA"/>
    <w:rsid w:val="2C532BDA"/>
    <w:rsid w:val="2C5D1363"/>
    <w:rsid w:val="2C697D08"/>
    <w:rsid w:val="2C7C300F"/>
    <w:rsid w:val="2C7C7A3B"/>
    <w:rsid w:val="2C82701B"/>
    <w:rsid w:val="2C8763E0"/>
    <w:rsid w:val="2C8B4122"/>
    <w:rsid w:val="2C92725E"/>
    <w:rsid w:val="2C970D19"/>
    <w:rsid w:val="2C9A6598"/>
    <w:rsid w:val="2C9C00DD"/>
    <w:rsid w:val="2C9F197B"/>
    <w:rsid w:val="2C9F5E1F"/>
    <w:rsid w:val="2CA451E4"/>
    <w:rsid w:val="2CA927FA"/>
    <w:rsid w:val="2CB03B88"/>
    <w:rsid w:val="2CB05936"/>
    <w:rsid w:val="2CB31912"/>
    <w:rsid w:val="2CB43679"/>
    <w:rsid w:val="2CB82A3D"/>
    <w:rsid w:val="2CB90C8F"/>
    <w:rsid w:val="2CBE44F7"/>
    <w:rsid w:val="2CBF3DCB"/>
    <w:rsid w:val="2CC55886"/>
    <w:rsid w:val="2CC87124"/>
    <w:rsid w:val="2CCB2770"/>
    <w:rsid w:val="2CCB451E"/>
    <w:rsid w:val="2CD23AFF"/>
    <w:rsid w:val="2CD51841"/>
    <w:rsid w:val="2CDF621C"/>
    <w:rsid w:val="2CDF7FCA"/>
    <w:rsid w:val="2CE101E6"/>
    <w:rsid w:val="2CE61358"/>
    <w:rsid w:val="2CE850D0"/>
    <w:rsid w:val="2CE90E48"/>
    <w:rsid w:val="2CF021D7"/>
    <w:rsid w:val="2CF0667B"/>
    <w:rsid w:val="2CF33A75"/>
    <w:rsid w:val="2CF6734C"/>
    <w:rsid w:val="2CFE48F4"/>
    <w:rsid w:val="2D03015C"/>
    <w:rsid w:val="2D031F0A"/>
    <w:rsid w:val="2D053ED4"/>
    <w:rsid w:val="2D087520"/>
    <w:rsid w:val="2D0B0DBF"/>
    <w:rsid w:val="2D12214D"/>
    <w:rsid w:val="2D1C4D7A"/>
    <w:rsid w:val="2D1D0DB6"/>
    <w:rsid w:val="2D1E6D44"/>
    <w:rsid w:val="2D200D0E"/>
    <w:rsid w:val="2D2105E2"/>
    <w:rsid w:val="2D236108"/>
    <w:rsid w:val="2D2500D2"/>
    <w:rsid w:val="2D265BF9"/>
    <w:rsid w:val="2D336E93"/>
    <w:rsid w:val="2D355E3C"/>
    <w:rsid w:val="2D360531"/>
    <w:rsid w:val="2D404F0C"/>
    <w:rsid w:val="2D480265"/>
    <w:rsid w:val="2D4A18E7"/>
    <w:rsid w:val="2D4A7B39"/>
    <w:rsid w:val="2D4F6EFD"/>
    <w:rsid w:val="2D5704A8"/>
    <w:rsid w:val="2D5E35E4"/>
    <w:rsid w:val="2D656721"/>
    <w:rsid w:val="2D663463"/>
    <w:rsid w:val="2D686211"/>
    <w:rsid w:val="2D687FBF"/>
    <w:rsid w:val="2D691AA6"/>
    <w:rsid w:val="2D76092E"/>
    <w:rsid w:val="2D8172D3"/>
    <w:rsid w:val="2D83129D"/>
    <w:rsid w:val="2D880661"/>
    <w:rsid w:val="2D8A43D9"/>
    <w:rsid w:val="2D8D5C78"/>
    <w:rsid w:val="2D9676C0"/>
    <w:rsid w:val="2DA21723"/>
    <w:rsid w:val="2DA336ED"/>
    <w:rsid w:val="2DA84860"/>
    <w:rsid w:val="2DAA05D8"/>
    <w:rsid w:val="2DAC4350"/>
    <w:rsid w:val="2DAF5BEE"/>
    <w:rsid w:val="2DBD030B"/>
    <w:rsid w:val="2DC23B73"/>
    <w:rsid w:val="2DCD42C6"/>
    <w:rsid w:val="2DCF6290"/>
    <w:rsid w:val="2DD41AF8"/>
    <w:rsid w:val="2DD45655"/>
    <w:rsid w:val="2DD85145"/>
    <w:rsid w:val="2DDB2E87"/>
    <w:rsid w:val="2DDD09AD"/>
    <w:rsid w:val="2DE0049D"/>
    <w:rsid w:val="2DE03FF9"/>
    <w:rsid w:val="2DE64AEA"/>
    <w:rsid w:val="2DF7019E"/>
    <w:rsid w:val="2DF81343"/>
    <w:rsid w:val="2E045F3A"/>
    <w:rsid w:val="2E100D83"/>
    <w:rsid w:val="2E112405"/>
    <w:rsid w:val="2E163EBF"/>
    <w:rsid w:val="2E165C6D"/>
    <w:rsid w:val="2E284353"/>
    <w:rsid w:val="2E2A1718"/>
    <w:rsid w:val="2E2C5491"/>
    <w:rsid w:val="2E352597"/>
    <w:rsid w:val="2E383E35"/>
    <w:rsid w:val="2E385BE3"/>
    <w:rsid w:val="2E3C1B78"/>
    <w:rsid w:val="2E3F3416"/>
    <w:rsid w:val="2E402CEA"/>
    <w:rsid w:val="2E497DF1"/>
    <w:rsid w:val="2E50117F"/>
    <w:rsid w:val="2E5073D1"/>
    <w:rsid w:val="2E514EF7"/>
    <w:rsid w:val="2E5642BC"/>
    <w:rsid w:val="2E644C2A"/>
    <w:rsid w:val="2E652751"/>
    <w:rsid w:val="2E701821"/>
    <w:rsid w:val="2E7035CF"/>
    <w:rsid w:val="2E7330BF"/>
    <w:rsid w:val="2E7C01C6"/>
    <w:rsid w:val="2E8250B1"/>
    <w:rsid w:val="2E870919"/>
    <w:rsid w:val="2E8E1CA7"/>
    <w:rsid w:val="2E8E7EF9"/>
    <w:rsid w:val="2E982B26"/>
    <w:rsid w:val="2E9F5C62"/>
    <w:rsid w:val="2EAB2859"/>
    <w:rsid w:val="2EB57234"/>
    <w:rsid w:val="2EB77450"/>
    <w:rsid w:val="2EC102CF"/>
    <w:rsid w:val="2EC15BD9"/>
    <w:rsid w:val="2EC27BA3"/>
    <w:rsid w:val="2ECB6A58"/>
    <w:rsid w:val="2ED7364E"/>
    <w:rsid w:val="2EDA4EED"/>
    <w:rsid w:val="2EE1627B"/>
    <w:rsid w:val="2EEA15D4"/>
    <w:rsid w:val="2EEB0EA8"/>
    <w:rsid w:val="2EF04710"/>
    <w:rsid w:val="2EF20488"/>
    <w:rsid w:val="2EF37D5C"/>
    <w:rsid w:val="2EF53AD4"/>
    <w:rsid w:val="2EF96EE4"/>
    <w:rsid w:val="2F0361F1"/>
    <w:rsid w:val="2F097580"/>
    <w:rsid w:val="2F0B154A"/>
    <w:rsid w:val="2F0B779C"/>
    <w:rsid w:val="2F104DB2"/>
    <w:rsid w:val="2F124686"/>
    <w:rsid w:val="2F155F25"/>
    <w:rsid w:val="2F195A15"/>
    <w:rsid w:val="2F1A353B"/>
    <w:rsid w:val="2F1C3757"/>
    <w:rsid w:val="2F2B5748"/>
    <w:rsid w:val="2F3A3BDD"/>
    <w:rsid w:val="2F464330"/>
    <w:rsid w:val="2F4D1B62"/>
    <w:rsid w:val="2F5051AF"/>
    <w:rsid w:val="2F5922B5"/>
    <w:rsid w:val="2F5B602D"/>
    <w:rsid w:val="2F601896"/>
    <w:rsid w:val="2F622C67"/>
    <w:rsid w:val="2F634EE2"/>
    <w:rsid w:val="2F656EAC"/>
    <w:rsid w:val="2F682F49"/>
    <w:rsid w:val="2F6A2714"/>
    <w:rsid w:val="2F6F7D2B"/>
    <w:rsid w:val="2F7470EF"/>
    <w:rsid w:val="2F762E67"/>
    <w:rsid w:val="2F792957"/>
    <w:rsid w:val="2F7964B4"/>
    <w:rsid w:val="2F7E7F6E"/>
    <w:rsid w:val="2F807931"/>
    <w:rsid w:val="2F854E58"/>
    <w:rsid w:val="2F882B9B"/>
    <w:rsid w:val="2F8B4A44"/>
    <w:rsid w:val="2F8D1F5F"/>
    <w:rsid w:val="2F927575"/>
    <w:rsid w:val="2F9C6646"/>
    <w:rsid w:val="2F9E5F1A"/>
    <w:rsid w:val="2FA8323D"/>
    <w:rsid w:val="2FAA48BF"/>
    <w:rsid w:val="2FAF1ED5"/>
    <w:rsid w:val="2FB3107F"/>
    <w:rsid w:val="2FB41BE1"/>
    <w:rsid w:val="2FB76FDC"/>
    <w:rsid w:val="2FBB4D1E"/>
    <w:rsid w:val="2FBE648A"/>
    <w:rsid w:val="2FC02334"/>
    <w:rsid w:val="2FC17E5A"/>
    <w:rsid w:val="2FC260AC"/>
    <w:rsid w:val="2FC8743B"/>
    <w:rsid w:val="2FCC6F2B"/>
    <w:rsid w:val="2FD1009E"/>
    <w:rsid w:val="2FD162F0"/>
    <w:rsid w:val="2FDB0F1C"/>
    <w:rsid w:val="2FDB378B"/>
    <w:rsid w:val="2FE34275"/>
    <w:rsid w:val="2FE83639"/>
    <w:rsid w:val="2FEA115F"/>
    <w:rsid w:val="2FED0C50"/>
    <w:rsid w:val="2FEE6EA1"/>
    <w:rsid w:val="2FEF6776"/>
    <w:rsid w:val="2FF63FA8"/>
    <w:rsid w:val="2FFB336C"/>
    <w:rsid w:val="30004E27"/>
    <w:rsid w:val="30087837"/>
    <w:rsid w:val="301601A6"/>
    <w:rsid w:val="30183F1E"/>
    <w:rsid w:val="301A5EE8"/>
    <w:rsid w:val="301E705B"/>
    <w:rsid w:val="30281C88"/>
    <w:rsid w:val="302A5A00"/>
    <w:rsid w:val="30316D8E"/>
    <w:rsid w:val="303348B4"/>
    <w:rsid w:val="3034062C"/>
    <w:rsid w:val="3034687E"/>
    <w:rsid w:val="30393E95"/>
    <w:rsid w:val="303A20E7"/>
    <w:rsid w:val="30424742"/>
    <w:rsid w:val="3045283A"/>
    <w:rsid w:val="304B42F4"/>
    <w:rsid w:val="30517430"/>
    <w:rsid w:val="30562C99"/>
    <w:rsid w:val="305A4537"/>
    <w:rsid w:val="305D4027"/>
    <w:rsid w:val="30601421"/>
    <w:rsid w:val="306C7DC6"/>
    <w:rsid w:val="30751371"/>
    <w:rsid w:val="307750E9"/>
    <w:rsid w:val="307A0735"/>
    <w:rsid w:val="307B625B"/>
    <w:rsid w:val="308415B4"/>
    <w:rsid w:val="30843362"/>
    <w:rsid w:val="30850E88"/>
    <w:rsid w:val="308710A4"/>
    <w:rsid w:val="30872E52"/>
    <w:rsid w:val="308C0468"/>
    <w:rsid w:val="308C2216"/>
    <w:rsid w:val="30977539"/>
    <w:rsid w:val="3098505F"/>
    <w:rsid w:val="309A0DD7"/>
    <w:rsid w:val="30A07E54"/>
    <w:rsid w:val="30A13F14"/>
    <w:rsid w:val="30A92DC8"/>
    <w:rsid w:val="30B26121"/>
    <w:rsid w:val="30B31E99"/>
    <w:rsid w:val="30B71989"/>
    <w:rsid w:val="30B73737"/>
    <w:rsid w:val="30BB2AFC"/>
    <w:rsid w:val="30BF083E"/>
    <w:rsid w:val="30C47C02"/>
    <w:rsid w:val="30CB2D3F"/>
    <w:rsid w:val="30CB71E3"/>
    <w:rsid w:val="30D1519F"/>
    <w:rsid w:val="30D50061"/>
    <w:rsid w:val="30D77936"/>
    <w:rsid w:val="30D81900"/>
    <w:rsid w:val="30D8545C"/>
    <w:rsid w:val="30DA7426"/>
    <w:rsid w:val="30DF2C8E"/>
    <w:rsid w:val="30DF4A3C"/>
    <w:rsid w:val="30DF67EA"/>
    <w:rsid w:val="30E12562"/>
    <w:rsid w:val="30E262DA"/>
    <w:rsid w:val="30E6401D"/>
    <w:rsid w:val="30E87D95"/>
    <w:rsid w:val="30E97669"/>
    <w:rsid w:val="30EB33E1"/>
    <w:rsid w:val="30ED53AB"/>
    <w:rsid w:val="30EE1123"/>
    <w:rsid w:val="30EE4C7F"/>
    <w:rsid w:val="30F07F5D"/>
    <w:rsid w:val="30F524B2"/>
    <w:rsid w:val="30F5600E"/>
    <w:rsid w:val="310444A3"/>
    <w:rsid w:val="310B5831"/>
    <w:rsid w:val="310D77FB"/>
    <w:rsid w:val="310E5321"/>
    <w:rsid w:val="31124E12"/>
    <w:rsid w:val="311566B0"/>
    <w:rsid w:val="311A5A74"/>
    <w:rsid w:val="311C359A"/>
    <w:rsid w:val="311F752F"/>
    <w:rsid w:val="31224929"/>
    <w:rsid w:val="31230DCD"/>
    <w:rsid w:val="312608BD"/>
    <w:rsid w:val="31264EAB"/>
    <w:rsid w:val="312D57A8"/>
    <w:rsid w:val="312E32CE"/>
    <w:rsid w:val="31305298"/>
    <w:rsid w:val="313C1E8F"/>
    <w:rsid w:val="313E79B5"/>
    <w:rsid w:val="31464ABB"/>
    <w:rsid w:val="314B20D2"/>
    <w:rsid w:val="314F1BC2"/>
    <w:rsid w:val="314F3970"/>
    <w:rsid w:val="31556AAC"/>
    <w:rsid w:val="315947EF"/>
    <w:rsid w:val="315A40C3"/>
    <w:rsid w:val="315E0057"/>
    <w:rsid w:val="315F792B"/>
    <w:rsid w:val="31603DCF"/>
    <w:rsid w:val="316B214F"/>
    <w:rsid w:val="316B4522"/>
    <w:rsid w:val="316E0AD0"/>
    <w:rsid w:val="317C228B"/>
    <w:rsid w:val="317F180E"/>
    <w:rsid w:val="31813D45"/>
    <w:rsid w:val="3183186B"/>
    <w:rsid w:val="31853836"/>
    <w:rsid w:val="318850D4"/>
    <w:rsid w:val="31921AAF"/>
    <w:rsid w:val="31943A79"/>
    <w:rsid w:val="31A041CB"/>
    <w:rsid w:val="31A43590"/>
    <w:rsid w:val="31B934DF"/>
    <w:rsid w:val="31BB70D6"/>
    <w:rsid w:val="31BC6B2B"/>
    <w:rsid w:val="31BE0AF5"/>
    <w:rsid w:val="31C205E6"/>
    <w:rsid w:val="31C83722"/>
    <w:rsid w:val="31D420C7"/>
    <w:rsid w:val="31D64091"/>
    <w:rsid w:val="31DC0F7C"/>
    <w:rsid w:val="31DE4CF4"/>
    <w:rsid w:val="31E3055C"/>
    <w:rsid w:val="31EA3699"/>
    <w:rsid w:val="31EA5447"/>
    <w:rsid w:val="31EB7645"/>
    <w:rsid w:val="31ED3189"/>
    <w:rsid w:val="31F97D80"/>
    <w:rsid w:val="31FB58A6"/>
    <w:rsid w:val="31FC517A"/>
    <w:rsid w:val="31FD7870"/>
    <w:rsid w:val="31FE5396"/>
    <w:rsid w:val="3200110E"/>
    <w:rsid w:val="32096215"/>
    <w:rsid w:val="320C1861"/>
    <w:rsid w:val="320D55D9"/>
    <w:rsid w:val="32221084"/>
    <w:rsid w:val="32230959"/>
    <w:rsid w:val="322A1CE7"/>
    <w:rsid w:val="322F554F"/>
    <w:rsid w:val="32340DB8"/>
    <w:rsid w:val="323808A8"/>
    <w:rsid w:val="323B2146"/>
    <w:rsid w:val="323D5EBE"/>
    <w:rsid w:val="324234D5"/>
    <w:rsid w:val="324C4353"/>
    <w:rsid w:val="324E00CB"/>
    <w:rsid w:val="324F174E"/>
    <w:rsid w:val="32544FB6"/>
    <w:rsid w:val="32560D2E"/>
    <w:rsid w:val="32566604"/>
    <w:rsid w:val="3264344B"/>
    <w:rsid w:val="32701D7C"/>
    <w:rsid w:val="32715B68"/>
    <w:rsid w:val="327306FD"/>
    <w:rsid w:val="32747406"/>
    <w:rsid w:val="329830F5"/>
    <w:rsid w:val="329B4993"/>
    <w:rsid w:val="329F0927"/>
    <w:rsid w:val="32A45F3D"/>
    <w:rsid w:val="32A61CB5"/>
    <w:rsid w:val="32AE0B6A"/>
    <w:rsid w:val="32AE46C6"/>
    <w:rsid w:val="32B1065A"/>
    <w:rsid w:val="32B67A1F"/>
    <w:rsid w:val="32BA750F"/>
    <w:rsid w:val="32BF2D77"/>
    <w:rsid w:val="32C0264B"/>
    <w:rsid w:val="32C20171"/>
    <w:rsid w:val="32C959A4"/>
    <w:rsid w:val="32CE6B16"/>
    <w:rsid w:val="32D11EE7"/>
    <w:rsid w:val="32D14858"/>
    <w:rsid w:val="32D63C1D"/>
    <w:rsid w:val="32D87995"/>
    <w:rsid w:val="32D978AB"/>
    <w:rsid w:val="32DA195F"/>
    <w:rsid w:val="32DA370D"/>
    <w:rsid w:val="32E75E2A"/>
    <w:rsid w:val="32E77BD8"/>
    <w:rsid w:val="32EC51EE"/>
    <w:rsid w:val="32EE71B8"/>
    <w:rsid w:val="32F01183"/>
    <w:rsid w:val="32F50547"/>
    <w:rsid w:val="32F56799"/>
    <w:rsid w:val="32FA790B"/>
    <w:rsid w:val="33093FF2"/>
    <w:rsid w:val="330B7D6A"/>
    <w:rsid w:val="330E33B7"/>
    <w:rsid w:val="331309CD"/>
    <w:rsid w:val="33136C1F"/>
    <w:rsid w:val="331D7A9E"/>
    <w:rsid w:val="331F55C4"/>
    <w:rsid w:val="3321133C"/>
    <w:rsid w:val="33226E62"/>
    <w:rsid w:val="332309C0"/>
    <w:rsid w:val="33242BDA"/>
    <w:rsid w:val="333C7F24"/>
    <w:rsid w:val="333D5A4A"/>
    <w:rsid w:val="333F5C66"/>
    <w:rsid w:val="333F6A58"/>
    <w:rsid w:val="334119DE"/>
    <w:rsid w:val="33462B51"/>
    <w:rsid w:val="334B63B9"/>
    <w:rsid w:val="335214F5"/>
    <w:rsid w:val="33541711"/>
    <w:rsid w:val="33572FB0"/>
    <w:rsid w:val="33590AD6"/>
    <w:rsid w:val="335D7410"/>
    <w:rsid w:val="335F2223"/>
    <w:rsid w:val="33661445"/>
    <w:rsid w:val="33694A91"/>
    <w:rsid w:val="336B6A5B"/>
    <w:rsid w:val="336D1AD6"/>
    <w:rsid w:val="33704071"/>
    <w:rsid w:val="337B4EF0"/>
    <w:rsid w:val="337E22EA"/>
    <w:rsid w:val="33863895"/>
    <w:rsid w:val="339064C2"/>
    <w:rsid w:val="33923FE8"/>
    <w:rsid w:val="33941B0E"/>
    <w:rsid w:val="33AD0E22"/>
    <w:rsid w:val="33AD7074"/>
    <w:rsid w:val="33B201E6"/>
    <w:rsid w:val="33B977C6"/>
    <w:rsid w:val="33BA709B"/>
    <w:rsid w:val="33BE531D"/>
    <w:rsid w:val="33BF2903"/>
    <w:rsid w:val="33C10429"/>
    <w:rsid w:val="33C1667B"/>
    <w:rsid w:val="33C323F3"/>
    <w:rsid w:val="33C341A1"/>
    <w:rsid w:val="33C56533"/>
    <w:rsid w:val="33C87A09"/>
    <w:rsid w:val="33CA3782"/>
    <w:rsid w:val="33CC574C"/>
    <w:rsid w:val="33CE5BC6"/>
    <w:rsid w:val="33D20888"/>
    <w:rsid w:val="33D45F15"/>
    <w:rsid w:val="33D62126"/>
    <w:rsid w:val="33DB598F"/>
    <w:rsid w:val="33DE0FDB"/>
    <w:rsid w:val="33E74334"/>
    <w:rsid w:val="33F151B2"/>
    <w:rsid w:val="33F407FF"/>
    <w:rsid w:val="33F64577"/>
    <w:rsid w:val="33FB52BF"/>
    <w:rsid w:val="33FC76B3"/>
    <w:rsid w:val="34012F1B"/>
    <w:rsid w:val="340C5B48"/>
    <w:rsid w:val="340F73E6"/>
    <w:rsid w:val="34125129"/>
    <w:rsid w:val="341669C7"/>
    <w:rsid w:val="341D7D55"/>
    <w:rsid w:val="341E1D1F"/>
    <w:rsid w:val="34272982"/>
    <w:rsid w:val="342F1837"/>
    <w:rsid w:val="34303C0B"/>
    <w:rsid w:val="343432F1"/>
    <w:rsid w:val="34346E4D"/>
    <w:rsid w:val="34362BC5"/>
    <w:rsid w:val="3437693D"/>
    <w:rsid w:val="343B01DB"/>
    <w:rsid w:val="344057F2"/>
    <w:rsid w:val="344352E2"/>
    <w:rsid w:val="34441786"/>
    <w:rsid w:val="34480B4A"/>
    <w:rsid w:val="344828F8"/>
    <w:rsid w:val="344A041F"/>
    <w:rsid w:val="344A48C2"/>
    <w:rsid w:val="344D6161"/>
    <w:rsid w:val="344F3C87"/>
    <w:rsid w:val="34515C51"/>
    <w:rsid w:val="346A286F"/>
    <w:rsid w:val="346C65E7"/>
    <w:rsid w:val="34757B91"/>
    <w:rsid w:val="34781430"/>
    <w:rsid w:val="34784F8C"/>
    <w:rsid w:val="34806536"/>
    <w:rsid w:val="348558FB"/>
    <w:rsid w:val="348953EB"/>
    <w:rsid w:val="348A4CBF"/>
    <w:rsid w:val="34945B3E"/>
    <w:rsid w:val="34983880"/>
    <w:rsid w:val="349873DC"/>
    <w:rsid w:val="34A2025B"/>
    <w:rsid w:val="34A55F9D"/>
    <w:rsid w:val="34AF4725"/>
    <w:rsid w:val="34B41D3C"/>
    <w:rsid w:val="34B451A4"/>
    <w:rsid w:val="34BD5094"/>
    <w:rsid w:val="34BF0E0C"/>
    <w:rsid w:val="34BF705E"/>
    <w:rsid w:val="34C24459"/>
    <w:rsid w:val="34C6228E"/>
    <w:rsid w:val="34C71A6F"/>
    <w:rsid w:val="34C91C8B"/>
    <w:rsid w:val="34CA155F"/>
    <w:rsid w:val="34CE54F3"/>
    <w:rsid w:val="34D04DC8"/>
    <w:rsid w:val="34DA3E98"/>
    <w:rsid w:val="34DD1293"/>
    <w:rsid w:val="34E20222"/>
    <w:rsid w:val="34E268A9"/>
    <w:rsid w:val="34E32DF3"/>
    <w:rsid w:val="34E95E89"/>
    <w:rsid w:val="34EC597A"/>
    <w:rsid w:val="34F02826"/>
    <w:rsid w:val="34F0546A"/>
    <w:rsid w:val="34F30AB6"/>
    <w:rsid w:val="34F36D08"/>
    <w:rsid w:val="35020CF9"/>
    <w:rsid w:val="35026F4B"/>
    <w:rsid w:val="350607E9"/>
    <w:rsid w:val="351729F7"/>
    <w:rsid w:val="351D3D85"/>
    <w:rsid w:val="35223149"/>
    <w:rsid w:val="35246EC1"/>
    <w:rsid w:val="352E3C58"/>
    <w:rsid w:val="35305866"/>
    <w:rsid w:val="353510CF"/>
    <w:rsid w:val="353A66E5"/>
    <w:rsid w:val="353D7F83"/>
    <w:rsid w:val="35411821"/>
    <w:rsid w:val="35415CC5"/>
    <w:rsid w:val="3543355E"/>
    <w:rsid w:val="354B08F2"/>
    <w:rsid w:val="354C01C6"/>
    <w:rsid w:val="35521C81"/>
    <w:rsid w:val="35531555"/>
    <w:rsid w:val="355377A7"/>
    <w:rsid w:val="35577297"/>
    <w:rsid w:val="355A0B35"/>
    <w:rsid w:val="355A6D87"/>
    <w:rsid w:val="355C48AD"/>
    <w:rsid w:val="35613C72"/>
    <w:rsid w:val="35647C06"/>
    <w:rsid w:val="35675000"/>
    <w:rsid w:val="35700359"/>
    <w:rsid w:val="357A3162"/>
    <w:rsid w:val="357A4D33"/>
    <w:rsid w:val="35814314"/>
    <w:rsid w:val="35831E3A"/>
    <w:rsid w:val="35847960"/>
    <w:rsid w:val="358636D8"/>
    <w:rsid w:val="358838F4"/>
    <w:rsid w:val="358931C8"/>
    <w:rsid w:val="358B5193"/>
    <w:rsid w:val="358D2CB9"/>
    <w:rsid w:val="359009FB"/>
    <w:rsid w:val="359202CF"/>
    <w:rsid w:val="35942299"/>
    <w:rsid w:val="359758E5"/>
    <w:rsid w:val="35A3146B"/>
    <w:rsid w:val="35A61FCC"/>
    <w:rsid w:val="35AA386B"/>
    <w:rsid w:val="35AD335B"/>
    <w:rsid w:val="35BA15D4"/>
    <w:rsid w:val="35BE2E72"/>
    <w:rsid w:val="35C0308E"/>
    <w:rsid w:val="35C661CB"/>
    <w:rsid w:val="35C95FCF"/>
    <w:rsid w:val="35C97A69"/>
    <w:rsid w:val="35CB1A33"/>
    <w:rsid w:val="35CB558F"/>
    <w:rsid w:val="35DE1766"/>
    <w:rsid w:val="35DE52C2"/>
    <w:rsid w:val="35E36D7D"/>
    <w:rsid w:val="35E548A3"/>
    <w:rsid w:val="35E77E4F"/>
    <w:rsid w:val="35E9276F"/>
    <w:rsid w:val="35F03248"/>
    <w:rsid w:val="35F25212"/>
    <w:rsid w:val="35FB40C6"/>
    <w:rsid w:val="35FE5964"/>
    <w:rsid w:val="36034D29"/>
    <w:rsid w:val="36062A6B"/>
    <w:rsid w:val="360A255B"/>
    <w:rsid w:val="36254FE4"/>
    <w:rsid w:val="36286E2C"/>
    <w:rsid w:val="36315D3A"/>
    <w:rsid w:val="363475D8"/>
    <w:rsid w:val="36383696"/>
    <w:rsid w:val="363C023B"/>
    <w:rsid w:val="363E3FB3"/>
    <w:rsid w:val="364A2958"/>
    <w:rsid w:val="364F4412"/>
    <w:rsid w:val="36533F02"/>
    <w:rsid w:val="36545584"/>
    <w:rsid w:val="36590DED"/>
    <w:rsid w:val="365B4B65"/>
    <w:rsid w:val="365E28A7"/>
    <w:rsid w:val="365E6403"/>
    <w:rsid w:val="36637EBD"/>
    <w:rsid w:val="36653C36"/>
    <w:rsid w:val="366559E4"/>
    <w:rsid w:val="36683628"/>
    <w:rsid w:val="366C4FC4"/>
    <w:rsid w:val="366F0610"/>
    <w:rsid w:val="36723C5D"/>
    <w:rsid w:val="3676374D"/>
    <w:rsid w:val="367D0F7F"/>
    <w:rsid w:val="36820344"/>
    <w:rsid w:val="36835E6A"/>
    <w:rsid w:val="368A71F8"/>
    <w:rsid w:val="36910587"/>
    <w:rsid w:val="369342FF"/>
    <w:rsid w:val="36941E25"/>
    <w:rsid w:val="369938DF"/>
    <w:rsid w:val="3699568D"/>
    <w:rsid w:val="369D517D"/>
    <w:rsid w:val="36A54032"/>
    <w:rsid w:val="36A71B58"/>
    <w:rsid w:val="36A77DAA"/>
    <w:rsid w:val="36B0782A"/>
    <w:rsid w:val="36B10C29"/>
    <w:rsid w:val="36B349A1"/>
    <w:rsid w:val="36B424C7"/>
    <w:rsid w:val="36B6623F"/>
    <w:rsid w:val="36B85B13"/>
    <w:rsid w:val="36C4095C"/>
    <w:rsid w:val="36CE3589"/>
    <w:rsid w:val="36CF10AF"/>
    <w:rsid w:val="36E0506A"/>
    <w:rsid w:val="36E27034"/>
    <w:rsid w:val="36F6488E"/>
    <w:rsid w:val="36F7087E"/>
    <w:rsid w:val="36FF3742"/>
    <w:rsid w:val="370945C1"/>
    <w:rsid w:val="370F76FD"/>
    <w:rsid w:val="3715740A"/>
    <w:rsid w:val="371A4A20"/>
    <w:rsid w:val="371B2546"/>
    <w:rsid w:val="37294C63"/>
    <w:rsid w:val="372A4537"/>
    <w:rsid w:val="372C6501"/>
    <w:rsid w:val="372E5DD5"/>
    <w:rsid w:val="372F1B4E"/>
    <w:rsid w:val="372F61E0"/>
    <w:rsid w:val="373A0C1E"/>
    <w:rsid w:val="373C4996"/>
    <w:rsid w:val="373F6235"/>
    <w:rsid w:val="373F72F2"/>
    <w:rsid w:val="374750E9"/>
    <w:rsid w:val="374B4BD9"/>
    <w:rsid w:val="3757357E"/>
    <w:rsid w:val="37643EED"/>
    <w:rsid w:val="376932B2"/>
    <w:rsid w:val="376C68FE"/>
    <w:rsid w:val="376D2DA2"/>
    <w:rsid w:val="376E6B1A"/>
    <w:rsid w:val="37712166"/>
    <w:rsid w:val="37781747"/>
    <w:rsid w:val="377D6D5D"/>
    <w:rsid w:val="37824373"/>
    <w:rsid w:val="378E4AC6"/>
    <w:rsid w:val="379540A7"/>
    <w:rsid w:val="37974803"/>
    <w:rsid w:val="379C5435"/>
    <w:rsid w:val="379F6CD3"/>
    <w:rsid w:val="37A12A4B"/>
    <w:rsid w:val="37A147F9"/>
    <w:rsid w:val="37A61E10"/>
    <w:rsid w:val="37B07132"/>
    <w:rsid w:val="37B7226F"/>
    <w:rsid w:val="37B7401D"/>
    <w:rsid w:val="37B95FE7"/>
    <w:rsid w:val="37BA58BB"/>
    <w:rsid w:val="37C329C2"/>
    <w:rsid w:val="37C60704"/>
    <w:rsid w:val="37C64260"/>
    <w:rsid w:val="37D20E57"/>
    <w:rsid w:val="37D7646D"/>
    <w:rsid w:val="37D921E5"/>
    <w:rsid w:val="37DE3C9F"/>
    <w:rsid w:val="37E22162"/>
    <w:rsid w:val="37E312B6"/>
    <w:rsid w:val="37E42938"/>
    <w:rsid w:val="37E666B0"/>
    <w:rsid w:val="37F012DD"/>
    <w:rsid w:val="37F0752F"/>
    <w:rsid w:val="37FE39FA"/>
    <w:rsid w:val="38082ACA"/>
    <w:rsid w:val="381B0A50"/>
    <w:rsid w:val="38213B8C"/>
    <w:rsid w:val="3821593A"/>
    <w:rsid w:val="382471D8"/>
    <w:rsid w:val="382C4A0B"/>
    <w:rsid w:val="38305B7D"/>
    <w:rsid w:val="38312021"/>
    <w:rsid w:val="3834566E"/>
    <w:rsid w:val="38402264"/>
    <w:rsid w:val="38431D54"/>
    <w:rsid w:val="3844298F"/>
    <w:rsid w:val="38455ACD"/>
    <w:rsid w:val="384D4981"/>
    <w:rsid w:val="384F24A7"/>
    <w:rsid w:val="384F43B6"/>
    <w:rsid w:val="385201EA"/>
    <w:rsid w:val="38523D46"/>
    <w:rsid w:val="38591578"/>
    <w:rsid w:val="385B0E4C"/>
    <w:rsid w:val="385E6B8E"/>
    <w:rsid w:val="386121DB"/>
    <w:rsid w:val="38613F89"/>
    <w:rsid w:val="386341A5"/>
    <w:rsid w:val="386A5533"/>
    <w:rsid w:val="386D6DD1"/>
    <w:rsid w:val="386F2B4A"/>
    <w:rsid w:val="386F66A6"/>
    <w:rsid w:val="3870241E"/>
    <w:rsid w:val="3872263A"/>
    <w:rsid w:val="387C7014"/>
    <w:rsid w:val="387D5266"/>
    <w:rsid w:val="387E2D8D"/>
    <w:rsid w:val="388163D9"/>
    <w:rsid w:val="388303A3"/>
    <w:rsid w:val="38832151"/>
    <w:rsid w:val="388859B9"/>
    <w:rsid w:val="388D4D7E"/>
    <w:rsid w:val="38912AC0"/>
    <w:rsid w:val="38991974"/>
    <w:rsid w:val="38995E18"/>
    <w:rsid w:val="389B4C19"/>
    <w:rsid w:val="389E342F"/>
    <w:rsid w:val="38A26A7B"/>
    <w:rsid w:val="38A87E0A"/>
    <w:rsid w:val="38AA1DD4"/>
    <w:rsid w:val="38B21A10"/>
    <w:rsid w:val="38B844F1"/>
    <w:rsid w:val="38B8629F"/>
    <w:rsid w:val="38BB7B3D"/>
    <w:rsid w:val="38BD1B07"/>
    <w:rsid w:val="38C22C79"/>
    <w:rsid w:val="38C34C43"/>
    <w:rsid w:val="38C56C0D"/>
    <w:rsid w:val="38CD4ED7"/>
    <w:rsid w:val="38D26C34"/>
    <w:rsid w:val="38DB3D3B"/>
    <w:rsid w:val="38DD3F57"/>
    <w:rsid w:val="38DD7AB3"/>
    <w:rsid w:val="38DE1A7D"/>
    <w:rsid w:val="38E075A3"/>
    <w:rsid w:val="38E47094"/>
    <w:rsid w:val="38E726E0"/>
    <w:rsid w:val="38F82B3F"/>
    <w:rsid w:val="38FB262F"/>
    <w:rsid w:val="390239BE"/>
    <w:rsid w:val="39077C38"/>
    <w:rsid w:val="390C0398"/>
    <w:rsid w:val="390E4110"/>
    <w:rsid w:val="390F1C37"/>
    <w:rsid w:val="391D25A6"/>
    <w:rsid w:val="391D4354"/>
    <w:rsid w:val="39202096"/>
    <w:rsid w:val="392E47B3"/>
    <w:rsid w:val="3930052B"/>
    <w:rsid w:val="39322FCA"/>
    <w:rsid w:val="394144E6"/>
    <w:rsid w:val="394538AA"/>
    <w:rsid w:val="39475874"/>
    <w:rsid w:val="39477622"/>
    <w:rsid w:val="394B230B"/>
    <w:rsid w:val="394E6C03"/>
    <w:rsid w:val="39501A09"/>
    <w:rsid w:val="3950297B"/>
    <w:rsid w:val="39537D75"/>
    <w:rsid w:val="395B1E00"/>
    <w:rsid w:val="395B30CE"/>
    <w:rsid w:val="395C1320"/>
    <w:rsid w:val="3962620A"/>
    <w:rsid w:val="396B3311"/>
    <w:rsid w:val="396E4BAF"/>
    <w:rsid w:val="39761CB6"/>
    <w:rsid w:val="397B7634"/>
    <w:rsid w:val="39861EF9"/>
    <w:rsid w:val="398B5761"/>
    <w:rsid w:val="399F07E5"/>
    <w:rsid w:val="39A71E6F"/>
    <w:rsid w:val="39B051C8"/>
    <w:rsid w:val="39B822CE"/>
    <w:rsid w:val="39B90520"/>
    <w:rsid w:val="39BD1693"/>
    <w:rsid w:val="39C944DB"/>
    <w:rsid w:val="39D2513E"/>
    <w:rsid w:val="39D4535A"/>
    <w:rsid w:val="39D569DC"/>
    <w:rsid w:val="39D709A6"/>
    <w:rsid w:val="39DA3FF3"/>
    <w:rsid w:val="39E41315"/>
    <w:rsid w:val="39EA2D8B"/>
    <w:rsid w:val="39F229AD"/>
    <w:rsid w:val="39FC21BB"/>
    <w:rsid w:val="39FF1CFC"/>
    <w:rsid w:val="3A013C75"/>
    <w:rsid w:val="3A092B2A"/>
    <w:rsid w:val="3A0C36D3"/>
    <w:rsid w:val="3A0D261A"/>
    <w:rsid w:val="3A103EB8"/>
    <w:rsid w:val="3A145757"/>
    <w:rsid w:val="3A15327D"/>
    <w:rsid w:val="3A157721"/>
    <w:rsid w:val="3A1A6AE5"/>
    <w:rsid w:val="3A1E4827"/>
    <w:rsid w:val="3A1F234D"/>
    <w:rsid w:val="3A281202"/>
    <w:rsid w:val="3A2E433E"/>
    <w:rsid w:val="3A30455A"/>
    <w:rsid w:val="3A3556CD"/>
    <w:rsid w:val="3A396F6B"/>
    <w:rsid w:val="3A451DB4"/>
    <w:rsid w:val="3A485400"/>
    <w:rsid w:val="3A4D6EBA"/>
    <w:rsid w:val="3A4F2C33"/>
    <w:rsid w:val="3A5A5BBB"/>
    <w:rsid w:val="3A5B3385"/>
    <w:rsid w:val="3A63223A"/>
    <w:rsid w:val="3A687850"/>
    <w:rsid w:val="3A6D4E67"/>
    <w:rsid w:val="3A751F6D"/>
    <w:rsid w:val="3A7B3A28"/>
    <w:rsid w:val="3A7D77A0"/>
    <w:rsid w:val="3A7E0E22"/>
    <w:rsid w:val="3A80103E"/>
    <w:rsid w:val="3A816B64"/>
    <w:rsid w:val="3A83468A"/>
    <w:rsid w:val="3A865F28"/>
    <w:rsid w:val="3A8F1281"/>
    <w:rsid w:val="3A922B1F"/>
    <w:rsid w:val="3A944AE9"/>
    <w:rsid w:val="3A95616C"/>
    <w:rsid w:val="3A993EAE"/>
    <w:rsid w:val="3AAC1E33"/>
    <w:rsid w:val="3AAC3BE1"/>
    <w:rsid w:val="3AAD5BAB"/>
    <w:rsid w:val="3AB02FA5"/>
    <w:rsid w:val="3AB90991"/>
    <w:rsid w:val="3AC86541"/>
    <w:rsid w:val="3ACF167E"/>
    <w:rsid w:val="3AD153F6"/>
    <w:rsid w:val="3AD35612"/>
    <w:rsid w:val="3AD42AB4"/>
    <w:rsid w:val="3AD42F2E"/>
    <w:rsid w:val="3AD43138"/>
    <w:rsid w:val="3AD66EB0"/>
    <w:rsid w:val="3AD969A0"/>
    <w:rsid w:val="3ADB2718"/>
    <w:rsid w:val="3ADB6274"/>
    <w:rsid w:val="3AE113B1"/>
    <w:rsid w:val="3AE74C19"/>
    <w:rsid w:val="3AE8273F"/>
    <w:rsid w:val="3AEE244B"/>
    <w:rsid w:val="3AEE2C6F"/>
    <w:rsid w:val="3AF13CEA"/>
    <w:rsid w:val="3AF17846"/>
    <w:rsid w:val="3AF235BE"/>
    <w:rsid w:val="3AF74508"/>
    <w:rsid w:val="3B030B7D"/>
    <w:rsid w:val="3B037579"/>
    <w:rsid w:val="3B1479D8"/>
    <w:rsid w:val="3B163750"/>
    <w:rsid w:val="3B1874C8"/>
    <w:rsid w:val="3B1D4ADF"/>
    <w:rsid w:val="3B1D688D"/>
    <w:rsid w:val="3B2220F5"/>
    <w:rsid w:val="3B2714BA"/>
    <w:rsid w:val="3B2E6E59"/>
    <w:rsid w:val="3B2F036E"/>
    <w:rsid w:val="3B312338"/>
    <w:rsid w:val="3B333C93"/>
    <w:rsid w:val="3B36794F"/>
    <w:rsid w:val="3B381919"/>
    <w:rsid w:val="3B385475"/>
    <w:rsid w:val="3B3D0CDD"/>
    <w:rsid w:val="3B40257B"/>
    <w:rsid w:val="3B424545"/>
    <w:rsid w:val="3B451940"/>
    <w:rsid w:val="3B455DE4"/>
    <w:rsid w:val="3B497682"/>
    <w:rsid w:val="3B4C7172"/>
    <w:rsid w:val="3B4D02BA"/>
    <w:rsid w:val="3B4E4C98"/>
    <w:rsid w:val="3B516536"/>
    <w:rsid w:val="3B53405D"/>
    <w:rsid w:val="3B556027"/>
    <w:rsid w:val="3B5953EB"/>
    <w:rsid w:val="3B5F0C53"/>
    <w:rsid w:val="3B602C1D"/>
    <w:rsid w:val="3B620744"/>
    <w:rsid w:val="3B660234"/>
    <w:rsid w:val="3B677B08"/>
    <w:rsid w:val="3B706131"/>
    <w:rsid w:val="3B712735"/>
    <w:rsid w:val="3B716BD9"/>
    <w:rsid w:val="3B7566C9"/>
    <w:rsid w:val="3B783AC3"/>
    <w:rsid w:val="3B7B1805"/>
    <w:rsid w:val="3B842468"/>
    <w:rsid w:val="3B8E32E7"/>
    <w:rsid w:val="3B914B85"/>
    <w:rsid w:val="3B9603ED"/>
    <w:rsid w:val="3B9823B7"/>
    <w:rsid w:val="3B9D352A"/>
    <w:rsid w:val="3BA40D5C"/>
    <w:rsid w:val="3BAC19BF"/>
    <w:rsid w:val="3BAE3989"/>
    <w:rsid w:val="3BB15227"/>
    <w:rsid w:val="3BB30F9F"/>
    <w:rsid w:val="3BB56AC5"/>
    <w:rsid w:val="3BC1546A"/>
    <w:rsid w:val="3BD056AD"/>
    <w:rsid w:val="3BD11425"/>
    <w:rsid w:val="3BD17677"/>
    <w:rsid w:val="3BD258C9"/>
    <w:rsid w:val="3BD31641"/>
    <w:rsid w:val="3BDF1D94"/>
    <w:rsid w:val="3BE63123"/>
    <w:rsid w:val="3BF13876"/>
    <w:rsid w:val="3BF375EE"/>
    <w:rsid w:val="3BFA6BCE"/>
    <w:rsid w:val="3BFC2946"/>
    <w:rsid w:val="3BFD046C"/>
    <w:rsid w:val="3C065573"/>
    <w:rsid w:val="3C08753D"/>
    <w:rsid w:val="3C095063"/>
    <w:rsid w:val="3C1A7270"/>
    <w:rsid w:val="3C1C4D96"/>
    <w:rsid w:val="3C2459F9"/>
    <w:rsid w:val="3C2E0626"/>
    <w:rsid w:val="3C2E6878"/>
    <w:rsid w:val="3C333E8E"/>
    <w:rsid w:val="3C37572C"/>
    <w:rsid w:val="3C460065"/>
    <w:rsid w:val="3C4A1903"/>
    <w:rsid w:val="3C4E2A76"/>
    <w:rsid w:val="3C4F6F1A"/>
    <w:rsid w:val="3C575DCE"/>
    <w:rsid w:val="3C5E53AF"/>
    <w:rsid w:val="3C616C4D"/>
    <w:rsid w:val="3C666012"/>
    <w:rsid w:val="3C687FDC"/>
    <w:rsid w:val="3C6B7ACC"/>
    <w:rsid w:val="3C6D114E"/>
    <w:rsid w:val="3C700C3E"/>
    <w:rsid w:val="3C793F97"/>
    <w:rsid w:val="3C797AF3"/>
    <w:rsid w:val="3C7B7D0F"/>
    <w:rsid w:val="3C7F70D3"/>
    <w:rsid w:val="3C850B8E"/>
    <w:rsid w:val="3C8D359E"/>
    <w:rsid w:val="3C94492D"/>
    <w:rsid w:val="3C9506A5"/>
    <w:rsid w:val="3C991F43"/>
    <w:rsid w:val="3C9A5CBB"/>
    <w:rsid w:val="3C9B215F"/>
    <w:rsid w:val="3C9B3F0D"/>
    <w:rsid w:val="3CA32DC2"/>
    <w:rsid w:val="3CAB3899"/>
    <w:rsid w:val="3CB21257"/>
    <w:rsid w:val="3CB60D47"/>
    <w:rsid w:val="3CBD0327"/>
    <w:rsid w:val="3CBE19AA"/>
    <w:rsid w:val="3CC82828"/>
    <w:rsid w:val="3CCA65A0"/>
    <w:rsid w:val="3CD016DD"/>
    <w:rsid w:val="3CD1792F"/>
    <w:rsid w:val="3CD951D6"/>
    <w:rsid w:val="3CDE029E"/>
    <w:rsid w:val="3CE37662"/>
    <w:rsid w:val="3CEF24AB"/>
    <w:rsid w:val="3CEF4259"/>
    <w:rsid w:val="3CF4361D"/>
    <w:rsid w:val="3CF8135F"/>
    <w:rsid w:val="3D031AB2"/>
    <w:rsid w:val="3D09356D"/>
    <w:rsid w:val="3D0E0B83"/>
    <w:rsid w:val="3D17730C"/>
    <w:rsid w:val="3D1912D6"/>
    <w:rsid w:val="3D1D0DC6"/>
    <w:rsid w:val="3D2008B6"/>
    <w:rsid w:val="3D251A29"/>
    <w:rsid w:val="3D281519"/>
    <w:rsid w:val="3D2C1009"/>
    <w:rsid w:val="3D332398"/>
    <w:rsid w:val="3D347EBE"/>
    <w:rsid w:val="3D361E88"/>
    <w:rsid w:val="3D3703C7"/>
    <w:rsid w:val="3D37175C"/>
    <w:rsid w:val="3D45031D"/>
    <w:rsid w:val="3D485717"/>
    <w:rsid w:val="3D4A148F"/>
    <w:rsid w:val="3D510A70"/>
    <w:rsid w:val="3D566086"/>
    <w:rsid w:val="3D580050"/>
    <w:rsid w:val="3D581DFE"/>
    <w:rsid w:val="3D5B18EE"/>
    <w:rsid w:val="3D6469F5"/>
    <w:rsid w:val="3D65276D"/>
    <w:rsid w:val="3D695DB9"/>
    <w:rsid w:val="3D6A7D83"/>
    <w:rsid w:val="3D7309E6"/>
    <w:rsid w:val="3D734E8A"/>
    <w:rsid w:val="3D762284"/>
    <w:rsid w:val="3D864BBD"/>
    <w:rsid w:val="3D89645B"/>
    <w:rsid w:val="3D913562"/>
    <w:rsid w:val="3D931088"/>
    <w:rsid w:val="3D9D3CB5"/>
    <w:rsid w:val="3DA05553"/>
    <w:rsid w:val="3DA54918"/>
    <w:rsid w:val="3DAA47D2"/>
    <w:rsid w:val="3DB039E8"/>
    <w:rsid w:val="3DB11AD4"/>
    <w:rsid w:val="3DB95134"/>
    <w:rsid w:val="3DBF59D9"/>
    <w:rsid w:val="3DC2196D"/>
    <w:rsid w:val="3DC6320C"/>
    <w:rsid w:val="3DCC459A"/>
    <w:rsid w:val="3DCE20C0"/>
    <w:rsid w:val="3DD0408A"/>
    <w:rsid w:val="3DD35929"/>
    <w:rsid w:val="3DDD67A7"/>
    <w:rsid w:val="3DEE4511"/>
    <w:rsid w:val="3DF02037"/>
    <w:rsid w:val="3DF53AF1"/>
    <w:rsid w:val="3DFA2EB5"/>
    <w:rsid w:val="3DFC4E7F"/>
    <w:rsid w:val="3DFF671E"/>
    <w:rsid w:val="3E06143E"/>
    <w:rsid w:val="3E0930F8"/>
    <w:rsid w:val="3E18333B"/>
    <w:rsid w:val="3E1A3557"/>
    <w:rsid w:val="3E1D6BA4"/>
    <w:rsid w:val="3E1F291C"/>
    <w:rsid w:val="3E265A58"/>
    <w:rsid w:val="3E287A22"/>
    <w:rsid w:val="3E2E0DB1"/>
    <w:rsid w:val="3E2E71BA"/>
    <w:rsid w:val="3E3143FD"/>
    <w:rsid w:val="3E371A14"/>
    <w:rsid w:val="3E4800C5"/>
    <w:rsid w:val="3E4B54BF"/>
    <w:rsid w:val="3E513434"/>
    <w:rsid w:val="3E522CF1"/>
    <w:rsid w:val="3E537A45"/>
    <w:rsid w:val="3E576115"/>
    <w:rsid w:val="3E612F34"/>
    <w:rsid w:val="3E66054B"/>
    <w:rsid w:val="3E6622F9"/>
    <w:rsid w:val="3E682515"/>
    <w:rsid w:val="3E6A003B"/>
    <w:rsid w:val="3E6F041E"/>
    <w:rsid w:val="3E7013C9"/>
    <w:rsid w:val="3E772758"/>
    <w:rsid w:val="3E7E7642"/>
    <w:rsid w:val="3E921340"/>
    <w:rsid w:val="3E9A01F4"/>
    <w:rsid w:val="3EA64DEB"/>
    <w:rsid w:val="3EAE5A4E"/>
    <w:rsid w:val="3EAF3CA0"/>
    <w:rsid w:val="3EB41484"/>
    <w:rsid w:val="3EB70DA6"/>
    <w:rsid w:val="3EB72B54"/>
    <w:rsid w:val="3EC62D97"/>
    <w:rsid w:val="3ECF60F0"/>
    <w:rsid w:val="3ED01E68"/>
    <w:rsid w:val="3ED2798E"/>
    <w:rsid w:val="3ED454B4"/>
    <w:rsid w:val="3ED6747E"/>
    <w:rsid w:val="3ED71449"/>
    <w:rsid w:val="3ED81ECA"/>
    <w:rsid w:val="3EE33949"/>
    <w:rsid w:val="3EEC4EF4"/>
    <w:rsid w:val="3EED1D42"/>
    <w:rsid w:val="3EF52B33"/>
    <w:rsid w:val="3F067638"/>
    <w:rsid w:val="3F0D4E6A"/>
    <w:rsid w:val="3F11495A"/>
    <w:rsid w:val="3F12422F"/>
    <w:rsid w:val="3F19380F"/>
    <w:rsid w:val="3F19736B"/>
    <w:rsid w:val="3F1D32FF"/>
    <w:rsid w:val="3F2A1578"/>
    <w:rsid w:val="3F2F6B8F"/>
    <w:rsid w:val="3F312907"/>
    <w:rsid w:val="3F3643C1"/>
    <w:rsid w:val="3F3E6DD2"/>
    <w:rsid w:val="3F446ADE"/>
    <w:rsid w:val="3F4563B2"/>
    <w:rsid w:val="3F47212A"/>
    <w:rsid w:val="3F4A7E6C"/>
    <w:rsid w:val="3F516B05"/>
    <w:rsid w:val="3F544847"/>
    <w:rsid w:val="3F5575B0"/>
    <w:rsid w:val="3F5860E5"/>
    <w:rsid w:val="3F5900B0"/>
    <w:rsid w:val="3F6031EC"/>
    <w:rsid w:val="3F626F64"/>
    <w:rsid w:val="3F716AD8"/>
    <w:rsid w:val="3F76656C"/>
    <w:rsid w:val="3F7D78FA"/>
    <w:rsid w:val="3F7E3672"/>
    <w:rsid w:val="3F7E650B"/>
    <w:rsid w:val="3F8213B4"/>
    <w:rsid w:val="3F874C1D"/>
    <w:rsid w:val="3F8A2017"/>
    <w:rsid w:val="3F8A64BB"/>
    <w:rsid w:val="3F8C2233"/>
    <w:rsid w:val="3F8E1B07"/>
    <w:rsid w:val="3F984734"/>
    <w:rsid w:val="3F9B2476"/>
    <w:rsid w:val="3F9E5AC2"/>
    <w:rsid w:val="3FA0183A"/>
    <w:rsid w:val="3FA330D9"/>
    <w:rsid w:val="3FA96941"/>
    <w:rsid w:val="3FAA26B9"/>
    <w:rsid w:val="3FAA4467"/>
    <w:rsid w:val="3FB53538"/>
    <w:rsid w:val="3FB84DD6"/>
    <w:rsid w:val="3FBE7F13"/>
    <w:rsid w:val="3FC27A03"/>
    <w:rsid w:val="3FC96FE3"/>
    <w:rsid w:val="3FCE0156"/>
    <w:rsid w:val="3FD17C46"/>
    <w:rsid w:val="3FD55988"/>
    <w:rsid w:val="3FD80FD4"/>
    <w:rsid w:val="3FE200A5"/>
    <w:rsid w:val="3FE45BCB"/>
    <w:rsid w:val="3FE756BB"/>
    <w:rsid w:val="3FEB6F5A"/>
    <w:rsid w:val="3FF102E8"/>
    <w:rsid w:val="3FFB4CC3"/>
    <w:rsid w:val="3FFC3940"/>
    <w:rsid w:val="3FFD0A3B"/>
    <w:rsid w:val="400224F5"/>
    <w:rsid w:val="400973E0"/>
    <w:rsid w:val="401069C0"/>
    <w:rsid w:val="4013200C"/>
    <w:rsid w:val="40175FA1"/>
    <w:rsid w:val="401C5365"/>
    <w:rsid w:val="40295CD4"/>
    <w:rsid w:val="402B55A8"/>
    <w:rsid w:val="402C30CE"/>
    <w:rsid w:val="40316936"/>
    <w:rsid w:val="40324B88"/>
    <w:rsid w:val="40330901"/>
    <w:rsid w:val="4037219F"/>
    <w:rsid w:val="40442B0E"/>
    <w:rsid w:val="404B17A6"/>
    <w:rsid w:val="404E1296"/>
    <w:rsid w:val="40534AFF"/>
    <w:rsid w:val="40580367"/>
    <w:rsid w:val="40582115"/>
    <w:rsid w:val="405A40DF"/>
    <w:rsid w:val="405F16F6"/>
    <w:rsid w:val="40644F5E"/>
    <w:rsid w:val="406B1E48"/>
    <w:rsid w:val="406C796F"/>
    <w:rsid w:val="406E1939"/>
    <w:rsid w:val="407225E2"/>
    <w:rsid w:val="40752CC7"/>
    <w:rsid w:val="407707ED"/>
    <w:rsid w:val="40784565"/>
    <w:rsid w:val="40842F0A"/>
    <w:rsid w:val="408B24EB"/>
    <w:rsid w:val="40970E8F"/>
    <w:rsid w:val="409749EB"/>
    <w:rsid w:val="409C0254"/>
    <w:rsid w:val="409D2675"/>
    <w:rsid w:val="409F5F96"/>
    <w:rsid w:val="40A11D0E"/>
    <w:rsid w:val="40A13ABC"/>
    <w:rsid w:val="40AB0497"/>
    <w:rsid w:val="40AD06B3"/>
    <w:rsid w:val="40B57568"/>
    <w:rsid w:val="40B732E0"/>
    <w:rsid w:val="40BB2DD0"/>
    <w:rsid w:val="40BC6B48"/>
    <w:rsid w:val="40C477AB"/>
    <w:rsid w:val="40D23C76"/>
    <w:rsid w:val="40DF1663"/>
    <w:rsid w:val="40E02836"/>
    <w:rsid w:val="40E340D5"/>
    <w:rsid w:val="40E63BC5"/>
    <w:rsid w:val="40E83499"/>
    <w:rsid w:val="40EA5463"/>
    <w:rsid w:val="40FC6F44"/>
    <w:rsid w:val="41061B71"/>
    <w:rsid w:val="41171FD0"/>
    <w:rsid w:val="411918A4"/>
    <w:rsid w:val="411C3143"/>
    <w:rsid w:val="41202C33"/>
    <w:rsid w:val="41232723"/>
    <w:rsid w:val="412A1D04"/>
    <w:rsid w:val="412B15D8"/>
    <w:rsid w:val="412F2E76"/>
    <w:rsid w:val="41322966"/>
    <w:rsid w:val="413761CE"/>
    <w:rsid w:val="41395AA3"/>
    <w:rsid w:val="413B5CBF"/>
    <w:rsid w:val="41425E89"/>
    <w:rsid w:val="41434B73"/>
    <w:rsid w:val="415C79E3"/>
    <w:rsid w:val="415E7BFF"/>
    <w:rsid w:val="41614FF9"/>
    <w:rsid w:val="416168A9"/>
    <w:rsid w:val="416D1BF0"/>
    <w:rsid w:val="41720FB5"/>
    <w:rsid w:val="41764F49"/>
    <w:rsid w:val="4185518C"/>
    <w:rsid w:val="418A4550"/>
    <w:rsid w:val="4195772C"/>
    <w:rsid w:val="41984EBF"/>
    <w:rsid w:val="419B49AF"/>
    <w:rsid w:val="419D24D5"/>
    <w:rsid w:val="41A27AEC"/>
    <w:rsid w:val="41A82C28"/>
    <w:rsid w:val="41AA2E44"/>
    <w:rsid w:val="41B8730F"/>
    <w:rsid w:val="41BB295C"/>
    <w:rsid w:val="41C37A62"/>
    <w:rsid w:val="41C55588"/>
    <w:rsid w:val="41C757A4"/>
    <w:rsid w:val="41C932CA"/>
    <w:rsid w:val="41C95079"/>
    <w:rsid w:val="41CC2DBB"/>
    <w:rsid w:val="41D7554B"/>
    <w:rsid w:val="41E225DE"/>
    <w:rsid w:val="41EC1ECC"/>
    <w:rsid w:val="41F1637D"/>
    <w:rsid w:val="41F8770C"/>
    <w:rsid w:val="41FD2F74"/>
    <w:rsid w:val="42024A2E"/>
    <w:rsid w:val="420460B1"/>
    <w:rsid w:val="420662CD"/>
    <w:rsid w:val="42075BA1"/>
    <w:rsid w:val="420F2CA7"/>
    <w:rsid w:val="42100EF9"/>
    <w:rsid w:val="42132798"/>
    <w:rsid w:val="4214206C"/>
    <w:rsid w:val="421502BE"/>
    <w:rsid w:val="421F738E"/>
    <w:rsid w:val="42204EB5"/>
    <w:rsid w:val="422449A5"/>
    <w:rsid w:val="42254279"/>
    <w:rsid w:val="422A188F"/>
    <w:rsid w:val="422E63C7"/>
    <w:rsid w:val="42310E70"/>
    <w:rsid w:val="42383FAC"/>
    <w:rsid w:val="423A5F76"/>
    <w:rsid w:val="423B584A"/>
    <w:rsid w:val="42472441"/>
    <w:rsid w:val="424B3CDF"/>
    <w:rsid w:val="424E557E"/>
    <w:rsid w:val="4250579A"/>
    <w:rsid w:val="425A2175"/>
    <w:rsid w:val="425F3C2F"/>
    <w:rsid w:val="426B6130"/>
    <w:rsid w:val="426C1EA8"/>
    <w:rsid w:val="42707BEA"/>
    <w:rsid w:val="42723962"/>
    <w:rsid w:val="4275481E"/>
    <w:rsid w:val="42845443"/>
    <w:rsid w:val="42876CE2"/>
    <w:rsid w:val="42890CAC"/>
    <w:rsid w:val="428B617A"/>
    <w:rsid w:val="428D254A"/>
    <w:rsid w:val="42935686"/>
    <w:rsid w:val="42975177"/>
    <w:rsid w:val="429D02B3"/>
    <w:rsid w:val="429F227D"/>
    <w:rsid w:val="42A258CA"/>
    <w:rsid w:val="42A31D6D"/>
    <w:rsid w:val="42A45AE6"/>
    <w:rsid w:val="42AB6E74"/>
    <w:rsid w:val="42AD6748"/>
    <w:rsid w:val="42B45D29"/>
    <w:rsid w:val="42BA0E65"/>
    <w:rsid w:val="42BC2FBE"/>
    <w:rsid w:val="42BD2703"/>
    <w:rsid w:val="42BF022A"/>
    <w:rsid w:val="42BF46CD"/>
    <w:rsid w:val="42C43A92"/>
    <w:rsid w:val="42C6780A"/>
    <w:rsid w:val="42C817D4"/>
    <w:rsid w:val="42CC1372"/>
    <w:rsid w:val="42CD2946"/>
    <w:rsid w:val="42D00689"/>
    <w:rsid w:val="42D20ABE"/>
    <w:rsid w:val="42DC527F"/>
    <w:rsid w:val="42DF08CC"/>
    <w:rsid w:val="42E12896"/>
    <w:rsid w:val="42E44134"/>
    <w:rsid w:val="42EB101F"/>
    <w:rsid w:val="42F04887"/>
    <w:rsid w:val="42F36125"/>
    <w:rsid w:val="42F56341"/>
    <w:rsid w:val="42FB6DBC"/>
    <w:rsid w:val="42FE0D52"/>
    <w:rsid w:val="42FE6FA4"/>
    <w:rsid w:val="430345BA"/>
    <w:rsid w:val="430B346F"/>
    <w:rsid w:val="430B7913"/>
    <w:rsid w:val="430D71E7"/>
    <w:rsid w:val="43105186"/>
    <w:rsid w:val="43152739"/>
    <w:rsid w:val="43170066"/>
    <w:rsid w:val="43252782"/>
    <w:rsid w:val="432D5ADB"/>
    <w:rsid w:val="43324E9F"/>
    <w:rsid w:val="4335673E"/>
    <w:rsid w:val="433C7ACC"/>
    <w:rsid w:val="433D7BDC"/>
    <w:rsid w:val="434D31F4"/>
    <w:rsid w:val="43503578"/>
    <w:rsid w:val="4352109E"/>
    <w:rsid w:val="43525542"/>
    <w:rsid w:val="43566DE0"/>
    <w:rsid w:val="435E7A42"/>
    <w:rsid w:val="436314FD"/>
    <w:rsid w:val="43655275"/>
    <w:rsid w:val="436A4639"/>
    <w:rsid w:val="43727992"/>
    <w:rsid w:val="4374370A"/>
    <w:rsid w:val="43762FDE"/>
    <w:rsid w:val="43782F65"/>
    <w:rsid w:val="4379487C"/>
    <w:rsid w:val="437C611B"/>
    <w:rsid w:val="437D25BE"/>
    <w:rsid w:val="437E1813"/>
    <w:rsid w:val="438C2802"/>
    <w:rsid w:val="438C45B0"/>
    <w:rsid w:val="438F22F2"/>
    <w:rsid w:val="43917E18"/>
    <w:rsid w:val="43923B90"/>
    <w:rsid w:val="4396542E"/>
    <w:rsid w:val="43972F54"/>
    <w:rsid w:val="439B47F3"/>
    <w:rsid w:val="439E0787"/>
    <w:rsid w:val="43A23DD3"/>
    <w:rsid w:val="43A538C3"/>
    <w:rsid w:val="43AC2EA4"/>
    <w:rsid w:val="43B12268"/>
    <w:rsid w:val="43BB6C43"/>
    <w:rsid w:val="43CA157C"/>
    <w:rsid w:val="43CF0940"/>
    <w:rsid w:val="43CF6B92"/>
    <w:rsid w:val="43EA7528"/>
    <w:rsid w:val="43F14D5A"/>
    <w:rsid w:val="43F3462F"/>
    <w:rsid w:val="43F839F3"/>
    <w:rsid w:val="43FB7987"/>
    <w:rsid w:val="43FE2FD4"/>
    <w:rsid w:val="44024872"/>
    <w:rsid w:val="440525B4"/>
    <w:rsid w:val="44071E88"/>
    <w:rsid w:val="440A1978"/>
    <w:rsid w:val="440A3726"/>
    <w:rsid w:val="440A7BCA"/>
    <w:rsid w:val="441B20B5"/>
    <w:rsid w:val="441D5B50"/>
    <w:rsid w:val="441F5424"/>
    <w:rsid w:val="44202F4A"/>
    <w:rsid w:val="44225C76"/>
    <w:rsid w:val="44250560"/>
    <w:rsid w:val="442944F4"/>
    <w:rsid w:val="442E5667"/>
    <w:rsid w:val="44316F05"/>
    <w:rsid w:val="4436276D"/>
    <w:rsid w:val="4441183E"/>
    <w:rsid w:val="44421112"/>
    <w:rsid w:val="44501A81"/>
    <w:rsid w:val="44564BBE"/>
    <w:rsid w:val="44586B88"/>
    <w:rsid w:val="44641089"/>
    <w:rsid w:val="4464552C"/>
    <w:rsid w:val="446612A5"/>
    <w:rsid w:val="4467501D"/>
    <w:rsid w:val="44676DCB"/>
    <w:rsid w:val="446A2417"/>
    <w:rsid w:val="446E1F07"/>
    <w:rsid w:val="44703ED1"/>
    <w:rsid w:val="44727C49"/>
    <w:rsid w:val="44772A0F"/>
    <w:rsid w:val="447D1452"/>
    <w:rsid w:val="447F2366"/>
    <w:rsid w:val="448434D9"/>
    <w:rsid w:val="4487121B"/>
    <w:rsid w:val="448B0D0B"/>
    <w:rsid w:val="448B2AB9"/>
    <w:rsid w:val="448D4A83"/>
    <w:rsid w:val="448E07FB"/>
    <w:rsid w:val="449000D0"/>
    <w:rsid w:val="449851D6"/>
    <w:rsid w:val="449C6A74"/>
    <w:rsid w:val="449F0313"/>
    <w:rsid w:val="449F6565"/>
    <w:rsid w:val="44A27E03"/>
    <w:rsid w:val="44A45929"/>
    <w:rsid w:val="44B26298"/>
    <w:rsid w:val="44B55D88"/>
    <w:rsid w:val="44BE2E8F"/>
    <w:rsid w:val="44C71617"/>
    <w:rsid w:val="44CB1108"/>
    <w:rsid w:val="44CD1324"/>
    <w:rsid w:val="44D206E8"/>
    <w:rsid w:val="44D426B2"/>
    <w:rsid w:val="44D501D8"/>
    <w:rsid w:val="44D97CC8"/>
    <w:rsid w:val="44DA134B"/>
    <w:rsid w:val="44DA57EF"/>
    <w:rsid w:val="44E16B7D"/>
    <w:rsid w:val="44E86CCF"/>
    <w:rsid w:val="44E87F0C"/>
    <w:rsid w:val="44E93C84"/>
    <w:rsid w:val="44EC107E"/>
    <w:rsid w:val="44EE3048"/>
    <w:rsid w:val="44F543D6"/>
    <w:rsid w:val="44F63EA4"/>
    <w:rsid w:val="44F7014F"/>
    <w:rsid w:val="44FF5255"/>
    <w:rsid w:val="44FF7003"/>
    <w:rsid w:val="45010FCD"/>
    <w:rsid w:val="45014B29"/>
    <w:rsid w:val="45101210"/>
    <w:rsid w:val="451707F1"/>
    <w:rsid w:val="451900C5"/>
    <w:rsid w:val="451C1963"/>
    <w:rsid w:val="451C5BBF"/>
    <w:rsid w:val="451E56DB"/>
    <w:rsid w:val="451F1453"/>
    <w:rsid w:val="4521341D"/>
    <w:rsid w:val="45216F7A"/>
    <w:rsid w:val="452B1BA6"/>
    <w:rsid w:val="452F5B3A"/>
    <w:rsid w:val="45327C70"/>
    <w:rsid w:val="45350C77"/>
    <w:rsid w:val="45352A25"/>
    <w:rsid w:val="45392515"/>
    <w:rsid w:val="453F5652"/>
    <w:rsid w:val="45401AF6"/>
    <w:rsid w:val="4545710C"/>
    <w:rsid w:val="45476DEF"/>
    <w:rsid w:val="454964D0"/>
    <w:rsid w:val="4550785F"/>
    <w:rsid w:val="45521829"/>
    <w:rsid w:val="455530C7"/>
    <w:rsid w:val="45596713"/>
    <w:rsid w:val="456B28EB"/>
    <w:rsid w:val="456B6447"/>
    <w:rsid w:val="45701CAF"/>
    <w:rsid w:val="45725A27"/>
    <w:rsid w:val="45790B64"/>
    <w:rsid w:val="457B0D80"/>
    <w:rsid w:val="45854E0B"/>
    <w:rsid w:val="458B0897"/>
    <w:rsid w:val="458C4D3B"/>
    <w:rsid w:val="458D0AB3"/>
    <w:rsid w:val="45992FB4"/>
    <w:rsid w:val="45A35BE1"/>
    <w:rsid w:val="45AA6F6F"/>
    <w:rsid w:val="45B20519"/>
    <w:rsid w:val="45BB4EFE"/>
    <w:rsid w:val="45BC4EF4"/>
    <w:rsid w:val="45BD47FC"/>
    <w:rsid w:val="45C02C36"/>
    <w:rsid w:val="45C30031"/>
    <w:rsid w:val="45C74BE2"/>
    <w:rsid w:val="45CC3389"/>
    <w:rsid w:val="45CC5137"/>
    <w:rsid w:val="45CC5FB2"/>
    <w:rsid w:val="45CF69D6"/>
    <w:rsid w:val="45D16BF2"/>
    <w:rsid w:val="45D3296A"/>
    <w:rsid w:val="45D73ADC"/>
    <w:rsid w:val="45DE30BD"/>
    <w:rsid w:val="45E306D3"/>
    <w:rsid w:val="45EC3A2B"/>
    <w:rsid w:val="45EC57D9"/>
    <w:rsid w:val="45EC7588"/>
    <w:rsid w:val="45EE1552"/>
    <w:rsid w:val="45F12DF0"/>
    <w:rsid w:val="45F4468E"/>
    <w:rsid w:val="45F91CA4"/>
    <w:rsid w:val="46026DAB"/>
    <w:rsid w:val="46080139"/>
    <w:rsid w:val="460F771A"/>
    <w:rsid w:val="46115240"/>
    <w:rsid w:val="46116FEE"/>
    <w:rsid w:val="4613720A"/>
    <w:rsid w:val="46155B08"/>
    <w:rsid w:val="46160AA8"/>
    <w:rsid w:val="46162856"/>
    <w:rsid w:val="46164604"/>
    <w:rsid w:val="461E795D"/>
    <w:rsid w:val="46274A64"/>
    <w:rsid w:val="462D194E"/>
    <w:rsid w:val="46352521"/>
    <w:rsid w:val="463B406B"/>
    <w:rsid w:val="46456C98"/>
    <w:rsid w:val="46476EB4"/>
    <w:rsid w:val="46492C2C"/>
    <w:rsid w:val="464F5D68"/>
    <w:rsid w:val="465A6BE7"/>
    <w:rsid w:val="46603AD2"/>
    <w:rsid w:val="46607F75"/>
    <w:rsid w:val="46633E5E"/>
    <w:rsid w:val="466510E8"/>
    <w:rsid w:val="466730B2"/>
    <w:rsid w:val="466C2476"/>
    <w:rsid w:val="466C691A"/>
    <w:rsid w:val="466E61EE"/>
    <w:rsid w:val="46713F31"/>
    <w:rsid w:val="46753A21"/>
    <w:rsid w:val="467D0B27"/>
    <w:rsid w:val="467D4684"/>
    <w:rsid w:val="46805F22"/>
    <w:rsid w:val="46821C9A"/>
    <w:rsid w:val="46841EB6"/>
    <w:rsid w:val="4689127A"/>
    <w:rsid w:val="46916381"/>
    <w:rsid w:val="469A5235"/>
    <w:rsid w:val="469D6AD4"/>
    <w:rsid w:val="469F45FA"/>
    <w:rsid w:val="46A41C10"/>
    <w:rsid w:val="46A61E2C"/>
    <w:rsid w:val="46AB7443"/>
    <w:rsid w:val="46AC4F69"/>
    <w:rsid w:val="46B1432D"/>
    <w:rsid w:val="46B75BA8"/>
    <w:rsid w:val="46C10A14"/>
    <w:rsid w:val="46C202E8"/>
    <w:rsid w:val="46C93D6D"/>
    <w:rsid w:val="46CB3641"/>
    <w:rsid w:val="46CE4EDF"/>
    <w:rsid w:val="46D22C21"/>
    <w:rsid w:val="46E36784"/>
    <w:rsid w:val="46E82445"/>
    <w:rsid w:val="46F030A7"/>
    <w:rsid w:val="46F26E20"/>
    <w:rsid w:val="46FA3F26"/>
    <w:rsid w:val="46FF153C"/>
    <w:rsid w:val="470152B5"/>
    <w:rsid w:val="470703F1"/>
    <w:rsid w:val="470B7EE1"/>
    <w:rsid w:val="4714323A"/>
    <w:rsid w:val="47176886"/>
    <w:rsid w:val="471A45C8"/>
    <w:rsid w:val="47217705"/>
    <w:rsid w:val="47290367"/>
    <w:rsid w:val="472965B9"/>
    <w:rsid w:val="472A2E92"/>
    <w:rsid w:val="472E597E"/>
    <w:rsid w:val="472F1E22"/>
    <w:rsid w:val="47305B9A"/>
    <w:rsid w:val="473311E6"/>
    <w:rsid w:val="473531B0"/>
    <w:rsid w:val="47356D0C"/>
    <w:rsid w:val="47372A84"/>
    <w:rsid w:val="47376F28"/>
    <w:rsid w:val="47431429"/>
    <w:rsid w:val="474D6E84"/>
    <w:rsid w:val="47571378"/>
    <w:rsid w:val="475C698F"/>
    <w:rsid w:val="475E6263"/>
    <w:rsid w:val="475F022D"/>
    <w:rsid w:val="475F1FDB"/>
    <w:rsid w:val="47602729"/>
    <w:rsid w:val="47617B01"/>
    <w:rsid w:val="476E61BD"/>
    <w:rsid w:val="476F0470"/>
    <w:rsid w:val="47705F96"/>
    <w:rsid w:val="47721D0E"/>
    <w:rsid w:val="47737835"/>
    <w:rsid w:val="47767A51"/>
    <w:rsid w:val="477737C9"/>
    <w:rsid w:val="477C493B"/>
    <w:rsid w:val="477F442B"/>
    <w:rsid w:val="478D08F6"/>
    <w:rsid w:val="47946129"/>
    <w:rsid w:val="479B1265"/>
    <w:rsid w:val="47A143A2"/>
    <w:rsid w:val="47AA594C"/>
    <w:rsid w:val="47AC3472"/>
    <w:rsid w:val="47AD2D46"/>
    <w:rsid w:val="47AF6ABF"/>
    <w:rsid w:val="47B10A89"/>
    <w:rsid w:val="47B71E17"/>
    <w:rsid w:val="47BA1BF2"/>
    <w:rsid w:val="47BA5463"/>
    <w:rsid w:val="47C307BC"/>
    <w:rsid w:val="47C50090"/>
    <w:rsid w:val="47CA56A6"/>
    <w:rsid w:val="47D14C87"/>
    <w:rsid w:val="47D91D8D"/>
    <w:rsid w:val="47DB5B06"/>
    <w:rsid w:val="47DC362C"/>
    <w:rsid w:val="47DD7AD0"/>
    <w:rsid w:val="47DE55F6"/>
    <w:rsid w:val="47E349BA"/>
    <w:rsid w:val="47EA5D49"/>
    <w:rsid w:val="47F44E19"/>
    <w:rsid w:val="47F60B91"/>
    <w:rsid w:val="47F6293F"/>
    <w:rsid w:val="47FC5A7C"/>
    <w:rsid w:val="47FD6BF5"/>
    <w:rsid w:val="48082673"/>
    <w:rsid w:val="480A0199"/>
    <w:rsid w:val="480A1F47"/>
    <w:rsid w:val="481334F1"/>
    <w:rsid w:val="4823125B"/>
    <w:rsid w:val="482C6361"/>
    <w:rsid w:val="482E032B"/>
    <w:rsid w:val="48335942"/>
    <w:rsid w:val="48384D06"/>
    <w:rsid w:val="483B2A48"/>
    <w:rsid w:val="4840005F"/>
    <w:rsid w:val="48401E0D"/>
    <w:rsid w:val="484713ED"/>
    <w:rsid w:val="4847319B"/>
    <w:rsid w:val="484A4A39"/>
    <w:rsid w:val="484E277B"/>
    <w:rsid w:val="484F3DFE"/>
    <w:rsid w:val="48541414"/>
    <w:rsid w:val="48547666"/>
    <w:rsid w:val="48580F04"/>
    <w:rsid w:val="48621D83"/>
    <w:rsid w:val="48645AFB"/>
    <w:rsid w:val="48657AC5"/>
    <w:rsid w:val="486637E6"/>
    <w:rsid w:val="48721D89"/>
    <w:rsid w:val="487321E2"/>
    <w:rsid w:val="487815A6"/>
    <w:rsid w:val="487B1097"/>
    <w:rsid w:val="48853CC3"/>
    <w:rsid w:val="488A12DA"/>
    <w:rsid w:val="488B752C"/>
    <w:rsid w:val="489167A2"/>
    <w:rsid w:val="48943F06"/>
    <w:rsid w:val="489D100D"/>
    <w:rsid w:val="48A57EC2"/>
    <w:rsid w:val="48AA54D8"/>
    <w:rsid w:val="48B00D40"/>
    <w:rsid w:val="48B40105"/>
    <w:rsid w:val="48B620CF"/>
    <w:rsid w:val="48B6445C"/>
    <w:rsid w:val="48B84099"/>
    <w:rsid w:val="48C20A74"/>
    <w:rsid w:val="48C97955"/>
    <w:rsid w:val="48CE7418"/>
    <w:rsid w:val="48D36555"/>
    <w:rsid w:val="48D52555"/>
    <w:rsid w:val="48D569F9"/>
    <w:rsid w:val="48E42798"/>
    <w:rsid w:val="48E46C3C"/>
    <w:rsid w:val="48E64762"/>
    <w:rsid w:val="48EA3B26"/>
    <w:rsid w:val="48F22F6E"/>
    <w:rsid w:val="48F36E7F"/>
    <w:rsid w:val="49025314"/>
    <w:rsid w:val="49066BB2"/>
    <w:rsid w:val="4910358D"/>
    <w:rsid w:val="49107A31"/>
    <w:rsid w:val="49172B6D"/>
    <w:rsid w:val="49247038"/>
    <w:rsid w:val="492B303E"/>
    <w:rsid w:val="492B486B"/>
    <w:rsid w:val="492E435B"/>
    <w:rsid w:val="492E6109"/>
    <w:rsid w:val="493354CD"/>
    <w:rsid w:val="49374FBE"/>
    <w:rsid w:val="493C6A78"/>
    <w:rsid w:val="49425710"/>
    <w:rsid w:val="49437E06"/>
    <w:rsid w:val="494476DB"/>
    <w:rsid w:val="494616A5"/>
    <w:rsid w:val="49470F79"/>
    <w:rsid w:val="494D47E1"/>
    <w:rsid w:val="494F67AB"/>
    <w:rsid w:val="49507E2D"/>
    <w:rsid w:val="495518E8"/>
    <w:rsid w:val="49557B3A"/>
    <w:rsid w:val="495913D8"/>
    <w:rsid w:val="495A0CAC"/>
    <w:rsid w:val="495E69EE"/>
    <w:rsid w:val="496274DF"/>
    <w:rsid w:val="49634005"/>
    <w:rsid w:val="49675177"/>
    <w:rsid w:val="4968161B"/>
    <w:rsid w:val="496F0BFB"/>
    <w:rsid w:val="49741B10"/>
    <w:rsid w:val="49755AE6"/>
    <w:rsid w:val="497A75A0"/>
    <w:rsid w:val="497E2BEC"/>
    <w:rsid w:val="497F0713"/>
    <w:rsid w:val="497F6965"/>
    <w:rsid w:val="49845D29"/>
    <w:rsid w:val="49880C8F"/>
    <w:rsid w:val="49883A6B"/>
    <w:rsid w:val="498B5309"/>
    <w:rsid w:val="498E0956"/>
    <w:rsid w:val="49935F6C"/>
    <w:rsid w:val="49940EDE"/>
    <w:rsid w:val="49995C78"/>
    <w:rsid w:val="499A379E"/>
    <w:rsid w:val="499C3073"/>
    <w:rsid w:val="499C7517"/>
    <w:rsid w:val="49AD1724"/>
    <w:rsid w:val="49AF724A"/>
    <w:rsid w:val="49B44860"/>
    <w:rsid w:val="49B605D8"/>
    <w:rsid w:val="49BC54C3"/>
    <w:rsid w:val="49BE56DF"/>
    <w:rsid w:val="49D22F38"/>
    <w:rsid w:val="49D56585"/>
    <w:rsid w:val="49EF3AEA"/>
    <w:rsid w:val="49F92273"/>
    <w:rsid w:val="49FE5ADB"/>
    <w:rsid w:val="4A001853"/>
    <w:rsid w:val="4A003601"/>
    <w:rsid w:val="4A0155CC"/>
    <w:rsid w:val="4A01737A"/>
    <w:rsid w:val="4A05330E"/>
    <w:rsid w:val="4A062BE2"/>
    <w:rsid w:val="4A064990"/>
    <w:rsid w:val="4A0B78D0"/>
    <w:rsid w:val="4A0F0E22"/>
    <w:rsid w:val="4A176B9D"/>
    <w:rsid w:val="4A192915"/>
    <w:rsid w:val="4A1B668D"/>
    <w:rsid w:val="4A1D0657"/>
    <w:rsid w:val="4A203CA4"/>
    <w:rsid w:val="4A2319E6"/>
    <w:rsid w:val="4A25750C"/>
    <w:rsid w:val="4A2F038B"/>
    <w:rsid w:val="4A372D9B"/>
    <w:rsid w:val="4A392FB7"/>
    <w:rsid w:val="4A4200BE"/>
    <w:rsid w:val="4A421E6C"/>
    <w:rsid w:val="4A4C2CEB"/>
    <w:rsid w:val="4A510301"/>
    <w:rsid w:val="4A541B9F"/>
    <w:rsid w:val="4A565917"/>
    <w:rsid w:val="4A590F64"/>
    <w:rsid w:val="4A595408"/>
    <w:rsid w:val="4A5D6CA6"/>
    <w:rsid w:val="4A630034"/>
    <w:rsid w:val="4A677B24"/>
    <w:rsid w:val="4A6A13C3"/>
    <w:rsid w:val="4A6F69D9"/>
    <w:rsid w:val="4A7162AD"/>
    <w:rsid w:val="4A722025"/>
    <w:rsid w:val="4A7E6C1C"/>
    <w:rsid w:val="4A834233"/>
    <w:rsid w:val="4A8835F7"/>
    <w:rsid w:val="4A8A736F"/>
    <w:rsid w:val="4A8C30E7"/>
    <w:rsid w:val="4A91694F"/>
    <w:rsid w:val="4A995804"/>
    <w:rsid w:val="4A9F72BE"/>
    <w:rsid w:val="4AA04DE4"/>
    <w:rsid w:val="4AA06B93"/>
    <w:rsid w:val="4AA2290B"/>
    <w:rsid w:val="4AA92BAD"/>
    <w:rsid w:val="4AAF6DD6"/>
    <w:rsid w:val="4AB60164"/>
    <w:rsid w:val="4ABA40F8"/>
    <w:rsid w:val="4ABA5EA6"/>
    <w:rsid w:val="4ABB39CC"/>
    <w:rsid w:val="4AC46D25"/>
    <w:rsid w:val="4AC7411F"/>
    <w:rsid w:val="4ACA3C0F"/>
    <w:rsid w:val="4ACF1226"/>
    <w:rsid w:val="4ADB7BCB"/>
    <w:rsid w:val="4ADD7DE7"/>
    <w:rsid w:val="4AE01685"/>
    <w:rsid w:val="4AE253FD"/>
    <w:rsid w:val="4AE46D9F"/>
    <w:rsid w:val="4AE747C1"/>
    <w:rsid w:val="4AEE78FE"/>
    <w:rsid w:val="4AF15640"/>
    <w:rsid w:val="4B0233A9"/>
    <w:rsid w:val="4B076C12"/>
    <w:rsid w:val="4B090BDC"/>
    <w:rsid w:val="4B180E1F"/>
    <w:rsid w:val="4B1A06F3"/>
    <w:rsid w:val="4B1D01E3"/>
    <w:rsid w:val="4B1F3F5B"/>
    <w:rsid w:val="4B201A81"/>
    <w:rsid w:val="4B2257F9"/>
    <w:rsid w:val="4B2B2900"/>
    <w:rsid w:val="4B313C8F"/>
    <w:rsid w:val="4B35377F"/>
    <w:rsid w:val="4B38501D"/>
    <w:rsid w:val="4B3A6FE7"/>
    <w:rsid w:val="4B3D2633"/>
    <w:rsid w:val="4B4340EE"/>
    <w:rsid w:val="4B481704"/>
    <w:rsid w:val="4B502367"/>
    <w:rsid w:val="4B5300A9"/>
    <w:rsid w:val="4B531E57"/>
    <w:rsid w:val="4B555BCF"/>
    <w:rsid w:val="4B55797D"/>
    <w:rsid w:val="4B577B99"/>
    <w:rsid w:val="4B592E71"/>
    <w:rsid w:val="4B5C1243"/>
    <w:rsid w:val="4B5D2CD5"/>
    <w:rsid w:val="4B661B8A"/>
    <w:rsid w:val="4B667DDC"/>
    <w:rsid w:val="4B700C5B"/>
    <w:rsid w:val="4B736055"/>
    <w:rsid w:val="4B751DCD"/>
    <w:rsid w:val="4B756271"/>
    <w:rsid w:val="4B773D97"/>
    <w:rsid w:val="4B78366B"/>
    <w:rsid w:val="4B7F0E9E"/>
    <w:rsid w:val="4B7F2C4C"/>
    <w:rsid w:val="4B8169C4"/>
    <w:rsid w:val="4B842010"/>
    <w:rsid w:val="4B8464B4"/>
    <w:rsid w:val="4B85213F"/>
    <w:rsid w:val="4B865D88"/>
    <w:rsid w:val="4B897627"/>
    <w:rsid w:val="4B8B339F"/>
    <w:rsid w:val="4B92297F"/>
    <w:rsid w:val="4BA17066"/>
    <w:rsid w:val="4BA91A77"/>
    <w:rsid w:val="4BAB3A41"/>
    <w:rsid w:val="4BB5666E"/>
    <w:rsid w:val="4BB943B0"/>
    <w:rsid w:val="4BBA3C84"/>
    <w:rsid w:val="4BBD5522"/>
    <w:rsid w:val="4BBE4752"/>
    <w:rsid w:val="4BC468B1"/>
    <w:rsid w:val="4BC92119"/>
    <w:rsid w:val="4BCD39B7"/>
    <w:rsid w:val="4BD25472"/>
    <w:rsid w:val="4BD5286C"/>
    <w:rsid w:val="4BD63478"/>
    <w:rsid w:val="4BD765E4"/>
    <w:rsid w:val="4BE807F1"/>
    <w:rsid w:val="4BE96317"/>
    <w:rsid w:val="4BF453E8"/>
    <w:rsid w:val="4BF74ED8"/>
    <w:rsid w:val="4BFA0524"/>
    <w:rsid w:val="4BFC24EE"/>
    <w:rsid w:val="4C013661"/>
    <w:rsid w:val="4C06511B"/>
    <w:rsid w:val="4C0A0767"/>
    <w:rsid w:val="4C115F9A"/>
    <w:rsid w:val="4C121D12"/>
    <w:rsid w:val="4C143394"/>
    <w:rsid w:val="4C1635B0"/>
    <w:rsid w:val="4C194E4E"/>
    <w:rsid w:val="4C196BFC"/>
    <w:rsid w:val="4C1E06B7"/>
    <w:rsid w:val="4C2061DD"/>
    <w:rsid w:val="4C235CCD"/>
    <w:rsid w:val="4C251A45"/>
    <w:rsid w:val="4C2A705C"/>
    <w:rsid w:val="4C2F01CE"/>
    <w:rsid w:val="4C2F6590"/>
    <w:rsid w:val="4C371778"/>
    <w:rsid w:val="4C3A6B73"/>
    <w:rsid w:val="4C416153"/>
    <w:rsid w:val="4C431ECB"/>
    <w:rsid w:val="4C4B0D80"/>
    <w:rsid w:val="4C4F261E"/>
    <w:rsid w:val="4C575977"/>
    <w:rsid w:val="4C5C4D3B"/>
    <w:rsid w:val="4C60482B"/>
    <w:rsid w:val="4C6205A3"/>
    <w:rsid w:val="4C7327B1"/>
    <w:rsid w:val="4C7402D7"/>
    <w:rsid w:val="4C742085"/>
    <w:rsid w:val="4C76404F"/>
    <w:rsid w:val="4C765DFD"/>
    <w:rsid w:val="4C771B75"/>
    <w:rsid w:val="4C7D362F"/>
    <w:rsid w:val="4C856040"/>
    <w:rsid w:val="4C912C37"/>
    <w:rsid w:val="4C982217"/>
    <w:rsid w:val="4CA3296A"/>
    <w:rsid w:val="4CA566E2"/>
    <w:rsid w:val="4CA74208"/>
    <w:rsid w:val="4CAA3CF8"/>
    <w:rsid w:val="4CAD5597"/>
    <w:rsid w:val="4CAE37E9"/>
    <w:rsid w:val="4CB163A7"/>
    <w:rsid w:val="4CB37051"/>
    <w:rsid w:val="4CB93F3C"/>
    <w:rsid w:val="4CBD3A2C"/>
    <w:rsid w:val="4CBE1552"/>
    <w:rsid w:val="4CBE77A4"/>
    <w:rsid w:val="4CBF59F6"/>
    <w:rsid w:val="4CC72AFC"/>
    <w:rsid w:val="4CC90623"/>
    <w:rsid w:val="4CD07C03"/>
    <w:rsid w:val="4CDA2830"/>
    <w:rsid w:val="4CDB0356"/>
    <w:rsid w:val="4CDD7C2A"/>
    <w:rsid w:val="4CDF1BF4"/>
    <w:rsid w:val="4CE23492"/>
    <w:rsid w:val="4CE865CF"/>
    <w:rsid w:val="4CEC4311"/>
    <w:rsid w:val="4CF03E01"/>
    <w:rsid w:val="4CF3569F"/>
    <w:rsid w:val="4CF51418"/>
    <w:rsid w:val="4CFD02CC"/>
    <w:rsid w:val="4D027691"/>
    <w:rsid w:val="4D105682"/>
    <w:rsid w:val="4D115B26"/>
    <w:rsid w:val="4D13189E"/>
    <w:rsid w:val="4D1473C4"/>
    <w:rsid w:val="4D1A70D0"/>
    <w:rsid w:val="4D1F46E6"/>
    <w:rsid w:val="4D2910C1"/>
    <w:rsid w:val="4D3A1520"/>
    <w:rsid w:val="4D3A32CE"/>
    <w:rsid w:val="4D3C7046"/>
    <w:rsid w:val="4D3F6B37"/>
    <w:rsid w:val="4D422183"/>
    <w:rsid w:val="4D445EFB"/>
    <w:rsid w:val="4D477799"/>
    <w:rsid w:val="4D4B1038"/>
    <w:rsid w:val="4D4C3002"/>
    <w:rsid w:val="4D4C4DB0"/>
    <w:rsid w:val="4D50664E"/>
    <w:rsid w:val="4D565C2E"/>
    <w:rsid w:val="4D587BF8"/>
    <w:rsid w:val="4D5A74CD"/>
    <w:rsid w:val="4D5B4FF3"/>
    <w:rsid w:val="4D5F117A"/>
    <w:rsid w:val="4D64659D"/>
    <w:rsid w:val="4D6D5452"/>
    <w:rsid w:val="4D700A9E"/>
    <w:rsid w:val="4D7A36CB"/>
    <w:rsid w:val="4D7D31BB"/>
    <w:rsid w:val="4D8409ED"/>
    <w:rsid w:val="4D924EB8"/>
    <w:rsid w:val="4D9549A9"/>
    <w:rsid w:val="4D97427D"/>
    <w:rsid w:val="4D981DA3"/>
    <w:rsid w:val="4D9E1AAF"/>
    <w:rsid w:val="4D9F3131"/>
    <w:rsid w:val="4DA42E3E"/>
    <w:rsid w:val="4DA60964"/>
    <w:rsid w:val="4DA644C0"/>
    <w:rsid w:val="4DAB7D28"/>
    <w:rsid w:val="4DBC1F35"/>
    <w:rsid w:val="4DBF5582"/>
    <w:rsid w:val="4DC1579E"/>
    <w:rsid w:val="4DC40DEA"/>
    <w:rsid w:val="4DC62DB4"/>
    <w:rsid w:val="4DCA28A4"/>
    <w:rsid w:val="4DDC6134"/>
    <w:rsid w:val="4DE17BEE"/>
    <w:rsid w:val="4DE4148C"/>
    <w:rsid w:val="4DED20EF"/>
    <w:rsid w:val="4DFA2A5E"/>
    <w:rsid w:val="4E0062C6"/>
    <w:rsid w:val="4E0B6A19"/>
    <w:rsid w:val="4E0F6509"/>
    <w:rsid w:val="4E10402F"/>
    <w:rsid w:val="4E1753BE"/>
    <w:rsid w:val="4E18105F"/>
    <w:rsid w:val="4E197388"/>
    <w:rsid w:val="4E1E3790"/>
    <w:rsid w:val="4E21448E"/>
    <w:rsid w:val="4E380649"/>
    <w:rsid w:val="4E3B5550"/>
    <w:rsid w:val="4E3C6BD2"/>
    <w:rsid w:val="4E3E0B9C"/>
    <w:rsid w:val="4E437F61"/>
    <w:rsid w:val="4E451F2B"/>
    <w:rsid w:val="4E54216E"/>
    <w:rsid w:val="4E5E123E"/>
    <w:rsid w:val="4E6323B1"/>
    <w:rsid w:val="4E65437B"/>
    <w:rsid w:val="4E6A0907"/>
    <w:rsid w:val="4E6A1991"/>
    <w:rsid w:val="4E6F0D56"/>
    <w:rsid w:val="4E6F51FA"/>
    <w:rsid w:val="4E7445BE"/>
    <w:rsid w:val="4E7B594C"/>
    <w:rsid w:val="4E813FBD"/>
    <w:rsid w:val="4E8862BB"/>
    <w:rsid w:val="4E8A3DE2"/>
    <w:rsid w:val="4E8F764A"/>
    <w:rsid w:val="4E9609D8"/>
    <w:rsid w:val="4E974E4A"/>
    <w:rsid w:val="4E984750"/>
    <w:rsid w:val="4E9C3B15"/>
    <w:rsid w:val="4E9D1D67"/>
    <w:rsid w:val="4E9E5ADF"/>
    <w:rsid w:val="4EA330F5"/>
    <w:rsid w:val="4EAA6232"/>
    <w:rsid w:val="4EB15812"/>
    <w:rsid w:val="4EB470B0"/>
    <w:rsid w:val="4EBC7D13"/>
    <w:rsid w:val="4EBE1CDD"/>
    <w:rsid w:val="4EBE3A8B"/>
    <w:rsid w:val="4EC30082"/>
    <w:rsid w:val="4EDB288F"/>
    <w:rsid w:val="4EDB63EB"/>
    <w:rsid w:val="4EDD6607"/>
    <w:rsid w:val="4EDE7C89"/>
    <w:rsid w:val="4EE2777A"/>
    <w:rsid w:val="4EE31744"/>
    <w:rsid w:val="4EE748AB"/>
    <w:rsid w:val="4EE74D90"/>
    <w:rsid w:val="4EEE25C2"/>
    <w:rsid w:val="4EFE13F1"/>
    <w:rsid w:val="4F027E1C"/>
    <w:rsid w:val="4F0516BA"/>
    <w:rsid w:val="4F053468"/>
    <w:rsid w:val="4F10078B"/>
    <w:rsid w:val="4F110FA8"/>
    <w:rsid w:val="4F1F09CE"/>
    <w:rsid w:val="4F2032FB"/>
    <w:rsid w:val="4F241C7C"/>
    <w:rsid w:val="4F245FE4"/>
    <w:rsid w:val="4F2705FD"/>
    <w:rsid w:val="4F2935FA"/>
    <w:rsid w:val="4F365D17"/>
    <w:rsid w:val="4F4026F2"/>
    <w:rsid w:val="4F493C9D"/>
    <w:rsid w:val="4F4B17C3"/>
    <w:rsid w:val="4F5148FF"/>
    <w:rsid w:val="4F5368C9"/>
    <w:rsid w:val="4F583EE0"/>
    <w:rsid w:val="4F5A37B4"/>
    <w:rsid w:val="4F5D5052"/>
    <w:rsid w:val="4F5F0DCA"/>
    <w:rsid w:val="4F644633"/>
    <w:rsid w:val="4F674123"/>
    <w:rsid w:val="4F6E54B1"/>
    <w:rsid w:val="4F7C6826"/>
    <w:rsid w:val="4F7F3D17"/>
    <w:rsid w:val="4F7F76BE"/>
    <w:rsid w:val="4F8C5937"/>
    <w:rsid w:val="4F90367A"/>
    <w:rsid w:val="4F9273F2"/>
    <w:rsid w:val="4F952A3E"/>
    <w:rsid w:val="4F9B5B7A"/>
    <w:rsid w:val="4F9F1B0F"/>
    <w:rsid w:val="4F9F38BD"/>
    <w:rsid w:val="4FA21C82"/>
    <w:rsid w:val="4FAB2261"/>
    <w:rsid w:val="4FAC7D88"/>
    <w:rsid w:val="4FAE3B00"/>
    <w:rsid w:val="4FB31116"/>
    <w:rsid w:val="4FB37368"/>
    <w:rsid w:val="4FB8672C"/>
    <w:rsid w:val="4FC13833"/>
    <w:rsid w:val="4FC155E1"/>
    <w:rsid w:val="4FC2126C"/>
    <w:rsid w:val="4FC275AB"/>
    <w:rsid w:val="4FC652ED"/>
    <w:rsid w:val="4FC9093A"/>
    <w:rsid w:val="4FCE5F50"/>
    <w:rsid w:val="4FD33566"/>
    <w:rsid w:val="4FD80B7D"/>
    <w:rsid w:val="4FD95020"/>
    <w:rsid w:val="4FDB2767"/>
    <w:rsid w:val="4FDC066D"/>
    <w:rsid w:val="4FDE2637"/>
    <w:rsid w:val="4FDF015D"/>
    <w:rsid w:val="4FE13ED5"/>
    <w:rsid w:val="4FE17A31"/>
    <w:rsid w:val="4FE94B38"/>
    <w:rsid w:val="4FEB08B0"/>
    <w:rsid w:val="4FEB4D54"/>
    <w:rsid w:val="4FF260E2"/>
    <w:rsid w:val="4FFA6D45"/>
    <w:rsid w:val="4FFC486B"/>
    <w:rsid w:val="4FFD05E3"/>
    <w:rsid w:val="500100D3"/>
    <w:rsid w:val="500600CE"/>
    <w:rsid w:val="500922C0"/>
    <w:rsid w:val="50096F88"/>
    <w:rsid w:val="500D4CCA"/>
    <w:rsid w:val="500F7E65"/>
    <w:rsid w:val="5012408F"/>
    <w:rsid w:val="5015592D"/>
    <w:rsid w:val="501E0C85"/>
    <w:rsid w:val="501E2A33"/>
    <w:rsid w:val="501F3730"/>
    <w:rsid w:val="5023004A"/>
    <w:rsid w:val="502344EE"/>
    <w:rsid w:val="502A587C"/>
    <w:rsid w:val="502B6EFE"/>
    <w:rsid w:val="503264DF"/>
    <w:rsid w:val="50357D7D"/>
    <w:rsid w:val="503A5393"/>
    <w:rsid w:val="503B1837"/>
    <w:rsid w:val="503F29AA"/>
    <w:rsid w:val="50414974"/>
    <w:rsid w:val="50493828"/>
    <w:rsid w:val="504B75A0"/>
    <w:rsid w:val="50577CF3"/>
    <w:rsid w:val="5060129E"/>
    <w:rsid w:val="50681F00"/>
    <w:rsid w:val="506A211C"/>
    <w:rsid w:val="507B7E86"/>
    <w:rsid w:val="50834F8C"/>
    <w:rsid w:val="50854860"/>
    <w:rsid w:val="50874A7C"/>
    <w:rsid w:val="508A631B"/>
    <w:rsid w:val="50913377"/>
    <w:rsid w:val="50923421"/>
    <w:rsid w:val="50A218B6"/>
    <w:rsid w:val="50A32F39"/>
    <w:rsid w:val="50A373DC"/>
    <w:rsid w:val="50A70C7B"/>
    <w:rsid w:val="50A82C45"/>
    <w:rsid w:val="50A849F3"/>
    <w:rsid w:val="50AB7F7F"/>
    <w:rsid w:val="50B43398"/>
    <w:rsid w:val="50B67110"/>
    <w:rsid w:val="50B74C36"/>
    <w:rsid w:val="50BE7D72"/>
    <w:rsid w:val="50C01D3C"/>
    <w:rsid w:val="50C07F8E"/>
    <w:rsid w:val="50C51101"/>
    <w:rsid w:val="50C555A5"/>
    <w:rsid w:val="50CA2BBB"/>
    <w:rsid w:val="50D13F4A"/>
    <w:rsid w:val="50D37CC2"/>
    <w:rsid w:val="50DE2E0E"/>
    <w:rsid w:val="50E7551B"/>
    <w:rsid w:val="50E83041"/>
    <w:rsid w:val="50E84DEF"/>
    <w:rsid w:val="50EC48E0"/>
    <w:rsid w:val="50F10148"/>
    <w:rsid w:val="50F1639A"/>
    <w:rsid w:val="50F32112"/>
    <w:rsid w:val="50F96FFC"/>
    <w:rsid w:val="50FB36C9"/>
    <w:rsid w:val="510460CD"/>
    <w:rsid w:val="51087240"/>
    <w:rsid w:val="510A745C"/>
    <w:rsid w:val="510C4F82"/>
    <w:rsid w:val="510E0CFA"/>
    <w:rsid w:val="51142088"/>
    <w:rsid w:val="511B3417"/>
    <w:rsid w:val="511F2F07"/>
    <w:rsid w:val="512027DB"/>
    <w:rsid w:val="51204589"/>
    <w:rsid w:val="51234079"/>
    <w:rsid w:val="51281690"/>
    <w:rsid w:val="512A5408"/>
    <w:rsid w:val="51316796"/>
    <w:rsid w:val="51340035"/>
    <w:rsid w:val="513424C7"/>
    <w:rsid w:val="51385D77"/>
    <w:rsid w:val="513D15DF"/>
    <w:rsid w:val="513E0EB3"/>
    <w:rsid w:val="514069D9"/>
    <w:rsid w:val="51497F84"/>
    <w:rsid w:val="514E559A"/>
    <w:rsid w:val="515406D7"/>
    <w:rsid w:val="51621046"/>
    <w:rsid w:val="51730B5D"/>
    <w:rsid w:val="517F39A6"/>
    <w:rsid w:val="519311FF"/>
    <w:rsid w:val="51960CEF"/>
    <w:rsid w:val="51984A67"/>
    <w:rsid w:val="519C4558"/>
    <w:rsid w:val="51A46F68"/>
    <w:rsid w:val="51A56CED"/>
    <w:rsid w:val="51AB6549"/>
    <w:rsid w:val="51B11685"/>
    <w:rsid w:val="51B3364F"/>
    <w:rsid w:val="51B82A14"/>
    <w:rsid w:val="51BB2504"/>
    <w:rsid w:val="51C07B1A"/>
    <w:rsid w:val="51C21AE4"/>
    <w:rsid w:val="51DB6702"/>
    <w:rsid w:val="51DD06CC"/>
    <w:rsid w:val="51E657D3"/>
    <w:rsid w:val="51E97071"/>
    <w:rsid w:val="51ED6B61"/>
    <w:rsid w:val="51EE4687"/>
    <w:rsid w:val="51F223CA"/>
    <w:rsid w:val="51F24178"/>
    <w:rsid w:val="51F53C68"/>
    <w:rsid w:val="51F55A16"/>
    <w:rsid w:val="51F6353C"/>
    <w:rsid w:val="51F85506"/>
    <w:rsid w:val="51FF6894"/>
    <w:rsid w:val="52067C23"/>
    <w:rsid w:val="5208399B"/>
    <w:rsid w:val="520C2D5F"/>
    <w:rsid w:val="5212481A"/>
    <w:rsid w:val="521340EE"/>
    <w:rsid w:val="521560B8"/>
    <w:rsid w:val="52187956"/>
    <w:rsid w:val="522B1438"/>
    <w:rsid w:val="522E717A"/>
    <w:rsid w:val="52306A4E"/>
    <w:rsid w:val="523302EC"/>
    <w:rsid w:val="52344790"/>
    <w:rsid w:val="5237602E"/>
    <w:rsid w:val="52416EAD"/>
    <w:rsid w:val="524424F9"/>
    <w:rsid w:val="524B1ADA"/>
    <w:rsid w:val="52524C16"/>
    <w:rsid w:val="525564B4"/>
    <w:rsid w:val="52595FA5"/>
    <w:rsid w:val="525A1D1D"/>
    <w:rsid w:val="525A7F6F"/>
    <w:rsid w:val="525E180D"/>
    <w:rsid w:val="525F10E1"/>
    <w:rsid w:val="525F5585"/>
    <w:rsid w:val="526861E8"/>
    <w:rsid w:val="52691F60"/>
    <w:rsid w:val="526D6413"/>
    <w:rsid w:val="526E7576"/>
    <w:rsid w:val="52734B8D"/>
    <w:rsid w:val="52754DA9"/>
    <w:rsid w:val="52796647"/>
    <w:rsid w:val="527C7EE5"/>
    <w:rsid w:val="528172AA"/>
    <w:rsid w:val="528374C6"/>
    <w:rsid w:val="52844FED"/>
    <w:rsid w:val="5285323E"/>
    <w:rsid w:val="52855B8B"/>
    <w:rsid w:val="52880638"/>
    <w:rsid w:val="5288688A"/>
    <w:rsid w:val="528943B0"/>
    <w:rsid w:val="52911BE2"/>
    <w:rsid w:val="52976ACD"/>
    <w:rsid w:val="529945F3"/>
    <w:rsid w:val="529C40E3"/>
    <w:rsid w:val="529E7E5B"/>
    <w:rsid w:val="52A01E26"/>
    <w:rsid w:val="52A1794C"/>
    <w:rsid w:val="52A66D10"/>
    <w:rsid w:val="52B0193D"/>
    <w:rsid w:val="52B4142D"/>
    <w:rsid w:val="52B9239A"/>
    <w:rsid w:val="52B94C95"/>
    <w:rsid w:val="52CA50F4"/>
    <w:rsid w:val="52CB49C9"/>
    <w:rsid w:val="52CB6777"/>
    <w:rsid w:val="52D7336D"/>
    <w:rsid w:val="52D95337"/>
    <w:rsid w:val="52DE1EEB"/>
    <w:rsid w:val="52DE46FC"/>
    <w:rsid w:val="52DE64AA"/>
    <w:rsid w:val="52EC506B"/>
    <w:rsid w:val="52EC6E19"/>
    <w:rsid w:val="52ED0DE3"/>
    <w:rsid w:val="52ED493F"/>
    <w:rsid w:val="52F45CCD"/>
    <w:rsid w:val="52F757BE"/>
    <w:rsid w:val="52F91536"/>
    <w:rsid w:val="52FE6B4C"/>
    <w:rsid w:val="530103EA"/>
    <w:rsid w:val="53030CE5"/>
    <w:rsid w:val="53034162"/>
    <w:rsid w:val="53065A01"/>
    <w:rsid w:val="530C3017"/>
    <w:rsid w:val="530F48B5"/>
    <w:rsid w:val="5314011E"/>
    <w:rsid w:val="53177C0E"/>
    <w:rsid w:val="53181F32"/>
    <w:rsid w:val="531C6FD2"/>
    <w:rsid w:val="53277E51"/>
    <w:rsid w:val="532D11DF"/>
    <w:rsid w:val="532E5683"/>
    <w:rsid w:val="532F4F57"/>
    <w:rsid w:val="53316F22"/>
    <w:rsid w:val="533B38FC"/>
    <w:rsid w:val="534053B7"/>
    <w:rsid w:val="5349426B"/>
    <w:rsid w:val="534C3D5B"/>
    <w:rsid w:val="534E7AD3"/>
    <w:rsid w:val="534F73A8"/>
    <w:rsid w:val="535449BE"/>
    <w:rsid w:val="5354676C"/>
    <w:rsid w:val="535B7AFB"/>
    <w:rsid w:val="53642E53"/>
    <w:rsid w:val="53650979"/>
    <w:rsid w:val="53656BCB"/>
    <w:rsid w:val="536746F1"/>
    <w:rsid w:val="53682217"/>
    <w:rsid w:val="536966BB"/>
    <w:rsid w:val="536A5F90"/>
    <w:rsid w:val="536F35A6"/>
    <w:rsid w:val="5373753A"/>
    <w:rsid w:val="53755060"/>
    <w:rsid w:val="537868FE"/>
    <w:rsid w:val="537961D3"/>
    <w:rsid w:val="537B63EF"/>
    <w:rsid w:val="537D2167"/>
    <w:rsid w:val="53803A05"/>
    <w:rsid w:val="538232D9"/>
    <w:rsid w:val="53837051"/>
    <w:rsid w:val="53874D93"/>
    <w:rsid w:val="538A6632"/>
    <w:rsid w:val="538E1C7E"/>
    <w:rsid w:val="53980D4F"/>
    <w:rsid w:val="539B083F"/>
    <w:rsid w:val="539D45B7"/>
    <w:rsid w:val="53A019B1"/>
    <w:rsid w:val="53A94D0A"/>
    <w:rsid w:val="53AE0572"/>
    <w:rsid w:val="53B10062"/>
    <w:rsid w:val="53BA6F17"/>
    <w:rsid w:val="53C25DCC"/>
    <w:rsid w:val="53C658BC"/>
    <w:rsid w:val="53C953AC"/>
    <w:rsid w:val="53CB2ED2"/>
    <w:rsid w:val="53CC09F8"/>
    <w:rsid w:val="53D1600F"/>
    <w:rsid w:val="53D23EC7"/>
    <w:rsid w:val="53D63625"/>
    <w:rsid w:val="53DA1367"/>
    <w:rsid w:val="53DA3115"/>
    <w:rsid w:val="53DD0E57"/>
    <w:rsid w:val="53E75832"/>
    <w:rsid w:val="53EB5322"/>
    <w:rsid w:val="53F1045F"/>
    <w:rsid w:val="53FC752F"/>
    <w:rsid w:val="54014B46"/>
    <w:rsid w:val="540208BE"/>
    <w:rsid w:val="5402266C"/>
    <w:rsid w:val="5402441A"/>
    <w:rsid w:val="540E2DBF"/>
    <w:rsid w:val="540E7263"/>
    <w:rsid w:val="541128AF"/>
    <w:rsid w:val="541D3002"/>
    <w:rsid w:val="54216F96"/>
    <w:rsid w:val="5426635A"/>
    <w:rsid w:val="542B571F"/>
    <w:rsid w:val="542C1497"/>
    <w:rsid w:val="54330A77"/>
    <w:rsid w:val="54336CC9"/>
    <w:rsid w:val="54372316"/>
    <w:rsid w:val="5438608E"/>
    <w:rsid w:val="543C792C"/>
    <w:rsid w:val="544100EE"/>
    <w:rsid w:val="54446DFB"/>
    <w:rsid w:val="54482775"/>
    <w:rsid w:val="54492049"/>
    <w:rsid w:val="544B546F"/>
    <w:rsid w:val="544B5DC1"/>
    <w:rsid w:val="54505185"/>
    <w:rsid w:val="5455279C"/>
    <w:rsid w:val="546B1FBF"/>
    <w:rsid w:val="546E7D01"/>
    <w:rsid w:val="547277F2"/>
    <w:rsid w:val="54745318"/>
    <w:rsid w:val="54754BEC"/>
    <w:rsid w:val="54774E08"/>
    <w:rsid w:val="547C241E"/>
    <w:rsid w:val="547C5F7A"/>
    <w:rsid w:val="548412D3"/>
    <w:rsid w:val="548B08B3"/>
    <w:rsid w:val="548B2661"/>
    <w:rsid w:val="548E0A81"/>
    <w:rsid w:val="549239F0"/>
    <w:rsid w:val="549A4653"/>
    <w:rsid w:val="549C661D"/>
    <w:rsid w:val="549E4143"/>
    <w:rsid w:val="549F610D"/>
    <w:rsid w:val="54A51975"/>
    <w:rsid w:val="54AA6632"/>
    <w:rsid w:val="54AA6F8B"/>
    <w:rsid w:val="54AB4AB2"/>
    <w:rsid w:val="54AB6860"/>
    <w:rsid w:val="54AD25D8"/>
    <w:rsid w:val="54B41BB8"/>
    <w:rsid w:val="54B90F7D"/>
    <w:rsid w:val="54BD78FD"/>
    <w:rsid w:val="54BE6593"/>
    <w:rsid w:val="54BF230B"/>
    <w:rsid w:val="54C33BA9"/>
    <w:rsid w:val="54C6369A"/>
    <w:rsid w:val="54C85664"/>
    <w:rsid w:val="54C87412"/>
    <w:rsid w:val="54C94F38"/>
    <w:rsid w:val="54CB0CB0"/>
    <w:rsid w:val="54CC5154"/>
    <w:rsid w:val="54D062C6"/>
    <w:rsid w:val="54DC2EBD"/>
    <w:rsid w:val="54DE6C35"/>
    <w:rsid w:val="54E65AEA"/>
    <w:rsid w:val="54E81862"/>
    <w:rsid w:val="54EA382C"/>
    <w:rsid w:val="54EB1352"/>
    <w:rsid w:val="54F00716"/>
    <w:rsid w:val="54F41FB5"/>
    <w:rsid w:val="54F95460"/>
    <w:rsid w:val="54FB1595"/>
    <w:rsid w:val="54FE4BE1"/>
    <w:rsid w:val="55083CB2"/>
    <w:rsid w:val="550D12C8"/>
    <w:rsid w:val="55110DB9"/>
    <w:rsid w:val="5512068D"/>
    <w:rsid w:val="5516017D"/>
    <w:rsid w:val="55197C6D"/>
    <w:rsid w:val="551B39E5"/>
    <w:rsid w:val="551E7032"/>
    <w:rsid w:val="55214D74"/>
    <w:rsid w:val="552503C0"/>
    <w:rsid w:val="552B174F"/>
    <w:rsid w:val="5531145B"/>
    <w:rsid w:val="5536081F"/>
    <w:rsid w:val="55393E6B"/>
    <w:rsid w:val="553D1BAE"/>
    <w:rsid w:val="554051FA"/>
    <w:rsid w:val="55413C56"/>
    <w:rsid w:val="55425416"/>
    <w:rsid w:val="55432F3C"/>
    <w:rsid w:val="554B4D08"/>
    <w:rsid w:val="554C0043"/>
    <w:rsid w:val="55515659"/>
    <w:rsid w:val="55564A1D"/>
    <w:rsid w:val="555B0286"/>
    <w:rsid w:val="555B2034"/>
    <w:rsid w:val="5563538C"/>
    <w:rsid w:val="556A671B"/>
    <w:rsid w:val="55760C1C"/>
    <w:rsid w:val="557E3F74"/>
    <w:rsid w:val="55801A9A"/>
    <w:rsid w:val="55821CB6"/>
    <w:rsid w:val="55886BA1"/>
    <w:rsid w:val="558C48E3"/>
    <w:rsid w:val="559317CE"/>
    <w:rsid w:val="5594755F"/>
    <w:rsid w:val="559519EA"/>
    <w:rsid w:val="559612BE"/>
    <w:rsid w:val="55986DE4"/>
    <w:rsid w:val="559D43FA"/>
    <w:rsid w:val="559E1D52"/>
    <w:rsid w:val="55A27C63"/>
    <w:rsid w:val="55A41C2D"/>
    <w:rsid w:val="55A7171D"/>
    <w:rsid w:val="55A75279"/>
    <w:rsid w:val="55AE4859"/>
    <w:rsid w:val="55AF2380"/>
    <w:rsid w:val="55B300C2"/>
    <w:rsid w:val="55B31E70"/>
    <w:rsid w:val="55B856D8"/>
    <w:rsid w:val="55BB2AD2"/>
    <w:rsid w:val="55C91693"/>
    <w:rsid w:val="55C93441"/>
    <w:rsid w:val="55D122F6"/>
    <w:rsid w:val="55D50038"/>
    <w:rsid w:val="55D6790C"/>
    <w:rsid w:val="55D818D6"/>
    <w:rsid w:val="55D83684"/>
    <w:rsid w:val="55E4027B"/>
    <w:rsid w:val="55E55DA1"/>
    <w:rsid w:val="55E97640"/>
    <w:rsid w:val="55F06C20"/>
    <w:rsid w:val="55F12998"/>
    <w:rsid w:val="55F45FE4"/>
    <w:rsid w:val="55F52488"/>
    <w:rsid w:val="55F54236"/>
    <w:rsid w:val="55F66200"/>
    <w:rsid w:val="55F83D27"/>
    <w:rsid w:val="55F85AD5"/>
    <w:rsid w:val="56044479"/>
    <w:rsid w:val="560721BC"/>
    <w:rsid w:val="56097CE2"/>
    <w:rsid w:val="560A5808"/>
    <w:rsid w:val="560E52F8"/>
    <w:rsid w:val="56116B96"/>
    <w:rsid w:val="561548D9"/>
    <w:rsid w:val="561641AD"/>
    <w:rsid w:val="561843C9"/>
    <w:rsid w:val="561B7A15"/>
    <w:rsid w:val="561D19DF"/>
    <w:rsid w:val="561D553B"/>
    <w:rsid w:val="561E73D9"/>
    <w:rsid w:val="56206DD9"/>
    <w:rsid w:val="56260894"/>
    <w:rsid w:val="562722FF"/>
    <w:rsid w:val="56336B0D"/>
    <w:rsid w:val="563546B0"/>
    <w:rsid w:val="563805C7"/>
    <w:rsid w:val="563A433F"/>
    <w:rsid w:val="563A60ED"/>
    <w:rsid w:val="563B3C13"/>
    <w:rsid w:val="563F54B2"/>
    <w:rsid w:val="564156CE"/>
    <w:rsid w:val="56464A92"/>
    <w:rsid w:val="5647080A"/>
    <w:rsid w:val="564B654C"/>
    <w:rsid w:val="56582A17"/>
    <w:rsid w:val="565F7902"/>
    <w:rsid w:val="56707D61"/>
    <w:rsid w:val="56755377"/>
    <w:rsid w:val="567710EF"/>
    <w:rsid w:val="56777341"/>
    <w:rsid w:val="567A298E"/>
    <w:rsid w:val="56811F6E"/>
    <w:rsid w:val="56892BD1"/>
    <w:rsid w:val="568A7075"/>
    <w:rsid w:val="568B4B9B"/>
    <w:rsid w:val="56921A85"/>
    <w:rsid w:val="56A417B8"/>
    <w:rsid w:val="56A874FB"/>
    <w:rsid w:val="56B51C18"/>
    <w:rsid w:val="56B57E6A"/>
    <w:rsid w:val="56BA722E"/>
    <w:rsid w:val="56C1236A"/>
    <w:rsid w:val="56C8194B"/>
    <w:rsid w:val="56CB31E9"/>
    <w:rsid w:val="56CD51B3"/>
    <w:rsid w:val="56D025AE"/>
    <w:rsid w:val="56D227CA"/>
    <w:rsid w:val="56D402F0"/>
    <w:rsid w:val="56D93B58"/>
    <w:rsid w:val="56E147BB"/>
    <w:rsid w:val="56E16569"/>
    <w:rsid w:val="56E60023"/>
    <w:rsid w:val="56E878F7"/>
    <w:rsid w:val="56EA7B13"/>
    <w:rsid w:val="56F20776"/>
    <w:rsid w:val="56F3629C"/>
    <w:rsid w:val="56FE4611"/>
    <w:rsid w:val="570109B9"/>
    <w:rsid w:val="57016C0B"/>
    <w:rsid w:val="57122BC6"/>
    <w:rsid w:val="571406EC"/>
    <w:rsid w:val="57154464"/>
    <w:rsid w:val="57174680"/>
    <w:rsid w:val="571B7CCD"/>
    <w:rsid w:val="57234DD3"/>
    <w:rsid w:val="572A6162"/>
    <w:rsid w:val="572F5526"/>
    <w:rsid w:val="57342B3C"/>
    <w:rsid w:val="57364B06"/>
    <w:rsid w:val="573D370B"/>
    <w:rsid w:val="57407733"/>
    <w:rsid w:val="57415259"/>
    <w:rsid w:val="57437223"/>
    <w:rsid w:val="574A05B2"/>
    <w:rsid w:val="574B60D8"/>
    <w:rsid w:val="574D3BFE"/>
    <w:rsid w:val="575136EE"/>
    <w:rsid w:val="57541431"/>
    <w:rsid w:val="575C02E5"/>
    <w:rsid w:val="575E5E0B"/>
    <w:rsid w:val="57664CC0"/>
    <w:rsid w:val="576F659A"/>
    <w:rsid w:val="57825F9E"/>
    <w:rsid w:val="578515EA"/>
    <w:rsid w:val="57853398"/>
    <w:rsid w:val="57861C50"/>
    <w:rsid w:val="57875362"/>
    <w:rsid w:val="57877110"/>
    <w:rsid w:val="578D66F1"/>
    <w:rsid w:val="578F2469"/>
    <w:rsid w:val="57925AB5"/>
    <w:rsid w:val="57931F59"/>
    <w:rsid w:val="57961A49"/>
    <w:rsid w:val="579E445A"/>
    <w:rsid w:val="57A37CC2"/>
    <w:rsid w:val="57A51C8C"/>
    <w:rsid w:val="57AA2DFF"/>
    <w:rsid w:val="57AC301B"/>
    <w:rsid w:val="57AF2B0B"/>
    <w:rsid w:val="57B10631"/>
    <w:rsid w:val="57B819BF"/>
    <w:rsid w:val="57BD0D84"/>
    <w:rsid w:val="57BD6FD6"/>
    <w:rsid w:val="57BE4AFC"/>
    <w:rsid w:val="57C02622"/>
    <w:rsid w:val="57C71C02"/>
    <w:rsid w:val="57C9597B"/>
    <w:rsid w:val="57CC546B"/>
    <w:rsid w:val="57CE5874"/>
    <w:rsid w:val="57CF0AB7"/>
    <w:rsid w:val="57D63BF4"/>
    <w:rsid w:val="57D936E4"/>
    <w:rsid w:val="57DD1426"/>
    <w:rsid w:val="57DE6F4C"/>
    <w:rsid w:val="57E26A3C"/>
    <w:rsid w:val="57E83927"/>
    <w:rsid w:val="57EA769F"/>
    <w:rsid w:val="57EC3417"/>
    <w:rsid w:val="57F4051E"/>
    <w:rsid w:val="57F624E8"/>
    <w:rsid w:val="57F81DBC"/>
    <w:rsid w:val="57F86260"/>
    <w:rsid w:val="57FD5624"/>
    <w:rsid w:val="57FF139C"/>
    <w:rsid w:val="58003366"/>
    <w:rsid w:val="58030761"/>
    <w:rsid w:val="580A7D41"/>
    <w:rsid w:val="580E58D8"/>
    <w:rsid w:val="580F7106"/>
    <w:rsid w:val="58134E48"/>
    <w:rsid w:val="581D1822"/>
    <w:rsid w:val="581D5CC6"/>
    <w:rsid w:val="58207565"/>
    <w:rsid w:val="58226E39"/>
    <w:rsid w:val="58254B2A"/>
    <w:rsid w:val="58276B45"/>
    <w:rsid w:val="582B2191"/>
    <w:rsid w:val="582E57DE"/>
    <w:rsid w:val="58346B6C"/>
    <w:rsid w:val="583848AE"/>
    <w:rsid w:val="5846521D"/>
    <w:rsid w:val="58474AF1"/>
    <w:rsid w:val="5847689F"/>
    <w:rsid w:val="584B45E2"/>
    <w:rsid w:val="58507E4A"/>
    <w:rsid w:val="5853793A"/>
    <w:rsid w:val="585B059D"/>
    <w:rsid w:val="586456A3"/>
    <w:rsid w:val="586A0E03"/>
    <w:rsid w:val="586C4558"/>
    <w:rsid w:val="58767185"/>
    <w:rsid w:val="587A0A23"/>
    <w:rsid w:val="587C0C3F"/>
    <w:rsid w:val="58825B29"/>
    <w:rsid w:val="5886561A"/>
    <w:rsid w:val="58871392"/>
    <w:rsid w:val="58873140"/>
    <w:rsid w:val="5889335C"/>
    <w:rsid w:val="588D4BFA"/>
    <w:rsid w:val="589A7317"/>
    <w:rsid w:val="589D2963"/>
    <w:rsid w:val="58A41F44"/>
    <w:rsid w:val="58A837E2"/>
    <w:rsid w:val="58A86DDE"/>
    <w:rsid w:val="58AB32D2"/>
    <w:rsid w:val="58AC2BA6"/>
    <w:rsid w:val="58B8154B"/>
    <w:rsid w:val="58B959EF"/>
    <w:rsid w:val="58BF28DA"/>
    <w:rsid w:val="58BF6D7E"/>
    <w:rsid w:val="58C47EF0"/>
    <w:rsid w:val="58C61EBA"/>
    <w:rsid w:val="58CB5722"/>
    <w:rsid w:val="58D00F8B"/>
    <w:rsid w:val="58D2085F"/>
    <w:rsid w:val="58D36385"/>
    <w:rsid w:val="58D77C23"/>
    <w:rsid w:val="58DF11CE"/>
    <w:rsid w:val="58E16CF4"/>
    <w:rsid w:val="58E40592"/>
    <w:rsid w:val="58F06F37"/>
    <w:rsid w:val="58F85DEC"/>
    <w:rsid w:val="58FA7DB6"/>
    <w:rsid w:val="59030A18"/>
    <w:rsid w:val="59050C34"/>
    <w:rsid w:val="5906675A"/>
    <w:rsid w:val="590D5D3B"/>
    <w:rsid w:val="59126EAD"/>
    <w:rsid w:val="59154AD7"/>
    <w:rsid w:val="591B0458"/>
    <w:rsid w:val="591C41D0"/>
    <w:rsid w:val="591E1CF6"/>
    <w:rsid w:val="592A069B"/>
    <w:rsid w:val="592A2449"/>
    <w:rsid w:val="592B7F6F"/>
    <w:rsid w:val="592F7A5F"/>
    <w:rsid w:val="593257A1"/>
    <w:rsid w:val="593C3F2A"/>
    <w:rsid w:val="594352B9"/>
    <w:rsid w:val="594A6647"/>
    <w:rsid w:val="594F3C5E"/>
    <w:rsid w:val="595158B5"/>
    <w:rsid w:val="595219A0"/>
    <w:rsid w:val="59611BE3"/>
    <w:rsid w:val="596811C3"/>
    <w:rsid w:val="596F2552"/>
    <w:rsid w:val="59725B9E"/>
    <w:rsid w:val="597436C4"/>
    <w:rsid w:val="5980475F"/>
    <w:rsid w:val="598A113A"/>
    <w:rsid w:val="598D29D8"/>
    <w:rsid w:val="598F04FE"/>
    <w:rsid w:val="598F49A2"/>
    <w:rsid w:val="599B3347"/>
    <w:rsid w:val="599C2C1B"/>
    <w:rsid w:val="59A65848"/>
    <w:rsid w:val="59B461B6"/>
    <w:rsid w:val="59B937CD"/>
    <w:rsid w:val="59BB12F3"/>
    <w:rsid w:val="59C208D3"/>
    <w:rsid w:val="59C26B25"/>
    <w:rsid w:val="59C56616"/>
    <w:rsid w:val="59CD1026"/>
    <w:rsid w:val="59D14FBA"/>
    <w:rsid w:val="59D423B5"/>
    <w:rsid w:val="59DE4FE1"/>
    <w:rsid w:val="59E00D5A"/>
    <w:rsid w:val="59E06FAB"/>
    <w:rsid w:val="59E545C2"/>
    <w:rsid w:val="59E56370"/>
    <w:rsid w:val="59EF3692"/>
    <w:rsid w:val="59F111B9"/>
    <w:rsid w:val="59F12F67"/>
    <w:rsid w:val="59F64A21"/>
    <w:rsid w:val="59FB3DE5"/>
    <w:rsid w:val="59FE5684"/>
    <w:rsid w:val="5A002EB1"/>
    <w:rsid w:val="5A054C64"/>
    <w:rsid w:val="5A0A5DD6"/>
    <w:rsid w:val="5A0C1B4F"/>
    <w:rsid w:val="5A1D0200"/>
    <w:rsid w:val="5A250E62"/>
    <w:rsid w:val="5A252C10"/>
    <w:rsid w:val="5A2C3F9F"/>
    <w:rsid w:val="5A2F3A8F"/>
    <w:rsid w:val="5A33532D"/>
    <w:rsid w:val="5A366BCB"/>
    <w:rsid w:val="5A3A2B60"/>
    <w:rsid w:val="5A3D43FE"/>
    <w:rsid w:val="5A4412E8"/>
    <w:rsid w:val="5A4A08C9"/>
    <w:rsid w:val="5A511C57"/>
    <w:rsid w:val="5A513A05"/>
    <w:rsid w:val="5A61633E"/>
    <w:rsid w:val="5A663955"/>
    <w:rsid w:val="5A67147B"/>
    <w:rsid w:val="5A6C4CE3"/>
    <w:rsid w:val="5A6C6A91"/>
    <w:rsid w:val="5A6E0A5B"/>
    <w:rsid w:val="5A6E2809"/>
    <w:rsid w:val="5A6E45B7"/>
    <w:rsid w:val="5A731BCE"/>
    <w:rsid w:val="5A751DEA"/>
    <w:rsid w:val="5A76346C"/>
    <w:rsid w:val="5A783688"/>
    <w:rsid w:val="5A7B6CD4"/>
    <w:rsid w:val="5A8042EB"/>
    <w:rsid w:val="5A81253D"/>
    <w:rsid w:val="5A8913F1"/>
    <w:rsid w:val="5A9658BC"/>
    <w:rsid w:val="5A985AD8"/>
    <w:rsid w:val="5A987886"/>
    <w:rsid w:val="5A9B2ED2"/>
    <w:rsid w:val="5AA12BDF"/>
    <w:rsid w:val="5AA601F5"/>
    <w:rsid w:val="5AAC50E0"/>
    <w:rsid w:val="5AAE70AA"/>
    <w:rsid w:val="5AB26B9A"/>
    <w:rsid w:val="5AB53F94"/>
    <w:rsid w:val="5AC62645"/>
    <w:rsid w:val="5AC97A40"/>
    <w:rsid w:val="5AD05272"/>
    <w:rsid w:val="5AD308BE"/>
    <w:rsid w:val="5AD7215D"/>
    <w:rsid w:val="5ADA34F9"/>
    <w:rsid w:val="5ADA7E9F"/>
    <w:rsid w:val="5ADC59C5"/>
    <w:rsid w:val="5ADF548D"/>
    <w:rsid w:val="5AE12FDB"/>
    <w:rsid w:val="5AE42ACB"/>
    <w:rsid w:val="5AE8436A"/>
    <w:rsid w:val="5AF076C2"/>
    <w:rsid w:val="5AF2343A"/>
    <w:rsid w:val="5AF50835"/>
    <w:rsid w:val="5AF70A51"/>
    <w:rsid w:val="5AFC6067"/>
    <w:rsid w:val="5AFD593B"/>
    <w:rsid w:val="5B070568"/>
    <w:rsid w:val="5B0B0058"/>
    <w:rsid w:val="5B0D5B7E"/>
    <w:rsid w:val="5B123195"/>
    <w:rsid w:val="5B184523"/>
    <w:rsid w:val="5B1C4013"/>
    <w:rsid w:val="5B1E5FDD"/>
    <w:rsid w:val="5B1F58B2"/>
    <w:rsid w:val="5B2B4256"/>
    <w:rsid w:val="5B2D7FCE"/>
    <w:rsid w:val="5B302BB2"/>
    <w:rsid w:val="5B303F63"/>
    <w:rsid w:val="5B3255E5"/>
    <w:rsid w:val="5B3475AF"/>
    <w:rsid w:val="5B394BC5"/>
    <w:rsid w:val="5B3E042E"/>
    <w:rsid w:val="5B413A7A"/>
    <w:rsid w:val="5B435A44"/>
    <w:rsid w:val="5B4517BC"/>
    <w:rsid w:val="5B461090"/>
    <w:rsid w:val="5B4A6DD2"/>
    <w:rsid w:val="5B4D68C3"/>
    <w:rsid w:val="5B5163B3"/>
    <w:rsid w:val="5B61411C"/>
    <w:rsid w:val="5B7756EE"/>
    <w:rsid w:val="5B7D7A78"/>
    <w:rsid w:val="5B871DD5"/>
    <w:rsid w:val="5B8C73EB"/>
    <w:rsid w:val="5B8D4F11"/>
    <w:rsid w:val="5B8F6EDB"/>
    <w:rsid w:val="5B9938B6"/>
    <w:rsid w:val="5B9C5154"/>
    <w:rsid w:val="5BA30291"/>
    <w:rsid w:val="5BA364E3"/>
    <w:rsid w:val="5BAA7871"/>
    <w:rsid w:val="5BAF4E87"/>
    <w:rsid w:val="5BB029AE"/>
    <w:rsid w:val="5BB26726"/>
    <w:rsid w:val="5BB64468"/>
    <w:rsid w:val="5BB77C09"/>
    <w:rsid w:val="5BB92529"/>
    <w:rsid w:val="5BBB115B"/>
    <w:rsid w:val="5BC36B85"/>
    <w:rsid w:val="5BC53960"/>
    <w:rsid w:val="5BC64E8A"/>
    <w:rsid w:val="5BCD1E2F"/>
    <w:rsid w:val="5BD42B40"/>
    <w:rsid w:val="5BE10DB9"/>
    <w:rsid w:val="5BE34B31"/>
    <w:rsid w:val="5BE663CF"/>
    <w:rsid w:val="5BE70AC5"/>
    <w:rsid w:val="5BED3FEA"/>
    <w:rsid w:val="5BEF2E0C"/>
    <w:rsid w:val="5BF136F2"/>
    <w:rsid w:val="5BF3746A"/>
    <w:rsid w:val="5BFE196B"/>
    <w:rsid w:val="5C013209"/>
    <w:rsid w:val="5C11169E"/>
    <w:rsid w:val="5C164F06"/>
    <w:rsid w:val="5C1D44E7"/>
    <w:rsid w:val="5C210309"/>
    <w:rsid w:val="5C2313D1"/>
    <w:rsid w:val="5C270EC2"/>
    <w:rsid w:val="5C2E04A2"/>
    <w:rsid w:val="5C3747E5"/>
    <w:rsid w:val="5C384E7D"/>
    <w:rsid w:val="5C3A1D29"/>
    <w:rsid w:val="5C4C6B7A"/>
    <w:rsid w:val="5C4E5BE4"/>
    <w:rsid w:val="5C4F0418"/>
    <w:rsid w:val="5C514191"/>
    <w:rsid w:val="5C537F09"/>
    <w:rsid w:val="5C5679F9"/>
    <w:rsid w:val="5C583771"/>
    <w:rsid w:val="5C5B6DBD"/>
    <w:rsid w:val="5C606182"/>
    <w:rsid w:val="5C653798"/>
    <w:rsid w:val="5C675762"/>
    <w:rsid w:val="5C6E089F"/>
    <w:rsid w:val="5C7346DF"/>
    <w:rsid w:val="5C7659A5"/>
    <w:rsid w:val="5C7A36E7"/>
    <w:rsid w:val="5C7D4F86"/>
    <w:rsid w:val="5C8400C2"/>
    <w:rsid w:val="5C853455"/>
    <w:rsid w:val="5C891B7C"/>
    <w:rsid w:val="5C89392A"/>
    <w:rsid w:val="5C8956D8"/>
    <w:rsid w:val="5C8C6F77"/>
    <w:rsid w:val="5C904CB9"/>
    <w:rsid w:val="5C91458D"/>
    <w:rsid w:val="5C941ABA"/>
    <w:rsid w:val="5C974299"/>
    <w:rsid w:val="5C9A78E6"/>
    <w:rsid w:val="5C9D1184"/>
    <w:rsid w:val="5C9F6CAA"/>
    <w:rsid w:val="5CA73DB1"/>
    <w:rsid w:val="5CA97B29"/>
    <w:rsid w:val="5CAC7619"/>
    <w:rsid w:val="5CAE513F"/>
    <w:rsid w:val="5CB00EB7"/>
    <w:rsid w:val="5CB07109"/>
    <w:rsid w:val="5CB52971"/>
    <w:rsid w:val="5CB87D6C"/>
    <w:rsid w:val="5CC6692D"/>
    <w:rsid w:val="5CC73208"/>
    <w:rsid w:val="5CD13B32"/>
    <w:rsid w:val="5CD821BC"/>
    <w:rsid w:val="5CE70651"/>
    <w:rsid w:val="5CF039A9"/>
    <w:rsid w:val="5CF05758"/>
    <w:rsid w:val="5CF1327E"/>
    <w:rsid w:val="5D0E3E30"/>
    <w:rsid w:val="5D1342DE"/>
    <w:rsid w:val="5D1F7DEB"/>
    <w:rsid w:val="5D2673CB"/>
    <w:rsid w:val="5D2B49E2"/>
    <w:rsid w:val="5D3513BC"/>
    <w:rsid w:val="5D3A69D3"/>
    <w:rsid w:val="5D494E68"/>
    <w:rsid w:val="5D5757D7"/>
    <w:rsid w:val="5D5932FD"/>
    <w:rsid w:val="5D5C4B9B"/>
    <w:rsid w:val="5D5C60B4"/>
    <w:rsid w:val="5D635F29"/>
    <w:rsid w:val="5D6D0B56"/>
    <w:rsid w:val="5D6D0F8A"/>
    <w:rsid w:val="5D7C523D"/>
    <w:rsid w:val="5D7E7207"/>
    <w:rsid w:val="5D814602"/>
    <w:rsid w:val="5D881E34"/>
    <w:rsid w:val="5D8B5480"/>
    <w:rsid w:val="5D8F31C2"/>
    <w:rsid w:val="5D8F4F70"/>
    <w:rsid w:val="5D9205BD"/>
    <w:rsid w:val="5D924A61"/>
    <w:rsid w:val="5D997B9D"/>
    <w:rsid w:val="5D9B1B67"/>
    <w:rsid w:val="5D9C768D"/>
    <w:rsid w:val="5D9E1657"/>
    <w:rsid w:val="5DA327CA"/>
    <w:rsid w:val="5DA622BA"/>
    <w:rsid w:val="5DA86032"/>
    <w:rsid w:val="5DAD4CDB"/>
    <w:rsid w:val="5DAF5613"/>
    <w:rsid w:val="5DB26EB1"/>
    <w:rsid w:val="5DB70023"/>
    <w:rsid w:val="5DC0337C"/>
    <w:rsid w:val="5DC6470A"/>
    <w:rsid w:val="5DC664B8"/>
    <w:rsid w:val="5DC80482"/>
    <w:rsid w:val="5DC866D4"/>
    <w:rsid w:val="5DD07337"/>
    <w:rsid w:val="5DDB6408"/>
    <w:rsid w:val="5DE0757A"/>
    <w:rsid w:val="5DE52DE2"/>
    <w:rsid w:val="5DE74DAC"/>
    <w:rsid w:val="5DF41277"/>
    <w:rsid w:val="5DF66D9E"/>
    <w:rsid w:val="5DF72B16"/>
    <w:rsid w:val="5DF87281"/>
    <w:rsid w:val="5DF9063C"/>
    <w:rsid w:val="5DF9688E"/>
    <w:rsid w:val="5DFE3EA4"/>
    <w:rsid w:val="5E005E6E"/>
    <w:rsid w:val="5E0314BA"/>
    <w:rsid w:val="5E056FE1"/>
    <w:rsid w:val="5E062D59"/>
    <w:rsid w:val="5E0F1C0D"/>
    <w:rsid w:val="5E0F7E5F"/>
    <w:rsid w:val="5E174F66"/>
    <w:rsid w:val="5E1C432A"/>
    <w:rsid w:val="5E27164D"/>
    <w:rsid w:val="5E2733FB"/>
    <w:rsid w:val="5E287173"/>
    <w:rsid w:val="5E2A6A47"/>
    <w:rsid w:val="5E2C0A11"/>
    <w:rsid w:val="5E2D4789"/>
    <w:rsid w:val="5E3478C6"/>
    <w:rsid w:val="5E4F2952"/>
    <w:rsid w:val="5E565A8E"/>
    <w:rsid w:val="5E59557E"/>
    <w:rsid w:val="5E5B4E53"/>
    <w:rsid w:val="5E6261E1"/>
    <w:rsid w:val="5E6463FD"/>
    <w:rsid w:val="5E6C52B2"/>
    <w:rsid w:val="5E6F08FE"/>
    <w:rsid w:val="5E7E6D93"/>
    <w:rsid w:val="5E822ACB"/>
    <w:rsid w:val="5E856373"/>
    <w:rsid w:val="5E8A398A"/>
    <w:rsid w:val="5E987E55"/>
    <w:rsid w:val="5E9F5687"/>
    <w:rsid w:val="5EA507C4"/>
    <w:rsid w:val="5EA66A16"/>
    <w:rsid w:val="5EB50A07"/>
    <w:rsid w:val="5EB84053"/>
    <w:rsid w:val="5EB86749"/>
    <w:rsid w:val="5EBD78BB"/>
    <w:rsid w:val="5EC62C14"/>
    <w:rsid w:val="5EC7698C"/>
    <w:rsid w:val="5EC92704"/>
    <w:rsid w:val="5ECA144F"/>
    <w:rsid w:val="5ED66BCF"/>
    <w:rsid w:val="5ED74E21"/>
    <w:rsid w:val="5ED846F5"/>
    <w:rsid w:val="5ED864A3"/>
    <w:rsid w:val="5EDF7832"/>
    <w:rsid w:val="5EE57FA4"/>
    <w:rsid w:val="5EE65DE7"/>
    <w:rsid w:val="5EF86B45"/>
    <w:rsid w:val="5F025C16"/>
    <w:rsid w:val="5F026CC0"/>
    <w:rsid w:val="5F061262"/>
    <w:rsid w:val="5F082B32"/>
    <w:rsid w:val="5F0B0627"/>
    <w:rsid w:val="5F125E59"/>
    <w:rsid w:val="5F16521D"/>
    <w:rsid w:val="5F2636B2"/>
    <w:rsid w:val="5F2B0CC9"/>
    <w:rsid w:val="5F2B735B"/>
    <w:rsid w:val="5F2D4A41"/>
    <w:rsid w:val="5F32465D"/>
    <w:rsid w:val="5F36141C"/>
    <w:rsid w:val="5F3C2ED6"/>
    <w:rsid w:val="5F426012"/>
    <w:rsid w:val="5F441D8B"/>
    <w:rsid w:val="5F4B4EC7"/>
    <w:rsid w:val="5F4E2C09"/>
    <w:rsid w:val="5F526256"/>
    <w:rsid w:val="5F645F89"/>
    <w:rsid w:val="5F7206A6"/>
    <w:rsid w:val="5F724B4A"/>
    <w:rsid w:val="5F795ED8"/>
    <w:rsid w:val="5F7C7776"/>
    <w:rsid w:val="5F7F1015"/>
    <w:rsid w:val="5F820BEB"/>
    <w:rsid w:val="5F864151"/>
    <w:rsid w:val="5F990328"/>
    <w:rsid w:val="5F9920D6"/>
    <w:rsid w:val="5F9A7BFD"/>
    <w:rsid w:val="5F9E149B"/>
    <w:rsid w:val="5FA6034F"/>
    <w:rsid w:val="5FAD5B82"/>
    <w:rsid w:val="5FB54A36"/>
    <w:rsid w:val="5FB567E4"/>
    <w:rsid w:val="5FBC5DC5"/>
    <w:rsid w:val="5FC133DB"/>
    <w:rsid w:val="5FCA04E2"/>
    <w:rsid w:val="5FCB4F59"/>
    <w:rsid w:val="5FCB6008"/>
    <w:rsid w:val="5FD72BFF"/>
    <w:rsid w:val="5FD90725"/>
    <w:rsid w:val="5FE5531C"/>
    <w:rsid w:val="5FE570CA"/>
    <w:rsid w:val="5FF23595"/>
    <w:rsid w:val="5FF612D7"/>
    <w:rsid w:val="5FF67529"/>
    <w:rsid w:val="5FF732A1"/>
    <w:rsid w:val="5FFB68ED"/>
    <w:rsid w:val="60025ECE"/>
    <w:rsid w:val="6005776C"/>
    <w:rsid w:val="60082DB8"/>
    <w:rsid w:val="6008663C"/>
    <w:rsid w:val="60163727"/>
    <w:rsid w:val="601654D5"/>
    <w:rsid w:val="60193217"/>
    <w:rsid w:val="602045A6"/>
    <w:rsid w:val="603911C4"/>
    <w:rsid w:val="603D6F06"/>
    <w:rsid w:val="60483AFC"/>
    <w:rsid w:val="604A517F"/>
    <w:rsid w:val="604C7149"/>
    <w:rsid w:val="604F09E7"/>
    <w:rsid w:val="60554C43"/>
    <w:rsid w:val="60597AB8"/>
    <w:rsid w:val="605B738C"/>
    <w:rsid w:val="605C4EB2"/>
    <w:rsid w:val="6062696C"/>
    <w:rsid w:val="6071095D"/>
    <w:rsid w:val="60716BAF"/>
    <w:rsid w:val="607246D5"/>
    <w:rsid w:val="60787F3E"/>
    <w:rsid w:val="60793CB6"/>
    <w:rsid w:val="60844B35"/>
    <w:rsid w:val="608A5EC3"/>
    <w:rsid w:val="609603C4"/>
    <w:rsid w:val="609B3C2C"/>
    <w:rsid w:val="60B13450"/>
    <w:rsid w:val="60B44CEE"/>
    <w:rsid w:val="60B66CB8"/>
    <w:rsid w:val="60C07C62"/>
    <w:rsid w:val="60C50CA9"/>
    <w:rsid w:val="60C60F03"/>
    <w:rsid w:val="60C767CF"/>
    <w:rsid w:val="60CC64DC"/>
    <w:rsid w:val="60CE4002"/>
    <w:rsid w:val="60D22077"/>
    <w:rsid w:val="60E23609"/>
    <w:rsid w:val="60E47381"/>
    <w:rsid w:val="60E6759D"/>
    <w:rsid w:val="60E90E3C"/>
    <w:rsid w:val="60EB4BB4"/>
    <w:rsid w:val="60EC26DA"/>
    <w:rsid w:val="60F11A9E"/>
    <w:rsid w:val="60F33A68"/>
    <w:rsid w:val="60F375C4"/>
    <w:rsid w:val="60FB0B6F"/>
    <w:rsid w:val="61025A59"/>
    <w:rsid w:val="610417D1"/>
    <w:rsid w:val="6105554A"/>
    <w:rsid w:val="610E2650"/>
    <w:rsid w:val="61120392"/>
    <w:rsid w:val="61161505"/>
    <w:rsid w:val="611834CF"/>
    <w:rsid w:val="611B4D6D"/>
    <w:rsid w:val="612105D5"/>
    <w:rsid w:val="612400C6"/>
    <w:rsid w:val="6126799A"/>
    <w:rsid w:val="612B1454"/>
    <w:rsid w:val="612D1541"/>
    <w:rsid w:val="612E2CF2"/>
    <w:rsid w:val="61300818"/>
    <w:rsid w:val="613227E2"/>
    <w:rsid w:val="613876CD"/>
    <w:rsid w:val="61433767"/>
    <w:rsid w:val="61475B62"/>
    <w:rsid w:val="614918DA"/>
    <w:rsid w:val="614B38A4"/>
    <w:rsid w:val="615269E1"/>
    <w:rsid w:val="61534507"/>
    <w:rsid w:val="61565DA5"/>
    <w:rsid w:val="616404C2"/>
    <w:rsid w:val="616B1851"/>
    <w:rsid w:val="616B35FF"/>
    <w:rsid w:val="61722BDF"/>
    <w:rsid w:val="61750921"/>
    <w:rsid w:val="61761FA3"/>
    <w:rsid w:val="617D1584"/>
    <w:rsid w:val="618172C6"/>
    <w:rsid w:val="6183303E"/>
    <w:rsid w:val="618446C0"/>
    <w:rsid w:val="61880654"/>
    <w:rsid w:val="61932B55"/>
    <w:rsid w:val="619D5782"/>
    <w:rsid w:val="61A134C4"/>
    <w:rsid w:val="61AE52F7"/>
    <w:rsid w:val="61AE5BE1"/>
    <w:rsid w:val="61AF3E33"/>
    <w:rsid w:val="61B2747F"/>
    <w:rsid w:val="61B431F8"/>
    <w:rsid w:val="61B52ACC"/>
    <w:rsid w:val="61B56F70"/>
    <w:rsid w:val="61B72CE8"/>
    <w:rsid w:val="61B9080E"/>
    <w:rsid w:val="61BD7BD2"/>
    <w:rsid w:val="61CB22EF"/>
    <w:rsid w:val="61CD250B"/>
    <w:rsid w:val="61CD6067"/>
    <w:rsid w:val="61CF0031"/>
    <w:rsid w:val="61DE64C6"/>
    <w:rsid w:val="61E138C1"/>
    <w:rsid w:val="61E17D65"/>
    <w:rsid w:val="61E909C7"/>
    <w:rsid w:val="61EB2991"/>
    <w:rsid w:val="61EF2482"/>
    <w:rsid w:val="61F21F72"/>
    <w:rsid w:val="61F23D20"/>
    <w:rsid w:val="61F335F4"/>
    <w:rsid w:val="61F41846"/>
    <w:rsid w:val="61FB0E26"/>
    <w:rsid w:val="620121B5"/>
    <w:rsid w:val="62061579"/>
    <w:rsid w:val="620C3288"/>
    <w:rsid w:val="621023F8"/>
    <w:rsid w:val="622C5484"/>
    <w:rsid w:val="622D6B06"/>
    <w:rsid w:val="622F6D22"/>
    <w:rsid w:val="623065F6"/>
    <w:rsid w:val="62353C0D"/>
    <w:rsid w:val="623B2220"/>
    <w:rsid w:val="623F6839"/>
    <w:rsid w:val="62404A8B"/>
    <w:rsid w:val="62410803"/>
    <w:rsid w:val="62481C53"/>
    <w:rsid w:val="62483940"/>
    <w:rsid w:val="624B51DE"/>
    <w:rsid w:val="624F2F20"/>
    <w:rsid w:val="62540537"/>
    <w:rsid w:val="62571DD5"/>
    <w:rsid w:val="62595B4D"/>
    <w:rsid w:val="625B3673"/>
    <w:rsid w:val="62600C89"/>
    <w:rsid w:val="626544F2"/>
    <w:rsid w:val="626D33A6"/>
    <w:rsid w:val="62726C0F"/>
    <w:rsid w:val="627B3D15"/>
    <w:rsid w:val="628647C6"/>
    <w:rsid w:val="62886432"/>
    <w:rsid w:val="628A03FC"/>
    <w:rsid w:val="628A3F58"/>
    <w:rsid w:val="628C7CD0"/>
    <w:rsid w:val="62966DA1"/>
    <w:rsid w:val="629B7F14"/>
    <w:rsid w:val="62A50D92"/>
    <w:rsid w:val="62A80882"/>
    <w:rsid w:val="62AA63A9"/>
    <w:rsid w:val="62AF39BF"/>
    <w:rsid w:val="62B2525D"/>
    <w:rsid w:val="62C21944"/>
    <w:rsid w:val="62CA07F9"/>
    <w:rsid w:val="62CA25A7"/>
    <w:rsid w:val="62CD2097"/>
    <w:rsid w:val="62CE653B"/>
    <w:rsid w:val="62D2496B"/>
    <w:rsid w:val="62DE42A4"/>
    <w:rsid w:val="62E418BB"/>
    <w:rsid w:val="62E775FD"/>
    <w:rsid w:val="62E95123"/>
    <w:rsid w:val="62F13785"/>
    <w:rsid w:val="62F85366"/>
    <w:rsid w:val="62FB09B2"/>
    <w:rsid w:val="63071A4D"/>
    <w:rsid w:val="630A5099"/>
    <w:rsid w:val="630B32EB"/>
    <w:rsid w:val="630E4B89"/>
    <w:rsid w:val="63147CC6"/>
    <w:rsid w:val="63155F18"/>
    <w:rsid w:val="63163A3E"/>
    <w:rsid w:val="631B2E02"/>
    <w:rsid w:val="632779F9"/>
    <w:rsid w:val="6329551F"/>
    <w:rsid w:val="63304B00"/>
    <w:rsid w:val="633A3BD0"/>
    <w:rsid w:val="633E321C"/>
    <w:rsid w:val="63462575"/>
    <w:rsid w:val="63464323"/>
    <w:rsid w:val="63471E49"/>
    <w:rsid w:val="63473BF7"/>
    <w:rsid w:val="634A36E8"/>
    <w:rsid w:val="634E31D8"/>
    <w:rsid w:val="635051A2"/>
    <w:rsid w:val="635527B8"/>
    <w:rsid w:val="635A392B"/>
    <w:rsid w:val="63605126"/>
    <w:rsid w:val="6361115D"/>
    <w:rsid w:val="636724EC"/>
    <w:rsid w:val="63676048"/>
    <w:rsid w:val="636C365E"/>
    <w:rsid w:val="636D5D54"/>
    <w:rsid w:val="636E5628"/>
    <w:rsid w:val="637A3FCD"/>
    <w:rsid w:val="637C7D45"/>
    <w:rsid w:val="63901A42"/>
    <w:rsid w:val="639C3F43"/>
    <w:rsid w:val="639E415F"/>
    <w:rsid w:val="639F57E1"/>
    <w:rsid w:val="63A66B70"/>
    <w:rsid w:val="63A948B2"/>
    <w:rsid w:val="63B219B9"/>
    <w:rsid w:val="63B35731"/>
    <w:rsid w:val="63B53257"/>
    <w:rsid w:val="63C11BFC"/>
    <w:rsid w:val="63C4349A"/>
    <w:rsid w:val="63C96D02"/>
    <w:rsid w:val="63CB5574"/>
    <w:rsid w:val="63D556A7"/>
    <w:rsid w:val="63DC07E4"/>
    <w:rsid w:val="63DC4C88"/>
    <w:rsid w:val="63DD630A"/>
    <w:rsid w:val="63DE27AE"/>
    <w:rsid w:val="63DF2082"/>
    <w:rsid w:val="63E43B3C"/>
    <w:rsid w:val="63E91153"/>
    <w:rsid w:val="63E94CAF"/>
    <w:rsid w:val="63EB0A27"/>
    <w:rsid w:val="63ED479F"/>
    <w:rsid w:val="63EF49BB"/>
    <w:rsid w:val="63F024E1"/>
    <w:rsid w:val="63F04A69"/>
    <w:rsid w:val="63F21DB5"/>
    <w:rsid w:val="63FA510E"/>
    <w:rsid w:val="6401024A"/>
    <w:rsid w:val="640F6E0B"/>
    <w:rsid w:val="6416019A"/>
    <w:rsid w:val="6417181C"/>
    <w:rsid w:val="641A649B"/>
    <w:rsid w:val="641C32D6"/>
    <w:rsid w:val="6424218B"/>
    <w:rsid w:val="64243F39"/>
    <w:rsid w:val="64287ECD"/>
    <w:rsid w:val="642B176B"/>
    <w:rsid w:val="642E6B65"/>
    <w:rsid w:val="64351345"/>
    <w:rsid w:val="64354398"/>
    <w:rsid w:val="64395A85"/>
    <w:rsid w:val="644545DB"/>
    <w:rsid w:val="644A1BF1"/>
    <w:rsid w:val="64520AA6"/>
    <w:rsid w:val="64552344"/>
    <w:rsid w:val="64634A61"/>
    <w:rsid w:val="646D1D84"/>
    <w:rsid w:val="64721148"/>
    <w:rsid w:val="64722EF6"/>
    <w:rsid w:val="6472739A"/>
    <w:rsid w:val="64744EC0"/>
    <w:rsid w:val="648275DD"/>
    <w:rsid w:val="64835103"/>
    <w:rsid w:val="64850E7B"/>
    <w:rsid w:val="648570CD"/>
    <w:rsid w:val="648669A1"/>
    <w:rsid w:val="64874BF3"/>
    <w:rsid w:val="648A46E4"/>
    <w:rsid w:val="648A6492"/>
    <w:rsid w:val="648C045C"/>
    <w:rsid w:val="64966BE4"/>
    <w:rsid w:val="649C7F73"/>
    <w:rsid w:val="64A01811"/>
    <w:rsid w:val="64A07A63"/>
    <w:rsid w:val="64AA08E2"/>
    <w:rsid w:val="64AB6773"/>
    <w:rsid w:val="64B33C3A"/>
    <w:rsid w:val="64B67287"/>
    <w:rsid w:val="64B74DAD"/>
    <w:rsid w:val="64BD0615"/>
    <w:rsid w:val="64C01EB3"/>
    <w:rsid w:val="64CC6AAA"/>
    <w:rsid w:val="64CD637E"/>
    <w:rsid w:val="64CF659A"/>
    <w:rsid w:val="64D23995"/>
    <w:rsid w:val="64D94D23"/>
    <w:rsid w:val="64DB6CED"/>
    <w:rsid w:val="64DD4813"/>
    <w:rsid w:val="64DE058B"/>
    <w:rsid w:val="64E04304"/>
    <w:rsid w:val="64E2007C"/>
    <w:rsid w:val="64E536C8"/>
    <w:rsid w:val="64EA5182"/>
    <w:rsid w:val="64EE6A20"/>
    <w:rsid w:val="64FF0C2E"/>
    <w:rsid w:val="650A312E"/>
    <w:rsid w:val="650C334B"/>
    <w:rsid w:val="65183A9D"/>
    <w:rsid w:val="65312DB1"/>
    <w:rsid w:val="653528A1"/>
    <w:rsid w:val="6535464F"/>
    <w:rsid w:val="653A1C66"/>
    <w:rsid w:val="653A7EB8"/>
    <w:rsid w:val="653D3504"/>
    <w:rsid w:val="653E102A"/>
    <w:rsid w:val="65426D6C"/>
    <w:rsid w:val="65446953"/>
    <w:rsid w:val="654E3963"/>
    <w:rsid w:val="655F347A"/>
    <w:rsid w:val="655F791E"/>
    <w:rsid w:val="65622F6B"/>
    <w:rsid w:val="65674A25"/>
    <w:rsid w:val="656F7435"/>
    <w:rsid w:val="657038D9"/>
    <w:rsid w:val="657333CA"/>
    <w:rsid w:val="65752C9E"/>
    <w:rsid w:val="65764C68"/>
    <w:rsid w:val="6578453C"/>
    <w:rsid w:val="657B402C"/>
    <w:rsid w:val="657D5FF6"/>
    <w:rsid w:val="65803FD5"/>
    <w:rsid w:val="65896749"/>
    <w:rsid w:val="659155FE"/>
    <w:rsid w:val="659B647C"/>
    <w:rsid w:val="659D0447"/>
    <w:rsid w:val="65A215B9"/>
    <w:rsid w:val="65A74E21"/>
    <w:rsid w:val="65AD68DC"/>
    <w:rsid w:val="65AE61B0"/>
    <w:rsid w:val="65B85280"/>
    <w:rsid w:val="65C07C91"/>
    <w:rsid w:val="65C37EAD"/>
    <w:rsid w:val="65C854C3"/>
    <w:rsid w:val="65CD0D2C"/>
    <w:rsid w:val="65D35C16"/>
    <w:rsid w:val="65D57BE0"/>
    <w:rsid w:val="65DA0D53"/>
    <w:rsid w:val="65DC0944"/>
    <w:rsid w:val="65DD724F"/>
    <w:rsid w:val="65E322FD"/>
    <w:rsid w:val="65EB7404"/>
    <w:rsid w:val="65F55B8D"/>
    <w:rsid w:val="65FA31A3"/>
    <w:rsid w:val="65FC0AC0"/>
    <w:rsid w:val="65FF4C5D"/>
    <w:rsid w:val="65FF6A0B"/>
    <w:rsid w:val="66061B48"/>
    <w:rsid w:val="660979AD"/>
    <w:rsid w:val="660D1128"/>
    <w:rsid w:val="661F2C0A"/>
    <w:rsid w:val="66212E26"/>
    <w:rsid w:val="66236B9E"/>
    <w:rsid w:val="66252916"/>
    <w:rsid w:val="662D17CA"/>
    <w:rsid w:val="662E109F"/>
    <w:rsid w:val="663012BB"/>
    <w:rsid w:val="66326DE1"/>
    <w:rsid w:val="663A3EE7"/>
    <w:rsid w:val="663A7A43"/>
    <w:rsid w:val="66486604"/>
    <w:rsid w:val="66507267"/>
    <w:rsid w:val="665723A3"/>
    <w:rsid w:val="66576847"/>
    <w:rsid w:val="666176C6"/>
    <w:rsid w:val="66631EAC"/>
    <w:rsid w:val="66636F9A"/>
    <w:rsid w:val="66651FD6"/>
    <w:rsid w:val="66666A8A"/>
    <w:rsid w:val="66680A54"/>
    <w:rsid w:val="666D7E19"/>
    <w:rsid w:val="667271DD"/>
    <w:rsid w:val="66794A10"/>
    <w:rsid w:val="667B6071"/>
    <w:rsid w:val="667E3DD4"/>
    <w:rsid w:val="66811B16"/>
    <w:rsid w:val="66833198"/>
    <w:rsid w:val="66846F11"/>
    <w:rsid w:val="66862210"/>
    <w:rsid w:val="6692162D"/>
    <w:rsid w:val="669435F8"/>
    <w:rsid w:val="6695111E"/>
    <w:rsid w:val="66976C44"/>
    <w:rsid w:val="66A17AC3"/>
    <w:rsid w:val="66A3383B"/>
    <w:rsid w:val="66A50B1E"/>
    <w:rsid w:val="66A575B3"/>
    <w:rsid w:val="66A650D9"/>
    <w:rsid w:val="66AF21DF"/>
    <w:rsid w:val="66B21CD0"/>
    <w:rsid w:val="66BA22E3"/>
    <w:rsid w:val="66BB5028"/>
    <w:rsid w:val="66BC48FC"/>
    <w:rsid w:val="66C0263F"/>
    <w:rsid w:val="66C20165"/>
    <w:rsid w:val="66CB4B3F"/>
    <w:rsid w:val="66D32372"/>
    <w:rsid w:val="66D439F4"/>
    <w:rsid w:val="66D954AE"/>
    <w:rsid w:val="66E0683D"/>
    <w:rsid w:val="66ED0F5A"/>
    <w:rsid w:val="66EF082E"/>
    <w:rsid w:val="66F145A6"/>
    <w:rsid w:val="66F26570"/>
    <w:rsid w:val="66F67E0E"/>
    <w:rsid w:val="66F9345B"/>
    <w:rsid w:val="670267B3"/>
    <w:rsid w:val="670A6088"/>
    <w:rsid w:val="670C7632"/>
    <w:rsid w:val="67191D4F"/>
    <w:rsid w:val="671958AB"/>
    <w:rsid w:val="6723497B"/>
    <w:rsid w:val="67246C2F"/>
    <w:rsid w:val="6727621A"/>
    <w:rsid w:val="672C1A82"/>
    <w:rsid w:val="672E75A8"/>
    <w:rsid w:val="672F50CE"/>
    <w:rsid w:val="673152EA"/>
    <w:rsid w:val="67362901"/>
    <w:rsid w:val="67397CFB"/>
    <w:rsid w:val="673B3A73"/>
    <w:rsid w:val="673B4EB6"/>
    <w:rsid w:val="67401089"/>
    <w:rsid w:val="6744501E"/>
    <w:rsid w:val="674509F6"/>
    <w:rsid w:val="674566A0"/>
    <w:rsid w:val="674C326A"/>
    <w:rsid w:val="674D37A6"/>
    <w:rsid w:val="674D7D2D"/>
    <w:rsid w:val="675863D3"/>
    <w:rsid w:val="67654F94"/>
    <w:rsid w:val="676A6106"/>
    <w:rsid w:val="676F196F"/>
    <w:rsid w:val="67705E13"/>
    <w:rsid w:val="67717495"/>
    <w:rsid w:val="67784CC7"/>
    <w:rsid w:val="67786A75"/>
    <w:rsid w:val="677D22DE"/>
    <w:rsid w:val="677F6056"/>
    <w:rsid w:val="67825B46"/>
    <w:rsid w:val="678371C8"/>
    <w:rsid w:val="6784366C"/>
    <w:rsid w:val="6787315C"/>
    <w:rsid w:val="678E6299"/>
    <w:rsid w:val="6793565D"/>
    <w:rsid w:val="679A2E90"/>
    <w:rsid w:val="679D64DC"/>
    <w:rsid w:val="67A07D7A"/>
    <w:rsid w:val="67A4786A"/>
    <w:rsid w:val="67A61834"/>
    <w:rsid w:val="67A930D3"/>
    <w:rsid w:val="67A96C2F"/>
    <w:rsid w:val="67AA29A7"/>
    <w:rsid w:val="67AB0BF9"/>
    <w:rsid w:val="67B2063C"/>
    <w:rsid w:val="67BB4BB4"/>
    <w:rsid w:val="67C97AC3"/>
    <w:rsid w:val="67D5211A"/>
    <w:rsid w:val="67D87514"/>
    <w:rsid w:val="67DA7730"/>
    <w:rsid w:val="67E30EC1"/>
    <w:rsid w:val="67E4235D"/>
    <w:rsid w:val="67E81E4D"/>
    <w:rsid w:val="67EB36EB"/>
    <w:rsid w:val="67EE0AE5"/>
    <w:rsid w:val="67F325A0"/>
    <w:rsid w:val="67F51E74"/>
    <w:rsid w:val="67FF7197"/>
    <w:rsid w:val="680622D3"/>
    <w:rsid w:val="68091DC3"/>
    <w:rsid w:val="680D3662"/>
    <w:rsid w:val="68183DB4"/>
    <w:rsid w:val="68190258"/>
    <w:rsid w:val="681A3FD0"/>
    <w:rsid w:val="681E0008"/>
    <w:rsid w:val="681F15E7"/>
    <w:rsid w:val="68224C33"/>
    <w:rsid w:val="68232E85"/>
    <w:rsid w:val="683010FE"/>
    <w:rsid w:val="6832131A"/>
    <w:rsid w:val="683A3D2B"/>
    <w:rsid w:val="683C09C0"/>
    <w:rsid w:val="683C0F6A"/>
    <w:rsid w:val="683E1A6D"/>
    <w:rsid w:val="683E7CBF"/>
    <w:rsid w:val="6844104D"/>
    <w:rsid w:val="68464DC5"/>
    <w:rsid w:val="684B5F38"/>
    <w:rsid w:val="685017A0"/>
    <w:rsid w:val="68541290"/>
    <w:rsid w:val="685A617B"/>
    <w:rsid w:val="685C0145"/>
    <w:rsid w:val="685C1EF3"/>
    <w:rsid w:val="685E5C6B"/>
    <w:rsid w:val="685F3791"/>
    <w:rsid w:val="68633281"/>
    <w:rsid w:val="686D4100"/>
    <w:rsid w:val="68757459"/>
    <w:rsid w:val="687A4A6F"/>
    <w:rsid w:val="68833924"/>
    <w:rsid w:val="68835D26"/>
    <w:rsid w:val="688431F8"/>
    <w:rsid w:val="68882CE8"/>
    <w:rsid w:val="68921DB9"/>
    <w:rsid w:val="689340DA"/>
    <w:rsid w:val="689618A9"/>
    <w:rsid w:val="6897562C"/>
    <w:rsid w:val="689A0C6D"/>
    <w:rsid w:val="689E075E"/>
    <w:rsid w:val="68A815DC"/>
    <w:rsid w:val="68AD274F"/>
    <w:rsid w:val="68AF4719"/>
    <w:rsid w:val="68B4049D"/>
    <w:rsid w:val="68BA4E6C"/>
    <w:rsid w:val="68BE2BAE"/>
    <w:rsid w:val="68C06926"/>
    <w:rsid w:val="68C1269E"/>
    <w:rsid w:val="68C31F72"/>
    <w:rsid w:val="68C84D72"/>
    <w:rsid w:val="68CB0E27"/>
    <w:rsid w:val="68D51CA5"/>
    <w:rsid w:val="68DB3760"/>
    <w:rsid w:val="68EA39A3"/>
    <w:rsid w:val="68EC14C9"/>
    <w:rsid w:val="68ED5241"/>
    <w:rsid w:val="68F0088D"/>
    <w:rsid w:val="68F55EA4"/>
    <w:rsid w:val="68F75D97"/>
    <w:rsid w:val="69012A9A"/>
    <w:rsid w:val="690507DD"/>
    <w:rsid w:val="69054339"/>
    <w:rsid w:val="690A5DF3"/>
    <w:rsid w:val="69110F2F"/>
    <w:rsid w:val="69124CA8"/>
    <w:rsid w:val="69166546"/>
    <w:rsid w:val="6917406C"/>
    <w:rsid w:val="69197DE4"/>
    <w:rsid w:val="691D5B26"/>
    <w:rsid w:val="69216C99"/>
    <w:rsid w:val="69230C63"/>
    <w:rsid w:val="69272501"/>
    <w:rsid w:val="692844CB"/>
    <w:rsid w:val="693469CC"/>
    <w:rsid w:val="693C3AD3"/>
    <w:rsid w:val="693D7F76"/>
    <w:rsid w:val="693E784B"/>
    <w:rsid w:val="69421A7E"/>
    <w:rsid w:val="6942558D"/>
    <w:rsid w:val="6945507D"/>
    <w:rsid w:val="69472D1F"/>
    <w:rsid w:val="694A61EF"/>
    <w:rsid w:val="69564B94"/>
    <w:rsid w:val="69572814"/>
    <w:rsid w:val="695928D6"/>
    <w:rsid w:val="695E7EED"/>
    <w:rsid w:val="697274F4"/>
    <w:rsid w:val="69735746"/>
    <w:rsid w:val="69780FAF"/>
    <w:rsid w:val="697B0A9F"/>
    <w:rsid w:val="697B284D"/>
    <w:rsid w:val="697B45FB"/>
    <w:rsid w:val="69802EAF"/>
    <w:rsid w:val="69847953"/>
    <w:rsid w:val="698931BC"/>
    <w:rsid w:val="69894F6A"/>
    <w:rsid w:val="698E432E"/>
    <w:rsid w:val="69913E1E"/>
    <w:rsid w:val="69931944"/>
    <w:rsid w:val="699D0A15"/>
    <w:rsid w:val="69A27DD9"/>
    <w:rsid w:val="69A41DA4"/>
    <w:rsid w:val="69A51678"/>
    <w:rsid w:val="69AA3132"/>
    <w:rsid w:val="69BF6BDD"/>
    <w:rsid w:val="69C064B2"/>
    <w:rsid w:val="69C40C04"/>
    <w:rsid w:val="69C441F4"/>
    <w:rsid w:val="69C45FA2"/>
    <w:rsid w:val="69CB6B96"/>
    <w:rsid w:val="69D65CD5"/>
    <w:rsid w:val="69D72179"/>
    <w:rsid w:val="69E55F18"/>
    <w:rsid w:val="69E95A08"/>
    <w:rsid w:val="69F12B0F"/>
    <w:rsid w:val="69F30635"/>
    <w:rsid w:val="69FC1BE0"/>
    <w:rsid w:val="69FD7706"/>
    <w:rsid w:val="69FF347E"/>
    <w:rsid w:val="6A0942FC"/>
    <w:rsid w:val="6A0A597F"/>
    <w:rsid w:val="6A0C16F7"/>
    <w:rsid w:val="6A0C7949"/>
    <w:rsid w:val="6A0E546F"/>
    <w:rsid w:val="6A130CD7"/>
    <w:rsid w:val="6A164324"/>
    <w:rsid w:val="6A1B7B8C"/>
    <w:rsid w:val="6A1D1B56"/>
    <w:rsid w:val="6A211646"/>
    <w:rsid w:val="6A22716C"/>
    <w:rsid w:val="6A2922A9"/>
    <w:rsid w:val="6A325601"/>
    <w:rsid w:val="6A3A2708"/>
    <w:rsid w:val="6A3C022E"/>
    <w:rsid w:val="6A42336B"/>
    <w:rsid w:val="6A4B221F"/>
    <w:rsid w:val="6A4E3B2B"/>
    <w:rsid w:val="6A5437CA"/>
    <w:rsid w:val="6A58493C"/>
    <w:rsid w:val="6A5B7870"/>
    <w:rsid w:val="6A5D01A4"/>
    <w:rsid w:val="6A5E63F6"/>
    <w:rsid w:val="6A6D03E7"/>
    <w:rsid w:val="6A745C1A"/>
    <w:rsid w:val="6A753740"/>
    <w:rsid w:val="6A794FDE"/>
    <w:rsid w:val="6A7F45BF"/>
    <w:rsid w:val="6A86594D"/>
    <w:rsid w:val="6A955B90"/>
    <w:rsid w:val="6A9E67F3"/>
    <w:rsid w:val="6AA3205B"/>
    <w:rsid w:val="6AB778B5"/>
    <w:rsid w:val="6AC124E1"/>
    <w:rsid w:val="6AC56475"/>
    <w:rsid w:val="6AD00976"/>
    <w:rsid w:val="6AD466B8"/>
    <w:rsid w:val="6AD541DF"/>
    <w:rsid w:val="6AF1726A"/>
    <w:rsid w:val="6AF503DD"/>
    <w:rsid w:val="6AF70169"/>
    <w:rsid w:val="6AFC5C0F"/>
    <w:rsid w:val="6AFE3735"/>
    <w:rsid w:val="6AFE54E3"/>
    <w:rsid w:val="6AFE7291"/>
    <w:rsid w:val="6B0625EA"/>
    <w:rsid w:val="6B0A3E88"/>
    <w:rsid w:val="6B0E5024"/>
    <w:rsid w:val="6B1271E1"/>
    <w:rsid w:val="6B1D005F"/>
    <w:rsid w:val="6B217424"/>
    <w:rsid w:val="6B2313EE"/>
    <w:rsid w:val="6B2A2393"/>
    <w:rsid w:val="6B2C02A3"/>
    <w:rsid w:val="6B364C7D"/>
    <w:rsid w:val="6B3B6738"/>
    <w:rsid w:val="6B3C600C"/>
    <w:rsid w:val="6B3E3B32"/>
    <w:rsid w:val="6B427AC6"/>
    <w:rsid w:val="6B476E8A"/>
    <w:rsid w:val="6B481C3B"/>
    <w:rsid w:val="6B4A24D7"/>
    <w:rsid w:val="6B4A697B"/>
    <w:rsid w:val="6B4C44A1"/>
    <w:rsid w:val="6B4E646B"/>
    <w:rsid w:val="6B543355"/>
    <w:rsid w:val="6B596BBE"/>
    <w:rsid w:val="6B5E41D4"/>
    <w:rsid w:val="6B60619E"/>
    <w:rsid w:val="6B6712DB"/>
    <w:rsid w:val="6B6A2B79"/>
    <w:rsid w:val="6B6C4B43"/>
    <w:rsid w:val="6B6F4633"/>
    <w:rsid w:val="6B6F63E1"/>
    <w:rsid w:val="6B71426E"/>
    <w:rsid w:val="6B795473"/>
    <w:rsid w:val="6B7D0AFE"/>
    <w:rsid w:val="6B8579B3"/>
    <w:rsid w:val="6B87372B"/>
    <w:rsid w:val="6B8754D9"/>
    <w:rsid w:val="6B8A4FC9"/>
    <w:rsid w:val="6B923E7E"/>
    <w:rsid w:val="6B9B0F84"/>
    <w:rsid w:val="6BA20565"/>
    <w:rsid w:val="6BB34520"/>
    <w:rsid w:val="6BBD0EFB"/>
    <w:rsid w:val="6BC229B5"/>
    <w:rsid w:val="6BC8789F"/>
    <w:rsid w:val="6BCF0C2E"/>
    <w:rsid w:val="6BD3071E"/>
    <w:rsid w:val="6BD34BC2"/>
    <w:rsid w:val="6BD44496"/>
    <w:rsid w:val="6BE24E05"/>
    <w:rsid w:val="6BE96194"/>
    <w:rsid w:val="6BEC17E0"/>
    <w:rsid w:val="6BEC7A32"/>
    <w:rsid w:val="6BEE7306"/>
    <w:rsid w:val="6BF15048"/>
    <w:rsid w:val="6BF16DF6"/>
    <w:rsid w:val="6BF40694"/>
    <w:rsid w:val="6BF54B38"/>
    <w:rsid w:val="6BF863D7"/>
    <w:rsid w:val="6BFB5EC7"/>
    <w:rsid w:val="6BFD39ED"/>
    <w:rsid w:val="6C046B2A"/>
    <w:rsid w:val="6C07486C"/>
    <w:rsid w:val="6C094140"/>
    <w:rsid w:val="6C0A54C0"/>
    <w:rsid w:val="6C0C3C30"/>
    <w:rsid w:val="6C1331A3"/>
    <w:rsid w:val="6C133210"/>
    <w:rsid w:val="6C16685D"/>
    <w:rsid w:val="6C21592D"/>
    <w:rsid w:val="6C247DB6"/>
    <w:rsid w:val="6C327B3B"/>
    <w:rsid w:val="6C360CAD"/>
    <w:rsid w:val="6C3C4515"/>
    <w:rsid w:val="6C3F4006"/>
    <w:rsid w:val="6C4038DA"/>
    <w:rsid w:val="6C417D7E"/>
    <w:rsid w:val="6C445178"/>
    <w:rsid w:val="6C450EF0"/>
    <w:rsid w:val="6C4C04D0"/>
    <w:rsid w:val="6C4D6722"/>
    <w:rsid w:val="6C4E249B"/>
    <w:rsid w:val="6C553829"/>
    <w:rsid w:val="6C5630FD"/>
    <w:rsid w:val="6C586E75"/>
    <w:rsid w:val="6C5C0714"/>
    <w:rsid w:val="6C5E0930"/>
    <w:rsid w:val="6C5F0204"/>
    <w:rsid w:val="6C64581A"/>
    <w:rsid w:val="6C68355C"/>
    <w:rsid w:val="6C6B0957"/>
    <w:rsid w:val="6C6C00BA"/>
    <w:rsid w:val="6C832144"/>
    <w:rsid w:val="6C8E2897"/>
    <w:rsid w:val="6C983716"/>
    <w:rsid w:val="6C9C1458"/>
    <w:rsid w:val="6C9F6852"/>
    <w:rsid w:val="6CA84BC1"/>
    <w:rsid w:val="6CAD5413"/>
    <w:rsid w:val="6CAE6A95"/>
    <w:rsid w:val="6CB00A5F"/>
    <w:rsid w:val="6CB71DEE"/>
    <w:rsid w:val="6CC24BA2"/>
    <w:rsid w:val="6CC369E5"/>
    <w:rsid w:val="6CC4275D"/>
    <w:rsid w:val="6CC4450B"/>
    <w:rsid w:val="6CC54C64"/>
    <w:rsid w:val="6CC60283"/>
    <w:rsid w:val="6CCE0EE6"/>
    <w:rsid w:val="6CD02EB0"/>
    <w:rsid w:val="6CD3474E"/>
    <w:rsid w:val="6CD504C6"/>
    <w:rsid w:val="6CD56718"/>
    <w:rsid w:val="6CD72490"/>
    <w:rsid w:val="6CD96208"/>
    <w:rsid w:val="6CDF30F3"/>
    <w:rsid w:val="6CE32BE3"/>
    <w:rsid w:val="6CF070AE"/>
    <w:rsid w:val="6CF21078"/>
    <w:rsid w:val="6CF272CA"/>
    <w:rsid w:val="6CF92406"/>
    <w:rsid w:val="6CFA7F2C"/>
    <w:rsid w:val="6D050DAB"/>
    <w:rsid w:val="6D0D5EB2"/>
    <w:rsid w:val="6D0E5786"/>
    <w:rsid w:val="6D154D66"/>
    <w:rsid w:val="6D1A412B"/>
    <w:rsid w:val="6D2154B9"/>
    <w:rsid w:val="6D262AD0"/>
    <w:rsid w:val="6D2A0812"/>
    <w:rsid w:val="6D3671B7"/>
    <w:rsid w:val="6D394EF9"/>
    <w:rsid w:val="6D3A657B"/>
    <w:rsid w:val="6D3B47CD"/>
    <w:rsid w:val="6D3E4756"/>
    <w:rsid w:val="6D464F20"/>
    <w:rsid w:val="6D475F5F"/>
    <w:rsid w:val="6D4A4A10"/>
    <w:rsid w:val="6D4C4C2C"/>
    <w:rsid w:val="6D4D62AE"/>
    <w:rsid w:val="6D521B17"/>
    <w:rsid w:val="6D5B4E6F"/>
    <w:rsid w:val="6D604233"/>
    <w:rsid w:val="6D631F76"/>
    <w:rsid w:val="6D6535F8"/>
    <w:rsid w:val="6D69748F"/>
    <w:rsid w:val="6D6C0E2A"/>
    <w:rsid w:val="6D6C2BD8"/>
    <w:rsid w:val="6D6D06FE"/>
    <w:rsid w:val="6D6F26C8"/>
    <w:rsid w:val="6D730EC7"/>
    <w:rsid w:val="6D7B106D"/>
    <w:rsid w:val="6D7B72BF"/>
    <w:rsid w:val="6D7E290C"/>
    <w:rsid w:val="6D8A305E"/>
    <w:rsid w:val="6D8D2B4F"/>
    <w:rsid w:val="6D91263F"/>
    <w:rsid w:val="6D9143ED"/>
    <w:rsid w:val="6D9A4072"/>
    <w:rsid w:val="6D9E4D5C"/>
    <w:rsid w:val="6DAF0D17"/>
    <w:rsid w:val="6DB225B5"/>
    <w:rsid w:val="6DB36A59"/>
    <w:rsid w:val="6DB427D1"/>
    <w:rsid w:val="6DBB590E"/>
    <w:rsid w:val="6DBC51E2"/>
    <w:rsid w:val="6DBD740C"/>
    <w:rsid w:val="6DC9002B"/>
    <w:rsid w:val="6DDE33AA"/>
    <w:rsid w:val="6DEA1D4F"/>
    <w:rsid w:val="6DEB791A"/>
    <w:rsid w:val="6DEC3D19"/>
    <w:rsid w:val="6DFA4688"/>
    <w:rsid w:val="6DFB3F5C"/>
    <w:rsid w:val="6DFD7CD4"/>
    <w:rsid w:val="6DFE57FA"/>
    <w:rsid w:val="6E0948CB"/>
    <w:rsid w:val="6E1119D2"/>
    <w:rsid w:val="6E160D96"/>
    <w:rsid w:val="6E1814A6"/>
    <w:rsid w:val="6E1D0376"/>
    <w:rsid w:val="6E241705"/>
    <w:rsid w:val="6E250FD9"/>
    <w:rsid w:val="6E2B2A93"/>
    <w:rsid w:val="6E2C2368"/>
    <w:rsid w:val="6E331948"/>
    <w:rsid w:val="6E35746E"/>
    <w:rsid w:val="6E364F94"/>
    <w:rsid w:val="6E370A8A"/>
    <w:rsid w:val="6E3A4A84"/>
    <w:rsid w:val="6E3F653F"/>
    <w:rsid w:val="6E40682D"/>
    <w:rsid w:val="6E4771A1"/>
    <w:rsid w:val="6E492F1A"/>
    <w:rsid w:val="6E526272"/>
    <w:rsid w:val="6E533D98"/>
    <w:rsid w:val="6E5754A9"/>
    <w:rsid w:val="6E5813AF"/>
    <w:rsid w:val="6E5B2C4D"/>
    <w:rsid w:val="6E5D310B"/>
    <w:rsid w:val="6E5D69C5"/>
    <w:rsid w:val="6E5E3D00"/>
    <w:rsid w:val="6E645FA5"/>
    <w:rsid w:val="6E663ACB"/>
    <w:rsid w:val="6E6935BC"/>
    <w:rsid w:val="6E6B10E2"/>
    <w:rsid w:val="6E775CD9"/>
    <w:rsid w:val="6E8126B3"/>
    <w:rsid w:val="6E82642B"/>
    <w:rsid w:val="6E865F1C"/>
    <w:rsid w:val="6E867CCA"/>
    <w:rsid w:val="6E895A0C"/>
    <w:rsid w:val="6E8B2C58"/>
    <w:rsid w:val="6E906D9A"/>
    <w:rsid w:val="6E957F0D"/>
    <w:rsid w:val="6E9A19C7"/>
    <w:rsid w:val="6EAE7221"/>
    <w:rsid w:val="6EB20ABF"/>
    <w:rsid w:val="6EB56977"/>
    <w:rsid w:val="6EB8009F"/>
    <w:rsid w:val="6EBE2657"/>
    <w:rsid w:val="6EC151A6"/>
    <w:rsid w:val="6EC32CCC"/>
    <w:rsid w:val="6EC9405A"/>
    <w:rsid w:val="6ED00F45"/>
    <w:rsid w:val="6ED07197"/>
    <w:rsid w:val="6ED36C87"/>
    <w:rsid w:val="6ED529FF"/>
    <w:rsid w:val="6ED926EF"/>
    <w:rsid w:val="6EDA0016"/>
    <w:rsid w:val="6EDF73DA"/>
    <w:rsid w:val="6EE3336E"/>
    <w:rsid w:val="6EEB76D5"/>
    <w:rsid w:val="6EEF1D13"/>
    <w:rsid w:val="6EF32E85"/>
    <w:rsid w:val="6EF47329"/>
    <w:rsid w:val="6EF72976"/>
    <w:rsid w:val="6EFC61DE"/>
    <w:rsid w:val="6EFF182A"/>
    <w:rsid w:val="6F060E0B"/>
    <w:rsid w:val="6F0926A9"/>
    <w:rsid w:val="6F0D03EB"/>
    <w:rsid w:val="6F101C89"/>
    <w:rsid w:val="6F103A37"/>
    <w:rsid w:val="6F125A01"/>
    <w:rsid w:val="6F143527"/>
    <w:rsid w:val="6F1463B8"/>
    <w:rsid w:val="6F1F1ECC"/>
    <w:rsid w:val="6F1F3C7A"/>
    <w:rsid w:val="6F2179F2"/>
    <w:rsid w:val="6F2614AD"/>
    <w:rsid w:val="6F280D81"/>
    <w:rsid w:val="6F2F0361"/>
    <w:rsid w:val="6F2F210F"/>
    <w:rsid w:val="6F307C36"/>
    <w:rsid w:val="6F327E52"/>
    <w:rsid w:val="6F35349E"/>
    <w:rsid w:val="6F3872EC"/>
    <w:rsid w:val="6F4638FD"/>
    <w:rsid w:val="6F467459"/>
    <w:rsid w:val="6F4B0F13"/>
    <w:rsid w:val="6F541B76"/>
    <w:rsid w:val="6F571666"/>
    <w:rsid w:val="6F573414"/>
    <w:rsid w:val="6F5E29F5"/>
    <w:rsid w:val="6F6124E5"/>
    <w:rsid w:val="6F655B31"/>
    <w:rsid w:val="6F6A3147"/>
    <w:rsid w:val="6F6F723A"/>
    <w:rsid w:val="6F7072EC"/>
    <w:rsid w:val="6F745D74"/>
    <w:rsid w:val="6F755C7D"/>
    <w:rsid w:val="6F771D08"/>
    <w:rsid w:val="6F7B35A7"/>
    <w:rsid w:val="6F7C731F"/>
    <w:rsid w:val="6F8166E3"/>
    <w:rsid w:val="6F857F81"/>
    <w:rsid w:val="6F8A5583"/>
    <w:rsid w:val="6F8C57B4"/>
    <w:rsid w:val="6F8D27C3"/>
    <w:rsid w:val="6F92269E"/>
    <w:rsid w:val="6F9401C4"/>
    <w:rsid w:val="6F975F07"/>
    <w:rsid w:val="6F984159"/>
    <w:rsid w:val="6F9D22B8"/>
    <w:rsid w:val="6FA523D2"/>
    <w:rsid w:val="6FA7614A"/>
    <w:rsid w:val="6FAC19B2"/>
    <w:rsid w:val="6FAC3760"/>
    <w:rsid w:val="6FAD1286"/>
    <w:rsid w:val="6FB16FC8"/>
    <w:rsid w:val="6FB865A9"/>
    <w:rsid w:val="6FBB1BF5"/>
    <w:rsid w:val="6FC22F83"/>
    <w:rsid w:val="6FC34F4E"/>
    <w:rsid w:val="6FC523EB"/>
    <w:rsid w:val="6FC860C0"/>
    <w:rsid w:val="6FCD36D6"/>
    <w:rsid w:val="6FCF38F2"/>
    <w:rsid w:val="6FD131C7"/>
    <w:rsid w:val="6FDE58E3"/>
    <w:rsid w:val="6FE0340A"/>
    <w:rsid w:val="6FE74798"/>
    <w:rsid w:val="6FEA072C"/>
    <w:rsid w:val="6FFE7D34"/>
    <w:rsid w:val="70057314"/>
    <w:rsid w:val="70076BE8"/>
    <w:rsid w:val="700A0487"/>
    <w:rsid w:val="7012558D"/>
    <w:rsid w:val="70131A31"/>
    <w:rsid w:val="70141305"/>
    <w:rsid w:val="7016507D"/>
    <w:rsid w:val="701B6B38"/>
    <w:rsid w:val="701B76ED"/>
    <w:rsid w:val="701E2184"/>
    <w:rsid w:val="701F03D6"/>
    <w:rsid w:val="70227EC6"/>
    <w:rsid w:val="703B2D36"/>
    <w:rsid w:val="70455963"/>
    <w:rsid w:val="7047792D"/>
    <w:rsid w:val="704C0A9F"/>
    <w:rsid w:val="704E0CBB"/>
    <w:rsid w:val="704E2A69"/>
    <w:rsid w:val="70585696"/>
    <w:rsid w:val="70587444"/>
    <w:rsid w:val="705D4A5A"/>
    <w:rsid w:val="7064403B"/>
    <w:rsid w:val="70645DE9"/>
    <w:rsid w:val="70730722"/>
    <w:rsid w:val="707B1384"/>
    <w:rsid w:val="707B3132"/>
    <w:rsid w:val="707D6EAA"/>
    <w:rsid w:val="70814BED"/>
    <w:rsid w:val="70822713"/>
    <w:rsid w:val="70903082"/>
    <w:rsid w:val="70926DFA"/>
    <w:rsid w:val="70933881"/>
    <w:rsid w:val="70990DA5"/>
    <w:rsid w:val="70A24B63"/>
    <w:rsid w:val="70A97C9F"/>
    <w:rsid w:val="70AC59E2"/>
    <w:rsid w:val="70B0102E"/>
    <w:rsid w:val="70B054D2"/>
    <w:rsid w:val="70BD7BEF"/>
    <w:rsid w:val="70C26FB3"/>
    <w:rsid w:val="70C64CF5"/>
    <w:rsid w:val="70CE3BAA"/>
    <w:rsid w:val="70D0347E"/>
    <w:rsid w:val="70D32F6E"/>
    <w:rsid w:val="70DA254F"/>
    <w:rsid w:val="70DF5DB7"/>
    <w:rsid w:val="70F3716D"/>
    <w:rsid w:val="70F73101"/>
    <w:rsid w:val="70F80C27"/>
    <w:rsid w:val="70FC4273"/>
    <w:rsid w:val="71017ADB"/>
    <w:rsid w:val="71063344"/>
    <w:rsid w:val="71123A97"/>
    <w:rsid w:val="7113780F"/>
    <w:rsid w:val="71186BD3"/>
    <w:rsid w:val="711A294B"/>
    <w:rsid w:val="7121017E"/>
    <w:rsid w:val="71213CDA"/>
    <w:rsid w:val="712437CA"/>
    <w:rsid w:val="712B2DAA"/>
    <w:rsid w:val="712B4B58"/>
    <w:rsid w:val="712D08D1"/>
    <w:rsid w:val="712D6B22"/>
    <w:rsid w:val="713003C1"/>
    <w:rsid w:val="713779A1"/>
    <w:rsid w:val="713E488C"/>
    <w:rsid w:val="7141612A"/>
    <w:rsid w:val="7148395C"/>
    <w:rsid w:val="714F0C57"/>
    <w:rsid w:val="714F4CEB"/>
    <w:rsid w:val="714F6A99"/>
    <w:rsid w:val="71533639"/>
    <w:rsid w:val="71566079"/>
    <w:rsid w:val="71573B9F"/>
    <w:rsid w:val="715C2F64"/>
    <w:rsid w:val="715E4F2E"/>
    <w:rsid w:val="71614A1E"/>
    <w:rsid w:val="7164006A"/>
    <w:rsid w:val="71641E18"/>
    <w:rsid w:val="71663DE2"/>
    <w:rsid w:val="717209D9"/>
    <w:rsid w:val="71793B16"/>
    <w:rsid w:val="71836742"/>
    <w:rsid w:val="71844269"/>
    <w:rsid w:val="7185070D"/>
    <w:rsid w:val="71864485"/>
    <w:rsid w:val="718907D9"/>
    <w:rsid w:val="718A3708"/>
    <w:rsid w:val="718D5813"/>
    <w:rsid w:val="71924BD7"/>
    <w:rsid w:val="71940950"/>
    <w:rsid w:val="719941B8"/>
    <w:rsid w:val="719C15B2"/>
    <w:rsid w:val="719C5A56"/>
    <w:rsid w:val="719E357C"/>
    <w:rsid w:val="71A62431"/>
    <w:rsid w:val="71A86C91"/>
    <w:rsid w:val="71B40FF2"/>
    <w:rsid w:val="71B44B4E"/>
    <w:rsid w:val="71B52674"/>
    <w:rsid w:val="71B529D6"/>
    <w:rsid w:val="71BC1C54"/>
    <w:rsid w:val="71BE3C1E"/>
    <w:rsid w:val="71C07997"/>
    <w:rsid w:val="71C64881"/>
    <w:rsid w:val="71CD3E62"/>
    <w:rsid w:val="71CD5C10"/>
    <w:rsid w:val="71CF7BDA"/>
    <w:rsid w:val="71D13952"/>
    <w:rsid w:val="71D21478"/>
    <w:rsid w:val="71D376CA"/>
    <w:rsid w:val="71DB657E"/>
    <w:rsid w:val="71E66C33"/>
    <w:rsid w:val="71E76CD1"/>
    <w:rsid w:val="71F118FE"/>
    <w:rsid w:val="71F15DA2"/>
    <w:rsid w:val="71F32978"/>
    <w:rsid w:val="71F87130"/>
    <w:rsid w:val="71FB452B"/>
    <w:rsid w:val="720158B9"/>
    <w:rsid w:val="72035AD5"/>
    <w:rsid w:val="72077373"/>
    <w:rsid w:val="720C094E"/>
    <w:rsid w:val="720F6228"/>
    <w:rsid w:val="72127AC6"/>
    <w:rsid w:val="72164394"/>
    <w:rsid w:val="721675B7"/>
    <w:rsid w:val="72192C03"/>
    <w:rsid w:val="72235642"/>
    <w:rsid w:val="72273572"/>
    <w:rsid w:val="722A12B4"/>
    <w:rsid w:val="722E4900"/>
    <w:rsid w:val="722F68CA"/>
    <w:rsid w:val="72345C8F"/>
    <w:rsid w:val="723D0FE7"/>
    <w:rsid w:val="723D4B43"/>
    <w:rsid w:val="72442376"/>
    <w:rsid w:val="724C4D86"/>
    <w:rsid w:val="725325B9"/>
    <w:rsid w:val="7258197D"/>
    <w:rsid w:val="725E2D0C"/>
    <w:rsid w:val="725E4ABA"/>
    <w:rsid w:val="726755B9"/>
    <w:rsid w:val="72691DDC"/>
    <w:rsid w:val="726A345E"/>
    <w:rsid w:val="726C5429"/>
    <w:rsid w:val="7270316B"/>
    <w:rsid w:val="727147ED"/>
    <w:rsid w:val="727367B7"/>
    <w:rsid w:val="727918F3"/>
    <w:rsid w:val="72822E9E"/>
    <w:rsid w:val="72824C4C"/>
    <w:rsid w:val="728409C4"/>
    <w:rsid w:val="72895F2E"/>
    <w:rsid w:val="728C73A4"/>
    <w:rsid w:val="728E1843"/>
    <w:rsid w:val="728F1117"/>
    <w:rsid w:val="7295497F"/>
    <w:rsid w:val="72964253"/>
    <w:rsid w:val="72A042BA"/>
    <w:rsid w:val="72A11576"/>
    <w:rsid w:val="72A46970"/>
    <w:rsid w:val="72A5093A"/>
    <w:rsid w:val="72AB5F51"/>
    <w:rsid w:val="72AC1CC9"/>
    <w:rsid w:val="72B03567"/>
    <w:rsid w:val="72B312A9"/>
    <w:rsid w:val="72B56DCF"/>
    <w:rsid w:val="72BD7A32"/>
    <w:rsid w:val="72BF19FC"/>
    <w:rsid w:val="72BF7C4E"/>
    <w:rsid w:val="72C02EBE"/>
    <w:rsid w:val="72C2773E"/>
    <w:rsid w:val="72C46E80"/>
    <w:rsid w:val="72C507AD"/>
    <w:rsid w:val="72C94629"/>
    <w:rsid w:val="72C94956"/>
    <w:rsid w:val="72CE7E91"/>
    <w:rsid w:val="72D028D8"/>
    <w:rsid w:val="72D52FCE"/>
    <w:rsid w:val="72DB435C"/>
    <w:rsid w:val="72E2393D"/>
    <w:rsid w:val="72E41463"/>
    <w:rsid w:val="72E476B5"/>
    <w:rsid w:val="72E70F53"/>
    <w:rsid w:val="72E74AAF"/>
    <w:rsid w:val="72EC0317"/>
    <w:rsid w:val="72EE5E3E"/>
    <w:rsid w:val="72F62F44"/>
    <w:rsid w:val="72F83160"/>
    <w:rsid w:val="72F86293"/>
    <w:rsid w:val="72F86CBC"/>
    <w:rsid w:val="72FB055A"/>
    <w:rsid w:val="72FC49FE"/>
    <w:rsid w:val="72FD2525"/>
    <w:rsid w:val="73013DC3"/>
    <w:rsid w:val="73025D8D"/>
    <w:rsid w:val="730438B3"/>
    <w:rsid w:val="7309711B"/>
    <w:rsid w:val="730D09BA"/>
    <w:rsid w:val="7315161C"/>
    <w:rsid w:val="73171838"/>
    <w:rsid w:val="731735E6"/>
    <w:rsid w:val="73216213"/>
    <w:rsid w:val="73267CCD"/>
    <w:rsid w:val="732D2E0A"/>
    <w:rsid w:val="732D4BB8"/>
    <w:rsid w:val="732E6B82"/>
    <w:rsid w:val="73337CF4"/>
    <w:rsid w:val="733A1083"/>
    <w:rsid w:val="733B1F41"/>
    <w:rsid w:val="733E5017"/>
    <w:rsid w:val="7344489A"/>
    <w:rsid w:val="7349576A"/>
    <w:rsid w:val="73497518"/>
    <w:rsid w:val="734B3290"/>
    <w:rsid w:val="735008A6"/>
    <w:rsid w:val="73520AC2"/>
    <w:rsid w:val="735C549D"/>
    <w:rsid w:val="73614861"/>
    <w:rsid w:val="7366631C"/>
    <w:rsid w:val="73740A39"/>
    <w:rsid w:val="7379604F"/>
    <w:rsid w:val="737E18B7"/>
    <w:rsid w:val="737E5413"/>
    <w:rsid w:val="73816CB2"/>
    <w:rsid w:val="73852C46"/>
    <w:rsid w:val="73903399"/>
    <w:rsid w:val="739C1D3D"/>
    <w:rsid w:val="73A62BBC"/>
    <w:rsid w:val="73A86934"/>
    <w:rsid w:val="73AD3F4B"/>
    <w:rsid w:val="73B01345"/>
    <w:rsid w:val="73B920AC"/>
    <w:rsid w:val="73BF77DA"/>
    <w:rsid w:val="73CD1EF7"/>
    <w:rsid w:val="73D2575F"/>
    <w:rsid w:val="73D634A1"/>
    <w:rsid w:val="73D6524F"/>
    <w:rsid w:val="73D9089C"/>
    <w:rsid w:val="73E159A2"/>
    <w:rsid w:val="73E3171A"/>
    <w:rsid w:val="73E57241"/>
    <w:rsid w:val="73E84F83"/>
    <w:rsid w:val="73E86D31"/>
    <w:rsid w:val="73EC4A73"/>
    <w:rsid w:val="73ED07EB"/>
    <w:rsid w:val="73F73418"/>
    <w:rsid w:val="73F90F3E"/>
    <w:rsid w:val="73FE7350"/>
    <w:rsid w:val="74031DBD"/>
    <w:rsid w:val="74055B35"/>
    <w:rsid w:val="740578E3"/>
    <w:rsid w:val="740A6CA7"/>
    <w:rsid w:val="74147B26"/>
    <w:rsid w:val="74161AF0"/>
    <w:rsid w:val="7416564C"/>
    <w:rsid w:val="74177616"/>
    <w:rsid w:val="7420296E"/>
    <w:rsid w:val="742064CB"/>
    <w:rsid w:val="74257F85"/>
    <w:rsid w:val="74343D24"/>
    <w:rsid w:val="743B1556"/>
    <w:rsid w:val="743C0E2B"/>
    <w:rsid w:val="74471CA9"/>
    <w:rsid w:val="7447614D"/>
    <w:rsid w:val="744F0B5E"/>
    <w:rsid w:val="74511518"/>
    <w:rsid w:val="745368A0"/>
    <w:rsid w:val="745D47C3"/>
    <w:rsid w:val="745F3497"/>
    <w:rsid w:val="74600FBD"/>
    <w:rsid w:val="746565D3"/>
    <w:rsid w:val="74675EA7"/>
    <w:rsid w:val="746E36DA"/>
    <w:rsid w:val="74714F78"/>
    <w:rsid w:val="7479207F"/>
    <w:rsid w:val="747B5DF7"/>
    <w:rsid w:val="747D391D"/>
    <w:rsid w:val="7480340D"/>
    <w:rsid w:val="74804596"/>
    <w:rsid w:val="74820F33"/>
    <w:rsid w:val="74836A59"/>
    <w:rsid w:val="74842EFD"/>
    <w:rsid w:val="74856C75"/>
    <w:rsid w:val="748C1DB2"/>
    <w:rsid w:val="748F3650"/>
    <w:rsid w:val="749649DF"/>
    <w:rsid w:val="74A05010"/>
    <w:rsid w:val="74A40EAA"/>
    <w:rsid w:val="74B15375"/>
    <w:rsid w:val="74B310ED"/>
    <w:rsid w:val="74B530B7"/>
    <w:rsid w:val="74B66E2F"/>
    <w:rsid w:val="74BD640F"/>
    <w:rsid w:val="74C07CAE"/>
    <w:rsid w:val="74C4779E"/>
    <w:rsid w:val="74C74B98"/>
    <w:rsid w:val="74D06143"/>
    <w:rsid w:val="74D07EF1"/>
    <w:rsid w:val="74DA2B1D"/>
    <w:rsid w:val="74E514C2"/>
    <w:rsid w:val="74EC45FF"/>
    <w:rsid w:val="74EE0377"/>
    <w:rsid w:val="74EE481B"/>
    <w:rsid w:val="74F03BAC"/>
    <w:rsid w:val="74F160B9"/>
    <w:rsid w:val="74FD680C"/>
    <w:rsid w:val="750202C6"/>
    <w:rsid w:val="75045DEC"/>
    <w:rsid w:val="750556C0"/>
    <w:rsid w:val="75063912"/>
    <w:rsid w:val="750951B1"/>
    <w:rsid w:val="751029E3"/>
    <w:rsid w:val="75114065"/>
    <w:rsid w:val="7516167C"/>
    <w:rsid w:val="751A116C"/>
    <w:rsid w:val="751A5610"/>
    <w:rsid w:val="751D2A0A"/>
    <w:rsid w:val="751F2C26"/>
    <w:rsid w:val="751F6782"/>
    <w:rsid w:val="752B5127"/>
    <w:rsid w:val="75322959"/>
    <w:rsid w:val="753541F8"/>
    <w:rsid w:val="75355FA6"/>
    <w:rsid w:val="75422471"/>
    <w:rsid w:val="75436915"/>
    <w:rsid w:val="7544443B"/>
    <w:rsid w:val="754E7067"/>
    <w:rsid w:val="75530B22"/>
    <w:rsid w:val="755C1784"/>
    <w:rsid w:val="755C3532"/>
    <w:rsid w:val="755F3023"/>
    <w:rsid w:val="75610B49"/>
    <w:rsid w:val="7564688B"/>
    <w:rsid w:val="75734D20"/>
    <w:rsid w:val="75774810"/>
    <w:rsid w:val="75792336"/>
    <w:rsid w:val="757C1E26"/>
    <w:rsid w:val="75821230"/>
    <w:rsid w:val="75932CCC"/>
    <w:rsid w:val="75956A44"/>
    <w:rsid w:val="759727BC"/>
    <w:rsid w:val="759A04FF"/>
    <w:rsid w:val="759F78C3"/>
    <w:rsid w:val="75A1188D"/>
    <w:rsid w:val="75A1363B"/>
    <w:rsid w:val="75A5137D"/>
    <w:rsid w:val="75A82C1C"/>
    <w:rsid w:val="75AF5D58"/>
    <w:rsid w:val="75B275F6"/>
    <w:rsid w:val="75B74C0D"/>
    <w:rsid w:val="75BC0475"/>
    <w:rsid w:val="75C64E50"/>
    <w:rsid w:val="75CF01A8"/>
    <w:rsid w:val="75D752AF"/>
    <w:rsid w:val="75D7705D"/>
    <w:rsid w:val="75D94B83"/>
    <w:rsid w:val="75DF4163"/>
    <w:rsid w:val="75E43528"/>
    <w:rsid w:val="75E55C1E"/>
    <w:rsid w:val="75E874BC"/>
    <w:rsid w:val="75ED6880"/>
    <w:rsid w:val="75EF43A6"/>
    <w:rsid w:val="75F61BD9"/>
    <w:rsid w:val="75F62F47"/>
    <w:rsid w:val="75FC2F67"/>
    <w:rsid w:val="75FE45EA"/>
    <w:rsid w:val="76004806"/>
    <w:rsid w:val="760342F6"/>
    <w:rsid w:val="76037E52"/>
    <w:rsid w:val="760616F0"/>
    <w:rsid w:val="76067942"/>
    <w:rsid w:val="760A6649"/>
    <w:rsid w:val="7610431D"/>
    <w:rsid w:val="76116A13"/>
    <w:rsid w:val="761262E7"/>
    <w:rsid w:val="761402B1"/>
    <w:rsid w:val="761C0F14"/>
    <w:rsid w:val="761D53B8"/>
    <w:rsid w:val="76213440"/>
    <w:rsid w:val="7625601A"/>
    <w:rsid w:val="76257DC8"/>
    <w:rsid w:val="76261D92"/>
    <w:rsid w:val="76263B40"/>
    <w:rsid w:val="762D1373"/>
    <w:rsid w:val="762D3121"/>
    <w:rsid w:val="762F50EB"/>
    <w:rsid w:val="76320737"/>
    <w:rsid w:val="76361FD5"/>
    <w:rsid w:val="76377AFB"/>
    <w:rsid w:val="76393874"/>
    <w:rsid w:val="76397D18"/>
    <w:rsid w:val="763E0E8A"/>
    <w:rsid w:val="7641097A"/>
    <w:rsid w:val="76452218"/>
    <w:rsid w:val="764F12E9"/>
    <w:rsid w:val="76592168"/>
    <w:rsid w:val="765B1A3C"/>
    <w:rsid w:val="766F3739"/>
    <w:rsid w:val="76724FD8"/>
    <w:rsid w:val="76796366"/>
    <w:rsid w:val="767E397C"/>
    <w:rsid w:val="768858BC"/>
    <w:rsid w:val="7691545E"/>
    <w:rsid w:val="769431A0"/>
    <w:rsid w:val="76946CFC"/>
    <w:rsid w:val="769907B6"/>
    <w:rsid w:val="769B452E"/>
    <w:rsid w:val="769D02A6"/>
    <w:rsid w:val="769E5DCD"/>
    <w:rsid w:val="76A5715B"/>
    <w:rsid w:val="76A96C4B"/>
    <w:rsid w:val="76AC2297"/>
    <w:rsid w:val="76AC3757"/>
    <w:rsid w:val="76AD7DBE"/>
    <w:rsid w:val="76B13D52"/>
    <w:rsid w:val="76B15B00"/>
    <w:rsid w:val="76B33626"/>
    <w:rsid w:val="76B850E0"/>
    <w:rsid w:val="76C05D43"/>
    <w:rsid w:val="76C13C0E"/>
    <w:rsid w:val="76C94F71"/>
    <w:rsid w:val="76D4359C"/>
    <w:rsid w:val="76D87530"/>
    <w:rsid w:val="76DB2B7D"/>
    <w:rsid w:val="76E23F0B"/>
    <w:rsid w:val="76E9529A"/>
    <w:rsid w:val="76EB7264"/>
    <w:rsid w:val="76F37EC6"/>
    <w:rsid w:val="76F51E90"/>
    <w:rsid w:val="76F81981"/>
    <w:rsid w:val="76FA74A7"/>
    <w:rsid w:val="76FB321F"/>
    <w:rsid w:val="76FB4FCD"/>
    <w:rsid w:val="77040325"/>
    <w:rsid w:val="770420D4"/>
    <w:rsid w:val="770519A8"/>
    <w:rsid w:val="7706409E"/>
    <w:rsid w:val="77091498"/>
    <w:rsid w:val="7709593C"/>
    <w:rsid w:val="770E2F52"/>
    <w:rsid w:val="77100A78"/>
    <w:rsid w:val="77163BB5"/>
    <w:rsid w:val="771B11CB"/>
    <w:rsid w:val="771B741D"/>
    <w:rsid w:val="77204A34"/>
    <w:rsid w:val="772462D2"/>
    <w:rsid w:val="772A140E"/>
    <w:rsid w:val="772C33D8"/>
    <w:rsid w:val="772E0EFE"/>
    <w:rsid w:val="772E53A2"/>
    <w:rsid w:val="77304C77"/>
    <w:rsid w:val="77356731"/>
    <w:rsid w:val="77364257"/>
    <w:rsid w:val="773A3D47"/>
    <w:rsid w:val="773A5AF5"/>
    <w:rsid w:val="77416E84"/>
    <w:rsid w:val="7746449A"/>
    <w:rsid w:val="774E15A1"/>
    <w:rsid w:val="775D3592"/>
    <w:rsid w:val="775F730A"/>
    <w:rsid w:val="7763329E"/>
    <w:rsid w:val="77640DC4"/>
    <w:rsid w:val="7769462C"/>
    <w:rsid w:val="776B5CAF"/>
    <w:rsid w:val="777234E1"/>
    <w:rsid w:val="77732DB5"/>
    <w:rsid w:val="77756B2D"/>
    <w:rsid w:val="777A2396"/>
    <w:rsid w:val="777F175A"/>
    <w:rsid w:val="77862AE9"/>
    <w:rsid w:val="778E4093"/>
    <w:rsid w:val="779276DF"/>
    <w:rsid w:val="77976AA4"/>
    <w:rsid w:val="779A2A38"/>
    <w:rsid w:val="779C230C"/>
    <w:rsid w:val="779C67B0"/>
    <w:rsid w:val="77A967D7"/>
    <w:rsid w:val="77AF64E3"/>
    <w:rsid w:val="77B51620"/>
    <w:rsid w:val="77BC29AE"/>
    <w:rsid w:val="77BC38A7"/>
    <w:rsid w:val="77BC475C"/>
    <w:rsid w:val="77BC650A"/>
    <w:rsid w:val="77BF2228"/>
    <w:rsid w:val="77C27899"/>
    <w:rsid w:val="77C81353"/>
    <w:rsid w:val="77CD0717"/>
    <w:rsid w:val="77D17A87"/>
    <w:rsid w:val="77D221D2"/>
    <w:rsid w:val="77D23F80"/>
    <w:rsid w:val="77D9530E"/>
    <w:rsid w:val="77DC4DFE"/>
    <w:rsid w:val="77E67A2B"/>
    <w:rsid w:val="77ED2B68"/>
    <w:rsid w:val="77F27C88"/>
    <w:rsid w:val="77F959B0"/>
    <w:rsid w:val="78000AED"/>
    <w:rsid w:val="78006D3F"/>
    <w:rsid w:val="780103C1"/>
    <w:rsid w:val="78085BF3"/>
    <w:rsid w:val="780879A1"/>
    <w:rsid w:val="780954C8"/>
    <w:rsid w:val="780D320A"/>
    <w:rsid w:val="781047D4"/>
    <w:rsid w:val="78106856"/>
    <w:rsid w:val="78127272"/>
    <w:rsid w:val="78144598"/>
    <w:rsid w:val="781520BE"/>
    <w:rsid w:val="78175E36"/>
    <w:rsid w:val="78184C6F"/>
    <w:rsid w:val="781E5417"/>
    <w:rsid w:val="781F6A99"/>
    <w:rsid w:val="78236589"/>
    <w:rsid w:val="78250553"/>
    <w:rsid w:val="7826607A"/>
    <w:rsid w:val="782B18E2"/>
    <w:rsid w:val="782D11B6"/>
    <w:rsid w:val="783562BD"/>
    <w:rsid w:val="78362761"/>
    <w:rsid w:val="78372035"/>
    <w:rsid w:val="783C589D"/>
    <w:rsid w:val="783D222D"/>
    <w:rsid w:val="783E7867"/>
    <w:rsid w:val="784B788E"/>
    <w:rsid w:val="784C0892"/>
    <w:rsid w:val="784C1F84"/>
    <w:rsid w:val="784C3D32"/>
    <w:rsid w:val="784D7AAA"/>
    <w:rsid w:val="785265B0"/>
    <w:rsid w:val="785901FD"/>
    <w:rsid w:val="78591FAB"/>
    <w:rsid w:val="7859644F"/>
    <w:rsid w:val="785B3F75"/>
    <w:rsid w:val="785E5813"/>
    <w:rsid w:val="78632E2A"/>
    <w:rsid w:val="7866291A"/>
    <w:rsid w:val="7879089F"/>
    <w:rsid w:val="788039DC"/>
    <w:rsid w:val="788334CC"/>
    <w:rsid w:val="78850FF2"/>
    <w:rsid w:val="788C2381"/>
    <w:rsid w:val="78947487"/>
    <w:rsid w:val="78A31478"/>
    <w:rsid w:val="78A51694"/>
    <w:rsid w:val="78AA6CAB"/>
    <w:rsid w:val="78B2790D"/>
    <w:rsid w:val="78B638A1"/>
    <w:rsid w:val="78B83176"/>
    <w:rsid w:val="78BC253A"/>
    <w:rsid w:val="78C57641"/>
    <w:rsid w:val="78D6184E"/>
    <w:rsid w:val="78D930EC"/>
    <w:rsid w:val="78EF46BD"/>
    <w:rsid w:val="78F61EF0"/>
    <w:rsid w:val="78FD6DDA"/>
    <w:rsid w:val="7904460D"/>
    <w:rsid w:val="790A599B"/>
    <w:rsid w:val="790A7749"/>
    <w:rsid w:val="790C1713"/>
    <w:rsid w:val="790C526F"/>
    <w:rsid w:val="790E0FE8"/>
    <w:rsid w:val="790E7239"/>
    <w:rsid w:val="791365FE"/>
    <w:rsid w:val="79142376"/>
    <w:rsid w:val="792F0F5E"/>
    <w:rsid w:val="79305402"/>
    <w:rsid w:val="79334EF2"/>
    <w:rsid w:val="793547C6"/>
    <w:rsid w:val="793A002E"/>
    <w:rsid w:val="793B5B55"/>
    <w:rsid w:val="793D18CD"/>
    <w:rsid w:val="79440EAD"/>
    <w:rsid w:val="79492020"/>
    <w:rsid w:val="794A5D98"/>
    <w:rsid w:val="794C1B10"/>
    <w:rsid w:val="794C5FB4"/>
    <w:rsid w:val="794E7636"/>
    <w:rsid w:val="794F33AE"/>
    <w:rsid w:val="79517126"/>
    <w:rsid w:val="795310F0"/>
    <w:rsid w:val="795C61F7"/>
    <w:rsid w:val="795F5CE7"/>
    <w:rsid w:val="795F7A95"/>
    <w:rsid w:val="7961024C"/>
    <w:rsid w:val="796450AB"/>
    <w:rsid w:val="796476E7"/>
    <w:rsid w:val="79652BD2"/>
    <w:rsid w:val="79654980"/>
    <w:rsid w:val="79660E24"/>
    <w:rsid w:val="79701CA2"/>
    <w:rsid w:val="797352EE"/>
    <w:rsid w:val="79751067"/>
    <w:rsid w:val="79766B8D"/>
    <w:rsid w:val="79817A0B"/>
    <w:rsid w:val="799001B0"/>
    <w:rsid w:val="799314ED"/>
    <w:rsid w:val="799A6D1F"/>
    <w:rsid w:val="799E680F"/>
    <w:rsid w:val="79A11E5C"/>
    <w:rsid w:val="79A656C4"/>
    <w:rsid w:val="79B53B59"/>
    <w:rsid w:val="79B55907"/>
    <w:rsid w:val="79BA116F"/>
    <w:rsid w:val="79BC0732"/>
    <w:rsid w:val="79C142AC"/>
    <w:rsid w:val="79C21DD2"/>
    <w:rsid w:val="79C43D9C"/>
    <w:rsid w:val="79C478F8"/>
    <w:rsid w:val="79CD2C51"/>
    <w:rsid w:val="79CE0777"/>
    <w:rsid w:val="79D264B9"/>
    <w:rsid w:val="79D97847"/>
    <w:rsid w:val="79DD09BA"/>
    <w:rsid w:val="79E24E87"/>
    <w:rsid w:val="79E53808"/>
    <w:rsid w:val="79E65AC0"/>
    <w:rsid w:val="79E93803"/>
    <w:rsid w:val="79EB1329"/>
    <w:rsid w:val="79EE0E19"/>
    <w:rsid w:val="79EF706B"/>
    <w:rsid w:val="79F226B7"/>
    <w:rsid w:val="79F24465"/>
    <w:rsid w:val="79F53F55"/>
    <w:rsid w:val="79F71A7C"/>
    <w:rsid w:val="79FA77BE"/>
    <w:rsid w:val="79FE105C"/>
    <w:rsid w:val="7A0348C4"/>
    <w:rsid w:val="7A0643B5"/>
    <w:rsid w:val="7A067F11"/>
    <w:rsid w:val="7A0D1584"/>
    <w:rsid w:val="7A15284A"/>
    <w:rsid w:val="7A170370"/>
    <w:rsid w:val="7A1940E8"/>
    <w:rsid w:val="7A1A1C0E"/>
    <w:rsid w:val="7A28257D"/>
    <w:rsid w:val="7A287E87"/>
    <w:rsid w:val="7A320D06"/>
    <w:rsid w:val="7A3525A4"/>
    <w:rsid w:val="7A37631C"/>
    <w:rsid w:val="7A461715"/>
    <w:rsid w:val="7A540C7C"/>
    <w:rsid w:val="7A543372"/>
    <w:rsid w:val="7A592736"/>
    <w:rsid w:val="7A635363"/>
    <w:rsid w:val="7A6B246A"/>
    <w:rsid w:val="7A6F1F5A"/>
    <w:rsid w:val="7A756E44"/>
    <w:rsid w:val="7A772BBC"/>
    <w:rsid w:val="7A7C2F25"/>
    <w:rsid w:val="7A7F1A71"/>
    <w:rsid w:val="7A861051"/>
    <w:rsid w:val="7A884DCA"/>
    <w:rsid w:val="7A8A0B42"/>
    <w:rsid w:val="7A8B6668"/>
    <w:rsid w:val="7A8F7F06"/>
    <w:rsid w:val="7A925C48"/>
    <w:rsid w:val="7A94551C"/>
    <w:rsid w:val="7A965738"/>
    <w:rsid w:val="7A992B33"/>
    <w:rsid w:val="7A9C2623"/>
    <w:rsid w:val="7AAD4830"/>
    <w:rsid w:val="7AB45BBF"/>
    <w:rsid w:val="7AB67B89"/>
    <w:rsid w:val="7ABE07EB"/>
    <w:rsid w:val="7AD87AFF"/>
    <w:rsid w:val="7AD93877"/>
    <w:rsid w:val="7AE069B4"/>
    <w:rsid w:val="7AF1296F"/>
    <w:rsid w:val="7AF75AAB"/>
    <w:rsid w:val="7AF83CFD"/>
    <w:rsid w:val="7B1864B3"/>
    <w:rsid w:val="7B1B3E90"/>
    <w:rsid w:val="7B1B79EC"/>
    <w:rsid w:val="7B2C7E4B"/>
    <w:rsid w:val="7B354F51"/>
    <w:rsid w:val="7B3F7B7E"/>
    <w:rsid w:val="7B407452"/>
    <w:rsid w:val="7B450F0D"/>
    <w:rsid w:val="7B452CBB"/>
    <w:rsid w:val="7B4A02D1"/>
    <w:rsid w:val="7B4A6771"/>
    <w:rsid w:val="7B51165F"/>
    <w:rsid w:val="7B615D46"/>
    <w:rsid w:val="7B641393"/>
    <w:rsid w:val="7B6969A9"/>
    <w:rsid w:val="7B6C6C16"/>
    <w:rsid w:val="7B705F89"/>
    <w:rsid w:val="7B71585E"/>
    <w:rsid w:val="7B7610C6"/>
    <w:rsid w:val="7B821819"/>
    <w:rsid w:val="7B845591"/>
    <w:rsid w:val="7B851309"/>
    <w:rsid w:val="7B892BA7"/>
    <w:rsid w:val="7B8C08E9"/>
    <w:rsid w:val="7B8F3F36"/>
    <w:rsid w:val="7B963516"/>
    <w:rsid w:val="7B9B0B2D"/>
    <w:rsid w:val="7B9D48A5"/>
    <w:rsid w:val="7B9F47D4"/>
    <w:rsid w:val="7BA23C69"/>
    <w:rsid w:val="7BAE6AB2"/>
    <w:rsid w:val="7BB32DB4"/>
    <w:rsid w:val="7BB35E76"/>
    <w:rsid w:val="7BB37C24"/>
    <w:rsid w:val="7BB51BEE"/>
    <w:rsid w:val="7BB57E40"/>
    <w:rsid w:val="7BBB4D2B"/>
    <w:rsid w:val="7BBD4F47"/>
    <w:rsid w:val="7BC167E5"/>
    <w:rsid w:val="7BC77B74"/>
    <w:rsid w:val="7BD04F09"/>
    <w:rsid w:val="7BD61B65"/>
    <w:rsid w:val="7BD77DB7"/>
    <w:rsid w:val="7BD83B2F"/>
    <w:rsid w:val="7BDA78A7"/>
    <w:rsid w:val="7BDF4EBD"/>
    <w:rsid w:val="7BE349AD"/>
    <w:rsid w:val="7BE75B20"/>
    <w:rsid w:val="7BEE3352"/>
    <w:rsid w:val="7BF070CA"/>
    <w:rsid w:val="7BFA5853"/>
    <w:rsid w:val="7BFC1355"/>
    <w:rsid w:val="7C013085"/>
    <w:rsid w:val="7C016BE2"/>
    <w:rsid w:val="7C036DFE"/>
    <w:rsid w:val="7C0E7550"/>
    <w:rsid w:val="7C1A4147"/>
    <w:rsid w:val="7C1F52BA"/>
    <w:rsid w:val="7C211032"/>
    <w:rsid w:val="7C217284"/>
    <w:rsid w:val="7C29438A"/>
    <w:rsid w:val="7C2B3C5E"/>
    <w:rsid w:val="7C2D3E7B"/>
    <w:rsid w:val="7C2F7BF3"/>
    <w:rsid w:val="7C3F595C"/>
    <w:rsid w:val="7C42265A"/>
    <w:rsid w:val="7C442F72"/>
    <w:rsid w:val="7C460A98"/>
    <w:rsid w:val="7C492337"/>
    <w:rsid w:val="7C4B2553"/>
    <w:rsid w:val="7C4E5B9F"/>
    <w:rsid w:val="7C501917"/>
    <w:rsid w:val="7C52743D"/>
    <w:rsid w:val="7C570EF7"/>
    <w:rsid w:val="7C5807CC"/>
    <w:rsid w:val="7C5E2286"/>
    <w:rsid w:val="7C5E4034"/>
    <w:rsid w:val="7C605FFE"/>
    <w:rsid w:val="7C611D76"/>
    <w:rsid w:val="7C6453C2"/>
    <w:rsid w:val="7C66738C"/>
    <w:rsid w:val="7C675748"/>
    <w:rsid w:val="7C6F7FEF"/>
    <w:rsid w:val="7C745605"/>
    <w:rsid w:val="7C7B2E38"/>
    <w:rsid w:val="7C81665C"/>
    <w:rsid w:val="7C8415C1"/>
    <w:rsid w:val="7C885555"/>
    <w:rsid w:val="7C8B294F"/>
    <w:rsid w:val="7C945CA8"/>
    <w:rsid w:val="7CAF2AE1"/>
    <w:rsid w:val="7CB24380"/>
    <w:rsid w:val="7CB93F8E"/>
    <w:rsid w:val="7CBC51FE"/>
    <w:rsid w:val="7CC3658D"/>
    <w:rsid w:val="7CC55E61"/>
    <w:rsid w:val="7CC7607D"/>
    <w:rsid w:val="7CCA3477"/>
    <w:rsid w:val="7CCC0C02"/>
    <w:rsid w:val="7CD2057E"/>
    <w:rsid w:val="7CD347C3"/>
    <w:rsid w:val="7CD95DB0"/>
    <w:rsid w:val="7CDB7267"/>
    <w:rsid w:val="7CDB7433"/>
    <w:rsid w:val="7CE24C65"/>
    <w:rsid w:val="7CEF2EDE"/>
    <w:rsid w:val="7CF130FA"/>
    <w:rsid w:val="7CF44998"/>
    <w:rsid w:val="7CF66B46"/>
    <w:rsid w:val="7CF84488"/>
    <w:rsid w:val="7CFE75C5"/>
    <w:rsid w:val="7D083FA0"/>
    <w:rsid w:val="7D0C3A90"/>
    <w:rsid w:val="7D0F17D2"/>
    <w:rsid w:val="7D0F3580"/>
    <w:rsid w:val="7D162B61"/>
    <w:rsid w:val="7D16490F"/>
    <w:rsid w:val="7D272678"/>
    <w:rsid w:val="7D2A03BA"/>
    <w:rsid w:val="7D2C4132"/>
    <w:rsid w:val="7D33726F"/>
    <w:rsid w:val="7D383C22"/>
    <w:rsid w:val="7D3905FD"/>
    <w:rsid w:val="7D3D633F"/>
    <w:rsid w:val="7D40198C"/>
    <w:rsid w:val="7D456FA2"/>
    <w:rsid w:val="7D4D5E56"/>
    <w:rsid w:val="7D4F7E21"/>
    <w:rsid w:val="7D592A4D"/>
    <w:rsid w:val="7D5F6DCD"/>
    <w:rsid w:val="7D605B8A"/>
    <w:rsid w:val="7D6A07B6"/>
    <w:rsid w:val="7D6C09D3"/>
    <w:rsid w:val="7D741635"/>
    <w:rsid w:val="7D7635FF"/>
    <w:rsid w:val="7D782ED3"/>
    <w:rsid w:val="7D853842"/>
    <w:rsid w:val="7D8E6B9B"/>
    <w:rsid w:val="7D8F646F"/>
    <w:rsid w:val="7D910439"/>
    <w:rsid w:val="7D913F95"/>
    <w:rsid w:val="7D99109C"/>
    <w:rsid w:val="7D9C12B8"/>
    <w:rsid w:val="7D9F2B56"/>
    <w:rsid w:val="7DA43CC8"/>
    <w:rsid w:val="7DAE0FEB"/>
    <w:rsid w:val="7DBA34EC"/>
    <w:rsid w:val="7DBB54B6"/>
    <w:rsid w:val="7DBD28BA"/>
    <w:rsid w:val="7DBF6D54"/>
    <w:rsid w:val="7DC12ACC"/>
    <w:rsid w:val="7DC66335"/>
    <w:rsid w:val="7DCE343B"/>
    <w:rsid w:val="7DD56578"/>
    <w:rsid w:val="7DDA1DE0"/>
    <w:rsid w:val="7DDA593C"/>
    <w:rsid w:val="7DDD71DA"/>
    <w:rsid w:val="7DE1316F"/>
    <w:rsid w:val="7DE60785"/>
    <w:rsid w:val="7DEB18F7"/>
    <w:rsid w:val="7DED1B13"/>
    <w:rsid w:val="7DEE3196"/>
    <w:rsid w:val="7DF033B2"/>
    <w:rsid w:val="7DF05160"/>
    <w:rsid w:val="7DF2712A"/>
    <w:rsid w:val="7DFD162B"/>
    <w:rsid w:val="7E01111B"/>
    <w:rsid w:val="7E026C41"/>
    <w:rsid w:val="7E046E5D"/>
    <w:rsid w:val="7E0D5D12"/>
    <w:rsid w:val="7E1A042F"/>
    <w:rsid w:val="7E1C5F55"/>
    <w:rsid w:val="7E1F5A45"/>
    <w:rsid w:val="7E2867A7"/>
    <w:rsid w:val="7E2B263C"/>
    <w:rsid w:val="7E2E3EDA"/>
    <w:rsid w:val="7E370FE0"/>
    <w:rsid w:val="7E386B07"/>
    <w:rsid w:val="7E3F39F1"/>
    <w:rsid w:val="7E3F60E7"/>
    <w:rsid w:val="7E4B4A8C"/>
    <w:rsid w:val="7E4E00D8"/>
    <w:rsid w:val="7E5356EF"/>
    <w:rsid w:val="7E576F8D"/>
    <w:rsid w:val="7E5A6A7D"/>
    <w:rsid w:val="7E5C45A3"/>
    <w:rsid w:val="7E5E47BF"/>
    <w:rsid w:val="7E5F4093"/>
    <w:rsid w:val="7E6D67B0"/>
    <w:rsid w:val="7E70004F"/>
    <w:rsid w:val="7E7044F2"/>
    <w:rsid w:val="7E722019"/>
    <w:rsid w:val="7E751B09"/>
    <w:rsid w:val="7E7C2E97"/>
    <w:rsid w:val="7E843AFA"/>
    <w:rsid w:val="7E8458A8"/>
    <w:rsid w:val="7E8835EA"/>
    <w:rsid w:val="7E8E6727"/>
    <w:rsid w:val="7E9A331D"/>
    <w:rsid w:val="7E9B156F"/>
    <w:rsid w:val="7E9E4BBC"/>
    <w:rsid w:val="7E9E696A"/>
    <w:rsid w:val="7E9F26E2"/>
    <w:rsid w:val="7EA30424"/>
    <w:rsid w:val="7EA45F4A"/>
    <w:rsid w:val="7EA47CF8"/>
    <w:rsid w:val="7EA5419C"/>
    <w:rsid w:val="7EA61CC2"/>
    <w:rsid w:val="7EA67F14"/>
    <w:rsid w:val="7EA85A3A"/>
    <w:rsid w:val="7EAF6DC9"/>
    <w:rsid w:val="7EB048EF"/>
    <w:rsid w:val="7EB77A2B"/>
    <w:rsid w:val="7EC5039A"/>
    <w:rsid w:val="7EC65EC0"/>
    <w:rsid w:val="7EC9775F"/>
    <w:rsid w:val="7ECB34D7"/>
    <w:rsid w:val="7ECD724F"/>
    <w:rsid w:val="7ECF746B"/>
    <w:rsid w:val="7ED14F91"/>
    <w:rsid w:val="7ED54355"/>
    <w:rsid w:val="7ED93E46"/>
    <w:rsid w:val="7EE8052D"/>
    <w:rsid w:val="7EE86560"/>
    <w:rsid w:val="7EEA7E01"/>
    <w:rsid w:val="7EF26CB5"/>
    <w:rsid w:val="7EF70770"/>
    <w:rsid w:val="7EFE2453"/>
    <w:rsid w:val="7EFE38AC"/>
    <w:rsid w:val="7EFE565A"/>
    <w:rsid w:val="7F0215EE"/>
    <w:rsid w:val="7F037115"/>
    <w:rsid w:val="7F1629A4"/>
    <w:rsid w:val="7F1B7FBA"/>
    <w:rsid w:val="7F207CC7"/>
    <w:rsid w:val="7F233313"/>
    <w:rsid w:val="7F261FE0"/>
    <w:rsid w:val="7F286B7B"/>
    <w:rsid w:val="7F3472CE"/>
    <w:rsid w:val="7F3B065C"/>
    <w:rsid w:val="7F3E639F"/>
    <w:rsid w:val="7F403EC5"/>
    <w:rsid w:val="7F484B27"/>
    <w:rsid w:val="7F547970"/>
    <w:rsid w:val="7F58120E"/>
    <w:rsid w:val="7F594F87"/>
    <w:rsid w:val="7F5D4A77"/>
    <w:rsid w:val="7F625BE9"/>
    <w:rsid w:val="7F651B7D"/>
    <w:rsid w:val="7F6851CA"/>
    <w:rsid w:val="7F6A0F42"/>
    <w:rsid w:val="7F6A7194"/>
    <w:rsid w:val="7F74591C"/>
    <w:rsid w:val="7F78540D"/>
    <w:rsid w:val="7F8042C1"/>
    <w:rsid w:val="7F89761A"/>
    <w:rsid w:val="7F98785D"/>
    <w:rsid w:val="7F9D1317"/>
    <w:rsid w:val="7FA2692E"/>
    <w:rsid w:val="7FAE7080"/>
    <w:rsid w:val="7FAF2DF8"/>
    <w:rsid w:val="7FB1091F"/>
    <w:rsid w:val="7FBD72C3"/>
    <w:rsid w:val="7FC9210C"/>
    <w:rsid w:val="7FCD6BA3"/>
    <w:rsid w:val="7FCE14D1"/>
    <w:rsid w:val="7FD4460D"/>
    <w:rsid w:val="7FDD1714"/>
    <w:rsid w:val="7FE24F7C"/>
    <w:rsid w:val="7FF151BF"/>
    <w:rsid w:val="7FFA4074"/>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qFormat="1" w:unhideWhenUsed="0" w:uiPriority="99" w:semiHidden="0"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semiHidden/>
    <w:qFormat/>
    <w:uiPriority w:val="0"/>
    <w:pPr>
      <w:keepNext/>
      <w:keepLines/>
      <w:spacing w:line="416" w:lineRule="auto"/>
      <w:outlineLvl w:val="2"/>
    </w:pPr>
    <w:rPr>
      <w:b/>
      <w:bCs/>
      <w:sz w:val="32"/>
      <w:szCs w:val="32"/>
    </w:rPr>
  </w:style>
  <w:style w:type="paragraph" w:styleId="5">
    <w:name w:val="heading 4"/>
    <w:basedOn w:val="1"/>
    <w:next w:val="1"/>
    <w:link w:val="79"/>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80"/>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6"/>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5"/>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8"/>
    <w:qFormat/>
    <w:uiPriority w:val="99"/>
    <w:pPr>
      <w:jc w:val="left"/>
    </w:pPr>
  </w:style>
  <w:style w:type="paragraph" w:styleId="11">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2">
    <w:name w:val="Body Text 3"/>
    <w:basedOn w:val="1"/>
    <w:qFormat/>
    <w:uiPriority w:val="99"/>
    <w:pPr>
      <w:spacing w:after="120"/>
    </w:pPr>
    <w:rPr>
      <w:sz w:val="16"/>
      <w:szCs w:val="16"/>
    </w:rPr>
  </w:style>
  <w:style w:type="paragraph" w:styleId="13">
    <w:name w:val="Body Text"/>
    <w:basedOn w:val="1"/>
    <w:next w:val="14"/>
    <w:link w:val="44"/>
    <w:semiHidden/>
    <w:qFormat/>
    <w:uiPriority w:val="98"/>
    <w:rPr>
      <w:rFonts w:ascii="仿宋_GB2312" w:eastAsia="仿宋_GB2312"/>
      <w:sz w:val="32"/>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5">
    <w:name w:val="Body Text Indent"/>
    <w:basedOn w:val="1"/>
    <w:next w:val="1"/>
    <w:link w:val="51"/>
    <w:semiHidden/>
    <w:qFormat/>
    <w:uiPriority w:val="0"/>
    <w:pPr>
      <w:spacing w:after="120"/>
      <w:ind w:left="420" w:leftChars="200"/>
    </w:pPr>
    <w:rPr>
      <w:rFonts w:ascii="Calibri" w:hAnsi="Calibri"/>
      <w:szCs w:val="22"/>
    </w:rPr>
  </w:style>
  <w:style w:type="paragraph" w:styleId="16">
    <w:name w:val="toc 3"/>
    <w:basedOn w:val="1"/>
    <w:next w:val="1"/>
    <w:semiHidden/>
    <w:qFormat/>
    <w:uiPriority w:val="39"/>
    <w:pPr>
      <w:adjustRightInd w:val="0"/>
      <w:spacing w:line="312" w:lineRule="atLeast"/>
      <w:ind w:left="840" w:leftChars="400"/>
      <w:textAlignment w:val="baseline"/>
    </w:pPr>
    <w:rPr>
      <w:kern w:val="0"/>
      <w:sz w:val="24"/>
    </w:rPr>
  </w:style>
  <w:style w:type="paragraph" w:styleId="17">
    <w:name w:val="Plain Text"/>
    <w:basedOn w:val="1"/>
    <w:link w:val="53"/>
    <w:qFormat/>
    <w:uiPriority w:val="0"/>
    <w:rPr>
      <w:rFonts w:ascii="宋体" w:hAnsi="Courier New"/>
    </w:rPr>
  </w:style>
  <w:style w:type="paragraph" w:styleId="18">
    <w:name w:val="Date"/>
    <w:basedOn w:val="1"/>
    <w:next w:val="1"/>
    <w:link w:val="89"/>
    <w:semiHidden/>
    <w:qFormat/>
    <w:uiPriority w:val="0"/>
    <w:pPr>
      <w:adjustRightInd w:val="0"/>
      <w:spacing w:line="312" w:lineRule="atLeast"/>
      <w:ind w:left="100" w:leftChars="2500"/>
      <w:textAlignment w:val="baseline"/>
    </w:pPr>
    <w:rPr>
      <w:kern w:val="0"/>
      <w:sz w:val="24"/>
    </w:rPr>
  </w:style>
  <w:style w:type="paragraph" w:styleId="19">
    <w:name w:val="Body Text Indent 2"/>
    <w:basedOn w:val="1"/>
    <w:link w:val="88"/>
    <w:semiHidden/>
    <w:qFormat/>
    <w:uiPriority w:val="0"/>
    <w:pPr>
      <w:adjustRightInd w:val="0"/>
      <w:spacing w:after="120" w:line="480" w:lineRule="auto"/>
      <w:ind w:left="420" w:leftChars="200"/>
      <w:textAlignment w:val="baseline"/>
    </w:pPr>
    <w:rPr>
      <w:kern w:val="0"/>
      <w:sz w:val="24"/>
    </w:rPr>
  </w:style>
  <w:style w:type="paragraph" w:styleId="20">
    <w:name w:val="Balloon Text"/>
    <w:basedOn w:val="1"/>
    <w:link w:val="50"/>
    <w:semiHidden/>
    <w:qFormat/>
    <w:uiPriority w:val="0"/>
    <w:rPr>
      <w:sz w:val="18"/>
      <w:szCs w:val="18"/>
    </w:rPr>
  </w:style>
  <w:style w:type="paragraph" w:styleId="21">
    <w:name w:val="footer"/>
    <w:basedOn w:val="1"/>
    <w:link w:val="45"/>
    <w:semiHidden/>
    <w:qFormat/>
    <w:uiPriority w:val="0"/>
    <w:pPr>
      <w:tabs>
        <w:tab w:val="center" w:pos="4153"/>
        <w:tab w:val="right" w:pos="8306"/>
      </w:tabs>
      <w:snapToGrid w:val="0"/>
      <w:jc w:val="left"/>
    </w:pPr>
    <w:rPr>
      <w:sz w:val="18"/>
      <w:szCs w:val="18"/>
    </w:rPr>
  </w:style>
  <w:style w:type="paragraph" w:styleId="22">
    <w:name w:val="header"/>
    <w:basedOn w:val="1"/>
    <w:link w:val="55"/>
    <w:semiHidden/>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4">
    <w:name w:val="List"/>
    <w:basedOn w:val="1"/>
    <w:qFormat/>
    <w:uiPriority w:val="0"/>
    <w:pPr>
      <w:ind w:left="200" w:hanging="200" w:hangingChars="200"/>
    </w:pPr>
    <w:rPr>
      <w:szCs w:val="21"/>
    </w:rPr>
  </w:style>
  <w:style w:type="paragraph" w:styleId="25">
    <w:name w:val="Body Text Indent 3"/>
    <w:basedOn w:val="1"/>
    <w:link w:val="85"/>
    <w:semiHidden/>
    <w:qFormat/>
    <w:uiPriority w:val="0"/>
    <w:pPr>
      <w:spacing w:line="360" w:lineRule="auto"/>
      <w:ind w:left="1347" w:leftChars="413" w:hanging="480" w:hangingChars="200"/>
    </w:pPr>
    <w:rPr>
      <w:rFonts w:ascii="宋体" w:hAnsi="宋体"/>
      <w:color w:val="FF0000"/>
      <w:sz w:val="24"/>
      <w:szCs w:val="24"/>
    </w:rPr>
  </w:style>
  <w:style w:type="paragraph" w:styleId="26">
    <w:name w:val="index 9"/>
    <w:basedOn w:val="1"/>
    <w:next w:val="1"/>
    <w:autoRedefine/>
    <w:semiHidden/>
    <w:qFormat/>
    <w:uiPriority w:val="98"/>
    <w:pPr>
      <w:ind w:left="1600" w:leftChars="1600"/>
    </w:pPr>
  </w:style>
  <w:style w:type="paragraph" w:styleId="27">
    <w:name w:val="toc 2"/>
    <w:basedOn w:val="1"/>
    <w:next w:val="1"/>
    <w:qFormat/>
    <w:uiPriority w:val="39"/>
    <w:pPr>
      <w:ind w:left="420" w:leftChars="200"/>
    </w:pPr>
  </w:style>
  <w:style w:type="paragraph" w:styleId="28">
    <w:name w:val="Message Header"/>
    <w:basedOn w:val="1"/>
    <w:link w:val="110"/>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30">
    <w:name w:val="Title"/>
    <w:basedOn w:val="1"/>
    <w:next w:val="1"/>
    <w:link w:val="72"/>
    <w:semiHidden/>
    <w:qFormat/>
    <w:uiPriority w:val="0"/>
    <w:pPr>
      <w:spacing w:before="240" w:after="60"/>
      <w:jc w:val="center"/>
      <w:outlineLvl w:val="0"/>
    </w:pPr>
    <w:rPr>
      <w:rFonts w:eastAsia="黑体" w:asciiTheme="majorHAnsi" w:hAnsiTheme="majorHAnsi" w:cstheme="majorBidi"/>
      <w:b/>
      <w:bCs/>
      <w:sz w:val="36"/>
      <w:szCs w:val="32"/>
    </w:rPr>
  </w:style>
  <w:style w:type="paragraph" w:styleId="31">
    <w:name w:val="annotation subject"/>
    <w:basedOn w:val="10"/>
    <w:next w:val="10"/>
    <w:link w:val="56"/>
    <w:semiHidden/>
    <w:qFormat/>
    <w:uiPriority w:val="98"/>
    <w:rPr>
      <w:b/>
      <w:bCs/>
    </w:rPr>
  </w:style>
  <w:style w:type="paragraph" w:styleId="32">
    <w:name w:val="Body Text First Indent 2"/>
    <w:basedOn w:val="15"/>
    <w:next w:val="27"/>
    <w:qFormat/>
    <w:uiPriority w:val="0"/>
    <w:pPr>
      <w:spacing w:line="276" w:lineRule="auto"/>
      <w:ind w:left="200" w:firstLine="200" w:firstLineChars="200"/>
      <w:jc w:val="left"/>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semiHidden/>
    <w:qFormat/>
    <w:uiPriority w:val="98"/>
    <w:rPr>
      <w:b/>
    </w:rPr>
  </w:style>
  <w:style w:type="character" w:styleId="37">
    <w:name w:val="page number"/>
    <w:basedOn w:val="35"/>
    <w:semiHidden/>
    <w:qFormat/>
    <w:uiPriority w:val="0"/>
  </w:style>
  <w:style w:type="character" w:styleId="38">
    <w:name w:val="FollowedHyperlink"/>
    <w:semiHidden/>
    <w:qFormat/>
    <w:uiPriority w:val="98"/>
    <w:rPr>
      <w:color w:val="800080"/>
      <w:u w:val="single"/>
    </w:rPr>
  </w:style>
  <w:style w:type="character" w:styleId="39">
    <w:name w:val="Emphasis"/>
    <w:semiHidden/>
    <w:qFormat/>
    <w:uiPriority w:val="98"/>
    <w:rPr>
      <w:i/>
      <w:iCs/>
    </w:rPr>
  </w:style>
  <w:style w:type="character" w:styleId="40">
    <w:name w:val="Hyperlink"/>
    <w:qFormat/>
    <w:uiPriority w:val="99"/>
    <w:rPr>
      <w:rFonts w:cs="Times New Roman"/>
      <w:color w:val="1F4F88"/>
      <w:u w:val="none"/>
    </w:rPr>
  </w:style>
  <w:style w:type="character" w:styleId="41">
    <w:name w:val="annotation reference"/>
    <w:semiHidden/>
    <w:qFormat/>
    <w:uiPriority w:val="98"/>
    <w:rPr>
      <w:sz w:val="21"/>
      <w:szCs w:val="21"/>
    </w:rPr>
  </w:style>
  <w:style w:type="character" w:customStyle="1" w:styleId="42">
    <w:name w:val="Char Char3"/>
    <w:semiHidden/>
    <w:qFormat/>
    <w:uiPriority w:val="98"/>
    <w:rPr>
      <w:rFonts w:ascii="宋体" w:hAnsi="Courier New" w:eastAsia="宋体"/>
      <w:kern w:val="2"/>
      <w:sz w:val="21"/>
      <w:lang w:val="en-US" w:eastAsia="zh-CN" w:bidi="ar-SA"/>
    </w:rPr>
  </w:style>
  <w:style w:type="character" w:customStyle="1" w:styleId="43">
    <w:name w:val="纯文本 Char"/>
    <w:semiHidden/>
    <w:qFormat/>
    <w:uiPriority w:val="98"/>
    <w:rPr>
      <w:rFonts w:ascii="宋体" w:hAnsi="Courier New" w:eastAsia="宋体"/>
      <w:kern w:val="2"/>
      <w:sz w:val="21"/>
      <w:lang w:val="en-US" w:eastAsia="zh-CN" w:bidi="ar-SA"/>
    </w:rPr>
  </w:style>
  <w:style w:type="character" w:customStyle="1" w:styleId="44">
    <w:name w:val="正文文本 字符"/>
    <w:link w:val="13"/>
    <w:semiHidden/>
    <w:qFormat/>
    <w:uiPriority w:val="98"/>
    <w:rPr>
      <w:rFonts w:ascii="仿宋_GB2312" w:eastAsia="仿宋_GB2312"/>
      <w:kern w:val="2"/>
      <w:sz w:val="32"/>
    </w:rPr>
  </w:style>
  <w:style w:type="character" w:customStyle="1" w:styleId="45">
    <w:name w:val="页脚 字符"/>
    <w:link w:val="21"/>
    <w:semiHidden/>
    <w:qFormat/>
    <w:uiPriority w:val="0"/>
    <w:rPr>
      <w:kern w:val="2"/>
      <w:sz w:val="18"/>
      <w:szCs w:val="18"/>
    </w:rPr>
  </w:style>
  <w:style w:type="character" w:customStyle="1" w:styleId="46">
    <w:name w:val="标题 3 字符"/>
    <w:link w:val="4"/>
    <w:semiHidden/>
    <w:qFormat/>
    <w:uiPriority w:val="0"/>
    <w:rPr>
      <w:b/>
      <w:bCs/>
      <w:kern w:val="2"/>
      <w:sz w:val="32"/>
      <w:szCs w:val="32"/>
    </w:rPr>
  </w:style>
  <w:style w:type="character" w:customStyle="1" w:styleId="47">
    <w:name w:val="正文文本 Char"/>
    <w:semiHidden/>
    <w:qFormat/>
    <w:uiPriority w:val="98"/>
    <w:rPr>
      <w:rFonts w:ascii="仿宋_GB2312" w:eastAsia="仿宋_GB2312"/>
      <w:kern w:val="2"/>
      <w:sz w:val="32"/>
    </w:rPr>
  </w:style>
  <w:style w:type="character" w:customStyle="1" w:styleId="48">
    <w:name w:val="批注文字 字符"/>
    <w:link w:val="10"/>
    <w:qFormat/>
    <w:uiPriority w:val="99"/>
    <w:rPr>
      <w:kern w:val="2"/>
      <w:sz w:val="21"/>
    </w:rPr>
  </w:style>
  <w:style w:type="character" w:customStyle="1" w:styleId="49">
    <w:name w:val="apple-converted-space"/>
    <w:basedOn w:val="35"/>
    <w:semiHidden/>
    <w:qFormat/>
    <w:uiPriority w:val="98"/>
  </w:style>
  <w:style w:type="character" w:customStyle="1" w:styleId="50">
    <w:name w:val="批注框文本 字符"/>
    <w:link w:val="20"/>
    <w:semiHidden/>
    <w:qFormat/>
    <w:uiPriority w:val="98"/>
    <w:rPr>
      <w:kern w:val="2"/>
      <w:sz w:val="18"/>
      <w:szCs w:val="18"/>
    </w:rPr>
  </w:style>
  <w:style w:type="character" w:customStyle="1" w:styleId="51">
    <w:name w:val="正文文本缩进 字符"/>
    <w:link w:val="15"/>
    <w:semiHidden/>
    <w:qFormat/>
    <w:uiPriority w:val="0"/>
    <w:rPr>
      <w:rFonts w:ascii="Calibri" w:hAnsi="Calibri"/>
      <w:kern w:val="2"/>
      <w:sz w:val="21"/>
      <w:szCs w:val="22"/>
    </w:rPr>
  </w:style>
  <w:style w:type="character" w:customStyle="1" w:styleId="52">
    <w:name w:val="Char Char5"/>
    <w:semiHidden/>
    <w:qFormat/>
    <w:uiPriority w:val="98"/>
    <w:rPr>
      <w:rFonts w:ascii="宋体" w:hAnsi="Courier New" w:eastAsia="宋体"/>
      <w:kern w:val="2"/>
      <w:sz w:val="21"/>
      <w:lang w:val="en-US" w:eastAsia="zh-CN" w:bidi="ar-SA"/>
    </w:rPr>
  </w:style>
  <w:style w:type="character" w:customStyle="1" w:styleId="53">
    <w:name w:val="纯文本 字符1"/>
    <w:link w:val="17"/>
    <w:semiHidden/>
    <w:qFormat/>
    <w:uiPriority w:val="0"/>
    <w:rPr>
      <w:rFonts w:ascii="宋体" w:hAnsi="Courier New"/>
      <w:kern w:val="2"/>
      <w:sz w:val="21"/>
    </w:rPr>
  </w:style>
  <w:style w:type="character" w:customStyle="1" w:styleId="54">
    <w:name w:val="纯文本 字符"/>
    <w:semiHidden/>
    <w:qFormat/>
    <w:uiPriority w:val="98"/>
    <w:rPr>
      <w:rFonts w:ascii="宋体" w:hAnsi="Courier New" w:eastAsia="宋体"/>
    </w:rPr>
  </w:style>
  <w:style w:type="character" w:customStyle="1" w:styleId="55">
    <w:name w:val="页眉 字符"/>
    <w:link w:val="22"/>
    <w:semiHidden/>
    <w:qFormat/>
    <w:uiPriority w:val="0"/>
    <w:rPr>
      <w:kern w:val="2"/>
      <w:sz w:val="18"/>
      <w:szCs w:val="18"/>
    </w:rPr>
  </w:style>
  <w:style w:type="character" w:customStyle="1" w:styleId="56">
    <w:name w:val="批注主题 字符"/>
    <w:link w:val="31"/>
    <w:semiHidden/>
    <w:qFormat/>
    <w:uiPriority w:val="98"/>
    <w:rPr>
      <w:b/>
      <w:bCs/>
      <w:kern w:val="2"/>
      <w:sz w:val="21"/>
    </w:rPr>
  </w:style>
  <w:style w:type="character" w:customStyle="1" w:styleId="57">
    <w:name w:val="Char Char2"/>
    <w:semiHidden/>
    <w:qFormat/>
    <w:uiPriority w:val="98"/>
    <w:rPr>
      <w:rFonts w:ascii="宋体" w:hAnsi="Courier New" w:cs="宋体"/>
      <w:kern w:val="2"/>
      <w:sz w:val="21"/>
      <w:szCs w:val="21"/>
    </w:rPr>
  </w:style>
  <w:style w:type="character" w:customStyle="1" w:styleId="58">
    <w:name w:val="HTML Markup"/>
    <w:semiHidden/>
    <w:qFormat/>
    <w:uiPriority w:val="98"/>
    <w:rPr>
      <w:vanish/>
      <w:color w:val="FF0000"/>
    </w:rPr>
  </w:style>
  <w:style w:type="character" w:customStyle="1" w:styleId="59">
    <w:name w:val="纯文本 Char3"/>
    <w:semiHidden/>
    <w:qFormat/>
    <w:uiPriority w:val="98"/>
    <w:rPr>
      <w:rFonts w:ascii="宋体" w:hAnsi="Courier New" w:eastAsia="宋体"/>
      <w:kern w:val="2"/>
      <w:sz w:val="21"/>
      <w:lang w:val="en-US" w:eastAsia="zh-CN" w:bidi="ar-SA"/>
    </w:rPr>
  </w:style>
  <w:style w:type="character" w:customStyle="1" w:styleId="60">
    <w:name w:val="正文文本缩进 Char"/>
    <w:link w:val="61"/>
    <w:semiHidden/>
    <w:qFormat/>
    <w:uiPriority w:val="98"/>
    <w:rPr>
      <w:kern w:val="2"/>
      <w:sz w:val="21"/>
    </w:rPr>
  </w:style>
  <w:style w:type="paragraph" w:customStyle="1" w:styleId="61">
    <w:name w:val="正文文本缩进1"/>
    <w:basedOn w:val="1"/>
    <w:link w:val="60"/>
    <w:semiHidden/>
    <w:qFormat/>
    <w:uiPriority w:val="98"/>
    <w:pPr>
      <w:spacing w:after="120"/>
      <w:ind w:left="420" w:leftChars="200"/>
    </w:pPr>
  </w:style>
  <w:style w:type="paragraph" w:customStyle="1" w:styleId="62">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3">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4">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5">
    <w:name w:val="List Paragraph"/>
    <w:basedOn w:val="1"/>
    <w:semiHidden/>
    <w:qFormat/>
    <w:uiPriority w:val="98"/>
    <w:pPr>
      <w:ind w:firstLine="420" w:firstLineChars="200"/>
    </w:pPr>
    <w:rPr>
      <w:rFonts w:ascii="Calibri" w:hAnsi="Calibri"/>
      <w:szCs w:val="22"/>
    </w:rPr>
  </w:style>
  <w:style w:type="paragraph" w:customStyle="1" w:styleId="66">
    <w:name w:val="列出段落1"/>
    <w:basedOn w:val="1"/>
    <w:semiHidden/>
    <w:qFormat/>
    <w:uiPriority w:val="98"/>
    <w:pPr>
      <w:ind w:firstLine="420" w:firstLineChars="200"/>
    </w:pPr>
    <w:rPr>
      <w:rFonts w:ascii="Calibri" w:hAnsi="Calibri"/>
      <w:szCs w:val="22"/>
    </w:rPr>
  </w:style>
  <w:style w:type="paragraph" w:customStyle="1" w:styleId="67">
    <w:name w:val="二级列表 Char"/>
    <w:basedOn w:val="1"/>
    <w:semiHidden/>
    <w:qFormat/>
    <w:uiPriority w:val="98"/>
    <w:rPr>
      <w:rFonts w:ascii="Calibri" w:hAnsi="Calibri"/>
    </w:rPr>
  </w:style>
  <w:style w:type="character" w:customStyle="1" w:styleId="68">
    <w:name w:val="style61"/>
    <w:semiHidden/>
    <w:qFormat/>
    <w:uiPriority w:val="98"/>
  </w:style>
  <w:style w:type="character" w:customStyle="1" w:styleId="69">
    <w:name w:val="标题 1 字符"/>
    <w:basedOn w:val="35"/>
    <w:link w:val="2"/>
    <w:semiHidden/>
    <w:qFormat/>
    <w:uiPriority w:val="0"/>
    <w:rPr>
      <w:b/>
      <w:bCs/>
      <w:kern w:val="44"/>
      <w:sz w:val="44"/>
      <w:szCs w:val="44"/>
    </w:rPr>
  </w:style>
  <w:style w:type="paragraph" w:customStyle="1" w:styleId="70">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1">
    <w:name w:val="标题 2 字符"/>
    <w:basedOn w:val="35"/>
    <w:link w:val="3"/>
    <w:semiHidden/>
    <w:qFormat/>
    <w:uiPriority w:val="0"/>
    <w:rPr>
      <w:rFonts w:asciiTheme="majorHAnsi" w:hAnsiTheme="majorHAnsi" w:eastAsiaTheme="majorEastAsia" w:cstheme="majorBidi"/>
      <w:b/>
      <w:bCs/>
      <w:kern w:val="2"/>
      <w:sz w:val="32"/>
      <w:szCs w:val="32"/>
    </w:rPr>
  </w:style>
  <w:style w:type="character" w:customStyle="1" w:styleId="72">
    <w:name w:val="标题 字符"/>
    <w:basedOn w:val="35"/>
    <w:link w:val="30"/>
    <w:semiHidden/>
    <w:qFormat/>
    <w:uiPriority w:val="0"/>
    <w:rPr>
      <w:rFonts w:eastAsia="黑体" w:asciiTheme="majorHAnsi" w:hAnsiTheme="majorHAnsi" w:cstheme="majorBidi"/>
      <w:b/>
      <w:bCs/>
      <w:kern w:val="2"/>
      <w:sz w:val="36"/>
      <w:szCs w:val="32"/>
    </w:rPr>
  </w:style>
  <w:style w:type="paragraph" w:customStyle="1" w:styleId="73">
    <w:name w:val="章节"/>
    <w:basedOn w:val="17"/>
    <w:qFormat/>
    <w:uiPriority w:val="0"/>
    <w:pPr>
      <w:spacing w:line="360" w:lineRule="auto"/>
      <w:jc w:val="center"/>
      <w:outlineLvl w:val="0"/>
    </w:pPr>
    <w:rPr>
      <w:rFonts w:ascii="黑体" w:eastAsia="黑体"/>
      <w:b/>
      <w:bCs/>
      <w:sz w:val="36"/>
      <w:szCs w:val="36"/>
    </w:rPr>
  </w:style>
  <w:style w:type="paragraph" w:customStyle="1" w:styleId="74">
    <w:name w:val="一级标题"/>
    <w:basedOn w:val="17"/>
    <w:qFormat/>
    <w:uiPriority w:val="1"/>
    <w:pPr>
      <w:numPr>
        <w:ilvl w:val="0"/>
        <w:numId w:val="2"/>
      </w:numPr>
      <w:spacing w:line="360" w:lineRule="auto"/>
      <w:ind w:left="420"/>
      <w:outlineLvl w:val="1"/>
    </w:pPr>
    <w:rPr>
      <w:rFonts w:ascii="黑体" w:eastAsia="黑体"/>
      <w:b/>
      <w:bCs/>
      <w:sz w:val="28"/>
    </w:rPr>
  </w:style>
  <w:style w:type="paragraph" w:customStyle="1" w:styleId="75">
    <w:name w:val="（二）级标题"/>
    <w:basedOn w:val="17"/>
    <w:qFormat/>
    <w:uiPriority w:val="2"/>
    <w:pPr>
      <w:numPr>
        <w:ilvl w:val="0"/>
        <w:numId w:val="3"/>
      </w:numPr>
      <w:spacing w:line="360" w:lineRule="auto"/>
      <w:outlineLvl w:val="2"/>
    </w:pPr>
    <w:rPr>
      <w:b/>
    </w:rPr>
  </w:style>
  <w:style w:type="paragraph" w:customStyle="1" w:styleId="76">
    <w:name w:val="3级标题"/>
    <w:basedOn w:val="17"/>
    <w:link w:val="104"/>
    <w:qFormat/>
    <w:uiPriority w:val="3"/>
    <w:pPr>
      <w:numPr>
        <w:ilvl w:val="0"/>
        <w:numId w:val="4"/>
      </w:numPr>
      <w:spacing w:line="360" w:lineRule="auto"/>
      <w:outlineLvl w:val="3"/>
    </w:pPr>
    <w:rPr>
      <w:b/>
    </w:rPr>
  </w:style>
  <w:style w:type="paragraph" w:customStyle="1" w:styleId="77">
    <w:name w:val="（4）级标题"/>
    <w:basedOn w:val="17"/>
    <w:qFormat/>
    <w:uiPriority w:val="8"/>
    <w:pPr>
      <w:numPr>
        <w:ilvl w:val="0"/>
        <w:numId w:val="5"/>
      </w:numPr>
      <w:spacing w:line="360" w:lineRule="auto"/>
      <w:outlineLvl w:val="4"/>
    </w:pPr>
  </w:style>
  <w:style w:type="paragraph" w:customStyle="1" w:styleId="78">
    <w:name w:val="标书正文"/>
    <w:basedOn w:val="17"/>
    <w:link w:val="99"/>
    <w:qFormat/>
    <w:uiPriority w:val="9"/>
    <w:pPr>
      <w:spacing w:line="360" w:lineRule="auto"/>
      <w:jc w:val="left"/>
    </w:pPr>
  </w:style>
  <w:style w:type="character" w:customStyle="1" w:styleId="79">
    <w:name w:val="标题 4 字符"/>
    <w:basedOn w:val="35"/>
    <w:link w:val="5"/>
    <w:semiHidden/>
    <w:qFormat/>
    <w:uiPriority w:val="0"/>
    <w:rPr>
      <w:rFonts w:ascii="Arial" w:hAnsi="Arial"/>
      <w:b/>
      <w:bCs/>
      <w:kern w:val="2"/>
      <w:sz w:val="21"/>
      <w:szCs w:val="28"/>
    </w:rPr>
  </w:style>
  <w:style w:type="character" w:customStyle="1" w:styleId="80">
    <w:name w:val="标题 5 字符"/>
    <w:basedOn w:val="35"/>
    <w:link w:val="6"/>
    <w:semiHidden/>
    <w:qFormat/>
    <w:uiPriority w:val="0"/>
    <w:rPr>
      <w:rFonts w:ascii="宋体" w:hAnsi="宋体"/>
      <w:bCs/>
      <w:iCs/>
      <w:color w:val="000000"/>
      <w:sz w:val="28"/>
      <w:szCs w:val="28"/>
    </w:rPr>
  </w:style>
  <w:style w:type="paragraph" w:customStyle="1" w:styleId="81">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2">
    <w:name w:val="case31"/>
    <w:qFormat/>
    <w:uiPriority w:val="0"/>
    <w:rPr>
      <w:rFonts w:hint="default" w:ascii="ˎ̥" w:hAnsi="ˎ̥"/>
      <w:sz w:val="21"/>
      <w:szCs w:val="21"/>
    </w:rPr>
  </w:style>
  <w:style w:type="character" w:customStyle="1" w:styleId="83">
    <w:name w:val="标题 2 Char"/>
    <w:qFormat/>
    <w:uiPriority w:val="0"/>
    <w:rPr>
      <w:rFonts w:ascii="宋体" w:hAnsi="宋体"/>
      <w:bCs/>
      <w:sz w:val="24"/>
      <w:szCs w:val="32"/>
    </w:rPr>
  </w:style>
  <w:style w:type="character" w:customStyle="1" w:styleId="84">
    <w:name w:val="标题 Char"/>
    <w:qFormat/>
    <w:uiPriority w:val="0"/>
    <w:rPr>
      <w:rFonts w:ascii="宋体" w:hAnsi="宋体" w:cs="Times New Roman"/>
      <w:b/>
      <w:bCs/>
      <w:sz w:val="24"/>
      <w:szCs w:val="32"/>
    </w:rPr>
  </w:style>
  <w:style w:type="character" w:customStyle="1" w:styleId="85">
    <w:name w:val="正文文本缩进 3 字符"/>
    <w:basedOn w:val="35"/>
    <w:link w:val="25"/>
    <w:semiHidden/>
    <w:qFormat/>
    <w:uiPriority w:val="0"/>
    <w:rPr>
      <w:rFonts w:ascii="宋体" w:hAnsi="宋体"/>
      <w:color w:val="FF0000"/>
      <w:kern w:val="2"/>
      <w:sz w:val="24"/>
      <w:szCs w:val="24"/>
    </w:rPr>
  </w:style>
  <w:style w:type="paragraph" w:customStyle="1" w:styleId="86">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7">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8">
    <w:name w:val="正文文本缩进 2 字符"/>
    <w:basedOn w:val="35"/>
    <w:link w:val="19"/>
    <w:semiHidden/>
    <w:qFormat/>
    <w:uiPriority w:val="0"/>
    <w:rPr>
      <w:sz w:val="24"/>
    </w:rPr>
  </w:style>
  <w:style w:type="character" w:customStyle="1" w:styleId="89">
    <w:name w:val="日期 字符"/>
    <w:basedOn w:val="35"/>
    <w:link w:val="18"/>
    <w:semiHidden/>
    <w:qFormat/>
    <w:uiPriority w:val="0"/>
    <w:rPr>
      <w:sz w:val="24"/>
    </w:rPr>
  </w:style>
  <w:style w:type="paragraph" w:customStyle="1" w:styleId="90">
    <w:name w:val="Char1 Char Char Char Char Char Char"/>
    <w:basedOn w:val="1"/>
    <w:qFormat/>
    <w:uiPriority w:val="0"/>
    <w:rPr>
      <w:rFonts w:ascii="Tahoma" w:hAnsi="Tahoma"/>
      <w:sz w:val="24"/>
    </w:rPr>
  </w:style>
  <w:style w:type="paragraph" w:customStyle="1" w:styleId="91">
    <w:name w:val="样式1"/>
    <w:basedOn w:val="1"/>
    <w:qFormat/>
    <w:uiPriority w:val="0"/>
    <w:pPr>
      <w:adjustRightInd w:val="0"/>
      <w:spacing w:line="420" w:lineRule="auto"/>
      <w:jc w:val="center"/>
      <w:textAlignment w:val="baseline"/>
    </w:pPr>
    <w:rPr>
      <w:rFonts w:ascii="宋体"/>
      <w:kern w:val="0"/>
      <w:sz w:val="24"/>
    </w:rPr>
  </w:style>
  <w:style w:type="paragraph" w:customStyle="1" w:styleId="92">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3">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4">
    <w:name w:val="文档结构图 字符"/>
    <w:basedOn w:val="35"/>
    <w:semiHidden/>
    <w:qFormat/>
    <w:uiPriority w:val="98"/>
    <w:rPr>
      <w:rFonts w:ascii="Microsoft YaHei UI" w:eastAsia="Microsoft YaHei UI"/>
      <w:kern w:val="2"/>
      <w:sz w:val="18"/>
      <w:szCs w:val="18"/>
    </w:rPr>
  </w:style>
  <w:style w:type="character" w:customStyle="1" w:styleId="95">
    <w:name w:val="文档结构图 字符1"/>
    <w:basedOn w:val="35"/>
    <w:link w:val="9"/>
    <w:semiHidden/>
    <w:qFormat/>
    <w:uiPriority w:val="0"/>
    <w:rPr>
      <w:rFonts w:ascii="宋体"/>
      <w:sz w:val="18"/>
      <w:szCs w:val="18"/>
    </w:rPr>
  </w:style>
  <w:style w:type="paragraph" w:customStyle="1" w:styleId="96">
    <w:name w:val="表格"/>
    <w:basedOn w:val="1"/>
    <w:link w:val="97"/>
    <w:qFormat/>
    <w:uiPriority w:val="10"/>
    <w:rPr>
      <w:rFonts w:ascii="宋体" w:hAnsi="宋体"/>
      <w:szCs w:val="30"/>
    </w:rPr>
  </w:style>
  <w:style w:type="character" w:customStyle="1" w:styleId="97">
    <w:name w:val="表格 字符"/>
    <w:basedOn w:val="35"/>
    <w:link w:val="96"/>
    <w:qFormat/>
    <w:uiPriority w:val="10"/>
    <w:rPr>
      <w:rFonts w:ascii="宋体" w:hAnsi="宋体"/>
      <w:kern w:val="2"/>
      <w:sz w:val="21"/>
      <w:szCs w:val="30"/>
    </w:rPr>
  </w:style>
  <w:style w:type="paragraph" w:customStyle="1" w:styleId="98">
    <w:name w:val="5）级标题"/>
    <w:basedOn w:val="78"/>
    <w:link w:val="100"/>
    <w:qFormat/>
    <w:uiPriority w:val="11"/>
    <w:pPr>
      <w:numPr>
        <w:ilvl w:val="0"/>
        <w:numId w:val="7"/>
      </w:numPr>
      <w:ind w:firstLine="0"/>
    </w:pPr>
  </w:style>
  <w:style w:type="character" w:customStyle="1" w:styleId="99">
    <w:name w:val="标书正文 字符"/>
    <w:basedOn w:val="53"/>
    <w:link w:val="78"/>
    <w:qFormat/>
    <w:uiPriority w:val="9"/>
    <w:rPr>
      <w:rFonts w:ascii="宋体" w:hAnsi="Courier New"/>
      <w:kern w:val="2"/>
      <w:sz w:val="21"/>
    </w:rPr>
  </w:style>
  <w:style w:type="character" w:customStyle="1" w:styleId="100">
    <w:name w:val="5）级标题 字符"/>
    <w:basedOn w:val="99"/>
    <w:link w:val="98"/>
    <w:qFormat/>
    <w:uiPriority w:val="11"/>
    <w:rPr>
      <w:rFonts w:ascii="宋体" w:hAnsi="Courier New"/>
      <w:kern w:val="2"/>
      <w:sz w:val="21"/>
    </w:rPr>
  </w:style>
  <w:style w:type="paragraph" w:customStyle="1" w:styleId="101">
    <w:name w:val="样式 标题 4 + 段前: 5 磅 段后: 5 磅 行距: 单倍行距"/>
    <w:next w:val="2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2">
    <w:name w:val="Subtle Emphasis"/>
    <w:basedOn w:val="35"/>
    <w:qFormat/>
    <w:uiPriority w:val="19"/>
    <w:rPr>
      <w:rFonts w:eastAsia="宋体"/>
      <w:i/>
      <w:iCs/>
      <w:color w:val="auto"/>
      <w:sz w:val="21"/>
    </w:rPr>
  </w:style>
  <w:style w:type="paragraph" w:customStyle="1" w:styleId="103">
    <w:name w:val="⑥级标题"/>
    <w:basedOn w:val="76"/>
    <w:link w:val="105"/>
    <w:qFormat/>
    <w:uiPriority w:val="12"/>
    <w:pPr>
      <w:numPr>
        <w:numId w:val="8"/>
      </w:numPr>
    </w:pPr>
  </w:style>
  <w:style w:type="character" w:customStyle="1" w:styleId="104">
    <w:name w:val="3级标题 字符"/>
    <w:basedOn w:val="53"/>
    <w:link w:val="76"/>
    <w:qFormat/>
    <w:uiPriority w:val="3"/>
    <w:rPr>
      <w:rFonts w:ascii="宋体" w:hAnsi="Courier New"/>
      <w:b/>
      <w:kern w:val="2"/>
      <w:sz w:val="21"/>
    </w:rPr>
  </w:style>
  <w:style w:type="character" w:customStyle="1" w:styleId="105">
    <w:name w:val="⑥级标题 字符"/>
    <w:basedOn w:val="104"/>
    <w:link w:val="103"/>
    <w:qFormat/>
    <w:uiPriority w:val="12"/>
    <w:rPr>
      <w:rFonts w:ascii="宋体" w:hAnsi="Courier New"/>
      <w:kern w:val="2"/>
      <w:sz w:val="21"/>
    </w:rPr>
  </w:style>
  <w:style w:type="character" w:customStyle="1" w:styleId="106">
    <w:name w:val="电子邮件签名 字符"/>
    <w:link w:val="7"/>
    <w:semiHidden/>
    <w:qFormat/>
    <w:locked/>
    <w:uiPriority w:val="99"/>
    <w:rPr>
      <w:sz w:val="21"/>
      <w:szCs w:val="21"/>
    </w:rPr>
  </w:style>
  <w:style w:type="character" w:customStyle="1" w:styleId="107">
    <w:name w:val="电子邮件签名 字符1"/>
    <w:basedOn w:val="35"/>
    <w:semiHidden/>
    <w:qFormat/>
    <w:uiPriority w:val="98"/>
    <w:rPr>
      <w:rFonts w:ascii="Times New Roman" w:hAnsi="Times New Roman"/>
      <w:kern w:val="2"/>
      <w:sz w:val="21"/>
    </w:rPr>
  </w:style>
  <w:style w:type="character" w:customStyle="1" w:styleId="108">
    <w:name w:val="HR正文 Char"/>
    <w:link w:val="109"/>
    <w:qFormat/>
    <w:uiPriority w:val="0"/>
    <w:rPr>
      <w:kern w:val="2"/>
      <w:sz w:val="24"/>
      <w:szCs w:val="24"/>
    </w:rPr>
  </w:style>
  <w:style w:type="paragraph" w:customStyle="1" w:styleId="109">
    <w:name w:val="HR正文"/>
    <w:basedOn w:val="1"/>
    <w:link w:val="108"/>
    <w:qFormat/>
    <w:uiPriority w:val="0"/>
    <w:pPr>
      <w:spacing w:line="300" w:lineRule="auto"/>
      <w:ind w:firstLine="200" w:firstLineChars="200"/>
    </w:pPr>
    <w:rPr>
      <w:rFonts w:ascii="Calibri" w:hAnsi="Calibri"/>
      <w:sz w:val="24"/>
      <w:szCs w:val="24"/>
    </w:rPr>
  </w:style>
  <w:style w:type="character" w:customStyle="1" w:styleId="110">
    <w:name w:val="信息标题 字符"/>
    <w:link w:val="28"/>
    <w:semiHidden/>
    <w:qFormat/>
    <w:locked/>
    <w:uiPriority w:val="99"/>
    <w:rPr>
      <w:rFonts w:ascii="Cambria" w:hAnsi="Cambria" w:cs="Cambria"/>
      <w:sz w:val="24"/>
      <w:szCs w:val="24"/>
      <w:shd w:val="pct20" w:color="auto" w:fill="auto"/>
    </w:rPr>
  </w:style>
  <w:style w:type="character" w:customStyle="1" w:styleId="111">
    <w:name w:val="信息标题 字符1"/>
    <w:basedOn w:val="35"/>
    <w:semiHidden/>
    <w:qFormat/>
    <w:uiPriority w:val="98"/>
    <w:rPr>
      <w:rFonts w:asciiTheme="majorHAnsi" w:hAnsiTheme="majorHAnsi" w:eastAsiaTheme="majorEastAsia" w:cstheme="majorBidi"/>
      <w:kern w:val="2"/>
      <w:sz w:val="24"/>
      <w:szCs w:val="24"/>
      <w:shd w:val="pct20" w:color="auto" w:fill="auto"/>
    </w:rPr>
  </w:style>
  <w:style w:type="character" w:customStyle="1" w:styleId="112">
    <w:name w:val="页眉 Char1"/>
    <w:semiHidden/>
    <w:qFormat/>
    <w:locked/>
    <w:uiPriority w:val="0"/>
    <w:rPr>
      <w:rFonts w:ascii="Calibri" w:hAnsi="Calibri"/>
      <w:sz w:val="18"/>
      <w:szCs w:val="18"/>
    </w:rPr>
  </w:style>
  <w:style w:type="paragraph" w:customStyle="1" w:styleId="113">
    <w:name w:val="列出段落2"/>
    <w:basedOn w:val="1"/>
    <w:qFormat/>
    <w:uiPriority w:val="99"/>
    <w:pPr>
      <w:ind w:firstLine="420" w:firstLineChars="200"/>
    </w:pPr>
    <w:rPr>
      <w:rFonts w:ascii="Calibri" w:hAnsi="Calibri"/>
      <w:sz w:val="21"/>
      <w:szCs w:val="20"/>
    </w:rPr>
  </w:style>
  <w:style w:type="character" w:customStyle="1" w:styleId="114">
    <w:name w:val="font51"/>
    <w:basedOn w:val="35"/>
    <w:qFormat/>
    <w:uiPriority w:val="0"/>
    <w:rPr>
      <w:rFonts w:hint="eastAsia" w:ascii="宋体" w:hAnsi="宋体" w:eastAsia="宋体" w:cs="宋体"/>
      <w:color w:val="000000"/>
      <w:sz w:val="18"/>
      <w:szCs w:val="18"/>
      <w:u w:val="none"/>
    </w:rPr>
  </w:style>
  <w:style w:type="character" w:customStyle="1" w:styleId="115">
    <w:name w:val="font61"/>
    <w:basedOn w:val="35"/>
    <w:qFormat/>
    <w:uiPriority w:val="0"/>
    <w:rPr>
      <w:rFonts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cb64ad3c-c325-451b-8cea-dd969771132c</errorID>
      <errorWord>立式单极离心泵</errorWord>
      <group>L1_Other</group>
      <groupName>其他问题</groupName>
      <ability>L2_Consistency</ability>
      <abilityName>一致性检查</abilityName>
      <candidateList>
        <item>立式单级离心泵</item>
      </candidateList>
      <explain>术语一致性错误，前文统一表述为“立式单级离心泵”，此处术语使用不一致</explain>
      <paraID>24A6A850</paraID>
      <start>0</start>
      <end>7</end>
      <status>modified</status>
      <modifiedWord>立式单级离心泵</modifiedWord>
      <trackRevisions>false</trackRevisions>
    </reviewItem>
    <reviewItem>
      <errorID>0b4c1102-fff3-4df1-ad87-72c5c2b90fe2</errorID>
      <errorWord>立式单极离心泵</errorWord>
      <group>L1_Other</group>
      <groupName>其他问题</groupName>
      <ability>L2_Consistency</ability>
      <abilityName>一致性检查</abilityName>
      <candidateList>
        <item>立式单级离心泵</item>
      </candidateList>
      <explain>术语一致性错误，前文统一表述为“立式单级离心泵”，此处术语使用不一致</explain>
      <paraID>7F58A7C9</paraID>
      <start>0</start>
      <end>7</end>
      <status>modified</status>
      <modifiedWord>立式单级离心泵</modifiedWord>
      <trackRevisions>false</trackRevisions>
    </reviewItem>
    <reviewItem>
      <errorID>e4262571-1bc3-43fc-88e9-d345ecf63731</errorID>
      <errorWord>接管</errorWord>
      <group>L1_Grammar</group>
      <groupName>语法问题</groupName>
      <ability>L2_Grammar</ability>
      <abilityName>语法错误</abilityName>
      <candidateList>
        <item>未被接管</item>
      </candidateList>
      <explain/>
      <paraID>6F44BEB4</paraID>
      <start>33</start>
      <end>35</end>
      <status>ignored</status>
      <modifiedWord/>
      <trackRevisions>false</trackRevisions>
    </reviewItem>
    <reviewItem>
      <errorID>f86a3e23-2916-4965-9c2a-a48114a3a924</errorID>
      <errorWord>投标</errorWord>
      <group>L1_Punc</group>
      <groupName>标点问题</groupName>
      <ability>L2_Punc_CN</ability>
      <abilityName>标点符号问题</abilityName>
      <candidateList>
        <item>，投标</item>
      </candidateList>
      <explain/>
      <paraID> 9063645</paraID>
      <start>10</start>
      <end>12</end>
      <status>ignored</status>
      <modifiedWord/>
      <trackRevisions>false</trackRevisions>
    </reviewItem>
    <reviewItem>
      <errorID>691769e8-b578-4e35-a6f2-bc5566012f4c</errorID>
      <errorWord>网址进行</errorWord>
      <group>L1_Grammar</group>
      <groupName>语法问题</groupName>
      <ability>L2_Grammar</ability>
      <abilityName>语法错误</abilityName>
      <candidateList>
        <item>网址</item>
      </candidateList>
      <explain/>
      <paraID>4C061439</paraID>
      <start>5</start>
      <end>9</end>
      <status>ignored</status>
      <modifiedWord/>
      <trackRevisions>false</trackRevisions>
    </reviewItem>
    <reviewItem>
      <errorID>1641cc94-3b26-4bae-8222-78544e6eb532</errorID>
      <errorWord>金额</errorWord>
      <group>L1_Punc</group>
      <groupName>标点问题</groupName>
      <ability>L2_Punc_CN</ability>
      <abilityName>标点符号问题</abilityName>
      <candidateList>
        <item>金额。</item>
      </candidateList>
      <explain/>
      <paraID>10BC6F77</paraID>
      <start>24</start>
      <end>26</end>
      <status>ignored</status>
      <modifiedWord/>
      <trackRevisions>false</trackRevisions>
    </reviewItem>
    <reviewItem>
      <errorID>9e4143ee-3a16-462c-a4d8-b4c7a2fa71c8</errorID>
      <errorWord>单位对外</errorWord>
      <group>L1_Grammar</group>
      <groupName>语法问题</groupName>
      <ability>L2_Grammar</ability>
      <abilityName>语法错误</abilityName>
      <candidateList>
        <item>单位</item>
      </candidateList>
      <explain/>
      <paraID>66CC3FFB</paraID>
      <start>12</start>
      <end>16</end>
      <status>ignored</status>
      <modifiedWord/>
      <trackRevisions>false</trackRevisions>
    </reviewItem>
    <reviewItem>
      <errorID>478a40af-ff54-42df-b9bb-001cc6177e1e</errorID>
      <errorWord> </errorWord>
      <group>L1_Punc</group>
      <groupName>标点问题</groupName>
      <ability>L2_Punc_CN</ability>
      <abilityName>标点符号问题</abilityName>
      <candidateList>
        <item/>
      </candidateList>
      <explain>此处空格冗余，建议删除。</explain>
      <paraID>2D2ABC5E</paraID>
      <start>29</start>
      <end>30</end>
      <status>ignored</status>
      <modifiedWord/>
      <trackRevisions>false</trackRevisions>
    </reviewItem>
    <reviewItem>
      <errorID>4a256222-6d36-4c6d-bd95-84623e02fde7</errorID>
      <errorWord>被处于</errorWord>
      <group>L1_Grammar</group>
      <groupName>语法问题</groupName>
      <ability>L2_Grammar</ability>
      <abilityName>语法错误</abilityName>
      <candidateList>
        <item>被</item>
      </candidateList>
      <explain/>
      <paraID> 82F377D</paraID>
      <start>19</start>
      <end>22</end>
      <status>ignored</status>
      <modifiedWord/>
      <trackRevisions>false</trackRevisions>
    </reviewItem>
    <reviewItem>
      <errorID>ac3f1cd1-745a-49d8-9ebe-0dcf2b22b44b</errorID>
      <errorWord> </errorWord>
      <group>L1_Punc</group>
      <groupName>标点问题</groupName>
      <ability>L2_Punc_CN</ability>
      <abilityName>标点符号问题</abilityName>
      <candidateList>
        <item/>
      </candidateList>
      <explain>此处空格冗余，建议删除。</explain>
      <paraID>6016C64E</paraID>
      <start>29</start>
      <end>30</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6d7eb5-d338-4610-9d49-67ab35671f3f}">
  <ds:schemaRefs/>
</ds:datastoreItem>
</file>

<file path=customXml/itemProps3.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59</Pages>
  <Words>731</Words>
  <Characters>786</Characters>
  <Lines>127</Lines>
  <Paragraphs>35</Paragraphs>
  <TotalTime>0</TotalTime>
  <ScaleCrop>false</ScaleCrop>
  <LinksUpToDate>false</LinksUpToDate>
  <CharactersWithSpaces>832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cp:lastModifiedBy>
  <cp:lastPrinted>2020-06-28T02:28:00Z</cp:lastPrinted>
  <dcterms:modified xsi:type="dcterms:W3CDTF">2026-11-01T08:12:50Z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C4E667CF26604F52AD561790FE42A8A8_13</vt:lpwstr>
  </property>
  <property fmtid="{D5CDD505-2E9C-101B-9397-08002B2CF9AE}" pid="4" name="KSOTemplateDocerSaveRecord">
    <vt:lpwstr>eyJoZGlkIjoiMmE3NzBmZjg4M2RhNmEzZjA2MGQxYmNjYjNkZWQwZTEiLCJ1c2VySWQiOiIzMTYzODA4NDQifQ==</vt:lpwstr>
  </property>
</Properties>
</file>