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1533E863">
      <w:pPr>
        <w:ind w:right="280"/>
        <w:jc w:val="both"/>
        <w:rPr>
          <w:rFonts w:ascii="楷体_GB2312" w:hAnsi="宋体" w:eastAsia="楷体_GB2312"/>
          <w:sz w:val="52"/>
          <w:szCs w:val="52"/>
          <w:highlight w:val="yellow"/>
        </w:rPr>
      </w:pPr>
      <w:bookmarkStart w:id="0" w:name="_Toc15310"/>
      <w:bookmarkStart w:id="1" w:name="_Toc10987"/>
    </w:p>
    <w:p w14:paraId="2A63572C">
      <w:pPr>
        <w:ind w:right="280"/>
        <w:jc w:val="center"/>
        <w:rPr>
          <w:rFonts w:hint="eastAsia" w:ascii="楷体_GB2312" w:hAnsi="宋体" w:eastAsia="楷体_GB2312"/>
          <w:sz w:val="52"/>
          <w:szCs w:val="52"/>
          <w:highlight w:val="none"/>
          <w:lang w:val="en-US" w:eastAsia="zh-CN"/>
        </w:rPr>
      </w:pPr>
      <w:r>
        <w:rPr>
          <w:rFonts w:hint="eastAsia" w:ascii="楷体_GB2312" w:hAnsi="宋体" w:eastAsia="楷体_GB2312"/>
          <w:sz w:val="52"/>
          <w:szCs w:val="52"/>
          <w:highlight w:val="none"/>
          <w:lang w:val="en-US" w:eastAsia="zh-CN"/>
        </w:rPr>
        <w:t>高速润滑试验台维修改造项目</w:t>
      </w:r>
    </w:p>
    <w:p w14:paraId="6320B2BA">
      <w:pPr>
        <w:ind w:right="280"/>
        <w:jc w:val="center"/>
        <w:rPr>
          <w:sz w:val="28"/>
          <w:szCs w:val="28"/>
          <w:highlight w:val="yellow"/>
        </w:rPr>
      </w:pPr>
    </w:p>
    <w:p w14:paraId="6A120748">
      <w:pPr>
        <w:ind w:right="280"/>
        <w:jc w:val="center"/>
        <w:rPr>
          <w:sz w:val="28"/>
          <w:szCs w:val="28"/>
          <w:highlight w:val="yellow"/>
        </w:rPr>
      </w:pPr>
    </w:p>
    <w:p w14:paraId="0729A8B0">
      <w:pPr>
        <w:pStyle w:val="19"/>
        <w:rPr>
          <w:sz w:val="28"/>
          <w:szCs w:val="28"/>
          <w:highlight w:val="yellow"/>
        </w:rPr>
      </w:pPr>
    </w:p>
    <w:p w14:paraId="77F9A5A9">
      <w:pPr>
        <w:pStyle w:val="20"/>
      </w:pPr>
    </w:p>
    <w:p w14:paraId="0938849E">
      <w:pPr>
        <w:jc w:val="center"/>
        <w:rPr>
          <w:rFonts w:ascii="宋体" w:hAnsi="宋体" w:cs="宋体"/>
          <w:sz w:val="72"/>
          <w:szCs w:val="72"/>
          <w:highlight w:val="none"/>
        </w:rPr>
      </w:pPr>
      <w:r>
        <w:rPr>
          <w:rFonts w:hint="eastAsia" w:ascii="宋体" w:hAnsi="宋体" w:cs="宋体"/>
          <w:sz w:val="72"/>
          <w:szCs w:val="72"/>
          <w:highlight w:val="none"/>
        </w:rPr>
        <w:t>招标文件</w:t>
      </w:r>
    </w:p>
    <w:p w14:paraId="5D1CCC9B">
      <w:pPr>
        <w:jc w:val="center"/>
        <w:rPr>
          <w:rFonts w:ascii="宋体" w:hAnsi="宋体"/>
          <w:sz w:val="48"/>
          <w:szCs w:val="48"/>
          <w:highlight w:val="yellow"/>
        </w:rPr>
      </w:pPr>
    </w:p>
    <w:p w14:paraId="5395435E">
      <w:pPr>
        <w:jc w:val="center"/>
        <w:rPr>
          <w:rFonts w:ascii="宋体" w:hAnsi="宋体"/>
          <w:sz w:val="48"/>
          <w:szCs w:val="48"/>
          <w:highlight w:val="yellow"/>
        </w:rPr>
      </w:pPr>
    </w:p>
    <w:p w14:paraId="5F6E5D5B">
      <w:pPr>
        <w:jc w:val="center"/>
        <w:rPr>
          <w:rFonts w:ascii="宋体" w:hAnsi="宋体"/>
          <w:sz w:val="48"/>
          <w:szCs w:val="48"/>
          <w:highlight w:val="yellow"/>
        </w:rPr>
      </w:pPr>
    </w:p>
    <w:p w14:paraId="31483331">
      <w:pPr>
        <w:jc w:val="center"/>
        <w:rPr>
          <w:rFonts w:ascii="宋体" w:hAnsi="宋体"/>
          <w:sz w:val="48"/>
          <w:szCs w:val="48"/>
          <w:highlight w:val="yellow"/>
        </w:rPr>
      </w:pPr>
    </w:p>
    <w:p w14:paraId="12715DF8">
      <w:pPr>
        <w:jc w:val="center"/>
        <w:rPr>
          <w:rFonts w:ascii="宋体" w:hAnsi="宋体"/>
          <w:sz w:val="48"/>
          <w:szCs w:val="48"/>
          <w:highlight w:val="yellow"/>
        </w:rPr>
      </w:pPr>
    </w:p>
    <w:p w14:paraId="5F515002">
      <w:pPr>
        <w:widowControl/>
        <w:spacing w:line="360" w:lineRule="auto"/>
        <w:jc w:val="center"/>
        <w:rPr>
          <w:rFonts w:hint="eastAsia" w:ascii="宋体" w:hAnsi="宋体" w:cs="宋体"/>
          <w:b/>
          <w:bCs/>
          <w:kern w:val="0"/>
          <w:sz w:val="32"/>
          <w:szCs w:val="32"/>
          <w:highlight w:val="yellow"/>
        </w:rPr>
      </w:pPr>
    </w:p>
    <w:p w14:paraId="6DADB580">
      <w:pPr>
        <w:widowControl/>
        <w:spacing w:line="360" w:lineRule="auto"/>
        <w:jc w:val="center"/>
        <w:rPr>
          <w:rFonts w:hint="eastAsia" w:ascii="宋体" w:hAnsi="宋体" w:cs="宋体"/>
          <w:b/>
          <w:bCs/>
          <w:kern w:val="0"/>
          <w:sz w:val="32"/>
          <w:szCs w:val="32"/>
          <w:highlight w:val="yellow"/>
        </w:rPr>
      </w:pPr>
    </w:p>
    <w:p w14:paraId="5CF95DA9">
      <w:pPr>
        <w:widowControl/>
        <w:spacing w:line="360" w:lineRule="auto"/>
        <w:jc w:val="center"/>
        <w:rPr>
          <w:rFonts w:hint="default" w:ascii="宋体" w:hAnsi="宋体" w:eastAsia="宋体" w:cs="宋体"/>
          <w:b/>
          <w:bCs/>
          <w:kern w:val="0"/>
          <w:sz w:val="32"/>
          <w:szCs w:val="32"/>
          <w:highlight w:val="yellow"/>
          <w:u w:val="single"/>
          <w:lang w:val="en-US" w:eastAsia="zh-CN"/>
        </w:rPr>
      </w:pPr>
      <w:r>
        <w:rPr>
          <w:rFonts w:hint="eastAsia" w:ascii="宋体" w:hAnsi="宋体" w:cs="宋体"/>
          <w:b/>
          <w:bCs/>
          <w:kern w:val="0"/>
          <w:sz w:val="32"/>
          <w:szCs w:val="32"/>
          <w:highlight w:val="yellow"/>
        </w:rPr>
        <w:t>项目编号</w:t>
      </w:r>
      <w:r>
        <w:rPr>
          <w:rFonts w:hint="eastAsia" w:ascii="宋体" w:hAnsi="宋体" w:cs="宋体"/>
          <w:b/>
          <w:bCs/>
          <w:kern w:val="0"/>
          <w:sz w:val="32"/>
          <w:szCs w:val="32"/>
          <w:highlight w:val="yellow"/>
          <w:lang w:eastAsia="zh-CN"/>
        </w:rPr>
        <w:t>：ZBGL2026080154</w:t>
      </w:r>
      <w:r>
        <w:rPr>
          <w:rFonts w:hint="eastAsia" w:ascii="宋体" w:hAnsi="宋体" w:cs="宋体"/>
          <w:b/>
          <w:bCs/>
          <w:kern w:val="0"/>
          <w:sz w:val="32"/>
          <w:szCs w:val="32"/>
          <w:highlight w:val="yellow"/>
          <w:u w:val="single"/>
          <w:lang w:val="en-US" w:eastAsia="zh-CN"/>
        </w:rPr>
        <w:t xml:space="preserve">   </w:t>
      </w:r>
    </w:p>
    <w:p w14:paraId="34CA7592">
      <w:pPr>
        <w:jc w:val="both"/>
        <w:rPr>
          <w:rFonts w:ascii="宋体" w:hAnsi="宋体"/>
          <w:sz w:val="28"/>
          <w:szCs w:val="28"/>
          <w:highlight w:val="yellow"/>
        </w:rPr>
      </w:pPr>
    </w:p>
    <w:p w14:paraId="3D1EADA8">
      <w:pPr>
        <w:jc w:val="center"/>
        <w:rPr>
          <w:rFonts w:ascii="宋体" w:hAnsi="宋体"/>
          <w:sz w:val="28"/>
          <w:szCs w:val="28"/>
          <w:highlight w:val="none"/>
        </w:rPr>
      </w:pPr>
      <w:r>
        <w:rPr>
          <w:rFonts w:hint="eastAsia" w:ascii="宋体" w:hAnsi="宋体"/>
          <w:sz w:val="28"/>
          <w:szCs w:val="28"/>
          <w:highlight w:val="none"/>
        </w:rPr>
        <w:t>招 标 人：中国重汽集团</w:t>
      </w:r>
      <w:r>
        <w:rPr>
          <w:rFonts w:hint="eastAsia" w:ascii="宋体" w:hAnsi="宋体"/>
          <w:sz w:val="28"/>
          <w:szCs w:val="28"/>
          <w:highlight w:val="none"/>
          <w:lang w:val="en-US" w:eastAsia="zh-CN"/>
        </w:rPr>
        <w:t>大同齿轮</w:t>
      </w:r>
      <w:r>
        <w:rPr>
          <w:rFonts w:hint="eastAsia" w:ascii="宋体" w:hAnsi="宋体"/>
          <w:sz w:val="28"/>
          <w:szCs w:val="28"/>
          <w:highlight w:val="none"/>
        </w:rPr>
        <w:t>有限公司</w:t>
      </w:r>
    </w:p>
    <w:p w14:paraId="50A78CD7">
      <w:pPr>
        <w:jc w:val="center"/>
        <w:rPr>
          <w:rFonts w:ascii="宋体" w:hAnsi="宋体"/>
          <w:sz w:val="28"/>
          <w:szCs w:val="28"/>
          <w:highlight w:val="none"/>
        </w:rPr>
      </w:pPr>
    </w:p>
    <w:p w14:paraId="60EEE556">
      <w:pPr>
        <w:spacing w:line="480" w:lineRule="auto"/>
        <w:jc w:val="center"/>
        <w:rPr>
          <w:rFonts w:hint="eastAsia" w:ascii="宋体" w:hAnsi="宋体"/>
          <w:sz w:val="28"/>
          <w:szCs w:val="28"/>
          <w:highlight w:val="none"/>
          <w:u w:val="single"/>
          <w:lang w:val="en-US" w:eastAsia="zh-CN"/>
        </w:rPr>
      </w:pPr>
      <w:r>
        <w:rPr>
          <w:rFonts w:hint="eastAsia" w:ascii="宋体" w:hAnsi="宋体"/>
          <w:sz w:val="28"/>
          <w:szCs w:val="28"/>
          <w:highlight w:val="none"/>
          <w:u w:val="single"/>
        </w:rPr>
        <w:t>20</w:t>
      </w:r>
      <w:r>
        <w:rPr>
          <w:rFonts w:hint="eastAsia" w:ascii="宋体" w:hAnsi="宋体"/>
          <w:sz w:val="28"/>
          <w:szCs w:val="28"/>
          <w:highlight w:val="none"/>
          <w:u w:val="single"/>
          <w:lang w:val="en-US" w:eastAsia="zh-CN"/>
        </w:rPr>
        <w:t>26</w:t>
      </w:r>
      <w:r>
        <w:rPr>
          <w:rFonts w:hint="eastAsia" w:ascii="宋体" w:hAnsi="宋体"/>
          <w:sz w:val="28"/>
          <w:szCs w:val="28"/>
          <w:highlight w:val="none"/>
          <w:u w:val="single"/>
        </w:rPr>
        <w:t>年</w:t>
      </w:r>
      <w:r>
        <w:rPr>
          <w:rFonts w:hint="eastAsia" w:ascii="宋体" w:hAnsi="宋体"/>
          <w:sz w:val="28"/>
          <w:szCs w:val="28"/>
          <w:highlight w:val="none"/>
          <w:u w:val="single"/>
          <w:lang w:val="en-US" w:eastAsia="zh-CN"/>
        </w:rPr>
        <w:t>8月</w:t>
      </w:r>
    </w:p>
    <w:p w14:paraId="3AC4E369">
      <w:pPr>
        <w:pStyle w:val="19"/>
        <w:rPr>
          <w:rFonts w:hint="eastAsia" w:ascii="宋体" w:hAnsi="宋体"/>
          <w:sz w:val="28"/>
          <w:szCs w:val="28"/>
          <w:highlight w:val="yellow"/>
          <w:u w:val="single"/>
          <w:lang w:val="en-US" w:eastAsia="zh-CN"/>
        </w:rPr>
      </w:pPr>
    </w:p>
    <w:p w14:paraId="695EE446">
      <w:pPr>
        <w:pStyle w:val="20"/>
        <w:rPr>
          <w:rFonts w:hint="eastAsia" w:ascii="宋体" w:hAnsi="宋体"/>
          <w:sz w:val="28"/>
          <w:szCs w:val="28"/>
          <w:highlight w:val="yellow"/>
          <w:u w:val="single"/>
          <w:lang w:val="en-US" w:eastAsia="zh-CN"/>
        </w:rPr>
      </w:pPr>
    </w:p>
    <w:p w14:paraId="410D364B">
      <w:pPr>
        <w:pStyle w:val="20"/>
        <w:rPr>
          <w:rFonts w:hint="eastAsia" w:ascii="宋体" w:hAnsi="宋体"/>
          <w:sz w:val="28"/>
          <w:szCs w:val="28"/>
          <w:highlight w:val="yellow"/>
          <w:u w:val="single"/>
          <w:lang w:val="en-US" w:eastAsia="zh-CN"/>
        </w:rPr>
      </w:pPr>
    </w:p>
    <w:p w14:paraId="08D944DE">
      <w:pPr>
        <w:pStyle w:val="20"/>
        <w:rPr>
          <w:highlight w:val="yellow"/>
        </w:rPr>
      </w:pPr>
    </w:p>
    <w:p w14:paraId="1C679317">
      <w:pPr>
        <w:ind w:firstLine="420"/>
        <w:rPr>
          <w:rFonts w:hint="eastAsia" w:asciiTheme="minorEastAsia" w:hAnsiTheme="minorEastAsia" w:eastAsiaTheme="minorEastAsia" w:cstheme="minorEastAsia"/>
          <w:highlight w:val="yellow"/>
        </w:rPr>
      </w:pPr>
    </w:p>
    <w:sdt>
      <w:sdtPr>
        <w:rPr>
          <w:rFonts w:ascii="Times New Roman" w:hAnsi="Times New Roman" w:eastAsia="宋体" w:cs="Times New Roman"/>
          <w:color w:val="auto"/>
          <w:kern w:val="2"/>
          <w:sz w:val="21"/>
          <w:szCs w:val="20"/>
          <w:highlight w:val="none"/>
          <w:lang w:val="zh-CN"/>
        </w:rPr>
        <w:id w:val="-629018532"/>
        <w:docPartObj>
          <w:docPartGallery w:val="Table of Contents"/>
          <w:docPartUnique/>
        </w:docPartObj>
      </w:sdtPr>
      <w:sdtEndPr>
        <w:rPr>
          <w:rFonts w:ascii="Times New Roman" w:hAnsi="Times New Roman" w:eastAsia="宋体" w:cs="Times New Roman"/>
          <w:b/>
          <w:bCs/>
          <w:color w:val="auto"/>
          <w:kern w:val="2"/>
          <w:sz w:val="21"/>
          <w:szCs w:val="20"/>
          <w:highlight w:val="none"/>
          <w:lang w:val="zh-CN"/>
        </w:rPr>
      </w:sdtEndPr>
      <w:sdtContent>
        <w:p w14:paraId="4E54ECC5">
          <w:pPr>
            <w:pStyle w:val="168"/>
            <w:jc w:val="center"/>
            <w:rPr>
              <w:rFonts w:ascii="黑体" w:hAnsi="黑体" w:eastAsia="黑体"/>
              <w:b/>
              <w:color w:val="auto"/>
              <w:sz w:val="44"/>
              <w:szCs w:val="44"/>
              <w:highlight w:val="none"/>
              <w:lang w:val="zh-CN"/>
            </w:rPr>
          </w:pPr>
          <w:r>
            <w:rPr>
              <w:rFonts w:ascii="黑体" w:hAnsi="黑体" w:eastAsia="黑体"/>
              <w:b/>
              <w:color w:val="auto"/>
              <w:sz w:val="44"/>
              <w:szCs w:val="44"/>
              <w:highlight w:val="none"/>
              <w:lang w:val="zh-CN"/>
            </w:rPr>
            <w:t>目</w:t>
          </w:r>
          <w:r>
            <w:rPr>
              <w:rFonts w:hint="eastAsia" w:ascii="黑体" w:hAnsi="黑体" w:eastAsia="黑体"/>
              <w:b/>
              <w:color w:val="auto"/>
              <w:sz w:val="44"/>
              <w:szCs w:val="44"/>
              <w:highlight w:val="none"/>
              <w:lang w:val="zh-CN"/>
            </w:rPr>
            <w:t xml:space="preserve"> </w:t>
          </w:r>
          <w:r>
            <w:rPr>
              <w:rFonts w:ascii="黑体" w:hAnsi="黑体" w:eastAsia="黑体"/>
              <w:b/>
              <w:color w:val="auto"/>
              <w:sz w:val="44"/>
              <w:szCs w:val="44"/>
              <w:highlight w:val="none"/>
              <w:lang w:val="zh-CN"/>
            </w:rPr>
            <w:t xml:space="preserve">    录</w:t>
          </w:r>
        </w:p>
        <w:p w14:paraId="2177D910">
          <w:pPr>
            <w:pStyle w:val="33"/>
            <w:tabs>
              <w:tab w:val="right" w:leader="middleDot" w:pos="9070"/>
            </w:tabs>
            <w:rPr>
              <w:highlight w:val="none"/>
            </w:rPr>
          </w:pPr>
          <w:r>
            <w:rPr>
              <w:rFonts w:hint="eastAsia" w:ascii="Calibri" w:hAnsi="Calibri"/>
              <w:bCs/>
              <w:kern w:val="44"/>
              <w:sz w:val="36"/>
              <w:szCs w:val="44"/>
              <w:highlight w:val="none"/>
            </w:rPr>
            <w:fldChar w:fldCharType="begin"/>
          </w:r>
          <w:r>
            <w:rPr>
              <w:rFonts w:hint="eastAsia" w:ascii="Calibri" w:hAnsi="Calibri"/>
              <w:bCs/>
              <w:kern w:val="44"/>
              <w:sz w:val="36"/>
              <w:szCs w:val="44"/>
              <w:highlight w:val="none"/>
            </w:rPr>
            <w:instrText xml:space="preserve">TOC \o "1-1" \h \u </w:instrText>
          </w:r>
          <w:r>
            <w:rPr>
              <w:rFonts w:hint="eastAsia" w:ascii="Calibri" w:hAnsi="Calibri"/>
              <w:bCs/>
              <w:kern w:val="44"/>
              <w:sz w:val="36"/>
              <w:szCs w:val="44"/>
              <w:highlight w:val="none"/>
            </w:rPr>
            <w:fldChar w:fldCharType="separate"/>
          </w:r>
        </w:p>
        <w:p w14:paraId="0F8937BA">
          <w:pPr>
            <w:pStyle w:val="33"/>
            <w:tabs>
              <w:tab w:val="right" w:leader="middleDot" w:pos="9070"/>
            </w:tabs>
            <w:rPr>
              <w:highlight w:val="none"/>
            </w:rPr>
          </w:pPr>
          <w:r>
            <w:rPr>
              <w:rFonts w:hint="eastAsia" w:ascii="Calibri" w:hAnsi="Calibri" w:eastAsia="宋体" w:cs="Times New Roman"/>
              <w:bCs/>
              <w:kern w:val="44"/>
              <w:szCs w:val="44"/>
              <w:highlight w:val="none"/>
            </w:rPr>
            <w:fldChar w:fldCharType="begin"/>
          </w:r>
          <w:r>
            <w:rPr>
              <w:rFonts w:hint="eastAsia" w:ascii="Calibri" w:hAnsi="Calibri" w:eastAsia="宋体" w:cs="Times New Roman"/>
              <w:bCs/>
              <w:kern w:val="44"/>
              <w:szCs w:val="44"/>
              <w:highlight w:val="none"/>
            </w:rPr>
            <w:instrText xml:space="preserve"> HYPERLINK \l _Toc7753 </w:instrText>
          </w:r>
          <w:r>
            <w:rPr>
              <w:rFonts w:hint="eastAsia" w:ascii="Calibri" w:hAnsi="Calibri" w:eastAsia="宋体" w:cs="Times New Roman"/>
              <w:bCs/>
              <w:kern w:val="44"/>
              <w:szCs w:val="44"/>
              <w:highlight w:val="none"/>
            </w:rPr>
            <w:fldChar w:fldCharType="separate"/>
          </w:r>
          <w:r>
            <w:rPr>
              <w:rFonts w:hint="eastAsia"/>
              <w:highlight w:val="none"/>
            </w:rPr>
            <w:t xml:space="preserve">第一部分  </w:t>
          </w:r>
          <w:r>
            <w:rPr>
              <w:rFonts w:hint="eastAsia"/>
              <w:highlight w:val="none"/>
              <w:lang w:val="en-US" w:eastAsia="zh-CN"/>
            </w:rPr>
            <w:t xml:space="preserve">   招标公告</w:t>
          </w:r>
          <w:r>
            <w:rPr>
              <w:highlight w:val="none"/>
            </w:rPr>
            <w:tab/>
          </w:r>
          <w:r>
            <w:rPr>
              <w:highlight w:val="none"/>
            </w:rPr>
            <w:fldChar w:fldCharType="begin"/>
          </w:r>
          <w:r>
            <w:rPr>
              <w:highlight w:val="none"/>
            </w:rPr>
            <w:instrText xml:space="preserve"> PAGEREF _Toc7753 \h </w:instrText>
          </w:r>
          <w:r>
            <w:rPr>
              <w:highlight w:val="none"/>
            </w:rPr>
            <w:fldChar w:fldCharType="separate"/>
          </w:r>
          <w:r>
            <w:rPr>
              <w:b/>
            </w:rPr>
            <w:t>错误！未定义书签。</w:t>
          </w:r>
          <w:r>
            <w:rPr>
              <w:highlight w:val="none"/>
            </w:rPr>
            <w:fldChar w:fldCharType="end"/>
          </w:r>
          <w:r>
            <w:rPr>
              <w:rFonts w:hint="eastAsia" w:ascii="Calibri" w:hAnsi="Calibri" w:eastAsia="宋体" w:cs="Times New Roman"/>
              <w:bCs/>
              <w:kern w:val="44"/>
              <w:szCs w:val="44"/>
              <w:highlight w:val="none"/>
            </w:rPr>
            <w:fldChar w:fldCharType="end"/>
          </w:r>
        </w:p>
        <w:p w14:paraId="57BA19A7">
          <w:pPr>
            <w:pStyle w:val="33"/>
            <w:tabs>
              <w:tab w:val="right" w:leader="middleDot" w:pos="9070"/>
            </w:tabs>
            <w:rPr>
              <w:highlight w:val="none"/>
            </w:rPr>
          </w:pPr>
          <w:r>
            <w:rPr>
              <w:rFonts w:hint="eastAsia" w:ascii="Calibri" w:hAnsi="Calibri" w:eastAsia="宋体" w:cs="Times New Roman"/>
              <w:bCs/>
              <w:kern w:val="44"/>
              <w:szCs w:val="44"/>
              <w:highlight w:val="none"/>
            </w:rPr>
            <w:fldChar w:fldCharType="begin"/>
          </w:r>
          <w:r>
            <w:rPr>
              <w:rFonts w:hint="eastAsia" w:ascii="Calibri" w:hAnsi="Calibri" w:eastAsia="宋体" w:cs="Times New Roman"/>
              <w:bCs/>
              <w:kern w:val="44"/>
              <w:szCs w:val="44"/>
              <w:highlight w:val="none"/>
            </w:rPr>
            <w:instrText xml:space="preserve"> HYPERLINK \l _Toc1910 </w:instrText>
          </w:r>
          <w:r>
            <w:rPr>
              <w:rFonts w:hint="eastAsia" w:ascii="Calibri" w:hAnsi="Calibri" w:eastAsia="宋体" w:cs="Times New Roman"/>
              <w:bCs/>
              <w:kern w:val="44"/>
              <w:szCs w:val="44"/>
              <w:highlight w:val="none"/>
            </w:rPr>
            <w:fldChar w:fldCharType="separate"/>
          </w:r>
          <w:r>
            <w:rPr>
              <w:rFonts w:hint="eastAsia"/>
              <w:highlight w:val="none"/>
            </w:rPr>
            <w:t>第二部分　</w:t>
          </w:r>
          <w:r>
            <w:rPr>
              <w:rFonts w:hint="eastAsia"/>
              <w:highlight w:val="none"/>
              <w:lang w:val="en-US" w:eastAsia="zh-CN"/>
            </w:rPr>
            <w:t xml:space="preserve"> 技术标书</w:t>
          </w:r>
          <w:r>
            <w:rPr>
              <w:highlight w:val="none"/>
            </w:rPr>
            <w:tab/>
          </w:r>
          <w:r>
            <w:rPr>
              <w:highlight w:val="none"/>
            </w:rPr>
            <w:fldChar w:fldCharType="begin"/>
          </w:r>
          <w:r>
            <w:rPr>
              <w:highlight w:val="none"/>
            </w:rPr>
            <w:instrText xml:space="preserve"> PAGEREF _Toc1910 \h </w:instrText>
          </w:r>
          <w:r>
            <w:rPr>
              <w:highlight w:val="none"/>
            </w:rPr>
            <w:fldChar w:fldCharType="separate"/>
          </w:r>
          <w:r>
            <w:rPr>
              <w:b/>
            </w:rPr>
            <w:t>错误！未定义书签。</w:t>
          </w:r>
          <w:r>
            <w:rPr>
              <w:highlight w:val="none"/>
            </w:rPr>
            <w:fldChar w:fldCharType="end"/>
          </w:r>
          <w:r>
            <w:rPr>
              <w:rFonts w:hint="eastAsia" w:ascii="Calibri" w:hAnsi="Calibri" w:eastAsia="宋体" w:cs="Times New Roman"/>
              <w:bCs/>
              <w:kern w:val="44"/>
              <w:szCs w:val="44"/>
              <w:highlight w:val="none"/>
            </w:rPr>
            <w:fldChar w:fldCharType="end"/>
          </w:r>
        </w:p>
        <w:p w14:paraId="7789FE4E">
          <w:pPr>
            <w:pStyle w:val="33"/>
            <w:tabs>
              <w:tab w:val="right" w:leader="middleDot" w:pos="9070"/>
            </w:tabs>
            <w:rPr>
              <w:highlight w:val="none"/>
            </w:rPr>
          </w:pPr>
          <w:r>
            <w:rPr>
              <w:rFonts w:hint="eastAsia" w:ascii="Calibri" w:hAnsi="Calibri" w:eastAsia="宋体" w:cs="Times New Roman"/>
              <w:bCs/>
              <w:kern w:val="44"/>
              <w:szCs w:val="44"/>
              <w:highlight w:val="none"/>
            </w:rPr>
            <w:fldChar w:fldCharType="begin"/>
          </w:r>
          <w:r>
            <w:rPr>
              <w:rFonts w:hint="eastAsia" w:ascii="Calibri" w:hAnsi="Calibri" w:eastAsia="宋体" w:cs="Times New Roman"/>
              <w:bCs/>
              <w:kern w:val="44"/>
              <w:szCs w:val="44"/>
              <w:highlight w:val="none"/>
            </w:rPr>
            <w:instrText xml:space="preserve"> HYPERLINK \l _Toc20595 </w:instrText>
          </w:r>
          <w:r>
            <w:rPr>
              <w:rFonts w:hint="eastAsia" w:ascii="Calibri" w:hAnsi="Calibri" w:eastAsia="宋体" w:cs="Times New Roman"/>
              <w:bCs/>
              <w:kern w:val="44"/>
              <w:szCs w:val="44"/>
              <w:highlight w:val="none"/>
            </w:rPr>
            <w:fldChar w:fldCharType="separate"/>
          </w:r>
          <w:r>
            <w:rPr>
              <w:rFonts w:hint="eastAsia"/>
              <w:highlight w:val="none"/>
            </w:rPr>
            <w:t>第三部分　合同主要条款</w:t>
          </w:r>
          <w:r>
            <w:rPr>
              <w:highlight w:val="none"/>
            </w:rPr>
            <w:tab/>
          </w:r>
          <w:r>
            <w:rPr>
              <w:highlight w:val="none"/>
            </w:rPr>
            <w:fldChar w:fldCharType="begin"/>
          </w:r>
          <w:r>
            <w:rPr>
              <w:highlight w:val="none"/>
            </w:rPr>
            <w:instrText xml:space="preserve"> PAGEREF _Toc20595 \h </w:instrText>
          </w:r>
          <w:r>
            <w:rPr>
              <w:highlight w:val="none"/>
            </w:rPr>
            <w:fldChar w:fldCharType="separate"/>
          </w:r>
          <w:r>
            <w:rPr>
              <w:b/>
            </w:rPr>
            <w:t>错误！未定义书签。</w:t>
          </w:r>
          <w:r>
            <w:rPr>
              <w:highlight w:val="none"/>
            </w:rPr>
            <w:fldChar w:fldCharType="end"/>
          </w:r>
          <w:r>
            <w:rPr>
              <w:rFonts w:hint="eastAsia" w:ascii="Calibri" w:hAnsi="Calibri" w:eastAsia="宋体" w:cs="Times New Roman"/>
              <w:bCs/>
              <w:kern w:val="44"/>
              <w:szCs w:val="44"/>
              <w:highlight w:val="none"/>
            </w:rPr>
            <w:fldChar w:fldCharType="end"/>
          </w:r>
        </w:p>
        <w:p w14:paraId="33540EEE">
          <w:pPr>
            <w:pStyle w:val="33"/>
            <w:tabs>
              <w:tab w:val="right" w:leader="middleDot" w:pos="9070"/>
            </w:tabs>
            <w:rPr>
              <w:highlight w:val="none"/>
            </w:rPr>
          </w:pPr>
          <w:r>
            <w:rPr>
              <w:rFonts w:hint="eastAsia" w:ascii="Calibri" w:hAnsi="Calibri" w:eastAsia="宋体" w:cs="Times New Roman"/>
              <w:bCs/>
              <w:kern w:val="44"/>
              <w:szCs w:val="44"/>
              <w:highlight w:val="none"/>
            </w:rPr>
            <w:fldChar w:fldCharType="begin"/>
          </w:r>
          <w:r>
            <w:rPr>
              <w:rFonts w:hint="eastAsia" w:ascii="Calibri" w:hAnsi="Calibri" w:eastAsia="宋体" w:cs="Times New Roman"/>
              <w:bCs/>
              <w:kern w:val="44"/>
              <w:szCs w:val="44"/>
              <w:highlight w:val="none"/>
            </w:rPr>
            <w:instrText xml:space="preserve"> HYPERLINK \l _Toc5925 </w:instrText>
          </w:r>
          <w:r>
            <w:rPr>
              <w:rFonts w:hint="eastAsia" w:ascii="Calibri" w:hAnsi="Calibri" w:eastAsia="宋体" w:cs="Times New Roman"/>
              <w:bCs/>
              <w:kern w:val="44"/>
              <w:szCs w:val="44"/>
              <w:highlight w:val="none"/>
            </w:rPr>
            <w:fldChar w:fldCharType="separate"/>
          </w:r>
          <w:r>
            <w:rPr>
              <w:rFonts w:hint="eastAsia"/>
              <w:highlight w:val="none"/>
            </w:rPr>
            <w:t>第四部分　</w:t>
          </w:r>
          <w:r>
            <w:rPr>
              <w:rFonts w:hint="eastAsia"/>
              <w:highlight w:val="none"/>
              <w:lang w:val="en-US" w:eastAsia="zh-CN"/>
            </w:rPr>
            <w:t xml:space="preserve"> 投标文件附件</w:t>
          </w:r>
          <w:r>
            <w:rPr>
              <w:highlight w:val="none"/>
            </w:rPr>
            <w:tab/>
          </w:r>
          <w:r>
            <w:rPr>
              <w:highlight w:val="none"/>
            </w:rPr>
            <w:fldChar w:fldCharType="begin"/>
          </w:r>
          <w:r>
            <w:rPr>
              <w:highlight w:val="none"/>
            </w:rPr>
            <w:instrText xml:space="preserve"> PAGEREF _Toc5925 \h </w:instrText>
          </w:r>
          <w:r>
            <w:rPr>
              <w:highlight w:val="none"/>
            </w:rPr>
            <w:fldChar w:fldCharType="separate"/>
          </w:r>
          <w:r>
            <w:rPr>
              <w:b/>
            </w:rPr>
            <w:t>错误！未定义书签。</w:t>
          </w:r>
          <w:r>
            <w:rPr>
              <w:highlight w:val="none"/>
            </w:rPr>
            <w:fldChar w:fldCharType="end"/>
          </w:r>
          <w:r>
            <w:rPr>
              <w:rFonts w:hint="eastAsia" w:ascii="Calibri" w:hAnsi="Calibri" w:eastAsia="宋体" w:cs="Times New Roman"/>
              <w:bCs/>
              <w:kern w:val="44"/>
              <w:szCs w:val="44"/>
              <w:highlight w:val="none"/>
            </w:rPr>
            <w:fldChar w:fldCharType="end"/>
          </w:r>
        </w:p>
        <w:p w14:paraId="3061A97D">
          <w:pPr>
            <w:pStyle w:val="33"/>
            <w:tabs>
              <w:tab w:val="right" w:leader="dot" w:pos="8729"/>
            </w:tabs>
            <w:rPr>
              <w:highlight w:val="none"/>
            </w:rPr>
          </w:pPr>
          <w:r>
            <w:rPr>
              <w:rFonts w:hint="eastAsia" w:ascii="Calibri" w:hAnsi="Calibri" w:eastAsia="宋体" w:cs="Times New Roman"/>
              <w:bCs/>
              <w:kern w:val="44"/>
              <w:szCs w:val="44"/>
              <w:highlight w:val="none"/>
            </w:rPr>
            <w:fldChar w:fldCharType="end"/>
          </w:r>
        </w:p>
      </w:sdtContent>
    </w:sdt>
    <w:p w14:paraId="42C76C5E">
      <w:pPr>
        <w:pStyle w:val="25"/>
        <w:tabs>
          <w:tab w:val="left" w:pos="2940"/>
        </w:tabs>
        <w:spacing w:line="360" w:lineRule="auto"/>
        <w:rPr>
          <w:highlight w:val="none"/>
        </w:rPr>
      </w:pPr>
      <w:r>
        <w:rPr>
          <w:highlight w:val="none"/>
        </w:rPr>
        <w:tab/>
      </w:r>
    </w:p>
    <w:p w14:paraId="5B94035C">
      <w:pPr>
        <w:pStyle w:val="25"/>
        <w:spacing w:line="360" w:lineRule="auto"/>
        <w:jc w:val="center"/>
        <w:rPr>
          <w:highlight w:val="yellow"/>
        </w:rPr>
      </w:pPr>
    </w:p>
    <w:p w14:paraId="140B2549">
      <w:pPr>
        <w:ind w:firstLine="420"/>
        <w:rPr>
          <w:rFonts w:hint="eastAsia" w:asciiTheme="minorEastAsia" w:hAnsiTheme="minorEastAsia" w:eastAsiaTheme="minorEastAsia" w:cstheme="minorEastAsia"/>
          <w:highlight w:val="yellow"/>
        </w:rPr>
      </w:pPr>
    </w:p>
    <w:bookmarkEnd w:id="0"/>
    <w:bookmarkEnd w:id="1"/>
    <w:p w14:paraId="1B000EE4">
      <w:pPr>
        <w:widowControl/>
        <w:ind w:firstLine="420"/>
        <w:jc w:val="left"/>
        <w:rPr>
          <w:rFonts w:hint="eastAsia" w:asciiTheme="minorEastAsia" w:hAnsiTheme="minorEastAsia" w:eastAsiaTheme="minorEastAsia" w:cstheme="minorEastAsia"/>
          <w:b/>
          <w:kern w:val="0"/>
          <w:sz w:val="32"/>
          <w:szCs w:val="32"/>
          <w:highlight w:val="yellow"/>
          <w:lang w:val="zh-CN"/>
        </w:rPr>
      </w:pPr>
      <w:bookmarkStart w:id="2" w:name="_Toc131406235"/>
      <w:bookmarkStart w:id="3" w:name="_Toc23462"/>
      <w:bookmarkStart w:id="4" w:name="_Toc16518"/>
      <w:r>
        <w:rPr>
          <w:rFonts w:hint="eastAsia" w:asciiTheme="minorEastAsia" w:hAnsiTheme="minorEastAsia" w:eastAsiaTheme="minorEastAsia" w:cstheme="minorEastAsia"/>
          <w:szCs w:val="32"/>
          <w:highlight w:val="yellow"/>
        </w:rPr>
        <w:br w:type="page"/>
      </w:r>
    </w:p>
    <w:p w14:paraId="2425E91D">
      <w:pPr>
        <w:pStyle w:val="2"/>
        <w:snapToGrid w:val="0"/>
        <w:spacing w:before="0" w:after="0" w:line="360" w:lineRule="auto"/>
        <w:ind w:firstLine="643"/>
        <w:jc w:val="center"/>
        <w:outlineLvl w:val="0"/>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szCs w:val="32"/>
          <w:highlight w:val="none"/>
          <w:lang w:val="en-US" w:eastAsia="zh-CN"/>
        </w:rPr>
        <w:t xml:space="preserve">第一部分 </w:t>
      </w:r>
      <w:r>
        <w:rPr>
          <w:rFonts w:hint="eastAsia" w:asciiTheme="minorEastAsia" w:hAnsiTheme="minorEastAsia" w:eastAsiaTheme="minorEastAsia" w:cstheme="minorEastAsia"/>
          <w:szCs w:val="32"/>
          <w:highlight w:val="none"/>
        </w:rPr>
        <w:t>招标公告</w:t>
      </w:r>
      <w:bookmarkEnd w:id="2"/>
      <w:bookmarkEnd w:id="3"/>
      <w:bookmarkEnd w:id="4"/>
    </w:p>
    <w:p w14:paraId="3D92A428">
      <w:pPr>
        <w:widowControl/>
        <w:snapToGrid w:val="0"/>
        <w:spacing w:line="360" w:lineRule="auto"/>
        <w:jc w:val="left"/>
        <w:outlineLvl w:val="1"/>
        <w:rPr>
          <w:rFonts w:hint="eastAsia" w:asciiTheme="minorEastAsia" w:hAnsiTheme="minorEastAsia" w:eastAsiaTheme="minorEastAsia" w:cstheme="minorEastAsia"/>
          <w:b/>
          <w:kern w:val="0"/>
          <w:sz w:val="24"/>
          <w:szCs w:val="24"/>
          <w:highlight w:val="none"/>
          <w:lang w:val="en-US" w:eastAsia="zh-CN" w:bidi="en-US"/>
        </w:rPr>
      </w:pPr>
      <w:r>
        <w:rPr>
          <w:rFonts w:hint="eastAsia" w:asciiTheme="minorEastAsia" w:hAnsiTheme="minorEastAsia" w:eastAsiaTheme="minorEastAsia" w:cstheme="minorEastAsia"/>
          <w:b/>
          <w:kern w:val="0"/>
          <w:sz w:val="24"/>
          <w:szCs w:val="24"/>
          <w:highlight w:val="none"/>
          <w:lang w:bidi="en-US"/>
        </w:rPr>
        <w:t>一、招标</w:t>
      </w:r>
      <w:r>
        <w:rPr>
          <w:rFonts w:hint="eastAsia" w:asciiTheme="minorEastAsia" w:hAnsiTheme="minorEastAsia" w:eastAsiaTheme="minorEastAsia" w:cstheme="minorEastAsia"/>
          <w:b/>
          <w:kern w:val="0"/>
          <w:sz w:val="24"/>
          <w:szCs w:val="24"/>
          <w:highlight w:val="none"/>
          <w:lang w:val="en-US" w:eastAsia="zh-CN" w:bidi="en-US"/>
        </w:rPr>
        <w:t>信息</w:t>
      </w:r>
    </w:p>
    <w:p w14:paraId="64949F0C">
      <w:pPr>
        <w:widowControl/>
        <w:snapToGrid w:val="0"/>
        <w:spacing w:line="360" w:lineRule="auto"/>
        <w:jc w:val="left"/>
        <w:rPr>
          <w:rFonts w:hint="eastAsia" w:asciiTheme="minorEastAsia" w:hAnsiTheme="minorEastAsia" w:eastAsiaTheme="minorEastAsia" w:cstheme="minorEastAsia"/>
          <w:kern w:val="0"/>
          <w:sz w:val="24"/>
          <w:szCs w:val="24"/>
          <w:highlight w:val="none"/>
          <w:lang w:bidi="en-US"/>
        </w:rPr>
      </w:pPr>
      <w:r>
        <w:rPr>
          <w:rFonts w:hint="eastAsia" w:asciiTheme="minorEastAsia" w:hAnsiTheme="minorEastAsia" w:eastAsiaTheme="minorEastAsia" w:cstheme="minorEastAsia"/>
          <w:kern w:val="0"/>
          <w:sz w:val="24"/>
          <w:szCs w:val="24"/>
          <w:highlight w:val="none"/>
          <w:u w:val="single"/>
          <w:lang w:val="en-US" w:eastAsia="zh-CN" w:bidi="en-US"/>
        </w:rPr>
        <w:t>高速润滑试验台维修改造项目</w:t>
      </w:r>
      <w:r>
        <w:rPr>
          <w:rFonts w:hint="eastAsia" w:asciiTheme="minorEastAsia" w:hAnsiTheme="minorEastAsia" w:eastAsiaTheme="minorEastAsia" w:cstheme="minorEastAsia"/>
          <w:kern w:val="0"/>
          <w:sz w:val="24"/>
          <w:szCs w:val="24"/>
          <w:highlight w:val="none"/>
          <w:lang w:bidi="en-US"/>
        </w:rPr>
        <w:t>公开招标。本项目业主为</w:t>
      </w:r>
      <w:r>
        <w:rPr>
          <w:rFonts w:hint="eastAsia" w:asciiTheme="minorEastAsia" w:hAnsiTheme="minorEastAsia" w:eastAsiaTheme="minorEastAsia" w:cstheme="minorEastAsia"/>
          <w:sz w:val="24"/>
          <w:szCs w:val="24"/>
          <w:highlight w:val="none"/>
          <w:u w:val="single"/>
          <w:lang w:val="en-US" w:eastAsia="zh-CN"/>
        </w:rPr>
        <w:t>中国重汽集团大同齿轮有限公司</w:t>
      </w:r>
      <w:r>
        <w:rPr>
          <w:rFonts w:hint="eastAsia" w:asciiTheme="minorEastAsia" w:hAnsiTheme="minorEastAsia" w:eastAsiaTheme="minorEastAsia" w:cstheme="minorEastAsia"/>
          <w:kern w:val="0"/>
          <w:sz w:val="24"/>
          <w:szCs w:val="24"/>
          <w:highlight w:val="none"/>
          <w:lang w:bidi="en-US"/>
        </w:rPr>
        <w:t>，项目资金来自</w:t>
      </w:r>
      <w:r>
        <w:rPr>
          <w:rFonts w:hint="eastAsia" w:asciiTheme="minorEastAsia" w:hAnsiTheme="minorEastAsia" w:eastAsiaTheme="minorEastAsia" w:cstheme="minorEastAsia"/>
          <w:kern w:val="0"/>
          <w:sz w:val="24"/>
          <w:szCs w:val="24"/>
          <w:highlight w:val="none"/>
          <w:u w:val="single"/>
          <w:lang w:bidi="en-US"/>
        </w:rPr>
        <w:t xml:space="preserve"> 企业自筹 </w:t>
      </w:r>
      <w:r>
        <w:rPr>
          <w:rFonts w:hint="eastAsia" w:asciiTheme="minorEastAsia" w:hAnsiTheme="minorEastAsia" w:eastAsiaTheme="minorEastAsia" w:cstheme="minorEastAsia"/>
          <w:kern w:val="0"/>
          <w:sz w:val="24"/>
          <w:szCs w:val="24"/>
          <w:highlight w:val="none"/>
          <w:lang w:bidi="en-US"/>
        </w:rPr>
        <w:t>，出资比例为</w:t>
      </w:r>
      <w:r>
        <w:rPr>
          <w:rFonts w:hint="eastAsia" w:asciiTheme="minorEastAsia" w:hAnsiTheme="minorEastAsia" w:eastAsiaTheme="minorEastAsia" w:cstheme="minorEastAsia"/>
          <w:kern w:val="0"/>
          <w:sz w:val="24"/>
          <w:szCs w:val="24"/>
          <w:highlight w:val="none"/>
          <w:u w:val="single"/>
          <w:lang w:bidi="en-US"/>
        </w:rPr>
        <w:t xml:space="preserve"> 100% </w:t>
      </w:r>
      <w:r>
        <w:rPr>
          <w:rFonts w:hint="eastAsia" w:asciiTheme="minorEastAsia" w:hAnsiTheme="minorEastAsia" w:eastAsiaTheme="minorEastAsia" w:cstheme="minorEastAsia"/>
          <w:kern w:val="0"/>
          <w:sz w:val="24"/>
          <w:szCs w:val="24"/>
          <w:highlight w:val="none"/>
          <w:lang w:bidi="en-US"/>
        </w:rPr>
        <w:t>。该项目现已具备招标条件，欢迎具备条件的潜在投标人参加投标。</w:t>
      </w:r>
    </w:p>
    <w:p w14:paraId="5B3BEB39">
      <w:pPr>
        <w:widowControl/>
        <w:snapToGrid w:val="0"/>
        <w:spacing w:line="360" w:lineRule="auto"/>
        <w:jc w:val="left"/>
        <w:outlineLvl w:val="1"/>
        <w:rPr>
          <w:rFonts w:hint="eastAsia" w:asciiTheme="minorEastAsia" w:hAnsiTheme="minorEastAsia" w:eastAsiaTheme="minorEastAsia" w:cstheme="minorEastAsia"/>
          <w:kern w:val="0"/>
          <w:sz w:val="24"/>
          <w:szCs w:val="24"/>
          <w:highlight w:val="none"/>
          <w:lang w:bidi="en-US"/>
        </w:rPr>
      </w:pPr>
      <w:r>
        <w:rPr>
          <w:rFonts w:hint="eastAsia" w:asciiTheme="minorEastAsia" w:hAnsiTheme="minorEastAsia" w:eastAsiaTheme="minorEastAsia" w:cstheme="minorEastAsia"/>
          <w:b/>
          <w:bCs/>
          <w:kern w:val="0"/>
          <w:sz w:val="24"/>
          <w:szCs w:val="24"/>
          <w:highlight w:val="none"/>
          <w:lang w:bidi="en-US"/>
        </w:rPr>
        <w:t>二、项目概况与招标范围</w:t>
      </w:r>
    </w:p>
    <w:p w14:paraId="6FFD35AB">
      <w:pPr>
        <w:pStyle w:val="151"/>
        <w:keepNext w:val="0"/>
        <w:keepLines w:val="0"/>
        <w:pageBreakBefore w:val="0"/>
        <w:widowControl/>
        <w:numPr>
          <w:ilvl w:val="0"/>
          <w:numId w:val="0"/>
        </w:numPr>
        <w:kinsoku/>
        <w:wordWrap/>
        <w:overflowPunct/>
        <w:topLinePunct w:val="0"/>
        <w:autoSpaceDE/>
        <w:autoSpaceDN/>
        <w:bidi w:val="0"/>
        <w:adjustRightInd w:val="0"/>
        <w:snapToGrid w:val="0"/>
        <w:spacing w:line="360" w:lineRule="auto"/>
        <w:ind w:left="0" w:leftChars="0" w:firstLine="0" w:firstLineChars="0"/>
        <w:jc w:val="left"/>
        <w:textAlignment w:val="auto"/>
        <w:rPr>
          <w:rFonts w:hint="eastAsia" w:ascii="宋体" w:hAnsi="宋体" w:eastAsia="宋体" w:cs="宋体"/>
          <w:sz w:val="24"/>
          <w:szCs w:val="24"/>
          <w:highlight w:val="none"/>
          <w:u w:val="single"/>
          <w:lang w:val="en-US" w:eastAsia="zh-CN"/>
        </w:rPr>
      </w:pPr>
      <w:bookmarkStart w:id="5" w:name="_Toc285809451"/>
      <w:bookmarkEnd w:id="5"/>
      <w:bookmarkStart w:id="6" w:name="_Toc144974482"/>
      <w:bookmarkEnd w:id="6"/>
      <w:bookmarkStart w:id="7" w:name="_Toc152045514"/>
      <w:bookmarkEnd w:id="7"/>
      <w:bookmarkStart w:id="8" w:name="_Toc152042290"/>
      <w:bookmarkEnd w:id="8"/>
      <w:bookmarkStart w:id="9" w:name="_Toc179632530"/>
      <w:bookmarkEnd w:id="9"/>
      <w:r>
        <w:rPr>
          <w:rFonts w:hint="eastAsia" w:ascii="宋体" w:hAnsi="宋体" w:eastAsia="宋体" w:cs="宋体"/>
          <w:kern w:val="0"/>
          <w:sz w:val="24"/>
          <w:szCs w:val="24"/>
          <w:highlight w:val="none"/>
          <w:lang w:val="en-US" w:eastAsia="zh-CN" w:bidi="en-US"/>
        </w:rPr>
        <w:t>1．项目</w:t>
      </w:r>
      <w:r>
        <w:rPr>
          <w:rFonts w:hint="eastAsia" w:ascii="宋体" w:hAnsi="宋体" w:eastAsia="宋体" w:cs="宋体"/>
          <w:kern w:val="0"/>
          <w:sz w:val="24"/>
          <w:szCs w:val="24"/>
          <w:highlight w:val="none"/>
          <w:lang w:bidi="en-US"/>
        </w:rPr>
        <w:t>名称：</w:t>
      </w:r>
      <w:r>
        <w:rPr>
          <w:rFonts w:hint="eastAsia" w:ascii="宋体" w:hAnsi="宋体" w:cs="宋体"/>
          <w:kern w:val="0"/>
          <w:sz w:val="24"/>
          <w:szCs w:val="24"/>
          <w:highlight w:val="none"/>
          <w:u w:val="single"/>
          <w:lang w:val="en-US" w:eastAsia="zh-CN" w:bidi="en-US"/>
        </w:rPr>
        <w:t>高速润滑</w:t>
      </w:r>
      <w:r>
        <w:rPr>
          <w:rFonts w:hint="eastAsia" w:ascii="宋体" w:hAnsi="宋体" w:eastAsia="宋体" w:cs="宋体"/>
          <w:kern w:val="0"/>
          <w:sz w:val="24"/>
          <w:szCs w:val="24"/>
          <w:highlight w:val="none"/>
          <w:u w:val="single"/>
          <w:lang w:val="en-US" w:eastAsia="zh-CN" w:bidi="en-US"/>
        </w:rPr>
        <w:t>试验台维修改造项目</w:t>
      </w:r>
    </w:p>
    <w:p w14:paraId="344CF1E5">
      <w:pPr>
        <w:pStyle w:val="151"/>
        <w:keepNext w:val="0"/>
        <w:keepLines w:val="0"/>
        <w:pageBreakBefore w:val="0"/>
        <w:widowControl/>
        <w:numPr>
          <w:ilvl w:val="0"/>
          <w:numId w:val="0"/>
        </w:numPr>
        <w:kinsoku/>
        <w:wordWrap/>
        <w:overflowPunct/>
        <w:topLinePunct w:val="0"/>
        <w:autoSpaceDE/>
        <w:autoSpaceDN/>
        <w:bidi w:val="0"/>
        <w:adjustRightInd w:val="0"/>
        <w:snapToGrid w:val="0"/>
        <w:spacing w:line="360" w:lineRule="auto"/>
        <w:ind w:left="0" w:leftChars="0" w:firstLine="0" w:firstLineChars="0"/>
        <w:jc w:val="left"/>
        <w:textAlignment w:val="auto"/>
        <w:rPr>
          <w:rFonts w:hint="eastAsia" w:ascii="宋体" w:hAnsi="宋体" w:eastAsia="宋体" w:cs="宋体"/>
          <w:kern w:val="0"/>
          <w:sz w:val="24"/>
          <w:szCs w:val="24"/>
          <w:highlight w:val="yellow"/>
        </w:rPr>
      </w:pPr>
      <w:r>
        <w:rPr>
          <w:rFonts w:hint="eastAsia" w:ascii="宋体" w:hAnsi="宋体" w:eastAsia="宋体" w:cs="宋体"/>
          <w:kern w:val="0"/>
          <w:sz w:val="24"/>
          <w:szCs w:val="24"/>
          <w:highlight w:val="yellow"/>
          <w:lang w:val="en-US" w:eastAsia="zh-CN" w:bidi="ar-SA"/>
        </w:rPr>
        <w:t>2．</w:t>
      </w:r>
      <w:r>
        <w:rPr>
          <w:rFonts w:hint="eastAsia" w:ascii="宋体" w:hAnsi="宋体" w:eastAsia="宋体" w:cs="宋体"/>
          <w:kern w:val="0"/>
          <w:sz w:val="24"/>
          <w:szCs w:val="24"/>
          <w:highlight w:val="yellow"/>
          <w:lang w:bidi="en-US"/>
        </w:rPr>
        <w:t>采购形式编号</w:t>
      </w:r>
      <w:r>
        <w:rPr>
          <w:rFonts w:hint="eastAsia" w:ascii="宋体" w:hAnsi="宋体" w:eastAsia="宋体" w:cs="宋体"/>
          <w:kern w:val="0"/>
          <w:sz w:val="24"/>
          <w:szCs w:val="24"/>
          <w:highlight w:val="yellow"/>
          <w:lang w:eastAsia="zh-CN" w:bidi="en-US"/>
        </w:rPr>
        <w:t>：</w:t>
      </w:r>
      <w:r>
        <w:rPr>
          <w:rFonts w:hint="eastAsia" w:ascii="宋体" w:hAnsi="宋体" w:eastAsia="宋体" w:cs="宋体"/>
          <w:kern w:val="0"/>
          <w:sz w:val="24"/>
          <w:szCs w:val="24"/>
          <w:highlight w:val="yellow"/>
          <w:u w:val="single"/>
          <w:lang w:val="en-US" w:eastAsia="zh-CN" w:bidi="en-US"/>
        </w:rPr>
        <w:t xml:space="preserve"> ZBGL2026080154 </w:t>
      </w:r>
      <w:r>
        <w:rPr>
          <w:rFonts w:hint="eastAsia" w:ascii="宋体" w:hAnsi="宋体" w:eastAsia="宋体" w:cs="宋体"/>
          <w:kern w:val="0"/>
          <w:sz w:val="24"/>
          <w:szCs w:val="24"/>
          <w:highlight w:val="yellow"/>
          <w:lang w:bidi="en-US"/>
        </w:rPr>
        <w:t>；</w:t>
      </w:r>
    </w:p>
    <w:p w14:paraId="6683E68D">
      <w:pPr>
        <w:pStyle w:val="151"/>
        <w:keepNext w:val="0"/>
        <w:keepLines w:val="0"/>
        <w:pageBreakBefore w:val="0"/>
        <w:widowControl/>
        <w:numPr>
          <w:ilvl w:val="0"/>
          <w:numId w:val="0"/>
        </w:numPr>
        <w:kinsoku/>
        <w:wordWrap/>
        <w:overflowPunct/>
        <w:topLinePunct w:val="0"/>
        <w:autoSpaceDE/>
        <w:autoSpaceDN/>
        <w:bidi w:val="0"/>
        <w:adjustRightInd w:val="0"/>
        <w:snapToGrid w:val="0"/>
        <w:spacing w:line="360" w:lineRule="auto"/>
        <w:ind w:left="0" w:leftChars="0" w:firstLine="0" w:firstLineChars="0"/>
        <w:jc w:val="left"/>
        <w:textAlignment w:val="auto"/>
        <w:rPr>
          <w:rFonts w:hint="default" w:asciiTheme="minorEastAsia" w:hAnsiTheme="minorEastAsia" w:eastAsiaTheme="minorEastAsia" w:cstheme="minorEastAsia"/>
          <w:kern w:val="0"/>
          <w:sz w:val="24"/>
          <w:szCs w:val="24"/>
          <w:highlight w:val="yellow"/>
          <w:u w:val="none"/>
          <w:lang w:val="en-US" w:eastAsia="zh-CN" w:bidi="en-US"/>
        </w:rPr>
      </w:pPr>
      <w:r>
        <w:rPr>
          <w:rFonts w:hint="eastAsia" w:ascii="宋体" w:hAnsi="宋体" w:eastAsia="宋体" w:cs="宋体"/>
          <w:color w:val="000000"/>
          <w:kern w:val="2"/>
          <w:sz w:val="24"/>
          <w:szCs w:val="24"/>
          <w:highlight w:val="none"/>
          <w:lang w:val="en-US" w:eastAsia="zh-CN" w:bidi="ar-SA"/>
        </w:rPr>
        <w:t>3．</w:t>
      </w:r>
      <w:r>
        <w:rPr>
          <w:rFonts w:hint="eastAsia" w:ascii="宋体" w:hAnsi="宋体" w:eastAsia="宋体" w:cs="宋体"/>
          <w:kern w:val="0"/>
          <w:sz w:val="24"/>
          <w:szCs w:val="24"/>
          <w:highlight w:val="none"/>
          <w:lang w:val="en-US" w:eastAsia="zh-CN" w:bidi="en-US"/>
        </w:rPr>
        <w:t>项目</w:t>
      </w:r>
      <w:r>
        <w:rPr>
          <w:rFonts w:hint="eastAsia" w:ascii="宋体" w:hAnsi="宋体" w:eastAsia="宋体" w:cs="宋体"/>
          <w:kern w:val="0"/>
          <w:sz w:val="24"/>
          <w:szCs w:val="24"/>
          <w:highlight w:val="none"/>
          <w:lang w:bidi="en-US"/>
        </w:rPr>
        <w:t>地点：</w:t>
      </w:r>
      <w:r>
        <w:rPr>
          <w:rFonts w:hint="eastAsia" w:ascii="宋体" w:hAnsi="宋体" w:eastAsia="宋体" w:cs="宋体"/>
          <w:kern w:val="0"/>
          <w:sz w:val="24"/>
          <w:szCs w:val="24"/>
          <w:highlight w:val="none"/>
          <w:u w:val="single"/>
          <w:lang w:val="en-US" w:eastAsia="zh-CN" w:bidi="en-US"/>
        </w:rPr>
        <w:t>中国重汽集团</w:t>
      </w:r>
      <w:r>
        <w:rPr>
          <w:rFonts w:hint="eastAsia" w:ascii="宋体" w:hAnsi="宋体" w:eastAsia="宋体" w:cs="宋体"/>
          <w:sz w:val="24"/>
          <w:szCs w:val="24"/>
          <w:highlight w:val="none"/>
          <w:u w:val="single"/>
          <w:lang w:val="en-US" w:eastAsia="zh-CN"/>
        </w:rPr>
        <w:t>大同齿轮有限公司</w:t>
      </w:r>
      <w:r>
        <w:rPr>
          <w:rFonts w:hint="eastAsia" w:ascii="宋体" w:hAnsi="宋体" w:eastAsia="宋体" w:cs="宋体"/>
          <w:kern w:val="0"/>
          <w:sz w:val="24"/>
          <w:szCs w:val="24"/>
          <w:highlight w:val="none"/>
          <w:u w:val="single"/>
          <w:lang w:bidi="en-US"/>
        </w:rPr>
        <w:t>，</w:t>
      </w:r>
      <w:r>
        <w:rPr>
          <w:rFonts w:hint="eastAsia" w:ascii="宋体" w:hAnsi="宋体" w:eastAsia="宋体" w:cs="宋体"/>
          <w:kern w:val="0"/>
          <w:sz w:val="24"/>
          <w:szCs w:val="24"/>
          <w:highlight w:val="none"/>
          <w:u w:val="single"/>
          <w:lang w:val="en-US" w:eastAsia="zh-CN" w:bidi="en-US"/>
        </w:rPr>
        <w:t>山西省大同市云州街99号</w:t>
      </w:r>
      <w:r>
        <w:rPr>
          <w:rFonts w:hint="eastAsia" w:ascii="宋体" w:hAnsi="宋体" w:eastAsia="宋体" w:cs="宋体"/>
          <w:kern w:val="0"/>
          <w:sz w:val="24"/>
          <w:szCs w:val="24"/>
          <w:highlight w:val="none"/>
          <w:u w:val="single"/>
          <w:lang w:bidi="en-US"/>
        </w:rPr>
        <w:t>；</w:t>
      </w:r>
    </w:p>
    <w:p w14:paraId="676FA344">
      <w:pPr>
        <w:spacing w:line="360" w:lineRule="auto"/>
        <w:jc w:val="left"/>
        <w:rPr>
          <w:rFonts w:hint="eastAsia" w:asciiTheme="minorEastAsia" w:hAnsiTheme="minorEastAsia" w:eastAsiaTheme="minorEastAsia" w:cstheme="minorEastAsia"/>
          <w:kern w:val="0"/>
          <w:sz w:val="24"/>
          <w:szCs w:val="24"/>
          <w:highlight w:val="none"/>
          <w:lang w:val="en-US" w:eastAsia="zh-CN" w:bidi="en-US"/>
        </w:rPr>
      </w:pPr>
      <w:r>
        <w:rPr>
          <w:rFonts w:hint="default" w:ascii="宋体" w:hAnsi="宋体" w:eastAsia="宋体" w:cs="Times New Roman"/>
          <w:b w:val="0"/>
          <w:bCs w:val="0"/>
          <w:color w:val="000000"/>
          <w:kern w:val="2"/>
          <w:sz w:val="24"/>
          <w:szCs w:val="24"/>
          <w:highlight w:val="none"/>
          <w:lang w:val="en-US" w:eastAsia="zh-CN" w:bidi="zh-CN"/>
        </w:rPr>
        <w:t>4．</w:t>
      </w:r>
      <w:r>
        <w:rPr>
          <w:rFonts w:hint="eastAsia" w:asciiTheme="minorEastAsia" w:hAnsiTheme="minorEastAsia" w:eastAsiaTheme="minorEastAsia" w:cstheme="minorEastAsia"/>
          <w:kern w:val="0"/>
          <w:sz w:val="24"/>
          <w:szCs w:val="24"/>
          <w:highlight w:val="none"/>
          <w:lang w:val="en-US" w:eastAsia="zh-CN" w:bidi="en-US"/>
        </w:rPr>
        <w:t>本次招标为</w:t>
      </w:r>
      <w:r>
        <w:rPr>
          <w:rFonts w:hint="eastAsia" w:asciiTheme="minorEastAsia" w:hAnsiTheme="minorEastAsia" w:eastAsiaTheme="minorEastAsia" w:cstheme="minorEastAsia"/>
          <w:b/>
          <w:bCs/>
          <w:strike w:val="0"/>
          <w:dstrike w:val="0"/>
          <w:kern w:val="0"/>
          <w:sz w:val="24"/>
          <w:szCs w:val="24"/>
          <w:highlight w:val="none"/>
          <w:u w:val="single"/>
          <w:lang w:val="en-US" w:eastAsia="zh-CN" w:bidi="en-US"/>
        </w:rPr>
        <w:t>高速润滑试验台维修改造项目</w:t>
      </w:r>
      <w:r>
        <w:rPr>
          <w:rFonts w:hint="eastAsia" w:asciiTheme="minorEastAsia" w:hAnsiTheme="minorEastAsia" w:eastAsiaTheme="minorEastAsia" w:cstheme="minorEastAsia"/>
          <w:kern w:val="0"/>
          <w:sz w:val="24"/>
          <w:szCs w:val="24"/>
          <w:highlight w:val="none"/>
          <w:lang w:val="en-US" w:eastAsia="zh-CN" w:bidi="en-US"/>
        </w:rPr>
        <w:t>，具体内容如下：</w:t>
      </w:r>
    </w:p>
    <w:tbl>
      <w:tblPr>
        <w:tblStyle w:val="49"/>
        <w:tblW w:w="5036" w:type="pct"/>
        <w:tblInd w:w="-67"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45"/>
        <w:gridCol w:w="1890"/>
        <w:gridCol w:w="1626"/>
        <w:gridCol w:w="865"/>
        <w:gridCol w:w="726"/>
        <w:gridCol w:w="468"/>
        <w:gridCol w:w="2915"/>
      </w:tblGrid>
      <w:tr w14:paraId="7ECFFEA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35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9474E0">
            <w:pPr>
              <w:keepNext w:val="0"/>
              <w:keepLines w:val="0"/>
              <w:widowControl/>
              <w:suppressLineNumbers w:val="0"/>
              <w:jc w:val="center"/>
              <w:textAlignment w:val="center"/>
              <w:rPr>
                <w:rFonts w:hint="eastAsia" w:ascii="宋体" w:hAnsi="宋体" w:eastAsia="宋体" w:cs="宋体"/>
                <w:i w:val="0"/>
                <w:iCs w:val="0"/>
                <w:color w:val="000000"/>
                <w:sz w:val="21"/>
                <w:szCs w:val="21"/>
                <w:highlight w:val="yellow"/>
                <w:u w:val="none"/>
              </w:rPr>
            </w:pPr>
            <w:r>
              <w:rPr>
                <w:rFonts w:hint="eastAsia" w:ascii="宋体" w:hAnsi="宋体" w:eastAsia="宋体" w:cs="宋体"/>
                <w:i w:val="0"/>
                <w:iCs w:val="0"/>
                <w:color w:val="000000"/>
                <w:kern w:val="0"/>
                <w:sz w:val="21"/>
                <w:szCs w:val="21"/>
                <w:highlight w:val="yellow"/>
                <w:u w:val="none"/>
                <w:lang w:val="en-US" w:eastAsia="zh-CN" w:bidi="ar"/>
              </w:rPr>
              <w:t>序号</w:t>
            </w:r>
          </w:p>
        </w:tc>
        <w:tc>
          <w:tcPr>
            <w:tcW w:w="10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9A63CB">
            <w:pPr>
              <w:keepNext w:val="0"/>
              <w:keepLines w:val="0"/>
              <w:widowControl/>
              <w:suppressLineNumbers w:val="0"/>
              <w:jc w:val="center"/>
              <w:textAlignment w:val="center"/>
              <w:rPr>
                <w:rFonts w:hint="eastAsia" w:ascii="宋体" w:hAnsi="宋体" w:eastAsia="宋体" w:cs="宋体"/>
                <w:i w:val="0"/>
                <w:iCs w:val="0"/>
                <w:color w:val="000000"/>
                <w:sz w:val="21"/>
                <w:szCs w:val="21"/>
                <w:highlight w:val="yellow"/>
                <w:u w:val="none"/>
              </w:rPr>
            </w:pPr>
            <w:r>
              <w:rPr>
                <w:rFonts w:hint="eastAsia" w:ascii="宋体" w:hAnsi="宋体" w:eastAsia="宋体" w:cs="宋体"/>
                <w:i w:val="0"/>
                <w:iCs w:val="0"/>
                <w:color w:val="auto"/>
                <w:kern w:val="0"/>
                <w:sz w:val="21"/>
                <w:szCs w:val="21"/>
                <w:highlight w:val="yellow"/>
                <w:u w:val="none"/>
                <w:lang w:val="en-US" w:eastAsia="zh-CN" w:bidi="ar"/>
              </w:rPr>
              <w:t>物资、服务等名称</w:t>
            </w:r>
          </w:p>
        </w:tc>
        <w:tc>
          <w:tcPr>
            <w:tcW w:w="8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281F05">
            <w:pPr>
              <w:keepNext w:val="0"/>
              <w:keepLines w:val="0"/>
              <w:widowControl/>
              <w:suppressLineNumbers w:val="0"/>
              <w:jc w:val="center"/>
              <w:textAlignment w:val="center"/>
              <w:rPr>
                <w:rFonts w:hint="eastAsia" w:ascii="宋体" w:hAnsi="宋体" w:eastAsia="宋体" w:cs="宋体"/>
                <w:i w:val="0"/>
                <w:iCs w:val="0"/>
                <w:color w:val="000000"/>
                <w:sz w:val="21"/>
                <w:szCs w:val="21"/>
                <w:highlight w:val="yellow"/>
                <w:u w:val="none"/>
              </w:rPr>
            </w:pPr>
            <w:r>
              <w:rPr>
                <w:rFonts w:hint="eastAsia" w:ascii="宋体" w:hAnsi="宋体" w:eastAsia="宋体" w:cs="宋体"/>
                <w:i w:val="0"/>
                <w:iCs w:val="0"/>
                <w:color w:val="000000"/>
                <w:kern w:val="0"/>
                <w:sz w:val="21"/>
                <w:szCs w:val="21"/>
                <w:highlight w:val="yellow"/>
                <w:u w:val="none"/>
                <w:lang w:val="en-US" w:eastAsia="zh-CN" w:bidi="ar"/>
              </w:rPr>
              <w:t>规格型号</w:t>
            </w:r>
          </w:p>
        </w:tc>
        <w:tc>
          <w:tcPr>
            <w:tcW w:w="4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F76197">
            <w:pPr>
              <w:keepNext w:val="0"/>
              <w:keepLines w:val="0"/>
              <w:widowControl/>
              <w:suppressLineNumbers w:val="0"/>
              <w:jc w:val="center"/>
              <w:textAlignment w:val="center"/>
              <w:rPr>
                <w:rFonts w:hint="eastAsia" w:ascii="宋体" w:hAnsi="宋体" w:eastAsia="宋体" w:cs="宋体"/>
                <w:i w:val="0"/>
                <w:iCs w:val="0"/>
                <w:color w:val="000000"/>
                <w:sz w:val="21"/>
                <w:szCs w:val="21"/>
                <w:highlight w:val="yellow"/>
                <w:u w:val="none"/>
              </w:rPr>
            </w:pPr>
            <w:r>
              <w:rPr>
                <w:rFonts w:hint="eastAsia" w:ascii="宋体" w:hAnsi="宋体" w:eastAsia="宋体" w:cs="宋体"/>
                <w:i w:val="0"/>
                <w:iCs w:val="0"/>
                <w:color w:val="000000"/>
                <w:kern w:val="0"/>
                <w:sz w:val="21"/>
                <w:szCs w:val="21"/>
                <w:highlight w:val="yellow"/>
                <w:u w:val="none"/>
                <w:lang w:val="en-US" w:eastAsia="zh-CN" w:bidi="ar"/>
              </w:rPr>
              <w:t>品牌</w:t>
            </w:r>
          </w:p>
        </w:tc>
        <w:tc>
          <w:tcPr>
            <w:tcW w:w="3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4BB350">
            <w:pPr>
              <w:keepNext w:val="0"/>
              <w:keepLines w:val="0"/>
              <w:widowControl/>
              <w:suppressLineNumbers w:val="0"/>
              <w:jc w:val="center"/>
              <w:textAlignment w:val="center"/>
              <w:rPr>
                <w:rFonts w:hint="eastAsia" w:ascii="宋体" w:hAnsi="宋体" w:eastAsia="宋体" w:cs="宋体"/>
                <w:i w:val="0"/>
                <w:iCs w:val="0"/>
                <w:color w:val="000000"/>
                <w:sz w:val="21"/>
                <w:szCs w:val="21"/>
                <w:highlight w:val="yellow"/>
                <w:u w:val="none"/>
              </w:rPr>
            </w:pPr>
            <w:r>
              <w:rPr>
                <w:rFonts w:hint="eastAsia" w:ascii="宋体" w:hAnsi="宋体" w:eastAsia="宋体" w:cs="宋体"/>
                <w:i w:val="0"/>
                <w:iCs w:val="0"/>
                <w:color w:val="000000"/>
                <w:kern w:val="0"/>
                <w:sz w:val="21"/>
                <w:szCs w:val="21"/>
                <w:highlight w:val="yellow"/>
                <w:u w:val="none"/>
                <w:lang w:val="en-US" w:eastAsia="zh-CN" w:bidi="ar"/>
              </w:rPr>
              <w:t>计量单位</w:t>
            </w:r>
          </w:p>
        </w:tc>
        <w:tc>
          <w:tcPr>
            <w:tcW w:w="2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04FD40">
            <w:pPr>
              <w:keepNext w:val="0"/>
              <w:keepLines w:val="0"/>
              <w:widowControl/>
              <w:suppressLineNumbers w:val="0"/>
              <w:jc w:val="center"/>
              <w:textAlignment w:val="center"/>
              <w:rPr>
                <w:rFonts w:hint="eastAsia" w:ascii="宋体" w:hAnsi="宋体" w:eastAsia="宋体" w:cs="宋体"/>
                <w:i w:val="0"/>
                <w:iCs w:val="0"/>
                <w:color w:val="000000"/>
                <w:sz w:val="21"/>
                <w:szCs w:val="21"/>
                <w:highlight w:val="yellow"/>
                <w:u w:val="none"/>
              </w:rPr>
            </w:pPr>
            <w:r>
              <w:rPr>
                <w:rFonts w:hint="eastAsia" w:ascii="宋体" w:hAnsi="宋体" w:eastAsia="宋体" w:cs="宋体"/>
                <w:i w:val="0"/>
                <w:iCs w:val="0"/>
                <w:color w:val="000000"/>
                <w:kern w:val="0"/>
                <w:sz w:val="21"/>
                <w:szCs w:val="21"/>
                <w:highlight w:val="yellow"/>
                <w:u w:val="none"/>
                <w:lang w:val="en-US" w:eastAsia="zh-CN" w:bidi="ar"/>
              </w:rPr>
              <w:t>数量</w:t>
            </w:r>
          </w:p>
        </w:tc>
        <w:tc>
          <w:tcPr>
            <w:tcW w:w="15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C2A659">
            <w:pPr>
              <w:keepNext w:val="0"/>
              <w:keepLines w:val="0"/>
              <w:widowControl/>
              <w:suppressLineNumbers w:val="0"/>
              <w:jc w:val="center"/>
              <w:textAlignment w:val="center"/>
              <w:rPr>
                <w:rFonts w:hint="eastAsia" w:ascii="宋体" w:hAnsi="宋体" w:eastAsia="宋体" w:cs="宋体"/>
                <w:i w:val="0"/>
                <w:iCs w:val="0"/>
                <w:color w:val="000000"/>
                <w:kern w:val="0"/>
                <w:sz w:val="21"/>
                <w:szCs w:val="21"/>
                <w:highlight w:val="yellow"/>
                <w:u w:val="none"/>
                <w:lang w:val="en-US" w:eastAsia="zh-CN" w:bidi="ar"/>
              </w:rPr>
            </w:pPr>
            <w:r>
              <w:rPr>
                <w:rFonts w:hint="eastAsia" w:ascii="宋体" w:hAnsi="宋体" w:eastAsia="宋体" w:cs="宋体"/>
                <w:i w:val="0"/>
                <w:iCs w:val="0"/>
                <w:color w:val="000000"/>
                <w:kern w:val="0"/>
                <w:sz w:val="21"/>
                <w:szCs w:val="21"/>
                <w:highlight w:val="yellow"/>
                <w:u w:val="none"/>
                <w:lang w:val="en-US" w:eastAsia="zh-CN" w:bidi="ar"/>
              </w:rPr>
              <w:t>备注：</w:t>
            </w:r>
          </w:p>
        </w:tc>
      </w:tr>
      <w:tr w14:paraId="5461DE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35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97A23D">
            <w:pPr>
              <w:keepNext w:val="0"/>
              <w:keepLines w:val="0"/>
              <w:widowControl/>
              <w:suppressLineNumbers w:val="0"/>
              <w:jc w:val="center"/>
              <w:textAlignment w:val="center"/>
              <w:rPr>
                <w:rFonts w:hint="eastAsia" w:ascii="宋体" w:hAnsi="宋体" w:eastAsia="宋体" w:cs="宋体"/>
                <w:i w:val="0"/>
                <w:iCs w:val="0"/>
                <w:color w:val="auto"/>
                <w:sz w:val="21"/>
                <w:szCs w:val="21"/>
                <w:highlight w:val="green"/>
                <w:u w:val="none"/>
              </w:rPr>
            </w:pPr>
            <w:r>
              <w:rPr>
                <w:rFonts w:hint="eastAsia" w:ascii="宋体" w:hAnsi="宋体" w:eastAsia="宋体" w:cs="宋体"/>
                <w:i w:val="0"/>
                <w:iCs w:val="0"/>
                <w:color w:val="auto"/>
                <w:kern w:val="0"/>
                <w:sz w:val="21"/>
                <w:szCs w:val="21"/>
                <w:highlight w:val="green"/>
                <w:u w:val="none"/>
                <w:lang w:val="en-US" w:eastAsia="zh-CN" w:bidi="ar"/>
              </w:rPr>
              <w:t>1</w:t>
            </w: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67BF45">
            <w:pPr>
              <w:keepNext w:val="0"/>
              <w:keepLines w:val="0"/>
              <w:widowControl/>
              <w:suppressLineNumbers w:val="0"/>
              <w:jc w:val="center"/>
              <w:textAlignment w:val="center"/>
              <w:rPr>
                <w:rFonts w:hint="eastAsia" w:ascii="宋体" w:hAnsi="宋体" w:eastAsia="宋体" w:cs="宋体"/>
                <w:i w:val="0"/>
                <w:iCs w:val="0"/>
                <w:color w:val="auto"/>
                <w:sz w:val="21"/>
                <w:szCs w:val="21"/>
                <w:highlight w:val="green"/>
                <w:u w:val="none"/>
              </w:rPr>
            </w:pPr>
            <w:r>
              <w:rPr>
                <w:rFonts w:hint="eastAsia" w:ascii="宋体" w:hAnsi="宋体" w:eastAsia="宋体" w:cs="宋体"/>
                <w:i w:val="0"/>
                <w:iCs w:val="0"/>
                <w:color w:val="000000"/>
                <w:kern w:val="0"/>
                <w:sz w:val="21"/>
                <w:szCs w:val="21"/>
                <w:highlight w:val="green"/>
                <w:u w:val="none"/>
                <w:lang w:val="en-US" w:eastAsia="zh-CN" w:bidi="ar"/>
              </w:rPr>
              <w:t>翻转内框架</w:t>
            </w:r>
          </w:p>
        </w:tc>
        <w:tc>
          <w:tcPr>
            <w:tcW w:w="16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B46039">
            <w:pPr>
              <w:keepNext w:val="0"/>
              <w:keepLines w:val="0"/>
              <w:widowControl/>
              <w:suppressLineNumbers w:val="0"/>
              <w:jc w:val="center"/>
              <w:textAlignment w:val="center"/>
              <w:rPr>
                <w:rFonts w:hint="eastAsia" w:ascii="宋体" w:hAnsi="宋体" w:eastAsia="宋体" w:cs="宋体"/>
                <w:i w:val="0"/>
                <w:iCs w:val="0"/>
                <w:color w:val="auto"/>
                <w:sz w:val="21"/>
                <w:szCs w:val="21"/>
                <w:highlight w:val="green"/>
                <w:u w:val="none"/>
              </w:rPr>
            </w:pPr>
            <w:r>
              <w:rPr>
                <w:rFonts w:hint="eastAsia" w:ascii="宋体" w:hAnsi="宋体" w:eastAsia="宋体" w:cs="宋体"/>
                <w:i w:val="0"/>
                <w:iCs w:val="0"/>
                <w:color w:val="000000"/>
                <w:kern w:val="0"/>
                <w:sz w:val="21"/>
                <w:szCs w:val="21"/>
                <w:highlight w:val="green"/>
                <w:u w:val="none"/>
                <w:lang w:val="en-US" w:eastAsia="zh-CN" w:bidi="ar"/>
              </w:rPr>
              <w:t>DT38HZ.0-1</w:t>
            </w:r>
          </w:p>
        </w:tc>
        <w:tc>
          <w:tcPr>
            <w:tcW w:w="8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D2CC7D">
            <w:pPr>
              <w:keepNext w:val="0"/>
              <w:keepLines w:val="0"/>
              <w:widowControl/>
              <w:suppressLineNumbers w:val="0"/>
              <w:jc w:val="center"/>
              <w:textAlignment w:val="center"/>
              <w:rPr>
                <w:rFonts w:hint="eastAsia" w:ascii="宋体" w:hAnsi="宋体" w:eastAsia="宋体" w:cs="宋体"/>
                <w:i w:val="0"/>
                <w:iCs w:val="0"/>
                <w:color w:val="auto"/>
                <w:sz w:val="21"/>
                <w:szCs w:val="21"/>
                <w:highlight w:val="green"/>
                <w:u w:val="none"/>
              </w:rPr>
            </w:pPr>
            <w:r>
              <w:rPr>
                <w:rFonts w:hint="eastAsia" w:ascii="宋体" w:hAnsi="宋体" w:eastAsia="宋体" w:cs="宋体"/>
                <w:i w:val="0"/>
                <w:iCs w:val="0"/>
                <w:color w:val="000000"/>
                <w:kern w:val="0"/>
                <w:sz w:val="21"/>
                <w:szCs w:val="21"/>
                <w:highlight w:val="green"/>
                <w:u w:val="none"/>
                <w:lang w:val="en-US" w:eastAsia="zh-CN" w:bidi="ar"/>
              </w:rPr>
              <w:t>\</w:t>
            </w:r>
          </w:p>
        </w:tc>
        <w:tc>
          <w:tcPr>
            <w:tcW w:w="3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0E80B7">
            <w:pPr>
              <w:keepNext w:val="0"/>
              <w:keepLines w:val="0"/>
              <w:widowControl/>
              <w:suppressLineNumbers w:val="0"/>
              <w:jc w:val="center"/>
              <w:textAlignment w:val="center"/>
              <w:rPr>
                <w:rFonts w:hint="eastAsia" w:ascii="宋体" w:hAnsi="宋体" w:eastAsia="宋体" w:cs="宋体"/>
                <w:i w:val="0"/>
                <w:iCs w:val="0"/>
                <w:color w:val="auto"/>
                <w:sz w:val="21"/>
                <w:szCs w:val="21"/>
                <w:highlight w:val="green"/>
                <w:u w:val="none"/>
              </w:rPr>
            </w:pPr>
            <w:r>
              <w:rPr>
                <w:rFonts w:hint="eastAsia" w:ascii="宋体" w:hAnsi="宋体" w:eastAsia="宋体" w:cs="宋体"/>
                <w:i w:val="0"/>
                <w:iCs w:val="0"/>
                <w:color w:val="auto"/>
                <w:kern w:val="0"/>
                <w:sz w:val="21"/>
                <w:szCs w:val="21"/>
                <w:highlight w:val="green"/>
                <w:u w:val="none"/>
                <w:lang w:val="en-US" w:eastAsia="zh-CN" w:bidi="ar"/>
              </w:rPr>
              <w:t>件</w:t>
            </w:r>
          </w:p>
        </w:tc>
        <w:tc>
          <w:tcPr>
            <w:tcW w:w="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587182">
            <w:pPr>
              <w:keepNext w:val="0"/>
              <w:keepLines w:val="0"/>
              <w:widowControl/>
              <w:suppressLineNumbers w:val="0"/>
              <w:jc w:val="center"/>
              <w:textAlignment w:val="center"/>
              <w:rPr>
                <w:rFonts w:hint="eastAsia" w:ascii="宋体" w:hAnsi="宋体" w:eastAsia="宋体" w:cs="宋体"/>
                <w:i w:val="0"/>
                <w:iCs w:val="0"/>
                <w:color w:val="auto"/>
                <w:sz w:val="21"/>
                <w:szCs w:val="21"/>
                <w:highlight w:val="green"/>
                <w:u w:val="none"/>
                <w:lang w:val="en-US" w:eastAsia="zh-CN"/>
              </w:rPr>
            </w:pPr>
            <w:r>
              <w:rPr>
                <w:rFonts w:hint="eastAsia" w:ascii="宋体" w:hAnsi="宋体" w:eastAsia="宋体" w:cs="宋体"/>
                <w:i w:val="0"/>
                <w:iCs w:val="0"/>
                <w:color w:val="000000"/>
                <w:kern w:val="0"/>
                <w:sz w:val="21"/>
                <w:szCs w:val="21"/>
                <w:highlight w:val="green"/>
                <w:u w:val="none"/>
                <w:lang w:val="en-US" w:eastAsia="zh-CN" w:bidi="ar"/>
              </w:rPr>
              <w:t>1</w:t>
            </w:r>
          </w:p>
        </w:tc>
        <w:tc>
          <w:tcPr>
            <w:tcW w:w="29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19AAA7">
            <w:pPr>
              <w:keepNext w:val="0"/>
              <w:keepLines w:val="0"/>
              <w:widowControl/>
              <w:suppressLineNumbers w:val="0"/>
              <w:jc w:val="left"/>
              <w:textAlignment w:val="center"/>
              <w:rPr>
                <w:rFonts w:hint="eastAsia" w:ascii="宋体" w:hAnsi="宋体" w:eastAsia="宋体" w:cs="宋体"/>
                <w:i w:val="0"/>
                <w:iCs w:val="0"/>
                <w:color w:val="auto"/>
                <w:kern w:val="0"/>
                <w:sz w:val="21"/>
                <w:szCs w:val="21"/>
                <w:highlight w:val="green"/>
                <w:u w:val="none"/>
                <w:lang w:val="en-US" w:eastAsia="zh-CN" w:bidi="ar"/>
              </w:rPr>
            </w:pPr>
            <w:r>
              <w:rPr>
                <w:rFonts w:hint="eastAsia" w:ascii="宋体" w:hAnsi="宋体" w:eastAsia="宋体" w:cs="宋体"/>
                <w:i w:val="0"/>
                <w:iCs w:val="0"/>
                <w:color w:val="000000"/>
                <w:kern w:val="0"/>
                <w:sz w:val="21"/>
                <w:szCs w:val="21"/>
                <w:highlight w:val="green"/>
                <w:u w:val="none"/>
                <w:lang w:val="en-US" w:eastAsia="zh-CN" w:bidi="ar"/>
              </w:rPr>
              <w:t>非标</w:t>
            </w:r>
          </w:p>
        </w:tc>
      </w:tr>
      <w:tr w14:paraId="561CCF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35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C4A99F">
            <w:pPr>
              <w:keepNext w:val="0"/>
              <w:keepLines w:val="0"/>
              <w:widowControl/>
              <w:suppressLineNumbers w:val="0"/>
              <w:jc w:val="center"/>
              <w:textAlignment w:val="center"/>
              <w:rPr>
                <w:rFonts w:hint="eastAsia" w:ascii="宋体" w:hAnsi="宋体" w:eastAsia="宋体" w:cs="宋体"/>
                <w:i w:val="0"/>
                <w:iCs w:val="0"/>
                <w:color w:val="auto"/>
                <w:sz w:val="21"/>
                <w:szCs w:val="21"/>
                <w:highlight w:val="green"/>
                <w:u w:val="none"/>
              </w:rPr>
            </w:pPr>
            <w:r>
              <w:rPr>
                <w:rFonts w:hint="eastAsia" w:ascii="宋体" w:hAnsi="宋体" w:eastAsia="宋体" w:cs="宋体"/>
                <w:i w:val="0"/>
                <w:iCs w:val="0"/>
                <w:color w:val="auto"/>
                <w:kern w:val="0"/>
                <w:sz w:val="21"/>
                <w:szCs w:val="21"/>
                <w:highlight w:val="green"/>
                <w:u w:val="none"/>
                <w:lang w:val="en-US" w:eastAsia="zh-CN" w:bidi="ar"/>
              </w:rPr>
              <w:t>2</w:t>
            </w: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5752AE">
            <w:pPr>
              <w:keepNext w:val="0"/>
              <w:keepLines w:val="0"/>
              <w:widowControl/>
              <w:suppressLineNumbers w:val="0"/>
              <w:jc w:val="center"/>
              <w:textAlignment w:val="center"/>
              <w:rPr>
                <w:rFonts w:hint="eastAsia" w:ascii="宋体" w:hAnsi="宋体" w:eastAsia="宋体" w:cs="宋体"/>
                <w:i w:val="0"/>
                <w:iCs w:val="0"/>
                <w:color w:val="auto"/>
                <w:sz w:val="21"/>
                <w:szCs w:val="21"/>
                <w:highlight w:val="green"/>
                <w:u w:val="none"/>
              </w:rPr>
            </w:pPr>
            <w:r>
              <w:rPr>
                <w:rFonts w:hint="eastAsia" w:ascii="宋体" w:hAnsi="宋体" w:eastAsia="宋体" w:cs="宋体"/>
                <w:i w:val="0"/>
                <w:iCs w:val="0"/>
                <w:color w:val="000000"/>
                <w:kern w:val="0"/>
                <w:sz w:val="21"/>
                <w:szCs w:val="21"/>
                <w:highlight w:val="green"/>
                <w:u w:val="none"/>
                <w:lang w:val="en-US" w:eastAsia="zh-CN" w:bidi="ar"/>
              </w:rPr>
              <w:t>翻转外框架</w:t>
            </w:r>
          </w:p>
        </w:tc>
        <w:tc>
          <w:tcPr>
            <w:tcW w:w="16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0A8939">
            <w:pPr>
              <w:keepNext w:val="0"/>
              <w:keepLines w:val="0"/>
              <w:widowControl/>
              <w:suppressLineNumbers w:val="0"/>
              <w:jc w:val="center"/>
              <w:textAlignment w:val="center"/>
              <w:rPr>
                <w:rFonts w:hint="eastAsia" w:ascii="宋体" w:hAnsi="宋体" w:eastAsia="宋体" w:cs="宋体"/>
                <w:i w:val="0"/>
                <w:iCs w:val="0"/>
                <w:color w:val="auto"/>
                <w:sz w:val="21"/>
                <w:szCs w:val="21"/>
                <w:highlight w:val="green"/>
                <w:u w:val="none"/>
              </w:rPr>
            </w:pPr>
            <w:r>
              <w:rPr>
                <w:rFonts w:hint="eastAsia" w:ascii="宋体" w:hAnsi="宋体" w:eastAsia="宋体" w:cs="宋体"/>
                <w:i w:val="0"/>
                <w:iCs w:val="0"/>
                <w:color w:val="000000"/>
                <w:kern w:val="0"/>
                <w:sz w:val="21"/>
                <w:szCs w:val="21"/>
                <w:highlight w:val="green"/>
                <w:u w:val="none"/>
                <w:lang w:val="en-US" w:eastAsia="zh-CN" w:bidi="ar"/>
              </w:rPr>
              <w:t>DT38HZ.0-2</w:t>
            </w:r>
          </w:p>
        </w:tc>
        <w:tc>
          <w:tcPr>
            <w:tcW w:w="8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377480">
            <w:pPr>
              <w:keepNext w:val="0"/>
              <w:keepLines w:val="0"/>
              <w:widowControl/>
              <w:suppressLineNumbers w:val="0"/>
              <w:jc w:val="center"/>
              <w:textAlignment w:val="center"/>
              <w:rPr>
                <w:rFonts w:hint="eastAsia" w:ascii="宋体" w:hAnsi="宋体" w:eastAsia="宋体" w:cs="宋体"/>
                <w:i w:val="0"/>
                <w:iCs w:val="0"/>
                <w:color w:val="auto"/>
                <w:sz w:val="21"/>
                <w:szCs w:val="21"/>
                <w:highlight w:val="green"/>
                <w:u w:val="none"/>
              </w:rPr>
            </w:pPr>
            <w:r>
              <w:rPr>
                <w:rFonts w:hint="eastAsia" w:ascii="宋体" w:hAnsi="宋体" w:eastAsia="宋体" w:cs="宋体"/>
                <w:i w:val="0"/>
                <w:iCs w:val="0"/>
                <w:color w:val="000000"/>
                <w:kern w:val="0"/>
                <w:sz w:val="21"/>
                <w:szCs w:val="21"/>
                <w:highlight w:val="green"/>
                <w:u w:val="none"/>
                <w:lang w:val="en-US" w:eastAsia="zh-CN" w:bidi="ar"/>
              </w:rPr>
              <w:t>\</w:t>
            </w:r>
          </w:p>
        </w:tc>
        <w:tc>
          <w:tcPr>
            <w:tcW w:w="3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953522">
            <w:pPr>
              <w:keepNext w:val="0"/>
              <w:keepLines w:val="0"/>
              <w:widowControl/>
              <w:suppressLineNumbers w:val="0"/>
              <w:jc w:val="center"/>
              <w:textAlignment w:val="center"/>
              <w:rPr>
                <w:rFonts w:hint="eastAsia" w:ascii="宋体" w:hAnsi="宋体" w:eastAsia="宋体" w:cs="宋体"/>
                <w:i w:val="0"/>
                <w:iCs w:val="0"/>
                <w:color w:val="auto"/>
                <w:sz w:val="21"/>
                <w:szCs w:val="21"/>
                <w:highlight w:val="green"/>
                <w:u w:val="none"/>
              </w:rPr>
            </w:pPr>
            <w:r>
              <w:rPr>
                <w:rFonts w:hint="eastAsia" w:ascii="宋体" w:hAnsi="宋体" w:eastAsia="宋体" w:cs="宋体"/>
                <w:i w:val="0"/>
                <w:iCs w:val="0"/>
                <w:color w:val="auto"/>
                <w:kern w:val="0"/>
                <w:sz w:val="21"/>
                <w:szCs w:val="21"/>
                <w:highlight w:val="green"/>
                <w:u w:val="none"/>
                <w:lang w:val="en-US" w:eastAsia="zh-CN" w:bidi="ar"/>
              </w:rPr>
              <w:t>件</w:t>
            </w:r>
          </w:p>
        </w:tc>
        <w:tc>
          <w:tcPr>
            <w:tcW w:w="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98FEAF">
            <w:pPr>
              <w:keepNext w:val="0"/>
              <w:keepLines w:val="0"/>
              <w:widowControl/>
              <w:suppressLineNumbers w:val="0"/>
              <w:jc w:val="center"/>
              <w:textAlignment w:val="center"/>
              <w:rPr>
                <w:rFonts w:hint="eastAsia" w:ascii="宋体" w:hAnsi="宋体" w:eastAsia="宋体" w:cs="宋体"/>
                <w:i w:val="0"/>
                <w:iCs w:val="0"/>
                <w:color w:val="auto"/>
                <w:sz w:val="21"/>
                <w:szCs w:val="21"/>
                <w:highlight w:val="green"/>
                <w:u w:val="none"/>
              </w:rPr>
            </w:pPr>
            <w:r>
              <w:rPr>
                <w:rFonts w:hint="eastAsia" w:ascii="宋体" w:hAnsi="宋体" w:eastAsia="宋体" w:cs="宋体"/>
                <w:i w:val="0"/>
                <w:iCs w:val="0"/>
                <w:color w:val="000000"/>
                <w:kern w:val="0"/>
                <w:sz w:val="21"/>
                <w:szCs w:val="21"/>
                <w:highlight w:val="green"/>
                <w:u w:val="none"/>
                <w:lang w:val="en-US" w:eastAsia="zh-CN" w:bidi="ar"/>
              </w:rPr>
              <w:t>1</w:t>
            </w:r>
          </w:p>
        </w:tc>
        <w:tc>
          <w:tcPr>
            <w:tcW w:w="29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94D6A8">
            <w:pPr>
              <w:keepNext w:val="0"/>
              <w:keepLines w:val="0"/>
              <w:widowControl/>
              <w:suppressLineNumbers w:val="0"/>
              <w:jc w:val="left"/>
              <w:textAlignment w:val="center"/>
              <w:rPr>
                <w:rFonts w:hint="eastAsia" w:ascii="宋体" w:hAnsi="宋体" w:eastAsia="宋体" w:cs="宋体"/>
                <w:i w:val="0"/>
                <w:iCs w:val="0"/>
                <w:color w:val="auto"/>
                <w:kern w:val="0"/>
                <w:sz w:val="21"/>
                <w:szCs w:val="21"/>
                <w:highlight w:val="green"/>
                <w:u w:val="none"/>
                <w:lang w:val="en-US" w:eastAsia="zh-CN" w:bidi="ar"/>
              </w:rPr>
            </w:pPr>
            <w:r>
              <w:rPr>
                <w:rFonts w:hint="eastAsia" w:ascii="宋体" w:hAnsi="宋体" w:eastAsia="宋体" w:cs="宋体"/>
                <w:i w:val="0"/>
                <w:iCs w:val="0"/>
                <w:color w:val="000000"/>
                <w:kern w:val="0"/>
                <w:sz w:val="21"/>
                <w:szCs w:val="21"/>
                <w:highlight w:val="green"/>
                <w:u w:val="none"/>
                <w:lang w:val="en-US" w:eastAsia="zh-CN" w:bidi="ar"/>
              </w:rPr>
              <w:t>非标</w:t>
            </w:r>
          </w:p>
        </w:tc>
      </w:tr>
      <w:tr w14:paraId="6CACBA7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35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B19CB1">
            <w:pPr>
              <w:keepNext w:val="0"/>
              <w:keepLines w:val="0"/>
              <w:widowControl/>
              <w:suppressLineNumbers w:val="0"/>
              <w:jc w:val="center"/>
              <w:textAlignment w:val="center"/>
              <w:rPr>
                <w:rFonts w:hint="eastAsia" w:ascii="宋体" w:hAnsi="宋体" w:eastAsia="宋体" w:cs="宋体"/>
                <w:i w:val="0"/>
                <w:iCs w:val="0"/>
                <w:color w:val="auto"/>
                <w:sz w:val="21"/>
                <w:szCs w:val="21"/>
                <w:highlight w:val="green"/>
                <w:u w:val="none"/>
              </w:rPr>
            </w:pPr>
            <w:r>
              <w:rPr>
                <w:rFonts w:hint="eastAsia" w:ascii="宋体" w:hAnsi="宋体" w:eastAsia="宋体" w:cs="宋体"/>
                <w:i w:val="0"/>
                <w:iCs w:val="0"/>
                <w:color w:val="auto"/>
                <w:kern w:val="0"/>
                <w:sz w:val="21"/>
                <w:szCs w:val="21"/>
                <w:highlight w:val="green"/>
                <w:u w:val="none"/>
                <w:lang w:val="en-US" w:eastAsia="zh-CN" w:bidi="ar"/>
              </w:rPr>
              <w:t>3</w:t>
            </w: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F3BDBF">
            <w:pPr>
              <w:keepNext w:val="0"/>
              <w:keepLines w:val="0"/>
              <w:widowControl/>
              <w:suppressLineNumbers w:val="0"/>
              <w:jc w:val="center"/>
              <w:textAlignment w:val="center"/>
              <w:rPr>
                <w:rFonts w:hint="eastAsia" w:ascii="宋体" w:hAnsi="宋体" w:eastAsia="宋体" w:cs="宋体"/>
                <w:i w:val="0"/>
                <w:iCs w:val="0"/>
                <w:color w:val="auto"/>
                <w:sz w:val="21"/>
                <w:szCs w:val="21"/>
                <w:highlight w:val="green"/>
                <w:u w:val="none"/>
              </w:rPr>
            </w:pPr>
            <w:r>
              <w:rPr>
                <w:rFonts w:hint="eastAsia" w:ascii="宋体" w:hAnsi="宋体" w:eastAsia="宋体" w:cs="宋体"/>
                <w:i w:val="0"/>
                <w:iCs w:val="0"/>
                <w:color w:val="000000"/>
                <w:kern w:val="0"/>
                <w:sz w:val="21"/>
                <w:szCs w:val="21"/>
                <w:highlight w:val="green"/>
                <w:u w:val="none"/>
                <w:lang w:val="en-US" w:eastAsia="zh-CN" w:bidi="ar"/>
              </w:rPr>
              <w:t>翻转支撑架</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AF30E8">
            <w:pPr>
              <w:keepNext w:val="0"/>
              <w:keepLines w:val="0"/>
              <w:widowControl/>
              <w:suppressLineNumbers w:val="0"/>
              <w:jc w:val="center"/>
              <w:textAlignment w:val="center"/>
              <w:rPr>
                <w:rFonts w:hint="eastAsia" w:ascii="宋体" w:hAnsi="宋体" w:eastAsia="宋体" w:cs="宋体"/>
                <w:i w:val="0"/>
                <w:iCs w:val="0"/>
                <w:color w:val="auto"/>
                <w:sz w:val="21"/>
                <w:szCs w:val="21"/>
                <w:highlight w:val="green"/>
                <w:u w:val="none"/>
              </w:rPr>
            </w:pPr>
            <w:r>
              <w:rPr>
                <w:rFonts w:hint="eastAsia" w:ascii="宋体" w:hAnsi="宋体" w:eastAsia="宋体" w:cs="宋体"/>
                <w:i w:val="0"/>
                <w:iCs w:val="0"/>
                <w:color w:val="000000"/>
                <w:kern w:val="0"/>
                <w:sz w:val="21"/>
                <w:szCs w:val="21"/>
                <w:highlight w:val="green"/>
                <w:u w:val="none"/>
                <w:lang w:val="en-US" w:eastAsia="zh-CN" w:bidi="ar"/>
              </w:rPr>
              <w:t>DT38HZ.0-3</w:t>
            </w:r>
          </w:p>
        </w:tc>
        <w:tc>
          <w:tcPr>
            <w:tcW w:w="8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F8E0AF">
            <w:pPr>
              <w:keepNext w:val="0"/>
              <w:keepLines w:val="0"/>
              <w:widowControl/>
              <w:suppressLineNumbers w:val="0"/>
              <w:jc w:val="center"/>
              <w:textAlignment w:val="center"/>
              <w:rPr>
                <w:rFonts w:hint="eastAsia" w:ascii="宋体" w:hAnsi="宋体" w:eastAsia="宋体" w:cs="宋体"/>
                <w:i w:val="0"/>
                <w:iCs w:val="0"/>
                <w:color w:val="auto"/>
                <w:sz w:val="21"/>
                <w:szCs w:val="21"/>
                <w:highlight w:val="green"/>
                <w:u w:val="none"/>
              </w:rPr>
            </w:pPr>
            <w:r>
              <w:rPr>
                <w:rFonts w:hint="eastAsia" w:ascii="宋体" w:hAnsi="宋体" w:eastAsia="宋体" w:cs="宋体"/>
                <w:i w:val="0"/>
                <w:iCs w:val="0"/>
                <w:color w:val="000000"/>
                <w:kern w:val="0"/>
                <w:sz w:val="21"/>
                <w:szCs w:val="21"/>
                <w:highlight w:val="green"/>
                <w:u w:val="none"/>
                <w:lang w:val="en-US" w:eastAsia="zh-CN" w:bidi="ar"/>
              </w:rPr>
              <w:t>\</w:t>
            </w:r>
          </w:p>
        </w:tc>
        <w:tc>
          <w:tcPr>
            <w:tcW w:w="3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5091EF">
            <w:pPr>
              <w:keepNext w:val="0"/>
              <w:keepLines w:val="0"/>
              <w:widowControl/>
              <w:suppressLineNumbers w:val="0"/>
              <w:jc w:val="center"/>
              <w:textAlignment w:val="center"/>
              <w:rPr>
                <w:rFonts w:hint="eastAsia" w:ascii="宋体" w:hAnsi="宋体" w:eastAsia="宋体" w:cs="宋体"/>
                <w:i w:val="0"/>
                <w:iCs w:val="0"/>
                <w:color w:val="auto"/>
                <w:sz w:val="21"/>
                <w:szCs w:val="21"/>
                <w:highlight w:val="green"/>
                <w:u w:val="none"/>
              </w:rPr>
            </w:pPr>
            <w:r>
              <w:rPr>
                <w:rFonts w:hint="eastAsia" w:ascii="宋体" w:hAnsi="宋体" w:eastAsia="宋体" w:cs="宋体"/>
                <w:i w:val="0"/>
                <w:iCs w:val="0"/>
                <w:color w:val="auto"/>
                <w:kern w:val="0"/>
                <w:sz w:val="21"/>
                <w:szCs w:val="21"/>
                <w:highlight w:val="green"/>
                <w:u w:val="none"/>
                <w:lang w:val="en-US" w:eastAsia="zh-CN" w:bidi="ar"/>
              </w:rPr>
              <w:t>件</w:t>
            </w:r>
          </w:p>
        </w:tc>
        <w:tc>
          <w:tcPr>
            <w:tcW w:w="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B11D74">
            <w:pPr>
              <w:keepNext w:val="0"/>
              <w:keepLines w:val="0"/>
              <w:widowControl/>
              <w:suppressLineNumbers w:val="0"/>
              <w:jc w:val="center"/>
              <w:textAlignment w:val="center"/>
              <w:rPr>
                <w:rFonts w:hint="eastAsia" w:ascii="宋体" w:hAnsi="宋体" w:eastAsia="宋体" w:cs="宋体"/>
                <w:i w:val="0"/>
                <w:iCs w:val="0"/>
                <w:color w:val="auto"/>
                <w:sz w:val="21"/>
                <w:szCs w:val="21"/>
                <w:highlight w:val="green"/>
                <w:u w:val="none"/>
              </w:rPr>
            </w:pPr>
            <w:r>
              <w:rPr>
                <w:rFonts w:hint="eastAsia" w:ascii="宋体" w:hAnsi="宋体" w:eastAsia="宋体" w:cs="宋体"/>
                <w:i w:val="0"/>
                <w:iCs w:val="0"/>
                <w:color w:val="000000"/>
                <w:kern w:val="0"/>
                <w:sz w:val="21"/>
                <w:szCs w:val="21"/>
                <w:highlight w:val="green"/>
                <w:u w:val="none"/>
                <w:lang w:val="en-US" w:eastAsia="zh-CN" w:bidi="ar"/>
              </w:rPr>
              <w:t>2</w:t>
            </w:r>
          </w:p>
        </w:tc>
        <w:tc>
          <w:tcPr>
            <w:tcW w:w="29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3BC21D">
            <w:pPr>
              <w:keepNext w:val="0"/>
              <w:keepLines w:val="0"/>
              <w:widowControl/>
              <w:suppressLineNumbers w:val="0"/>
              <w:jc w:val="left"/>
              <w:textAlignment w:val="center"/>
              <w:rPr>
                <w:rFonts w:hint="eastAsia" w:ascii="宋体" w:hAnsi="宋体" w:eastAsia="宋体" w:cs="宋体"/>
                <w:i w:val="0"/>
                <w:iCs w:val="0"/>
                <w:color w:val="auto"/>
                <w:kern w:val="0"/>
                <w:sz w:val="21"/>
                <w:szCs w:val="21"/>
                <w:highlight w:val="green"/>
                <w:u w:val="none"/>
                <w:lang w:val="en-US" w:eastAsia="zh-CN" w:bidi="ar"/>
              </w:rPr>
            </w:pPr>
            <w:r>
              <w:rPr>
                <w:rFonts w:hint="eastAsia" w:ascii="宋体" w:hAnsi="宋体" w:eastAsia="宋体" w:cs="宋体"/>
                <w:i w:val="0"/>
                <w:iCs w:val="0"/>
                <w:color w:val="000000"/>
                <w:kern w:val="0"/>
                <w:sz w:val="21"/>
                <w:szCs w:val="21"/>
                <w:highlight w:val="green"/>
                <w:u w:val="none"/>
                <w:lang w:val="en-US" w:eastAsia="zh-CN" w:bidi="ar"/>
              </w:rPr>
              <w:t>非标</w:t>
            </w:r>
          </w:p>
        </w:tc>
      </w:tr>
      <w:tr w14:paraId="6E54315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35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4A58FA">
            <w:pPr>
              <w:keepNext w:val="0"/>
              <w:keepLines w:val="0"/>
              <w:widowControl/>
              <w:suppressLineNumbers w:val="0"/>
              <w:jc w:val="center"/>
              <w:textAlignment w:val="center"/>
              <w:rPr>
                <w:rFonts w:hint="eastAsia" w:ascii="宋体" w:hAnsi="宋体" w:eastAsia="宋体" w:cs="宋体"/>
                <w:i w:val="0"/>
                <w:iCs w:val="0"/>
                <w:color w:val="auto"/>
                <w:sz w:val="21"/>
                <w:szCs w:val="21"/>
                <w:highlight w:val="green"/>
                <w:u w:val="none"/>
              </w:rPr>
            </w:pPr>
            <w:r>
              <w:rPr>
                <w:rFonts w:hint="eastAsia" w:ascii="宋体" w:hAnsi="宋体" w:eastAsia="宋体" w:cs="宋体"/>
                <w:i w:val="0"/>
                <w:iCs w:val="0"/>
                <w:color w:val="auto"/>
                <w:kern w:val="0"/>
                <w:sz w:val="21"/>
                <w:szCs w:val="21"/>
                <w:highlight w:val="green"/>
                <w:u w:val="none"/>
                <w:lang w:val="en-US" w:eastAsia="zh-CN" w:bidi="ar"/>
              </w:rPr>
              <w:t>4</w:t>
            </w: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A5DBE4">
            <w:pPr>
              <w:keepNext w:val="0"/>
              <w:keepLines w:val="0"/>
              <w:widowControl/>
              <w:suppressLineNumbers w:val="0"/>
              <w:jc w:val="center"/>
              <w:textAlignment w:val="center"/>
              <w:rPr>
                <w:rFonts w:hint="eastAsia" w:ascii="宋体" w:hAnsi="宋体" w:eastAsia="宋体" w:cs="宋体"/>
                <w:i w:val="0"/>
                <w:iCs w:val="0"/>
                <w:color w:val="auto"/>
                <w:sz w:val="21"/>
                <w:szCs w:val="21"/>
                <w:highlight w:val="green"/>
                <w:u w:val="none"/>
              </w:rPr>
            </w:pPr>
            <w:r>
              <w:rPr>
                <w:rFonts w:hint="eastAsia" w:ascii="宋体" w:hAnsi="宋体" w:eastAsia="宋体" w:cs="宋体"/>
                <w:i w:val="0"/>
                <w:iCs w:val="0"/>
                <w:color w:val="000000"/>
                <w:kern w:val="0"/>
                <w:sz w:val="21"/>
                <w:szCs w:val="21"/>
                <w:highlight w:val="green"/>
                <w:u w:val="none"/>
                <w:lang w:val="en-US" w:eastAsia="zh-CN" w:bidi="ar"/>
              </w:rPr>
              <w:t>固定调节块</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022A8F">
            <w:pPr>
              <w:keepNext w:val="0"/>
              <w:keepLines w:val="0"/>
              <w:widowControl/>
              <w:suppressLineNumbers w:val="0"/>
              <w:jc w:val="center"/>
              <w:textAlignment w:val="center"/>
              <w:rPr>
                <w:rFonts w:hint="eastAsia" w:ascii="宋体" w:hAnsi="宋体" w:eastAsia="宋体" w:cs="宋体"/>
                <w:i w:val="0"/>
                <w:iCs w:val="0"/>
                <w:color w:val="auto"/>
                <w:sz w:val="21"/>
                <w:szCs w:val="21"/>
                <w:highlight w:val="green"/>
                <w:u w:val="none"/>
              </w:rPr>
            </w:pPr>
            <w:r>
              <w:rPr>
                <w:rFonts w:hint="eastAsia" w:ascii="宋体" w:hAnsi="宋体" w:eastAsia="宋体" w:cs="宋体"/>
                <w:i w:val="0"/>
                <w:iCs w:val="0"/>
                <w:color w:val="000000"/>
                <w:kern w:val="0"/>
                <w:sz w:val="21"/>
                <w:szCs w:val="21"/>
                <w:highlight w:val="green"/>
                <w:u w:val="none"/>
                <w:lang w:val="en-US" w:eastAsia="zh-CN" w:bidi="ar"/>
              </w:rPr>
              <w:t>DT38HZ.0.4-1</w:t>
            </w:r>
          </w:p>
        </w:tc>
        <w:tc>
          <w:tcPr>
            <w:tcW w:w="8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D538E5">
            <w:pPr>
              <w:keepNext w:val="0"/>
              <w:keepLines w:val="0"/>
              <w:widowControl/>
              <w:suppressLineNumbers w:val="0"/>
              <w:jc w:val="center"/>
              <w:textAlignment w:val="center"/>
              <w:rPr>
                <w:rFonts w:hint="eastAsia" w:ascii="宋体" w:hAnsi="宋体" w:eastAsia="宋体" w:cs="宋体"/>
                <w:i w:val="0"/>
                <w:iCs w:val="0"/>
                <w:color w:val="auto"/>
                <w:sz w:val="21"/>
                <w:szCs w:val="21"/>
                <w:highlight w:val="green"/>
                <w:u w:val="none"/>
              </w:rPr>
            </w:pPr>
            <w:r>
              <w:rPr>
                <w:rFonts w:hint="eastAsia" w:ascii="宋体" w:hAnsi="宋体" w:eastAsia="宋体" w:cs="宋体"/>
                <w:i w:val="0"/>
                <w:iCs w:val="0"/>
                <w:color w:val="000000"/>
                <w:kern w:val="0"/>
                <w:sz w:val="21"/>
                <w:szCs w:val="21"/>
                <w:highlight w:val="green"/>
                <w:u w:val="none"/>
                <w:lang w:val="en-US" w:eastAsia="zh-CN" w:bidi="ar"/>
              </w:rPr>
              <w:t>\</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2F696C">
            <w:pPr>
              <w:keepNext w:val="0"/>
              <w:keepLines w:val="0"/>
              <w:widowControl/>
              <w:suppressLineNumbers w:val="0"/>
              <w:jc w:val="center"/>
              <w:textAlignment w:val="center"/>
              <w:rPr>
                <w:rFonts w:hint="eastAsia" w:ascii="宋体" w:hAnsi="宋体" w:eastAsia="宋体" w:cs="宋体"/>
                <w:i w:val="0"/>
                <w:iCs w:val="0"/>
                <w:color w:val="auto"/>
                <w:sz w:val="21"/>
                <w:szCs w:val="21"/>
                <w:highlight w:val="green"/>
                <w:u w:val="none"/>
              </w:rPr>
            </w:pPr>
            <w:r>
              <w:rPr>
                <w:rFonts w:hint="eastAsia" w:ascii="宋体" w:hAnsi="宋体" w:eastAsia="宋体" w:cs="宋体"/>
                <w:i w:val="0"/>
                <w:iCs w:val="0"/>
                <w:color w:val="auto"/>
                <w:kern w:val="0"/>
                <w:sz w:val="21"/>
                <w:szCs w:val="21"/>
                <w:highlight w:val="green"/>
                <w:u w:val="none"/>
                <w:lang w:val="en-US" w:eastAsia="zh-CN" w:bidi="ar"/>
              </w:rPr>
              <w:t>件</w:t>
            </w:r>
          </w:p>
        </w:tc>
        <w:tc>
          <w:tcPr>
            <w:tcW w:w="4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417F54">
            <w:pPr>
              <w:keepNext w:val="0"/>
              <w:keepLines w:val="0"/>
              <w:widowControl/>
              <w:suppressLineNumbers w:val="0"/>
              <w:jc w:val="center"/>
              <w:textAlignment w:val="center"/>
              <w:rPr>
                <w:rFonts w:hint="eastAsia" w:ascii="宋体" w:hAnsi="宋体" w:eastAsia="宋体" w:cs="宋体"/>
                <w:i w:val="0"/>
                <w:iCs w:val="0"/>
                <w:color w:val="auto"/>
                <w:sz w:val="21"/>
                <w:szCs w:val="21"/>
                <w:highlight w:val="green"/>
                <w:u w:val="none"/>
              </w:rPr>
            </w:pPr>
            <w:r>
              <w:rPr>
                <w:rFonts w:hint="eastAsia" w:ascii="宋体" w:hAnsi="宋体" w:eastAsia="宋体" w:cs="宋体"/>
                <w:i w:val="0"/>
                <w:iCs w:val="0"/>
                <w:color w:val="000000"/>
                <w:kern w:val="0"/>
                <w:sz w:val="21"/>
                <w:szCs w:val="21"/>
                <w:highlight w:val="green"/>
                <w:u w:val="none"/>
                <w:lang w:val="en-US" w:eastAsia="zh-CN" w:bidi="ar"/>
              </w:rPr>
              <w:t>12</w:t>
            </w:r>
          </w:p>
        </w:tc>
        <w:tc>
          <w:tcPr>
            <w:tcW w:w="29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03ADA9">
            <w:pPr>
              <w:keepNext w:val="0"/>
              <w:keepLines w:val="0"/>
              <w:widowControl/>
              <w:suppressLineNumbers w:val="0"/>
              <w:jc w:val="left"/>
              <w:textAlignment w:val="center"/>
              <w:rPr>
                <w:rFonts w:hint="eastAsia" w:ascii="宋体" w:hAnsi="宋体" w:eastAsia="宋体" w:cs="宋体"/>
                <w:i w:val="0"/>
                <w:iCs w:val="0"/>
                <w:color w:val="auto"/>
                <w:kern w:val="0"/>
                <w:sz w:val="21"/>
                <w:szCs w:val="21"/>
                <w:highlight w:val="green"/>
                <w:u w:val="none"/>
                <w:lang w:val="en-US" w:eastAsia="zh-CN" w:bidi="ar"/>
              </w:rPr>
            </w:pPr>
            <w:r>
              <w:rPr>
                <w:rFonts w:hint="eastAsia" w:ascii="宋体" w:hAnsi="宋体" w:eastAsia="宋体" w:cs="宋体"/>
                <w:i w:val="0"/>
                <w:iCs w:val="0"/>
                <w:color w:val="000000"/>
                <w:kern w:val="0"/>
                <w:sz w:val="21"/>
                <w:szCs w:val="21"/>
                <w:highlight w:val="green"/>
                <w:u w:val="none"/>
                <w:lang w:val="en-US" w:eastAsia="zh-CN" w:bidi="ar"/>
              </w:rPr>
              <w:t>非标</w:t>
            </w:r>
          </w:p>
        </w:tc>
      </w:tr>
      <w:tr w14:paraId="66FF26E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35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E244E9">
            <w:pPr>
              <w:keepNext w:val="0"/>
              <w:keepLines w:val="0"/>
              <w:widowControl/>
              <w:suppressLineNumbers w:val="0"/>
              <w:jc w:val="center"/>
              <w:textAlignment w:val="center"/>
              <w:rPr>
                <w:rFonts w:hint="eastAsia" w:ascii="宋体" w:hAnsi="宋体" w:eastAsia="宋体" w:cs="宋体"/>
                <w:i w:val="0"/>
                <w:iCs w:val="0"/>
                <w:color w:val="auto"/>
                <w:sz w:val="21"/>
                <w:szCs w:val="21"/>
                <w:highlight w:val="green"/>
                <w:u w:val="none"/>
              </w:rPr>
            </w:pPr>
            <w:r>
              <w:rPr>
                <w:rFonts w:hint="eastAsia" w:ascii="宋体" w:hAnsi="宋体" w:eastAsia="宋体" w:cs="宋体"/>
                <w:i w:val="0"/>
                <w:iCs w:val="0"/>
                <w:color w:val="auto"/>
                <w:kern w:val="0"/>
                <w:sz w:val="21"/>
                <w:szCs w:val="21"/>
                <w:highlight w:val="green"/>
                <w:u w:val="none"/>
                <w:lang w:val="en-US" w:eastAsia="zh-CN" w:bidi="ar"/>
              </w:rPr>
              <w:t>5</w:t>
            </w: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5B23E3">
            <w:pPr>
              <w:keepNext w:val="0"/>
              <w:keepLines w:val="0"/>
              <w:widowControl/>
              <w:suppressLineNumbers w:val="0"/>
              <w:jc w:val="center"/>
              <w:textAlignment w:val="center"/>
              <w:rPr>
                <w:rFonts w:hint="eastAsia" w:ascii="宋体" w:hAnsi="宋体" w:eastAsia="宋体" w:cs="宋体"/>
                <w:i w:val="0"/>
                <w:iCs w:val="0"/>
                <w:color w:val="auto"/>
                <w:sz w:val="21"/>
                <w:szCs w:val="21"/>
                <w:highlight w:val="green"/>
                <w:u w:val="none"/>
              </w:rPr>
            </w:pPr>
            <w:r>
              <w:rPr>
                <w:rFonts w:hint="eastAsia" w:ascii="宋体" w:hAnsi="宋体" w:eastAsia="宋体" w:cs="宋体"/>
                <w:i w:val="0"/>
                <w:iCs w:val="0"/>
                <w:color w:val="000000"/>
                <w:kern w:val="0"/>
                <w:sz w:val="21"/>
                <w:szCs w:val="21"/>
                <w:highlight w:val="green"/>
                <w:u w:val="none"/>
                <w:lang w:val="en-US" w:eastAsia="zh-CN" w:bidi="ar"/>
              </w:rPr>
              <w:t>支撑心轴</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EFB220">
            <w:pPr>
              <w:keepNext w:val="0"/>
              <w:keepLines w:val="0"/>
              <w:widowControl/>
              <w:suppressLineNumbers w:val="0"/>
              <w:jc w:val="center"/>
              <w:textAlignment w:val="center"/>
              <w:rPr>
                <w:rFonts w:hint="eastAsia" w:ascii="宋体" w:hAnsi="宋体" w:eastAsia="宋体" w:cs="宋体"/>
                <w:i w:val="0"/>
                <w:iCs w:val="0"/>
                <w:color w:val="auto"/>
                <w:sz w:val="21"/>
                <w:szCs w:val="21"/>
                <w:highlight w:val="green"/>
                <w:u w:val="none"/>
              </w:rPr>
            </w:pPr>
            <w:r>
              <w:rPr>
                <w:rFonts w:hint="eastAsia" w:ascii="宋体" w:hAnsi="宋体" w:eastAsia="宋体" w:cs="宋体"/>
                <w:i w:val="0"/>
                <w:iCs w:val="0"/>
                <w:color w:val="000000"/>
                <w:kern w:val="0"/>
                <w:sz w:val="21"/>
                <w:szCs w:val="21"/>
                <w:highlight w:val="green"/>
                <w:u w:val="none"/>
                <w:lang w:val="en-US" w:eastAsia="zh-CN" w:bidi="ar"/>
              </w:rPr>
              <w:t>DT38HZ.0.4-2</w:t>
            </w:r>
          </w:p>
        </w:tc>
        <w:tc>
          <w:tcPr>
            <w:tcW w:w="8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BF663C">
            <w:pPr>
              <w:keepNext w:val="0"/>
              <w:keepLines w:val="0"/>
              <w:widowControl/>
              <w:suppressLineNumbers w:val="0"/>
              <w:jc w:val="center"/>
              <w:textAlignment w:val="center"/>
              <w:rPr>
                <w:rFonts w:hint="eastAsia" w:ascii="宋体" w:hAnsi="宋体" w:eastAsia="宋体" w:cs="宋体"/>
                <w:i w:val="0"/>
                <w:iCs w:val="0"/>
                <w:color w:val="auto"/>
                <w:sz w:val="21"/>
                <w:szCs w:val="21"/>
                <w:highlight w:val="green"/>
                <w:u w:val="none"/>
              </w:rPr>
            </w:pPr>
            <w:r>
              <w:rPr>
                <w:rFonts w:hint="eastAsia" w:ascii="宋体" w:hAnsi="宋体" w:eastAsia="宋体" w:cs="宋体"/>
                <w:i w:val="0"/>
                <w:iCs w:val="0"/>
                <w:color w:val="000000"/>
                <w:kern w:val="0"/>
                <w:sz w:val="21"/>
                <w:szCs w:val="21"/>
                <w:highlight w:val="green"/>
                <w:u w:val="none"/>
                <w:lang w:val="en-US" w:eastAsia="zh-CN" w:bidi="ar"/>
              </w:rPr>
              <w:t>\</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6C67AD">
            <w:pPr>
              <w:keepNext w:val="0"/>
              <w:keepLines w:val="0"/>
              <w:widowControl/>
              <w:suppressLineNumbers w:val="0"/>
              <w:jc w:val="center"/>
              <w:textAlignment w:val="center"/>
              <w:rPr>
                <w:rFonts w:hint="eastAsia" w:ascii="宋体" w:hAnsi="宋体" w:eastAsia="宋体" w:cs="宋体"/>
                <w:i w:val="0"/>
                <w:iCs w:val="0"/>
                <w:color w:val="auto"/>
                <w:sz w:val="21"/>
                <w:szCs w:val="21"/>
                <w:highlight w:val="green"/>
                <w:u w:val="none"/>
              </w:rPr>
            </w:pPr>
            <w:r>
              <w:rPr>
                <w:rFonts w:hint="eastAsia" w:ascii="宋体" w:hAnsi="宋体" w:eastAsia="宋体" w:cs="宋体"/>
                <w:i w:val="0"/>
                <w:iCs w:val="0"/>
                <w:color w:val="auto"/>
                <w:kern w:val="0"/>
                <w:sz w:val="21"/>
                <w:szCs w:val="21"/>
                <w:highlight w:val="green"/>
                <w:u w:val="none"/>
                <w:lang w:val="en-US" w:eastAsia="zh-CN" w:bidi="ar"/>
              </w:rPr>
              <w:t>件</w:t>
            </w:r>
          </w:p>
        </w:tc>
        <w:tc>
          <w:tcPr>
            <w:tcW w:w="4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3C1E5D">
            <w:pPr>
              <w:keepNext w:val="0"/>
              <w:keepLines w:val="0"/>
              <w:widowControl/>
              <w:suppressLineNumbers w:val="0"/>
              <w:jc w:val="center"/>
              <w:textAlignment w:val="center"/>
              <w:rPr>
                <w:rFonts w:hint="eastAsia" w:ascii="宋体" w:hAnsi="宋体" w:eastAsia="宋体" w:cs="宋体"/>
                <w:i w:val="0"/>
                <w:iCs w:val="0"/>
                <w:color w:val="auto"/>
                <w:sz w:val="21"/>
                <w:szCs w:val="21"/>
                <w:highlight w:val="green"/>
                <w:u w:val="none"/>
              </w:rPr>
            </w:pPr>
            <w:r>
              <w:rPr>
                <w:rFonts w:hint="eastAsia" w:ascii="宋体" w:hAnsi="宋体" w:eastAsia="宋体" w:cs="宋体"/>
                <w:i w:val="0"/>
                <w:iCs w:val="0"/>
                <w:color w:val="000000"/>
                <w:kern w:val="0"/>
                <w:sz w:val="21"/>
                <w:szCs w:val="21"/>
                <w:highlight w:val="green"/>
                <w:u w:val="none"/>
                <w:lang w:val="en-US" w:eastAsia="zh-CN" w:bidi="ar"/>
              </w:rPr>
              <w:t>4</w:t>
            </w:r>
          </w:p>
        </w:tc>
        <w:tc>
          <w:tcPr>
            <w:tcW w:w="29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9A1521">
            <w:pPr>
              <w:keepNext w:val="0"/>
              <w:keepLines w:val="0"/>
              <w:widowControl/>
              <w:suppressLineNumbers w:val="0"/>
              <w:jc w:val="left"/>
              <w:textAlignment w:val="center"/>
              <w:rPr>
                <w:rFonts w:hint="eastAsia" w:ascii="宋体" w:hAnsi="宋体" w:eastAsia="宋体" w:cs="宋体"/>
                <w:i w:val="0"/>
                <w:iCs w:val="0"/>
                <w:color w:val="auto"/>
                <w:kern w:val="0"/>
                <w:sz w:val="21"/>
                <w:szCs w:val="21"/>
                <w:highlight w:val="green"/>
                <w:u w:val="none"/>
                <w:lang w:val="en-US" w:eastAsia="zh-CN" w:bidi="ar"/>
              </w:rPr>
            </w:pPr>
            <w:r>
              <w:rPr>
                <w:rFonts w:hint="eastAsia" w:ascii="宋体" w:hAnsi="宋体" w:eastAsia="宋体" w:cs="宋体"/>
                <w:i w:val="0"/>
                <w:iCs w:val="0"/>
                <w:color w:val="000000"/>
                <w:kern w:val="0"/>
                <w:sz w:val="21"/>
                <w:szCs w:val="21"/>
                <w:highlight w:val="green"/>
                <w:u w:val="none"/>
                <w:lang w:val="en-US" w:eastAsia="zh-CN" w:bidi="ar"/>
              </w:rPr>
              <w:t>非标</w:t>
            </w:r>
          </w:p>
        </w:tc>
      </w:tr>
      <w:tr w14:paraId="5C4D849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35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AD2D2D">
            <w:pPr>
              <w:keepNext w:val="0"/>
              <w:keepLines w:val="0"/>
              <w:widowControl/>
              <w:suppressLineNumbers w:val="0"/>
              <w:jc w:val="center"/>
              <w:textAlignment w:val="center"/>
              <w:rPr>
                <w:rFonts w:hint="eastAsia" w:ascii="宋体" w:hAnsi="宋体" w:eastAsia="宋体" w:cs="宋体"/>
                <w:i w:val="0"/>
                <w:iCs w:val="0"/>
                <w:color w:val="auto"/>
                <w:sz w:val="21"/>
                <w:szCs w:val="21"/>
                <w:highlight w:val="green"/>
                <w:u w:val="none"/>
              </w:rPr>
            </w:pPr>
            <w:r>
              <w:rPr>
                <w:rFonts w:hint="eastAsia" w:ascii="宋体" w:hAnsi="宋体" w:eastAsia="宋体" w:cs="宋体"/>
                <w:i w:val="0"/>
                <w:iCs w:val="0"/>
                <w:color w:val="auto"/>
                <w:kern w:val="0"/>
                <w:sz w:val="21"/>
                <w:szCs w:val="21"/>
                <w:highlight w:val="green"/>
                <w:u w:val="none"/>
                <w:lang w:val="en-US" w:eastAsia="zh-CN" w:bidi="ar"/>
              </w:rPr>
              <w:t>6</w:t>
            </w: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65D8DD">
            <w:pPr>
              <w:keepNext w:val="0"/>
              <w:keepLines w:val="0"/>
              <w:widowControl/>
              <w:suppressLineNumbers w:val="0"/>
              <w:jc w:val="center"/>
              <w:textAlignment w:val="center"/>
              <w:rPr>
                <w:rFonts w:hint="eastAsia" w:ascii="宋体" w:hAnsi="宋体" w:eastAsia="宋体" w:cs="宋体"/>
                <w:i w:val="0"/>
                <w:iCs w:val="0"/>
                <w:color w:val="auto"/>
                <w:sz w:val="21"/>
                <w:szCs w:val="21"/>
                <w:highlight w:val="green"/>
                <w:u w:val="none"/>
              </w:rPr>
            </w:pPr>
            <w:r>
              <w:rPr>
                <w:rFonts w:hint="eastAsia" w:ascii="宋体" w:hAnsi="宋体" w:eastAsia="宋体" w:cs="宋体"/>
                <w:i w:val="0"/>
                <w:iCs w:val="0"/>
                <w:color w:val="000000"/>
                <w:kern w:val="0"/>
                <w:sz w:val="21"/>
                <w:szCs w:val="21"/>
                <w:highlight w:val="green"/>
                <w:u w:val="none"/>
                <w:lang w:val="en-US" w:eastAsia="zh-CN" w:bidi="ar"/>
              </w:rPr>
              <w:t>心轴挡板</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A99A23">
            <w:pPr>
              <w:keepNext w:val="0"/>
              <w:keepLines w:val="0"/>
              <w:widowControl/>
              <w:suppressLineNumbers w:val="0"/>
              <w:jc w:val="center"/>
              <w:textAlignment w:val="center"/>
              <w:rPr>
                <w:rFonts w:hint="eastAsia" w:ascii="宋体" w:hAnsi="宋体" w:eastAsia="宋体" w:cs="宋体"/>
                <w:i w:val="0"/>
                <w:iCs w:val="0"/>
                <w:color w:val="auto"/>
                <w:sz w:val="21"/>
                <w:szCs w:val="21"/>
                <w:highlight w:val="green"/>
                <w:u w:val="none"/>
              </w:rPr>
            </w:pPr>
            <w:r>
              <w:rPr>
                <w:rFonts w:hint="eastAsia" w:ascii="宋体" w:hAnsi="宋体" w:eastAsia="宋体" w:cs="宋体"/>
                <w:i w:val="0"/>
                <w:iCs w:val="0"/>
                <w:color w:val="000000"/>
                <w:kern w:val="0"/>
                <w:sz w:val="21"/>
                <w:szCs w:val="21"/>
                <w:highlight w:val="green"/>
                <w:u w:val="none"/>
                <w:lang w:val="en-US" w:eastAsia="zh-CN" w:bidi="ar"/>
              </w:rPr>
              <w:t>DT38HZ.0.4-3</w:t>
            </w:r>
          </w:p>
        </w:tc>
        <w:tc>
          <w:tcPr>
            <w:tcW w:w="8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014830">
            <w:pPr>
              <w:keepNext w:val="0"/>
              <w:keepLines w:val="0"/>
              <w:widowControl/>
              <w:suppressLineNumbers w:val="0"/>
              <w:jc w:val="center"/>
              <w:textAlignment w:val="center"/>
              <w:rPr>
                <w:rFonts w:hint="eastAsia" w:ascii="宋体" w:hAnsi="宋体" w:eastAsia="宋体" w:cs="宋体"/>
                <w:i w:val="0"/>
                <w:iCs w:val="0"/>
                <w:color w:val="auto"/>
                <w:sz w:val="21"/>
                <w:szCs w:val="21"/>
                <w:highlight w:val="green"/>
                <w:u w:val="none"/>
              </w:rPr>
            </w:pPr>
            <w:r>
              <w:rPr>
                <w:rFonts w:hint="eastAsia" w:ascii="宋体" w:hAnsi="宋体" w:eastAsia="宋体" w:cs="宋体"/>
                <w:i w:val="0"/>
                <w:iCs w:val="0"/>
                <w:color w:val="000000"/>
                <w:kern w:val="0"/>
                <w:sz w:val="21"/>
                <w:szCs w:val="21"/>
                <w:highlight w:val="green"/>
                <w:u w:val="none"/>
                <w:lang w:val="en-US" w:eastAsia="zh-CN" w:bidi="ar"/>
              </w:rPr>
              <w:t>\</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F7D2D0">
            <w:pPr>
              <w:keepNext w:val="0"/>
              <w:keepLines w:val="0"/>
              <w:widowControl/>
              <w:suppressLineNumbers w:val="0"/>
              <w:jc w:val="center"/>
              <w:textAlignment w:val="center"/>
              <w:rPr>
                <w:rFonts w:hint="eastAsia" w:ascii="宋体" w:hAnsi="宋体" w:eastAsia="宋体" w:cs="宋体"/>
                <w:i w:val="0"/>
                <w:iCs w:val="0"/>
                <w:color w:val="auto"/>
                <w:sz w:val="21"/>
                <w:szCs w:val="21"/>
                <w:highlight w:val="green"/>
                <w:u w:val="none"/>
              </w:rPr>
            </w:pPr>
            <w:r>
              <w:rPr>
                <w:rFonts w:hint="eastAsia" w:ascii="宋体" w:hAnsi="宋体" w:eastAsia="宋体" w:cs="宋体"/>
                <w:i w:val="0"/>
                <w:iCs w:val="0"/>
                <w:color w:val="auto"/>
                <w:kern w:val="0"/>
                <w:sz w:val="21"/>
                <w:szCs w:val="21"/>
                <w:highlight w:val="green"/>
                <w:u w:val="none"/>
                <w:lang w:val="en-US" w:eastAsia="zh-CN" w:bidi="ar"/>
              </w:rPr>
              <w:t>件</w:t>
            </w:r>
          </w:p>
        </w:tc>
        <w:tc>
          <w:tcPr>
            <w:tcW w:w="4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2FC058">
            <w:pPr>
              <w:keepNext w:val="0"/>
              <w:keepLines w:val="0"/>
              <w:widowControl/>
              <w:suppressLineNumbers w:val="0"/>
              <w:jc w:val="center"/>
              <w:textAlignment w:val="center"/>
              <w:rPr>
                <w:rFonts w:hint="eastAsia" w:ascii="宋体" w:hAnsi="宋体" w:eastAsia="宋体" w:cs="宋体"/>
                <w:i w:val="0"/>
                <w:iCs w:val="0"/>
                <w:color w:val="auto"/>
                <w:sz w:val="21"/>
                <w:szCs w:val="21"/>
                <w:highlight w:val="green"/>
                <w:u w:val="none"/>
              </w:rPr>
            </w:pPr>
            <w:r>
              <w:rPr>
                <w:rFonts w:hint="eastAsia" w:ascii="宋体" w:hAnsi="宋体" w:eastAsia="宋体" w:cs="宋体"/>
                <w:i w:val="0"/>
                <w:iCs w:val="0"/>
                <w:color w:val="000000"/>
                <w:kern w:val="0"/>
                <w:sz w:val="21"/>
                <w:szCs w:val="21"/>
                <w:highlight w:val="green"/>
                <w:u w:val="none"/>
                <w:lang w:val="en-US" w:eastAsia="zh-CN" w:bidi="ar"/>
              </w:rPr>
              <w:t>4</w:t>
            </w:r>
          </w:p>
        </w:tc>
        <w:tc>
          <w:tcPr>
            <w:tcW w:w="29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0779C6">
            <w:pPr>
              <w:keepNext w:val="0"/>
              <w:keepLines w:val="0"/>
              <w:widowControl/>
              <w:suppressLineNumbers w:val="0"/>
              <w:jc w:val="left"/>
              <w:textAlignment w:val="center"/>
              <w:rPr>
                <w:rFonts w:hint="eastAsia" w:ascii="宋体" w:hAnsi="宋体" w:eastAsia="宋体" w:cs="宋体"/>
                <w:i w:val="0"/>
                <w:iCs w:val="0"/>
                <w:color w:val="auto"/>
                <w:kern w:val="0"/>
                <w:sz w:val="21"/>
                <w:szCs w:val="21"/>
                <w:highlight w:val="green"/>
                <w:u w:val="none"/>
                <w:lang w:val="en-US" w:eastAsia="zh-CN" w:bidi="ar"/>
              </w:rPr>
            </w:pPr>
            <w:r>
              <w:rPr>
                <w:rFonts w:hint="eastAsia" w:ascii="宋体" w:hAnsi="宋体" w:eastAsia="宋体" w:cs="宋体"/>
                <w:i w:val="0"/>
                <w:iCs w:val="0"/>
                <w:color w:val="000000"/>
                <w:kern w:val="0"/>
                <w:sz w:val="21"/>
                <w:szCs w:val="21"/>
                <w:highlight w:val="green"/>
                <w:u w:val="none"/>
                <w:lang w:val="en-US" w:eastAsia="zh-CN" w:bidi="ar"/>
              </w:rPr>
              <w:t>非标</w:t>
            </w:r>
          </w:p>
        </w:tc>
      </w:tr>
      <w:tr w14:paraId="18D816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35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C5FB5A">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green"/>
                <w:u w:val="none"/>
                <w:lang w:val="en-US" w:eastAsia="zh-CN" w:bidi="ar"/>
              </w:rPr>
            </w:pPr>
            <w:r>
              <w:rPr>
                <w:rFonts w:hint="eastAsia" w:ascii="宋体" w:hAnsi="宋体" w:eastAsia="宋体" w:cs="宋体"/>
                <w:i w:val="0"/>
                <w:iCs w:val="0"/>
                <w:color w:val="auto"/>
                <w:kern w:val="0"/>
                <w:sz w:val="21"/>
                <w:szCs w:val="21"/>
                <w:highlight w:val="green"/>
                <w:u w:val="none"/>
                <w:lang w:val="en-US" w:eastAsia="zh-CN" w:bidi="ar"/>
              </w:rPr>
              <w:t>7</w:t>
            </w: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832706">
            <w:pPr>
              <w:keepNext w:val="0"/>
              <w:keepLines w:val="0"/>
              <w:widowControl/>
              <w:suppressLineNumbers w:val="0"/>
              <w:jc w:val="center"/>
              <w:textAlignment w:val="center"/>
              <w:rPr>
                <w:rFonts w:hint="eastAsia" w:ascii="宋体" w:hAnsi="宋体" w:eastAsia="宋体" w:cs="宋体"/>
                <w:i w:val="0"/>
                <w:iCs w:val="0"/>
                <w:color w:val="auto"/>
                <w:sz w:val="21"/>
                <w:szCs w:val="21"/>
                <w:highlight w:val="green"/>
                <w:u w:val="none"/>
              </w:rPr>
            </w:pPr>
            <w:r>
              <w:rPr>
                <w:rFonts w:hint="eastAsia" w:ascii="宋体" w:hAnsi="宋体" w:eastAsia="宋体" w:cs="宋体"/>
                <w:i w:val="0"/>
                <w:iCs w:val="0"/>
                <w:color w:val="000000"/>
                <w:kern w:val="0"/>
                <w:sz w:val="21"/>
                <w:szCs w:val="21"/>
                <w:highlight w:val="green"/>
                <w:u w:val="none"/>
                <w:lang w:val="en-US" w:eastAsia="zh-CN" w:bidi="ar"/>
              </w:rPr>
              <w:t>轴套1</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2DD105">
            <w:pPr>
              <w:keepNext w:val="0"/>
              <w:keepLines w:val="0"/>
              <w:widowControl/>
              <w:suppressLineNumbers w:val="0"/>
              <w:jc w:val="center"/>
              <w:textAlignment w:val="center"/>
              <w:rPr>
                <w:rFonts w:hint="eastAsia" w:ascii="宋体" w:hAnsi="宋体" w:eastAsia="宋体" w:cs="宋体"/>
                <w:i w:val="0"/>
                <w:iCs w:val="0"/>
                <w:color w:val="auto"/>
                <w:sz w:val="21"/>
                <w:szCs w:val="21"/>
                <w:highlight w:val="green"/>
                <w:u w:val="none"/>
              </w:rPr>
            </w:pPr>
            <w:r>
              <w:rPr>
                <w:rFonts w:hint="eastAsia" w:ascii="宋体" w:hAnsi="宋体" w:eastAsia="宋体" w:cs="宋体"/>
                <w:i w:val="0"/>
                <w:iCs w:val="0"/>
                <w:color w:val="000000"/>
                <w:kern w:val="0"/>
                <w:sz w:val="21"/>
                <w:szCs w:val="21"/>
                <w:highlight w:val="green"/>
                <w:u w:val="none"/>
                <w:lang w:val="en-US" w:eastAsia="zh-CN" w:bidi="ar"/>
              </w:rPr>
              <w:t>DT38HZ.0.4-5</w:t>
            </w:r>
          </w:p>
        </w:tc>
        <w:tc>
          <w:tcPr>
            <w:tcW w:w="8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F0E1A4">
            <w:pPr>
              <w:keepNext w:val="0"/>
              <w:keepLines w:val="0"/>
              <w:widowControl/>
              <w:suppressLineNumbers w:val="0"/>
              <w:jc w:val="center"/>
              <w:textAlignment w:val="center"/>
              <w:rPr>
                <w:rFonts w:hint="eastAsia" w:ascii="宋体" w:hAnsi="宋体" w:eastAsia="宋体" w:cs="宋体"/>
                <w:i w:val="0"/>
                <w:iCs w:val="0"/>
                <w:color w:val="auto"/>
                <w:sz w:val="21"/>
                <w:szCs w:val="21"/>
                <w:highlight w:val="green"/>
                <w:u w:val="none"/>
                <w:lang w:val="en-US" w:eastAsia="zh-CN"/>
              </w:rPr>
            </w:pPr>
            <w:r>
              <w:rPr>
                <w:rFonts w:hint="eastAsia" w:ascii="宋体" w:hAnsi="宋体" w:eastAsia="宋体" w:cs="宋体"/>
                <w:i w:val="0"/>
                <w:iCs w:val="0"/>
                <w:color w:val="000000"/>
                <w:kern w:val="0"/>
                <w:sz w:val="21"/>
                <w:szCs w:val="21"/>
                <w:highlight w:val="green"/>
                <w:u w:val="none"/>
                <w:lang w:val="en-US" w:eastAsia="zh-CN" w:bidi="ar"/>
              </w:rPr>
              <w:t>\</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DC1F21">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green"/>
                <w:u w:val="none"/>
                <w:lang w:val="en-US" w:eastAsia="zh-CN" w:bidi="ar"/>
              </w:rPr>
            </w:pPr>
            <w:r>
              <w:rPr>
                <w:rFonts w:hint="eastAsia" w:ascii="宋体" w:hAnsi="宋体" w:eastAsia="宋体" w:cs="宋体"/>
                <w:i w:val="0"/>
                <w:iCs w:val="0"/>
                <w:color w:val="auto"/>
                <w:kern w:val="0"/>
                <w:sz w:val="21"/>
                <w:szCs w:val="21"/>
                <w:highlight w:val="green"/>
                <w:u w:val="none"/>
                <w:lang w:val="en-US" w:eastAsia="zh-CN" w:bidi="ar"/>
              </w:rPr>
              <w:t>件</w:t>
            </w:r>
          </w:p>
        </w:tc>
        <w:tc>
          <w:tcPr>
            <w:tcW w:w="4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6E57F5">
            <w:pPr>
              <w:keepNext w:val="0"/>
              <w:keepLines w:val="0"/>
              <w:widowControl/>
              <w:suppressLineNumbers w:val="0"/>
              <w:jc w:val="center"/>
              <w:textAlignment w:val="center"/>
              <w:rPr>
                <w:rFonts w:hint="eastAsia" w:ascii="宋体" w:hAnsi="宋体" w:eastAsia="宋体" w:cs="宋体"/>
                <w:i w:val="0"/>
                <w:iCs w:val="0"/>
                <w:color w:val="auto"/>
                <w:sz w:val="21"/>
                <w:szCs w:val="21"/>
                <w:highlight w:val="green"/>
                <w:u w:val="none"/>
              </w:rPr>
            </w:pPr>
            <w:r>
              <w:rPr>
                <w:rFonts w:hint="eastAsia" w:ascii="宋体" w:hAnsi="宋体" w:eastAsia="宋体" w:cs="宋体"/>
                <w:i w:val="0"/>
                <w:iCs w:val="0"/>
                <w:color w:val="000000"/>
                <w:kern w:val="0"/>
                <w:sz w:val="21"/>
                <w:szCs w:val="21"/>
                <w:highlight w:val="green"/>
                <w:u w:val="none"/>
                <w:lang w:val="en-US" w:eastAsia="zh-CN" w:bidi="ar"/>
              </w:rPr>
              <w:t>4</w:t>
            </w:r>
          </w:p>
        </w:tc>
        <w:tc>
          <w:tcPr>
            <w:tcW w:w="29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EA1A6D">
            <w:pPr>
              <w:keepNext w:val="0"/>
              <w:keepLines w:val="0"/>
              <w:widowControl/>
              <w:suppressLineNumbers w:val="0"/>
              <w:jc w:val="left"/>
              <w:textAlignment w:val="center"/>
              <w:rPr>
                <w:rFonts w:hint="eastAsia" w:ascii="宋体" w:hAnsi="宋体" w:eastAsia="宋体" w:cs="宋体"/>
                <w:i w:val="0"/>
                <w:iCs w:val="0"/>
                <w:color w:val="auto"/>
                <w:kern w:val="0"/>
                <w:sz w:val="21"/>
                <w:szCs w:val="21"/>
                <w:highlight w:val="green"/>
                <w:u w:val="none"/>
                <w:lang w:val="en-US" w:eastAsia="zh-CN" w:bidi="ar"/>
              </w:rPr>
            </w:pPr>
            <w:r>
              <w:rPr>
                <w:rFonts w:hint="eastAsia" w:ascii="宋体" w:hAnsi="宋体" w:eastAsia="宋体" w:cs="宋体"/>
                <w:i w:val="0"/>
                <w:iCs w:val="0"/>
                <w:color w:val="000000"/>
                <w:kern w:val="0"/>
                <w:sz w:val="21"/>
                <w:szCs w:val="21"/>
                <w:highlight w:val="green"/>
                <w:u w:val="none"/>
                <w:lang w:val="en-US" w:eastAsia="zh-CN" w:bidi="ar"/>
              </w:rPr>
              <w:t>非标</w:t>
            </w:r>
          </w:p>
        </w:tc>
      </w:tr>
      <w:tr w14:paraId="4CE764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35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7E91F2">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green"/>
                <w:u w:val="none"/>
                <w:lang w:val="en-US" w:eastAsia="zh-CN" w:bidi="ar"/>
              </w:rPr>
            </w:pPr>
            <w:r>
              <w:rPr>
                <w:rFonts w:hint="eastAsia" w:ascii="宋体" w:hAnsi="宋体" w:eastAsia="宋体" w:cs="宋体"/>
                <w:i w:val="0"/>
                <w:iCs w:val="0"/>
                <w:color w:val="auto"/>
                <w:kern w:val="0"/>
                <w:sz w:val="21"/>
                <w:szCs w:val="21"/>
                <w:highlight w:val="green"/>
                <w:u w:val="none"/>
                <w:lang w:val="en-US" w:eastAsia="zh-CN" w:bidi="ar"/>
              </w:rPr>
              <w:t>8</w:t>
            </w: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CDE832">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green"/>
                <w:u w:val="none"/>
                <w:lang w:val="en-US" w:eastAsia="zh-CN" w:bidi="ar"/>
              </w:rPr>
            </w:pPr>
            <w:r>
              <w:rPr>
                <w:rFonts w:hint="eastAsia" w:ascii="宋体" w:hAnsi="宋体" w:eastAsia="宋体" w:cs="宋体"/>
                <w:i w:val="0"/>
                <w:iCs w:val="0"/>
                <w:color w:val="000000"/>
                <w:kern w:val="0"/>
                <w:sz w:val="21"/>
                <w:szCs w:val="21"/>
                <w:highlight w:val="green"/>
                <w:u w:val="none"/>
                <w:lang w:val="en-US" w:eastAsia="zh-CN" w:bidi="ar"/>
              </w:rPr>
              <w:t>轴套2</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B0DB32">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green"/>
                <w:u w:val="none"/>
                <w:lang w:val="en-US" w:eastAsia="zh-CN" w:bidi="ar"/>
              </w:rPr>
            </w:pPr>
            <w:r>
              <w:rPr>
                <w:rFonts w:hint="eastAsia" w:ascii="宋体" w:hAnsi="宋体" w:eastAsia="宋体" w:cs="宋体"/>
                <w:i w:val="0"/>
                <w:iCs w:val="0"/>
                <w:color w:val="000000"/>
                <w:kern w:val="0"/>
                <w:sz w:val="21"/>
                <w:szCs w:val="21"/>
                <w:highlight w:val="green"/>
                <w:u w:val="none"/>
                <w:lang w:val="en-US" w:eastAsia="zh-CN" w:bidi="ar"/>
              </w:rPr>
              <w:t>DT38HZ.0.4-6</w:t>
            </w:r>
          </w:p>
        </w:tc>
        <w:tc>
          <w:tcPr>
            <w:tcW w:w="8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4945D9">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green"/>
                <w:u w:val="none"/>
                <w:lang w:val="en-US" w:eastAsia="zh-CN" w:bidi="ar"/>
              </w:rPr>
            </w:pPr>
            <w:r>
              <w:rPr>
                <w:rFonts w:hint="eastAsia" w:ascii="宋体" w:hAnsi="宋体" w:eastAsia="宋体" w:cs="宋体"/>
                <w:i w:val="0"/>
                <w:iCs w:val="0"/>
                <w:color w:val="000000"/>
                <w:kern w:val="0"/>
                <w:sz w:val="21"/>
                <w:szCs w:val="21"/>
                <w:highlight w:val="green"/>
                <w:u w:val="none"/>
                <w:lang w:val="en-US" w:eastAsia="zh-CN" w:bidi="ar"/>
              </w:rPr>
              <w:t>\</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CA554B">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green"/>
                <w:u w:val="none"/>
                <w:lang w:val="en-US" w:eastAsia="zh-CN" w:bidi="ar"/>
              </w:rPr>
            </w:pPr>
            <w:r>
              <w:rPr>
                <w:rFonts w:hint="eastAsia" w:ascii="宋体" w:hAnsi="宋体" w:eastAsia="宋体" w:cs="宋体"/>
                <w:i w:val="0"/>
                <w:iCs w:val="0"/>
                <w:color w:val="auto"/>
                <w:kern w:val="0"/>
                <w:sz w:val="21"/>
                <w:szCs w:val="21"/>
                <w:highlight w:val="green"/>
                <w:u w:val="none"/>
                <w:lang w:val="en-US" w:eastAsia="zh-CN" w:bidi="ar"/>
              </w:rPr>
              <w:t>件</w:t>
            </w:r>
          </w:p>
        </w:tc>
        <w:tc>
          <w:tcPr>
            <w:tcW w:w="4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121B63">
            <w:pPr>
              <w:keepNext w:val="0"/>
              <w:keepLines w:val="0"/>
              <w:widowControl/>
              <w:suppressLineNumbers w:val="0"/>
              <w:jc w:val="center"/>
              <w:textAlignment w:val="center"/>
              <w:rPr>
                <w:rFonts w:hint="eastAsia" w:ascii="宋体" w:hAnsi="宋体" w:eastAsia="宋体" w:cs="宋体"/>
                <w:i w:val="0"/>
                <w:iCs w:val="0"/>
                <w:color w:val="auto"/>
                <w:sz w:val="21"/>
                <w:szCs w:val="21"/>
                <w:highlight w:val="green"/>
                <w:u w:val="none"/>
              </w:rPr>
            </w:pPr>
            <w:r>
              <w:rPr>
                <w:rFonts w:hint="eastAsia" w:ascii="宋体" w:hAnsi="宋体" w:eastAsia="宋体" w:cs="宋体"/>
                <w:i w:val="0"/>
                <w:iCs w:val="0"/>
                <w:color w:val="000000"/>
                <w:kern w:val="0"/>
                <w:sz w:val="21"/>
                <w:szCs w:val="21"/>
                <w:highlight w:val="green"/>
                <w:u w:val="none"/>
                <w:lang w:val="en-US" w:eastAsia="zh-CN" w:bidi="ar"/>
              </w:rPr>
              <w:t>4</w:t>
            </w:r>
          </w:p>
        </w:tc>
        <w:tc>
          <w:tcPr>
            <w:tcW w:w="29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3A0009">
            <w:pPr>
              <w:keepNext w:val="0"/>
              <w:keepLines w:val="0"/>
              <w:widowControl/>
              <w:suppressLineNumbers w:val="0"/>
              <w:jc w:val="left"/>
              <w:textAlignment w:val="center"/>
              <w:rPr>
                <w:rFonts w:hint="eastAsia" w:ascii="宋体" w:hAnsi="宋体" w:eastAsia="宋体" w:cs="宋体"/>
                <w:i w:val="0"/>
                <w:iCs w:val="0"/>
                <w:color w:val="auto"/>
                <w:kern w:val="0"/>
                <w:sz w:val="21"/>
                <w:szCs w:val="21"/>
                <w:highlight w:val="green"/>
                <w:u w:val="none"/>
                <w:lang w:val="en-US" w:eastAsia="zh-CN" w:bidi="ar"/>
              </w:rPr>
            </w:pPr>
            <w:r>
              <w:rPr>
                <w:rFonts w:hint="eastAsia" w:ascii="宋体" w:hAnsi="宋体" w:eastAsia="宋体" w:cs="宋体"/>
                <w:i w:val="0"/>
                <w:iCs w:val="0"/>
                <w:color w:val="000000"/>
                <w:kern w:val="0"/>
                <w:sz w:val="21"/>
                <w:szCs w:val="21"/>
                <w:highlight w:val="green"/>
                <w:u w:val="none"/>
                <w:lang w:val="en-US" w:eastAsia="zh-CN" w:bidi="ar"/>
              </w:rPr>
              <w:t>非标</w:t>
            </w:r>
          </w:p>
        </w:tc>
      </w:tr>
      <w:tr w14:paraId="1A04C0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35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7BEBAC">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green"/>
                <w:u w:val="none"/>
                <w:lang w:val="en-US" w:eastAsia="zh-CN" w:bidi="ar"/>
              </w:rPr>
            </w:pPr>
            <w:r>
              <w:rPr>
                <w:rFonts w:hint="eastAsia" w:ascii="宋体" w:hAnsi="宋体" w:eastAsia="宋体" w:cs="宋体"/>
                <w:i w:val="0"/>
                <w:iCs w:val="0"/>
                <w:color w:val="auto"/>
                <w:kern w:val="0"/>
                <w:sz w:val="21"/>
                <w:szCs w:val="21"/>
                <w:highlight w:val="green"/>
                <w:u w:val="none"/>
                <w:lang w:val="en-US" w:eastAsia="zh-CN" w:bidi="ar"/>
              </w:rPr>
              <w:t>9</w:t>
            </w: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76B1AC">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green"/>
                <w:u w:val="none"/>
                <w:lang w:val="en-US" w:eastAsia="zh-CN" w:bidi="ar"/>
              </w:rPr>
            </w:pPr>
            <w:r>
              <w:rPr>
                <w:rFonts w:hint="eastAsia" w:ascii="宋体" w:hAnsi="宋体" w:eastAsia="宋体" w:cs="宋体"/>
                <w:i w:val="0"/>
                <w:iCs w:val="0"/>
                <w:color w:val="000000"/>
                <w:kern w:val="0"/>
                <w:sz w:val="21"/>
                <w:szCs w:val="21"/>
                <w:highlight w:val="green"/>
                <w:u w:val="none"/>
                <w:lang w:val="en-US" w:eastAsia="zh-CN" w:bidi="ar"/>
              </w:rPr>
              <w:t>轴承端盖</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FDDF1E">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green"/>
                <w:u w:val="none"/>
                <w:lang w:val="en-US" w:eastAsia="zh-CN" w:bidi="ar"/>
              </w:rPr>
            </w:pPr>
            <w:r>
              <w:rPr>
                <w:rFonts w:hint="eastAsia" w:ascii="宋体" w:hAnsi="宋体" w:eastAsia="宋体" w:cs="宋体"/>
                <w:i w:val="0"/>
                <w:iCs w:val="0"/>
                <w:color w:val="000000"/>
                <w:kern w:val="0"/>
                <w:sz w:val="21"/>
                <w:szCs w:val="21"/>
                <w:highlight w:val="green"/>
                <w:u w:val="none"/>
                <w:lang w:val="en-US" w:eastAsia="zh-CN" w:bidi="ar"/>
              </w:rPr>
              <w:t>DT38HZ.0.4-7</w:t>
            </w:r>
          </w:p>
        </w:tc>
        <w:tc>
          <w:tcPr>
            <w:tcW w:w="8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6FB410">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green"/>
                <w:u w:val="none"/>
                <w:lang w:val="en-US" w:eastAsia="zh-CN" w:bidi="ar"/>
              </w:rPr>
            </w:pPr>
            <w:r>
              <w:rPr>
                <w:rFonts w:hint="eastAsia" w:ascii="宋体" w:hAnsi="宋体" w:eastAsia="宋体" w:cs="宋体"/>
                <w:i w:val="0"/>
                <w:iCs w:val="0"/>
                <w:color w:val="000000"/>
                <w:kern w:val="0"/>
                <w:sz w:val="21"/>
                <w:szCs w:val="21"/>
                <w:highlight w:val="green"/>
                <w:u w:val="none"/>
                <w:lang w:val="en-US" w:eastAsia="zh-CN" w:bidi="ar"/>
              </w:rPr>
              <w:t>\</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3CE516">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green"/>
                <w:u w:val="none"/>
                <w:lang w:val="en-US" w:eastAsia="zh-CN" w:bidi="ar"/>
              </w:rPr>
            </w:pPr>
            <w:r>
              <w:rPr>
                <w:rFonts w:hint="eastAsia" w:ascii="宋体" w:hAnsi="宋体" w:eastAsia="宋体" w:cs="宋体"/>
                <w:i w:val="0"/>
                <w:iCs w:val="0"/>
                <w:color w:val="auto"/>
                <w:kern w:val="0"/>
                <w:sz w:val="21"/>
                <w:szCs w:val="21"/>
                <w:highlight w:val="green"/>
                <w:u w:val="none"/>
                <w:lang w:val="en-US" w:eastAsia="zh-CN" w:bidi="ar"/>
              </w:rPr>
              <w:t>件</w:t>
            </w:r>
          </w:p>
        </w:tc>
        <w:tc>
          <w:tcPr>
            <w:tcW w:w="4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A2D507">
            <w:pPr>
              <w:keepNext w:val="0"/>
              <w:keepLines w:val="0"/>
              <w:widowControl/>
              <w:suppressLineNumbers w:val="0"/>
              <w:jc w:val="center"/>
              <w:textAlignment w:val="center"/>
              <w:rPr>
                <w:rFonts w:hint="eastAsia" w:ascii="宋体" w:hAnsi="宋体" w:eastAsia="宋体" w:cs="宋体"/>
                <w:i w:val="0"/>
                <w:iCs w:val="0"/>
                <w:color w:val="auto"/>
                <w:sz w:val="21"/>
                <w:szCs w:val="21"/>
                <w:highlight w:val="green"/>
                <w:u w:val="none"/>
              </w:rPr>
            </w:pPr>
            <w:r>
              <w:rPr>
                <w:rFonts w:hint="eastAsia" w:ascii="宋体" w:hAnsi="宋体" w:eastAsia="宋体" w:cs="宋体"/>
                <w:i w:val="0"/>
                <w:iCs w:val="0"/>
                <w:color w:val="000000"/>
                <w:kern w:val="0"/>
                <w:sz w:val="21"/>
                <w:szCs w:val="21"/>
                <w:highlight w:val="green"/>
                <w:u w:val="none"/>
                <w:lang w:val="en-US" w:eastAsia="zh-CN" w:bidi="ar"/>
              </w:rPr>
              <w:t>4</w:t>
            </w:r>
          </w:p>
        </w:tc>
        <w:tc>
          <w:tcPr>
            <w:tcW w:w="29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4B5A33">
            <w:pPr>
              <w:keepNext w:val="0"/>
              <w:keepLines w:val="0"/>
              <w:widowControl/>
              <w:suppressLineNumbers w:val="0"/>
              <w:jc w:val="left"/>
              <w:textAlignment w:val="center"/>
              <w:rPr>
                <w:rFonts w:hint="eastAsia" w:ascii="宋体" w:hAnsi="宋体" w:eastAsia="宋体" w:cs="宋体"/>
                <w:i w:val="0"/>
                <w:iCs w:val="0"/>
                <w:color w:val="auto"/>
                <w:kern w:val="0"/>
                <w:sz w:val="21"/>
                <w:szCs w:val="21"/>
                <w:highlight w:val="green"/>
                <w:u w:val="none"/>
                <w:lang w:val="en-US" w:eastAsia="zh-CN" w:bidi="ar"/>
              </w:rPr>
            </w:pPr>
            <w:r>
              <w:rPr>
                <w:rFonts w:hint="eastAsia" w:ascii="宋体" w:hAnsi="宋体" w:eastAsia="宋体" w:cs="宋体"/>
                <w:i w:val="0"/>
                <w:iCs w:val="0"/>
                <w:color w:val="000000"/>
                <w:kern w:val="0"/>
                <w:sz w:val="21"/>
                <w:szCs w:val="21"/>
                <w:highlight w:val="green"/>
                <w:u w:val="none"/>
                <w:lang w:val="en-US" w:eastAsia="zh-CN" w:bidi="ar"/>
              </w:rPr>
              <w:t>非标</w:t>
            </w:r>
          </w:p>
        </w:tc>
      </w:tr>
      <w:tr w14:paraId="12F7880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35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5EE1C4">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green"/>
                <w:u w:val="none"/>
                <w:lang w:val="en-US" w:eastAsia="zh-CN" w:bidi="ar"/>
              </w:rPr>
            </w:pPr>
            <w:r>
              <w:rPr>
                <w:rFonts w:hint="eastAsia" w:ascii="宋体" w:hAnsi="宋体" w:eastAsia="宋体" w:cs="宋体"/>
                <w:i w:val="0"/>
                <w:iCs w:val="0"/>
                <w:color w:val="auto"/>
                <w:kern w:val="0"/>
                <w:sz w:val="21"/>
                <w:szCs w:val="21"/>
                <w:highlight w:val="green"/>
                <w:u w:val="none"/>
                <w:lang w:val="en-US" w:eastAsia="zh-CN" w:bidi="ar"/>
              </w:rPr>
              <w:t>10</w:t>
            </w: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822849">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green"/>
                <w:u w:val="none"/>
                <w:lang w:val="en-US" w:eastAsia="zh-CN" w:bidi="ar"/>
              </w:rPr>
            </w:pPr>
            <w:r>
              <w:rPr>
                <w:rFonts w:hint="eastAsia" w:ascii="宋体" w:hAnsi="宋体" w:eastAsia="宋体" w:cs="宋体"/>
                <w:i w:val="0"/>
                <w:iCs w:val="0"/>
                <w:color w:val="000000"/>
                <w:kern w:val="0"/>
                <w:sz w:val="21"/>
                <w:szCs w:val="21"/>
                <w:highlight w:val="green"/>
                <w:u w:val="none"/>
                <w:lang w:val="en-US" w:eastAsia="zh-CN" w:bidi="ar"/>
              </w:rPr>
              <w:t>变速箱安装支架</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C5F84A">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green"/>
                <w:u w:val="none"/>
                <w:lang w:val="en-US" w:eastAsia="zh-CN" w:bidi="ar"/>
              </w:rPr>
            </w:pPr>
            <w:r>
              <w:rPr>
                <w:rFonts w:hint="eastAsia" w:ascii="宋体" w:hAnsi="宋体" w:eastAsia="宋体" w:cs="宋体"/>
                <w:i w:val="0"/>
                <w:iCs w:val="0"/>
                <w:color w:val="000000"/>
                <w:kern w:val="0"/>
                <w:sz w:val="21"/>
                <w:szCs w:val="21"/>
                <w:highlight w:val="green"/>
                <w:u w:val="none"/>
                <w:lang w:val="en-US" w:eastAsia="zh-CN" w:bidi="ar"/>
              </w:rPr>
              <w:t>DT38HZ.0.5</w:t>
            </w:r>
          </w:p>
        </w:tc>
        <w:tc>
          <w:tcPr>
            <w:tcW w:w="8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1B44EF">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green"/>
                <w:u w:val="none"/>
                <w:lang w:val="en-US" w:eastAsia="zh-CN" w:bidi="ar"/>
              </w:rPr>
            </w:pPr>
            <w:r>
              <w:rPr>
                <w:rFonts w:hint="eastAsia" w:ascii="宋体" w:hAnsi="宋体" w:eastAsia="宋体" w:cs="宋体"/>
                <w:i w:val="0"/>
                <w:iCs w:val="0"/>
                <w:color w:val="000000"/>
                <w:kern w:val="0"/>
                <w:sz w:val="21"/>
                <w:szCs w:val="21"/>
                <w:highlight w:val="green"/>
                <w:u w:val="none"/>
                <w:lang w:val="en-US" w:eastAsia="zh-CN" w:bidi="ar"/>
              </w:rPr>
              <w:t>\</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063194">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green"/>
                <w:u w:val="none"/>
                <w:lang w:val="en-US" w:eastAsia="zh-CN" w:bidi="ar"/>
              </w:rPr>
            </w:pPr>
            <w:r>
              <w:rPr>
                <w:rFonts w:hint="eastAsia" w:ascii="宋体" w:hAnsi="宋体" w:eastAsia="宋体" w:cs="宋体"/>
                <w:i w:val="0"/>
                <w:iCs w:val="0"/>
                <w:color w:val="auto"/>
                <w:kern w:val="0"/>
                <w:sz w:val="21"/>
                <w:szCs w:val="21"/>
                <w:highlight w:val="green"/>
                <w:u w:val="none"/>
                <w:lang w:val="en-US" w:eastAsia="zh-CN" w:bidi="ar"/>
              </w:rPr>
              <w:t>件</w:t>
            </w:r>
          </w:p>
        </w:tc>
        <w:tc>
          <w:tcPr>
            <w:tcW w:w="4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80B2CE">
            <w:pPr>
              <w:keepNext w:val="0"/>
              <w:keepLines w:val="0"/>
              <w:widowControl/>
              <w:suppressLineNumbers w:val="0"/>
              <w:jc w:val="center"/>
              <w:textAlignment w:val="center"/>
              <w:rPr>
                <w:rFonts w:hint="eastAsia" w:ascii="宋体" w:hAnsi="宋体" w:eastAsia="宋体" w:cs="宋体"/>
                <w:i w:val="0"/>
                <w:iCs w:val="0"/>
                <w:color w:val="auto"/>
                <w:sz w:val="21"/>
                <w:szCs w:val="21"/>
                <w:highlight w:val="green"/>
                <w:u w:val="none"/>
              </w:rPr>
            </w:pPr>
            <w:r>
              <w:rPr>
                <w:rFonts w:hint="eastAsia" w:ascii="宋体" w:hAnsi="宋体" w:eastAsia="宋体" w:cs="宋体"/>
                <w:i w:val="0"/>
                <w:iCs w:val="0"/>
                <w:color w:val="000000"/>
                <w:kern w:val="0"/>
                <w:sz w:val="21"/>
                <w:szCs w:val="21"/>
                <w:highlight w:val="green"/>
                <w:u w:val="none"/>
                <w:lang w:val="en-US" w:eastAsia="zh-CN" w:bidi="ar"/>
              </w:rPr>
              <w:t>1</w:t>
            </w:r>
          </w:p>
        </w:tc>
        <w:tc>
          <w:tcPr>
            <w:tcW w:w="29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5573B7">
            <w:pPr>
              <w:keepNext w:val="0"/>
              <w:keepLines w:val="0"/>
              <w:widowControl/>
              <w:suppressLineNumbers w:val="0"/>
              <w:jc w:val="left"/>
              <w:textAlignment w:val="center"/>
              <w:rPr>
                <w:rFonts w:hint="eastAsia" w:ascii="宋体" w:hAnsi="宋体" w:eastAsia="宋体" w:cs="宋体"/>
                <w:i w:val="0"/>
                <w:iCs w:val="0"/>
                <w:color w:val="auto"/>
                <w:kern w:val="0"/>
                <w:sz w:val="21"/>
                <w:szCs w:val="21"/>
                <w:highlight w:val="green"/>
                <w:u w:val="none"/>
                <w:lang w:val="en-US" w:eastAsia="zh-CN" w:bidi="ar"/>
              </w:rPr>
            </w:pPr>
            <w:r>
              <w:rPr>
                <w:rFonts w:hint="eastAsia" w:ascii="宋体" w:hAnsi="宋体" w:eastAsia="宋体" w:cs="宋体"/>
                <w:i w:val="0"/>
                <w:iCs w:val="0"/>
                <w:color w:val="000000"/>
                <w:kern w:val="0"/>
                <w:sz w:val="21"/>
                <w:szCs w:val="21"/>
                <w:highlight w:val="green"/>
                <w:u w:val="none"/>
                <w:lang w:val="en-US" w:eastAsia="zh-CN" w:bidi="ar"/>
              </w:rPr>
              <w:t>非标</w:t>
            </w:r>
          </w:p>
        </w:tc>
      </w:tr>
      <w:tr w14:paraId="16DF37C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35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A72A3F">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green"/>
                <w:u w:val="none"/>
                <w:lang w:val="en-US" w:eastAsia="zh-CN" w:bidi="ar"/>
              </w:rPr>
            </w:pPr>
            <w:r>
              <w:rPr>
                <w:rFonts w:hint="eastAsia" w:ascii="宋体" w:hAnsi="宋体" w:eastAsia="宋体" w:cs="宋体"/>
                <w:i w:val="0"/>
                <w:iCs w:val="0"/>
                <w:color w:val="auto"/>
                <w:kern w:val="0"/>
                <w:sz w:val="21"/>
                <w:szCs w:val="21"/>
                <w:highlight w:val="green"/>
                <w:u w:val="none"/>
                <w:lang w:val="en-US" w:eastAsia="zh-CN" w:bidi="ar"/>
              </w:rPr>
              <w:t>11</w:t>
            </w: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3B1CDE">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green"/>
                <w:u w:val="none"/>
                <w:lang w:val="en-US" w:eastAsia="zh-CN" w:bidi="ar"/>
              </w:rPr>
            </w:pPr>
            <w:r>
              <w:rPr>
                <w:rFonts w:hint="eastAsia" w:ascii="宋体" w:hAnsi="宋体" w:eastAsia="宋体" w:cs="宋体"/>
                <w:i w:val="0"/>
                <w:iCs w:val="0"/>
                <w:color w:val="000000"/>
                <w:kern w:val="0"/>
                <w:sz w:val="21"/>
                <w:szCs w:val="21"/>
                <w:highlight w:val="green"/>
                <w:u w:val="none"/>
                <w:lang w:val="en-US" w:eastAsia="zh-CN" w:bidi="ar"/>
              </w:rPr>
              <w:t>气动控制单元</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AE1A43">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green"/>
                <w:u w:val="none"/>
                <w:lang w:val="en-US" w:eastAsia="zh-CN" w:bidi="ar"/>
              </w:rPr>
            </w:pPr>
            <w:r>
              <w:rPr>
                <w:rFonts w:hint="eastAsia" w:ascii="宋体" w:hAnsi="宋体" w:eastAsia="宋体" w:cs="宋体"/>
                <w:i w:val="0"/>
                <w:iCs w:val="0"/>
                <w:color w:val="000000"/>
                <w:kern w:val="0"/>
                <w:sz w:val="21"/>
                <w:szCs w:val="21"/>
                <w:highlight w:val="green"/>
                <w:u w:val="none"/>
                <w:lang w:val="en-US" w:eastAsia="zh-CN" w:bidi="ar"/>
              </w:rPr>
              <w:t>\</w:t>
            </w:r>
          </w:p>
        </w:tc>
        <w:tc>
          <w:tcPr>
            <w:tcW w:w="8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2AD480">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green"/>
                <w:u w:val="none"/>
                <w:lang w:val="en-US" w:eastAsia="zh-CN" w:bidi="ar"/>
              </w:rPr>
            </w:pPr>
            <w:r>
              <w:rPr>
                <w:rFonts w:hint="eastAsia" w:ascii="宋体" w:hAnsi="宋体" w:eastAsia="宋体" w:cs="宋体"/>
                <w:i w:val="0"/>
                <w:iCs w:val="0"/>
                <w:color w:val="000000"/>
                <w:kern w:val="0"/>
                <w:sz w:val="21"/>
                <w:szCs w:val="21"/>
                <w:highlight w:val="green"/>
                <w:u w:val="none"/>
                <w:lang w:val="en-US" w:eastAsia="zh-CN" w:bidi="ar"/>
              </w:rPr>
              <w:t>\</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B2A5EC">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green"/>
                <w:u w:val="none"/>
                <w:lang w:val="en-US" w:eastAsia="zh-CN" w:bidi="ar"/>
              </w:rPr>
            </w:pPr>
            <w:r>
              <w:rPr>
                <w:rFonts w:hint="eastAsia" w:ascii="宋体" w:hAnsi="宋体" w:eastAsia="宋体" w:cs="宋体"/>
                <w:i w:val="0"/>
                <w:iCs w:val="0"/>
                <w:color w:val="auto"/>
                <w:kern w:val="0"/>
                <w:sz w:val="21"/>
                <w:szCs w:val="21"/>
                <w:highlight w:val="green"/>
                <w:u w:val="none"/>
                <w:lang w:val="en-US" w:eastAsia="zh-CN" w:bidi="ar"/>
              </w:rPr>
              <w:t>件</w:t>
            </w:r>
          </w:p>
        </w:tc>
        <w:tc>
          <w:tcPr>
            <w:tcW w:w="4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2333C5">
            <w:pPr>
              <w:keepNext w:val="0"/>
              <w:keepLines w:val="0"/>
              <w:widowControl/>
              <w:suppressLineNumbers w:val="0"/>
              <w:jc w:val="center"/>
              <w:textAlignment w:val="center"/>
              <w:rPr>
                <w:rFonts w:hint="eastAsia" w:ascii="宋体" w:hAnsi="宋体" w:eastAsia="宋体" w:cs="宋体"/>
                <w:i w:val="0"/>
                <w:iCs w:val="0"/>
                <w:color w:val="auto"/>
                <w:sz w:val="21"/>
                <w:szCs w:val="21"/>
                <w:highlight w:val="green"/>
                <w:u w:val="none"/>
              </w:rPr>
            </w:pPr>
            <w:r>
              <w:rPr>
                <w:rFonts w:hint="eastAsia" w:ascii="宋体" w:hAnsi="宋体" w:eastAsia="宋体" w:cs="宋体"/>
                <w:i w:val="0"/>
                <w:iCs w:val="0"/>
                <w:color w:val="000000"/>
                <w:kern w:val="0"/>
                <w:sz w:val="21"/>
                <w:szCs w:val="21"/>
                <w:highlight w:val="green"/>
                <w:u w:val="none"/>
                <w:lang w:val="en-US" w:eastAsia="zh-CN" w:bidi="ar"/>
              </w:rPr>
              <w:t>2</w:t>
            </w:r>
          </w:p>
        </w:tc>
        <w:tc>
          <w:tcPr>
            <w:tcW w:w="29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DB8B41">
            <w:pPr>
              <w:keepNext w:val="0"/>
              <w:keepLines w:val="0"/>
              <w:widowControl/>
              <w:suppressLineNumbers w:val="0"/>
              <w:jc w:val="left"/>
              <w:textAlignment w:val="center"/>
              <w:rPr>
                <w:rFonts w:hint="eastAsia" w:ascii="宋体" w:hAnsi="宋体" w:eastAsia="宋体" w:cs="宋体"/>
                <w:i w:val="0"/>
                <w:iCs w:val="0"/>
                <w:color w:val="auto"/>
                <w:kern w:val="0"/>
                <w:sz w:val="21"/>
                <w:szCs w:val="21"/>
                <w:highlight w:val="green"/>
                <w:u w:val="none"/>
                <w:lang w:val="en-US" w:eastAsia="zh-CN" w:bidi="ar"/>
              </w:rPr>
            </w:pPr>
            <w:r>
              <w:rPr>
                <w:rFonts w:hint="eastAsia" w:ascii="宋体" w:hAnsi="宋体" w:eastAsia="宋体" w:cs="宋体"/>
                <w:i w:val="0"/>
                <w:iCs w:val="0"/>
                <w:color w:val="000000"/>
                <w:kern w:val="0"/>
                <w:sz w:val="21"/>
                <w:szCs w:val="21"/>
                <w:highlight w:val="green"/>
                <w:u w:val="none"/>
                <w:lang w:val="en-US" w:eastAsia="zh-CN" w:bidi="ar"/>
              </w:rPr>
              <w:t>含制动器、气动元器件组件</w:t>
            </w:r>
          </w:p>
        </w:tc>
      </w:tr>
      <w:tr w14:paraId="25631C8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35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8618BE">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green"/>
                <w:u w:val="none"/>
                <w:lang w:val="en-US" w:eastAsia="zh-CN" w:bidi="ar"/>
              </w:rPr>
            </w:pPr>
            <w:r>
              <w:rPr>
                <w:rFonts w:hint="eastAsia" w:ascii="宋体" w:hAnsi="宋体" w:eastAsia="宋体" w:cs="宋体"/>
                <w:i w:val="0"/>
                <w:iCs w:val="0"/>
                <w:color w:val="auto"/>
                <w:kern w:val="0"/>
                <w:sz w:val="21"/>
                <w:szCs w:val="21"/>
                <w:highlight w:val="green"/>
                <w:u w:val="none"/>
                <w:lang w:val="en-US" w:eastAsia="zh-CN" w:bidi="ar"/>
              </w:rPr>
              <w:t>12</w:t>
            </w: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BF41F8">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green"/>
                <w:u w:val="none"/>
                <w:lang w:val="en-US" w:eastAsia="zh-CN" w:bidi="ar"/>
              </w:rPr>
            </w:pPr>
            <w:r>
              <w:rPr>
                <w:rFonts w:hint="eastAsia" w:ascii="宋体" w:hAnsi="宋体" w:eastAsia="宋体" w:cs="宋体"/>
                <w:i w:val="0"/>
                <w:iCs w:val="0"/>
                <w:color w:val="000000"/>
                <w:kern w:val="0"/>
                <w:sz w:val="21"/>
                <w:szCs w:val="21"/>
                <w:highlight w:val="green"/>
                <w:u w:val="none"/>
                <w:lang w:val="en-US" w:eastAsia="zh-CN" w:bidi="ar"/>
              </w:rPr>
              <w:t>PLC控制单元</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881AB3">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green"/>
                <w:u w:val="none"/>
                <w:lang w:val="en-US" w:eastAsia="zh-CN" w:bidi="ar"/>
              </w:rPr>
            </w:pPr>
            <w:r>
              <w:rPr>
                <w:rFonts w:hint="eastAsia" w:ascii="宋体" w:hAnsi="宋体" w:eastAsia="宋体" w:cs="宋体"/>
                <w:i w:val="0"/>
                <w:iCs w:val="0"/>
                <w:color w:val="000000"/>
                <w:kern w:val="0"/>
                <w:sz w:val="21"/>
                <w:szCs w:val="21"/>
                <w:highlight w:val="green"/>
                <w:u w:val="none"/>
                <w:lang w:val="en-US" w:eastAsia="zh-CN" w:bidi="ar"/>
              </w:rPr>
              <w:t>MT9010E</w:t>
            </w:r>
          </w:p>
        </w:tc>
        <w:tc>
          <w:tcPr>
            <w:tcW w:w="8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FD379A">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green"/>
                <w:u w:val="none"/>
                <w:lang w:val="en-US" w:eastAsia="zh-CN" w:bidi="ar"/>
              </w:rPr>
            </w:pPr>
            <w:r>
              <w:rPr>
                <w:rFonts w:hint="eastAsia" w:ascii="宋体" w:hAnsi="宋体" w:eastAsia="宋体" w:cs="宋体"/>
                <w:i w:val="0"/>
                <w:iCs w:val="0"/>
                <w:color w:val="000000"/>
                <w:kern w:val="0"/>
                <w:sz w:val="21"/>
                <w:szCs w:val="21"/>
                <w:highlight w:val="green"/>
                <w:u w:val="none"/>
                <w:lang w:val="en-US" w:eastAsia="zh-CN" w:bidi="ar"/>
              </w:rPr>
              <w:t>西门子</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E99821">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green"/>
                <w:u w:val="none"/>
                <w:lang w:val="en-US" w:eastAsia="zh-CN" w:bidi="ar"/>
              </w:rPr>
            </w:pPr>
            <w:r>
              <w:rPr>
                <w:rFonts w:hint="eastAsia" w:ascii="宋体" w:hAnsi="宋体" w:eastAsia="宋体" w:cs="宋体"/>
                <w:i w:val="0"/>
                <w:iCs w:val="0"/>
                <w:color w:val="auto"/>
                <w:kern w:val="0"/>
                <w:sz w:val="21"/>
                <w:szCs w:val="21"/>
                <w:highlight w:val="green"/>
                <w:u w:val="none"/>
                <w:lang w:val="en-US" w:eastAsia="zh-CN" w:bidi="ar"/>
              </w:rPr>
              <w:t>件</w:t>
            </w:r>
          </w:p>
        </w:tc>
        <w:tc>
          <w:tcPr>
            <w:tcW w:w="4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8FE59D">
            <w:pPr>
              <w:keepNext w:val="0"/>
              <w:keepLines w:val="0"/>
              <w:widowControl/>
              <w:suppressLineNumbers w:val="0"/>
              <w:jc w:val="center"/>
              <w:textAlignment w:val="center"/>
              <w:rPr>
                <w:rFonts w:hint="eastAsia" w:ascii="宋体" w:hAnsi="宋体" w:eastAsia="宋体" w:cs="宋体"/>
                <w:i w:val="0"/>
                <w:iCs w:val="0"/>
                <w:color w:val="auto"/>
                <w:sz w:val="21"/>
                <w:szCs w:val="21"/>
                <w:highlight w:val="green"/>
                <w:u w:val="none"/>
              </w:rPr>
            </w:pPr>
            <w:r>
              <w:rPr>
                <w:rFonts w:hint="eastAsia" w:ascii="宋体" w:hAnsi="宋体" w:eastAsia="宋体" w:cs="宋体"/>
                <w:i w:val="0"/>
                <w:iCs w:val="0"/>
                <w:color w:val="000000"/>
                <w:kern w:val="0"/>
                <w:sz w:val="21"/>
                <w:szCs w:val="21"/>
                <w:highlight w:val="green"/>
                <w:u w:val="none"/>
                <w:lang w:val="en-US" w:eastAsia="zh-CN" w:bidi="ar"/>
              </w:rPr>
              <w:t>1</w:t>
            </w:r>
          </w:p>
        </w:tc>
        <w:tc>
          <w:tcPr>
            <w:tcW w:w="29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3EBC23">
            <w:pPr>
              <w:keepNext w:val="0"/>
              <w:keepLines w:val="0"/>
              <w:widowControl/>
              <w:suppressLineNumbers w:val="0"/>
              <w:jc w:val="left"/>
              <w:textAlignment w:val="center"/>
              <w:rPr>
                <w:rFonts w:hint="eastAsia" w:ascii="宋体" w:hAnsi="宋体" w:eastAsia="宋体" w:cs="宋体"/>
                <w:i w:val="0"/>
                <w:iCs w:val="0"/>
                <w:color w:val="auto"/>
                <w:kern w:val="0"/>
                <w:sz w:val="21"/>
                <w:szCs w:val="21"/>
                <w:highlight w:val="green"/>
                <w:u w:val="none"/>
                <w:lang w:val="en-US" w:eastAsia="zh-CN" w:bidi="ar"/>
              </w:rPr>
            </w:pPr>
            <w:r>
              <w:rPr>
                <w:rFonts w:hint="eastAsia" w:ascii="宋体" w:hAnsi="宋体" w:eastAsia="宋体" w:cs="宋体"/>
                <w:i w:val="0"/>
                <w:iCs w:val="0"/>
                <w:color w:val="000000"/>
                <w:kern w:val="0"/>
                <w:sz w:val="21"/>
                <w:szCs w:val="21"/>
                <w:highlight w:val="green"/>
                <w:u w:val="none"/>
                <w:lang w:val="en-US" w:eastAsia="zh-CN" w:bidi="ar"/>
              </w:rPr>
              <w:t>7寸触控屏</w:t>
            </w:r>
          </w:p>
        </w:tc>
      </w:tr>
      <w:tr w14:paraId="3A4E6E8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35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2014F1">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green"/>
                <w:u w:val="none"/>
                <w:lang w:val="en-US" w:eastAsia="zh-CN" w:bidi="ar"/>
              </w:rPr>
            </w:pPr>
            <w:r>
              <w:rPr>
                <w:rFonts w:hint="eastAsia" w:ascii="宋体" w:hAnsi="宋体" w:eastAsia="宋体" w:cs="宋体"/>
                <w:i w:val="0"/>
                <w:iCs w:val="0"/>
                <w:color w:val="auto"/>
                <w:kern w:val="0"/>
                <w:sz w:val="21"/>
                <w:szCs w:val="21"/>
                <w:highlight w:val="green"/>
                <w:u w:val="none"/>
                <w:lang w:val="en-US" w:eastAsia="zh-CN" w:bidi="ar"/>
              </w:rPr>
              <w:t>13</w:t>
            </w: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121789">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green"/>
                <w:u w:val="none"/>
                <w:lang w:val="en-US" w:eastAsia="zh-CN" w:bidi="ar"/>
              </w:rPr>
            </w:pPr>
            <w:r>
              <w:rPr>
                <w:rFonts w:hint="eastAsia" w:ascii="宋体" w:hAnsi="宋体" w:eastAsia="宋体" w:cs="宋体"/>
                <w:i w:val="0"/>
                <w:iCs w:val="0"/>
                <w:color w:val="000000"/>
                <w:kern w:val="0"/>
                <w:sz w:val="21"/>
                <w:szCs w:val="21"/>
                <w:highlight w:val="green"/>
                <w:u w:val="none"/>
                <w:lang w:val="en-US" w:eastAsia="zh-CN" w:bidi="ar"/>
              </w:rPr>
              <w:t>测试软件</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C6A08E">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green"/>
                <w:u w:val="none"/>
                <w:lang w:val="en-US" w:eastAsia="zh-CN" w:bidi="ar"/>
              </w:rPr>
            </w:pPr>
            <w:r>
              <w:rPr>
                <w:rFonts w:hint="eastAsia" w:ascii="宋体" w:hAnsi="宋体" w:eastAsia="宋体" w:cs="宋体"/>
                <w:i w:val="0"/>
                <w:iCs w:val="0"/>
                <w:color w:val="000000"/>
                <w:kern w:val="0"/>
                <w:sz w:val="21"/>
                <w:szCs w:val="21"/>
                <w:highlight w:val="green"/>
                <w:u w:val="none"/>
                <w:lang w:val="en-US" w:eastAsia="zh-CN" w:bidi="ar"/>
              </w:rPr>
              <w:t>MT9000</w:t>
            </w:r>
          </w:p>
        </w:tc>
        <w:tc>
          <w:tcPr>
            <w:tcW w:w="8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7EFBBB">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green"/>
                <w:u w:val="none"/>
                <w:lang w:val="en-US" w:eastAsia="zh-CN" w:bidi="ar"/>
              </w:rPr>
            </w:pPr>
            <w:r>
              <w:rPr>
                <w:rFonts w:hint="eastAsia" w:ascii="宋体" w:hAnsi="宋体" w:eastAsia="宋体" w:cs="宋体"/>
                <w:i w:val="0"/>
                <w:iCs w:val="0"/>
                <w:color w:val="000000"/>
                <w:kern w:val="0"/>
                <w:sz w:val="21"/>
                <w:szCs w:val="21"/>
                <w:highlight w:val="green"/>
                <w:u w:val="none"/>
                <w:lang w:val="en-US" w:eastAsia="zh-CN" w:bidi="ar"/>
              </w:rPr>
              <w:t>\</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A8541D">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green"/>
                <w:u w:val="none"/>
                <w:lang w:val="en-US" w:eastAsia="zh-CN" w:bidi="ar"/>
              </w:rPr>
            </w:pPr>
            <w:r>
              <w:rPr>
                <w:rFonts w:hint="eastAsia" w:ascii="宋体" w:hAnsi="宋体" w:eastAsia="宋体" w:cs="宋体"/>
                <w:i w:val="0"/>
                <w:iCs w:val="0"/>
                <w:color w:val="auto"/>
                <w:kern w:val="0"/>
                <w:sz w:val="21"/>
                <w:szCs w:val="21"/>
                <w:highlight w:val="green"/>
                <w:u w:val="none"/>
                <w:lang w:val="en-US" w:eastAsia="zh-CN" w:bidi="ar"/>
              </w:rPr>
              <w:t>件</w:t>
            </w:r>
          </w:p>
        </w:tc>
        <w:tc>
          <w:tcPr>
            <w:tcW w:w="4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7BFEF3">
            <w:pPr>
              <w:keepNext w:val="0"/>
              <w:keepLines w:val="0"/>
              <w:widowControl/>
              <w:suppressLineNumbers w:val="0"/>
              <w:jc w:val="center"/>
              <w:textAlignment w:val="center"/>
              <w:rPr>
                <w:rFonts w:hint="eastAsia" w:ascii="宋体" w:hAnsi="宋体" w:eastAsia="宋体" w:cs="宋体"/>
                <w:i w:val="0"/>
                <w:iCs w:val="0"/>
                <w:color w:val="auto"/>
                <w:sz w:val="21"/>
                <w:szCs w:val="21"/>
                <w:highlight w:val="green"/>
                <w:u w:val="none"/>
              </w:rPr>
            </w:pPr>
            <w:r>
              <w:rPr>
                <w:rFonts w:hint="eastAsia" w:ascii="宋体" w:hAnsi="宋体" w:eastAsia="宋体" w:cs="宋体"/>
                <w:i w:val="0"/>
                <w:iCs w:val="0"/>
                <w:color w:val="000000"/>
                <w:kern w:val="0"/>
                <w:sz w:val="21"/>
                <w:szCs w:val="21"/>
                <w:highlight w:val="green"/>
                <w:u w:val="none"/>
                <w:lang w:val="en-US" w:eastAsia="zh-CN" w:bidi="ar"/>
              </w:rPr>
              <w:t>1</w:t>
            </w:r>
          </w:p>
        </w:tc>
        <w:tc>
          <w:tcPr>
            <w:tcW w:w="29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3CD2DE">
            <w:pPr>
              <w:keepNext w:val="0"/>
              <w:keepLines w:val="0"/>
              <w:widowControl/>
              <w:suppressLineNumbers w:val="0"/>
              <w:jc w:val="left"/>
              <w:textAlignment w:val="center"/>
              <w:rPr>
                <w:rFonts w:hint="eastAsia" w:ascii="宋体" w:hAnsi="宋体" w:eastAsia="宋体" w:cs="宋体"/>
                <w:i w:val="0"/>
                <w:iCs w:val="0"/>
                <w:color w:val="auto"/>
                <w:kern w:val="0"/>
                <w:sz w:val="21"/>
                <w:szCs w:val="21"/>
                <w:highlight w:val="green"/>
                <w:u w:val="none"/>
                <w:lang w:val="en-US" w:eastAsia="zh-CN" w:bidi="ar"/>
              </w:rPr>
            </w:pPr>
            <w:r>
              <w:rPr>
                <w:rFonts w:hint="eastAsia" w:ascii="宋体" w:hAnsi="宋体" w:eastAsia="宋体" w:cs="宋体"/>
                <w:i w:val="0"/>
                <w:iCs w:val="0"/>
                <w:color w:val="000000"/>
                <w:kern w:val="0"/>
                <w:sz w:val="21"/>
                <w:szCs w:val="21"/>
                <w:highlight w:val="green"/>
                <w:u w:val="none"/>
                <w:lang w:val="en-US" w:eastAsia="zh-CN" w:bidi="ar"/>
              </w:rPr>
              <w:t>测试专用</w:t>
            </w:r>
          </w:p>
        </w:tc>
      </w:tr>
      <w:tr w14:paraId="1865ABF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35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C04826">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green"/>
                <w:u w:val="none"/>
                <w:lang w:val="en-US" w:eastAsia="zh-CN" w:bidi="ar"/>
              </w:rPr>
            </w:pPr>
            <w:r>
              <w:rPr>
                <w:rFonts w:hint="eastAsia" w:ascii="宋体" w:hAnsi="宋体" w:eastAsia="宋体" w:cs="宋体"/>
                <w:i w:val="0"/>
                <w:iCs w:val="0"/>
                <w:color w:val="auto"/>
                <w:kern w:val="0"/>
                <w:sz w:val="21"/>
                <w:szCs w:val="21"/>
                <w:highlight w:val="green"/>
                <w:u w:val="none"/>
                <w:lang w:val="en-US" w:eastAsia="zh-CN" w:bidi="ar"/>
              </w:rPr>
              <w:t>14</w:t>
            </w: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20B6DE">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green"/>
                <w:u w:val="none"/>
                <w:lang w:val="en-US" w:eastAsia="zh-CN" w:bidi="ar"/>
              </w:rPr>
            </w:pPr>
            <w:r>
              <w:rPr>
                <w:rFonts w:hint="eastAsia" w:ascii="宋体" w:hAnsi="宋体" w:eastAsia="宋体" w:cs="宋体"/>
                <w:i w:val="0"/>
                <w:iCs w:val="0"/>
                <w:color w:val="000000"/>
                <w:kern w:val="0"/>
                <w:sz w:val="21"/>
                <w:szCs w:val="21"/>
                <w:highlight w:val="green"/>
                <w:u w:val="none"/>
                <w:lang w:val="en-US" w:eastAsia="zh-CN" w:bidi="ar"/>
              </w:rPr>
              <w:t>减速机</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83CE60">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green"/>
                <w:u w:val="none"/>
                <w:lang w:val="en-US" w:eastAsia="zh-CN" w:bidi="ar"/>
              </w:rPr>
            </w:pPr>
            <w:r>
              <w:rPr>
                <w:rFonts w:hint="eastAsia" w:ascii="宋体" w:hAnsi="宋体" w:eastAsia="宋体" w:cs="宋体"/>
                <w:i w:val="0"/>
                <w:iCs w:val="0"/>
                <w:color w:val="000000"/>
                <w:kern w:val="0"/>
                <w:sz w:val="21"/>
                <w:szCs w:val="21"/>
                <w:highlight w:val="green"/>
                <w:u w:val="none"/>
                <w:lang w:val="en-US" w:eastAsia="zh-CN" w:bidi="ar"/>
              </w:rPr>
              <w:t>NMRV63/130-1500-PS2</w:t>
            </w:r>
          </w:p>
        </w:tc>
        <w:tc>
          <w:tcPr>
            <w:tcW w:w="8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966C1B">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green"/>
                <w:u w:val="none"/>
                <w:lang w:val="en-US" w:eastAsia="zh-CN" w:bidi="ar"/>
              </w:rPr>
            </w:pPr>
            <w:r>
              <w:rPr>
                <w:rFonts w:hint="eastAsia" w:ascii="宋体" w:hAnsi="宋体" w:eastAsia="宋体" w:cs="宋体"/>
                <w:i w:val="0"/>
                <w:iCs w:val="0"/>
                <w:color w:val="000000"/>
                <w:kern w:val="0"/>
                <w:sz w:val="21"/>
                <w:szCs w:val="21"/>
                <w:highlight w:val="green"/>
                <w:u w:val="none"/>
                <w:lang w:val="en-US" w:eastAsia="zh-CN" w:bidi="ar"/>
              </w:rPr>
              <w:t>\</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11A4BD">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green"/>
                <w:u w:val="none"/>
                <w:lang w:val="en-US" w:eastAsia="zh-CN" w:bidi="ar"/>
              </w:rPr>
            </w:pPr>
            <w:r>
              <w:rPr>
                <w:rFonts w:hint="eastAsia" w:ascii="宋体" w:hAnsi="宋体" w:eastAsia="宋体" w:cs="宋体"/>
                <w:i w:val="0"/>
                <w:iCs w:val="0"/>
                <w:color w:val="auto"/>
                <w:kern w:val="0"/>
                <w:sz w:val="21"/>
                <w:szCs w:val="21"/>
                <w:highlight w:val="green"/>
                <w:u w:val="none"/>
                <w:lang w:val="en-US" w:eastAsia="zh-CN" w:bidi="ar"/>
              </w:rPr>
              <w:t>件</w:t>
            </w:r>
          </w:p>
        </w:tc>
        <w:tc>
          <w:tcPr>
            <w:tcW w:w="4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B6E876">
            <w:pPr>
              <w:keepNext w:val="0"/>
              <w:keepLines w:val="0"/>
              <w:widowControl/>
              <w:suppressLineNumbers w:val="0"/>
              <w:jc w:val="center"/>
              <w:textAlignment w:val="center"/>
              <w:rPr>
                <w:rFonts w:hint="eastAsia" w:ascii="宋体" w:hAnsi="宋体" w:eastAsia="宋体" w:cs="宋体"/>
                <w:i w:val="0"/>
                <w:iCs w:val="0"/>
                <w:color w:val="auto"/>
                <w:sz w:val="21"/>
                <w:szCs w:val="21"/>
                <w:highlight w:val="green"/>
                <w:u w:val="none"/>
              </w:rPr>
            </w:pPr>
            <w:r>
              <w:rPr>
                <w:rFonts w:hint="eastAsia" w:ascii="宋体" w:hAnsi="宋体" w:eastAsia="宋体" w:cs="宋体"/>
                <w:i w:val="0"/>
                <w:iCs w:val="0"/>
                <w:color w:val="000000"/>
                <w:kern w:val="0"/>
                <w:sz w:val="21"/>
                <w:szCs w:val="21"/>
                <w:highlight w:val="green"/>
                <w:u w:val="none"/>
                <w:lang w:val="en-US" w:eastAsia="zh-CN" w:bidi="ar"/>
              </w:rPr>
              <w:t>4</w:t>
            </w:r>
          </w:p>
        </w:tc>
        <w:tc>
          <w:tcPr>
            <w:tcW w:w="29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80E793">
            <w:pPr>
              <w:keepNext w:val="0"/>
              <w:keepLines w:val="0"/>
              <w:widowControl/>
              <w:suppressLineNumbers w:val="0"/>
              <w:jc w:val="left"/>
              <w:textAlignment w:val="center"/>
              <w:rPr>
                <w:rFonts w:hint="eastAsia" w:ascii="宋体" w:hAnsi="宋体" w:eastAsia="宋体" w:cs="宋体"/>
                <w:i w:val="0"/>
                <w:iCs w:val="0"/>
                <w:color w:val="auto"/>
                <w:kern w:val="0"/>
                <w:sz w:val="21"/>
                <w:szCs w:val="21"/>
                <w:highlight w:val="green"/>
                <w:u w:val="none"/>
                <w:lang w:val="en-US" w:eastAsia="zh-CN" w:bidi="ar"/>
              </w:rPr>
            </w:pPr>
            <w:r>
              <w:rPr>
                <w:rFonts w:hint="eastAsia" w:ascii="宋体" w:hAnsi="宋体" w:eastAsia="宋体" w:cs="宋体"/>
                <w:i w:val="0"/>
                <w:iCs w:val="0"/>
                <w:color w:val="000000"/>
                <w:kern w:val="0"/>
                <w:sz w:val="21"/>
                <w:szCs w:val="21"/>
                <w:highlight w:val="green"/>
                <w:u w:val="none"/>
                <w:lang w:val="en-US" w:eastAsia="zh-CN" w:bidi="ar"/>
              </w:rPr>
              <w:t>0.75kW</w:t>
            </w:r>
          </w:p>
        </w:tc>
      </w:tr>
      <w:tr w14:paraId="25EFE71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35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1C32B4">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green"/>
                <w:u w:val="none"/>
                <w:lang w:val="en-US" w:eastAsia="zh-CN" w:bidi="ar"/>
              </w:rPr>
            </w:pPr>
            <w:r>
              <w:rPr>
                <w:rFonts w:hint="eastAsia" w:ascii="宋体" w:hAnsi="宋体" w:eastAsia="宋体" w:cs="宋体"/>
                <w:i w:val="0"/>
                <w:iCs w:val="0"/>
                <w:color w:val="auto"/>
                <w:kern w:val="0"/>
                <w:sz w:val="21"/>
                <w:szCs w:val="21"/>
                <w:highlight w:val="green"/>
                <w:u w:val="none"/>
                <w:lang w:val="en-US" w:eastAsia="zh-CN" w:bidi="ar"/>
              </w:rPr>
              <w:t>15</w:t>
            </w: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D8937D">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green"/>
                <w:u w:val="none"/>
                <w:lang w:val="en-US" w:eastAsia="zh-CN" w:bidi="ar"/>
              </w:rPr>
            </w:pPr>
            <w:r>
              <w:rPr>
                <w:rFonts w:hint="eastAsia" w:ascii="宋体" w:hAnsi="宋体" w:eastAsia="宋体" w:cs="宋体"/>
                <w:i w:val="0"/>
                <w:iCs w:val="0"/>
                <w:color w:val="000000"/>
                <w:kern w:val="0"/>
                <w:sz w:val="21"/>
                <w:szCs w:val="21"/>
                <w:highlight w:val="green"/>
                <w:u w:val="none"/>
                <w:lang w:val="en-US" w:eastAsia="zh-CN" w:bidi="ar"/>
              </w:rPr>
              <w:t>伺服电机</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91ACBF">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green"/>
                <w:u w:val="none"/>
                <w:lang w:val="en-US" w:eastAsia="zh-CN" w:bidi="ar"/>
              </w:rPr>
            </w:pPr>
            <w:r>
              <w:rPr>
                <w:rFonts w:hint="eastAsia" w:ascii="宋体" w:hAnsi="宋体" w:eastAsia="宋体" w:cs="宋体"/>
                <w:i w:val="0"/>
                <w:iCs w:val="0"/>
                <w:color w:val="000000"/>
                <w:kern w:val="0"/>
                <w:sz w:val="21"/>
                <w:szCs w:val="21"/>
                <w:highlight w:val="green"/>
                <w:u w:val="none"/>
                <w:lang w:val="en-US" w:eastAsia="zh-CN" w:bidi="ar"/>
              </w:rPr>
              <w:t>MS1H3-85B15CD-V334R</w:t>
            </w:r>
          </w:p>
        </w:tc>
        <w:tc>
          <w:tcPr>
            <w:tcW w:w="8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F56D09">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green"/>
                <w:u w:val="none"/>
                <w:lang w:val="en-US" w:eastAsia="zh-CN" w:bidi="ar"/>
              </w:rPr>
            </w:pPr>
            <w:r>
              <w:rPr>
                <w:rFonts w:hint="eastAsia" w:ascii="宋体" w:hAnsi="宋体" w:eastAsia="宋体" w:cs="宋体"/>
                <w:i w:val="0"/>
                <w:iCs w:val="0"/>
                <w:color w:val="000000"/>
                <w:kern w:val="0"/>
                <w:sz w:val="21"/>
                <w:szCs w:val="21"/>
                <w:highlight w:val="green"/>
                <w:u w:val="none"/>
                <w:lang w:val="en-US" w:eastAsia="zh-CN" w:bidi="ar"/>
              </w:rPr>
              <w:t>汇川</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8D8A1C">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green"/>
                <w:u w:val="none"/>
                <w:lang w:val="en-US" w:eastAsia="zh-CN" w:bidi="ar"/>
              </w:rPr>
            </w:pPr>
            <w:r>
              <w:rPr>
                <w:rFonts w:hint="eastAsia" w:ascii="宋体" w:hAnsi="宋体" w:eastAsia="宋体" w:cs="宋体"/>
                <w:i w:val="0"/>
                <w:iCs w:val="0"/>
                <w:color w:val="auto"/>
                <w:kern w:val="0"/>
                <w:sz w:val="21"/>
                <w:szCs w:val="21"/>
                <w:highlight w:val="green"/>
                <w:u w:val="none"/>
                <w:lang w:val="en-US" w:eastAsia="zh-CN" w:bidi="ar"/>
              </w:rPr>
              <w:t>件</w:t>
            </w:r>
          </w:p>
        </w:tc>
        <w:tc>
          <w:tcPr>
            <w:tcW w:w="4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96F152">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green"/>
                <w:u w:val="none"/>
                <w:lang w:val="en-US" w:eastAsia="zh-CN" w:bidi="ar"/>
              </w:rPr>
            </w:pPr>
            <w:r>
              <w:rPr>
                <w:rFonts w:hint="eastAsia" w:ascii="宋体" w:hAnsi="宋体" w:eastAsia="宋体" w:cs="宋体"/>
                <w:i w:val="0"/>
                <w:iCs w:val="0"/>
                <w:color w:val="000000"/>
                <w:kern w:val="0"/>
                <w:sz w:val="21"/>
                <w:szCs w:val="21"/>
                <w:highlight w:val="green"/>
                <w:u w:val="none"/>
                <w:lang w:val="en-US" w:eastAsia="zh-CN" w:bidi="ar"/>
              </w:rPr>
              <w:t>4</w:t>
            </w:r>
          </w:p>
        </w:tc>
        <w:tc>
          <w:tcPr>
            <w:tcW w:w="29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A97D17">
            <w:pPr>
              <w:jc w:val="left"/>
              <w:rPr>
                <w:rFonts w:hint="eastAsia" w:ascii="宋体" w:hAnsi="宋体" w:eastAsia="宋体" w:cs="宋体"/>
                <w:i w:val="0"/>
                <w:iCs w:val="0"/>
                <w:color w:val="auto"/>
                <w:kern w:val="0"/>
                <w:sz w:val="21"/>
                <w:szCs w:val="21"/>
                <w:highlight w:val="green"/>
                <w:u w:val="none"/>
                <w:lang w:val="en-US" w:eastAsia="zh-CN" w:bidi="ar"/>
              </w:rPr>
            </w:pPr>
          </w:p>
        </w:tc>
      </w:tr>
      <w:tr w14:paraId="5D6B7C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35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13FFDA">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green"/>
                <w:u w:val="none"/>
                <w:lang w:val="en-US" w:eastAsia="zh-CN" w:bidi="ar"/>
              </w:rPr>
            </w:pPr>
            <w:r>
              <w:rPr>
                <w:rFonts w:hint="eastAsia" w:ascii="宋体" w:hAnsi="宋体" w:eastAsia="宋体" w:cs="宋体"/>
                <w:i w:val="0"/>
                <w:iCs w:val="0"/>
                <w:color w:val="auto"/>
                <w:kern w:val="0"/>
                <w:sz w:val="21"/>
                <w:szCs w:val="21"/>
                <w:highlight w:val="green"/>
                <w:u w:val="none"/>
                <w:lang w:val="en-US" w:eastAsia="zh-CN" w:bidi="ar"/>
              </w:rPr>
              <w:t>16</w:t>
            </w: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126F44">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green"/>
                <w:u w:val="none"/>
                <w:lang w:val="en-US" w:eastAsia="zh-CN" w:bidi="ar"/>
              </w:rPr>
            </w:pPr>
            <w:r>
              <w:rPr>
                <w:rFonts w:hint="eastAsia" w:ascii="宋体" w:hAnsi="宋体" w:eastAsia="宋体" w:cs="宋体"/>
                <w:i w:val="0"/>
                <w:iCs w:val="0"/>
                <w:color w:val="000000"/>
                <w:kern w:val="0"/>
                <w:sz w:val="21"/>
                <w:szCs w:val="21"/>
                <w:highlight w:val="green"/>
                <w:u w:val="none"/>
                <w:lang w:val="en-US" w:eastAsia="zh-CN" w:bidi="ar"/>
              </w:rPr>
              <w:t>伺服驱动器</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3A0084">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green"/>
                <w:u w:val="none"/>
                <w:lang w:val="en-US" w:eastAsia="zh-CN" w:bidi="ar"/>
              </w:rPr>
            </w:pPr>
            <w:r>
              <w:rPr>
                <w:rFonts w:hint="eastAsia" w:ascii="宋体" w:hAnsi="宋体" w:eastAsia="宋体" w:cs="宋体"/>
                <w:i w:val="0"/>
                <w:iCs w:val="0"/>
                <w:color w:val="000000"/>
                <w:kern w:val="0"/>
                <w:sz w:val="21"/>
                <w:szCs w:val="21"/>
                <w:highlight w:val="green"/>
                <w:u w:val="none"/>
                <w:lang w:val="en-US" w:eastAsia="zh-CN" w:bidi="ar"/>
              </w:rPr>
              <w:t>SV660FT3R5I</w:t>
            </w:r>
          </w:p>
        </w:tc>
        <w:tc>
          <w:tcPr>
            <w:tcW w:w="8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446E27">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green"/>
                <w:u w:val="none"/>
                <w:lang w:val="en-US" w:eastAsia="zh-CN" w:bidi="ar"/>
              </w:rPr>
            </w:pPr>
            <w:r>
              <w:rPr>
                <w:rFonts w:hint="eastAsia" w:ascii="宋体" w:hAnsi="宋体" w:eastAsia="宋体" w:cs="宋体"/>
                <w:i w:val="0"/>
                <w:iCs w:val="0"/>
                <w:color w:val="000000"/>
                <w:kern w:val="0"/>
                <w:sz w:val="21"/>
                <w:szCs w:val="21"/>
                <w:highlight w:val="green"/>
                <w:u w:val="none"/>
                <w:lang w:val="en-US" w:eastAsia="zh-CN" w:bidi="ar"/>
              </w:rPr>
              <w:t>汇川</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3F55F9">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green"/>
                <w:u w:val="none"/>
                <w:lang w:val="en-US" w:eastAsia="zh-CN" w:bidi="ar"/>
              </w:rPr>
            </w:pPr>
            <w:r>
              <w:rPr>
                <w:rFonts w:hint="eastAsia" w:ascii="宋体" w:hAnsi="宋体" w:eastAsia="宋体" w:cs="宋体"/>
                <w:i w:val="0"/>
                <w:iCs w:val="0"/>
                <w:color w:val="auto"/>
                <w:kern w:val="0"/>
                <w:sz w:val="21"/>
                <w:szCs w:val="21"/>
                <w:highlight w:val="green"/>
                <w:u w:val="none"/>
                <w:lang w:val="en-US" w:eastAsia="zh-CN" w:bidi="ar"/>
              </w:rPr>
              <w:t>件</w:t>
            </w:r>
          </w:p>
        </w:tc>
        <w:tc>
          <w:tcPr>
            <w:tcW w:w="4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C9CB01">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green"/>
                <w:u w:val="none"/>
                <w:lang w:val="en-US" w:eastAsia="zh-CN" w:bidi="ar"/>
              </w:rPr>
            </w:pPr>
            <w:r>
              <w:rPr>
                <w:rFonts w:hint="eastAsia" w:ascii="宋体" w:hAnsi="宋体" w:eastAsia="宋体" w:cs="宋体"/>
                <w:i w:val="0"/>
                <w:iCs w:val="0"/>
                <w:color w:val="000000"/>
                <w:kern w:val="0"/>
                <w:sz w:val="21"/>
                <w:szCs w:val="21"/>
                <w:highlight w:val="green"/>
                <w:u w:val="none"/>
                <w:lang w:val="en-US" w:eastAsia="zh-CN" w:bidi="ar"/>
              </w:rPr>
              <w:t>4</w:t>
            </w:r>
          </w:p>
        </w:tc>
        <w:tc>
          <w:tcPr>
            <w:tcW w:w="29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47BB70">
            <w:pPr>
              <w:jc w:val="left"/>
              <w:rPr>
                <w:rFonts w:hint="eastAsia" w:ascii="宋体" w:hAnsi="宋体" w:eastAsia="宋体" w:cs="宋体"/>
                <w:i w:val="0"/>
                <w:iCs w:val="0"/>
                <w:color w:val="auto"/>
                <w:kern w:val="0"/>
                <w:sz w:val="21"/>
                <w:szCs w:val="21"/>
                <w:highlight w:val="green"/>
                <w:u w:val="none"/>
                <w:lang w:val="en-US" w:eastAsia="zh-CN" w:bidi="ar"/>
              </w:rPr>
            </w:pPr>
          </w:p>
        </w:tc>
      </w:tr>
      <w:tr w14:paraId="7FD4DC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35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C97D9F">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green"/>
                <w:u w:val="none"/>
                <w:lang w:val="en-US" w:eastAsia="zh-CN" w:bidi="ar"/>
              </w:rPr>
            </w:pPr>
            <w:r>
              <w:rPr>
                <w:rFonts w:hint="eastAsia" w:ascii="宋体" w:hAnsi="宋体" w:eastAsia="宋体" w:cs="宋体"/>
                <w:i w:val="0"/>
                <w:iCs w:val="0"/>
                <w:color w:val="auto"/>
                <w:kern w:val="0"/>
                <w:sz w:val="21"/>
                <w:szCs w:val="21"/>
                <w:highlight w:val="green"/>
                <w:u w:val="none"/>
                <w:lang w:val="en-US" w:eastAsia="zh-CN" w:bidi="ar"/>
              </w:rPr>
              <w:t>17</w:t>
            </w: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0DB875">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green"/>
                <w:u w:val="none"/>
                <w:lang w:val="en-US" w:eastAsia="zh-CN" w:bidi="ar"/>
              </w:rPr>
            </w:pPr>
            <w:r>
              <w:rPr>
                <w:rFonts w:hint="eastAsia" w:ascii="宋体" w:hAnsi="宋体" w:eastAsia="宋体" w:cs="宋体"/>
                <w:i w:val="0"/>
                <w:iCs w:val="0"/>
                <w:color w:val="000000"/>
                <w:kern w:val="0"/>
                <w:sz w:val="21"/>
                <w:szCs w:val="21"/>
                <w:highlight w:val="green"/>
                <w:u w:val="none"/>
                <w:lang w:val="en-US" w:eastAsia="zh-CN" w:bidi="ar"/>
              </w:rPr>
              <w:t>伺服控制箱</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3E6FE9">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green"/>
                <w:u w:val="none"/>
                <w:lang w:val="en-US" w:eastAsia="zh-CN" w:bidi="ar"/>
              </w:rPr>
            </w:pPr>
            <w:r>
              <w:rPr>
                <w:rFonts w:hint="eastAsia" w:ascii="宋体" w:hAnsi="宋体" w:eastAsia="宋体" w:cs="宋体"/>
                <w:i w:val="0"/>
                <w:iCs w:val="0"/>
                <w:color w:val="000000"/>
                <w:kern w:val="0"/>
                <w:sz w:val="21"/>
                <w:szCs w:val="21"/>
                <w:highlight w:val="green"/>
                <w:u w:val="none"/>
                <w:lang w:val="en-US" w:eastAsia="zh-CN" w:bidi="ar"/>
              </w:rPr>
              <w:t>300*600*380mm</w:t>
            </w:r>
          </w:p>
        </w:tc>
        <w:tc>
          <w:tcPr>
            <w:tcW w:w="8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D5A0D5">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green"/>
                <w:u w:val="none"/>
                <w:lang w:val="en-US" w:eastAsia="zh-CN" w:bidi="ar"/>
              </w:rPr>
            </w:pPr>
            <w:r>
              <w:rPr>
                <w:rFonts w:hint="eastAsia" w:ascii="宋体" w:hAnsi="宋体" w:eastAsia="宋体" w:cs="宋体"/>
                <w:i w:val="0"/>
                <w:iCs w:val="0"/>
                <w:color w:val="000000"/>
                <w:kern w:val="0"/>
                <w:sz w:val="21"/>
                <w:szCs w:val="21"/>
                <w:highlight w:val="green"/>
                <w:u w:val="none"/>
                <w:lang w:val="en-US" w:eastAsia="zh-CN" w:bidi="ar"/>
              </w:rPr>
              <w:t>\</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073E15">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green"/>
                <w:u w:val="none"/>
                <w:lang w:val="en-US" w:eastAsia="zh-CN" w:bidi="ar"/>
              </w:rPr>
            </w:pPr>
            <w:r>
              <w:rPr>
                <w:rFonts w:hint="eastAsia" w:ascii="宋体" w:hAnsi="宋体" w:eastAsia="宋体" w:cs="宋体"/>
                <w:i w:val="0"/>
                <w:iCs w:val="0"/>
                <w:color w:val="auto"/>
                <w:kern w:val="0"/>
                <w:sz w:val="21"/>
                <w:szCs w:val="21"/>
                <w:highlight w:val="green"/>
                <w:u w:val="none"/>
                <w:lang w:val="en-US" w:eastAsia="zh-CN" w:bidi="ar"/>
              </w:rPr>
              <w:t>件</w:t>
            </w:r>
          </w:p>
        </w:tc>
        <w:tc>
          <w:tcPr>
            <w:tcW w:w="4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0CEA11">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green"/>
                <w:u w:val="none"/>
                <w:lang w:val="en-US" w:eastAsia="zh-CN" w:bidi="ar"/>
              </w:rPr>
            </w:pPr>
            <w:r>
              <w:rPr>
                <w:rFonts w:hint="eastAsia" w:ascii="宋体" w:hAnsi="宋体" w:eastAsia="宋体" w:cs="宋体"/>
                <w:i w:val="0"/>
                <w:iCs w:val="0"/>
                <w:color w:val="000000"/>
                <w:kern w:val="0"/>
                <w:sz w:val="21"/>
                <w:szCs w:val="21"/>
                <w:highlight w:val="green"/>
                <w:u w:val="none"/>
                <w:lang w:val="en-US" w:eastAsia="zh-CN" w:bidi="ar"/>
              </w:rPr>
              <w:t>1</w:t>
            </w:r>
          </w:p>
        </w:tc>
        <w:tc>
          <w:tcPr>
            <w:tcW w:w="29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0F9C53">
            <w:pPr>
              <w:keepNext w:val="0"/>
              <w:keepLines w:val="0"/>
              <w:widowControl/>
              <w:suppressLineNumbers w:val="0"/>
              <w:jc w:val="left"/>
              <w:textAlignment w:val="center"/>
              <w:rPr>
                <w:rFonts w:hint="eastAsia" w:ascii="宋体" w:hAnsi="宋体" w:eastAsia="宋体" w:cs="宋体"/>
                <w:i w:val="0"/>
                <w:iCs w:val="0"/>
                <w:color w:val="auto"/>
                <w:kern w:val="0"/>
                <w:sz w:val="21"/>
                <w:szCs w:val="21"/>
                <w:highlight w:val="green"/>
                <w:u w:val="none"/>
                <w:lang w:val="en-US" w:eastAsia="zh-CN" w:bidi="ar"/>
              </w:rPr>
            </w:pPr>
            <w:r>
              <w:rPr>
                <w:rFonts w:hint="eastAsia" w:ascii="宋体" w:hAnsi="宋体" w:eastAsia="宋体" w:cs="宋体"/>
                <w:i w:val="0"/>
                <w:iCs w:val="0"/>
                <w:color w:val="000000"/>
                <w:kern w:val="0"/>
                <w:sz w:val="21"/>
                <w:szCs w:val="21"/>
                <w:highlight w:val="green"/>
                <w:u w:val="none"/>
                <w:lang w:val="en-US" w:eastAsia="zh-CN" w:bidi="ar"/>
              </w:rPr>
              <w:t>含编码器电缆、通讯模块等</w:t>
            </w:r>
          </w:p>
        </w:tc>
      </w:tr>
      <w:tr w14:paraId="7C1BA2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35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856A90">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green"/>
                <w:u w:val="none"/>
                <w:lang w:val="en-US" w:eastAsia="zh-CN" w:bidi="ar"/>
              </w:rPr>
            </w:pPr>
            <w:r>
              <w:rPr>
                <w:rFonts w:hint="eastAsia" w:ascii="宋体" w:hAnsi="宋体" w:eastAsia="宋体" w:cs="宋体"/>
                <w:i w:val="0"/>
                <w:iCs w:val="0"/>
                <w:color w:val="auto"/>
                <w:kern w:val="0"/>
                <w:sz w:val="21"/>
                <w:szCs w:val="21"/>
                <w:highlight w:val="green"/>
                <w:u w:val="none"/>
                <w:lang w:val="en-US" w:eastAsia="zh-CN" w:bidi="ar"/>
              </w:rPr>
              <w:t>18</w:t>
            </w: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6811B2">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green"/>
                <w:u w:val="none"/>
                <w:lang w:val="en-US" w:eastAsia="zh-CN" w:bidi="ar"/>
              </w:rPr>
            </w:pPr>
            <w:r>
              <w:rPr>
                <w:rFonts w:hint="eastAsia" w:ascii="宋体" w:hAnsi="宋体" w:eastAsia="宋体" w:cs="宋体"/>
                <w:i w:val="0"/>
                <w:iCs w:val="0"/>
                <w:color w:val="000000"/>
                <w:kern w:val="0"/>
                <w:sz w:val="21"/>
                <w:szCs w:val="21"/>
                <w:highlight w:val="green"/>
                <w:u w:val="none"/>
                <w:lang w:val="en-US" w:eastAsia="zh-CN" w:bidi="ar"/>
              </w:rPr>
              <w:t>角度编码器</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427A05">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green"/>
                <w:u w:val="none"/>
                <w:lang w:val="en-US" w:eastAsia="zh-CN" w:bidi="ar"/>
              </w:rPr>
            </w:pPr>
            <w:r>
              <w:rPr>
                <w:rFonts w:hint="eastAsia" w:ascii="宋体" w:hAnsi="宋体" w:eastAsia="宋体" w:cs="宋体"/>
                <w:i w:val="0"/>
                <w:iCs w:val="0"/>
                <w:color w:val="000000"/>
                <w:kern w:val="0"/>
                <w:sz w:val="21"/>
                <w:szCs w:val="21"/>
                <w:highlight w:val="green"/>
                <w:u w:val="none"/>
                <w:lang w:val="en-US" w:eastAsia="zh-CN" w:bidi="ar"/>
              </w:rPr>
              <w:t xml:space="preserve"> ±30°</w:t>
            </w:r>
          </w:p>
        </w:tc>
        <w:tc>
          <w:tcPr>
            <w:tcW w:w="8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EE2281">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green"/>
                <w:u w:val="none"/>
                <w:lang w:val="en-US" w:eastAsia="zh-CN" w:bidi="ar"/>
              </w:rPr>
            </w:pPr>
            <w:r>
              <w:rPr>
                <w:rFonts w:hint="eastAsia" w:ascii="宋体" w:hAnsi="宋体" w:eastAsia="宋体" w:cs="宋体"/>
                <w:i w:val="0"/>
                <w:iCs w:val="0"/>
                <w:color w:val="000000"/>
                <w:kern w:val="0"/>
                <w:sz w:val="21"/>
                <w:szCs w:val="21"/>
                <w:highlight w:val="green"/>
                <w:u w:val="none"/>
                <w:lang w:val="en-US" w:eastAsia="zh-CN" w:bidi="ar"/>
              </w:rPr>
              <w:t>\</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5053C0">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green"/>
                <w:u w:val="none"/>
                <w:lang w:val="en-US" w:eastAsia="zh-CN" w:bidi="ar"/>
              </w:rPr>
            </w:pPr>
            <w:r>
              <w:rPr>
                <w:rFonts w:hint="eastAsia" w:ascii="宋体" w:hAnsi="宋体" w:eastAsia="宋体" w:cs="宋体"/>
                <w:i w:val="0"/>
                <w:iCs w:val="0"/>
                <w:color w:val="auto"/>
                <w:kern w:val="0"/>
                <w:sz w:val="21"/>
                <w:szCs w:val="21"/>
                <w:highlight w:val="green"/>
                <w:u w:val="none"/>
                <w:lang w:val="en-US" w:eastAsia="zh-CN" w:bidi="ar"/>
              </w:rPr>
              <w:t>件</w:t>
            </w:r>
          </w:p>
        </w:tc>
        <w:tc>
          <w:tcPr>
            <w:tcW w:w="4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BD422D">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green"/>
                <w:u w:val="none"/>
                <w:lang w:val="en-US" w:eastAsia="zh-CN" w:bidi="ar"/>
              </w:rPr>
            </w:pPr>
            <w:r>
              <w:rPr>
                <w:rFonts w:hint="eastAsia" w:ascii="宋体" w:hAnsi="宋体" w:eastAsia="宋体" w:cs="宋体"/>
                <w:i w:val="0"/>
                <w:iCs w:val="0"/>
                <w:color w:val="000000"/>
                <w:kern w:val="0"/>
                <w:sz w:val="21"/>
                <w:szCs w:val="21"/>
                <w:highlight w:val="green"/>
                <w:u w:val="none"/>
                <w:lang w:val="en-US" w:eastAsia="zh-CN" w:bidi="ar"/>
              </w:rPr>
              <w:t>2</w:t>
            </w:r>
          </w:p>
        </w:tc>
        <w:tc>
          <w:tcPr>
            <w:tcW w:w="29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389F22">
            <w:pPr>
              <w:keepNext w:val="0"/>
              <w:keepLines w:val="0"/>
              <w:widowControl/>
              <w:suppressLineNumbers w:val="0"/>
              <w:jc w:val="left"/>
              <w:textAlignment w:val="center"/>
              <w:rPr>
                <w:rFonts w:hint="eastAsia" w:ascii="宋体" w:hAnsi="宋体" w:eastAsia="宋体" w:cs="宋体"/>
                <w:i w:val="0"/>
                <w:iCs w:val="0"/>
                <w:color w:val="auto"/>
                <w:kern w:val="0"/>
                <w:sz w:val="21"/>
                <w:szCs w:val="21"/>
                <w:highlight w:val="green"/>
                <w:u w:val="none"/>
                <w:lang w:val="en-US" w:eastAsia="zh-CN" w:bidi="ar"/>
              </w:rPr>
            </w:pPr>
            <w:r>
              <w:rPr>
                <w:rFonts w:hint="eastAsia" w:ascii="宋体" w:hAnsi="宋体" w:eastAsia="宋体" w:cs="宋体"/>
                <w:i w:val="0"/>
                <w:iCs w:val="0"/>
                <w:color w:val="000000"/>
                <w:kern w:val="0"/>
                <w:sz w:val="21"/>
                <w:szCs w:val="21"/>
                <w:highlight w:val="green"/>
                <w:u w:val="none"/>
                <w:lang w:val="en-US" w:eastAsia="zh-CN" w:bidi="ar"/>
              </w:rPr>
              <w:t>测量范围：±30°</w:t>
            </w:r>
          </w:p>
        </w:tc>
      </w:tr>
      <w:tr w14:paraId="04B7A4A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35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D59786">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green"/>
                <w:u w:val="none"/>
                <w:lang w:val="en-US" w:eastAsia="zh-CN" w:bidi="ar"/>
              </w:rPr>
            </w:pPr>
            <w:r>
              <w:rPr>
                <w:rFonts w:hint="eastAsia" w:ascii="宋体" w:hAnsi="宋体" w:eastAsia="宋体" w:cs="宋体"/>
                <w:i w:val="0"/>
                <w:iCs w:val="0"/>
                <w:color w:val="auto"/>
                <w:kern w:val="0"/>
                <w:sz w:val="21"/>
                <w:szCs w:val="21"/>
                <w:highlight w:val="green"/>
                <w:u w:val="none"/>
                <w:lang w:val="en-US" w:eastAsia="zh-CN" w:bidi="ar"/>
              </w:rPr>
              <w:t>19</w:t>
            </w: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A85E5F">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green"/>
                <w:u w:val="none"/>
                <w:lang w:val="en-US" w:eastAsia="zh-CN" w:bidi="ar"/>
              </w:rPr>
            </w:pPr>
            <w:r>
              <w:rPr>
                <w:rFonts w:hint="eastAsia" w:ascii="宋体" w:hAnsi="宋体" w:eastAsia="宋体" w:cs="宋体"/>
                <w:i w:val="0"/>
                <w:iCs w:val="0"/>
                <w:color w:val="000000"/>
                <w:kern w:val="0"/>
                <w:sz w:val="21"/>
                <w:szCs w:val="21"/>
                <w:highlight w:val="green"/>
                <w:u w:val="none"/>
                <w:lang w:val="en-US" w:eastAsia="zh-CN" w:bidi="ar"/>
              </w:rPr>
              <w:t>变频冷却风机</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C9147B">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green"/>
                <w:u w:val="none"/>
                <w:lang w:val="en-US" w:eastAsia="zh-CN" w:bidi="ar"/>
              </w:rPr>
            </w:pPr>
            <w:r>
              <w:rPr>
                <w:rFonts w:hint="eastAsia" w:ascii="宋体" w:hAnsi="宋体" w:eastAsia="宋体" w:cs="宋体"/>
                <w:i w:val="0"/>
                <w:iCs w:val="0"/>
                <w:color w:val="000000"/>
                <w:kern w:val="0"/>
                <w:sz w:val="21"/>
                <w:szCs w:val="21"/>
                <w:highlight w:val="green"/>
                <w:u w:val="none"/>
                <w:lang w:val="en-US" w:eastAsia="zh-CN" w:bidi="ar"/>
              </w:rPr>
              <w:t>\</w:t>
            </w:r>
          </w:p>
        </w:tc>
        <w:tc>
          <w:tcPr>
            <w:tcW w:w="8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D792B2">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green"/>
                <w:u w:val="none"/>
                <w:lang w:val="en-US" w:eastAsia="zh-CN" w:bidi="ar"/>
              </w:rPr>
            </w:pPr>
            <w:r>
              <w:rPr>
                <w:rFonts w:hint="eastAsia" w:ascii="宋体" w:hAnsi="宋体" w:eastAsia="宋体" w:cs="宋体"/>
                <w:i w:val="0"/>
                <w:iCs w:val="0"/>
                <w:color w:val="000000"/>
                <w:kern w:val="0"/>
                <w:sz w:val="21"/>
                <w:szCs w:val="21"/>
                <w:highlight w:val="green"/>
                <w:u w:val="none"/>
                <w:lang w:val="en-US" w:eastAsia="zh-CN" w:bidi="ar"/>
              </w:rPr>
              <w:t>\</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00980A">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green"/>
                <w:u w:val="none"/>
                <w:lang w:val="en-US" w:eastAsia="zh-CN" w:bidi="ar"/>
              </w:rPr>
            </w:pPr>
            <w:r>
              <w:rPr>
                <w:rFonts w:hint="eastAsia" w:ascii="宋体" w:hAnsi="宋体" w:eastAsia="宋体" w:cs="宋体"/>
                <w:i w:val="0"/>
                <w:iCs w:val="0"/>
                <w:color w:val="auto"/>
                <w:kern w:val="0"/>
                <w:sz w:val="21"/>
                <w:szCs w:val="21"/>
                <w:highlight w:val="green"/>
                <w:u w:val="none"/>
                <w:lang w:val="en-US" w:eastAsia="zh-CN" w:bidi="ar"/>
              </w:rPr>
              <w:t>件</w:t>
            </w:r>
          </w:p>
        </w:tc>
        <w:tc>
          <w:tcPr>
            <w:tcW w:w="4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E65A52">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green"/>
                <w:u w:val="none"/>
                <w:lang w:val="en-US" w:eastAsia="zh-CN" w:bidi="ar"/>
              </w:rPr>
            </w:pPr>
            <w:r>
              <w:rPr>
                <w:rFonts w:hint="eastAsia" w:ascii="宋体" w:hAnsi="宋体" w:eastAsia="宋体" w:cs="宋体"/>
                <w:i w:val="0"/>
                <w:iCs w:val="0"/>
                <w:color w:val="000000"/>
                <w:kern w:val="0"/>
                <w:sz w:val="21"/>
                <w:szCs w:val="21"/>
                <w:highlight w:val="green"/>
                <w:u w:val="none"/>
                <w:lang w:val="en-US" w:eastAsia="zh-CN" w:bidi="ar"/>
              </w:rPr>
              <w:t>1</w:t>
            </w:r>
          </w:p>
        </w:tc>
        <w:tc>
          <w:tcPr>
            <w:tcW w:w="29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73C09A">
            <w:pPr>
              <w:keepNext w:val="0"/>
              <w:keepLines w:val="0"/>
              <w:widowControl/>
              <w:suppressLineNumbers w:val="0"/>
              <w:jc w:val="left"/>
              <w:textAlignment w:val="center"/>
              <w:rPr>
                <w:rFonts w:hint="eastAsia" w:ascii="宋体" w:hAnsi="宋体" w:eastAsia="宋体" w:cs="宋体"/>
                <w:i w:val="0"/>
                <w:iCs w:val="0"/>
                <w:color w:val="auto"/>
                <w:kern w:val="0"/>
                <w:sz w:val="21"/>
                <w:szCs w:val="21"/>
                <w:highlight w:val="green"/>
                <w:u w:val="none"/>
                <w:lang w:val="en-US" w:eastAsia="zh-CN" w:bidi="ar"/>
              </w:rPr>
            </w:pPr>
            <w:r>
              <w:rPr>
                <w:rFonts w:hint="eastAsia" w:ascii="宋体" w:hAnsi="宋体" w:eastAsia="宋体" w:cs="宋体"/>
                <w:i w:val="0"/>
                <w:iCs w:val="0"/>
                <w:color w:val="000000"/>
                <w:kern w:val="0"/>
                <w:sz w:val="21"/>
                <w:szCs w:val="21"/>
                <w:highlight w:val="green"/>
                <w:u w:val="none"/>
                <w:lang w:val="en-US" w:eastAsia="zh-CN" w:bidi="ar"/>
              </w:rPr>
              <w:t>含风机支架、变频器</w:t>
            </w:r>
          </w:p>
        </w:tc>
      </w:tr>
      <w:tr w14:paraId="36E026E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35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F504BB">
            <w:pPr>
              <w:keepNext w:val="0"/>
              <w:keepLines w:val="0"/>
              <w:widowControl/>
              <w:suppressLineNumbers w:val="0"/>
              <w:jc w:val="center"/>
              <w:textAlignment w:val="center"/>
              <w:rPr>
                <w:rFonts w:hint="default" w:ascii="宋体" w:hAnsi="宋体" w:eastAsia="宋体" w:cs="宋体"/>
                <w:i w:val="0"/>
                <w:iCs w:val="0"/>
                <w:color w:val="000000"/>
                <w:kern w:val="0"/>
                <w:sz w:val="21"/>
                <w:szCs w:val="21"/>
                <w:highlight w:val="yellow"/>
                <w:u w:val="none"/>
                <w:lang w:val="en-US" w:eastAsia="zh-CN" w:bidi="ar"/>
              </w:rPr>
            </w:pPr>
            <w:r>
              <w:rPr>
                <w:rFonts w:hint="eastAsia" w:ascii="宋体" w:hAnsi="宋体" w:cs="宋体"/>
                <w:i w:val="0"/>
                <w:iCs w:val="0"/>
                <w:color w:val="000000"/>
                <w:kern w:val="0"/>
                <w:sz w:val="21"/>
                <w:szCs w:val="21"/>
                <w:highlight w:val="yellow"/>
                <w:u w:val="none"/>
                <w:lang w:val="en-US" w:eastAsia="zh-CN" w:bidi="ar"/>
              </w:rPr>
              <w:t>20</w:t>
            </w: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499663">
            <w:pPr>
              <w:keepNext w:val="0"/>
              <w:keepLines w:val="0"/>
              <w:widowControl/>
              <w:suppressLineNumbers w:val="0"/>
              <w:jc w:val="center"/>
              <w:textAlignment w:val="center"/>
              <w:rPr>
                <w:rFonts w:hint="eastAsia" w:ascii="宋体" w:hAnsi="宋体" w:eastAsia="宋体" w:cs="宋体"/>
                <w:i w:val="0"/>
                <w:iCs w:val="0"/>
                <w:color w:val="000000"/>
                <w:kern w:val="0"/>
                <w:sz w:val="21"/>
                <w:szCs w:val="21"/>
                <w:highlight w:val="yellow"/>
                <w:u w:val="none"/>
                <w:lang w:val="en-US" w:eastAsia="zh-CN" w:bidi="ar"/>
              </w:rPr>
            </w:pPr>
            <w:r>
              <w:rPr>
                <w:rFonts w:hint="eastAsia" w:ascii="宋体" w:hAnsi="宋体" w:eastAsia="宋体" w:cs="宋体"/>
                <w:i w:val="0"/>
                <w:iCs w:val="0"/>
                <w:color w:val="000000"/>
                <w:kern w:val="0"/>
                <w:sz w:val="21"/>
                <w:szCs w:val="21"/>
                <w:highlight w:val="yellow"/>
                <w:u w:val="none"/>
                <w:lang w:val="en-US" w:eastAsia="zh-CN" w:bidi="ar"/>
              </w:rPr>
              <w:t>plc触摸屏一体机</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D95430">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yellow"/>
                <w:u w:val="none"/>
                <w:lang w:val="en-US" w:eastAsia="zh-CN" w:bidi="ar"/>
              </w:rPr>
            </w:pPr>
            <w:r>
              <w:rPr>
                <w:rFonts w:hint="eastAsia" w:ascii="宋体" w:hAnsi="宋体" w:eastAsia="宋体" w:cs="宋体"/>
                <w:i w:val="0"/>
                <w:iCs w:val="0"/>
                <w:color w:val="000000"/>
                <w:kern w:val="0"/>
                <w:sz w:val="21"/>
                <w:szCs w:val="21"/>
                <w:highlight w:val="yellow"/>
                <w:u w:val="none"/>
                <w:lang w:val="en-US" w:eastAsia="zh-CN" w:bidi="ar"/>
              </w:rPr>
              <w:t>AMX-HM10A-32MR</w:t>
            </w:r>
          </w:p>
        </w:tc>
        <w:tc>
          <w:tcPr>
            <w:tcW w:w="8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3B3776">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yellow"/>
                <w:u w:val="none"/>
                <w:lang w:val="en-US" w:eastAsia="zh-CN" w:bidi="ar"/>
              </w:rPr>
            </w:pPr>
            <w:r>
              <w:rPr>
                <w:rFonts w:hint="eastAsia" w:ascii="宋体" w:hAnsi="宋体" w:eastAsia="宋体" w:cs="宋体"/>
                <w:i w:val="0"/>
                <w:iCs w:val="0"/>
                <w:color w:val="000000"/>
                <w:kern w:val="0"/>
                <w:sz w:val="21"/>
                <w:szCs w:val="21"/>
                <w:highlight w:val="yellow"/>
                <w:u w:val="none"/>
                <w:lang w:val="en-US" w:eastAsia="zh-CN" w:bidi="ar"/>
              </w:rPr>
              <w:t>艾莫迅</w:t>
            </w:r>
          </w:p>
        </w:tc>
        <w:tc>
          <w:tcPr>
            <w:tcW w:w="7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E48151">
            <w:pPr>
              <w:keepNext w:val="0"/>
              <w:keepLines w:val="0"/>
              <w:widowControl/>
              <w:suppressLineNumbers w:val="0"/>
              <w:jc w:val="center"/>
              <w:textAlignment w:val="center"/>
              <w:rPr>
                <w:rFonts w:hint="eastAsia" w:ascii="宋体" w:hAnsi="宋体" w:eastAsia="宋体" w:cs="宋体"/>
                <w:i w:val="0"/>
                <w:iCs w:val="0"/>
                <w:color w:val="000000"/>
                <w:kern w:val="0"/>
                <w:sz w:val="21"/>
                <w:szCs w:val="21"/>
                <w:highlight w:val="yellow"/>
                <w:u w:val="none"/>
                <w:lang w:val="en-US" w:eastAsia="zh-CN" w:bidi="ar"/>
              </w:rPr>
            </w:pPr>
            <w:r>
              <w:rPr>
                <w:rFonts w:hint="eastAsia" w:ascii="宋体" w:hAnsi="宋体" w:eastAsia="宋体" w:cs="宋体"/>
                <w:i w:val="0"/>
                <w:iCs w:val="0"/>
                <w:color w:val="auto"/>
                <w:kern w:val="0"/>
                <w:sz w:val="21"/>
                <w:szCs w:val="21"/>
                <w:highlight w:val="yellow"/>
                <w:u w:val="none"/>
                <w:lang w:val="en-US" w:eastAsia="zh-CN" w:bidi="ar"/>
              </w:rPr>
              <w:t>件</w:t>
            </w:r>
          </w:p>
        </w:tc>
        <w:tc>
          <w:tcPr>
            <w:tcW w:w="4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FD0D92">
            <w:pPr>
              <w:keepNext w:val="0"/>
              <w:keepLines w:val="0"/>
              <w:widowControl/>
              <w:suppressLineNumbers w:val="0"/>
              <w:jc w:val="center"/>
              <w:textAlignment w:val="center"/>
              <w:rPr>
                <w:rFonts w:hint="eastAsia" w:ascii="宋体" w:hAnsi="宋体" w:eastAsia="宋体" w:cs="宋体"/>
                <w:i w:val="0"/>
                <w:iCs w:val="0"/>
                <w:color w:val="000000"/>
                <w:sz w:val="21"/>
                <w:szCs w:val="21"/>
                <w:highlight w:val="yellow"/>
                <w:u w:val="none"/>
                <w:lang w:val="en-US" w:eastAsia="zh-CN"/>
              </w:rPr>
            </w:pPr>
            <w:r>
              <w:rPr>
                <w:rFonts w:hint="eastAsia" w:ascii="宋体" w:hAnsi="宋体" w:eastAsia="宋体" w:cs="宋体"/>
                <w:i w:val="0"/>
                <w:iCs w:val="0"/>
                <w:color w:val="000000"/>
                <w:kern w:val="0"/>
                <w:sz w:val="21"/>
                <w:szCs w:val="21"/>
                <w:highlight w:val="yellow"/>
                <w:u w:val="none"/>
                <w:lang w:val="en-US" w:eastAsia="zh-CN" w:bidi="ar"/>
              </w:rPr>
              <w:t>1</w:t>
            </w:r>
          </w:p>
        </w:tc>
        <w:tc>
          <w:tcPr>
            <w:tcW w:w="15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6A5556">
            <w:pPr>
              <w:keepNext w:val="0"/>
              <w:keepLines w:val="0"/>
              <w:widowControl/>
              <w:suppressLineNumbers w:val="0"/>
              <w:tabs>
                <w:tab w:val="left" w:pos="383"/>
              </w:tabs>
              <w:jc w:val="center"/>
              <w:textAlignment w:val="center"/>
              <w:rPr>
                <w:rFonts w:hint="eastAsia" w:ascii="宋体" w:hAnsi="宋体" w:eastAsia="宋体" w:cs="宋体"/>
                <w:i w:val="0"/>
                <w:iCs w:val="0"/>
                <w:color w:val="000000"/>
                <w:kern w:val="0"/>
                <w:sz w:val="21"/>
                <w:szCs w:val="21"/>
                <w:highlight w:val="green"/>
                <w:u w:val="none"/>
                <w:lang w:val="en-US" w:eastAsia="zh-CN" w:bidi="ar"/>
              </w:rPr>
            </w:pPr>
          </w:p>
        </w:tc>
      </w:tr>
      <w:tr w14:paraId="7D5A8AF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35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B448CA">
            <w:pPr>
              <w:keepNext w:val="0"/>
              <w:keepLines w:val="0"/>
              <w:widowControl/>
              <w:suppressLineNumbers w:val="0"/>
              <w:jc w:val="center"/>
              <w:textAlignment w:val="center"/>
              <w:rPr>
                <w:rFonts w:hint="default" w:ascii="宋体" w:hAnsi="宋体" w:eastAsia="宋体" w:cs="宋体"/>
                <w:i w:val="0"/>
                <w:iCs w:val="0"/>
                <w:color w:val="000000"/>
                <w:kern w:val="0"/>
                <w:sz w:val="21"/>
                <w:szCs w:val="21"/>
                <w:highlight w:val="yellow"/>
                <w:u w:val="none"/>
                <w:lang w:val="en-US" w:eastAsia="zh-CN" w:bidi="ar"/>
              </w:rPr>
            </w:pPr>
            <w:r>
              <w:rPr>
                <w:rFonts w:hint="eastAsia" w:ascii="宋体" w:hAnsi="宋体" w:cs="宋体"/>
                <w:i w:val="0"/>
                <w:iCs w:val="0"/>
                <w:color w:val="000000"/>
                <w:kern w:val="0"/>
                <w:sz w:val="21"/>
                <w:szCs w:val="21"/>
                <w:highlight w:val="yellow"/>
                <w:u w:val="none"/>
                <w:lang w:val="en-US" w:eastAsia="zh-CN" w:bidi="ar"/>
              </w:rPr>
              <w:t>21</w:t>
            </w: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EA8445">
            <w:pPr>
              <w:keepNext w:val="0"/>
              <w:keepLines w:val="0"/>
              <w:widowControl/>
              <w:suppressLineNumbers w:val="0"/>
              <w:jc w:val="center"/>
              <w:textAlignment w:val="center"/>
              <w:rPr>
                <w:rFonts w:hint="eastAsia" w:ascii="宋体" w:hAnsi="宋体" w:eastAsia="宋体" w:cs="宋体"/>
                <w:i w:val="0"/>
                <w:iCs w:val="0"/>
                <w:color w:val="000000"/>
                <w:kern w:val="0"/>
                <w:sz w:val="21"/>
                <w:szCs w:val="21"/>
                <w:highlight w:val="yellow"/>
                <w:u w:val="none"/>
                <w:lang w:val="en-US" w:eastAsia="zh-CN" w:bidi="ar"/>
              </w:rPr>
            </w:pPr>
            <w:r>
              <w:rPr>
                <w:rFonts w:hint="eastAsia" w:ascii="宋体" w:hAnsi="宋体" w:eastAsia="宋体" w:cs="宋体"/>
                <w:i w:val="0"/>
                <w:iCs w:val="0"/>
                <w:color w:val="000000"/>
                <w:kern w:val="0"/>
                <w:sz w:val="21"/>
                <w:szCs w:val="21"/>
                <w:highlight w:val="yellow"/>
                <w:u w:val="none"/>
                <w:lang w:val="en-US" w:eastAsia="zh-CN" w:bidi="ar"/>
              </w:rPr>
              <w:t>悬臂触摸屏安装盒</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ABEC66">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yellow"/>
                <w:u w:val="none"/>
                <w:lang w:val="en-US" w:eastAsia="zh-CN" w:bidi="ar"/>
              </w:rPr>
            </w:pPr>
            <w:r>
              <w:rPr>
                <w:rFonts w:hint="eastAsia" w:ascii="宋体" w:hAnsi="宋体" w:eastAsia="宋体" w:cs="宋体"/>
                <w:i w:val="0"/>
                <w:iCs w:val="0"/>
                <w:color w:val="000000"/>
                <w:kern w:val="0"/>
                <w:sz w:val="21"/>
                <w:szCs w:val="21"/>
                <w:highlight w:val="yellow"/>
                <w:u w:val="none"/>
                <w:lang w:val="en-US" w:eastAsia="zh-CN" w:bidi="ar"/>
              </w:rPr>
              <w:t>MLGF150(260-202)k1+BS</w:t>
            </w:r>
          </w:p>
        </w:tc>
        <w:tc>
          <w:tcPr>
            <w:tcW w:w="8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B9B2EB">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yellow"/>
                <w:u w:val="none"/>
                <w:lang w:val="en-US" w:eastAsia="zh-CN" w:bidi="ar"/>
              </w:rPr>
            </w:pPr>
            <w:r>
              <w:rPr>
                <w:rFonts w:hint="eastAsia" w:ascii="宋体" w:hAnsi="宋体" w:eastAsia="宋体" w:cs="宋体"/>
                <w:i w:val="0"/>
                <w:iCs w:val="0"/>
                <w:color w:val="000000"/>
                <w:kern w:val="0"/>
                <w:sz w:val="21"/>
                <w:szCs w:val="21"/>
                <w:highlight w:val="yellow"/>
                <w:u w:val="none"/>
                <w:lang w:val="en-US" w:eastAsia="zh-CN" w:bidi="ar"/>
              </w:rPr>
              <w:t>茗龙谷</w:t>
            </w:r>
          </w:p>
        </w:tc>
        <w:tc>
          <w:tcPr>
            <w:tcW w:w="7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71D134">
            <w:pPr>
              <w:keepNext w:val="0"/>
              <w:keepLines w:val="0"/>
              <w:widowControl/>
              <w:suppressLineNumbers w:val="0"/>
              <w:jc w:val="center"/>
              <w:textAlignment w:val="center"/>
              <w:rPr>
                <w:rFonts w:hint="eastAsia" w:ascii="宋体" w:hAnsi="宋体" w:eastAsia="宋体" w:cs="宋体"/>
                <w:i w:val="0"/>
                <w:iCs w:val="0"/>
                <w:color w:val="000000"/>
                <w:kern w:val="0"/>
                <w:sz w:val="21"/>
                <w:szCs w:val="21"/>
                <w:highlight w:val="yellow"/>
                <w:u w:val="none"/>
                <w:lang w:val="en-US" w:eastAsia="zh-CN" w:bidi="ar"/>
              </w:rPr>
            </w:pPr>
            <w:r>
              <w:rPr>
                <w:rFonts w:hint="eastAsia" w:ascii="宋体" w:hAnsi="宋体" w:eastAsia="宋体" w:cs="宋体"/>
                <w:i w:val="0"/>
                <w:iCs w:val="0"/>
                <w:color w:val="auto"/>
                <w:kern w:val="0"/>
                <w:sz w:val="21"/>
                <w:szCs w:val="21"/>
                <w:highlight w:val="yellow"/>
                <w:u w:val="none"/>
                <w:lang w:val="en-US" w:eastAsia="zh-CN" w:bidi="ar"/>
              </w:rPr>
              <w:t>件</w:t>
            </w:r>
          </w:p>
        </w:tc>
        <w:tc>
          <w:tcPr>
            <w:tcW w:w="4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F67932">
            <w:pPr>
              <w:keepNext w:val="0"/>
              <w:keepLines w:val="0"/>
              <w:widowControl/>
              <w:suppressLineNumbers w:val="0"/>
              <w:jc w:val="center"/>
              <w:textAlignment w:val="center"/>
              <w:rPr>
                <w:rFonts w:hint="eastAsia" w:ascii="宋体" w:hAnsi="宋体" w:eastAsia="宋体" w:cs="宋体"/>
                <w:i w:val="0"/>
                <w:iCs w:val="0"/>
                <w:color w:val="000000"/>
                <w:sz w:val="21"/>
                <w:szCs w:val="21"/>
                <w:highlight w:val="yellow"/>
                <w:u w:val="none"/>
                <w:lang w:val="en-US" w:eastAsia="zh-CN"/>
              </w:rPr>
            </w:pPr>
            <w:r>
              <w:rPr>
                <w:rFonts w:hint="eastAsia" w:ascii="宋体" w:hAnsi="宋体" w:eastAsia="宋体" w:cs="宋体"/>
                <w:i w:val="0"/>
                <w:iCs w:val="0"/>
                <w:color w:val="000000"/>
                <w:kern w:val="0"/>
                <w:sz w:val="21"/>
                <w:szCs w:val="21"/>
                <w:highlight w:val="yellow"/>
                <w:u w:val="none"/>
                <w:lang w:val="en-US" w:eastAsia="zh-CN" w:bidi="ar"/>
              </w:rPr>
              <w:t>1</w:t>
            </w:r>
          </w:p>
        </w:tc>
        <w:tc>
          <w:tcPr>
            <w:tcW w:w="15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832E8D">
            <w:pPr>
              <w:keepNext w:val="0"/>
              <w:keepLines w:val="0"/>
              <w:widowControl/>
              <w:suppressLineNumbers w:val="0"/>
              <w:tabs>
                <w:tab w:val="left" w:pos="383"/>
              </w:tabs>
              <w:jc w:val="center"/>
              <w:textAlignment w:val="center"/>
              <w:rPr>
                <w:rFonts w:hint="eastAsia" w:ascii="宋体" w:hAnsi="宋体" w:eastAsia="宋体" w:cs="宋体"/>
                <w:i w:val="0"/>
                <w:iCs w:val="0"/>
                <w:color w:val="000000"/>
                <w:kern w:val="0"/>
                <w:sz w:val="21"/>
                <w:szCs w:val="21"/>
                <w:highlight w:val="green"/>
                <w:u w:val="none"/>
                <w:lang w:val="en-US" w:eastAsia="zh-CN" w:bidi="ar"/>
              </w:rPr>
            </w:pPr>
          </w:p>
        </w:tc>
      </w:tr>
      <w:tr w14:paraId="423A12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35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7D06F0">
            <w:pPr>
              <w:keepNext w:val="0"/>
              <w:keepLines w:val="0"/>
              <w:widowControl/>
              <w:suppressLineNumbers w:val="0"/>
              <w:jc w:val="center"/>
              <w:textAlignment w:val="center"/>
              <w:rPr>
                <w:rFonts w:hint="default" w:ascii="宋体" w:hAnsi="宋体" w:eastAsia="宋体" w:cs="宋体"/>
                <w:i w:val="0"/>
                <w:iCs w:val="0"/>
                <w:color w:val="000000"/>
                <w:kern w:val="0"/>
                <w:sz w:val="21"/>
                <w:szCs w:val="21"/>
                <w:highlight w:val="yellow"/>
                <w:u w:val="none"/>
                <w:lang w:val="en-US" w:eastAsia="zh-CN" w:bidi="ar"/>
              </w:rPr>
            </w:pPr>
            <w:r>
              <w:rPr>
                <w:rFonts w:hint="eastAsia" w:ascii="宋体" w:hAnsi="宋体" w:cs="宋体"/>
                <w:i w:val="0"/>
                <w:iCs w:val="0"/>
                <w:color w:val="000000"/>
                <w:kern w:val="0"/>
                <w:sz w:val="21"/>
                <w:szCs w:val="21"/>
                <w:highlight w:val="yellow"/>
                <w:u w:val="none"/>
                <w:lang w:val="en-US" w:eastAsia="zh-CN" w:bidi="ar"/>
              </w:rPr>
              <w:t>22</w:t>
            </w:r>
          </w:p>
        </w:tc>
        <w:tc>
          <w:tcPr>
            <w:tcW w:w="10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AAA603">
            <w:pPr>
              <w:keepNext w:val="0"/>
              <w:keepLines w:val="0"/>
              <w:widowControl/>
              <w:suppressLineNumbers w:val="0"/>
              <w:jc w:val="center"/>
              <w:textAlignment w:val="center"/>
              <w:rPr>
                <w:rFonts w:hint="eastAsia" w:ascii="宋体" w:hAnsi="宋体" w:eastAsia="宋体" w:cs="宋体"/>
                <w:i w:val="0"/>
                <w:iCs w:val="0"/>
                <w:color w:val="000000"/>
                <w:kern w:val="0"/>
                <w:sz w:val="21"/>
                <w:szCs w:val="21"/>
                <w:highlight w:val="green"/>
                <w:u w:val="none"/>
                <w:lang w:val="en-US" w:eastAsia="zh-CN" w:bidi="ar"/>
              </w:rPr>
            </w:pPr>
            <w:r>
              <w:rPr>
                <w:rFonts w:hint="eastAsia" w:ascii="宋体" w:hAnsi="宋体" w:eastAsia="宋体" w:cs="宋体"/>
                <w:i w:val="0"/>
                <w:iCs w:val="0"/>
                <w:color w:val="000000"/>
                <w:kern w:val="0"/>
                <w:sz w:val="21"/>
                <w:szCs w:val="21"/>
                <w:highlight w:val="green"/>
                <w:u w:val="none"/>
                <w:lang w:val="en-US" w:eastAsia="zh-CN" w:bidi="ar"/>
              </w:rPr>
              <w:t>安装调试</w:t>
            </w:r>
          </w:p>
        </w:tc>
        <w:tc>
          <w:tcPr>
            <w:tcW w:w="8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48B280">
            <w:pPr>
              <w:keepNext w:val="0"/>
              <w:keepLines w:val="0"/>
              <w:widowControl/>
              <w:suppressLineNumbers w:val="0"/>
              <w:jc w:val="center"/>
              <w:textAlignment w:val="center"/>
              <w:rPr>
                <w:rFonts w:hint="eastAsia" w:ascii="宋体" w:hAnsi="宋体" w:eastAsia="宋体" w:cs="宋体"/>
                <w:i w:val="0"/>
                <w:iCs w:val="0"/>
                <w:color w:val="000000"/>
                <w:kern w:val="0"/>
                <w:sz w:val="21"/>
                <w:szCs w:val="21"/>
                <w:highlight w:val="green"/>
                <w:u w:val="none"/>
                <w:lang w:val="en-US" w:eastAsia="zh-CN" w:bidi="ar"/>
              </w:rPr>
            </w:pPr>
            <w:r>
              <w:rPr>
                <w:rFonts w:hint="eastAsia" w:ascii="宋体" w:hAnsi="宋体" w:eastAsia="宋体" w:cs="宋体"/>
                <w:i w:val="0"/>
                <w:iCs w:val="0"/>
                <w:color w:val="auto"/>
                <w:kern w:val="0"/>
                <w:sz w:val="21"/>
                <w:szCs w:val="21"/>
                <w:highlight w:val="green"/>
                <w:u w:val="none"/>
                <w:lang w:val="en-US" w:eastAsia="zh-CN" w:bidi="ar"/>
              </w:rPr>
              <w:t>\</w:t>
            </w:r>
          </w:p>
        </w:tc>
        <w:tc>
          <w:tcPr>
            <w:tcW w:w="4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C996EC">
            <w:pPr>
              <w:keepNext w:val="0"/>
              <w:keepLines w:val="0"/>
              <w:widowControl/>
              <w:suppressLineNumbers w:val="0"/>
              <w:jc w:val="center"/>
              <w:textAlignment w:val="center"/>
              <w:rPr>
                <w:rFonts w:hint="eastAsia" w:ascii="宋体" w:hAnsi="宋体" w:eastAsia="宋体" w:cs="宋体"/>
                <w:i w:val="0"/>
                <w:iCs w:val="0"/>
                <w:color w:val="000000"/>
                <w:kern w:val="0"/>
                <w:sz w:val="21"/>
                <w:szCs w:val="21"/>
                <w:highlight w:val="green"/>
                <w:u w:val="none"/>
                <w:lang w:val="en-US" w:eastAsia="zh-CN" w:bidi="ar"/>
              </w:rPr>
            </w:pPr>
            <w:r>
              <w:rPr>
                <w:rFonts w:hint="eastAsia" w:ascii="宋体" w:hAnsi="宋体" w:eastAsia="宋体" w:cs="宋体"/>
                <w:i w:val="0"/>
                <w:iCs w:val="0"/>
                <w:color w:val="auto"/>
                <w:kern w:val="0"/>
                <w:sz w:val="21"/>
                <w:szCs w:val="21"/>
                <w:highlight w:val="green"/>
                <w:u w:val="none"/>
                <w:lang w:val="en-US" w:eastAsia="zh-CN" w:bidi="ar"/>
              </w:rPr>
              <w:t>\</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30A647">
            <w:pPr>
              <w:keepNext w:val="0"/>
              <w:keepLines w:val="0"/>
              <w:widowControl/>
              <w:suppressLineNumbers w:val="0"/>
              <w:jc w:val="center"/>
              <w:textAlignment w:val="center"/>
              <w:rPr>
                <w:rFonts w:hint="eastAsia" w:ascii="宋体" w:hAnsi="宋体" w:eastAsia="宋体" w:cs="宋体"/>
                <w:i w:val="0"/>
                <w:iCs w:val="0"/>
                <w:color w:val="000000"/>
                <w:kern w:val="0"/>
                <w:sz w:val="21"/>
                <w:szCs w:val="21"/>
                <w:highlight w:val="green"/>
                <w:u w:val="none"/>
                <w:lang w:val="en-US" w:eastAsia="zh-CN" w:bidi="ar"/>
              </w:rPr>
            </w:pPr>
            <w:r>
              <w:rPr>
                <w:rFonts w:hint="eastAsia" w:ascii="宋体" w:hAnsi="宋体" w:eastAsia="宋体" w:cs="宋体"/>
                <w:i w:val="0"/>
                <w:iCs w:val="0"/>
                <w:color w:val="000000"/>
                <w:kern w:val="0"/>
                <w:sz w:val="21"/>
                <w:szCs w:val="21"/>
                <w:highlight w:val="green"/>
                <w:u w:val="none"/>
                <w:lang w:val="en-US" w:eastAsia="zh-CN" w:bidi="ar"/>
              </w:rPr>
              <w:t>项</w:t>
            </w:r>
          </w:p>
        </w:tc>
        <w:tc>
          <w:tcPr>
            <w:tcW w:w="2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9D3D7B">
            <w:pPr>
              <w:keepNext w:val="0"/>
              <w:keepLines w:val="0"/>
              <w:widowControl/>
              <w:suppressLineNumbers w:val="0"/>
              <w:tabs>
                <w:tab w:val="left" w:pos="383"/>
              </w:tabs>
              <w:jc w:val="center"/>
              <w:textAlignment w:val="center"/>
              <w:rPr>
                <w:rFonts w:hint="eastAsia" w:ascii="宋体" w:hAnsi="宋体" w:eastAsia="宋体" w:cs="宋体"/>
                <w:i w:val="0"/>
                <w:iCs w:val="0"/>
                <w:color w:val="000000"/>
                <w:sz w:val="21"/>
                <w:szCs w:val="21"/>
                <w:highlight w:val="green"/>
                <w:u w:val="none"/>
                <w:lang w:val="en-US" w:eastAsia="zh-CN"/>
              </w:rPr>
            </w:pPr>
            <w:r>
              <w:rPr>
                <w:rFonts w:hint="eastAsia" w:ascii="宋体" w:hAnsi="宋体" w:eastAsia="宋体" w:cs="宋体"/>
                <w:i w:val="0"/>
                <w:iCs w:val="0"/>
                <w:color w:val="000000"/>
                <w:sz w:val="21"/>
                <w:szCs w:val="21"/>
                <w:highlight w:val="green"/>
                <w:u w:val="none"/>
                <w:lang w:val="en-US" w:eastAsia="zh-CN"/>
              </w:rPr>
              <w:t>1</w:t>
            </w:r>
          </w:p>
        </w:tc>
        <w:tc>
          <w:tcPr>
            <w:tcW w:w="15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157FB6">
            <w:pPr>
              <w:keepNext w:val="0"/>
              <w:keepLines w:val="0"/>
              <w:widowControl/>
              <w:suppressLineNumbers w:val="0"/>
              <w:tabs>
                <w:tab w:val="left" w:pos="383"/>
              </w:tabs>
              <w:jc w:val="center"/>
              <w:textAlignment w:val="center"/>
              <w:rPr>
                <w:rFonts w:hint="eastAsia" w:ascii="宋体" w:hAnsi="宋体" w:eastAsia="宋体" w:cs="宋体"/>
                <w:i w:val="0"/>
                <w:iCs w:val="0"/>
                <w:color w:val="000000"/>
                <w:kern w:val="0"/>
                <w:sz w:val="21"/>
                <w:szCs w:val="21"/>
                <w:highlight w:val="green"/>
                <w:u w:val="none"/>
                <w:lang w:val="en-US" w:eastAsia="zh-CN" w:bidi="ar"/>
              </w:rPr>
            </w:pPr>
          </w:p>
        </w:tc>
      </w:tr>
      <w:tr w14:paraId="6E00F13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trPr>
        <w:tc>
          <w:tcPr>
            <w:tcW w:w="35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D989D2">
            <w:pPr>
              <w:keepNext w:val="0"/>
              <w:keepLines w:val="0"/>
              <w:widowControl/>
              <w:suppressLineNumbers w:val="0"/>
              <w:jc w:val="center"/>
              <w:textAlignment w:val="center"/>
              <w:rPr>
                <w:rFonts w:hint="default" w:ascii="宋体" w:hAnsi="宋体" w:eastAsia="宋体" w:cs="宋体"/>
                <w:i w:val="0"/>
                <w:iCs w:val="0"/>
                <w:color w:val="000000"/>
                <w:kern w:val="0"/>
                <w:sz w:val="21"/>
                <w:szCs w:val="21"/>
                <w:highlight w:val="yellow"/>
                <w:u w:val="none"/>
                <w:lang w:val="en-US" w:eastAsia="zh-CN" w:bidi="ar"/>
              </w:rPr>
            </w:pPr>
            <w:r>
              <w:rPr>
                <w:rFonts w:hint="eastAsia" w:ascii="宋体" w:hAnsi="宋体" w:cs="宋体"/>
                <w:i w:val="0"/>
                <w:iCs w:val="0"/>
                <w:color w:val="000000"/>
                <w:kern w:val="0"/>
                <w:sz w:val="21"/>
                <w:szCs w:val="21"/>
                <w:highlight w:val="yellow"/>
                <w:u w:val="none"/>
                <w:lang w:val="en-US" w:eastAsia="zh-CN" w:bidi="ar"/>
              </w:rPr>
              <w:t>23</w:t>
            </w:r>
          </w:p>
        </w:tc>
        <w:tc>
          <w:tcPr>
            <w:tcW w:w="4647"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15F037D0">
            <w:pPr>
              <w:keepNext w:val="0"/>
              <w:keepLines w:val="0"/>
              <w:widowControl/>
              <w:suppressLineNumbers w:val="0"/>
              <w:tabs>
                <w:tab w:val="left" w:pos="383"/>
              </w:tabs>
              <w:jc w:val="left"/>
              <w:textAlignment w:val="center"/>
              <w:rPr>
                <w:rFonts w:hint="eastAsia" w:ascii="宋体" w:hAnsi="宋体" w:eastAsia="宋体" w:cs="宋体"/>
                <w:i w:val="0"/>
                <w:iCs w:val="0"/>
                <w:color w:val="000000"/>
                <w:kern w:val="0"/>
                <w:sz w:val="21"/>
                <w:szCs w:val="21"/>
                <w:highlight w:val="yellow"/>
                <w:u w:val="none"/>
                <w:lang w:val="en-US" w:eastAsia="zh-CN" w:bidi="ar"/>
              </w:rPr>
            </w:pPr>
            <w:r>
              <w:rPr>
                <w:rFonts w:hint="eastAsia" w:ascii="宋体" w:hAnsi="宋体" w:eastAsia="宋体" w:cs="宋体"/>
                <w:i w:val="0"/>
                <w:iCs w:val="0"/>
                <w:color w:val="000000"/>
                <w:kern w:val="0"/>
                <w:sz w:val="21"/>
                <w:szCs w:val="21"/>
                <w:highlight w:val="yellow"/>
                <w:u w:val="none"/>
                <w:lang w:val="en-US" w:eastAsia="zh-CN" w:bidi="ar"/>
              </w:rPr>
              <w:t>税率13%</w:t>
            </w:r>
          </w:p>
        </w:tc>
      </w:tr>
      <w:tr w14:paraId="01D702E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000" w:type="pct"/>
            <w:gridSpan w:val="7"/>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2691C6">
            <w:pPr>
              <w:keepNext w:val="0"/>
              <w:keepLines w:val="0"/>
              <w:widowControl/>
              <w:numPr>
                <w:ilvl w:val="0"/>
                <w:numId w:val="0"/>
              </w:numPr>
              <w:suppressLineNumbers w:val="0"/>
              <w:tabs>
                <w:tab w:val="left" w:pos="383"/>
              </w:tabs>
              <w:jc w:val="left"/>
              <w:textAlignment w:val="center"/>
              <w:rPr>
                <w:rFonts w:hint="eastAsia" w:ascii="宋体" w:hAnsi="宋体" w:eastAsia="宋体" w:cs="宋体"/>
                <w:i w:val="0"/>
                <w:iCs w:val="0"/>
                <w:color w:val="000000"/>
                <w:kern w:val="0"/>
                <w:sz w:val="21"/>
                <w:szCs w:val="21"/>
                <w:highlight w:val="yellow"/>
                <w:u w:val="none"/>
                <w:lang w:val="en-US" w:eastAsia="zh-CN" w:bidi="ar"/>
              </w:rPr>
            </w:pPr>
            <w:r>
              <w:rPr>
                <w:rFonts w:hint="eastAsia" w:ascii="宋体" w:hAnsi="宋体" w:eastAsia="宋体" w:cs="宋体"/>
                <w:i w:val="0"/>
                <w:iCs w:val="0"/>
                <w:color w:val="000000"/>
                <w:kern w:val="0"/>
                <w:sz w:val="21"/>
                <w:szCs w:val="21"/>
                <w:highlight w:val="yellow"/>
                <w:u w:val="none"/>
                <w:lang w:val="en-US" w:eastAsia="zh-CN" w:bidi="ar"/>
              </w:rPr>
              <w:t>注：本维修项目为“交钥匙”工程。</w:t>
            </w:r>
          </w:p>
        </w:tc>
      </w:tr>
    </w:tbl>
    <w:p w14:paraId="4AF792C0">
      <w:pPr>
        <w:pStyle w:val="151"/>
        <w:keepNext w:val="0"/>
        <w:keepLines w:val="0"/>
        <w:pageBreakBefore w:val="0"/>
        <w:widowControl/>
        <w:numPr>
          <w:ilvl w:val="0"/>
          <w:numId w:val="0"/>
        </w:numPr>
        <w:kinsoku/>
        <w:wordWrap/>
        <w:overflowPunct/>
        <w:topLinePunct w:val="0"/>
        <w:autoSpaceDE/>
        <w:autoSpaceDN/>
        <w:bidi w:val="0"/>
        <w:adjustRightInd w:val="0"/>
        <w:snapToGrid w:val="0"/>
        <w:spacing w:line="360" w:lineRule="auto"/>
        <w:jc w:val="left"/>
        <w:textAlignment w:val="auto"/>
        <w:rPr>
          <w:rFonts w:hAnsi="宋体" w:cs="宋体"/>
          <w:szCs w:val="21"/>
          <w:highlight w:val="yellow"/>
        </w:rPr>
      </w:pPr>
    </w:p>
    <w:p w14:paraId="3D3E608F">
      <w:pPr>
        <w:pStyle w:val="151"/>
        <w:keepNext w:val="0"/>
        <w:keepLines w:val="0"/>
        <w:pageBreakBefore w:val="0"/>
        <w:widowControl/>
        <w:numPr>
          <w:ilvl w:val="0"/>
          <w:numId w:val="0"/>
        </w:numPr>
        <w:kinsoku/>
        <w:wordWrap/>
        <w:overflowPunct/>
        <w:topLinePunct w:val="0"/>
        <w:autoSpaceDE/>
        <w:autoSpaceDN/>
        <w:bidi w:val="0"/>
        <w:adjustRightInd w:val="0"/>
        <w:snapToGrid w:val="0"/>
        <w:spacing w:line="360" w:lineRule="auto"/>
        <w:ind w:left="0" w:leftChars="0" w:firstLine="0" w:firstLineChars="0"/>
        <w:jc w:val="left"/>
        <w:textAlignment w:val="auto"/>
        <w:rPr>
          <w:rFonts w:hint="eastAsia" w:ascii="宋体" w:hAnsi="宋体" w:eastAsia="宋体" w:cs="宋体"/>
          <w:b w:val="0"/>
          <w:bCs w:val="0"/>
          <w:color w:val="000000"/>
          <w:kern w:val="2"/>
          <w:sz w:val="24"/>
          <w:szCs w:val="24"/>
          <w:highlight w:val="none"/>
          <w:lang w:val="en-US" w:eastAsia="zh-CN" w:bidi="zh-CN"/>
        </w:rPr>
      </w:pPr>
      <w:r>
        <w:rPr>
          <w:rFonts w:hint="eastAsia" w:ascii="宋体" w:hAnsi="宋体" w:eastAsia="宋体" w:cs="宋体"/>
          <w:b w:val="0"/>
          <w:bCs w:val="0"/>
          <w:color w:val="000000"/>
          <w:kern w:val="2"/>
          <w:sz w:val="24"/>
          <w:szCs w:val="24"/>
          <w:lang w:val="en-US" w:eastAsia="zh-CN" w:bidi="zh-CN"/>
        </w:rPr>
        <w:t>5．</w:t>
      </w:r>
      <w:r>
        <w:rPr>
          <w:rFonts w:hint="eastAsia" w:ascii="宋体" w:hAnsi="宋体" w:eastAsia="宋体" w:cs="宋体"/>
          <w:b w:val="0"/>
          <w:bCs w:val="0"/>
          <w:color w:val="000000"/>
          <w:kern w:val="2"/>
          <w:sz w:val="24"/>
          <w:szCs w:val="24"/>
          <w:highlight w:val="none"/>
          <w:lang w:val="en-US" w:eastAsia="zh-CN" w:bidi="zh-CN"/>
        </w:rPr>
        <w:t>资金</w:t>
      </w:r>
      <w:r>
        <w:rPr>
          <w:rFonts w:hint="eastAsia" w:ascii="宋体" w:hAnsi="宋体" w:eastAsia="宋体" w:cs="宋体"/>
          <w:kern w:val="0"/>
          <w:sz w:val="24"/>
          <w:szCs w:val="24"/>
          <w:highlight w:val="none"/>
          <w:lang w:bidi="en-US"/>
        </w:rPr>
        <w:t>来源：</w:t>
      </w:r>
      <w:r>
        <w:rPr>
          <w:rFonts w:hint="eastAsia" w:ascii="宋体" w:hAnsi="宋体" w:eastAsia="宋体" w:cs="宋体"/>
          <w:kern w:val="0"/>
          <w:sz w:val="24"/>
          <w:szCs w:val="24"/>
          <w:highlight w:val="none"/>
          <w:u w:val="single"/>
          <w:lang w:bidi="en-US"/>
        </w:rPr>
        <w:t>企业自筹，已落实</w:t>
      </w:r>
      <w:r>
        <w:rPr>
          <w:rFonts w:hint="eastAsia" w:ascii="宋体" w:hAnsi="宋体" w:eastAsia="宋体" w:cs="宋体"/>
          <w:kern w:val="0"/>
          <w:sz w:val="24"/>
          <w:szCs w:val="24"/>
          <w:highlight w:val="none"/>
          <w:lang w:bidi="en-US"/>
        </w:rPr>
        <w:t>；</w:t>
      </w:r>
    </w:p>
    <w:p w14:paraId="285D17EB">
      <w:pPr>
        <w:pStyle w:val="151"/>
        <w:keepNext w:val="0"/>
        <w:keepLines w:val="0"/>
        <w:pageBreakBefore w:val="0"/>
        <w:widowControl/>
        <w:numPr>
          <w:ilvl w:val="0"/>
          <w:numId w:val="0"/>
        </w:numPr>
        <w:kinsoku/>
        <w:wordWrap/>
        <w:overflowPunct/>
        <w:topLinePunct w:val="0"/>
        <w:autoSpaceDE/>
        <w:autoSpaceDN/>
        <w:bidi w:val="0"/>
        <w:adjustRightInd w:val="0"/>
        <w:snapToGrid w:val="0"/>
        <w:spacing w:line="360" w:lineRule="auto"/>
        <w:ind w:left="0" w:leftChars="0" w:firstLine="0" w:firstLineChars="0"/>
        <w:jc w:val="left"/>
        <w:textAlignment w:val="auto"/>
        <w:rPr>
          <w:rFonts w:hint="eastAsia" w:ascii="宋体" w:hAnsi="宋体" w:eastAsia="宋体" w:cs="宋体"/>
          <w:b w:val="0"/>
          <w:bCs w:val="0"/>
          <w:color w:val="000000"/>
          <w:kern w:val="2"/>
          <w:sz w:val="24"/>
          <w:szCs w:val="24"/>
          <w:highlight w:val="none"/>
          <w:lang w:val="en-US" w:eastAsia="zh-CN" w:bidi="zh-CN"/>
        </w:rPr>
      </w:pPr>
      <w:r>
        <w:rPr>
          <w:rFonts w:hint="eastAsia" w:ascii="宋体" w:hAnsi="宋体" w:eastAsia="宋体" w:cs="宋体"/>
          <w:b w:val="0"/>
          <w:bCs w:val="0"/>
          <w:color w:val="000000"/>
          <w:kern w:val="2"/>
          <w:sz w:val="24"/>
          <w:szCs w:val="24"/>
          <w:lang w:val="en-US" w:eastAsia="zh-CN" w:bidi="zh-CN"/>
        </w:rPr>
        <w:t>6．</w:t>
      </w:r>
      <w:r>
        <w:rPr>
          <w:rFonts w:hint="eastAsia" w:ascii="宋体" w:hAnsi="宋体" w:eastAsia="宋体" w:cs="宋体"/>
          <w:b w:val="0"/>
          <w:bCs w:val="0"/>
          <w:color w:val="000000"/>
          <w:kern w:val="2"/>
          <w:sz w:val="24"/>
          <w:szCs w:val="24"/>
          <w:highlight w:val="none"/>
          <w:lang w:val="en-US" w:eastAsia="zh-CN" w:bidi="zh-CN"/>
        </w:rPr>
        <w:t>招标文件获取方式：</w:t>
      </w:r>
      <w:r>
        <w:rPr>
          <w:rFonts w:hint="eastAsia" w:ascii="宋体" w:hAnsi="宋体" w:eastAsia="宋体" w:cs="宋体"/>
          <w:b w:val="0"/>
          <w:bCs w:val="0"/>
          <w:color w:val="000000"/>
          <w:kern w:val="2"/>
          <w:sz w:val="24"/>
          <w:szCs w:val="24"/>
          <w:highlight w:val="yellow"/>
          <w:lang w:val="en-US" w:eastAsia="zh-CN" w:bidi="zh-CN"/>
        </w:rPr>
        <w:t>投标人在应标报名成功后</w:t>
      </w:r>
      <w:r>
        <w:rPr>
          <w:rFonts w:hint="eastAsia" w:ascii="宋体" w:hAnsi="宋体" w:eastAsia="宋体" w:cs="宋体"/>
          <w:b w:val="0"/>
          <w:bCs w:val="0"/>
          <w:color w:val="000000"/>
          <w:kern w:val="2"/>
          <w:sz w:val="24"/>
          <w:szCs w:val="24"/>
          <w:highlight w:val="none"/>
          <w:lang w:val="en-US" w:eastAsia="zh-CN" w:bidi="zh-CN"/>
        </w:rPr>
        <w:t>，可在中国重汽e采通平台上获取招标文件。</w:t>
      </w:r>
    </w:p>
    <w:p w14:paraId="562358C3">
      <w:pPr>
        <w:pStyle w:val="234"/>
        <w:numPr>
          <w:ilvl w:val="0"/>
          <w:numId w:val="0"/>
        </w:numPr>
        <w:ind w:left="0" w:leftChars="0" w:firstLine="0" w:firstLineChars="0"/>
        <w:rPr>
          <w:rFonts w:hint="eastAsia" w:ascii="宋体" w:hAnsi="宋体" w:eastAsia="宋体" w:cs="宋体"/>
          <w:b w:val="0"/>
          <w:bCs w:val="0"/>
          <w:color w:val="000000"/>
          <w:kern w:val="2"/>
          <w:sz w:val="24"/>
          <w:szCs w:val="24"/>
          <w:highlight w:val="none"/>
          <w:lang w:val="en-US" w:eastAsia="zh-CN" w:bidi="zh-CN"/>
        </w:rPr>
      </w:pPr>
      <w:r>
        <w:rPr>
          <w:rFonts w:hint="eastAsia" w:ascii="宋体" w:hAnsi="宋体" w:eastAsia="宋体" w:cs="宋体"/>
          <w:b w:val="0"/>
          <w:bCs w:val="0"/>
          <w:color w:val="000000"/>
          <w:kern w:val="2"/>
          <w:sz w:val="24"/>
          <w:szCs w:val="24"/>
          <w:lang w:val="en-US" w:eastAsia="zh-CN" w:bidi="zh-CN"/>
        </w:rPr>
        <w:t>7．</w:t>
      </w:r>
      <w:r>
        <w:rPr>
          <w:rFonts w:hint="eastAsia" w:ascii="宋体" w:hAnsi="宋体" w:eastAsia="宋体" w:cs="宋体"/>
          <w:b w:val="0"/>
          <w:bCs w:val="0"/>
          <w:color w:val="000000"/>
          <w:kern w:val="2"/>
          <w:sz w:val="24"/>
          <w:szCs w:val="24"/>
          <w:highlight w:val="none"/>
          <w:lang w:val="en-US" w:eastAsia="zh-CN" w:bidi="zh-CN"/>
        </w:rPr>
        <w:t>报名方式：拟投标人根据招标人在中国重汽官网等公开媒体上发布的招标信息，在“中国重汽e采通”平台报名。按照中国重汽e采通“SRM非生产供应商注册手册”进行注册，注册完毕后按照“SRM系统供应商用户手册”，登录重汽e采通平台后进入“供应商应标”，选择对应的项目，点击“应标”后按照招标文件中的投标文件《资质标书》准备资料并上传，资质审查通过即为报名成功；公示期间请尽快报名。</w:t>
      </w:r>
    </w:p>
    <w:p w14:paraId="17082F51">
      <w:pPr>
        <w:pStyle w:val="234"/>
        <w:numPr>
          <w:ilvl w:val="0"/>
          <w:numId w:val="0"/>
        </w:numPr>
        <w:ind w:left="0" w:leftChars="0" w:firstLine="0" w:firstLineChars="0"/>
        <w:rPr>
          <w:rFonts w:hint="eastAsia" w:ascii="宋体" w:hAnsi="宋体" w:eastAsia="宋体" w:cs="宋体"/>
          <w:b w:val="0"/>
          <w:bCs w:val="0"/>
          <w:color w:val="000000"/>
          <w:kern w:val="2"/>
          <w:sz w:val="24"/>
          <w:szCs w:val="24"/>
          <w:highlight w:val="none"/>
          <w:lang w:val="en-US" w:eastAsia="zh-CN" w:bidi="zh-CN"/>
        </w:rPr>
      </w:pPr>
      <w:r>
        <w:rPr>
          <w:rFonts w:hint="eastAsia" w:ascii="宋体" w:hAnsi="宋体" w:eastAsia="宋体" w:cs="宋体"/>
          <w:b w:val="0"/>
          <w:bCs w:val="0"/>
          <w:color w:val="000000"/>
          <w:kern w:val="2"/>
          <w:sz w:val="24"/>
          <w:szCs w:val="24"/>
          <w:lang w:val="en-US" w:eastAsia="zh-CN" w:bidi="zh-CN"/>
        </w:rPr>
        <w:t>8．</w:t>
      </w:r>
      <w:r>
        <w:rPr>
          <w:rFonts w:hint="eastAsia" w:ascii="宋体" w:hAnsi="宋体" w:eastAsia="宋体" w:cs="宋体"/>
          <w:b w:val="0"/>
          <w:bCs w:val="0"/>
          <w:color w:val="000000"/>
          <w:kern w:val="2"/>
          <w:sz w:val="24"/>
          <w:szCs w:val="24"/>
          <w:highlight w:val="none"/>
          <w:lang w:val="en-US" w:eastAsia="zh-CN" w:bidi="zh-CN"/>
        </w:rPr>
        <w:t>投标方式：在中国重汽e采通平台应标成功后，进入“供应商投标”环节，投递盖章扫描版电子标书（包含资质标书、技术标书、商务标书、开标一览表），若逾期未在中国重汽e采通平台上传电子标书，一律视为无效投标。</w:t>
      </w:r>
    </w:p>
    <w:p w14:paraId="1A0E1D50">
      <w:pPr>
        <w:pStyle w:val="228"/>
        <w:numPr>
          <w:ilvl w:val="0"/>
          <w:numId w:val="0"/>
        </w:numPr>
        <w:ind w:left="0" w:leftChars="0" w:firstLine="0" w:firstLineChars="0"/>
        <w:rPr>
          <w:rFonts w:hint="eastAsia" w:ascii="宋体" w:hAnsi="宋体" w:eastAsia="宋体" w:cs="宋体"/>
          <w:b w:val="0"/>
          <w:bCs w:val="0"/>
          <w:color w:val="000000"/>
          <w:kern w:val="2"/>
          <w:sz w:val="24"/>
          <w:szCs w:val="24"/>
          <w:highlight w:val="none"/>
          <w:lang w:val="en-US" w:eastAsia="zh-CN" w:bidi="zh-CN"/>
        </w:rPr>
      </w:pPr>
      <w:r>
        <w:rPr>
          <w:rFonts w:hint="eastAsia" w:ascii="宋体" w:hAnsi="宋体" w:eastAsia="宋体" w:cs="宋体"/>
          <w:b w:val="0"/>
          <w:bCs w:val="0"/>
          <w:color w:val="000000"/>
          <w:kern w:val="2"/>
          <w:sz w:val="24"/>
          <w:szCs w:val="24"/>
          <w:lang w:val="en-US" w:eastAsia="zh-CN" w:bidi="zh-CN"/>
        </w:rPr>
        <w:t>9．</w:t>
      </w:r>
      <w:r>
        <w:rPr>
          <w:rFonts w:hint="eastAsia" w:ascii="宋体" w:hAnsi="宋体" w:eastAsia="宋体" w:cs="宋体"/>
          <w:b w:val="0"/>
          <w:bCs w:val="0"/>
          <w:color w:val="000000"/>
          <w:kern w:val="2"/>
          <w:sz w:val="24"/>
          <w:szCs w:val="24"/>
          <w:highlight w:val="none"/>
          <w:lang w:val="en-US" w:eastAsia="zh-CN" w:bidi="zh-CN"/>
        </w:rPr>
        <w:t>本次招标公告同时在中国重型汽车集团有限公司官网上发布。</w:t>
      </w:r>
    </w:p>
    <w:p w14:paraId="4B098027">
      <w:pPr>
        <w:widowControl/>
        <w:snapToGrid w:val="0"/>
        <w:spacing w:line="360" w:lineRule="auto"/>
        <w:jc w:val="left"/>
        <w:outlineLvl w:val="1"/>
        <w:rPr>
          <w:rFonts w:hint="default" w:asciiTheme="minorEastAsia" w:hAnsiTheme="minorEastAsia" w:eastAsiaTheme="minorEastAsia" w:cstheme="minorEastAsia"/>
          <w:b/>
          <w:bCs/>
          <w:kern w:val="0"/>
          <w:sz w:val="24"/>
          <w:szCs w:val="24"/>
          <w:highlight w:val="none"/>
          <w:lang w:val="en-US" w:eastAsia="zh-CN" w:bidi="en-US"/>
        </w:rPr>
      </w:pPr>
      <w:r>
        <w:rPr>
          <w:rFonts w:hint="eastAsia" w:asciiTheme="minorEastAsia" w:hAnsiTheme="minorEastAsia" w:eastAsiaTheme="minorEastAsia" w:cstheme="minorEastAsia"/>
          <w:b/>
          <w:bCs/>
          <w:kern w:val="0"/>
          <w:sz w:val="24"/>
          <w:szCs w:val="24"/>
          <w:highlight w:val="yellow"/>
          <w:lang w:bidi="en-US"/>
        </w:rPr>
        <w:t>三、</w:t>
      </w:r>
      <w:r>
        <w:rPr>
          <w:rFonts w:hint="eastAsia" w:asciiTheme="minorEastAsia" w:hAnsiTheme="minorEastAsia" w:eastAsiaTheme="minorEastAsia" w:cstheme="minorEastAsia"/>
          <w:b/>
          <w:bCs/>
          <w:kern w:val="0"/>
          <w:sz w:val="24"/>
          <w:szCs w:val="24"/>
          <w:highlight w:val="none"/>
          <w:lang w:bidi="en-US"/>
        </w:rPr>
        <w:t>投标人资格要求</w:t>
      </w:r>
    </w:p>
    <w:p w14:paraId="51EEDB86">
      <w:pPr>
        <w:ind w:firstLine="422" w:firstLineChars="200"/>
        <w:rPr>
          <w:b/>
          <w:highlight w:val="yellow"/>
        </w:rPr>
      </w:pPr>
      <w:r>
        <w:rPr>
          <w:rFonts w:hint="eastAsia"/>
          <w:b/>
          <w:highlight w:val="yellow"/>
        </w:rPr>
        <w:t>（一）投标人条件</w:t>
      </w:r>
    </w:p>
    <w:p w14:paraId="18C0384F">
      <w:pPr>
        <w:spacing w:line="360" w:lineRule="auto"/>
        <w:ind w:left="709"/>
        <w:rPr>
          <w:sz w:val="21"/>
          <w:szCs w:val="21"/>
        </w:rPr>
      </w:pPr>
      <w:r>
        <w:rPr>
          <w:rFonts w:hint="eastAsia"/>
        </w:rPr>
        <w:t>1.1拟投标人必须是在中华人民共和国境内注册的独立法人机构，具有独立承担民事责任能力；注册资金不少于</w:t>
      </w:r>
      <w:r>
        <w:rPr>
          <w:rFonts w:hint="eastAsia"/>
          <w:highlight w:val="none"/>
          <w:u w:val="single"/>
          <w:lang w:val="en-US" w:eastAsia="zh-CN"/>
        </w:rPr>
        <w:t>50</w:t>
      </w:r>
      <w:r>
        <w:rPr>
          <w:rFonts w:hint="eastAsia"/>
          <w:highlight w:val="none"/>
          <w:u w:val="single"/>
        </w:rPr>
        <w:t>万人民币</w:t>
      </w:r>
      <w:r>
        <w:rPr>
          <w:rFonts w:hint="eastAsia"/>
          <w:highlight w:val="none"/>
        </w:rPr>
        <w:t>(</w:t>
      </w:r>
      <w:r>
        <w:rPr>
          <w:rFonts w:hint="eastAsia"/>
        </w:rPr>
        <w:t>或等值其他货币);公司成立三年以上(以</w:t>
      </w:r>
      <w:bookmarkStart w:id="24" w:name="_GoBack"/>
      <w:bookmarkEnd w:id="24"/>
      <w:r>
        <w:rPr>
          <w:rFonts w:hint="eastAsia"/>
        </w:rPr>
        <w:t>营业执照成立日期到开标当日满三年为准),且经营范围满足招标人需求；并在人员、设备、资金等方面具有承担本项目的能力</w:t>
      </w:r>
      <w:r>
        <w:rPr>
          <w:rFonts w:hint="eastAsia"/>
          <w:sz w:val="21"/>
          <w:szCs w:val="21"/>
        </w:rPr>
        <w:t>；</w:t>
      </w:r>
    </w:p>
    <w:p w14:paraId="6487683A">
      <w:pPr>
        <w:spacing w:line="360" w:lineRule="auto"/>
        <w:ind w:left="709"/>
      </w:pPr>
      <w:r>
        <w:rPr>
          <w:rFonts w:hint="eastAsia"/>
        </w:rPr>
        <w:t>1.2拟投标人应提供三证合一的营业执照副本原件</w:t>
      </w:r>
      <w:r>
        <w:rPr>
          <w:rFonts w:hint="eastAsia"/>
          <w:lang w:eastAsia="zh-CN"/>
        </w:rPr>
        <w:t>或</w:t>
      </w:r>
      <w:r>
        <w:rPr>
          <w:rFonts w:hint="eastAsia"/>
        </w:rPr>
        <w:t>扫描件(需盖章)</w:t>
      </w:r>
      <w:r>
        <w:rPr>
          <w:rFonts w:hint="eastAsia"/>
          <w:lang w:eastAsia="zh-CN"/>
        </w:rPr>
        <w:t>；</w:t>
      </w:r>
      <w:r>
        <w:rPr>
          <w:rFonts w:hint="eastAsia"/>
        </w:rPr>
        <w:t>；</w:t>
      </w:r>
    </w:p>
    <w:p w14:paraId="7967CA97">
      <w:pPr>
        <w:spacing w:line="360" w:lineRule="auto"/>
        <w:ind w:left="709"/>
      </w:pPr>
      <w:r>
        <w:rPr>
          <w:rFonts w:hint="eastAsia"/>
        </w:rPr>
        <w:t>1.3拟投标人应提供法定代表人资格证明文件及法定代表人授权委托书；</w:t>
      </w:r>
    </w:p>
    <w:p w14:paraId="759EC9F5">
      <w:pPr>
        <w:spacing w:line="360" w:lineRule="auto"/>
        <w:ind w:left="709"/>
      </w:pPr>
      <w:r>
        <w:rPr>
          <w:rFonts w:hint="eastAsia"/>
        </w:rPr>
        <w:t>1.4拟投标人在工商行政管理局的《国家企业信用信息公示系统》中查询不存在不良记录；</w:t>
      </w:r>
    </w:p>
    <w:p w14:paraId="50162659">
      <w:pPr>
        <w:spacing w:line="360" w:lineRule="auto"/>
        <w:ind w:left="709"/>
      </w:pPr>
      <w:r>
        <w:rPr>
          <w:rFonts w:hint="eastAsia"/>
        </w:rPr>
        <w:t>1.5拟投标人不存在严重违规或被列入招标人“黑名单”的声明；</w:t>
      </w:r>
    </w:p>
    <w:p w14:paraId="6AC6C571">
      <w:pPr>
        <w:spacing w:line="360" w:lineRule="auto"/>
        <w:ind w:left="709"/>
      </w:pPr>
      <w:r>
        <w:rPr>
          <w:rFonts w:hint="eastAsia"/>
        </w:rPr>
        <w:t>1.6拟投标人提供</w:t>
      </w:r>
      <w:r>
        <w:rPr>
          <w:rFonts w:hint="eastAsia"/>
          <w:u w:val="single"/>
        </w:rPr>
        <w:t>202</w:t>
      </w:r>
      <w:r>
        <w:rPr>
          <w:rFonts w:hint="eastAsia"/>
          <w:u w:val="single"/>
          <w:lang w:val="en-US" w:eastAsia="zh-CN"/>
        </w:rPr>
        <w:t>3</w:t>
      </w:r>
      <w:r>
        <w:rPr>
          <w:rFonts w:hint="eastAsia"/>
          <w:u w:val="single"/>
        </w:rPr>
        <w:t>年1月1日</w:t>
      </w:r>
      <w:r>
        <w:rPr>
          <w:rFonts w:hint="eastAsia"/>
        </w:rPr>
        <w:t>至今经第三方审计事务所审计并盖章的财务审计报告，并加盖公章（如投标人公司没有经审计的财务报告，可提供加盖公章的近三年财务报表，包括但不限于资产负债表、利润表、现金流量表），未显示异常；</w:t>
      </w:r>
    </w:p>
    <w:p w14:paraId="7A34EAC8">
      <w:pPr>
        <w:spacing w:line="360" w:lineRule="auto"/>
        <w:ind w:left="709"/>
      </w:pPr>
      <w:r>
        <w:rPr>
          <w:rFonts w:hint="eastAsia"/>
        </w:rPr>
        <w:t>1.7拟投标人有与本次招标内容相同或类似项目业绩，且近3年内无因服务不当而造成重大事故；</w:t>
      </w:r>
    </w:p>
    <w:p w14:paraId="35409961">
      <w:pPr>
        <w:spacing w:line="360" w:lineRule="auto"/>
        <w:ind w:left="709"/>
      </w:pPr>
      <w:r>
        <w:rPr>
          <w:rFonts w:hint="eastAsia"/>
        </w:rPr>
        <w:t>1.8拟投标人三年内无违法及重大违规情况；</w:t>
      </w:r>
    </w:p>
    <w:p w14:paraId="67781035">
      <w:pPr>
        <w:spacing w:line="360" w:lineRule="auto"/>
        <w:ind w:left="709"/>
      </w:pPr>
      <w:r>
        <w:rPr>
          <w:rFonts w:hint="eastAsia"/>
        </w:rPr>
        <w:t>1.9拟投标人须认可招标人的工作指令，包括节、假日能正常开展工作的要求；</w:t>
      </w:r>
    </w:p>
    <w:p w14:paraId="1871EA17">
      <w:pPr>
        <w:spacing w:line="360" w:lineRule="auto"/>
        <w:ind w:left="709"/>
      </w:pPr>
      <w:r>
        <w:rPr>
          <w:rFonts w:hint="eastAsia"/>
        </w:rPr>
        <w:t>1.10拟投标人最近半年纳税正常；</w:t>
      </w:r>
    </w:p>
    <w:p w14:paraId="419A7D4B">
      <w:pPr>
        <w:spacing w:line="360" w:lineRule="auto"/>
        <w:ind w:left="709"/>
      </w:pPr>
      <w:r>
        <w:rPr>
          <w:rFonts w:hint="eastAsia"/>
        </w:rPr>
        <w:t>1.11拟投标人信用证明材料(征信报告)未显示异常；</w:t>
      </w:r>
    </w:p>
    <w:p w14:paraId="69857268">
      <w:pPr>
        <w:spacing w:line="360" w:lineRule="auto"/>
        <w:ind w:left="709"/>
      </w:pPr>
      <w:r>
        <w:rPr>
          <w:rFonts w:hint="eastAsia"/>
        </w:rPr>
        <w:t>1.12拟投标人的直接或间接股东、法定代表人、董事、监事、高管非重汽员工及其亲属；</w:t>
      </w:r>
    </w:p>
    <w:p w14:paraId="5F14E211">
      <w:pPr>
        <w:spacing w:line="360" w:lineRule="auto"/>
        <w:ind w:left="709"/>
      </w:pPr>
      <w:r>
        <w:rPr>
          <w:rFonts w:hint="eastAsia"/>
        </w:rPr>
        <w:t>1.13本项目不接受联合体投标，拟投标人必须是最终投标单位和签订合同单位，不得以任何理由将已中标项目以任何形式分包或转包给其他单位。</w:t>
      </w:r>
    </w:p>
    <w:p w14:paraId="46677B99">
      <w:pPr>
        <w:spacing w:line="360" w:lineRule="auto"/>
        <w:ind w:left="709"/>
        <w:rPr>
          <w:rFonts w:hint="eastAsia"/>
        </w:rPr>
      </w:pPr>
      <w:r>
        <w:rPr>
          <w:rFonts w:hint="eastAsia"/>
        </w:rPr>
        <w:t>1.14投标人所投设备属生产许可证管理的或须具有强制性认证证书的，应具有生产许可证或强制性认证证书。设备所安装的操作系统及系统开发的软件均为正版，投标人是系统软件的所有权人或已获知识产权所有权人、合法使用权人的正式授权，对该系统软件拥有合法的知识产权或具有合法的来源，在有关知识产权中不存在任何侵犯第三方的权益。</w:t>
      </w:r>
    </w:p>
    <w:p w14:paraId="08BAD542">
      <w:pPr>
        <w:spacing w:line="360" w:lineRule="auto"/>
        <w:ind w:left="709"/>
        <w:rPr>
          <w:rFonts w:hint="eastAsia" w:eastAsia="宋体"/>
          <w:highlight w:val="yellow"/>
          <w:lang w:val="en-US" w:eastAsia="zh-CN"/>
        </w:rPr>
      </w:pPr>
      <w:r>
        <w:rPr>
          <w:rFonts w:hint="eastAsia"/>
          <w:highlight w:val="yellow"/>
          <w:lang w:val="en-US" w:eastAsia="zh-CN"/>
        </w:rPr>
        <w:t>1.15</w:t>
      </w:r>
      <w:r>
        <w:rPr>
          <w:rFonts w:hint="eastAsia"/>
          <w:highlight w:val="yellow"/>
        </w:rPr>
        <w:t>本项目</w:t>
      </w:r>
      <w:r>
        <w:rPr>
          <w:rFonts w:hint="eastAsia"/>
          <w:highlight w:val="yellow"/>
          <w:lang w:val="en-US" w:eastAsia="zh-CN"/>
        </w:rPr>
        <w:t>不</w:t>
      </w:r>
      <w:r>
        <w:rPr>
          <w:rFonts w:hint="eastAsia"/>
          <w:highlight w:val="yellow"/>
        </w:rPr>
        <w:t>接受代理商参与</w:t>
      </w:r>
      <w:r>
        <w:rPr>
          <w:rFonts w:hint="eastAsia"/>
          <w:highlight w:val="yellow"/>
          <w:lang w:eastAsia="zh-CN"/>
        </w:rPr>
        <w:t>。</w:t>
      </w:r>
    </w:p>
    <w:p w14:paraId="78F7EB4C">
      <w:pPr>
        <w:ind w:firstLine="422" w:firstLineChars="200"/>
        <w:rPr>
          <w:b/>
          <w:highlight w:val="yellow"/>
        </w:rPr>
      </w:pPr>
      <w:r>
        <w:rPr>
          <w:rFonts w:hint="eastAsia"/>
          <w:b/>
          <w:highlight w:val="yellow"/>
        </w:rPr>
        <w:t>（二）资质文件组成</w:t>
      </w:r>
    </w:p>
    <w:p w14:paraId="0E56AF5B">
      <w:pPr>
        <w:spacing w:line="360" w:lineRule="auto"/>
        <w:ind w:left="709"/>
      </w:pPr>
      <w:r>
        <w:rPr>
          <w:rFonts w:hint="eastAsia"/>
        </w:rPr>
        <w:t>2.1法定代表人身份证明；</w:t>
      </w:r>
    </w:p>
    <w:p w14:paraId="20E83D45">
      <w:pPr>
        <w:spacing w:line="360" w:lineRule="auto"/>
        <w:ind w:left="709"/>
      </w:pPr>
      <w:r>
        <w:rPr>
          <w:rFonts w:hint="eastAsia"/>
        </w:rPr>
        <w:t>2.2法定代表人授权委托书（授权人需带身份证原件）；</w:t>
      </w:r>
    </w:p>
    <w:p w14:paraId="3D03CC68">
      <w:pPr>
        <w:spacing w:line="360" w:lineRule="auto"/>
        <w:ind w:left="709"/>
      </w:pPr>
      <w:r>
        <w:rPr>
          <w:rFonts w:hint="eastAsia"/>
        </w:rPr>
        <w:t>2.3营业执照副本原件或复印件并加盖公章；</w:t>
      </w:r>
    </w:p>
    <w:p w14:paraId="710A44B7">
      <w:pPr>
        <w:spacing w:line="360" w:lineRule="auto"/>
        <w:ind w:left="709"/>
        <w:rPr>
          <w:highlight w:val="none"/>
        </w:rPr>
      </w:pPr>
      <w:r>
        <w:rPr>
          <w:rFonts w:hint="eastAsia"/>
          <w:highlight w:val="none"/>
        </w:rPr>
        <w:t>2.4投标人应具有与项目相关的‌资质证书；</w:t>
      </w:r>
    </w:p>
    <w:p w14:paraId="6EC927E2">
      <w:pPr>
        <w:spacing w:line="360" w:lineRule="auto"/>
        <w:ind w:left="709"/>
        <w:rPr>
          <w:highlight w:val="none"/>
        </w:rPr>
      </w:pPr>
      <w:r>
        <w:rPr>
          <w:rFonts w:hint="eastAsia"/>
          <w:highlight w:val="none"/>
        </w:rPr>
        <w:t>2.5证明投标人满足投标资料表中列出</w:t>
      </w:r>
      <w:r>
        <w:rPr>
          <w:rFonts w:hint="eastAsia" w:ascii="Times New Roman" w:hAnsi="Times New Roman" w:eastAsia="宋体" w:cs="Times New Roman"/>
          <w:highlight w:val="none"/>
        </w:rPr>
        <w:t>的</w:t>
      </w:r>
      <w:r>
        <w:rPr>
          <w:rFonts w:hint="eastAsia" w:ascii="Times New Roman" w:hAnsi="Times New Roman" w:eastAsia="宋体" w:cs="Times New Roman"/>
          <w:highlight w:val="none"/>
          <w:lang w:val="en-US" w:eastAsia="zh-CN"/>
        </w:rPr>
        <w:t>业绩</w:t>
      </w:r>
      <w:r>
        <w:rPr>
          <w:rFonts w:hint="eastAsia" w:ascii="Times New Roman" w:hAnsi="Times New Roman" w:eastAsia="宋体" w:cs="Times New Roman"/>
          <w:highlight w:val="none"/>
        </w:rPr>
        <w:t>要求的文件；</w:t>
      </w:r>
    </w:p>
    <w:p w14:paraId="5889404E">
      <w:pPr>
        <w:spacing w:line="360" w:lineRule="auto"/>
        <w:ind w:left="709"/>
      </w:pPr>
      <w:r>
        <w:rPr>
          <w:rFonts w:hint="eastAsia"/>
        </w:rPr>
        <w:t>2.6经会计师事务所审计且出具无保留意见的近三年的财务审计报告原件，并加盖公章，包括但不限于报告页、经审计的资产负债表、利润表、现金流量表及报表附注。如投标人公司没有经审计的财务报告，可提供加盖公章的近三年财务报表，包括但不限于资产负债表、利润表、现金流量表。应提供中文版本的审计报告或财务报表；</w:t>
      </w:r>
    </w:p>
    <w:p w14:paraId="57CB6C5F">
      <w:pPr>
        <w:spacing w:line="360" w:lineRule="auto"/>
        <w:ind w:left="709"/>
      </w:pPr>
      <w:r>
        <w:rPr>
          <w:rFonts w:hint="eastAsia"/>
        </w:rPr>
        <w:t>2.7企业最近半年完税证明、信用证明材料（征信报告）；</w:t>
      </w:r>
    </w:p>
    <w:p w14:paraId="001829EA">
      <w:pPr>
        <w:spacing w:line="360" w:lineRule="auto"/>
        <w:ind w:left="709"/>
      </w:pPr>
      <w:r>
        <w:rPr>
          <w:rFonts w:hint="eastAsia"/>
        </w:rPr>
        <w:t>2.8年度纳税信用评价信息（可从电子税务局查询截图，需加盖公章）；</w:t>
      </w:r>
    </w:p>
    <w:p w14:paraId="2613A00C">
      <w:pPr>
        <w:spacing w:line="360" w:lineRule="auto"/>
        <w:ind w:left="709"/>
      </w:pPr>
      <w:r>
        <w:rPr>
          <w:rFonts w:hint="eastAsia"/>
        </w:rPr>
        <w:t>2.9企业对外担保说明（写明贵单位对外有无对外担保和质押业务，需加盖公章）。</w:t>
      </w:r>
    </w:p>
    <w:p w14:paraId="4AE4F3FD">
      <w:pPr>
        <w:spacing w:line="360" w:lineRule="auto"/>
        <w:ind w:left="709"/>
        <w:rPr>
          <w:rFonts w:hint="eastAsia"/>
        </w:rPr>
      </w:pPr>
      <w:r>
        <w:rPr>
          <w:rFonts w:hint="eastAsia"/>
        </w:rPr>
        <w:t>2.10信用中国截图或国家企业信用信息公示系统截图；</w:t>
      </w:r>
    </w:p>
    <w:p w14:paraId="35518724">
      <w:pPr>
        <w:spacing w:line="360" w:lineRule="auto"/>
        <w:ind w:left="709"/>
        <w:rPr>
          <w:rFonts w:hint="eastAsia"/>
        </w:rPr>
      </w:pPr>
      <w:r>
        <w:rPr>
          <w:rFonts w:hint="eastAsia"/>
        </w:rPr>
        <w:t>2.11投标保证金缴纳凭证，同时正文描述付款账号、户名、开户行名称、开户行行号、保证金金额。</w:t>
      </w:r>
    </w:p>
    <w:p w14:paraId="79CD6923">
      <w:pPr>
        <w:keepNext w:val="0"/>
        <w:keepLines w:val="0"/>
        <w:pageBreakBefore w:val="0"/>
        <w:widowControl/>
        <w:kinsoku/>
        <w:wordWrap/>
        <w:overflowPunct/>
        <w:topLinePunct w:val="0"/>
        <w:autoSpaceDE/>
        <w:autoSpaceDN/>
        <w:bidi w:val="0"/>
        <w:adjustRightInd/>
        <w:snapToGrid w:val="0"/>
        <w:spacing w:line="360" w:lineRule="auto"/>
        <w:jc w:val="left"/>
        <w:textAlignment w:val="auto"/>
        <w:rPr>
          <w:rFonts w:hint="eastAsia" w:ascii="宋体" w:hAnsi="宋体" w:eastAsia="宋体" w:cs="宋体"/>
          <w:kern w:val="2"/>
          <w:sz w:val="24"/>
          <w:szCs w:val="24"/>
          <w:highlight w:val="none"/>
          <w:lang w:val="en-US" w:eastAsia="zh-CN" w:bidi="ar"/>
        </w:rPr>
      </w:pPr>
    </w:p>
    <w:p w14:paraId="53FF906E">
      <w:pPr>
        <w:widowControl/>
        <w:numPr>
          <w:ilvl w:val="0"/>
          <w:numId w:val="4"/>
        </w:numPr>
        <w:snapToGrid w:val="0"/>
        <w:spacing w:line="360" w:lineRule="auto"/>
        <w:jc w:val="left"/>
        <w:outlineLvl w:val="1"/>
        <w:rPr>
          <w:rFonts w:hint="default" w:ascii="宋体" w:hAnsi="宋体" w:eastAsia="宋体" w:cs="宋体"/>
          <w:b/>
          <w:bCs/>
          <w:color w:val="000000"/>
          <w:sz w:val="24"/>
          <w:szCs w:val="24"/>
          <w:highlight w:val="none"/>
          <w:lang w:val="en-US" w:eastAsia="zh-CN"/>
        </w:rPr>
      </w:pPr>
      <w:r>
        <w:rPr>
          <w:rFonts w:hint="eastAsia" w:asciiTheme="minorEastAsia" w:hAnsiTheme="minorEastAsia" w:eastAsiaTheme="minorEastAsia" w:cstheme="minorEastAsia"/>
          <w:b/>
          <w:bCs/>
          <w:kern w:val="0"/>
          <w:sz w:val="24"/>
          <w:szCs w:val="24"/>
          <w:highlight w:val="none"/>
          <w:lang w:bidi="en-US"/>
        </w:rPr>
        <w:t>报名、投标</w:t>
      </w:r>
      <w:r>
        <w:rPr>
          <w:rFonts w:hint="eastAsia" w:asciiTheme="minorEastAsia" w:hAnsiTheme="minorEastAsia" w:eastAsiaTheme="minorEastAsia" w:cstheme="minorEastAsia"/>
          <w:b/>
          <w:bCs/>
          <w:kern w:val="0"/>
          <w:sz w:val="24"/>
          <w:szCs w:val="24"/>
          <w:highlight w:val="none"/>
          <w:lang w:eastAsia="zh-CN" w:bidi="en-US"/>
        </w:rPr>
        <w:t>、</w:t>
      </w:r>
      <w:r>
        <w:rPr>
          <w:rFonts w:hint="eastAsia" w:asciiTheme="minorEastAsia" w:hAnsiTheme="minorEastAsia" w:eastAsiaTheme="minorEastAsia" w:cstheme="minorEastAsia"/>
          <w:b/>
          <w:bCs/>
          <w:kern w:val="0"/>
          <w:sz w:val="24"/>
          <w:szCs w:val="24"/>
          <w:highlight w:val="none"/>
          <w:lang w:val="en-US" w:eastAsia="zh-CN" w:bidi="en-US"/>
        </w:rPr>
        <w:t>投标</w:t>
      </w:r>
    </w:p>
    <w:p w14:paraId="31D90CEB">
      <w:pPr>
        <w:widowControl/>
        <w:numPr>
          <w:ilvl w:val="0"/>
          <w:numId w:val="0"/>
        </w:numPr>
        <w:snapToGrid w:val="0"/>
        <w:spacing w:line="360" w:lineRule="auto"/>
        <w:jc w:val="left"/>
        <w:outlineLvl w:val="1"/>
        <w:rPr>
          <w:rFonts w:hint="eastAsia" w:ascii="宋体" w:hAnsi="宋体" w:cs="宋体"/>
          <w:b/>
          <w:bCs/>
          <w:color w:val="000000"/>
          <w:sz w:val="24"/>
          <w:szCs w:val="24"/>
          <w:highlight w:val="none"/>
          <w:lang w:val="en-US" w:eastAsia="zh-CN"/>
        </w:rPr>
      </w:pPr>
      <w:r>
        <w:rPr>
          <w:rFonts w:hint="eastAsia" w:ascii="宋体" w:hAnsi="宋体" w:eastAsia="宋体" w:cs="宋体"/>
          <w:b/>
          <w:bCs/>
          <w:color w:val="000000"/>
          <w:kern w:val="2"/>
          <w:sz w:val="24"/>
          <w:szCs w:val="24"/>
          <w:lang w:val="en-US" w:eastAsia="zh-CN" w:bidi="ar-SA"/>
        </w:rPr>
        <w:t>1.</w:t>
      </w:r>
      <w:r>
        <w:rPr>
          <w:rFonts w:hint="eastAsia" w:ascii="宋体" w:hAnsi="宋体" w:eastAsia="宋体" w:cs="宋体"/>
          <w:b/>
          <w:bCs/>
          <w:color w:val="000000"/>
          <w:sz w:val="24"/>
          <w:szCs w:val="24"/>
          <w:highlight w:val="none"/>
        </w:rPr>
        <w:t>报名</w:t>
      </w:r>
      <w:r>
        <w:rPr>
          <w:rFonts w:hint="eastAsia" w:ascii="宋体" w:hAnsi="宋体" w:cs="宋体"/>
          <w:b/>
          <w:bCs/>
          <w:color w:val="000000"/>
          <w:sz w:val="24"/>
          <w:szCs w:val="24"/>
          <w:highlight w:val="none"/>
          <w:lang w:val="en-US" w:eastAsia="zh-CN"/>
        </w:rPr>
        <w:t>及应标</w:t>
      </w:r>
    </w:p>
    <w:p w14:paraId="79652B15">
      <w:pPr>
        <w:widowControl/>
        <w:numPr>
          <w:ilvl w:val="0"/>
          <w:numId w:val="0"/>
        </w:numPr>
        <w:snapToGrid w:val="0"/>
        <w:spacing w:line="360" w:lineRule="auto"/>
        <w:jc w:val="left"/>
        <w:outlineLvl w:val="1"/>
        <w:rPr>
          <w:rFonts w:hint="default" w:ascii="宋体" w:hAnsi="宋体" w:cs="宋体"/>
          <w:b/>
          <w:bCs/>
          <w:color w:val="000000"/>
          <w:sz w:val="24"/>
          <w:szCs w:val="24"/>
          <w:highlight w:val="yellow"/>
          <w:lang w:val="en-US" w:eastAsia="zh-CN"/>
        </w:rPr>
      </w:pPr>
      <w:r>
        <w:rPr>
          <w:rFonts w:hint="eastAsia" w:ascii="宋体" w:hAnsi="宋体" w:cs="宋体"/>
          <w:b/>
          <w:bCs/>
          <w:color w:val="000000"/>
          <w:sz w:val="24"/>
          <w:szCs w:val="24"/>
          <w:highlight w:val="yellow"/>
          <w:lang w:val="en-US" w:eastAsia="zh-CN"/>
        </w:rPr>
        <w:t>报名及应标截止时间：2026年8月27日18:00</w:t>
      </w:r>
    </w:p>
    <w:p w14:paraId="4325A54A">
      <w:pPr>
        <w:keepNext/>
        <w:keepLines/>
        <w:spacing w:line="360" w:lineRule="auto"/>
        <w:outlineLvl w:val="3"/>
        <w:rPr>
          <w:rFonts w:hint="eastAsia" w:ascii="宋体" w:hAnsi="Courier New" w:eastAsia="宋体" w:cs="Times New Roman"/>
          <w:kern w:val="2"/>
          <w:sz w:val="24"/>
          <w:szCs w:val="24"/>
          <w:highlight w:val="none"/>
        </w:rPr>
      </w:pPr>
      <w:r>
        <w:rPr>
          <w:rFonts w:hint="eastAsia" w:ascii="宋体" w:hAnsi="宋体" w:cs="宋体"/>
          <w:b/>
          <w:bCs/>
          <w:kern w:val="2"/>
          <w:sz w:val="24"/>
          <w:szCs w:val="24"/>
          <w:highlight w:val="none"/>
          <w:lang w:val="en-US" w:eastAsia="zh-CN" w:bidi="ar"/>
        </w:rPr>
        <w:t>2.</w:t>
      </w:r>
      <w:r>
        <w:rPr>
          <w:rFonts w:hint="eastAsia" w:ascii="宋体" w:hAnsi="宋体" w:eastAsia="宋体" w:cs="宋体"/>
          <w:b/>
          <w:bCs/>
          <w:kern w:val="2"/>
          <w:sz w:val="24"/>
          <w:szCs w:val="24"/>
          <w:highlight w:val="none"/>
          <w:lang w:val="en-US" w:eastAsia="zh-CN" w:bidi="ar"/>
        </w:rPr>
        <w:t>报名方式</w:t>
      </w:r>
      <w:r>
        <w:rPr>
          <w:rFonts w:hint="eastAsia" w:ascii="宋体" w:hAnsi="宋体" w:eastAsia="宋体" w:cs="宋体"/>
          <w:kern w:val="2"/>
          <w:sz w:val="24"/>
          <w:szCs w:val="24"/>
          <w:highlight w:val="none"/>
          <w:lang w:val="en-US" w:eastAsia="zh-CN" w:bidi="ar"/>
        </w:rPr>
        <w:t>：</w:t>
      </w:r>
    </w:p>
    <w:p w14:paraId="3A43F3C0">
      <w:pPr>
        <w:pStyle w:val="44"/>
        <w:keepNext w:val="0"/>
        <w:keepLines w:val="0"/>
        <w:widowControl w:val="0"/>
        <w:suppressLineNumbers w:val="0"/>
        <w:autoSpaceDE w:val="0"/>
        <w:autoSpaceDN/>
        <w:spacing w:before="0" w:beforeAutospacing="0" w:after="0" w:afterAutospacing="0" w:line="360" w:lineRule="auto"/>
        <w:ind w:right="0"/>
        <w:jc w:val="both"/>
        <w:rPr>
          <w:rFonts w:hint="eastAsia" w:ascii="宋体" w:hAnsi="宋体" w:eastAsia="宋体" w:cs="宋体"/>
          <w:b/>
          <w:bCs/>
          <w:kern w:val="2"/>
          <w:sz w:val="24"/>
          <w:szCs w:val="24"/>
          <w:highlight w:val="none"/>
          <w:lang w:val="en-US" w:eastAsia="zh-CN" w:bidi="ar"/>
        </w:rPr>
      </w:pPr>
      <w:r>
        <w:rPr>
          <w:rFonts w:hint="eastAsia" w:ascii="宋体" w:hAnsi="宋体" w:eastAsia="宋体" w:cs="宋体"/>
          <w:kern w:val="2"/>
          <w:sz w:val="24"/>
          <w:szCs w:val="24"/>
          <w:highlight w:val="none"/>
          <w:lang w:val="en-US" w:eastAsia="zh-CN" w:bidi="ar"/>
        </w:rPr>
        <w:t>拟投标人根据招标人在中国重汽官网</w:t>
      </w:r>
      <w:r>
        <w:rPr>
          <w:rFonts w:hint="eastAsia" w:cs="宋体"/>
          <w:kern w:val="2"/>
          <w:sz w:val="24"/>
          <w:szCs w:val="24"/>
          <w:highlight w:val="none"/>
          <w:lang w:val="en-US" w:eastAsia="zh-CN" w:bidi="ar"/>
        </w:rPr>
        <w:t>公开媒体</w:t>
      </w:r>
      <w:r>
        <w:rPr>
          <w:rFonts w:hint="eastAsia" w:ascii="宋体" w:hAnsi="宋体" w:eastAsia="宋体" w:cs="宋体"/>
          <w:kern w:val="2"/>
          <w:sz w:val="24"/>
          <w:szCs w:val="24"/>
          <w:highlight w:val="none"/>
          <w:lang w:val="en-US" w:eastAsia="zh-CN" w:bidi="ar"/>
        </w:rPr>
        <w:t>上发布的招标信息，</w:t>
      </w:r>
      <w:r>
        <w:rPr>
          <w:rFonts w:hint="eastAsia" w:ascii="宋体" w:hAnsi="宋体" w:eastAsia="宋体" w:cs="宋体"/>
          <w:color w:val="000000"/>
          <w:kern w:val="2"/>
          <w:sz w:val="24"/>
          <w:szCs w:val="24"/>
          <w:highlight w:val="none"/>
          <w:lang w:val="en-US" w:eastAsia="zh-CN" w:bidi="ar"/>
        </w:rPr>
        <w:t>在“中国重汽e采通”平台报名，具体流程如下：</w:t>
      </w:r>
      <w:r>
        <w:rPr>
          <w:rFonts w:hint="eastAsia" w:ascii="宋体" w:hAnsi="宋体" w:eastAsia="宋体" w:cs="宋体"/>
          <w:kern w:val="2"/>
          <w:sz w:val="24"/>
          <w:szCs w:val="24"/>
          <w:highlight w:val="yellow"/>
          <w:lang w:val="en-US" w:eastAsia="zh-CN" w:bidi="ar"/>
        </w:rPr>
        <w:br w:type="textWrapping"/>
      </w:r>
      <w:r>
        <w:rPr>
          <w:rFonts w:hint="eastAsia" w:cs="宋体"/>
          <w:kern w:val="2"/>
          <w:sz w:val="24"/>
          <w:szCs w:val="24"/>
          <w:highlight w:val="none"/>
          <w:lang w:val="en-US" w:eastAsia="zh-CN" w:bidi="ar"/>
        </w:rPr>
        <w:t xml:space="preserve"> </w:t>
      </w:r>
      <w:r>
        <w:rPr>
          <w:rFonts w:hint="eastAsia" w:ascii="宋体" w:hAnsi="宋体" w:eastAsia="宋体" w:cs="宋体"/>
          <w:b/>
          <w:bCs/>
          <w:kern w:val="2"/>
          <w:sz w:val="24"/>
          <w:szCs w:val="24"/>
          <w:highlight w:val="none"/>
          <w:lang w:val="en-US" w:eastAsia="zh-CN" w:bidi="ar"/>
        </w:rPr>
        <w:t>①系统注册与信息维护</w:t>
      </w:r>
    </w:p>
    <w:p w14:paraId="45146A50">
      <w:pPr>
        <w:pStyle w:val="44"/>
        <w:keepNext w:val="0"/>
        <w:keepLines w:val="0"/>
        <w:widowControl w:val="0"/>
        <w:suppressLineNumbers w:val="0"/>
        <w:autoSpaceDE w:val="0"/>
        <w:autoSpaceDN/>
        <w:spacing w:before="0" w:beforeAutospacing="0" w:after="0" w:afterAutospacing="0" w:line="360" w:lineRule="auto"/>
        <w:ind w:right="0" w:firstLine="482" w:firstLineChars="200"/>
        <w:jc w:val="both"/>
        <w:rPr>
          <w:rFonts w:hint="eastAsia" w:ascii="宋体" w:hAnsi="宋体" w:eastAsia="宋体" w:cs="宋体"/>
          <w:kern w:val="2"/>
          <w:sz w:val="24"/>
          <w:szCs w:val="24"/>
          <w:highlight w:val="none"/>
          <w:lang w:val="en-US" w:eastAsia="zh-CN" w:bidi="ar"/>
        </w:rPr>
      </w:pPr>
      <w:r>
        <w:rPr>
          <w:rFonts w:hint="eastAsia" w:ascii="宋体" w:hAnsi="宋体" w:eastAsia="宋体" w:cs="宋体"/>
          <w:b/>
          <w:bCs/>
          <w:kern w:val="2"/>
          <w:sz w:val="24"/>
          <w:szCs w:val="24"/>
          <w:highlight w:val="none"/>
          <w:lang w:val="en-US" w:eastAsia="zh-CN" w:bidi="ar"/>
        </w:rPr>
        <w:t>首次注册供应商</w:t>
      </w:r>
      <w:r>
        <w:rPr>
          <w:rFonts w:hint="eastAsia" w:ascii="宋体" w:hAnsi="宋体" w:eastAsia="宋体" w:cs="宋体"/>
          <w:kern w:val="2"/>
          <w:sz w:val="24"/>
          <w:szCs w:val="24"/>
          <w:highlight w:val="none"/>
          <w:lang w:val="en-US" w:eastAsia="zh-CN" w:bidi="ar"/>
        </w:rPr>
        <w:t>：请根据《SRM非生产供应商注册手册》（附件一）完成平台账号注册。</w:t>
      </w:r>
    </w:p>
    <w:p w14:paraId="4F7DC211">
      <w:pPr>
        <w:pStyle w:val="44"/>
        <w:keepNext w:val="0"/>
        <w:keepLines w:val="0"/>
        <w:widowControl w:val="0"/>
        <w:suppressLineNumbers w:val="0"/>
        <w:autoSpaceDE w:val="0"/>
        <w:autoSpaceDN/>
        <w:spacing w:before="0" w:beforeAutospacing="0" w:after="0" w:afterAutospacing="0" w:line="360" w:lineRule="auto"/>
        <w:ind w:right="0" w:firstLine="482" w:firstLineChars="200"/>
        <w:jc w:val="both"/>
        <w:rPr>
          <w:rFonts w:hint="eastAsia" w:ascii="宋体" w:hAnsi="宋体" w:eastAsia="宋体" w:cs="宋体"/>
          <w:kern w:val="2"/>
          <w:sz w:val="24"/>
          <w:szCs w:val="24"/>
          <w:highlight w:val="none"/>
          <w:lang w:val="en-US" w:eastAsia="zh-CN" w:bidi="ar"/>
        </w:rPr>
      </w:pPr>
      <w:r>
        <w:rPr>
          <w:rFonts w:hint="eastAsia" w:ascii="宋体" w:hAnsi="宋体" w:eastAsia="宋体" w:cs="宋体"/>
          <w:b/>
          <w:bCs/>
          <w:kern w:val="2"/>
          <w:sz w:val="24"/>
          <w:szCs w:val="24"/>
          <w:highlight w:val="none"/>
          <w:lang w:val="en-US" w:eastAsia="zh-CN" w:bidi="ar"/>
        </w:rPr>
        <w:t>已注册供应商</w:t>
      </w:r>
      <w:r>
        <w:rPr>
          <w:rFonts w:hint="eastAsia" w:ascii="宋体" w:hAnsi="宋体" w:eastAsia="宋体" w:cs="宋体"/>
          <w:kern w:val="2"/>
          <w:sz w:val="24"/>
          <w:szCs w:val="24"/>
          <w:highlight w:val="none"/>
          <w:lang w:val="en-US" w:eastAsia="zh-CN" w:bidi="ar"/>
        </w:rPr>
        <w:t>：请登录系统核对系统中</w:t>
      </w:r>
      <w:r>
        <w:rPr>
          <w:rFonts w:hint="eastAsia" w:cs="宋体"/>
          <w:color w:val="FF0000"/>
          <w:kern w:val="2"/>
          <w:sz w:val="24"/>
          <w:szCs w:val="24"/>
          <w:highlight w:val="yellow"/>
          <w:lang w:val="en-US" w:eastAsia="zh-CN" w:bidi="ar"/>
        </w:rPr>
        <w:t>2023-2025</w:t>
      </w:r>
      <w:r>
        <w:rPr>
          <w:rFonts w:hint="eastAsia" w:ascii="宋体" w:hAnsi="宋体" w:eastAsia="宋体" w:cs="宋体"/>
          <w:kern w:val="2"/>
          <w:sz w:val="24"/>
          <w:szCs w:val="24"/>
          <w:highlight w:val="none"/>
          <w:lang w:val="en-US" w:eastAsia="zh-CN" w:bidi="ar"/>
        </w:rPr>
        <w:t>年度财务数据。如尚未填写或信息不全，请参照《SRM非生产供应商注册手册》（附件二）及时进行补充与更新，确保信息真实、完整。</w:t>
      </w:r>
    </w:p>
    <w:p w14:paraId="5F198952">
      <w:pPr>
        <w:pStyle w:val="44"/>
        <w:keepNext w:val="0"/>
        <w:keepLines w:val="0"/>
        <w:widowControl w:val="0"/>
        <w:suppressLineNumbers w:val="0"/>
        <w:autoSpaceDE w:val="0"/>
        <w:autoSpaceDN/>
        <w:spacing w:before="0" w:beforeAutospacing="0" w:after="0" w:afterAutospacing="0" w:line="360" w:lineRule="auto"/>
        <w:ind w:right="0"/>
        <w:jc w:val="both"/>
        <w:rPr>
          <w:rFonts w:hint="eastAsia" w:ascii="宋体" w:hAnsi="宋体" w:eastAsia="宋体" w:cs="宋体"/>
          <w:kern w:val="2"/>
          <w:sz w:val="24"/>
          <w:szCs w:val="24"/>
          <w:highlight w:val="none"/>
        </w:rPr>
      </w:pPr>
      <w:r>
        <w:rPr>
          <w:rFonts w:hint="eastAsia" w:cs="宋体"/>
          <w:kern w:val="2"/>
          <w:sz w:val="24"/>
          <w:szCs w:val="24"/>
          <w:highlight w:val="none"/>
          <w:lang w:val="en-US" w:eastAsia="zh-CN" w:bidi="ar"/>
        </w:rPr>
        <w:t xml:space="preserve"> </w:t>
      </w:r>
      <w:r>
        <w:rPr>
          <w:rFonts w:hint="eastAsia" w:ascii="宋体" w:hAnsi="宋体" w:eastAsia="宋体" w:cs="宋体"/>
          <w:b/>
          <w:bCs/>
          <w:kern w:val="2"/>
          <w:sz w:val="24"/>
          <w:szCs w:val="24"/>
          <w:highlight w:val="none"/>
          <w:lang w:val="en-US" w:eastAsia="zh-CN" w:bidi="ar"/>
        </w:rPr>
        <w:t>②应标流程</w:t>
      </w:r>
    </w:p>
    <w:p w14:paraId="4D002DCE">
      <w:pPr>
        <w:pStyle w:val="44"/>
        <w:keepNext w:val="0"/>
        <w:keepLines w:val="0"/>
        <w:widowControl w:val="0"/>
        <w:suppressLineNumbers w:val="0"/>
        <w:autoSpaceDE w:val="0"/>
        <w:autoSpaceDN/>
        <w:spacing w:before="0" w:beforeAutospacing="0" w:after="0" w:afterAutospacing="0" w:line="360" w:lineRule="auto"/>
        <w:ind w:left="0" w:leftChars="0" w:right="0" w:firstLine="480" w:firstLineChars="200"/>
        <w:jc w:val="both"/>
        <w:rPr>
          <w:rFonts w:hint="eastAsia" w:ascii="宋体" w:hAnsi="宋体" w:eastAsia="宋体" w:cs="宋体"/>
          <w:kern w:val="2"/>
          <w:sz w:val="24"/>
          <w:szCs w:val="24"/>
          <w:highlight w:val="none"/>
          <w:lang w:val="en-US" w:eastAsia="zh-CN" w:bidi="ar"/>
        </w:rPr>
      </w:pPr>
      <w:r>
        <w:rPr>
          <w:rFonts w:hint="eastAsia" w:ascii="宋体" w:hAnsi="宋体" w:eastAsia="宋体" w:cs="宋体"/>
          <w:kern w:val="2"/>
          <w:sz w:val="24"/>
          <w:szCs w:val="24"/>
          <w:highlight w:val="none"/>
          <w:lang w:val="en-US" w:eastAsia="zh-CN" w:bidi="ar"/>
        </w:rPr>
        <w:t>注册及财务数据维护完成后，参照《SRM系统供应商用户手册》（附件三）登录平台，进入“供应商应标”模块，选择对应项目点击“应标”，并按照本公告第四部分“应标文件编制”要求准备资料并上传。资质审查通过后，视为报名成功（是否为代理商请如实选择）。如资质审查未通过，请按审核意见修改后重新上传。</w:t>
      </w:r>
    </w:p>
    <w:p w14:paraId="61D265B7">
      <w:pPr>
        <w:pStyle w:val="44"/>
        <w:keepNext w:val="0"/>
        <w:keepLines w:val="0"/>
        <w:widowControl w:val="0"/>
        <w:suppressLineNumbers w:val="0"/>
        <w:autoSpaceDE w:val="0"/>
        <w:autoSpaceDN/>
        <w:spacing w:before="0" w:beforeAutospacing="0" w:after="0" w:afterAutospacing="0" w:line="360" w:lineRule="auto"/>
        <w:ind w:left="0" w:leftChars="0" w:right="0" w:firstLine="480" w:firstLineChars="200"/>
        <w:jc w:val="both"/>
        <w:rPr>
          <w:rFonts w:hint="eastAsia" w:ascii="宋体" w:hAnsi="Courier New" w:eastAsia="宋体" w:cs="宋体"/>
          <w:kern w:val="2"/>
          <w:sz w:val="21"/>
          <w:szCs w:val="21"/>
          <w:highlight w:val="none"/>
        </w:rPr>
      </w:pPr>
      <w:r>
        <w:rPr>
          <w:rFonts w:hint="eastAsia" w:ascii="宋体" w:hAnsi="宋体" w:eastAsia="宋体" w:cs="宋体"/>
          <w:kern w:val="2"/>
          <w:sz w:val="24"/>
          <w:szCs w:val="24"/>
          <w:highlight w:val="none"/>
          <w:lang w:val="en-US" w:eastAsia="zh-CN" w:bidi="ar"/>
        </w:rPr>
        <w:t>请注意：</w:t>
      </w:r>
      <w:r>
        <w:rPr>
          <w:rFonts w:hint="eastAsia" w:ascii="宋体" w:hAnsi="宋体" w:eastAsia="宋体" w:cs="宋体"/>
          <w:b/>
          <w:bCs/>
          <w:kern w:val="2"/>
          <w:sz w:val="24"/>
          <w:szCs w:val="24"/>
          <w:highlight w:val="none"/>
          <w:lang w:val="en-US" w:eastAsia="zh-CN" w:bidi="ar"/>
        </w:rPr>
        <w:t>应标截止时间后将无法再次上传或修改应标文件</w:t>
      </w:r>
      <w:r>
        <w:rPr>
          <w:rFonts w:hint="eastAsia" w:ascii="宋体" w:hAnsi="宋体" w:eastAsia="宋体" w:cs="宋体"/>
          <w:kern w:val="2"/>
          <w:sz w:val="24"/>
          <w:szCs w:val="24"/>
          <w:highlight w:val="none"/>
          <w:lang w:val="en-US" w:eastAsia="zh-CN" w:bidi="ar"/>
        </w:rPr>
        <w:t>。</w:t>
      </w:r>
    </w:p>
    <w:p w14:paraId="1F46FCF7">
      <w:pPr>
        <w:keepNext w:val="0"/>
        <w:keepLines w:val="0"/>
        <w:pageBreakBefore w:val="0"/>
        <w:widowControl w:val="0"/>
        <w:kinsoku/>
        <w:wordWrap/>
        <w:overflowPunct/>
        <w:topLinePunct w:val="0"/>
        <w:autoSpaceDE/>
        <w:autoSpaceDN/>
        <w:bidi w:val="0"/>
        <w:spacing w:line="360" w:lineRule="auto"/>
        <w:ind w:firstLine="480" w:firstLineChars="200"/>
        <w:textAlignment w:val="auto"/>
        <w:rPr>
          <w:rFonts w:hint="default" w:ascii="宋体" w:hAnsi="宋体" w:eastAsia="宋体" w:cs="宋体"/>
          <w:color w:val="000000"/>
          <w:sz w:val="24"/>
          <w:szCs w:val="24"/>
          <w:highlight w:val="none"/>
          <w:lang w:val="en-US" w:eastAsia="zh-CN"/>
        </w:rPr>
      </w:pPr>
      <w:r>
        <w:rPr>
          <w:rFonts w:hint="eastAsia" w:asciiTheme="minorEastAsia" w:hAnsiTheme="minorEastAsia" w:eastAsiaTheme="minorEastAsia" w:cstheme="minorEastAsia"/>
          <w:bCs/>
          <w:sz w:val="24"/>
          <w:szCs w:val="24"/>
          <w:highlight w:val="none"/>
        </w:rPr>
        <w:t>投标人应按资质文件格式要求组成</w:t>
      </w:r>
      <w:r>
        <w:rPr>
          <w:rFonts w:hint="eastAsia" w:asciiTheme="minorEastAsia" w:hAnsiTheme="minorEastAsia" w:eastAsiaTheme="minorEastAsia" w:cstheme="minorEastAsia"/>
          <w:bCs/>
          <w:sz w:val="24"/>
          <w:szCs w:val="24"/>
          <w:highlight w:val="none"/>
          <w:lang w:val="en-US" w:eastAsia="zh-CN"/>
        </w:rPr>
        <w:t>应标</w:t>
      </w:r>
      <w:r>
        <w:rPr>
          <w:rFonts w:hint="eastAsia" w:asciiTheme="minorEastAsia" w:hAnsiTheme="minorEastAsia" w:eastAsiaTheme="minorEastAsia" w:cstheme="minorEastAsia"/>
          <w:bCs/>
          <w:sz w:val="24"/>
          <w:szCs w:val="24"/>
          <w:highlight w:val="none"/>
        </w:rPr>
        <w:t>资质文件（对以下所要求的投标文件如有任何一项未实质性响应，将可能导致其投标文件被拒绝）</w:t>
      </w:r>
      <w:r>
        <w:rPr>
          <w:rFonts w:hint="eastAsia" w:asciiTheme="minorEastAsia" w:hAnsiTheme="minorEastAsia" w:eastAsiaTheme="minorEastAsia" w:cstheme="minorEastAsia"/>
          <w:b/>
          <w:bCs w:val="0"/>
          <w:sz w:val="24"/>
          <w:szCs w:val="24"/>
          <w:highlight w:val="none"/>
          <w:lang w:val="en-US" w:eastAsia="zh-CN"/>
        </w:rPr>
        <w:t>要求每页都需加盖公章</w:t>
      </w:r>
      <w:r>
        <w:rPr>
          <w:rFonts w:hint="eastAsia" w:ascii="宋体" w:hAnsi="宋体" w:cs="宋体"/>
          <w:color w:val="000000"/>
          <w:sz w:val="24"/>
          <w:szCs w:val="24"/>
          <w:highlight w:val="none"/>
          <w:lang w:val="en-US" w:eastAsia="zh-CN"/>
        </w:rPr>
        <w:t>：</w:t>
      </w:r>
    </w:p>
    <w:p w14:paraId="21DAA4C5">
      <w:pPr>
        <w:pStyle w:val="19"/>
        <w:keepNext w:val="0"/>
        <w:keepLines w:val="0"/>
        <w:pageBreakBefore w:val="0"/>
        <w:widowControl w:val="0"/>
        <w:kinsoku/>
        <w:wordWrap/>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kern w:val="2"/>
          <w:sz w:val="24"/>
          <w:szCs w:val="24"/>
          <w:highlight w:val="none"/>
          <w:lang w:val="en-US" w:eastAsia="zh-CN" w:bidi="ar-SA"/>
        </w:rPr>
      </w:pPr>
      <w:r>
        <w:rPr>
          <w:rFonts w:hint="eastAsia" w:asciiTheme="minorEastAsia" w:hAnsiTheme="minorEastAsia" w:eastAsiaTheme="minorEastAsia" w:cstheme="minorEastAsia"/>
          <w:bCs/>
          <w:kern w:val="2"/>
          <w:sz w:val="24"/>
          <w:szCs w:val="24"/>
          <w:highlight w:val="none"/>
          <w:lang w:val="en-US" w:eastAsia="zh-CN" w:bidi="ar-SA"/>
        </w:rPr>
        <w:t>企业资质：法定代表人身份证明；法人授权委托书及身份证复印件；营业执照副本复印件；投标人应具有相应生产证明，若为代理商需具备厂家授权；经会计师事务所审计且出具无保留意见的近三年的财务审计报告原件，并加盖公章，包括但不限于报告页、经审计的资产负债表、利润表、现金流量表及报表附注。如投标人公司没有经审计的财务报告，可提供加盖公章的近三年财务报表，包括但不限于资产负债表、利润表、现金流量表。应提供中文版本的审计报告或财务报表；招标文件中要求的其他资格证明文件；</w:t>
      </w:r>
    </w:p>
    <w:p w14:paraId="74828DA8">
      <w:pPr>
        <w:pStyle w:val="19"/>
        <w:keepNext w:val="0"/>
        <w:keepLines w:val="0"/>
        <w:pageBreakBefore w:val="0"/>
        <w:widowControl w:val="0"/>
        <w:kinsoku/>
        <w:wordWrap/>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kern w:val="2"/>
          <w:sz w:val="24"/>
          <w:szCs w:val="24"/>
          <w:highlight w:val="none"/>
          <w:lang w:val="en-US" w:eastAsia="zh-CN" w:bidi="ar-SA"/>
        </w:rPr>
      </w:pPr>
      <w:r>
        <w:rPr>
          <w:rFonts w:hint="eastAsia" w:asciiTheme="minorEastAsia" w:hAnsiTheme="minorEastAsia" w:eastAsiaTheme="minorEastAsia" w:cstheme="minorEastAsia"/>
          <w:bCs/>
          <w:kern w:val="2"/>
          <w:sz w:val="24"/>
          <w:szCs w:val="24"/>
          <w:highlight w:val="none"/>
          <w:lang w:val="en-US" w:eastAsia="zh-CN" w:bidi="ar-SA"/>
        </w:rPr>
        <w:t>企业简介：PDF版企业简介；</w:t>
      </w:r>
    </w:p>
    <w:p w14:paraId="0E57EE07">
      <w:pPr>
        <w:pStyle w:val="19"/>
        <w:keepNext w:val="0"/>
        <w:keepLines w:val="0"/>
        <w:pageBreakBefore w:val="0"/>
        <w:widowControl w:val="0"/>
        <w:kinsoku/>
        <w:wordWrap/>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kern w:val="2"/>
          <w:sz w:val="24"/>
          <w:szCs w:val="24"/>
          <w:highlight w:val="none"/>
          <w:lang w:val="en-US" w:eastAsia="zh-CN" w:bidi="ar-SA"/>
        </w:rPr>
      </w:pPr>
      <w:r>
        <w:rPr>
          <w:rFonts w:hint="eastAsia" w:asciiTheme="minorEastAsia" w:hAnsiTheme="minorEastAsia" w:eastAsiaTheme="minorEastAsia" w:cstheme="minorEastAsia"/>
          <w:bCs/>
          <w:kern w:val="2"/>
          <w:sz w:val="24"/>
          <w:szCs w:val="24"/>
          <w:highlight w:val="none"/>
          <w:lang w:val="en-US" w:eastAsia="zh-CN" w:bidi="ar-SA"/>
        </w:rPr>
        <w:t>企业业绩：证明投标人满足投标资料表中列出的业绩要求的文件：近三年类似项目业绩及合同复印件（加盖公章，须有客户联系方式及联系人以供招标人核实确认）；</w:t>
      </w:r>
    </w:p>
    <w:p w14:paraId="46832087">
      <w:pPr>
        <w:pStyle w:val="19"/>
        <w:keepNext w:val="0"/>
        <w:keepLines w:val="0"/>
        <w:pageBreakBefore w:val="0"/>
        <w:widowControl w:val="0"/>
        <w:kinsoku/>
        <w:wordWrap/>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kern w:val="2"/>
          <w:sz w:val="24"/>
          <w:szCs w:val="24"/>
          <w:highlight w:val="none"/>
          <w:lang w:val="en-US" w:eastAsia="zh-CN" w:bidi="ar-SA"/>
        </w:rPr>
      </w:pPr>
      <w:r>
        <w:rPr>
          <w:rFonts w:hint="eastAsia" w:asciiTheme="minorEastAsia" w:hAnsiTheme="minorEastAsia" w:eastAsiaTheme="minorEastAsia" w:cstheme="minorEastAsia"/>
          <w:bCs/>
          <w:kern w:val="2"/>
          <w:sz w:val="24"/>
          <w:szCs w:val="24"/>
          <w:highlight w:val="none"/>
          <w:lang w:val="en-US" w:eastAsia="zh-CN" w:bidi="ar-SA"/>
        </w:rPr>
        <w:t>其他：投标报名表等。</w:t>
      </w:r>
    </w:p>
    <w:p w14:paraId="2085570F">
      <w:pPr>
        <w:pStyle w:val="19"/>
        <w:keepNext w:val="0"/>
        <w:keepLines w:val="0"/>
        <w:pageBreakBefore w:val="0"/>
        <w:widowControl w:val="0"/>
        <w:kinsoku/>
        <w:wordWrap/>
        <w:topLinePunct w:val="0"/>
        <w:autoSpaceDE/>
        <w:autoSpaceDN/>
        <w:bidi w:val="0"/>
        <w:adjustRightInd/>
        <w:snapToGrid/>
        <w:spacing w:line="360" w:lineRule="auto"/>
        <w:ind w:firstLine="480" w:firstLineChars="200"/>
        <w:textAlignment w:val="auto"/>
        <w:rPr>
          <w:rFonts w:hint="eastAsia" w:ascii="宋体" w:hAnsi="宋体" w:eastAsia="宋体" w:cs="宋体"/>
          <w:color w:val="000000"/>
          <w:sz w:val="24"/>
          <w:szCs w:val="24"/>
          <w:highlight w:val="none"/>
          <w:lang w:val="en-US" w:eastAsia="zh-CN"/>
        </w:rPr>
      </w:pPr>
      <w:r>
        <w:rPr>
          <w:rFonts w:hint="eastAsia" w:asciiTheme="minorEastAsia" w:hAnsiTheme="minorEastAsia" w:eastAsiaTheme="minorEastAsia" w:cstheme="minorEastAsia"/>
          <w:bCs/>
          <w:kern w:val="2"/>
          <w:sz w:val="24"/>
          <w:szCs w:val="24"/>
          <w:highlight w:val="none"/>
          <w:lang w:val="en-US" w:eastAsia="zh-CN" w:bidi="ar-SA"/>
        </w:rPr>
        <w:t>备注：提供上述资料均须加盖单位公章，以PDF的形式在规定时间内上传至重汽e采通内。</w:t>
      </w:r>
    </w:p>
    <w:p w14:paraId="4C317168">
      <w:pPr>
        <w:keepNext w:val="0"/>
        <w:keepLines w:val="0"/>
        <w:pageBreakBefore w:val="0"/>
        <w:widowControl w:val="0"/>
        <w:kinsoku/>
        <w:wordWrap/>
        <w:overflowPunct/>
        <w:topLinePunct w:val="0"/>
        <w:autoSpaceDE/>
        <w:autoSpaceDN/>
        <w:bidi w:val="0"/>
        <w:spacing w:line="360" w:lineRule="auto"/>
        <w:ind w:firstLine="482" w:firstLineChars="200"/>
        <w:textAlignment w:val="auto"/>
        <w:rPr>
          <w:rFonts w:hint="eastAsia" w:asciiTheme="minorEastAsia" w:hAnsiTheme="minorEastAsia" w:eastAsiaTheme="minorEastAsia" w:cstheme="minorEastAsia"/>
          <w:bCs/>
          <w:kern w:val="2"/>
          <w:sz w:val="24"/>
          <w:szCs w:val="24"/>
          <w:highlight w:val="none"/>
          <w:lang w:val="en-US" w:eastAsia="zh-CN" w:bidi="ar-SA"/>
        </w:rPr>
      </w:pPr>
      <w:r>
        <w:rPr>
          <w:rFonts w:hint="eastAsia" w:asciiTheme="minorEastAsia" w:hAnsiTheme="minorEastAsia" w:eastAsiaTheme="minorEastAsia" w:cstheme="minorEastAsia"/>
          <w:b/>
          <w:bCs w:val="0"/>
          <w:kern w:val="2"/>
          <w:sz w:val="24"/>
          <w:szCs w:val="24"/>
          <w:highlight w:val="none"/>
          <w:lang w:val="en-US" w:eastAsia="zh-CN" w:bidi="ar-SA"/>
        </w:rPr>
        <w:t>以上内容合订扫描到资质文件当中。投标人提供的以上材料必须真实有效，任何一项的虚假将导致其应标文件被拒绝</w:t>
      </w:r>
      <w:r>
        <w:rPr>
          <w:rFonts w:hint="eastAsia" w:asciiTheme="minorEastAsia" w:hAnsiTheme="minorEastAsia" w:eastAsiaTheme="minorEastAsia" w:cstheme="minorEastAsia"/>
          <w:bCs/>
          <w:kern w:val="2"/>
          <w:sz w:val="24"/>
          <w:szCs w:val="24"/>
          <w:highlight w:val="none"/>
          <w:lang w:val="en-US" w:eastAsia="zh-CN" w:bidi="ar-SA"/>
        </w:rPr>
        <w:t>。</w:t>
      </w:r>
    </w:p>
    <w:p w14:paraId="676A044F">
      <w:pPr>
        <w:pStyle w:val="151"/>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Chars="0" w:firstLine="482" w:firstLineChars="200"/>
        <w:jc w:val="left"/>
        <w:textAlignment w:val="auto"/>
        <w:outlineLvl w:val="2"/>
        <w:rPr>
          <w:rFonts w:hint="default" w:ascii="宋体" w:hAnsi="宋体" w:eastAsia="宋体" w:cs="宋体"/>
          <w:b/>
          <w:bCs/>
          <w:color w:val="000000"/>
          <w:kern w:val="2"/>
          <w:sz w:val="24"/>
          <w:szCs w:val="24"/>
          <w:highlight w:val="none"/>
          <w:lang w:val="en-US" w:eastAsia="zh-CN" w:bidi="ar-SA"/>
        </w:rPr>
      </w:pPr>
      <w:r>
        <w:rPr>
          <w:rFonts w:hint="default" w:ascii="Calibri" w:hAnsi="Calibri" w:eastAsia="宋体" w:cs="Calibri"/>
          <w:b/>
          <w:bCs/>
          <w:color w:val="000000"/>
          <w:kern w:val="2"/>
          <w:sz w:val="24"/>
          <w:szCs w:val="24"/>
          <w:highlight w:val="none"/>
          <w:lang w:val="en-US" w:eastAsia="zh-CN" w:bidi="ar-SA"/>
        </w:rPr>
        <w:t>③</w:t>
      </w:r>
      <w:r>
        <w:rPr>
          <w:rFonts w:hint="eastAsia" w:ascii="宋体" w:hAnsi="宋体" w:eastAsia="宋体" w:cs="宋体"/>
          <w:b/>
          <w:bCs/>
          <w:color w:val="000000"/>
          <w:kern w:val="2"/>
          <w:sz w:val="24"/>
          <w:szCs w:val="24"/>
          <w:highlight w:val="none"/>
          <w:lang w:val="en-US" w:eastAsia="zh-CN" w:bidi="ar-SA"/>
        </w:rPr>
        <w:t>投标</w:t>
      </w:r>
      <w:r>
        <w:rPr>
          <w:rFonts w:hint="eastAsia" w:ascii="宋体" w:hAnsi="宋体" w:cs="宋体"/>
          <w:b/>
          <w:bCs/>
          <w:color w:val="000000"/>
          <w:kern w:val="2"/>
          <w:sz w:val="24"/>
          <w:szCs w:val="24"/>
          <w:highlight w:val="none"/>
          <w:lang w:val="en-US" w:eastAsia="zh-CN" w:bidi="ar-SA"/>
        </w:rPr>
        <w:t>流程</w:t>
      </w:r>
    </w:p>
    <w:p w14:paraId="7BC87C4D">
      <w:pPr>
        <w:pStyle w:val="151"/>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Chars="0" w:firstLine="480" w:firstLineChars="200"/>
        <w:jc w:val="left"/>
        <w:textAlignment w:val="auto"/>
        <w:rPr>
          <w:rFonts w:hint="eastAsia" w:asciiTheme="minorEastAsia" w:hAnsiTheme="minorEastAsia" w:eastAsiaTheme="minorEastAsia" w:cstheme="minorEastAsia"/>
          <w:bCs/>
          <w:sz w:val="24"/>
          <w:szCs w:val="24"/>
          <w:highlight w:val="none"/>
          <w:lang w:val="en-US" w:eastAsia="zh-CN"/>
        </w:rPr>
      </w:pPr>
      <w:r>
        <w:rPr>
          <w:rFonts w:hint="eastAsia" w:asciiTheme="minorEastAsia" w:hAnsiTheme="minorEastAsia" w:eastAsiaTheme="minorEastAsia" w:cstheme="minorEastAsia"/>
          <w:bCs/>
          <w:sz w:val="24"/>
          <w:szCs w:val="24"/>
          <w:highlight w:val="none"/>
        </w:rPr>
        <w:t>投标人在重汽e采通网站上应标审批通过后需继续完成供应商投标，</w:t>
      </w:r>
      <w:r>
        <w:rPr>
          <w:rFonts w:hint="eastAsia" w:asciiTheme="minorEastAsia" w:hAnsiTheme="minorEastAsia" w:eastAsiaTheme="minorEastAsia" w:cstheme="minorEastAsia"/>
          <w:b/>
          <w:bCs/>
          <w:sz w:val="24"/>
          <w:szCs w:val="24"/>
          <w:highlight w:val="none"/>
        </w:rPr>
        <w:t>供应商需在投标截止时间前上传投标文件（电子版）至e采通网站投标</w:t>
      </w:r>
      <w:r>
        <w:rPr>
          <w:rFonts w:hint="eastAsia" w:asciiTheme="minorEastAsia" w:hAnsiTheme="minorEastAsia" w:eastAsiaTheme="minorEastAsia" w:cstheme="minorEastAsia"/>
          <w:bCs/>
          <w:sz w:val="24"/>
          <w:szCs w:val="24"/>
          <w:highlight w:val="none"/>
        </w:rPr>
        <w:t>，超过投标截止时间将视为参与失败。</w:t>
      </w:r>
      <w:r>
        <w:rPr>
          <w:rFonts w:hint="eastAsia" w:asciiTheme="minorEastAsia" w:hAnsiTheme="minorEastAsia" w:eastAsiaTheme="minorEastAsia" w:cstheme="minorEastAsia"/>
          <w:bCs/>
          <w:sz w:val="24"/>
          <w:szCs w:val="24"/>
          <w:highlight w:val="none"/>
          <w:lang w:val="en-US" w:eastAsia="zh-CN"/>
        </w:rPr>
        <w:t xml:space="preserve"> </w:t>
      </w:r>
    </w:p>
    <w:p w14:paraId="770663FE">
      <w:pPr>
        <w:pStyle w:val="151"/>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Chars="0"/>
        <w:jc w:val="left"/>
        <w:textAlignment w:val="auto"/>
        <w:outlineLvl w:val="3"/>
        <w:rPr>
          <w:rFonts w:hint="default" w:asciiTheme="minorEastAsia" w:hAnsiTheme="minorEastAsia" w:eastAsiaTheme="minorEastAsia" w:cstheme="minorEastAsia"/>
          <w:bCs/>
          <w:sz w:val="24"/>
          <w:szCs w:val="24"/>
          <w:highlight w:val="yellow"/>
          <w:lang w:val="en-US"/>
        </w:rPr>
      </w:pPr>
      <w:r>
        <w:rPr>
          <w:rFonts w:hint="eastAsia" w:asciiTheme="minorEastAsia" w:hAnsiTheme="minorEastAsia" w:eastAsiaTheme="minorEastAsia" w:cstheme="minorEastAsia"/>
          <w:bCs/>
          <w:sz w:val="24"/>
          <w:szCs w:val="24"/>
          <w:highlight w:val="yellow"/>
        </w:rPr>
        <w:t>投标截止时间</w:t>
      </w:r>
      <w:r>
        <w:rPr>
          <w:rFonts w:hint="eastAsia" w:asciiTheme="minorEastAsia" w:hAnsiTheme="minorEastAsia" w:eastAsiaTheme="minorEastAsia" w:cstheme="minorEastAsia"/>
          <w:bCs/>
          <w:sz w:val="24"/>
          <w:szCs w:val="24"/>
          <w:highlight w:val="yellow"/>
          <w:lang w:eastAsia="zh-CN"/>
        </w:rPr>
        <w:t>：</w:t>
      </w:r>
      <w:r>
        <w:rPr>
          <w:rFonts w:hint="eastAsia" w:asciiTheme="minorEastAsia" w:hAnsiTheme="minorEastAsia" w:eastAsiaTheme="minorEastAsia" w:cstheme="minorEastAsia"/>
          <w:bCs/>
          <w:sz w:val="24"/>
          <w:szCs w:val="24"/>
          <w:highlight w:val="yellow"/>
          <w:lang w:val="en-US" w:eastAsia="zh-CN"/>
        </w:rPr>
        <w:t>2026年9月3日9:00</w:t>
      </w:r>
    </w:p>
    <w:p w14:paraId="0E2E55ED">
      <w:pPr>
        <w:tabs>
          <w:tab w:val="left" w:pos="1050"/>
          <w:tab w:val="left" w:pos="1470"/>
        </w:tabs>
        <w:autoSpaceDE w:val="0"/>
        <w:autoSpaceDN w:val="0"/>
        <w:adjustRightInd w:val="0"/>
        <w:snapToGrid w:val="0"/>
        <w:spacing w:line="360" w:lineRule="auto"/>
        <w:jc w:val="left"/>
        <w:outlineLvl w:val="1"/>
        <w:rPr>
          <w:rFonts w:hint="eastAsia" w:asciiTheme="minorEastAsia" w:hAnsiTheme="minorEastAsia" w:eastAsiaTheme="minorEastAsia" w:cstheme="minorEastAsia"/>
          <w:b/>
          <w:bCs/>
          <w:sz w:val="24"/>
          <w:szCs w:val="24"/>
          <w:highlight w:val="none"/>
        </w:rPr>
      </w:pPr>
      <w:r>
        <w:rPr>
          <w:rFonts w:hint="eastAsia" w:asciiTheme="minorEastAsia" w:hAnsiTheme="minorEastAsia" w:eastAsiaTheme="minorEastAsia" w:cstheme="minorEastAsia"/>
          <w:b/>
          <w:bCs/>
          <w:sz w:val="24"/>
          <w:szCs w:val="24"/>
          <w:highlight w:val="none"/>
        </w:rPr>
        <w:t>五、开标</w:t>
      </w:r>
    </w:p>
    <w:p w14:paraId="203AD1EA">
      <w:pPr>
        <w:pStyle w:val="151"/>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Chars="0" w:firstLine="0" w:firstLineChars="0"/>
        <w:textAlignment w:val="auto"/>
        <w:rPr>
          <w:rFonts w:hint="eastAsia" w:asciiTheme="minorEastAsia" w:hAnsiTheme="minorEastAsia" w:eastAsiaTheme="minorEastAsia" w:cstheme="minorEastAsia"/>
          <w:bCs/>
          <w:sz w:val="24"/>
          <w:szCs w:val="24"/>
          <w:highlight w:val="yellow"/>
        </w:rPr>
      </w:pPr>
      <w:r>
        <w:rPr>
          <w:rFonts w:hint="eastAsia" w:asciiTheme="minorEastAsia" w:hAnsiTheme="minorEastAsia" w:eastAsiaTheme="minorEastAsia" w:cstheme="minorEastAsia"/>
          <w:bCs/>
          <w:sz w:val="24"/>
          <w:szCs w:val="24"/>
          <w:highlight w:val="yellow"/>
          <w:lang w:val="en-US" w:eastAsia="zh-CN"/>
        </w:rPr>
        <w:t>1.</w:t>
      </w:r>
      <w:r>
        <w:rPr>
          <w:rFonts w:hint="eastAsia" w:asciiTheme="minorEastAsia" w:hAnsiTheme="minorEastAsia" w:eastAsiaTheme="minorEastAsia" w:cstheme="minorEastAsia"/>
          <w:bCs/>
          <w:sz w:val="24"/>
          <w:szCs w:val="24"/>
          <w:highlight w:val="yellow"/>
        </w:rPr>
        <w:t>开标时间：</w:t>
      </w:r>
      <w:r>
        <w:rPr>
          <w:rFonts w:hint="eastAsia" w:asciiTheme="minorEastAsia" w:hAnsiTheme="minorEastAsia" w:eastAsiaTheme="minorEastAsia" w:cstheme="minorEastAsia"/>
          <w:bCs/>
          <w:sz w:val="24"/>
          <w:szCs w:val="24"/>
          <w:highlight w:val="yellow"/>
          <w:lang w:val="en-US" w:eastAsia="zh-CN"/>
        </w:rPr>
        <w:t>2026年9月4日9:00</w:t>
      </w:r>
    </w:p>
    <w:p w14:paraId="046A4F45">
      <w:pPr>
        <w:pStyle w:val="151"/>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Chars="0" w:firstLine="0" w:firstLineChars="0"/>
        <w:textAlignment w:val="auto"/>
        <w:rPr>
          <w:rFonts w:hint="eastAsia" w:asciiTheme="minorEastAsia" w:hAnsiTheme="minorEastAsia" w:eastAsiaTheme="minorEastAsia" w:cstheme="minorEastAsia"/>
          <w:b w:val="0"/>
          <w:bCs/>
          <w:sz w:val="24"/>
          <w:szCs w:val="24"/>
          <w:highlight w:val="none"/>
          <w:lang w:val="en-US" w:eastAsia="zh-CN"/>
        </w:rPr>
      </w:pPr>
      <w:r>
        <w:rPr>
          <w:rFonts w:hint="eastAsia" w:asciiTheme="minorEastAsia" w:hAnsiTheme="minorEastAsia" w:eastAsiaTheme="minorEastAsia" w:cstheme="minorEastAsia"/>
          <w:b w:val="0"/>
          <w:bCs/>
          <w:sz w:val="24"/>
          <w:szCs w:val="24"/>
          <w:highlight w:val="none"/>
          <w:lang w:val="en-US" w:eastAsia="zh-CN"/>
        </w:rPr>
        <w:t>2.开标地点：线上会议</w:t>
      </w:r>
    </w:p>
    <w:p w14:paraId="1CFD82CB">
      <w:pPr>
        <w:pStyle w:val="151"/>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Chars="0" w:firstLine="0" w:firstLineChars="0"/>
        <w:textAlignment w:val="auto"/>
        <w:rPr>
          <w:rFonts w:hint="default" w:asciiTheme="minorEastAsia" w:hAnsiTheme="minorEastAsia" w:eastAsiaTheme="minorEastAsia" w:cstheme="minorEastAsia"/>
          <w:b w:val="0"/>
          <w:bCs/>
          <w:sz w:val="24"/>
          <w:szCs w:val="24"/>
          <w:highlight w:val="none"/>
          <w:lang w:val="en-US" w:eastAsia="zh-CN"/>
        </w:rPr>
      </w:pPr>
      <w:r>
        <w:rPr>
          <w:rFonts w:hint="eastAsia" w:ascii="宋体" w:hAnsi="宋体" w:eastAsia="宋体" w:cs="宋体"/>
          <w:b/>
          <w:bCs/>
          <w:sz w:val="24"/>
          <w:szCs w:val="24"/>
          <w:highlight w:val="none"/>
          <w:lang w:val="en-US" w:eastAsia="zh-CN"/>
        </w:rPr>
        <w:t>注：请各投标单位在开标前</w:t>
      </w:r>
      <w:r>
        <w:rPr>
          <w:rFonts w:hint="eastAsia" w:ascii="宋体" w:hAnsi="宋体" w:cs="宋体"/>
          <w:b/>
          <w:bCs/>
          <w:sz w:val="24"/>
          <w:szCs w:val="24"/>
          <w:highlight w:val="none"/>
          <w:lang w:val="en-US" w:eastAsia="zh-CN"/>
        </w:rPr>
        <w:t>两天</w:t>
      </w:r>
      <w:r>
        <w:rPr>
          <w:rFonts w:hint="eastAsia" w:ascii="宋体" w:hAnsi="宋体" w:eastAsia="宋体" w:cs="宋体"/>
          <w:b/>
          <w:bCs/>
          <w:sz w:val="24"/>
          <w:szCs w:val="24"/>
          <w:highlight w:val="none"/>
          <w:lang w:val="en-US" w:eastAsia="zh-CN"/>
        </w:rPr>
        <w:t>，先添加商务联系人微信（微信号：</w:t>
      </w:r>
      <w:r>
        <w:rPr>
          <w:rFonts w:hint="eastAsia" w:ascii="宋体" w:hAnsi="宋体" w:cs="宋体"/>
          <w:b/>
          <w:bCs/>
          <w:sz w:val="24"/>
          <w:szCs w:val="24"/>
          <w:highlight w:val="none"/>
          <w:lang w:val="en-US" w:eastAsia="zh-CN"/>
        </w:rPr>
        <w:t>15935237992</w:t>
      </w:r>
      <w:r>
        <w:rPr>
          <w:rFonts w:hint="eastAsia" w:ascii="宋体" w:hAnsi="宋体" w:eastAsia="宋体" w:cs="宋体"/>
          <w:b/>
          <w:bCs/>
          <w:sz w:val="24"/>
          <w:szCs w:val="24"/>
          <w:highlight w:val="none"/>
          <w:lang w:val="en-US" w:eastAsia="zh-CN"/>
        </w:rPr>
        <w:t>），并通过发送保证金缴纳凭证以获取在线开标会议号码。</w:t>
      </w:r>
    </w:p>
    <w:p w14:paraId="30B43809">
      <w:pPr>
        <w:pStyle w:val="151"/>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Chars="0" w:firstLine="0" w:firstLineChars="0"/>
        <w:textAlignment w:val="auto"/>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z w:val="24"/>
          <w:szCs w:val="24"/>
          <w:highlight w:val="none"/>
          <w:lang w:val="en-US" w:eastAsia="zh-CN"/>
        </w:rPr>
        <w:t>3.商务</w:t>
      </w:r>
      <w:r>
        <w:rPr>
          <w:rFonts w:hint="eastAsia" w:asciiTheme="minorEastAsia" w:hAnsiTheme="minorEastAsia" w:eastAsiaTheme="minorEastAsia" w:cstheme="minorEastAsia"/>
          <w:sz w:val="24"/>
          <w:szCs w:val="24"/>
          <w:highlight w:val="none"/>
        </w:rPr>
        <w:t>联系人：</w:t>
      </w:r>
      <w:r>
        <w:rPr>
          <w:rFonts w:hint="eastAsia" w:asciiTheme="minorEastAsia" w:hAnsiTheme="minorEastAsia" w:eastAsiaTheme="minorEastAsia" w:cstheme="minorEastAsia"/>
          <w:sz w:val="24"/>
          <w:szCs w:val="24"/>
          <w:highlight w:val="none"/>
          <w:lang w:val="en-US" w:eastAsia="zh-CN"/>
        </w:rPr>
        <w:t>常永东 13994467780 张军 15935237992</w:t>
      </w:r>
    </w:p>
    <w:p w14:paraId="4A26B1E0">
      <w:pPr>
        <w:pStyle w:val="151"/>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Chars="0" w:firstLine="240" w:firstLineChars="100"/>
        <w:textAlignment w:val="auto"/>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z w:val="24"/>
          <w:szCs w:val="24"/>
          <w:highlight w:val="none"/>
          <w:lang w:val="en-US" w:eastAsia="zh-CN"/>
        </w:rPr>
        <w:t>技术联系人：魏雁军 17860608606</w:t>
      </w:r>
    </w:p>
    <w:p w14:paraId="77D9BD16">
      <w:pPr>
        <w:pStyle w:val="151"/>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Chars="0" w:firstLine="0" w:firstLineChars="0"/>
        <w:textAlignment w:val="auto"/>
        <w:rPr>
          <w:rFonts w:hint="eastAsia" w:asciiTheme="minorEastAsia" w:hAnsiTheme="minorEastAsia" w:eastAsiaTheme="minorEastAsia" w:cstheme="minorEastAsia"/>
          <w:bCs/>
          <w:sz w:val="24"/>
          <w:szCs w:val="24"/>
          <w:highlight w:val="none"/>
          <w:lang w:val="en-US" w:eastAsia="zh-CN"/>
        </w:rPr>
      </w:pPr>
      <w:r>
        <w:rPr>
          <w:rFonts w:hint="eastAsia" w:asciiTheme="minorEastAsia" w:hAnsiTheme="minorEastAsia" w:eastAsiaTheme="minorEastAsia" w:cstheme="minorEastAsia"/>
          <w:bCs/>
          <w:sz w:val="24"/>
          <w:szCs w:val="24"/>
          <w:highlight w:val="none"/>
          <w:lang w:val="en-US" w:eastAsia="zh-CN"/>
        </w:rPr>
        <w:t>4.疑问提交</w:t>
      </w:r>
    </w:p>
    <w:p w14:paraId="7FC8CCA5">
      <w:pPr>
        <w:pStyle w:val="240"/>
        <w:keepNext w:val="0"/>
        <w:keepLines w:val="0"/>
        <w:pageBreakBefore w:val="0"/>
        <w:widowControl w:val="0"/>
        <w:numPr>
          <w:ilvl w:val="1"/>
          <w:numId w:val="5"/>
        </w:numPr>
        <w:kinsoku/>
        <w:wordWrap/>
        <w:overflowPunct/>
        <w:topLinePunct w:val="0"/>
        <w:autoSpaceDE/>
        <w:autoSpaceDN/>
        <w:bidi w:val="0"/>
        <w:adjustRightInd/>
        <w:snapToGrid/>
        <w:spacing w:line="440" w:lineRule="exact"/>
        <w:ind w:left="0" w:leftChars="0" w:firstLine="0" w:firstLineChars="0"/>
        <w:textAlignment w:val="auto"/>
        <w:rPr>
          <w:rFonts w:hint="eastAsia" w:asciiTheme="minorEastAsia" w:hAnsiTheme="minorEastAsia" w:eastAsiaTheme="minorEastAsia" w:cstheme="minorEastAsia"/>
          <w:highlight w:val="yellow"/>
          <w:lang w:val="en-US" w:eastAsia="zh-CN"/>
        </w:rPr>
      </w:pPr>
      <w:r>
        <w:rPr>
          <w:rFonts w:hint="eastAsia" w:asciiTheme="minorEastAsia" w:hAnsiTheme="minorEastAsia" w:eastAsiaTheme="minorEastAsia" w:cstheme="minorEastAsia"/>
          <w:highlight w:val="none"/>
          <w:lang w:val="en-US" w:eastAsia="zh-CN"/>
        </w:rPr>
        <w:t>提交截止时间：</w:t>
      </w:r>
      <w:r>
        <w:rPr>
          <w:rFonts w:hint="eastAsia" w:asciiTheme="minorEastAsia" w:hAnsiTheme="minorEastAsia" w:eastAsiaTheme="minorEastAsia" w:cstheme="minorEastAsia"/>
          <w:bCs/>
          <w:sz w:val="24"/>
          <w:szCs w:val="24"/>
          <w:highlight w:val="yellow"/>
          <w:lang w:val="en-US" w:eastAsia="zh-CN"/>
        </w:rPr>
        <w:t>2026年9月1日9:00</w:t>
      </w:r>
    </w:p>
    <w:p w14:paraId="032AC125">
      <w:pPr>
        <w:pStyle w:val="240"/>
        <w:keepNext w:val="0"/>
        <w:keepLines w:val="0"/>
        <w:pageBreakBefore w:val="0"/>
        <w:widowControl w:val="0"/>
        <w:numPr>
          <w:ilvl w:val="1"/>
          <w:numId w:val="5"/>
        </w:numPr>
        <w:kinsoku/>
        <w:wordWrap/>
        <w:overflowPunct/>
        <w:topLinePunct w:val="0"/>
        <w:autoSpaceDE/>
        <w:autoSpaceDN/>
        <w:bidi w:val="0"/>
        <w:adjustRightInd/>
        <w:snapToGrid/>
        <w:spacing w:line="440" w:lineRule="exact"/>
        <w:ind w:left="0" w:leftChars="0" w:firstLine="0" w:firstLineChars="0"/>
        <w:textAlignment w:val="auto"/>
        <w:rPr>
          <w:rFonts w:hint="eastAsia" w:asciiTheme="minorEastAsia" w:hAnsiTheme="minorEastAsia" w:eastAsiaTheme="minorEastAsia" w:cstheme="minorEastAsia"/>
          <w:color w:val="000000"/>
          <w:kern w:val="2"/>
          <w:sz w:val="24"/>
          <w:szCs w:val="24"/>
          <w:highlight w:val="none"/>
          <w:lang w:val="en-US" w:eastAsia="zh-CN" w:bidi="ar-SA"/>
        </w:rPr>
      </w:pPr>
      <w:r>
        <w:rPr>
          <w:rFonts w:hint="eastAsia" w:asciiTheme="minorEastAsia" w:hAnsiTheme="minorEastAsia" w:eastAsiaTheme="minorEastAsia" w:cstheme="minorEastAsia"/>
          <w:color w:val="000000"/>
          <w:kern w:val="2"/>
          <w:sz w:val="24"/>
          <w:szCs w:val="24"/>
          <w:highlight w:val="none"/>
          <w:lang w:val="en-US" w:eastAsia="zh-CN" w:bidi="ar-SA"/>
        </w:rPr>
        <w:t>提交方式：将答疑问题以word文件格式发送至联系人邮件内（邮箱：15935237992@139.com），并电话联系工作人员查收，邮件名格式为：XXX公司（五个字以内公司简称）XX项目答疑文件。同时必须在邮件中以文字方式提供投标人全称、投标授权人姓名、联系方式（固定电话、手机、电子邮箱），并提供附件法人授权委托书。</w:t>
      </w:r>
    </w:p>
    <w:p w14:paraId="434F8390">
      <w:pPr>
        <w:adjustRightInd w:val="0"/>
        <w:snapToGrid w:val="0"/>
        <w:spacing w:line="360" w:lineRule="auto"/>
        <w:outlineLvl w:val="1"/>
        <w:rPr>
          <w:rFonts w:hint="eastAsia" w:asciiTheme="minorEastAsia" w:hAnsiTheme="minorEastAsia" w:eastAsiaTheme="minorEastAsia" w:cstheme="minorEastAsia"/>
          <w:b/>
          <w:sz w:val="24"/>
          <w:szCs w:val="24"/>
          <w:highlight w:val="none"/>
        </w:rPr>
      </w:pPr>
      <w:r>
        <w:rPr>
          <w:rFonts w:hint="eastAsia" w:asciiTheme="minorEastAsia" w:hAnsiTheme="minorEastAsia" w:eastAsiaTheme="minorEastAsia" w:cstheme="minorEastAsia"/>
          <w:b/>
          <w:sz w:val="24"/>
          <w:szCs w:val="24"/>
          <w:highlight w:val="none"/>
        </w:rPr>
        <w:t>六、评标办法</w:t>
      </w:r>
    </w:p>
    <w:p w14:paraId="7D669D0D">
      <w:pPr>
        <w:keepNext w:val="0"/>
        <w:keepLines w:val="0"/>
        <w:pageBreakBefore w:val="0"/>
        <w:widowControl w:val="0"/>
        <w:kinsoku/>
        <w:wordWrap/>
        <w:overflowPunct/>
        <w:topLinePunct w:val="0"/>
        <w:autoSpaceDE/>
        <w:autoSpaceDN/>
        <w:bidi w:val="0"/>
        <w:adjustRightInd/>
        <w:snapToGrid/>
        <w:spacing w:line="360" w:lineRule="auto"/>
        <w:ind w:right="0" w:firstLine="480" w:firstLineChars="200"/>
        <w:textAlignment w:val="auto"/>
        <w:rPr>
          <w:rFonts w:hint="eastAsia" w:asciiTheme="minorEastAsia" w:hAnsiTheme="minorEastAsia" w:eastAsiaTheme="minorEastAsia" w:cstheme="minorEastAsia"/>
          <w:b/>
          <w:bCs/>
          <w:sz w:val="24"/>
          <w:szCs w:val="24"/>
          <w:highlight w:val="none"/>
        </w:rPr>
      </w:pPr>
      <w:r>
        <w:rPr>
          <w:rFonts w:hint="eastAsia" w:asciiTheme="minorEastAsia" w:hAnsiTheme="minorEastAsia" w:eastAsiaTheme="minorEastAsia" w:cstheme="minorEastAsia"/>
          <w:color w:val="000000"/>
          <w:sz w:val="24"/>
          <w:szCs w:val="24"/>
          <w:highlight w:val="none"/>
          <w:lang w:val="en-US" w:eastAsia="zh-CN"/>
        </w:rPr>
        <w:t>采用综合评标法，</w:t>
      </w:r>
      <w:r>
        <w:rPr>
          <w:rFonts w:hint="eastAsia" w:asciiTheme="minorEastAsia" w:hAnsiTheme="minorEastAsia" w:eastAsiaTheme="minorEastAsia" w:cstheme="minorEastAsia"/>
          <w:sz w:val="24"/>
          <w:szCs w:val="24"/>
          <w:highlight w:val="none"/>
        </w:rPr>
        <w:t>评标工作由招标人为该项目依法组织的、由三人及以上单数成员（视标的额大小按规定确定专家人数）组成的评标工作小组负责，</w:t>
      </w:r>
      <w:r>
        <w:rPr>
          <w:rFonts w:hint="eastAsia" w:asciiTheme="minorEastAsia" w:hAnsiTheme="minorEastAsia" w:eastAsiaTheme="minorEastAsia" w:cstheme="minorEastAsia"/>
          <w:color w:val="auto"/>
          <w:sz w:val="24"/>
          <w:szCs w:val="24"/>
          <w:highlight w:val="none"/>
        </w:rPr>
        <w:t>参照以下评</w:t>
      </w:r>
      <w:r>
        <w:rPr>
          <w:rFonts w:hint="eastAsia" w:asciiTheme="minorEastAsia" w:hAnsiTheme="minorEastAsia" w:eastAsiaTheme="minorEastAsia" w:cstheme="minorEastAsia"/>
          <w:sz w:val="24"/>
          <w:szCs w:val="24"/>
          <w:highlight w:val="none"/>
        </w:rPr>
        <w:t>分标准，采用综合评定法，即由评标工作小组按照国家招投标有关规定，本着公平、公正、公开、有序的原则，在最大限度地满足招标文件实质性要求的前提下，按照招标文件中规定的各项因素进行评审，依据本招标书列示的相关报价评审规则，</w:t>
      </w:r>
      <w:r>
        <w:rPr>
          <w:rFonts w:hint="eastAsia" w:asciiTheme="minorEastAsia" w:hAnsiTheme="minorEastAsia" w:eastAsiaTheme="minorEastAsia" w:cstheme="minorEastAsia"/>
          <w:b/>
          <w:bCs/>
          <w:sz w:val="24"/>
          <w:szCs w:val="24"/>
          <w:highlight w:val="none"/>
        </w:rPr>
        <w:t>确定中标候选人，对未中标人不做任何解释。</w:t>
      </w:r>
    </w:p>
    <w:p w14:paraId="230A5F79">
      <w:pPr>
        <w:pStyle w:val="19"/>
        <w:rPr>
          <w:rFonts w:hint="default" w:eastAsiaTheme="minorEastAsia"/>
          <w:b/>
          <w:bCs/>
          <w:highlight w:val="none"/>
          <w:lang w:val="en-US" w:eastAsia="zh-CN"/>
        </w:rPr>
      </w:pPr>
      <w:r>
        <w:rPr>
          <w:rFonts w:hint="eastAsia" w:eastAsiaTheme="minorEastAsia"/>
          <w:b/>
          <w:bCs/>
          <w:highlight w:val="none"/>
          <w:lang w:val="en-US" w:eastAsia="zh-CN"/>
        </w:rPr>
        <w:t>评分标准具体如下：</w:t>
      </w:r>
    </w:p>
    <w:p w14:paraId="6F4BA5BD">
      <w:pPr>
        <w:pStyle w:val="25"/>
        <w:numPr>
          <w:ilvl w:val="0"/>
          <w:numId w:val="0"/>
        </w:numPr>
        <w:rPr>
          <w:rFonts w:hint="default" w:asciiTheme="minorEastAsia" w:hAnsiTheme="minorEastAsia" w:eastAsiaTheme="minorEastAsia" w:cstheme="minorEastAsia"/>
          <w:kern w:val="2"/>
          <w:sz w:val="24"/>
          <w:szCs w:val="24"/>
          <w:highlight w:val="none"/>
          <w:lang w:val="en-US" w:eastAsia="zh-CN" w:bidi="ar-SA"/>
        </w:rPr>
      </w:pPr>
      <w:r>
        <w:rPr>
          <w:rFonts w:hint="default" w:asciiTheme="minorEastAsia" w:hAnsiTheme="minorEastAsia" w:eastAsiaTheme="minorEastAsia" w:cstheme="minorEastAsia"/>
          <w:kern w:val="2"/>
          <w:sz w:val="24"/>
          <w:szCs w:val="24"/>
          <w:lang w:val="en-US" w:eastAsia="zh-CN" w:bidi="ar-SA"/>
        </w:rPr>
        <w:t>1.</w:t>
      </w:r>
      <w:r>
        <w:rPr>
          <w:rFonts w:hint="eastAsia" w:asciiTheme="minorEastAsia" w:hAnsiTheme="minorEastAsia" w:eastAsiaTheme="minorEastAsia" w:cstheme="minorEastAsia"/>
          <w:kern w:val="2"/>
          <w:sz w:val="24"/>
          <w:szCs w:val="24"/>
          <w:highlight w:val="none"/>
          <w:lang w:val="en-US" w:eastAsia="zh-CN" w:bidi="ar-SA"/>
        </w:rPr>
        <w:t>技术标评审：</w:t>
      </w:r>
    </w:p>
    <w:tbl>
      <w:tblPr>
        <w:tblStyle w:val="49"/>
        <w:tblW w:w="5000" w:type="pct"/>
        <w:jc w:val="center"/>
        <w:tblLayout w:type="fixed"/>
        <w:tblCellMar>
          <w:top w:w="0" w:type="dxa"/>
          <w:left w:w="0" w:type="dxa"/>
          <w:bottom w:w="0" w:type="dxa"/>
          <w:right w:w="0" w:type="dxa"/>
        </w:tblCellMar>
      </w:tblPr>
      <w:tblGrid>
        <w:gridCol w:w="391"/>
        <w:gridCol w:w="299"/>
        <w:gridCol w:w="943"/>
        <w:gridCol w:w="583"/>
        <w:gridCol w:w="6854"/>
      </w:tblGrid>
      <w:tr w14:paraId="3EE0109F">
        <w:tblPrEx>
          <w:tblCellMar>
            <w:top w:w="0" w:type="dxa"/>
            <w:left w:w="0" w:type="dxa"/>
            <w:bottom w:w="0" w:type="dxa"/>
            <w:right w:w="0" w:type="dxa"/>
          </w:tblCellMar>
        </w:tblPrEx>
        <w:trPr>
          <w:cantSplit/>
          <w:trHeight w:val="675" w:hRule="atLeast"/>
          <w:jc w:val="center"/>
        </w:trPr>
        <w:tc>
          <w:tcPr>
            <w:tcW w:w="215" w:type="pct"/>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11B8D091">
            <w:pPr>
              <w:widowControl/>
              <w:jc w:val="center"/>
              <w:textAlignment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评标</w:t>
            </w:r>
          </w:p>
          <w:p w14:paraId="46E54009">
            <w:pPr>
              <w:widowControl/>
              <w:jc w:val="center"/>
              <w:textAlignment w:val="center"/>
              <w:rPr>
                <w:rFonts w:hint="eastAsia" w:ascii="宋体" w:hAnsi="宋体" w:eastAsia="宋体" w:cs="宋体"/>
                <w:sz w:val="21"/>
                <w:szCs w:val="21"/>
                <w:highlight w:val="none"/>
              </w:rPr>
            </w:pPr>
            <w:r>
              <w:rPr>
                <w:rFonts w:hint="eastAsia" w:ascii="宋体" w:hAnsi="宋体" w:eastAsia="宋体" w:cs="宋体"/>
                <w:kern w:val="0"/>
                <w:sz w:val="21"/>
                <w:szCs w:val="21"/>
                <w:highlight w:val="none"/>
              </w:rPr>
              <w:t>因素</w:t>
            </w:r>
          </w:p>
        </w:tc>
        <w:tc>
          <w:tcPr>
            <w:tcW w:w="164" w:type="pct"/>
            <w:tcBorders>
              <w:top w:val="single" w:color="000000" w:sz="4" w:space="0"/>
              <w:left w:val="single" w:color="000000" w:sz="4" w:space="0"/>
              <w:bottom w:val="single" w:color="auto" w:sz="4" w:space="0"/>
              <w:right w:val="single" w:color="000000" w:sz="4" w:space="0"/>
            </w:tcBorders>
            <w:noWrap/>
            <w:tcMar>
              <w:top w:w="12" w:type="dxa"/>
              <w:left w:w="12" w:type="dxa"/>
              <w:right w:w="12" w:type="dxa"/>
            </w:tcMar>
            <w:vAlign w:val="center"/>
          </w:tcPr>
          <w:p w14:paraId="13D6DC81">
            <w:pPr>
              <w:widowControl/>
              <w:jc w:val="center"/>
              <w:textAlignment w:val="center"/>
              <w:rPr>
                <w:rFonts w:hint="eastAsia" w:ascii="宋体" w:hAnsi="宋体" w:eastAsia="宋体" w:cs="宋体"/>
                <w:sz w:val="21"/>
                <w:szCs w:val="21"/>
                <w:highlight w:val="none"/>
              </w:rPr>
            </w:pPr>
            <w:r>
              <w:rPr>
                <w:rFonts w:hint="eastAsia" w:ascii="宋体" w:hAnsi="宋体" w:eastAsia="宋体" w:cs="宋体"/>
                <w:kern w:val="0"/>
                <w:sz w:val="21"/>
                <w:szCs w:val="21"/>
                <w:highlight w:val="none"/>
              </w:rPr>
              <w:t>总分</w:t>
            </w:r>
          </w:p>
        </w:tc>
        <w:tc>
          <w:tcPr>
            <w:tcW w:w="519" w:type="pct"/>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655259DA">
            <w:pPr>
              <w:widowControl/>
              <w:jc w:val="center"/>
              <w:textAlignment w:val="center"/>
              <w:rPr>
                <w:rFonts w:hint="eastAsia" w:ascii="宋体" w:hAnsi="宋体" w:eastAsia="宋体" w:cs="宋体"/>
                <w:sz w:val="21"/>
                <w:szCs w:val="21"/>
                <w:highlight w:val="none"/>
              </w:rPr>
            </w:pPr>
            <w:r>
              <w:rPr>
                <w:rFonts w:hint="eastAsia" w:ascii="宋体" w:hAnsi="宋体" w:eastAsia="宋体" w:cs="宋体"/>
                <w:kern w:val="0"/>
                <w:sz w:val="21"/>
                <w:szCs w:val="21"/>
                <w:highlight w:val="none"/>
              </w:rPr>
              <w:t>评价内容</w:t>
            </w:r>
          </w:p>
        </w:tc>
        <w:tc>
          <w:tcPr>
            <w:tcW w:w="321" w:type="pct"/>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32D3147A">
            <w:pPr>
              <w:widowControl/>
              <w:jc w:val="center"/>
              <w:textAlignment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最高</w:t>
            </w:r>
          </w:p>
          <w:p w14:paraId="7D5A82DC">
            <w:pPr>
              <w:widowControl/>
              <w:jc w:val="center"/>
              <w:textAlignment w:val="center"/>
              <w:rPr>
                <w:rFonts w:hint="eastAsia" w:ascii="宋体" w:hAnsi="宋体" w:eastAsia="宋体" w:cs="宋体"/>
                <w:sz w:val="21"/>
                <w:szCs w:val="21"/>
                <w:highlight w:val="none"/>
              </w:rPr>
            </w:pPr>
            <w:r>
              <w:rPr>
                <w:rFonts w:hint="eastAsia" w:ascii="宋体" w:hAnsi="宋体" w:eastAsia="宋体" w:cs="宋体"/>
                <w:kern w:val="0"/>
                <w:sz w:val="21"/>
                <w:szCs w:val="21"/>
                <w:highlight w:val="none"/>
              </w:rPr>
              <w:t>得分</w:t>
            </w:r>
          </w:p>
        </w:tc>
        <w:tc>
          <w:tcPr>
            <w:tcW w:w="3778" w:type="pct"/>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56AF1D66">
            <w:pPr>
              <w:widowControl/>
              <w:jc w:val="center"/>
              <w:textAlignment w:val="center"/>
              <w:rPr>
                <w:rFonts w:hint="eastAsia" w:ascii="宋体" w:hAnsi="宋体" w:eastAsia="宋体" w:cs="宋体"/>
                <w:sz w:val="21"/>
                <w:szCs w:val="21"/>
                <w:highlight w:val="none"/>
              </w:rPr>
            </w:pPr>
            <w:r>
              <w:rPr>
                <w:rFonts w:hint="eastAsia" w:ascii="宋体" w:hAnsi="宋体" w:eastAsia="宋体" w:cs="宋体"/>
                <w:kern w:val="0"/>
                <w:sz w:val="21"/>
                <w:szCs w:val="21"/>
                <w:highlight w:val="none"/>
              </w:rPr>
              <w:t>评分标准</w:t>
            </w:r>
          </w:p>
        </w:tc>
      </w:tr>
      <w:tr w14:paraId="0C4CB7DB">
        <w:tblPrEx>
          <w:tblCellMar>
            <w:top w:w="0" w:type="dxa"/>
            <w:left w:w="0" w:type="dxa"/>
            <w:bottom w:w="0" w:type="dxa"/>
            <w:right w:w="0" w:type="dxa"/>
          </w:tblCellMar>
        </w:tblPrEx>
        <w:trPr>
          <w:cantSplit/>
          <w:trHeight w:val="1560" w:hRule="atLeast"/>
          <w:jc w:val="center"/>
        </w:trPr>
        <w:tc>
          <w:tcPr>
            <w:tcW w:w="215" w:type="pct"/>
            <w:vMerge w:val="restart"/>
            <w:tcBorders>
              <w:top w:val="single" w:color="000000" w:sz="4" w:space="0"/>
              <w:left w:val="single" w:color="000000" w:sz="4" w:space="0"/>
              <w:right w:val="single" w:color="auto" w:sz="4" w:space="0"/>
            </w:tcBorders>
            <w:noWrap/>
            <w:tcMar>
              <w:top w:w="12" w:type="dxa"/>
              <w:left w:w="12" w:type="dxa"/>
              <w:right w:w="12" w:type="dxa"/>
            </w:tcMar>
            <w:vAlign w:val="center"/>
          </w:tcPr>
          <w:p w14:paraId="55306704">
            <w:pPr>
              <w:widowControl/>
              <w:jc w:val="center"/>
              <w:textAlignment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技术标</w:t>
            </w:r>
          </w:p>
        </w:tc>
        <w:tc>
          <w:tcPr>
            <w:tcW w:w="164" w:type="pct"/>
            <w:vMerge w:val="restart"/>
            <w:tcBorders>
              <w:top w:val="single" w:color="auto" w:sz="4" w:space="0"/>
              <w:left w:val="single" w:color="auto" w:sz="4" w:space="0"/>
              <w:right w:val="single" w:color="auto" w:sz="4" w:space="0"/>
            </w:tcBorders>
            <w:noWrap/>
            <w:tcMar>
              <w:top w:w="12" w:type="dxa"/>
              <w:left w:w="12" w:type="dxa"/>
              <w:right w:w="12" w:type="dxa"/>
            </w:tcMar>
            <w:vAlign w:val="center"/>
          </w:tcPr>
          <w:p w14:paraId="07EC74D5">
            <w:pPr>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100</w:t>
            </w:r>
          </w:p>
        </w:tc>
        <w:tc>
          <w:tcPr>
            <w:tcW w:w="519" w:type="pct"/>
            <w:tcBorders>
              <w:top w:val="single" w:color="000000" w:sz="4" w:space="0"/>
              <w:left w:val="single" w:color="auto" w:sz="4" w:space="0"/>
              <w:right w:val="single" w:color="000000" w:sz="4" w:space="0"/>
            </w:tcBorders>
            <w:noWrap/>
            <w:tcMar>
              <w:top w:w="12" w:type="dxa"/>
              <w:left w:w="12" w:type="dxa"/>
              <w:right w:w="12" w:type="dxa"/>
            </w:tcMar>
            <w:vAlign w:val="center"/>
          </w:tcPr>
          <w:p w14:paraId="39FC5525">
            <w:pPr>
              <w:widowControl/>
              <w:jc w:val="center"/>
              <w:textAlignment w:val="center"/>
              <w:rPr>
                <w:rFonts w:hint="eastAsia" w:ascii="宋体" w:hAnsi="宋体" w:eastAsia="宋体" w:cs="宋体"/>
                <w:sz w:val="21"/>
                <w:szCs w:val="21"/>
                <w:highlight w:val="none"/>
              </w:rPr>
            </w:pPr>
            <w:r>
              <w:rPr>
                <w:rFonts w:hint="eastAsia" w:ascii="宋体" w:hAnsi="宋体" w:eastAsia="宋体" w:cs="宋体"/>
                <w:kern w:val="0"/>
                <w:sz w:val="21"/>
                <w:szCs w:val="21"/>
                <w:highlight w:val="none"/>
              </w:rPr>
              <w:t>技术方案及组织措施</w:t>
            </w:r>
          </w:p>
        </w:tc>
        <w:tc>
          <w:tcPr>
            <w:tcW w:w="321" w:type="pct"/>
            <w:tcBorders>
              <w:top w:val="single" w:color="000000" w:sz="4" w:space="0"/>
              <w:left w:val="single" w:color="000000" w:sz="4" w:space="0"/>
              <w:right w:val="single" w:color="000000" w:sz="4" w:space="0"/>
            </w:tcBorders>
            <w:noWrap/>
            <w:tcMar>
              <w:top w:w="12" w:type="dxa"/>
              <w:left w:w="12" w:type="dxa"/>
              <w:right w:w="12" w:type="dxa"/>
            </w:tcMar>
            <w:vAlign w:val="center"/>
          </w:tcPr>
          <w:p w14:paraId="47595668">
            <w:pPr>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60</w:t>
            </w:r>
          </w:p>
        </w:tc>
        <w:tc>
          <w:tcPr>
            <w:tcW w:w="3778" w:type="pct"/>
            <w:tcBorders>
              <w:top w:val="single" w:color="000000" w:sz="4" w:space="0"/>
              <w:left w:val="single" w:color="000000" w:sz="4" w:space="0"/>
              <w:right w:val="single" w:color="000000" w:sz="4" w:space="0"/>
            </w:tcBorders>
            <w:noWrap/>
            <w:tcMar>
              <w:top w:w="12" w:type="dxa"/>
              <w:left w:w="12" w:type="dxa"/>
              <w:right w:w="12" w:type="dxa"/>
            </w:tcMar>
            <w:vAlign w:val="center"/>
          </w:tcPr>
          <w:p w14:paraId="62E4BECE">
            <w:pPr>
              <w:widowControl/>
              <w:numPr>
                <w:ilvl w:val="0"/>
                <w:numId w:val="0"/>
              </w:numPr>
              <w:shd w:val="clear" w:color="auto" w:fill="FFFFFF"/>
              <w:spacing w:line="300" w:lineRule="exact"/>
              <w:jc w:val="left"/>
              <w:rPr>
                <w:rFonts w:hint="eastAsia" w:ascii="宋体" w:hAnsi="宋体" w:eastAsia="宋体" w:cs="宋体"/>
                <w:sz w:val="21"/>
                <w:szCs w:val="21"/>
                <w:highlight w:val="none"/>
              </w:rPr>
            </w:pPr>
            <w:r>
              <w:rPr>
                <w:rFonts w:hint="eastAsia" w:ascii="宋体" w:hAnsi="宋体" w:eastAsia="宋体" w:cs="宋体"/>
                <w:kern w:val="2"/>
                <w:sz w:val="21"/>
                <w:szCs w:val="21"/>
                <w:lang w:val="en-US" w:eastAsia="zh-CN" w:bidi="ar-SA"/>
              </w:rPr>
              <w:t>1.</w:t>
            </w:r>
            <w:r>
              <w:rPr>
                <w:rFonts w:hint="eastAsia" w:ascii="宋体" w:hAnsi="宋体" w:eastAsia="宋体" w:cs="宋体"/>
                <w:sz w:val="21"/>
                <w:szCs w:val="21"/>
                <w:highlight w:val="none"/>
              </w:rPr>
              <w:t>投标人对项目各项技术方案及组织措施具体、技术先进，并列出具备较多相关资质与经验的施工人员及维修设备，酌情得36-60分；</w:t>
            </w:r>
          </w:p>
          <w:p w14:paraId="3FDC2530">
            <w:pPr>
              <w:widowControl/>
              <w:shd w:val="clear" w:color="auto" w:fill="FFFFFF"/>
              <w:spacing w:line="300" w:lineRule="exact"/>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2</w:t>
            </w:r>
            <w:r>
              <w:rPr>
                <w:rFonts w:hint="eastAsia" w:ascii="宋体" w:hAnsi="宋体" w:eastAsia="宋体" w:cs="宋体"/>
                <w:sz w:val="21"/>
                <w:szCs w:val="21"/>
                <w:highlight w:val="none"/>
                <w:lang w:val="en-US" w:eastAsia="zh-CN"/>
              </w:rPr>
              <w:t>.</w:t>
            </w:r>
            <w:r>
              <w:rPr>
                <w:rFonts w:hint="eastAsia" w:ascii="宋体" w:hAnsi="宋体" w:eastAsia="宋体" w:cs="宋体"/>
                <w:sz w:val="21"/>
                <w:szCs w:val="21"/>
                <w:highlight w:val="none"/>
              </w:rPr>
              <w:t>投标人对项目中各项技术方案及组织措施不详细、技术水平一般，施工人员具备一定资质，酌情得18-36分；</w:t>
            </w:r>
          </w:p>
          <w:p w14:paraId="60AA290E">
            <w:pPr>
              <w:widowControl/>
              <w:jc w:val="left"/>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rPr>
              <w:t>3</w:t>
            </w:r>
            <w:r>
              <w:rPr>
                <w:rFonts w:hint="eastAsia" w:ascii="宋体" w:hAnsi="宋体" w:eastAsia="宋体" w:cs="宋体"/>
                <w:sz w:val="21"/>
                <w:szCs w:val="21"/>
                <w:highlight w:val="none"/>
                <w:lang w:val="en-US" w:eastAsia="zh-CN"/>
              </w:rPr>
              <w:t>.</w:t>
            </w:r>
            <w:r>
              <w:rPr>
                <w:rFonts w:hint="eastAsia" w:ascii="宋体" w:hAnsi="宋体" w:eastAsia="宋体" w:cs="宋体"/>
                <w:sz w:val="21"/>
                <w:szCs w:val="21"/>
                <w:highlight w:val="none"/>
              </w:rPr>
              <w:t>投标人在投标文件中没有列出技术方案及组织措施，没有相关资质的施工人员得0分。</w:t>
            </w:r>
          </w:p>
          <w:p w14:paraId="238755DB">
            <w:pPr>
              <w:widowControl/>
              <w:jc w:val="left"/>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rPr>
              <w:t>注：资质文件需有相关资质证明，原件或复印件</w:t>
            </w:r>
          </w:p>
        </w:tc>
      </w:tr>
      <w:tr w14:paraId="69CD8172">
        <w:tblPrEx>
          <w:tblCellMar>
            <w:top w:w="0" w:type="dxa"/>
            <w:left w:w="0" w:type="dxa"/>
            <w:bottom w:w="0" w:type="dxa"/>
            <w:right w:w="0" w:type="dxa"/>
          </w:tblCellMar>
        </w:tblPrEx>
        <w:trPr>
          <w:cantSplit/>
          <w:trHeight w:val="23" w:hRule="atLeast"/>
          <w:jc w:val="center"/>
        </w:trPr>
        <w:tc>
          <w:tcPr>
            <w:tcW w:w="215" w:type="pct"/>
            <w:vMerge w:val="continue"/>
            <w:tcBorders>
              <w:left w:val="single" w:color="000000" w:sz="4" w:space="0"/>
              <w:right w:val="single" w:color="auto" w:sz="4" w:space="0"/>
            </w:tcBorders>
            <w:noWrap/>
            <w:tcMar>
              <w:top w:w="12" w:type="dxa"/>
              <w:left w:w="12" w:type="dxa"/>
              <w:right w:w="12" w:type="dxa"/>
            </w:tcMar>
            <w:vAlign w:val="center"/>
          </w:tcPr>
          <w:p w14:paraId="4F74137E">
            <w:pPr>
              <w:rPr>
                <w:rFonts w:hint="eastAsia" w:ascii="宋体" w:hAnsi="宋体" w:eastAsia="宋体" w:cs="宋体"/>
                <w:sz w:val="21"/>
                <w:szCs w:val="21"/>
                <w:highlight w:val="none"/>
              </w:rPr>
            </w:pPr>
          </w:p>
        </w:tc>
        <w:tc>
          <w:tcPr>
            <w:tcW w:w="164" w:type="pct"/>
            <w:vMerge w:val="continue"/>
            <w:tcBorders>
              <w:left w:val="single" w:color="auto" w:sz="4" w:space="0"/>
              <w:right w:val="single" w:color="auto" w:sz="4" w:space="0"/>
            </w:tcBorders>
            <w:noWrap/>
            <w:tcMar>
              <w:top w:w="12" w:type="dxa"/>
              <w:left w:w="12" w:type="dxa"/>
              <w:right w:w="12" w:type="dxa"/>
            </w:tcMar>
            <w:vAlign w:val="center"/>
          </w:tcPr>
          <w:p w14:paraId="5104FF76">
            <w:pPr>
              <w:rPr>
                <w:rFonts w:hint="eastAsia" w:ascii="宋体" w:hAnsi="宋体" w:eastAsia="宋体" w:cs="宋体"/>
                <w:sz w:val="21"/>
                <w:szCs w:val="21"/>
                <w:highlight w:val="none"/>
              </w:rPr>
            </w:pPr>
          </w:p>
        </w:tc>
        <w:tc>
          <w:tcPr>
            <w:tcW w:w="519" w:type="pct"/>
            <w:tcBorders>
              <w:top w:val="single" w:color="000000" w:sz="4" w:space="0"/>
              <w:left w:val="single" w:color="auto" w:sz="4" w:space="0"/>
              <w:bottom w:val="single" w:color="000000" w:sz="4" w:space="0"/>
              <w:right w:val="single" w:color="000000" w:sz="4" w:space="0"/>
            </w:tcBorders>
            <w:noWrap/>
            <w:tcMar>
              <w:top w:w="12" w:type="dxa"/>
              <w:left w:w="12" w:type="dxa"/>
              <w:right w:w="12" w:type="dxa"/>
            </w:tcMar>
            <w:vAlign w:val="center"/>
          </w:tcPr>
          <w:p w14:paraId="44D04FFA">
            <w:pPr>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现场答疑</w:t>
            </w:r>
          </w:p>
        </w:tc>
        <w:tc>
          <w:tcPr>
            <w:tcW w:w="321" w:type="pct"/>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7BBE69D9">
            <w:pPr>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10</w:t>
            </w:r>
          </w:p>
        </w:tc>
        <w:tc>
          <w:tcPr>
            <w:tcW w:w="3778" w:type="pct"/>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533E524E">
            <w:pPr>
              <w:widowControl/>
              <w:jc w:val="left"/>
              <w:textAlignment w:val="center"/>
              <w:rPr>
                <w:rFonts w:hint="eastAsia" w:ascii="宋体" w:hAnsi="宋体" w:eastAsia="宋体" w:cs="宋体"/>
                <w:sz w:val="21"/>
                <w:szCs w:val="21"/>
                <w:highlight w:val="none"/>
              </w:rPr>
            </w:pPr>
            <w:r>
              <w:rPr>
                <w:rFonts w:hint="eastAsia" w:ascii="宋体" w:hAnsi="宋体" w:eastAsia="宋体" w:cs="宋体"/>
                <w:kern w:val="0"/>
                <w:sz w:val="21"/>
                <w:szCs w:val="21"/>
                <w:highlight w:val="none"/>
                <w:lang w:bidi="ar"/>
              </w:rPr>
              <w:t xml:space="preserve">在开标现场，投标人代表对方案、技术优势的讲解，以及就该项目难点回答评标专家现场提问。酌情得1-10分； </w:t>
            </w:r>
          </w:p>
        </w:tc>
      </w:tr>
      <w:tr w14:paraId="287E5A8D">
        <w:tblPrEx>
          <w:tblCellMar>
            <w:top w:w="0" w:type="dxa"/>
            <w:left w:w="0" w:type="dxa"/>
            <w:bottom w:w="0" w:type="dxa"/>
            <w:right w:w="0" w:type="dxa"/>
          </w:tblCellMar>
        </w:tblPrEx>
        <w:trPr>
          <w:cantSplit/>
          <w:trHeight w:val="814" w:hRule="atLeast"/>
          <w:jc w:val="center"/>
        </w:trPr>
        <w:tc>
          <w:tcPr>
            <w:tcW w:w="215" w:type="pct"/>
            <w:vMerge w:val="continue"/>
            <w:tcBorders>
              <w:left w:val="single" w:color="000000" w:sz="4" w:space="0"/>
              <w:right w:val="single" w:color="auto" w:sz="4" w:space="0"/>
            </w:tcBorders>
            <w:noWrap/>
            <w:tcMar>
              <w:top w:w="12" w:type="dxa"/>
              <w:left w:w="12" w:type="dxa"/>
              <w:right w:w="12" w:type="dxa"/>
            </w:tcMar>
            <w:vAlign w:val="center"/>
          </w:tcPr>
          <w:p w14:paraId="21E31306">
            <w:pPr>
              <w:rPr>
                <w:rFonts w:hint="eastAsia" w:ascii="宋体" w:hAnsi="宋体" w:eastAsia="宋体" w:cs="宋体"/>
                <w:sz w:val="21"/>
                <w:szCs w:val="21"/>
                <w:highlight w:val="none"/>
              </w:rPr>
            </w:pPr>
          </w:p>
        </w:tc>
        <w:tc>
          <w:tcPr>
            <w:tcW w:w="164" w:type="pct"/>
            <w:vMerge w:val="continue"/>
            <w:tcBorders>
              <w:left w:val="single" w:color="auto" w:sz="4" w:space="0"/>
              <w:right w:val="single" w:color="auto" w:sz="4" w:space="0"/>
            </w:tcBorders>
            <w:noWrap/>
            <w:tcMar>
              <w:top w:w="12" w:type="dxa"/>
              <w:left w:w="12" w:type="dxa"/>
              <w:right w:w="12" w:type="dxa"/>
            </w:tcMar>
            <w:vAlign w:val="center"/>
          </w:tcPr>
          <w:p w14:paraId="4FDBFB37">
            <w:pPr>
              <w:rPr>
                <w:rFonts w:hint="eastAsia" w:ascii="宋体" w:hAnsi="宋体" w:eastAsia="宋体" w:cs="宋体"/>
                <w:sz w:val="21"/>
                <w:szCs w:val="21"/>
                <w:highlight w:val="none"/>
              </w:rPr>
            </w:pPr>
          </w:p>
        </w:tc>
        <w:tc>
          <w:tcPr>
            <w:tcW w:w="519" w:type="pct"/>
            <w:tcBorders>
              <w:top w:val="single" w:color="000000" w:sz="4" w:space="0"/>
              <w:left w:val="single" w:color="auto" w:sz="4" w:space="0"/>
              <w:bottom w:val="single" w:color="000000" w:sz="4" w:space="0"/>
              <w:right w:val="single" w:color="000000" w:sz="4" w:space="0"/>
            </w:tcBorders>
            <w:noWrap/>
            <w:tcMar>
              <w:top w:w="12" w:type="dxa"/>
              <w:left w:w="12" w:type="dxa"/>
              <w:right w:w="12" w:type="dxa"/>
            </w:tcMar>
            <w:vAlign w:val="center"/>
          </w:tcPr>
          <w:p w14:paraId="0214CE37">
            <w:pPr>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条款响应</w:t>
            </w:r>
          </w:p>
        </w:tc>
        <w:tc>
          <w:tcPr>
            <w:tcW w:w="321" w:type="pct"/>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1B2A50C2">
            <w:pPr>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10</w:t>
            </w:r>
          </w:p>
        </w:tc>
        <w:tc>
          <w:tcPr>
            <w:tcW w:w="3778" w:type="pct"/>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14:paraId="6058B4FE">
            <w:pPr>
              <w:widowControl/>
              <w:jc w:val="left"/>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rPr>
              <w:t>经过有效性和符合性审核合格的投标人，投标文件中对技术要求、</w:t>
            </w:r>
            <w:r>
              <w:rPr>
                <w:rFonts w:hint="eastAsia" w:ascii="宋体" w:hAnsi="宋体" w:eastAsia="宋体" w:cs="宋体"/>
                <w:kern w:val="0"/>
                <w:sz w:val="21"/>
                <w:szCs w:val="21"/>
                <w:highlight w:val="none"/>
                <w:lang w:bidi="ar"/>
              </w:rPr>
              <w:t>付款、供货期等</w:t>
            </w:r>
            <w:r>
              <w:rPr>
                <w:rFonts w:hint="eastAsia" w:ascii="宋体" w:hAnsi="宋体" w:eastAsia="宋体" w:cs="宋体"/>
                <w:sz w:val="21"/>
                <w:szCs w:val="21"/>
                <w:highlight w:val="none"/>
              </w:rPr>
              <w:t>无偏离得6分，每一条正偏离得2分，上限10分。每一条负偏离扣2分，最低0分。</w:t>
            </w:r>
            <w:r>
              <w:rPr>
                <w:rFonts w:hint="eastAsia" w:ascii="宋体" w:hAnsi="宋体" w:eastAsia="宋体" w:cs="宋体"/>
                <w:kern w:val="0"/>
                <w:sz w:val="21"/>
                <w:szCs w:val="21"/>
                <w:highlight w:val="none"/>
                <w:lang w:bidi="ar"/>
              </w:rPr>
              <w:t xml:space="preserve"> </w:t>
            </w:r>
          </w:p>
        </w:tc>
      </w:tr>
      <w:tr w14:paraId="672A15FE">
        <w:tblPrEx>
          <w:tblCellMar>
            <w:top w:w="0" w:type="dxa"/>
            <w:left w:w="0" w:type="dxa"/>
            <w:bottom w:w="0" w:type="dxa"/>
            <w:right w:w="0" w:type="dxa"/>
          </w:tblCellMar>
        </w:tblPrEx>
        <w:trPr>
          <w:cantSplit/>
          <w:trHeight w:val="814" w:hRule="atLeast"/>
          <w:jc w:val="center"/>
        </w:trPr>
        <w:tc>
          <w:tcPr>
            <w:tcW w:w="215" w:type="pct"/>
            <w:vMerge w:val="continue"/>
            <w:tcBorders>
              <w:left w:val="single" w:color="000000" w:sz="4" w:space="0"/>
              <w:right w:val="single" w:color="auto" w:sz="4" w:space="0"/>
            </w:tcBorders>
            <w:noWrap/>
            <w:tcMar>
              <w:top w:w="12" w:type="dxa"/>
              <w:left w:w="12" w:type="dxa"/>
              <w:right w:w="12" w:type="dxa"/>
            </w:tcMar>
            <w:vAlign w:val="center"/>
          </w:tcPr>
          <w:p w14:paraId="0EF7D14B">
            <w:pPr>
              <w:rPr>
                <w:rFonts w:hint="eastAsia" w:ascii="宋体" w:hAnsi="宋体" w:eastAsia="宋体" w:cs="宋体"/>
                <w:sz w:val="21"/>
                <w:szCs w:val="21"/>
                <w:highlight w:val="none"/>
              </w:rPr>
            </w:pPr>
          </w:p>
        </w:tc>
        <w:tc>
          <w:tcPr>
            <w:tcW w:w="164" w:type="pct"/>
            <w:vMerge w:val="continue"/>
            <w:tcBorders>
              <w:left w:val="single" w:color="auto" w:sz="4" w:space="0"/>
              <w:right w:val="single" w:color="auto" w:sz="4" w:space="0"/>
            </w:tcBorders>
            <w:noWrap/>
            <w:tcMar>
              <w:top w:w="12" w:type="dxa"/>
              <w:left w:w="12" w:type="dxa"/>
              <w:right w:w="12" w:type="dxa"/>
            </w:tcMar>
            <w:vAlign w:val="center"/>
          </w:tcPr>
          <w:p w14:paraId="1153E340">
            <w:pPr>
              <w:rPr>
                <w:rFonts w:hint="eastAsia" w:ascii="宋体" w:hAnsi="宋体" w:eastAsia="宋体" w:cs="宋体"/>
                <w:sz w:val="21"/>
                <w:szCs w:val="21"/>
                <w:highlight w:val="none"/>
              </w:rPr>
            </w:pPr>
          </w:p>
        </w:tc>
        <w:tc>
          <w:tcPr>
            <w:tcW w:w="519" w:type="pct"/>
            <w:tcBorders>
              <w:top w:val="single" w:color="000000" w:sz="4" w:space="0"/>
              <w:left w:val="single" w:color="auto" w:sz="4" w:space="0"/>
              <w:bottom w:val="single" w:color="000000" w:sz="4" w:space="0"/>
              <w:right w:val="single" w:color="000000" w:sz="4" w:space="0"/>
            </w:tcBorders>
            <w:noWrap/>
            <w:tcMar>
              <w:top w:w="12" w:type="dxa"/>
              <w:left w:w="12" w:type="dxa"/>
              <w:right w:w="12" w:type="dxa"/>
            </w:tcMar>
            <w:vAlign w:val="center"/>
          </w:tcPr>
          <w:p w14:paraId="0E8D01E6">
            <w:pPr>
              <w:jc w:val="center"/>
              <w:rPr>
                <w:rFonts w:hint="eastAsia" w:ascii="宋体" w:hAnsi="宋体" w:eastAsia="宋体" w:cs="宋体"/>
                <w:color w:val="000000"/>
                <w:sz w:val="21"/>
                <w:szCs w:val="21"/>
                <w:highlight w:val="none"/>
                <w:shd w:val="clear" w:color="auto" w:fill="FFFFFF"/>
              </w:rPr>
            </w:pPr>
            <w:r>
              <w:rPr>
                <w:rFonts w:hint="eastAsia" w:ascii="宋体" w:hAnsi="宋体" w:eastAsia="宋体" w:cs="宋体"/>
                <w:sz w:val="21"/>
                <w:szCs w:val="21"/>
                <w:highlight w:val="none"/>
              </w:rPr>
              <w:t>售后服务</w:t>
            </w:r>
          </w:p>
        </w:tc>
        <w:tc>
          <w:tcPr>
            <w:tcW w:w="321" w:type="pct"/>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37B8FFB3">
            <w:pPr>
              <w:widowControl/>
              <w:jc w:val="center"/>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rPr>
              <w:t>10</w:t>
            </w:r>
          </w:p>
        </w:tc>
        <w:tc>
          <w:tcPr>
            <w:tcW w:w="3778" w:type="pct"/>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14:paraId="12B65C7A">
            <w:pPr>
              <w:widowControl/>
              <w:jc w:val="left"/>
              <w:textAlignment w:val="center"/>
              <w:rPr>
                <w:rFonts w:hint="eastAsia" w:ascii="宋体" w:hAnsi="宋体" w:eastAsia="宋体" w:cs="宋体"/>
                <w:bCs/>
                <w:sz w:val="21"/>
                <w:szCs w:val="21"/>
                <w:highlight w:val="none"/>
              </w:rPr>
            </w:pPr>
            <w:r>
              <w:rPr>
                <w:rFonts w:hint="eastAsia" w:ascii="宋体" w:hAnsi="宋体" w:eastAsia="宋体" w:cs="宋体"/>
                <w:sz w:val="21"/>
                <w:szCs w:val="21"/>
                <w:highlight w:val="none"/>
              </w:rPr>
              <w:t>售后服务及时周到，有相应的服务承诺和具体的保证措施，对招标方人员的技术培训安排科学、合理、可行，酌情得1-10分；</w:t>
            </w:r>
          </w:p>
        </w:tc>
      </w:tr>
      <w:tr w14:paraId="172652B1">
        <w:tblPrEx>
          <w:tblCellMar>
            <w:top w:w="0" w:type="dxa"/>
            <w:left w:w="0" w:type="dxa"/>
            <w:bottom w:w="0" w:type="dxa"/>
            <w:right w:w="0" w:type="dxa"/>
          </w:tblCellMar>
        </w:tblPrEx>
        <w:trPr>
          <w:cantSplit/>
          <w:trHeight w:val="23" w:hRule="atLeast"/>
          <w:jc w:val="center"/>
        </w:trPr>
        <w:tc>
          <w:tcPr>
            <w:tcW w:w="215" w:type="pct"/>
            <w:vMerge w:val="continue"/>
            <w:tcBorders>
              <w:left w:val="single" w:color="000000" w:sz="4" w:space="0"/>
              <w:right w:val="single" w:color="auto" w:sz="4" w:space="0"/>
            </w:tcBorders>
            <w:noWrap/>
            <w:tcMar>
              <w:top w:w="12" w:type="dxa"/>
              <w:left w:w="12" w:type="dxa"/>
              <w:right w:w="12" w:type="dxa"/>
            </w:tcMar>
            <w:vAlign w:val="center"/>
          </w:tcPr>
          <w:p w14:paraId="0C992F8F">
            <w:pPr>
              <w:rPr>
                <w:rFonts w:hint="eastAsia" w:ascii="宋体" w:hAnsi="宋体" w:eastAsia="宋体" w:cs="宋体"/>
                <w:sz w:val="21"/>
                <w:szCs w:val="21"/>
                <w:highlight w:val="none"/>
              </w:rPr>
            </w:pPr>
          </w:p>
        </w:tc>
        <w:tc>
          <w:tcPr>
            <w:tcW w:w="164" w:type="pct"/>
            <w:vMerge w:val="continue"/>
            <w:tcBorders>
              <w:left w:val="single" w:color="auto" w:sz="4" w:space="0"/>
              <w:right w:val="single" w:color="auto" w:sz="4" w:space="0"/>
            </w:tcBorders>
            <w:noWrap/>
            <w:tcMar>
              <w:top w:w="12" w:type="dxa"/>
              <w:left w:w="12" w:type="dxa"/>
              <w:right w:w="12" w:type="dxa"/>
            </w:tcMar>
            <w:vAlign w:val="center"/>
          </w:tcPr>
          <w:p w14:paraId="78915750">
            <w:pPr>
              <w:rPr>
                <w:rFonts w:hint="eastAsia" w:ascii="宋体" w:hAnsi="宋体" w:eastAsia="宋体" w:cs="宋体"/>
                <w:sz w:val="21"/>
                <w:szCs w:val="21"/>
                <w:highlight w:val="none"/>
              </w:rPr>
            </w:pPr>
          </w:p>
        </w:tc>
        <w:tc>
          <w:tcPr>
            <w:tcW w:w="519" w:type="pct"/>
            <w:tcBorders>
              <w:top w:val="single" w:color="000000" w:sz="4" w:space="0"/>
              <w:left w:val="single" w:color="auto" w:sz="4" w:space="0"/>
              <w:bottom w:val="single" w:color="000000" w:sz="4" w:space="0"/>
              <w:right w:val="single" w:color="000000" w:sz="4" w:space="0"/>
            </w:tcBorders>
            <w:noWrap/>
            <w:tcMar>
              <w:top w:w="12" w:type="dxa"/>
              <w:left w:w="12" w:type="dxa"/>
              <w:right w:w="12" w:type="dxa"/>
            </w:tcMar>
            <w:vAlign w:val="center"/>
          </w:tcPr>
          <w:p w14:paraId="68EE550B">
            <w:pPr>
              <w:jc w:val="center"/>
              <w:rPr>
                <w:rFonts w:hint="eastAsia" w:ascii="宋体" w:hAnsi="宋体" w:eastAsia="宋体" w:cs="宋体"/>
                <w:sz w:val="21"/>
                <w:szCs w:val="21"/>
                <w:highlight w:val="none"/>
              </w:rPr>
            </w:pPr>
            <w:r>
              <w:rPr>
                <w:rFonts w:hint="eastAsia" w:ascii="宋体" w:hAnsi="宋体" w:eastAsia="宋体" w:cs="宋体"/>
                <w:color w:val="000000"/>
                <w:sz w:val="21"/>
                <w:szCs w:val="21"/>
                <w:highlight w:val="none"/>
                <w:shd w:val="clear" w:color="auto" w:fill="FFFFFF"/>
              </w:rPr>
              <w:t>业绩</w:t>
            </w:r>
          </w:p>
        </w:tc>
        <w:tc>
          <w:tcPr>
            <w:tcW w:w="321" w:type="pct"/>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23DAA80F">
            <w:pPr>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10</w:t>
            </w:r>
          </w:p>
        </w:tc>
        <w:tc>
          <w:tcPr>
            <w:tcW w:w="3778" w:type="pct"/>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14:paraId="66F6ABE0">
            <w:pPr>
              <w:widowControl/>
              <w:jc w:val="left"/>
              <w:textAlignment w:val="center"/>
              <w:rPr>
                <w:rFonts w:hint="eastAsia" w:ascii="宋体" w:hAnsi="宋体" w:eastAsia="宋体" w:cs="宋体"/>
                <w:kern w:val="0"/>
                <w:sz w:val="21"/>
                <w:szCs w:val="21"/>
                <w:highlight w:val="none"/>
              </w:rPr>
            </w:pPr>
            <w:r>
              <w:rPr>
                <w:rFonts w:hint="eastAsia" w:ascii="宋体" w:hAnsi="宋体" w:eastAsia="宋体" w:cs="宋体"/>
                <w:bCs/>
                <w:sz w:val="21"/>
                <w:szCs w:val="21"/>
                <w:highlight w:val="none"/>
              </w:rPr>
              <w:t>投标人在</w:t>
            </w:r>
            <w:r>
              <w:rPr>
                <w:rFonts w:hint="eastAsia" w:ascii="宋体" w:hAnsi="宋体" w:cs="宋体"/>
                <w:bCs/>
                <w:sz w:val="21"/>
                <w:szCs w:val="21"/>
                <w:highlight w:val="none"/>
                <w:lang w:eastAsia="zh-CN"/>
              </w:rPr>
              <w:t>近三年</w:t>
            </w:r>
            <w:r>
              <w:rPr>
                <w:rFonts w:hint="eastAsia" w:ascii="宋体" w:hAnsi="宋体" w:eastAsia="宋体" w:cs="宋体"/>
                <w:bCs/>
                <w:sz w:val="21"/>
                <w:szCs w:val="21"/>
                <w:highlight w:val="none"/>
              </w:rPr>
              <w:t>以来在国内与本标同类规格</w:t>
            </w:r>
            <w:r>
              <w:rPr>
                <w:rFonts w:hint="eastAsia" w:ascii="宋体" w:hAnsi="宋体" w:eastAsia="宋体" w:cs="宋体"/>
                <w:sz w:val="21"/>
                <w:szCs w:val="21"/>
                <w:highlight w:val="none"/>
              </w:rPr>
              <w:t>业绩及备件储备情况，每有一项业绩得2分，最多得10分(必须提供合同</w:t>
            </w:r>
            <w:r>
              <w:rPr>
                <w:rFonts w:hint="eastAsia" w:ascii="宋体" w:hAnsi="宋体" w:eastAsia="宋体" w:cs="宋体"/>
                <w:sz w:val="21"/>
                <w:szCs w:val="21"/>
                <w:highlight w:val="none"/>
                <w:lang w:val="en-US" w:eastAsia="zh-CN"/>
              </w:rPr>
              <w:t>原件扫描电子版</w:t>
            </w:r>
            <w:r>
              <w:rPr>
                <w:rFonts w:hint="eastAsia" w:ascii="宋体" w:hAnsi="宋体" w:eastAsia="宋体" w:cs="宋体"/>
                <w:sz w:val="21"/>
                <w:szCs w:val="21"/>
                <w:highlight w:val="none"/>
              </w:rPr>
              <w:t>,否则不得分)。</w:t>
            </w:r>
          </w:p>
        </w:tc>
      </w:tr>
      <w:tr w14:paraId="3360F6CF">
        <w:tblPrEx>
          <w:tblCellMar>
            <w:top w:w="0" w:type="dxa"/>
            <w:left w:w="0" w:type="dxa"/>
            <w:bottom w:w="0" w:type="dxa"/>
            <w:right w:w="0" w:type="dxa"/>
          </w:tblCellMar>
        </w:tblPrEx>
        <w:trPr>
          <w:cantSplit/>
          <w:trHeight w:val="23" w:hRule="atLeast"/>
          <w:jc w:val="center"/>
        </w:trPr>
        <w:tc>
          <w:tcPr>
            <w:tcW w:w="5000" w:type="pct"/>
            <w:gridSpan w:val="5"/>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44ECBBAE">
            <w:pPr>
              <w:widowControl/>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备注：</w:t>
            </w:r>
          </w:p>
          <w:p w14:paraId="2012376D">
            <w:pPr>
              <w:widowControl/>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1</w:t>
            </w:r>
            <w:r>
              <w:rPr>
                <w:rFonts w:hint="eastAsia" w:ascii="宋体" w:hAnsi="宋体" w:eastAsia="宋体" w:cs="宋体"/>
                <w:sz w:val="21"/>
                <w:szCs w:val="21"/>
                <w:highlight w:val="none"/>
                <w:lang w:val="en-US" w:eastAsia="zh-CN"/>
              </w:rPr>
              <w:t>.</w:t>
            </w:r>
            <w:r>
              <w:rPr>
                <w:rFonts w:hint="eastAsia" w:ascii="宋体" w:hAnsi="宋体" w:eastAsia="宋体" w:cs="宋体"/>
                <w:sz w:val="21"/>
                <w:szCs w:val="21"/>
                <w:highlight w:val="none"/>
              </w:rPr>
              <w:t>投标人技术标的最终得分为所有评委打分汇总后的算术平均值。</w:t>
            </w:r>
          </w:p>
          <w:p w14:paraId="7EAC3110">
            <w:pPr>
              <w:widowControl/>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2</w:t>
            </w:r>
            <w:r>
              <w:rPr>
                <w:rFonts w:hint="eastAsia" w:ascii="宋体" w:hAnsi="宋体" w:eastAsia="宋体" w:cs="宋体"/>
                <w:sz w:val="21"/>
                <w:szCs w:val="21"/>
                <w:highlight w:val="none"/>
                <w:lang w:val="en-US" w:eastAsia="zh-CN"/>
              </w:rPr>
              <w:t>.</w:t>
            </w:r>
            <w:r>
              <w:rPr>
                <w:rFonts w:hint="eastAsia" w:ascii="宋体" w:hAnsi="宋体" w:eastAsia="宋体" w:cs="宋体"/>
                <w:sz w:val="21"/>
                <w:szCs w:val="21"/>
                <w:highlight w:val="none"/>
              </w:rPr>
              <w:t>技术标根据评分办法进行打分，技术标评标小组推荐至少3家技术得分</w:t>
            </w:r>
            <w:r>
              <w:rPr>
                <w:rFonts w:hint="eastAsia" w:ascii="宋体" w:hAnsi="宋体" w:eastAsia="宋体" w:cs="宋体"/>
                <w:sz w:val="21"/>
                <w:szCs w:val="21"/>
                <w:highlight w:val="none"/>
                <w:lang w:val="en-US" w:eastAsia="zh-CN"/>
              </w:rPr>
              <w:t>70</w:t>
            </w:r>
            <w:r>
              <w:rPr>
                <w:rFonts w:hint="eastAsia" w:ascii="宋体" w:hAnsi="宋体" w:eastAsia="宋体" w:cs="宋体"/>
                <w:sz w:val="21"/>
                <w:szCs w:val="21"/>
                <w:highlight w:val="none"/>
              </w:rPr>
              <w:t>分以上的投标人进入商务标。技术入围投标人不足三家时，本次按废标处理，招标人有权根据招标采购管理流程重新组织招标。</w:t>
            </w:r>
          </w:p>
          <w:p w14:paraId="09DB3077">
            <w:pPr>
              <w:widowControl/>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3</w:t>
            </w:r>
            <w:r>
              <w:rPr>
                <w:rFonts w:hint="eastAsia" w:ascii="宋体" w:hAnsi="宋体" w:eastAsia="宋体" w:cs="宋体"/>
                <w:sz w:val="21"/>
                <w:szCs w:val="21"/>
                <w:highlight w:val="none"/>
                <w:lang w:val="en-US" w:eastAsia="zh-CN"/>
              </w:rPr>
              <w:t>.</w:t>
            </w:r>
            <w:r>
              <w:rPr>
                <w:rFonts w:hint="eastAsia" w:ascii="宋体" w:hAnsi="宋体" w:eastAsia="宋体" w:cs="宋体"/>
                <w:sz w:val="21"/>
                <w:szCs w:val="21"/>
                <w:highlight w:val="none"/>
              </w:rPr>
              <w:t xml:space="preserve">技术标得分占比 </w:t>
            </w:r>
            <w:r>
              <w:rPr>
                <w:rFonts w:hint="eastAsia" w:ascii="宋体" w:hAnsi="宋体" w:eastAsia="宋体" w:cs="宋体"/>
                <w:sz w:val="21"/>
                <w:szCs w:val="21"/>
                <w:highlight w:val="none"/>
                <w:lang w:val="en-US" w:eastAsia="zh-CN"/>
              </w:rPr>
              <w:t>4</w:t>
            </w:r>
            <w:r>
              <w:rPr>
                <w:rFonts w:hint="eastAsia" w:ascii="宋体" w:hAnsi="宋体" w:eastAsia="宋体" w:cs="宋体"/>
                <w:sz w:val="21"/>
                <w:szCs w:val="21"/>
                <w:highlight w:val="none"/>
              </w:rPr>
              <w:t>0%，计入最终评分。</w:t>
            </w:r>
          </w:p>
        </w:tc>
      </w:tr>
    </w:tbl>
    <w:p w14:paraId="4F448B31">
      <w:pPr>
        <w:pStyle w:val="25"/>
        <w:rPr>
          <w:rFonts w:hint="default" w:asciiTheme="minorEastAsia" w:hAnsiTheme="minorEastAsia" w:eastAsiaTheme="minorEastAsia" w:cstheme="minorEastAsia"/>
          <w:kern w:val="2"/>
          <w:sz w:val="24"/>
          <w:szCs w:val="24"/>
          <w:highlight w:val="none"/>
          <w:lang w:val="en-US" w:eastAsia="zh-CN" w:bidi="ar-SA"/>
        </w:rPr>
      </w:pPr>
      <w:r>
        <w:rPr>
          <w:rFonts w:hint="eastAsia" w:asciiTheme="minorEastAsia" w:hAnsiTheme="minorEastAsia" w:eastAsiaTheme="minorEastAsia" w:cstheme="minorEastAsia"/>
          <w:kern w:val="2"/>
          <w:sz w:val="24"/>
          <w:szCs w:val="24"/>
          <w:highlight w:val="none"/>
          <w:lang w:val="en-US" w:eastAsia="zh-CN" w:bidi="ar-SA"/>
        </w:rPr>
        <w:t>2.商务标评审：</w:t>
      </w:r>
    </w:p>
    <w:p w14:paraId="42F3943C">
      <w:pPr>
        <w:pStyle w:val="25"/>
        <w:ind w:firstLine="480" w:firstLineChars="200"/>
        <w:rPr>
          <w:rFonts w:hint="default" w:asciiTheme="minorEastAsia" w:hAnsiTheme="minorEastAsia" w:eastAsiaTheme="minorEastAsia" w:cstheme="minorEastAsia"/>
          <w:kern w:val="2"/>
          <w:sz w:val="24"/>
          <w:szCs w:val="24"/>
          <w:highlight w:val="none"/>
          <w:lang w:val="en-US" w:eastAsia="zh-CN" w:bidi="ar-SA"/>
        </w:rPr>
      </w:pPr>
      <w:r>
        <w:rPr>
          <w:rFonts w:hint="default" w:asciiTheme="minorEastAsia" w:hAnsiTheme="minorEastAsia" w:eastAsiaTheme="minorEastAsia" w:cstheme="minorEastAsia"/>
          <w:kern w:val="2"/>
          <w:sz w:val="24"/>
          <w:szCs w:val="24"/>
          <w:highlight w:val="none"/>
          <w:lang w:val="en-US" w:eastAsia="zh-CN" w:bidi="ar-SA"/>
        </w:rPr>
        <w:t>商务标采用多轮报价，开标唱标为公开报价，在重汽e采通进行提报。商务标总分100分，经初审合格的投标文件其投标报价为有效报价。满足招标文件要求且投标报价最低的投标报价为评标基准价，其价格分为100分（标准分）。商务标评分标准:商务标得分=当前轮次最低价/供方投标价X100</w:t>
      </w:r>
      <w:r>
        <w:rPr>
          <w:rFonts w:hint="eastAsia" w:asciiTheme="minorEastAsia" w:hAnsiTheme="minorEastAsia" w:eastAsiaTheme="minorEastAsia" w:cstheme="minorEastAsia"/>
          <w:kern w:val="2"/>
          <w:sz w:val="24"/>
          <w:szCs w:val="24"/>
          <w:highlight w:val="none"/>
          <w:lang w:val="en-US" w:eastAsia="zh-CN" w:bidi="ar-SA"/>
        </w:rPr>
        <w:t>。</w:t>
      </w:r>
      <w:r>
        <w:rPr>
          <w:rFonts w:hint="default" w:asciiTheme="minorEastAsia" w:hAnsiTheme="minorEastAsia" w:eastAsiaTheme="minorEastAsia" w:cstheme="minorEastAsia"/>
          <w:kern w:val="2"/>
          <w:sz w:val="24"/>
          <w:szCs w:val="24"/>
          <w:highlight w:val="none"/>
          <w:lang w:val="en-US" w:eastAsia="zh-CN" w:bidi="ar-SA"/>
        </w:rPr>
        <w:t xml:space="preserve">百分率、得分值小数点后保留二位，第三位四舍五入。商务标得分占比 </w:t>
      </w:r>
      <w:r>
        <w:rPr>
          <w:rFonts w:hint="eastAsia" w:asciiTheme="minorEastAsia" w:hAnsiTheme="minorEastAsia" w:eastAsiaTheme="minorEastAsia" w:cstheme="minorEastAsia"/>
          <w:kern w:val="2"/>
          <w:sz w:val="24"/>
          <w:szCs w:val="24"/>
          <w:highlight w:val="none"/>
          <w:lang w:val="en-US" w:eastAsia="zh-CN" w:bidi="ar-SA"/>
        </w:rPr>
        <w:t>6</w:t>
      </w:r>
      <w:r>
        <w:rPr>
          <w:rFonts w:hint="default" w:asciiTheme="minorEastAsia" w:hAnsiTheme="minorEastAsia" w:eastAsiaTheme="minorEastAsia" w:cstheme="minorEastAsia"/>
          <w:kern w:val="2"/>
          <w:sz w:val="24"/>
          <w:szCs w:val="24"/>
          <w:highlight w:val="none"/>
          <w:lang w:val="en-US" w:eastAsia="zh-CN" w:bidi="ar-SA"/>
        </w:rPr>
        <w:t>0%，计入最终评分。</w:t>
      </w:r>
    </w:p>
    <w:p w14:paraId="738A1181">
      <w:pPr>
        <w:pStyle w:val="25"/>
        <w:rPr>
          <w:rFonts w:hint="default" w:asciiTheme="minorEastAsia" w:hAnsiTheme="minorEastAsia" w:eastAsiaTheme="minorEastAsia" w:cstheme="minorEastAsia"/>
          <w:kern w:val="2"/>
          <w:sz w:val="24"/>
          <w:szCs w:val="24"/>
          <w:highlight w:val="none"/>
          <w:lang w:val="en-US" w:eastAsia="zh-CN" w:bidi="ar-SA"/>
        </w:rPr>
      </w:pPr>
      <w:r>
        <w:rPr>
          <w:rFonts w:hint="default" w:asciiTheme="minorEastAsia" w:hAnsiTheme="minorEastAsia" w:eastAsiaTheme="minorEastAsia" w:cstheme="minorEastAsia"/>
          <w:kern w:val="2"/>
          <w:sz w:val="24"/>
          <w:szCs w:val="24"/>
          <w:highlight w:val="none"/>
          <w:lang w:val="en-US" w:eastAsia="zh-CN" w:bidi="ar-SA"/>
        </w:rPr>
        <w:t>注意：</w:t>
      </w:r>
    </w:p>
    <w:p w14:paraId="0758AC22">
      <w:pPr>
        <w:pStyle w:val="25"/>
        <w:rPr>
          <w:rFonts w:hint="default" w:asciiTheme="minorEastAsia" w:hAnsiTheme="minorEastAsia" w:eastAsiaTheme="minorEastAsia" w:cstheme="minorEastAsia"/>
          <w:kern w:val="2"/>
          <w:sz w:val="24"/>
          <w:szCs w:val="24"/>
          <w:highlight w:val="none"/>
          <w:lang w:val="en-US" w:eastAsia="zh-CN" w:bidi="ar-SA"/>
        </w:rPr>
      </w:pPr>
      <w:r>
        <w:rPr>
          <w:rFonts w:hint="default" w:asciiTheme="minorEastAsia" w:hAnsiTheme="minorEastAsia" w:eastAsiaTheme="minorEastAsia" w:cstheme="minorEastAsia"/>
          <w:kern w:val="2"/>
          <w:sz w:val="24"/>
          <w:szCs w:val="24"/>
          <w:highlight w:val="none"/>
          <w:lang w:val="en-US" w:eastAsia="zh-CN" w:bidi="ar-SA"/>
        </w:rPr>
        <w:t>（1）每一轮填报澄清报价均有时间限制，投标人应关注e采通本轮报价截止时间，到点后未能提交的按无效处理。</w:t>
      </w:r>
    </w:p>
    <w:p w14:paraId="0D85A1AC">
      <w:pPr>
        <w:pStyle w:val="25"/>
        <w:rPr>
          <w:rFonts w:hint="default" w:asciiTheme="minorEastAsia" w:hAnsiTheme="minorEastAsia" w:eastAsiaTheme="minorEastAsia" w:cstheme="minorEastAsia"/>
          <w:kern w:val="2"/>
          <w:sz w:val="24"/>
          <w:szCs w:val="24"/>
          <w:highlight w:val="none"/>
          <w:lang w:val="en-US" w:eastAsia="zh-CN" w:bidi="ar-SA"/>
        </w:rPr>
      </w:pPr>
      <w:r>
        <w:rPr>
          <w:rFonts w:hint="default" w:asciiTheme="minorEastAsia" w:hAnsiTheme="minorEastAsia" w:eastAsiaTheme="minorEastAsia" w:cstheme="minorEastAsia"/>
          <w:kern w:val="2"/>
          <w:sz w:val="24"/>
          <w:szCs w:val="24"/>
          <w:highlight w:val="none"/>
          <w:lang w:val="en-US" w:eastAsia="zh-CN" w:bidi="ar-SA"/>
        </w:rPr>
        <w:t>（2）每一轮澄清函中，应分别写明总价，各分项报价同比例下浮。</w:t>
      </w:r>
    </w:p>
    <w:p w14:paraId="58624698">
      <w:pPr>
        <w:pStyle w:val="25"/>
        <w:rPr>
          <w:rFonts w:hint="default" w:asciiTheme="minorEastAsia" w:hAnsiTheme="minorEastAsia" w:eastAsiaTheme="minorEastAsia" w:cstheme="minorEastAsia"/>
          <w:kern w:val="2"/>
          <w:sz w:val="24"/>
          <w:szCs w:val="24"/>
          <w:highlight w:val="none"/>
          <w:lang w:val="en-US" w:eastAsia="zh-CN" w:bidi="ar-SA"/>
        </w:rPr>
      </w:pPr>
      <w:r>
        <w:rPr>
          <w:rFonts w:hint="eastAsia" w:asciiTheme="minorEastAsia" w:hAnsiTheme="minorEastAsia" w:eastAsiaTheme="minorEastAsia" w:cstheme="minorEastAsia"/>
          <w:kern w:val="2"/>
          <w:sz w:val="24"/>
          <w:szCs w:val="24"/>
          <w:highlight w:val="none"/>
          <w:lang w:val="en-US" w:eastAsia="zh-CN" w:bidi="ar-SA"/>
        </w:rPr>
        <w:t>3.</w:t>
      </w:r>
      <w:r>
        <w:rPr>
          <w:rFonts w:hint="default" w:asciiTheme="minorEastAsia" w:hAnsiTheme="minorEastAsia" w:eastAsiaTheme="minorEastAsia" w:cstheme="minorEastAsia"/>
          <w:kern w:val="2"/>
          <w:sz w:val="24"/>
          <w:szCs w:val="24"/>
          <w:highlight w:val="none"/>
          <w:lang w:val="en-US" w:eastAsia="zh-CN" w:bidi="ar-SA"/>
        </w:rPr>
        <w:t>最终评分</w:t>
      </w:r>
    </w:p>
    <w:p w14:paraId="5FA52B1A">
      <w:pPr>
        <w:pStyle w:val="25"/>
        <w:ind w:firstLine="480" w:firstLineChars="200"/>
        <w:rPr>
          <w:rFonts w:hint="default" w:asciiTheme="minorEastAsia" w:hAnsiTheme="minorEastAsia" w:eastAsiaTheme="minorEastAsia" w:cstheme="minorEastAsia"/>
          <w:kern w:val="2"/>
          <w:sz w:val="24"/>
          <w:szCs w:val="24"/>
          <w:highlight w:val="none"/>
          <w:lang w:val="en-US" w:eastAsia="zh-CN" w:bidi="ar-SA"/>
        </w:rPr>
      </w:pPr>
      <w:r>
        <w:rPr>
          <w:rFonts w:hint="default" w:asciiTheme="minorEastAsia" w:hAnsiTheme="minorEastAsia" w:eastAsiaTheme="minorEastAsia" w:cstheme="minorEastAsia"/>
          <w:kern w:val="2"/>
          <w:sz w:val="24"/>
          <w:szCs w:val="24"/>
          <w:highlight w:val="none"/>
          <w:lang w:val="en-US" w:eastAsia="zh-CN" w:bidi="ar-SA"/>
        </w:rPr>
        <w:t>综合得分:技术标得分*</w:t>
      </w:r>
      <w:r>
        <w:rPr>
          <w:rFonts w:hint="eastAsia" w:asciiTheme="minorEastAsia" w:hAnsiTheme="minorEastAsia" w:eastAsiaTheme="minorEastAsia" w:cstheme="minorEastAsia"/>
          <w:kern w:val="2"/>
          <w:sz w:val="24"/>
          <w:szCs w:val="24"/>
          <w:highlight w:val="none"/>
          <w:lang w:val="en-US" w:eastAsia="zh-CN" w:bidi="ar-SA"/>
        </w:rPr>
        <w:t>4</w:t>
      </w:r>
      <w:r>
        <w:rPr>
          <w:rFonts w:hint="default" w:asciiTheme="minorEastAsia" w:hAnsiTheme="minorEastAsia" w:eastAsiaTheme="minorEastAsia" w:cstheme="minorEastAsia"/>
          <w:kern w:val="2"/>
          <w:sz w:val="24"/>
          <w:szCs w:val="24"/>
          <w:highlight w:val="none"/>
          <w:lang w:val="en-US" w:eastAsia="zh-CN" w:bidi="ar-SA"/>
        </w:rPr>
        <w:t>0%+商务标得分*</w:t>
      </w:r>
      <w:r>
        <w:rPr>
          <w:rFonts w:hint="eastAsia" w:asciiTheme="minorEastAsia" w:hAnsiTheme="minorEastAsia" w:eastAsiaTheme="minorEastAsia" w:cstheme="minorEastAsia"/>
          <w:kern w:val="2"/>
          <w:sz w:val="24"/>
          <w:szCs w:val="24"/>
          <w:highlight w:val="none"/>
          <w:lang w:val="en-US" w:eastAsia="zh-CN" w:bidi="ar-SA"/>
        </w:rPr>
        <w:t>6</w:t>
      </w:r>
      <w:r>
        <w:rPr>
          <w:rFonts w:hint="default" w:asciiTheme="minorEastAsia" w:hAnsiTheme="minorEastAsia" w:eastAsiaTheme="minorEastAsia" w:cstheme="minorEastAsia"/>
          <w:kern w:val="2"/>
          <w:sz w:val="24"/>
          <w:szCs w:val="24"/>
          <w:highlight w:val="none"/>
          <w:lang w:val="en-US" w:eastAsia="zh-CN" w:bidi="ar-SA"/>
        </w:rPr>
        <w:t>0%</w:t>
      </w:r>
    </w:p>
    <w:p w14:paraId="1F0D3DAB">
      <w:pPr>
        <w:pStyle w:val="25"/>
        <w:ind w:firstLine="480" w:firstLineChars="200"/>
        <w:rPr>
          <w:rFonts w:hint="default" w:asciiTheme="minorEastAsia" w:hAnsiTheme="minorEastAsia" w:eastAsiaTheme="minorEastAsia" w:cstheme="minorEastAsia"/>
          <w:kern w:val="2"/>
          <w:sz w:val="24"/>
          <w:szCs w:val="24"/>
          <w:highlight w:val="none"/>
          <w:lang w:val="en-US" w:eastAsia="zh-CN" w:bidi="ar-SA"/>
        </w:rPr>
      </w:pPr>
      <w:r>
        <w:rPr>
          <w:rFonts w:hint="default" w:asciiTheme="minorEastAsia" w:hAnsiTheme="minorEastAsia" w:eastAsiaTheme="minorEastAsia" w:cstheme="minorEastAsia"/>
          <w:kern w:val="2"/>
          <w:sz w:val="24"/>
          <w:szCs w:val="24"/>
          <w:highlight w:val="none"/>
          <w:lang w:val="en-US" w:eastAsia="zh-CN" w:bidi="ar-SA"/>
        </w:rPr>
        <w:t xml:space="preserve">技术部分在总分值占比 </w:t>
      </w:r>
      <w:r>
        <w:rPr>
          <w:rFonts w:hint="eastAsia" w:asciiTheme="minorEastAsia" w:hAnsiTheme="minorEastAsia" w:eastAsiaTheme="minorEastAsia" w:cstheme="minorEastAsia"/>
          <w:kern w:val="2"/>
          <w:sz w:val="24"/>
          <w:szCs w:val="24"/>
          <w:highlight w:val="none"/>
          <w:lang w:val="en-US" w:eastAsia="zh-CN" w:bidi="ar-SA"/>
        </w:rPr>
        <w:t>4</w:t>
      </w:r>
      <w:r>
        <w:rPr>
          <w:rFonts w:hint="default" w:asciiTheme="minorEastAsia" w:hAnsiTheme="minorEastAsia" w:eastAsiaTheme="minorEastAsia" w:cstheme="minorEastAsia"/>
          <w:kern w:val="2"/>
          <w:sz w:val="24"/>
          <w:szCs w:val="24"/>
          <w:highlight w:val="none"/>
          <w:lang w:val="en-US" w:eastAsia="zh-CN" w:bidi="ar-SA"/>
        </w:rPr>
        <w:t>0%，商务部分占比</w:t>
      </w:r>
      <w:r>
        <w:rPr>
          <w:rFonts w:hint="eastAsia" w:asciiTheme="minorEastAsia" w:hAnsiTheme="minorEastAsia" w:eastAsiaTheme="minorEastAsia" w:cstheme="minorEastAsia"/>
          <w:kern w:val="2"/>
          <w:sz w:val="24"/>
          <w:szCs w:val="24"/>
          <w:highlight w:val="none"/>
          <w:lang w:val="en-US" w:eastAsia="zh-CN" w:bidi="ar-SA"/>
        </w:rPr>
        <w:t>6</w:t>
      </w:r>
      <w:r>
        <w:rPr>
          <w:rFonts w:hint="default" w:asciiTheme="minorEastAsia" w:hAnsiTheme="minorEastAsia" w:eastAsiaTheme="minorEastAsia" w:cstheme="minorEastAsia"/>
          <w:kern w:val="2"/>
          <w:sz w:val="24"/>
          <w:szCs w:val="24"/>
          <w:highlight w:val="none"/>
          <w:lang w:val="en-US" w:eastAsia="zh-CN" w:bidi="ar-SA"/>
        </w:rPr>
        <w:t>0%，按照最终总分由高到低排序，推荐得分最高的投标人中标，不承诺最低价中标。</w:t>
      </w:r>
    </w:p>
    <w:p w14:paraId="04544060">
      <w:pPr>
        <w:tabs>
          <w:tab w:val="left" w:pos="1134"/>
        </w:tabs>
        <w:snapToGrid w:val="0"/>
        <w:spacing w:line="360" w:lineRule="auto"/>
        <w:outlineLvl w:val="1"/>
        <w:rPr>
          <w:rFonts w:asciiTheme="majorEastAsia" w:hAnsiTheme="majorEastAsia" w:eastAsiaTheme="majorEastAsia"/>
          <w:sz w:val="24"/>
          <w:szCs w:val="24"/>
          <w:highlight w:val="none"/>
        </w:rPr>
      </w:pPr>
      <w:r>
        <w:rPr>
          <w:rFonts w:hint="eastAsia" w:asciiTheme="minorEastAsia" w:hAnsiTheme="minorEastAsia" w:eastAsiaTheme="minorEastAsia" w:cstheme="minorEastAsia"/>
          <w:b/>
          <w:sz w:val="24"/>
          <w:szCs w:val="24"/>
          <w:highlight w:val="none"/>
        </w:rPr>
        <w:t>七、</w:t>
      </w:r>
      <w:r>
        <w:rPr>
          <w:rFonts w:hint="eastAsia" w:asciiTheme="majorEastAsia" w:hAnsiTheme="majorEastAsia" w:eastAsiaTheme="majorEastAsia"/>
          <w:b/>
          <w:sz w:val="24"/>
          <w:szCs w:val="24"/>
          <w:highlight w:val="none"/>
        </w:rPr>
        <w:t>技术要求</w:t>
      </w:r>
    </w:p>
    <w:p w14:paraId="3B84EAF0">
      <w:pPr>
        <w:spacing w:line="360" w:lineRule="auto"/>
        <w:ind w:firstLine="482" w:firstLineChars="200"/>
        <w:rPr>
          <w:rFonts w:hint="default" w:asciiTheme="minorEastAsia" w:hAnsiTheme="minorEastAsia" w:eastAsiaTheme="minorEastAsia" w:cstheme="minorEastAsia"/>
          <w:b/>
          <w:sz w:val="24"/>
          <w:szCs w:val="24"/>
          <w:highlight w:val="none"/>
          <w:lang w:val="en-US" w:eastAsia="zh-CN"/>
        </w:rPr>
      </w:pPr>
      <w:r>
        <w:rPr>
          <w:rFonts w:hint="eastAsia" w:ascii="宋体" w:hAnsi="宋体"/>
          <w:b/>
          <w:bCs/>
          <w:color w:val="000000"/>
          <w:sz w:val="24"/>
          <w:szCs w:val="24"/>
          <w:highlight w:val="none"/>
          <w:lang w:val="en-US" w:eastAsia="zh-CN" w:bidi="zh-CN"/>
        </w:rPr>
        <w:t>技术要求详见“技术标书部分”</w:t>
      </w:r>
    </w:p>
    <w:p w14:paraId="00C76D3B">
      <w:pPr>
        <w:tabs>
          <w:tab w:val="left" w:pos="454"/>
        </w:tabs>
        <w:snapToGrid w:val="0"/>
        <w:spacing w:line="360" w:lineRule="auto"/>
        <w:outlineLvl w:val="1"/>
        <w:rPr>
          <w:rFonts w:hint="eastAsia" w:asciiTheme="minorEastAsia" w:hAnsiTheme="minorEastAsia" w:eastAsiaTheme="minorEastAsia" w:cstheme="minorEastAsia"/>
          <w:b/>
          <w:sz w:val="24"/>
          <w:szCs w:val="24"/>
          <w:highlight w:val="none"/>
        </w:rPr>
      </w:pPr>
      <w:r>
        <w:rPr>
          <w:rFonts w:hint="eastAsia" w:asciiTheme="minorEastAsia" w:hAnsiTheme="minorEastAsia" w:eastAsiaTheme="minorEastAsia" w:cstheme="minorEastAsia"/>
          <w:b/>
          <w:sz w:val="24"/>
          <w:szCs w:val="24"/>
          <w:highlight w:val="none"/>
          <w:lang w:val="en-US" w:eastAsia="zh-CN"/>
        </w:rPr>
        <w:t>八</w:t>
      </w:r>
      <w:r>
        <w:rPr>
          <w:rFonts w:hint="eastAsia" w:asciiTheme="minorEastAsia" w:hAnsiTheme="minorEastAsia" w:eastAsiaTheme="minorEastAsia" w:cstheme="minorEastAsia"/>
          <w:b/>
          <w:sz w:val="24"/>
          <w:szCs w:val="24"/>
          <w:highlight w:val="none"/>
        </w:rPr>
        <w:t>、投标文件</w:t>
      </w:r>
    </w:p>
    <w:p w14:paraId="74A6E4FC">
      <w:pPr>
        <w:tabs>
          <w:tab w:val="left" w:pos="454"/>
        </w:tabs>
        <w:snapToGrid w:val="0"/>
        <w:spacing w:line="360" w:lineRule="auto"/>
        <w:ind w:firstLine="480" w:firstLineChars="200"/>
        <w:rPr>
          <w:rFonts w:hint="eastAsia" w:asciiTheme="minorEastAsia" w:hAnsiTheme="minorEastAsia" w:eastAsiaTheme="minorEastAsia" w:cstheme="minorEastAsia"/>
          <w:b/>
          <w:sz w:val="24"/>
          <w:szCs w:val="24"/>
          <w:highlight w:val="none"/>
        </w:rPr>
      </w:pPr>
      <w:r>
        <w:rPr>
          <w:rFonts w:hint="eastAsia" w:asciiTheme="minorEastAsia" w:hAnsiTheme="minorEastAsia" w:eastAsiaTheme="minorEastAsia" w:cstheme="minorEastAsia"/>
          <w:sz w:val="24"/>
          <w:szCs w:val="24"/>
          <w:highlight w:val="none"/>
        </w:rPr>
        <w:t>投标方的投标文件由资格证明文件、</w:t>
      </w:r>
      <w:r>
        <w:rPr>
          <w:rFonts w:hint="eastAsia" w:asciiTheme="minorEastAsia" w:hAnsiTheme="minorEastAsia" w:eastAsiaTheme="minorEastAsia" w:cstheme="minorEastAsia"/>
          <w:sz w:val="24"/>
          <w:szCs w:val="24"/>
          <w:highlight w:val="none"/>
          <w:lang w:val="en-US" w:eastAsia="zh-CN"/>
        </w:rPr>
        <w:t>技术标书、</w:t>
      </w:r>
      <w:r>
        <w:rPr>
          <w:rFonts w:hint="eastAsia" w:asciiTheme="minorEastAsia" w:hAnsiTheme="minorEastAsia" w:eastAsiaTheme="minorEastAsia" w:cstheme="minorEastAsia"/>
          <w:sz w:val="24"/>
          <w:szCs w:val="24"/>
          <w:highlight w:val="none"/>
        </w:rPr>
        <w:t>商务标书构成。</w:t>
      </w:r>
      <w:r>
        <w:rPr>
          <w:rFonts w:hint="eastAsia" w:asciiTheme="minorEastAsia" w:hAnsiTheme="minorEastAsia" w:eastAsiaTheme="minorEastAsia" w:cstheme="minorEastAsia"/>
          <w:b/>
          <w:sz w:val="24"/>
          <w:szCs w:val="24"/>
          <w:highlight w:val="none"/>
        </w:rPr>
        <w:t>投标人需在投标截止时间前上传完</w:t>
      </w:r>
      <w:r>
        <w:rPr>
          <w:rFonts w:hint="eastAsia" w:asciiTheme="minorEastAsia" w:hAnsiTheme="minorEastAsia" w:eastAsiaTheme="minorEastAsia" w:cstheme="minorEastAsia"/>
          <w:b/>
          <w:bCs/>
          <w:sz w:val="24"/>
          <w:szCs w:val="24"/>
          <w:highlight w:val="none"/>
        </w:rPr>
        <w:t>整的投标文件（电子版）至e采通网站投标。</w:t>
      </w:r>
    </w:p>
    <w:p w14:paraId="0EB81F71">
      <w:pPr>
        <w:pStyle w:val="151"/>
        <w:numPr>
          <w:ilvl w:val="0"/>
          <w:numId w:val="0"/>
        </w:numPr>
        <w:tabs>
          <w:tab w:val="left" w:pos="454"/>
        </w:tabs>
        <w:adjustRightInd w:val="0"/>
        <w:snapToGrid w:val="0"/>
        <w:spacing w:line="360" w:lineRule="auto"/>
        <w:ind w:left="420" w:leftChars="0" w:hanging="420" w:firstLineChars="0"/>
        <w:jc w:val="left"/>
        <w:outlineLvl w:val="2"/>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kern w:val="2"/>
          <w:sz w:val="24"/>
          <w:szCs w:val="24"/>
          <w:lang w:val="en-US" w:eastAsia="zh-CN" w:bidi="ar-SA"/>
        </w:rPr>
        <w:t>1.</w:t>
      </w:r>
      <w:r>
        <w:rPr>
          <w:rFonts w:hint="eastAsia" w:asciiTheme="minorEastAsia" w:hAnsiTheme="minorEastAsia" w:eastAsiaTheme="minorEastAsia" w:cstheme="minorEastAsia"/>
          <w:b w:val="0"/>
          <w:bCs w:val="0"/>
          <w:sz w:val="24"/>
          <w:szCs w:val="24"/>
          <w:highlight w:val="none"/>
        </w:rPr>
        <w:t>资格证明文件</w:t>
      </w:r>
      <w:r>
        <w:rPr>
          <w:rFonts w:hint="eastAsia" w:asciiTheme="minorEastAsia" w:hAnsiTheme="minorEastAsia" w:eastAsiaTheme="minorEastAsia" w:cstheme="minorEastAsia"/>
          <w:sz w:val="24"/>
          <w:szCs w:val="24"/>
          <w:highlight w:val="none"/>
        </w:rPr>
        <w:t>包括（以下文件均需加盖公章）：</w:t>
      </w:r>
    </w:p>
    <w:p w14:paraId="0C6D6A35">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0" w:firstLineChars="0"/>
        <w:textAlignment w:val="auto"/>
        <w:rPr>
          <w:rFonts w:hint="default" w:asciiTheme="minorEastAsia" w:hAnsiTheme="minorEastAsia" w:eastAsiaTheme="minorEastAsia" w:cstheme="minorEastAsia"/>
          <w:kern w:val="2"/>
          <w:sz w:val="24"/>
          <w:szCs w:val="24"/>
          <w:highlight w:val="none"/>
          <w:lang w:val="en-US" w:eastAsia="zh-CN" w:bidi="ar-SA"/>
        </w:rPr>
      </w:pPr>
      <w:r>
        <w:rPr>
          <w:rFonts w:hint="eastAsia" w:asciiTheme="minorEastAsia" w:hAnsiTheme="minorEastAsia" w:eastAsiaTheme="minorEastAsia" w:cstheme="minorEastAsia"/>
          <w:kern w:val="2"/>
          <w:sz w:val="24"/>
          <w:szCs w:val="24"/>
          <w:highlight w:val="none"/>
          <w:lang w:val="en-US" w:eastAsia="zh-CN" w:bidi="ar-SA"/>
        </w:rPr>
        <w:t>（1）法定代表人身份证明；</w:t>
      </w:r>
    </w:p>
    <w:p w14:paraId="1F15F59B">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0" w:firstLineChars="0"/>
        <w:textAlignment w:val="auto"/>
        <w:rPr>
          <w:rFonts w:hint="default" w:asciiTheme="minorEastAsia" w:hAnsiTheme="minorEastAsia" w:eastAsiaTheme="minorEastAsia" w:cstheme="minorEastAsia"/>
          <w:kern w:val="2"/>
          <w:sz w:val="24"/>
          <w:szCs w:val="24"/>
          <w:highlight w:val="none"/>
          <w:lang w:val="en-US" w:eastAsia="zh-CN" w:bidi="ar-SA"/>
        </w:rPr>
      </w:pPr>
      <w:r>
        <w:rPr>
          <w:rFonts w:hint="eastAsia" w:asciiTheme="minorEastAsia" w:hAnsiTheme="minorEastAsia" w:eastAsiaTheme="minorEastAsia" w:cstheme="minorEastAsia"/>
          <w:kern w:val="2"/>
          <w:sz w:val="24"/>
          <w:szCs w:val="24"/>
          <w:highlight w:val="none"/>
          <w:lang w:val="en-US" w:eastAsia="zh-CN" w:bidi="ar-SA"/>
        </w:rPr>
        <w:t>（2）法人授权委托书及身份证复印件；</w:t>
      </w:r>
    </w:p>
    <w:p w14:paraId="019172EC">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0" w:firstLineChars="0"/>
        <w:textAlignment w:val="auto"/>
        <w:rPr>
          <w:rFonts w:hint="default" w:asciiTheme="minorEastAsia" w:hAnsiTheme="minorEastAsia" w:eastAsiaTheme="minorEastAsia" w:cstheme="minorEastAsia"/>
          <w:kern w:val="2"/>
          <w:sz w:val="24"/>
          <w:szCs w:val="24"/>
          <w:highlight w:val="none"/>
          <w:lang w:val="en-US" w:eastAsia="zh-CN" w:bidi="ar-SA"/>
        </w:rPr>
      </w:pPr>
      <w:r>
        <w:rPr>
          <w:rFonts w:hint="eastAsia" w:asciiTheme="minorEastAsia" w:hAnsiTheme="minorEastAsia" w:eastAsiaTheme="minorEastAsia" w:cstheme="minorEastAsia"/>
          <w:kern w:val="2"/>
          <w:sz w:val="24"/>
          <w:szCs w:val="24"/>
          <w:highlight w:val="none"/>
          <w:lang w:val="en-US" w:eastAsia="zh-CN" w:bidi="ar-SA"/>
        </w:rPr>
        <w:t>（3）营业执照副本复印件；</w:t>
      </w:r>
    </w:p>
    <w:p w14:paraId="7019FBBC">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0" w:firstLineChars="0"/>
        <w:textAlignment w:val="auto"/>
        <w:rPr>
          <w:rFonts w:hint="eastAsia" w:asciiTheme="minorEastAsia" w:hAnsiTheme="minorEastAsia" w:eastAsiaTheme="minorEastAsia" w:cstheme="minorEastAsia"/>
          <w:kern w:val="2"/>
          <w:sz w:val="24"/>
          <w:szCs w:val="24"/>
          <w:highlight w:val="none"/>
          <w:lang w:val="en-US" w:eastAsia="zh-CN" w:bidi="ar-SA"/>
        </w:rPr>
      </w:pPr>
      <w:r>
        <w:rPr>
          <w:rFonts w:hint="eastAsia" w:asciiTheme="minorEastAsia" w:hAnsiTheme="minorEastAsia" w:eastAsiaTheme="minorEastAsia" w:cstheme="minorEastAsia"/>
          <w:kern w:val="2"/>
          <w:sz w:val="24"/>
          <w:szCs w:val="24"/>
          <w:highlight w:val="none"/>
          <w:lang w:val="en-US" w:eastAsia="zh-CN" w:bidi="ar-SA"/>
        </w:rPr>
        <w:t>（4）投标人应具有相应生产证明，若为代理商需具备厂家授权；</w:t>
      </w:r>
    </w:p>
    <w:p w14:paraId="3B382A46">
      <w:pPr>
        <w:pStyle w:val="25"/>
        <w:keepNext w:val="0"/>
        <w:keepLines w:val="0"/>
        <w:pageBreakBefore w:val="0"/>
        <w:widowControl w:val="0"/>
        <w:kinsoku/>
        <w:wordWrap/>
        <w:overflowPunct w:val="0"/>
        <w:topLinePunct w:val="0"/>
        <w:autoSpaceDE/>
        <w:autoSpaceDN/>
        <w:bidi w:val="0"/>
        <w:adjustRightInd w:val="0"/>
        <w:snapToGrid w:val="0"/>
        <w:spacing w:line="360" w:lineRule="auto"/>
        <w:ind w:left="480" w:hanging="480" w:hangingChars="200"/>
        <w:textAlignment w:val="auto"/>
        <w:rPr>
          <w:rFonts w:hint="eastAsia" w:asciiTheme="minorEastAsia" w:hAnsiTheme="minorEastAsia" w:eastAsiaTheme="minorEastAsia" w:cstheme="minorEastAsia"/>
          <w:kern w:val="2"/>
          <w:sz w:val="24"/>
          <w:szCs w:val="24"/>
          <w:highlight w:val="none"/>
          <w:lang w:val="en-US" w:eastAsia="zh-CN" w:bidi="ar-SA"/>
        </w:rPr>
      </w:pPr>
      <w:r>
        <w:rPr>
          <w:rFonts w:hint="eastAsia" w:asciiTheme="minorEastAsia" w:hAnsiTheme="minorEastAsia" w:eastAsiaTheme="minorEastAsia" w:cstheme="minorEastAsia"/>
          <w:kern w:val="2"/>
          <w:sz w:val="24"/>
          <w:szCs w:val="24"/>
          <w:highlight w:val="none"/>
          <w:lang w:val="en-US" w:eastAsia="zh-CN" w:bidi="ar-SA"/>
        </w:rPr>
        <w:t>（5）经会计师事务所审计且出具无保留意见的近三年的财务审计报告原件，并加盖公章，包括但不限于报告页、经审计的资产负债表、利润表、现金流量表及报表附注。如投标人公司没有经审计的财务报告，可提供加盖公章的近三年财务报表，包括但不限于资产负债表、利润表、现金流量表；</w:t>
      </w:r>
    </w:p>
    <w:p w14:paraId="3B2A9C5F">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0" w:firstLineChars="0"/>
        <w:textAlignment w:val="auto"/>
        <w:rPr>
          <w:rFonts w:hint="eastAsia" w:asciiTheme="minorEastAsia" w:hAnsiTheme="minorEastAsia" w:eastAsiaTheme="minorEastAsia" w:cstheme="minorEastAsia"/>
          <w:kern w:val="2"/>
          <w:sz w:val="24"/>
          <w:szCs w:val="24"/>
          <w:highlight w:val="none"/>
          <w:lang w:val="en-US" w:eastAsia="zh-CN" w:bidi="ar-SA"/>
        </w:rPr>
      </w:pPr>
      <w:r>
        <w:rPr>
          <w:rFonts w:hint="eastAsia" w:asciiTheme="minorEastAsia" w:hAnsiTheme="minorEastAsia" w:eastAsiaTheme="minorEastAsia" w:cstheme="minorEastAsia"/>
          <w:kern w:val="2"/>
          <w:sz w:val="24"/>
          <w:szCs w:val="24"/>
          <w:highlight w:val="none"/>
          <w:lang w:val="en-US" w:eastAsia="zh-CN" w:bidi="ar-SA"/>
        </w:rPr>
        <w:t>（6）招标文件中要求的其他资格证明文件；</w:t>
      </w:r>
    </w:p>
    <w:p w14:paraId="4A7BFF3A">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0" w:firstLineChars="0"/>
        <w:textAlignment w:val="auto"/>
        <w:rPr>
          <w:rFonts w:hint="default" w:asciiTheme="minorEastAsia" w:hAnsiTheme="minorEastAsia" w:eastAsiaTheme="minorEastAsia" w:cstheme="minorEastAsia"/>
          <w:kern w:val="2"/>
          <w:sz w:val="24"/>
          <w:szCs w:val="24"/>
          <w:highlight w:val="none"/>
          <w:lang w:val="en-US" w:eastAsia="zh-CN" w:bidi="ar-SA"/>
        </w:rPr>
      </w:pPr>
      <w:r>
        <w:rPr>
          <w:rFonts w:hint="eastAsia" w:asciiTheme="minorEastAsia" w:hAnsiTheme="minorEastAsia" w:eastAsiaTheme="minorEastAsia" w:cstheme="minorEastAsia"/>
          <w:kern w:val="2"/>
          <w:sz w:val="24"/>
          <w:szCs w:val="24"/>
          <w:highlight w:val="none"/>
          <w:lang w:val="en-US" w:eastAsia="zh-CN" w:bidi="ar-SA"/>
        </w:rPr>
        <w:t>（7）投标保证金缴纳凭证（应标时不做要求，投标时需随资质文件一同上传）。</w:t>
      </w:r>
    </w:p>
    <w:p w14:paraId="42285C03">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0" w:firstLineChars="0"/>
        <w:textAlignment w:val="auto"/>
        <w:rPr>
          <w:rFonts w:hint="default" w:asciiTheme="minorEastAsia" w:hAnsiTheme="minorEastAsia" w:eastAsiaTheme="minorEastAsia" w:cstheme="minorEastAsia"/>
          <w:kern w:val="2"/>
          <w:sz w:val="24"/>
          <w:szCs w:val="24"/>
          <w:highlight w:val="none"/>
          <w:lang w:val="en-US" w:eastAsia="zh-CN" w:bidi="ar-SA"/>
        </w:rPr>
      </w:pPr>
      <w:r>
        <w:rPr>
          <w:rFonts w:hint="eastAsia" w:asciiTheme="minorEastAsia" w:hAnsiTheme="minorEastAsia" w:eastAsiaTheme="minorEastAsia" w:cstheme="minorEastAsia"/>
          <w:kern w:val="2"/>
          <w:sz w:val="24"/>
          <w:szCs w:val="24"/>
          <w:highlight w:val="none"/>
          <w:lang w:val="en-US" w:eastAsia="zh-CN" w:bidi="ar-SA"/>
        </w:rPr>
        <w:t>2.技术标文件</w:t>
      </w:r>
    </w:p>
    <w:p w14:paraId="27CA8F9F">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0" w:firstLineChars="0"/>
        <w:textAlignment w:val="auto"/>
        <w:rPr>
          <w:rFonts w:hint="eastAsia" w:asciiTheme="minorEastAsia" w:hAnsiTheme="minorEastAsia" w:eastAsiaTheme="minorEastAsia" w:cstheme="minorEastAsia"/>
          <w:kern w:val="2"/>
          <w:sz w:val="24"/>
          <w:szCs w:val="24"/>
          <w:highlight w:val="none"/>
          <w:lang w:val="en-US" w:eastAsia="zh-CN" w:bidi="ar-SA"/>
        </w:rPr>
      </w:pPr>
      <w:r>
        <w:rPr>
          <w:rFonts w:hint="eastAsia" w:asciiTheme="minorEastAsia" w:hAnsiTheme="minorEastAsia" w:eastAsiaTheme="minorEastAsia" w:cstheme="minorEastAsia"/>
          <w:kern w:val="2"/>
          <w:sz w:val="24"/>
          <w:szCs w:val="24"/>
          <w:highlight w:val="none"/>
          <w:lang w:val="en-US" w:eastAsia="zh-CN" w:bidi="ar-SA"/>
        </w:rPr>
        <w:t>（1）技术规格偏离表；</w:t>
      </w:r>
    </w:p>
    <w:p w14:paraId="461F3136">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0" w:firstLineChars="0"/>
        <w:textAlignment w:val="auto"/>
        <w:rPr>
          <w:rFonts w:hint="default" w:asciiTheme="minorEastAsia" w:hAnsiTheme="minorEastAsia" w:eastAsiaTheme="minorEastAsia" w:cstheme="minorEastAsia"/>
          <w:kern w:val="2"/>
          <w:sz w:val="24"/>
          <w:szCs w:val="24"/>
          <w:highlight w:val="none"/>
          <w:lang w:val="en-US" w:eastAsia="zh-CN" w:bidi="ar-SA"/>
        </w:rPr>
      </w:pPr>
      <w:r>
        <w:rPr>
          <w:rFonts w:hint="eastAsia" w:asciiTheme="minorEastAsia" w:hAnsiTheme="minorEastAsia" w:eastAsiaTheme="minorEastAsia" w:cstheme="minorEastAsia"/>
          <w:kern w:val="2"/>
          <w:sz w:val="24"/>
          <w:szCs w:val="24"/>
          <w:highlight w:val="none"/>
          <w:lang w:val="en-US" w:eastAsia="zh-CN" w:bidi="ar-SA"/>
        </w:rPr>
        <w:t>（2）备品备件工具材料明细表；</w:t>
      </w:r>
    </w:p>
    <w:p w14:paraId="1AE22944">
      <w:pPr>
        <w:pStyle w:val="25"/>
        <w:keepNext w:val="0"/>
        <w:keepLines w:val="0"/>
        <w:pageBreakBefore w:val="0"/>
        <w:widowControl w:val="0"/>
        <w:kinsoku/>
        <w:wordWrap/>
        <w:overflowPunct w:val="0"/>
        <w:topLinePunct w:val="0"/>
        <w:autoSpaceDE/>
        <w:autoSpaceDN/>
        <w:bidi w:val="0"/>
        <w:adjustRightInd w:val="0"/>
        <w:snapToGrid w:val="0"/>
        <w:spacing w:line="360" w:lineRule="auto"/>
        <w:ind w:left="480" w:hanging="480" w:hangingChars="200"/>
        <w:textAlignment w:val="auto"/>
        <w:rPr>
          <w:rFonts w:hint="eastAsia" w:asciiTheme="minorEastAsia" w:hAnsiTheme="minorEastAsia" w:eastAsiaTheme="minorEastAsia" w:cstheme="minorEastAsia"/>
          <w:kern w:val="2"/>
          <w:sz w:val="24"/>
          <w:szCs w:val="24"/>
          <w:highlight w:val="none"/>
          <w:lang w:val="en-US" w:eastAsia="zh-CN" w:bidi="ar-SA"/>
        </w:rPr>
      </w:pPr>
      <w:r>
        <w:rPr>
          <w:rFonts w:hint="eastAsia" w:asciiTheme="minorEastAsia" w:hAnsiTheme="minorEastAsia" w:eastAsiaTheme="minorEastAsia" w:cstheme="minorEastAsia"/>
          <w:kern w:val="2"/>
          <w:sz w:val="24"/>
          <w:szCs w:val="24"/>
          <w:highlight w:val="none"/>
          <w:lang w:val="en-US" w:eastAsia="zh-CN" w:bidi="ar-SA"/>
        </w:rPr>
        <w:t>（3）设备技术性能、参数的描述；证明货物和服务与招标文件的要求相一致的文件，可以是文字资料、图纸和数据，它包括：主要技术指标和性能的详细说明；对照招标文件技术规格，逐条说明所提供货物和服务已对招标文件的技术规格做出了实质性的响应，并申明与技术规格条文的偏差和例外。特别对有具体参数要求的指标，投标人必须提供所投设备的具体参数值。投标人在阐述时应注意招标文件的技术规格中指出的工艺、材料和设备的标准以及参照的品牌或型号仅起说明作用，并没有任何限制性。投标人在投标中可以选用替代标准、品牌或型号，但这些替代要实质上满足或超过招标文件的要求；</w:t>
      </w:r>
    </w:p>
    <w:p w14:paraId="5B9FE1BD">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0" w:firstLineChars="0"/>
        <w:textAlignment w:val="auto"/>
        <w:rPr>
          <w:rFonts w:hint="eastAsia" w:asciiTheme="minorEastAsia" w:hAnsiTheme="minorEastAsia" w:eastAsiaTheme="minorEastAsia" w:cstheme="minorEastAsia"/>
          <w:kern w:val="2"/>
          <w:sz w:val="24"/>
          <w:szCs w:val="24"/>
          <w:highlight w:val="none"/>
          <w:lang w:val="en-US" w:eastAsia="zh-CN" w:bidi="ar-SA"/>
        </w:rPr>
      </w:pPr>
      <w:r>
        <w:rPr>
          <w:rFonts w:hint="eastAsia" w:asciiTheme="minorEastAsia" w:hAnsiTheme="minorEastAsia" w:eastAsiaTheme="minorEastAsia" w:cstheme="minorEastAsia"/>
          <w:kern w:val="2"/>
          <w:sz w:val="24"/>
          <w:szCs w:val="24"/>
          <w:highlight w:val="none"/>
          <w:lang w:val="en-US" w:eastAsia="zh-CN" w:bidi="ar-SA"/>
        </w:rPr>
        <w:t>（4）技术标书中严禁出现与投标报价有关的内容；</w:t>
      </w:r>
    </w:p>
    <w:p w14:paraId="52868FFC">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0" w:firstLineChars="0"/>
        <w:textAlignment w:val="auto"/>
        <w:rPr>
          <w:rFonts w:hint="eastAsia" w:asciiTheme="minorEastAsia" w:hAnsiTheme="minorEastAsia" w:eastAsiaTheme="minorEastAsia" w:cstheme="minorEastAsia"/>
          <w:kern w:val="2"/>
          <w:sz w:val="24"/>
          <w:szCs w:val="24"/>
          <w:highlight w:val="none"/>
          <w:lang w:val="en-US" w:eastAsia="zh-CN" w:bidi="ar-SA"/>
        </w:rPr>
      </w:pPr>
      <w:r>
        <w:rPr>
          <w:rFonts w:hint="eastAsia" w:asciiTheme="minorEastAsia" w:hAnsiTheme="minorEastAsia" w:eastAsiaTheme="minorEastAsia" w:cstheme="minorEastAsia"/>
          <w:kern w:val="2"/>
          <w:sz w:val="24"/>
          <w:szCs w:val="24"/>
          <w:highlight w:val="none"/>
          <w:lang w:val="en-US" w:eastAsia="zh-CN" w:bidi="ar-SA"/>
        </w:rPr>
        <w:t>（5）设备维修方案、安装调试、验收计划、现场服务；</w:t>
      </w:r>
    </w:p>
    <w:p w14:paraId="306DF2A6">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0" w:firstLineChars="0"/>
        <w:textAlignment w:val="auto"/>
        <w:rPr>
          <w:rFonts w:hint="eastAsia" w:asciiTheme="minorEastAsia" w:hAnsiTheme="minorEastAsia" w:eastAsiaTheme="minorEastAsia" w:cstheme="minorEastAsia"/>
          <w:kern w:val="2"/>
          <w:sz w:val="24"/>
          <w:szCs w:val="24"/>
          <w:highlight w:val="none"/>
          <w:lang w:val="en-US" w:eastAsia="zh-CN" w:bidi="ar-SA"/>
        </w:rPr>
      </w:pPr>
      <w:r>
        <w:rPr>
          <w:rFonts w:hint="eastAsia" w:asciiTheme="minorEastAsia" w:hAnsiTheme="minorEastAsia" w:eastAsiaTheme="minorEastAsia" w:cstheme="minorEastAsia"/>
          <w:kern w:val="2"/>
          <w:sz w:val="24"/>
          <w:szCs w:val="24"/>
          <w:highlight w:val="none"/>
          <w:lang w:val="en-US" w:eastAsia="zh-CN" w:bidi="ar-SA"/>
        </w:rPr>
        <w:t>（6）产品质量保修和售后服务内容及措施。</w:t>
      </w:r>
    </w:p>
    <w:p w14:paraId="705EDAE6">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0" w:firstLineChars="0"/>
        <w:textAlignment w:val="auto"/>
        <w:rPr>
          <w:rFonts w:hint="default" w:asciiTheme="minorEastAsia" w:hAnsiTheme="minorEastAsia" w:eastAsiaTheme="minorEastAsia" w:cstheme="minorEastAsia"/>
          <w:kern w:val="2"/>
          <w:sz w:val="24"/>
          <w:szCs w:val="24"/>
          <w:highlight w:val="none"/>
          <w:lang w:val="en-US" w:eastAsia="zh-CN" w:bidi="ar-SA"/>
        </w:rPr>
      </w:pPr>
      <w:r>
        <w:rPr>
          <w:rFonts w:hint="eastAsia" w:asciiTheme="minorEastAsia" w:hAnsiTheme="minorEastAsia" w:eastAsiaTheme="minorEastAsia" w:cstheme="minorEastAsia"/>
          <w:kern w:val="2"/>
          <w:sz w:val="24"/>
          <w:szCs w:val="24"/>
          <w:highlight w:val="none"/>
          <w:lang w:val="en-US" w:eastAsia="zh-CN" w:bidi="ar-SA"/>
        </w:rPr>
        <w:t>3.商务标文件</w:t>
      </w:r>
    </w:p>
    <w:p w14:paraId="23540847">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0" w:firstLineChars="0"/>
        <w:textAlignment w:val="auto"/>
        <w:rPr>
          <w:rFonts w:hint="eastAsia" w:asciiTheme="minorEastAsia" w:hAnsiTheme="minorEastAsia" w:eastAsiaTheme="minorEastAsia" w:cstheme="minorEastAsia"/>
          <w:kern w:val="2"/>
          <w:sz w:val="24"/>
          <w:szCs w:val="24"/>
          <w:highlight w:val="none"/>
          <w:lang w:val="en-US" w:eastAsia="zh-CN" w:bidi="ar-SA"/>
        </w:rPr>
      </w:pPr>
      <w:r>
        <w:rPr>
          <w:rFonts w:hint="eastAsia" w:asciiTheme="minorEastAsia" w:hAnsiTheme="minorEastAsia" w:eastAsiaTheme="minorEastAsia" w:cstheme="minorEastAsia"/>
          <w:kern w:val="2"/>
          <w:sz w:val="24"/>
          <w:szCs w:val="24"/>
          <w:highlight w:val="none"/>
          <w:lang w:val="en-US" w:eastAsia="zh-CN" w:bidi="ar-SA"/>
        </w:rPr>
        <w:t>（1）投标函；</w:t>
      </w:r>
    </w:p>
    <w:p w14:paraId="1ED66170">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0" w:firstLineChars="0"/>
        <w:textAlignment w:val="auto"/>
        <w:rPr>
          <w:rFonts w:hint="eastAsia" w:asciiTheme="minorEastAsia" w:hAnsiTheme="minorEastAsia" w:eastAsiaTheme="minorEastAsia" w:cstheme="minorEastAsia"/>
          <w:kern w:val="2"/>
          <w:sz w:val="24"/>
          <w:szCs w:val="24"/>
          <w:highlight w:val="none"/>
          <w:lang w:val="en-US" w:eastAsia="zh-CN" w:bidi="ar-SA"/>
        </w:rPr>
      </w:pPr>
      <w:r>
        <w:rPr>
          <w:rFonts w:hint="eastAsia" w:asciiTheme="minorEastAsia" w:hAnsiTheme="minorEastAsia" w:eastAsiaTheme="minorEastAsia" w:cstheme="minorEastAsia"/>
          <w:kern w:val="2"/>
          <w:sz w:val="24"/>
          <w:szCs w:val="24"/>
          <w:highlight w:val="none"/>
          <w:lang w:val="en-US" w:eastAsia="zh-CN" w:bidi="ar-SA"/>
        </w:rPr>
        <w:t>（2）开标一览表；</w:t>
      </w:r>
    </w:p>
    <w:p w14:paraId="5570488F">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0" w:firstLineChars="0"/>
        <w:textAlignment w:val="auto"/>
        <w:rPr>
          <w:rFonts w:hint="eastAsia" w:asciiTheme="minorEastAsia" w:hAnsiTheme="minorEastAsia" w:eastAsiaTheme="minorEastAsia" w:cstheme="minorEastAsia"/>
          <w:kern w:val="2"/>
          <w:sz w:val="24"/>
          <w:szCs w:val="24"/>
          <w:highlight w:val="none"/>
          <w:lang w:val="en-US" w:eastAsia="zh-CN" w:bidi="ar-SA"/>
        </w:rPr>
      </w:pPr>
      <w:r>
        <w:rPr>
          <w:rFonts w:hint="eastAsia" w:asciiTheme="minorEastAsia" w:hAnsiTheme="minorEastAsia" w:eastAsiaTheme="minorEastAsia" w:cstheme="minorEastAsia"/>
          <w:kern w:val="2"/>
          <w:sz w:val="24"/>
          <w:szCs w:val="24"/>
          <w:highlight w:val="none"/>
          <w:lang w:val="en-US" w:eastAsia="zh-CN" w:bidi="ar-SA"/>
        </w:rPr>
        <w:t>（3）分项报价表；</w:t>
      </w:r>
    </w:p>
    <w:p w14:paraId="48800BA6">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0" w:firstLineChars="0"/>
        <w:textAlignment w:val="auto"/>
        <w:rPr>
          <w:rFonts w:hint="eastAsia" w:asciiTheme="minorEastAsia" w:hAnsiTheme="minorEastAsia" w:eastAsiaTheme="minorEastAsia" w:cstheme="minorEastAsia"/>
          <w:kern w:val="2"/>
          <w:sz w:val="24"/>
          <w:szCs w:val="24"/>
          <w:highlight w:val="none"/>
          <w:lang w:val="en-US" w:eastAsia="zh-CN" w:bidi="ar-SA"/>
        </w:rPr>
      </w:pPr>
      <w:r>
        <w:rPr>
          <w:rFonts w:hint="eastAsia" w:asciiTheme="minorEastAsia" w:hAnsiTheme="minorEastAsia" w:eastAsiaTheme="minorEastAsia" w:cstheme="minorEastAsia"/>
          <w:kern w:val="2"/>
          <w:sz w:val="24"/>
          <w:szCs w:val="24"/>
          <w:highlight w:val="none"/>
          <w:lang w:val="en-US" w:eastAsia="zh-CN" w:bidi="ar-SA"/>
        </w:rPr>
        <w:t>（4）服务承诺函、质量承诺函；</w:t>
      </w:r>
    </w:p>
    <w:p w14:paraId="7EDB7E14">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0" w:firstLineChars="0"/>
        <w:textAlignment w:val="auto"/>
        <w:rPr>
          <w:rFonts w:hint="eastAsia" w:asciiTheme="minorEastAsia" w:hAnsiTheme="minorEastAsia" w:eastAsiaTheme="minorEastAsia" w:cstheme="minorEastAsia"/>
          <w:kern w:val="2"/>
          <w:sz w:val="24"/>
          <w:szCs w:val="24"/>
          <w:highlight w:val="none"/>
          <w:lang w:val="en-US" w:eastAsia="zh-CN" w:bidi="ar-SA"/>
        </w:rPr>
      </w:pPr>
      <w:r>
        <w:rPr>
          <w:rFonts w:hint="eastAsia" w:asciiTheme="minorEastAsia" w:hAnsiTheme="minorEastAsia" w:eastAsiaTheme="minorEastAsia" w:cstheme="minorEastAsia"/>
          <w:kern w:val="2"/>
          <w:sz w:val="24"/>
          <w:szCs w:val="24"/>
          <w:highlight w:val="none"/>
          <w:lang w:val="en-US" w:eastAsia="zh-CN" w:bidi="ar-SA"/>
        </w:rPr>
        <w:t>（5）商务条款偏离表；</w:t>
      </w:r>
    </w:p>
    <w:p w14:paraId="4DC96CCB">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0" w:firstLineChars="0"/>
        <w:textAlignment w:val="auto"/>
        <w:rPr>
          <w:rFonts w:hint="default" w:asciiTheme="minorEastAsia" w:hAnsiTheme="minorEastAsia" w:eastAsiaTheme="minorEastAsia" w:cstheme="minorEastAsia"/>
          <w:kern w:val="2"/>
          <w:sz w:val="24"/>
          <w:szCs w:val="24"/>
          <w:highlight w:val="none"/>
          <w:lang w:val="en-US" w:eastAsia="zh-CN" w:bidi="ar-SA"/>
        </w:rPr>
      </w:pPr>
      <w:r>
        <w:rPr>
          <w:rFonts w:hint="eastAsia" w:asciiTheme="minorEastAsia" w:hAnsiTheme="minorEastAsia" w:eastAsiaTheme="minorEastAsia" w:cstheme="minorEastAsia"/>
          <w:kern w:val="2"/>
          <w:sz w:val="24"/>
          <w:szCs w:val="24"/>
          <w:highlight w:val="none"/>
          <w:lang w:val="en-US" w:eastAsia="zh-CN" w:bidi="ar-SA"/>
        </w:rPr>
        <w:t>（6）其他需要说明的事项。</w:t>
      </w:r>
    </w:p>
    <w:p w14:paraId="480D6DE2">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0" w:firstLineChars="0"/>
        <w:textAlignment w:val="auto"/>
        <w:rPr>
          <w:rFonts w:hint="eastAsia" w:asciiTheme="minorEastAsia" w:hAnsiTheme="minorEastAsia" w:eastAsiaTheme="minorEastAsia" w:cstheme="minorEastAsia"/>
          <w:kern w:val="2"/>
          <w:sz w:val="24"/>
          <w:szCs w:val="24"/>
          <w:highlight w:val="none"/>
          <w:lang w:val="en-US" w:eastAsia="zh-CN" w:bidi="ar-SA"/>
        </w:rPr>
      </w:pPr>
      <w:r>
        <w:rPr>
          <w:rFonts w:hint="eastAsia" w:asciiTheme="minorEastAsia" w:hAnsiTheme="minorEastAsia" w:eastAsiaTheme="minorEastAsia" w:cstheme="minorEastAsia"/>
          <w:kern w:val="2"/>
          <w:sz w:val="24"/>
          <w:szCs w:val="24"/>
          <w:highlight w:val="none"/>
          <w:lang w:val="en-US" w:eastAsia="zh-CN" w:bidi="ar-SA"/>
        </w:rPr>
        <w:t>备注：提供上述资料均须加盖单位公章，扫描后上传e采通系统中。</w:t>
      </w:r>
    </w:p>
    <w:p w14:paraId="10D290C7">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0" w:firstLineChars="0"/>
        <w:textAlignment w:val="auto"/>
        <w:rPr>
          <w:rFonts w:hint="eastAsia" w:asciiTheme="minorEastAsia" w:hAnsiTheme="minorEastAsia" w:eastAsiaTheme="minorEastAsia" w:cstheme="minorEastAsia"/>
          <w:kern w:val="2"/>
          <w:sz w:val="24"/>
          <w:szCs w:val="24"/>
          <w:highlight w:val="none"/>
          <w:lang w:val="en-US" w:eastAsia="zh-CN" w:bidi="ar-SA"/>
        </w:rPr>
      </w:pPr>
      <w:r>
        <w:rPr>
          <w:rFonts w:hint="eastAsia" w:asciiTheme="minorEastAsia" w:hAnsiTheme="minorEastAsia" w:eastAsiaTheme="minorEastAsia" w:cstheme="minorEastAsia"/>
          <w:kern w:val="2"/>
          <w:sz w:val="24"/>
          <w:szCs w:val="24"/>
          <w:highlight w:val="none"/>
          <w:lang w:val="en-US" w:eastAsia="zh-CN" w:bidi="ar-SA"/>
        </w:rPr>
        <w:t>4.其他</w:t>
      </w:r>
    </w:p>
    <w:p w14:paraId="45E0AAF4">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0" w:firstLineChars="0"/>
        <w:textAlignment w:val="auto"/>
        <w:rPr>
          <w:rFonts w:hint="default" w:asciiTheme="minorEastAsia" w:hAnsiTheme="minorEastAsia" w:eastAsiaTheme="minorEastAsia" w:cstheme="minorEastAsia"/>
          <w:kern w:val="2"/>
          <w:sz w:val="24"/>
          <w:szCs w:val="24"/>
          <w:highlight w:val="none"/>
          <w:lang w:val="en-US" w:eastAsia="zh-CN" w:bidi="ar-SA"/>
        </w:rPr>
      </w:pPr>
      <w:r>
        <w:rPr>
          <w:rFonts w:hint="eastAsia" w:asciiTheme="minorEastAsia" w:hAnsiTheme="minorEastAsia" w:eastAsiaTheme="minorEastAsia" w:cstheme="minorEastAsia"/>
          <w:kern w:val="2"/>
          <w:sz w:val="24"/>
          <w:szCs w:val="24"/>
          <w:highlight w:val="none"/>
          <w:lang w:val="en-US" w:eastAsia="zh-CN" w:bidi="ar-SA"/>
        </w:rPr>
        <w:t>（1）</w:t>
      </w:r>
      <w:r>
        <w:rPr>
          <w:rFonts w:hint="default" w:asciiTheme="minorEastAsia" w:hAnsiTheme="minorEastAsia" w:eastAsiaTheme="minorEastAsia" w:cstheme="minorEastAsia"/>
          <w:kern w:val="2"/>
          <w:sz w:val="24"/>
          <w:szCs w:val="24"/>
          <w:highlight w:val="none"/>
          <w:lang w:val="en-US" w:eastAsia="zh-CN" w:bidi="ar-SA"/>
        </w:rPr>
        <w:t>投标人应与招标人指派的答疑人员充分沟通，理解认可并接受相关技术规范及服务要求；</w:t>
      </w:r>
    </w:p>
    <w:p w14:paraId="12791D4D">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0" w:firstLineChars="0"/>
        <w:textAlignment w:val="auto"/>
        <w:rPr>
          <w:rFonts w:hint="default" w:asciiTheme="minorEastAsia" w:hAnsiTheme="minorEastAsia" w:eastAsiaTheme="minorEastAsia" w:cstheme="minorEastAsia"/>
          <w:kern w:val="2"/>
          <w:sz w:val="24"/>
          <w:szCs w:val="24"/>
          <w:highlight w:val="none"/>
          <w:lang w:val="en-US" w:eastAsia="zh-CN" w:bidi="ar-SA"/>
        </w:rPr>
      </w:pPr>
      <w:r>
        <w:rPr>
          <w:rFonts w:hint="eastAsia" w:asciiTheme="minorEastAsia" w:hAnsiTheme="minorEastAsia" w:eastAsiaTheme="minorEastAsia" w:cstheme="minorEastAsia"/>
          <w:kern w:val="2"/>
          <w:sz w:val="24"/>
          <w:szCs w:val="24"/>
          <w:highlight w:val="none"/>
          <w:lang w:val="en-US" w:eastAsia="zh-CN" w:bidi="ar-SA"/>
        </w:rPr>
        <w:t>（2）</w:t>
      </w:r>
      <w:r>
        <w:rPr>
          <w:rFonts w:hint="default" w:asciiTheme="minorEastAsia" w:hAnsiTheme="minorEastAsia" w:eastAsiaTheme="minorEastAsia" w:cstheme="minorEastAsia"/>
          <w:kern w:val="2"/>
          <w:sz w:val="24"/>
          <w:szCs w:val="24"/>
          <w:highlight w:val="none"/>
          <w:lang w:val="en-US" w:eastAsia="zh-CN" w:bidi="ar-SA"/>
        </w:rPr>
        <w:t>投标人可免费提供的、包含但不限于招标人所要求的其他相关服务内容，在“开标一览表”中一并说明</w:t>
      </w:r>
      <w:r>
        <w:rPr>
          <w:rFonts w:hint="eastAsia" w:asciiTheme="minorEastAsia" w:hAnsiTheme="minorEastAsia" w:eastAsiaTheme="minorEastAsia" w:cstheme="minorEastAsia"/>
          <w:kern w:val="2"/>
          <w:sz w:val="24"/>
          <w:szCs w:val="24"/>
          <w:highlight w:val="none"/>
          <w:lang w:val="en-US" w:eastAsia="zh-CN" w:bidi="ar-SA"/>
        </w:rPr>
        <w:t>；</w:t>
      </w:r>
    </w:p>
    <w:p w14:paraId="1E6A99F1">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0" w:firstLineChars="0"/>
        <w:textAlignment w:val="auto"/>
        <w:rPr>
          <w:rFonts w:hint="eastAsia" w:asciiTheme="minorEastAsia" w:hAnsiTheme="minorEastAsia" w:eastAsiaTheme="minorEastAsia" w:cstheme="minorEastAsia"/>
          <w:kern w:val="2"/>
          <w:sz w:val="24"/>
          <w:szCs w:val="24"/>
          <w:highlight w:val="none"/>
          <w:lang w:val="en-US" w:eastAsia="zh-CN" w:bidi="ar-SA"/>
        </w:rPr>
      </w:pPr>
      <w:r>
        <w:rPr>
          <w:rFonts w:hint="eastAsia" w:asciiTheme="minorEastAsia" w:hAnsiTheme="minorEastAsia" w:eastAsiaTheme="minorEastAsia" w:cstheme="minorEastAsia"/>
          <w:kern w:val="2"/>
          <w:sz w:val="24"/>
          <w:szCs w:val="24"/>
          <w:highlight w:val="none"/>
          <w:lang w:val="en-US" w:eastAsia="zh-CN" w:bidi="ar-SA"/>
        </w:rPr>
        <w:t>（3）要求招标人或相关合同签订单位提供的配合，在标书文件中说明；</w:t>
      </w:r>
    </w:p>
    <w:p w14:paraId="3C8D2D6F">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0" w:firstLineChars="0"/>
        <w:textAlignment w:val="auto"/>
        <w:rPr>
          <w:rFonts w:hint="default" w:asciiTheme="minorEastAsia" w:hAnsiTheme="minorEastAsia" w:eastAsiaTheme="minorEastAsia" w:cstheme="minorEastAsia"/>
          <w:kern w:val="2"/>
          <w:sz w:val="24"/>
          <w:szCs w:val="24"/>
          <w:highlight w:val="none"/>
          <w:lang w:val="en-US" w:eastAsia="zh-CN" w:bidi="ar-SA"/>
        </w:rPr>
      </w:pPr>
      <w:r>
        <w:rPr>
          <w:rFonts w:hint="eastAsia" w:asciiTheme="minorEastAsia" w:hAnsiTheme="minorEastAsia" w:eastAsiaTheme="minorEastAsia" w:cstheme="minorEastAsia"/>
          <w:kern w:val="2"/>
          <w:sz w:val="24"/>
          <w:szCs w:val="24"/>
          <w:highlight w:val="none"/>
          <w:lang w:val="en-US" w:eastAsia="zh-CN" w:bidi="ar-SA"/>
        </w:rPr>
        <w:t>（4）投标人须认可招标人由于招标人上级集团公司政策变化引起的合同签订前终止项目的要求。如投标人不认可、不接受，则投标人在“相关条款偏离表（含商务偏离及技术偏离）”中注明“不接受”字。</w:t>
      </w:r>
    </w:p>
    <w:p w14:paraId="6B8B8E3C">
      <w:pPr>
        <w:tabs>
          <w:tab w:val="left" w:pos="454"/>
        </w:tabs>
        <w:snapToGrid w:val="0"/>
        <w:spacing w:line="360" w:lineRule="auto"/>
        <w:rPr>
          <w:rFonts w:hint="eastAsia" w:asciiTheme="minorEastAsia" w:hAnsiTheme="minorEastAsia" w:eastAsiaTheme="minorEastAsia" w:cstheme="minorEastAsia"/>
          <w:b/>
          <w:sz w:val="24"/>
          <w:szCs w:val="24"/>
          <w:highlight w:val="none"/>
        </w:rPr>
      </w:pPr>
      <w:r>
        <w:rPr>
          <w:rFonts w:hint="eastAsia" w:asciiTheme="minorEastAsia" w:hAnsiTheme="minorEastAsia" w:eastAsiaTheme="minorEastAsia" w:cstheme="minorEastAsia"/>
          <w:b/>
          <w:sz w:val="24"/>
          <w:szCs w:val="24"/>
          <w:highlight w:val="none"/>
        </w:rPr>
        <w:t>九、付款方式</w:t>
      </w:r>
    </w:p>
    <w:p w14:paraId="497BAA4B">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textAlignment w:val="auto"/>
        <w:rPr>
          <w:rFonts w:hint="eastAsia" w:asciiTheme="minorEastAsia" w:hAnsiTheme="minorEastAsia" w:eastAsiaTheme="minorEastAsia" w:cstheme="minorEastAsia"/>
          <w:kern w:val="2"/>
          <w:sz w:val="24"/>
          <w:szCs w:val="24"/>
          <w:highlight w:val="none"/>
          <w:lang w:val="en-US" w:eastAsia="zh-CN" w:bidi="ar-SA"/>
        </w:rPr>
      </w:pPr>
      <w:r>
        <w:rPr>
          <w:rFonts w:hint="eastAsia" w:asciiTheme="minorEastAsia" w:hAnsiTheme="minorEastAsia" w:eastAsiaTheme="minorEastAsia" w:cstheme="minorEastAsia"/>
          <w:kern w:val="2"/>
          <w:sz w:val="24"/>
          <w:szCs w:val="24"/>
          <w:highlight w:val="yellow"/>
          <w:lang w:val="en-US" w:eastAsia="zh-CN" w:bidi="ar-SA"/>
        </w:rPr>
        <w:t>1.付款方式为：</w:t>
      </w:r>
      <w:r>
        <w:rPr>
          <w:rFonts w:hint="eastAsia" w:asciiTheme="minorEastAsia" w:hAnsiTheme="minorEastAsia" w:eastAsiaTheme="minorEastAsia" w:cstheme="minorEastAsia"/>
          <w:kern w:val="2"/>
          <w:sz w:val="24"/>
          <w:szCs w:val="24"/>
          <w:highlight w:val="yellow"/>
          <w:u w:val="single"/>
          <w:lang w:val="en-US" w:eastAsia="zh-CN" w:bidi="ar-SA"/>
        </w:rPr>
        <w:t>半年期商业汇票（包括银行承兑汇票和商业承兑汇票），90%验收款、账期30天 ，10%质保金 、账期365天</w:t>
      </w:r>
      <w:r>
        <w:rPr>
          <w:rFonts w:hint="eastAsia" w:asciiTheme="minorEastAsia" w:hAnsiTheme="minorEastAsia" w:eastAsiaTheme="minorEastAsia" w:cstheme="minorEastAsia"/>
          <w:kern w:val="2"/>
          <w:sz w:val="24"/>
          <w:szCs w:val="24"/>
          <w:highlight w:val="yellow"/>
          <w:lang w:val="en-US" w:eastAsia="zh-CN" w:bidi="ar-SA"/>
        </w:rPr>
        <w:t xml:space="preserve"> ，</w:t>
      </w:r>
      <w:r>
        <w:rPr>
          <w:rFonts w:hint="eastAsia" w:asciiTheme="minorEastAsia" w:hAnsiTheme="minorEastAsia" w:eastAsiaTheme="minorEastAsia" w:cstheme="minorEastAsia"/>
          <w:kern w:val="2"/>
          <w:sz w:val="24"/>
          <w:szCs w:val="24"/>
          <w:highlight w:val="none"/>
          <w:lang w:val="en-US" w:eastAsia="zh-CN" w:bidi="ar-SA"/>
        </w:rPr>
        <w:t>并以双方最终签署的合同为准。该价格包括但不限于维修费、设备拆解装卸费、运输费、包装费、安装调试费、税费、备品备件、指导培训、保险等全部费用。</w:t>
      </w:r>
    </w:p>
    <w:p w14:paraId="47F818C0">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textAlignment w:val="auto"/>
        <w:rPr>
          <w:rFonts w:hint="eastAsia" w:asciiTheme="minorEastAsia" w:hAnsiTheme="minorEastAsia" w:eastAsiaTheme="minorEastAsia" w:cstheme="minorEastAsia"/>
          <w:kern w:val="2"/>
          <w:sz w:val="24"/>
          <w:szCs w:val="24"/>
          <w:highlight w:val="none"/>
          <w:lang w:val="en-US" w:eastAsia="zh-CN" w:bidi="ar-SA"/>
        </w:rPr>
      </w:pPr>
      <w:r>
        <w:rPr>
          <w:rFonts w:hint="eastAsia" w:asciiTheme="minorEastAsia" w:hAnsiTheme="minorEastAsia" w:eastAsiaTheme="minorEastAsia" w:cstheme="minorEastAsia"/>
          <w:kern w:val="2"/>
          <w:sz w:val="24"/>
          <w:szCs w:val="24"/>
          <w:highlight w:val="none"/>
          <w:lang w:val="en-US" w:eastAsia="zh-CN" w:bidi="ar-SA"/>
        </w:rPr>
        <w:t>2.合同价款的支付</w:t>
      </w:r>
    </w:p>
    <w:p w14:paraId="18F4A26B">
      <w:pPr>
        <w:keepNext w:val="0"/>
        <w:keepLines w:val="0"/>
        <w:pageBreakBefore w:val="0"/>
        <w:widowControl w:val="0"/>
        <w:numPr>
          <w:ilvl w:val="0"/>
          <w:numId w:val="6"/>
        </w:numPr>
        <w:kinsoku/>
        <w:wordWrap/>
        <w:overflowPunct/>
        <w:topLinePunct w:val="0"/>
        <w:autoSpaceDE/>
        <w:autoSpaceDN/>
        <w:bidi w:val="0"/>
        <w:adjustRightInd/>
        <w:snapToGrid/>
        <w:spacing w:line="360" w:lineRule="auto"/>
        <w:ind w:left="425" w:leftChars="0" w:right="0" w:rightChars="0" w:hanging="425" w:firstLineChars="0"/>
        <w:textAlignment w:val="auto"/>
        <w:rPr>
          <w:rFonts w:hint="eastAsia" w:asciiTheme="minorEastAsia" w:hAnsiTheme="minorEastAsia" w:eastAsiaTheme="minorEastAsia" w:cstheme="minorEastAsia"/>
          <w:kern w:val="2"/>
          <w:sz w:val="24"/>
          <w:szCs w:val="24"/>
          <w:highlight w:val="none"/>
          <w:lang w:val="en-US" w:eastAsia="zh-CN" w:bidi="ar-SA"/>
        </w:rPr>
      </w:pPr>
      <w:r>
        <w:rPr>
          <w:rFonts w:hint="eastAsia" w:asciiTheme="minorEastAsia" w:hAnsiTheme="minorEastAsia" w:eastAsiaTheme="minorEastAsia" w:cstheme="minorEastAsia"/>
          <w:kern w:val="2"/>
          <w:sz w:val="24"/>
          <w:szCs w:val="24"/>
          <w:highlight w:val="none"/>
          <w:lang w:val="en-US" w:eastAsia="zh-CN" w:bidi="ar-SA"/>
        </w:rPr>
        <w:t>该项目无预付款。</w:t>
      </w:r>
    </w:p>
    <w:p w14:paraId="32DCA555">
      <w:pPr>
        <w:keepNext w:val="0"/>
        <w:keepLines w:val="0"/>
        <w:pageBreakBefore w:val="0"/>
        <w:widowControl w:val="0"/>
        <w:numPr>
          <w:ilvl w:val="0"/>
          <w:numId w:val="6"/>
        </w:numPr>
        <w:kinsoku/>
        <w:wordWrap/>
        <w:overflowPunct/>
        <w:topLinePunct w:val="0"/>
        <w:autoSpaceDE/>
        <w:autoSpaceDN/>
        <w:bidi w:val="0"/>
        <w:adjustRightInd/>
        <w:snapToGrid/>
        <w:spacing w:line="360" w:lineRule="auto"/>
        <w:ind w:left="425" w:leftChars="0" w:right="0" w:rightChars="0" w:hanging="425" w:firstLineChars="0"/>
        <w:textAlignment w:val="auto"/>
        <w:rPr>
          <w:rFonts w:hint="eastAsia" w:asciiTheme="minorEastAsia" w:hAnsiTheme="minorEastAsia" w:eastAsiaTheme="minorEastAsia" w:cstheme="minorEastAsia"/>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设备维修完毕，经甲方验收合格后，甲方出具书面验收单，乙方提交</w:t>
      </w:r>
      <w:r>
        <w:rPr>
          <w:rFonts w:hint="eastAsia" w:ascii="宋体" w:hAnsi="宋体" w:eastAsia="宋体" w:cs="宋体"/>
          <w:sz w:val="24"/>
          <w:szCs w:val="24"/>
        </w:rPr>
        <w:t>提交金额为合同价款90%的收据并提供合同价款100%的增值税专用发票（含复印件二份），经招标人依照财务制度审核通过后30日支付；</w:t>
      </w:r>
    </w:p>
    <w:p w14:paraId="303897F7">
      <w:pPr>
        <w:keepNext w:val="0"/>
        <w:keepLines w:val="0"/>
        <w:pageBreakBefore w:val="0"/>
        <w:widowControl w:val="0"/>
        <w:numPr>
          <w:ilvl w:val="0"/>
          <w:numId w:val="6"/>
        </w:numPr>
        <w:kinsoku/>
        <w:wordWrap/>
        <w:overflowPunct/>
        <w:topLinePunct w:val="0"/>
        <w:autoSpaceDE/>
        <w:autoSpaceDN/>
        <w:bidi w:val="0"/>
        <w:adjustRightInd/>
        <w:snapToGrid/>
        <w:spacing w:line="360" w:lineRule="auto"/>
        <w:ind w:left="425" w:leftChars="0" w:right="0" w:rightChars="0" w:hanging="425" w:firstLineChars="0"/>
        <w:textAlignment w:val="auto"/>
        <w:rPr>
          <w:rFonts w:hint="eastAsia" w:asciiTheme="minorEastAsia" w:hAnsiTheme="minorEastAsia" w:eastAsiaTheme="minorEastAsia" w:cstheme="minorEastAsia"/>
          <w:kern w:val="2"/>
          <w:sz w:val="24"/>
          <w:szCs w:val="24"/>
          <w:highlight w:val="none"/>
          <w:lang w:val="en-US" w:eastAsia="zh-CN" w:bidi="ar-SA"/>
        </w:rPr>
      </w:pPr>
      <w:r>
        <w:rPr>
          <w:rFonts w:hint="eastAsia" w:asciiTheme="minorEastAsia" w:hAnsiTheme="minorEastAsia" w:eastAsiaTheme="minorEastAsia" w:cstheme="minorEastAsia"/>
          <w:kern w:val="2"/>
          <w:sz w:val="24"/>
          <w:szCs w:val="24"/>
          <w:highlight w:val="none"/>
          <w:lang w:val="en-US" w:eastAsia="zh-CN" w:bidi="ar-SA"/>
        </w:rPr>
        <w:t>合同总价款的10 %作为本合同约定的质量保证金，质量保证金在本合同约定的质量保证期内不计利息，待设备质量保证期满后，设备运行稳定无故障，乙方向甲方提交相应金额的收据及设备使用单位的使用情况说明，经甲方依照财务制度审核无误后30日内支付，如有质量问题，质量保证金予以扣除。</w:t>
      </w:r>
    </w:p>
    <w:p w14:paraId="4F266591">
      <w:pPr>
        <w:numPr>
          <w:ilvl w:val="0"/>
          <w:numId w:val="0"/>
        </w:numPr>
        <w:tabs>
          <w:tab w:val="left" w:pos="454"/>
        </w:tabs>
        <w:snapToGrid w:val="0"/>
        <w:spacing w:line="360" w:lineRule="auto"/>
        <w:rPr>
          <w:rFonts w:hint="eastAsia" w:asciiTheme="minorEastAsia" w:hAnsiTheme="minorEastAsia" w:eastAsiaTheme="minorEastAsia" w:cstheme="minorEastAsia"/>
          <w:b w:val="0"/>
          <w:bCs/>
          <w:sz w:val="24"/>
          <w:szCs w:val="24"/>
          <w:highlight w:val="none"/>
          <w:lang w:val="en-US" w:eastAsia="zh-CN"/>
        </w:rPr>
      </w:pPr>
      <w:r>
        <w:rPr>
          <w:rFonts w:hint="eastAsia" w:asciiTheme="minorEastAsia" w:hAnsiTheme="minorEastAsia" w:eastAsiaTheme="minorEastAsia" w:cstheme="minorEastAsia"/>
          <w:b w:val="0"/>
          <w:bCs/>
          <w:kern w:val="2"/>
          <w:sz w:val="24"/>
          <w:szCs w:val="24"/>
          <w:lang w:val="en-US" w:eastAsia="zh-CN" w:bidi="ar-SA"/>
        </w:rPr>
        <w:t>3.</w:t>
      </w:r>
      <w:r>
        <w:rPr>
          <w:rFonts w:hint="eastAsia" w:asciiTheme="minorEastAsia" w:hAnsiTheme="minorEastAsia" w:eastAsiaTheme="minorEastAsia" w:cstheme="minorEastAsia"/>
          <w:b w:val="0"/>
          <w:bCs/>
          <w:sz w:val="24"/>
          <w:szCs w:val="24"/>
          <w:highlight w:val="none"/>
          <w:lang w:val="en-US" w:eastAsia="zh-CN"/>
        </w:rPr>
        <w:t>质量保证期及质量保证金</w:t>
      </w:r>
    </w:p>
    <w:p w14:paraId="4627F17A">
      <w:pPr>
        <w:numPr>
          <w:ilvl w:val="0"/>
          <w:numId w:val="7"/>
        </w:numPr>
        <w:tabs>
          <w:tab w:val="left" w:pos="454"/>
        </w:tabs>
        <w:snapToGrid w:val="0"/>
        <w:spacing w:line="360" w:lineRule="auto"/>
        <w:ind w:left="425" w:leftChars="0" w:hanging="425" w:firstLineChars="0"/>
        <w:rPr>
          <w:rFonts w:hint="eastAsia"/>
          <w:sz w:val="24"/>
          <w:szCs w:val="24"/>
          <w:highlight w:val="none"/>
          <w:lang w:val="en-US" w:eastAsia="zh-CN"/>
        </w:rPr>
      </w:pPr>
      <w:r>
        <w:rPr>
          <w:rFonts w:hint="eastAsia" w:asciiTheme="minorEastAsia" w:hAnsiTheme="minorEastAsia" w:eastAsiaTheme="minorEastAsia" w:cstheme="minorEastAsia"/>
          <w:kern w:val="2"/>
          <w:sz w:val="24"/>
          <w:szCs w:val="24"/>
          <w:highlight w:val="none"/>
          <w:lang w:val="en-US" w:eastAsia="zh-CN" w:bidi="ar-SA"/>
        </w:rPr>
        <w:t>质量保证期限为最终验收报告签署之日（以签署日期最晚者为准）起12个月。</w:t>
      </w:r>
    </w:p>
    <w:p w14:paraId="7F29CE11">
      <w:pPr>
        <w:numPr>
          <w:ilvl w:val="0"/>
          <w:numId w:val="7"/>
        </w:numPr>
        <w:tabs>
          <w:tab w:val="left" w:pos="454"/>
        </w:tabs>
        <w:snapToGrid w:val="0"/>
        <w:spacing w:line="360" w:lineRule="auto"/>
        <w:ind w:left="425" w:leftChars="0" w:hanging="425" w:firstLineChars="0"/>
        <w:rPr>
          <w:rFonts w:hint="eastAsia"/>
          <w:sz w:val="24"/>
          <w:szCs w:val="24"/>
          <w:highlight w:val="none"/>
          <w:lang w:val="en-US" w:eastAsia="zh-CN"/>
        </w:rPr>
      </w:pPr>
      <w:r>
        <w:rPr>
          <w:rFonts w:hint="eastAsia" w:asciiTheme="minorEastAsia" w:hAnsiTheme="minorEastAsia" w:eastAsiaTheme="minorEastAsia" w:cstheme="minorEastAsia"/>
          <w:kern w:val="2"/>
          <w:sz w:val="24"/>
          <w:szCs w:val="24"/>
          <w:highlight w:val="none"/>
          <w:lang w:val="en-US" w:eastAsia="zh-CN" w:bidi="ar-SA"/>
        </w:rPr>
        <w:t>若在质量保证期内该设备出现质量问题，乙方须应根据甲方的要求在12小时内答复或48小时内派员现场服务，费用由乙方承担。甲方有权从质量保证金中扣除相应费用，若质量保证金不足以补偿甲方因此所受到的损失，乙方须向甲方赔偿差额部分。质量保证期在重新维修验收合格后延长半年。</w:t>
      </w:r>
    </w:p>
    <w:p w14:paraId="69039C64">
      <w:pPr>
        <w:snapToGrid w:val="0"/>
        <w:spacing w:line="360" w:lineRule="auto"/>
        <w:rPr>
          <w:rFonts w:hint="eastAsia" w:asciiTheme="minorEastAsia" w:hAnsiTheme="minorEastAsia" w:eastAsiaTheme="minorEastAsia" w:cstheme="minorEastAsia"/>
          <w:b/>
          <w:sz w:val="24"/>
          <w:szCs w:val="24"/>
          <w:highlight w:val="none"/>
        </w:rPr>
      </w:pPr>
      <w:r>
        <w:rPr>
          <w:rFonts w:hint="eastAsia" w:asciiTheme="minorEastAsia" w:hAnsiTheme="minorEastAsia" w:eastAsiaTheme="minorEastAsia" w:cstheme="minorEastAsia"/>
          <w:b/>
          <w:sz w:val="24"/>
          <w:szCs w:val="24"/>
          <w:highlight w:val="none"/>
        </w:rPr>
        <w:t>十、投标保证金</w:t>
      </w:r>
    </w:p>
    <w:p w14:paraId="43A1AFC0">
      <w:pPr>
        <w:pStyle w:val="151"/>
        <w:numPr>
          <w:ilvl w:val="0"/>
          <w:numId w:val="0"/>
        </w:numPr>
        <w:tabs>
          <w:tab w:val="left" w:pos="454"/>
        </w:tabs>
        <w:snapToGrid w:val="0"/>
        <w:spacing w:line="360" w:lineRule="auto"/>
        <w:ind w:left="420" w:leftChars="0" w:hanging="420" w:firstLineChars="0"/>
        <w:rPr>
          <w:rFonts w:hint="eastAsia" w:asciiTheme="minorEastAsia" w:hAnsiTheme="minorEastAsia" w:eastAsiaTheme="minorEastAsia" w:cstheme="minorEastAsia"/>
          <w:b w:val="0"/>
          <w:bCs w:val="0"/>
          <w:color w:val="000000"/>
          <w:sz w:val="24"/>
          <w:szCs w:val="24"/>
          <w:highlight w:val="none"/>
        </w:rPr>
      </w:pPr>
      <w:r>
        <w:rPr>
          <w:rFonts w:hint="eastAsia" w:asciiTheme="minorEastAsia" w:hAnsiTheme="minorEastAsia" w:eastAsiaTheme="minorEastAsia" w:cstheme="minorEastAsia"/>
          <w:b w:val="0"/>
          <w:bCs w:val="0"/>
          <w:color w:val="000000"/>
          <w:kern w:val="2"/>
          <w:sz w:val="24"/>
          <w:szCs w:val="24"/>
          <w:lang w:val="en-US" w:eastAsia="zh-CN" w:bidi="ar-SA"/>
        </w:rPr>
        <w:t>1.</w:t>
      </w:r>
      <w:r>
        <w:rPr>
          <w:rFonts w:hint="eastAsia" w:ascii="宋体" w:hAnsi="宋体" w:eastAsia="宋体" w:cs="宋体"/>
          <w:b w:val="0"/>
          <w:bCs w:val="0"/>
          <w:sz w:val="24"/>
          <w:szCs w:val="24"/>
          <w:highlight w:val="none"/>
        </w:rPr>
        <w:t>投标保证金的缴纳形式：</w:t>
      </w:r>
      <w:r>
        <w:rPr>
          <w:rFonts w:hint="eastAsia" w:ascii="宋体" w:hAnsi="宋体" w:cs="宋体"/>
          <w:b w:val="0"/>
          <w:bCs w:val="0"/>
          <w:sz w:val="24"/>
          <w:szCs w:val="24"/>
          <w:highlight w:val="none"/>
          <w:lang w:val="en-US" w:eastAsia="zh-CN"/>
        </w:rPr>
        <w:t>电汇或网银</w:t>
      </w:r>
      <w:r>
        <w:rPr>
          <w:rFonts w:hint="eastAsia" w:asciiTheme="minorEastAsia" w:hAnsiTheme="minorEastAsia" w:eastAsiaTheme="minorEastAsia" w:cstheme="minorEastAsia"/>
          <w:b w:val="0"/>
          <w:bCs w:val="0"/>
          <w:color w:val="000000"/>
          <w:sz w:val="24"/>
          <w:szCs w:val="24"/>
          <w:highlight w:val="none"/>
        </w:rPr>
        <w:t>。</w:t>
      </w:r>
    </w:p>
    <w:p w14:paraId="1A3A2F4D">
      <w:pPr>
        <w:pStyle w:val="151"/>
        <w:keepNext w:val="0"/>
        <w:keepLines w:val="0"/>
        <w:pageBreakBefore w:val="0"/>
        <w:widowControl w:val="0"/>
        <w:numPr>
          <w:ilvl w:val="0"/>
          <w:numId w:val="0"/>
        </w:numPr>
        <w:tabs>
          <w:tab w:val="left" w:pos="454"/>
        </w:tabs>
        <w:kinsoku/>
        <w:wordWrap/>
        <w:overflowPunct/>
        <w:topLinePunct w:val="0"/>
        <w:autoSpaceDE/>
        <w:autoSpaceDN/>
        <w:bidi w:val="0"/>
        <w:adjustRightInd/>
        <w:snapToGrid w:val="0"/>
        <w:spacing w:line="360" w:lineRule="auto"/>
        <w:ind w:left="0" w:leftChars="0" w:firstLine="0" w:firstLineChars="0"/>
        <w:textAlignment w:val="auto"/>
        <w:rPr>
          <w:rFonts w:hint="eastAsia" w:asciiTheme="minorEastAsia" w:hAnsiTheme="minorEastAsia" w:eastAsiaTheme="minorEastAsia" w:cstheme="minorEastAsia"/>
          <w:b w:val="0"/>
          <w:bCs w:val="0"/>
          <w:color w:val="000000"/>
          <w:sz w:val="24"/>
          <w:szCs w:val="24"/>
          <w:highlight w:val="yellow"/>
        </w:rPr>
      </w:pPr>
      <w:r>
        <w:rPr>
          <w:rFonts w:hint="eastAsia" w:asciiTheme="minorEastAsia" w:hAnsiTheme="minorEastAsia" w:eastAsiaTheme="minorEastAsia" w:cstheme="minorEastAsia"/>
          <w:b w:val="0"/>
          <w:bCs w:val="0"/>
          <w:color w:val="000000"/>
          <w:kern w:val="2"/>
          <w:sz w:val="24"/>
          <w:szCs w:val="24"/>
          <w:lang w:val="en-US" w:eastAsia="zh-CN" w:bidi="ar-SA"/>
        </w:rPr>
        <w:t>2.</w:t>
      </w:r>
      <w:r>
        <w:rPr>
          <w:rFonts w:hint="eastAsia" w:asciiTheme="minorEastAsia" w:hAnsiTheme="minorEastAsia" w:eastAsiaTheme="minorEastAsia" w:cstheme="minorEastAsia"/>
          <w:b w:val="0"/>
          <w:bCs w:val="0"/>
          <w:color w:val="000000"/>
          <w:sz w:val="24"/>
          <w:szCs w:val="24"/>
          <w:highlight w:val="yellow"/>
        </w:rPr>
        <w:t>投标保证金</w:t>
      </w:r>
      <w:r>
        <w:rPr>
          <w:rFonts w:hint="eastAsia" w:asciiTheme="minorEastAsia" w:hAnsiTheme="minorEastAsia" w:eastAsiaTheme="minorEastAsia" w:cstheme="minorEastAsia"/>
          <w:b w:val="0"/>
          <w:bCs w:val="0"/>
          <w:color w:val="000000"/>
          <w:sz w:val="24"/>
          <w:szCs w:val="24"/>
          <w:highlight w:val="yellow"/>
          <w:lang w:val="en-US" w:eastAsia="zh-CN"/>
        </w:rPr>
        <w:t>缴纳截止</w:t>
      </w:r>
      <w:r>
        <w:rPr>
          <w:rFonts w:hint="eastAsia" w:asciiTheme="minorEastAsia" w:hAnsiTheme="minorEastAsia" w:eastAsiaTheme="minorEastAsia" w:cstheme="minorEastAsia"/>
          <w:b w:val="0"/>
          <w:bCs w:val="0"/>
          <w:color w:val="000000"/>
          <w:sz w:val="24"/>
          <w:szCs w:val="24"/>
          <w:highlight w:val="yellow"/>
        </w:rPr>
        <w:t>时间</w:t>
      </w:r>
      <w:r>
        <w:rPr>
          <w:rFonts w:hint="eastAsia" w:asciiTheme="minorEastAsia" w:hAnsiTheme="minorEastAsia" w:eastAsiaTheme="minorEastAsia" w:cstheme="minorEastAsia"/>
          <w:b w:val="0"/>
          <w:bCs w:val="0"/>
          <w:color w:val="000000"/>
          <w:sz w:val="24"/>
          <w:szCs w:val="24"/>
          <w:highlight w:val="yellow"/>
          <w:lang w:eastAsia="zh-CN"/>
        </w:rPr>
        <w:t>：</w:t>
      </w:r>
      <w:r>
        <w:rPr>
          <w:rFonts w:hint="eastAsia" w:asciiTheme="minorEastAsia" w:hAnsiTheme="minorEastAsia" w:eastAsiaTheme="minorEastAsia" w:cstheme="minorEastAsia"/>
          <w:b w:val="0"/>
          <w:bCs w:val="0"/>
          <w:color w:val="000000"/>
          <w:sz w:val="24"/>
          <w:szCs w:val="24"/>
          <w:highlight w:val="yellow"/>
          <w:lang w:val="en-US" w:eastAsia="zh-CN"/>
        </w:rPr>
        <w:t>2026年9月3日9：00</w:t>
      </w:r>
      <w:r>
        <w:rPr>
          <w:rFonts w:hint="default" w:ascii="宋体" w:hAnsi="宋体" w:cs="宋体"/>
          <w:b w:val="0"/>
          <w:bCs w:val="0"/>
          <w:sz w:val="24"/>
          <w:szCs w:val="24"/>
          <w:highlight w:val="yellow"/>
          <w:lang w:val="en-US" w:eastAsia="zh-CN"/>
        </w:rPr>
        <w:t>（北京时间）</w:t>
      </w:r>
      <w:r>
        <w:rPr>
          <w:rFonts w:hint="eastAsia" w:ascii="宋体" w:hAnsi="宋体" w:cs="宋体"/>
          <w:b w:val="0"/>
          <w:bCs w:val="0"/>
          <w:sz w:val="24"/>
          <w:szCs w:val="24"/>
          <w:highlight w:val="yellow"/>
        </w:rPr>
        <w:t>。</w:t>
      </w:r>
      <w:r>
        <w:rPr>
          <w:rFonts w:hint="eastAsia" w:asciiTheme="minorEastAsia" w:hAnsiTheme="minorEastAsia" w:eastAsiaTheme="minorEastAsia" w:cstheme="minorEastAsia"/>
          <w:b w:val="0"/>
          <w:bCs w:val="0"/>
          <w:color w:val="000000"/>
          <w:sz w:val="24"/>
          <w:szCs w:val="24"/>
          <w:highlight w:val="yellow"/>
          <w:u w:val="none"/>
          <w:lang w:val="en-US" w:eastAsia="zh-CN"/>
        </w:rPr>
        <w:t>投标保证金缴纳凭证需随资质投标文件一起上传，投标方</w:t>
      </w:r>
      <w:r>
        <w:rPr>
          <w:rFonts w:hint="eastAsia" w:ascii="宋体" w:hAnsi="宋体" w:cs="宋体"/>
          <w:b w:val="0"/>
          <w:bCs w:val="0"/>
          <w:sz w:val="24"/>
          <w:szCs w:val="24"/>
          <w:highlight w:val="yellow"/>
        </w:rPr>
        <w:t>应充分考虑银行信息交换时间，由此带来的保证金不能按时到帐的责任由</w:t>
      </w:r>
      <w:r>
        <w:rPr>
          <w:rFonts w:hint="eastAsia" w:ascii="宋体" w:hAnsi="宋体" w:cs="宋体"/>
          <w:b w:val="0"/>
          <w:bCs w:val="0"/>
          <w:sz w:val="24"/>
          <w:szCs w:val="24"/>
          <w:highlight w:val="yellow"/>
          <w:lang w:val="en-US" w:eastAsia="zh-CN"/>
        </w:rPr>
        <w:t>投标方</w:t>
      </w:r>
      <w:r>
        <w:rPr>
          <w:rFonts w:hint="eastAsia" w:ascii="宋体" w:hAnsi="宋体" w:cs="宋体"/>
          <w:b w:val="0"/>
          <w:bCs w:val="0"/>
          <w:sz w:val="24"/>
          <w:szCs w:val="24"/>
          <w:highlight w:val="yellow"/>
        </w:rPr>
        <w:t>自行承担。</w:t>
      </w:r>
    </w:p>
    <w:p w14:paraId="27BFD39D">
      <w:pPr>
        <w:keepNext w:val="0"/>
        <w:keepLines w:val="0"/>
        <w:pageBreakBefore w:val="0"/>
        <w:widowControl w:val="0"/>
        <w:tabs>
          <w:tab w:val="left" w:pos="932"/>
        </w:tabs>
        <w:kinsoku/>
        <w:wordWrap/>
        <w:overflowPunct/>
        <w:topLinePunct w:val="0"/>
        <w:autoSpaceDE/>
        <w:autoSpaceDN/>
        <w:bidi w:val="0"/>
        <w:adjustRightInd/>
        <w:spacing w:line="360" w:lineRule="auto"/>
        <w:ind w:left="0" w:firstLine="0" w:firstLineChars="0"/>
        <w:textAlignment w:val="auto"/>
        <w:rPr>
          <w:rFonts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投标保证金的金额：人民币</w:t>
      </w:r>
      <w:r>
        <w:rPr>
          <w:rFonts w:hint="eastAsia" w:ascii="宋体" w:hAnsi="宋体" w:cs="宋体"/>
          <w:b w:val="0"/>
          <w:bCs w:val="0"/>
          <w:sz w:val="24"/>
          <w:szCs w:val="24"/>
          <w:highlight w:val="yellow"/>
          <w:lang w:val="en-US" w:eastAsia="zh-CN"/>
        </w:rPr>
        <w:t>5</w:t>
      </w:r>
      <w:r>
        <w:rPr>
          <w:rFonts w:hint="eastAsia" w:ascii="宋体" w:hAnsi="宋体" w:eastAsia="宋体" w:cs="宋体"/>
          <w:b w:val="0"/>
          <w:bCs w:val="0"/>
          <w:sz w:val="24"/>
          <w:szCs w:val="24"/>
          <w:highlight w:val="yellow"/>
        </w:rPr>
        <w:t>000</w:t>
      </w:r>
      <w:r>
        <w:rPr>
          <w:rFonts w:hint="eastAsia" w:ascii="宋体" w:hAnsi="宋体" w:eastAsia="宋体" w:cs="宋体"/>
          <w:b w:val="0"/>
          <w:bCs w:val="0"/>
          <w:sz w:val="24"/>
          <w:szCs w:val="24"/>
          <w:highlight w:val="none"/>
        </w:rPr>
        <w:t>元</w:t>
      </w:r>
    </w:p>
    <w:p w14:paraId="659B15B3">
      <w:pPr>
        <w:keepNext w:val="0"/>
        <w:keepLines w:val="0"/>
        <w:pageBreakBefore w:val="0"/>
        <w:widowControl w:val="0"/>
        <w:kinsoku/>
        <w:wordWrap/>
        <w:overflowPunct/>
        <w:topLinePunct w:val="0"/>
        <w:autoSpaceDE/>
        <w:autoSpaceDN/>
        <w:bidi w:val="0"/>
        <w:adjustRightInd/>
        <w:spacing w:line="360" w:lineRule="auto"/>
        <w:ind w:left="0" w:firstLine="0" w:firstLineChars="0"/>
        <w:textAlignment w:val="auto"/>
        <w:rPr>
          <w:rFonts w:ascii="宋体" w:hAnsi="宋体" w:eastAsia="宋体" w:cs="宋体"/>
          <w:b w:val="0"/>
          <w:bCs w:val="0"/>
          <w:sz w:val="24"/>
          <w:szCs w:val="24"/>
          <w:highlight w:val="none"/>
        </w:rPr>
      </w:pPr>
      <w:r>
        <w:rPr>
          <w:rFonts w:ascii="宋体" w:hAnsi="宋体" w:eastAsia="宋体" w:cs="宋体"/>
          <w:b w:val="0"/>
          <w:bCs w:val="0"/>
          <w:sz w:val="24"/>
          <w:szCs w:val="24"/>
          <w:highlight w:val="none"/>
        </w:rPr>
        <w:t>单位名称：</w:t>
      </w:r>
      <w:r>
        <w:rPr>
          <w:rFonts w:hint="eastAsia" w:ascii="宋体" w:hAnsi="宋体" w:eastAsia="宋体" w:cs="宋体"/>
          <w:b w:val="0"/>
          <w:bCs w:val="0"/>
          <w:sz w:val="24"/>
          <w:szCs w:val="24"/>
          <w:highlight w:val="none"/>
        </w:rPr>
        <w:t>中国农业银行股份有限公司大同城区支行</w:t>
      </w:r>
    </w:p>
    <w:p w14:paraId="3B569E24">
      <w:pPr>
        <w:keepNext w:val="0"/>
        <w:keepLines w:val="0"/>
        <w:pageBreakBefore w:val="0"/>
        <w:widowControl w:val="0"/>
        <w:kinsoku/>
        <w:wordWrap/>
        <w:overflowPunct/>
        <w:topLinePunct w:val="0"/>
        <w:autoSpaceDE/>
        <w:autoSpaceDN/>
        <w:bidi w:val="0"/>
        <w:adjustRightInd/>
        <w:spacing w:line="360" w:lineRule="auto"/>
        <w:ind w:left="0" w:firstLine="0" w:firstLineChars="0"/>
        <w:textAlignment w:val="auto"/>
        <w:rPr>
          <w:rFonts w:ascii="宋体" w:hAnsi="宋体" w:eastAsia="宋体" w:cs="宋体"/>
          <w:b w:val="0"/>
          <w:bCs w:val="0"/>
          <w:sz w:val="24"/>
          <w:szCs w:val="24"/>
          <w:highlight w:val="none"/>
        </w:rPr>
      </w:pPr>
      <w:r>
        <w:rPr>
          <w:rFonts w:ascii="宋体" w:hAnsi="宋体" w:eastAsia="宋体" w:cs="宋体"/>
          <w:b w:val="0"/>
          <w:bCs w:val="0"/>
          <w:sz w:val="24"/>
          <w:szCs w:val="24"/>
          <w:highlight w:val="none"/>
        </w:rPr>
        <w:t>收款账号：</w:t>
      </w:r>
      <w:r>
        <w:rPr>
          <w:rFonts w:hint="eastAsia" w:ascii="宋体" w:hAnsi="宋体" w:eastAsia="宋体" w:cs="宋体"/>
          <w:b w:val="0"/>
          <w:bCs w:val="0"/>
          <w:sz w:val="24"/>
          <w:szCs w:val="24"/>
          <w:highlight w:val="none"/>
        </w:rPr>
        <w:t>04272001040026121</w:t>
      </w:r>
    </w:p>
    <w:p w14:paraId="46725B33">
      <w:pPr>
        <w:keepNext w:val="0"/>
        <w:keepLines w:val="0"/>
        <w:pageBreakBefore w:val="0"/>
        <w:widowControl w:val="0"/>
        <w:kinsoku/>
        <w:wordWrap/>
        <w:overflowPunct/>
        <w:topLinePunct w:val="0"/>
        <w:autoSpaceDE/>
        <w:autoSpaceDN/>
        <w:bidi w:val="0"/>
        <w:adjustRightInd/>
        <w:spacing w:line="360" w:lineRule="auto"/>
        <w:ind w:left="0" w:firstLine="0" w:firstLineChars="0"/>
        <w:textAlignment w:val="auto"/>
        <w:rPr>
          <w:rFonts w:ascii="宋体" w:hAnsi="宋体" w:eastAsia="宋体" w:cs="宋体"/>
          <w:b w:val="0"/>
          <w:bCs w:val="0"/>
          <w:sz w:val="24"/>
          <w:szCs w:val="24"/>
          <w:highlight w:val="none"/>
        </w:rPr>
      </w:pPr>
      <w:r>
        <w:rPr>
          <w:rFonts w:ascii="宋体" w:hAnsi="宋体" w:eastAsia="宋体" w:cs="宋体"/>
          <w:b w:val="0"/>
          <w:bCs w:val="0"/>
          <w:sz w:val="24"/>
          <w:szCs w:val="24"/>
          <w:highlight w:val="none"/>
        </w:rPr>
        <w:t>开户行名称：</w:t>
      </w:r>
      <w:r>
        <w:rPr>
          <w:rFonts w:hint="eastAsia" w:ascii="宋体" w:hAnsi="宋体" w:eastAsia="宋体" w:cs="宋体"/>
          <w:b w:val="0"/>
          <w:bCs w:val="0"/>
          <w:sz w:val="24"/>
          <w:szCs w:val="24"/>
          <w:highlight w:val="none"/>
        </w:rPr>
        <w:t>中国重汽集团大同齿轮有限公司</w:t>
      </w:r>
    </w:p>
    <w:p w14:paraId="0226981F">
      <w:pPr>
        <w:keepNext w:val="0"/>
        <w:keepLines w:val="0"/>
        <w:pageBreakBefore w:val="0"/>
        <w:widowControl w:val="0"/>
        <w:kinsoku/>
        <w:wordWrap/>
        <w:overflowPunct/>
        <w:topLinePunct w:val="0"/>
        <w:autoSpaceDE/>
        <w:autoSpaceDN/>
        <w:bidi w:val="0"/>
        <w:adjustRightInd/>
        <w:spacing w:line="360" w:lineRule="auto"/>
        <w:ind w:left="0" w:firstLine="0" w:firstLineChars="0"/>
        <w:textAlignment w:val="auto"/>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联行号：103162027204</w:t>
      </w:r>
    </w:p>
    <w:p w14:paraId="1F45D008">
      <w:pPr>
        <w:keepNext w:val="0"/>
        <w:keepLines w:val="0"/>
        <w:pageBreakBefore w:val="0"/>
        <w:widowControl w:val="0"/>
        <w:kinsoku/>
        <w:wordWrap/>
        <w:overflowPunct/>
        <w:topLinePunct w:val="0"/>
        <w:autoSpaceDE/>
        <w:autoSpaceDN/>
        <w:bidi w:val="0"/>
        <w:adjustRightInd/>
        <w:spacing w:line="360" w:lineRule="auto"/>
        <w:ind w:left="0" w:firstLine="0" w:firstLineChars="0"/>
        <w:textAlignment w:val="auto"/>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纳税人识别号：91140200110391380G</w:t>
      </w:r>
    </w:p>
    <w:p w14:paraId="4C1D7D23">
      <w:pPr>
        <w:keepNext w:val="0"/>
        <w:keepLines w:val="0"/>
        <w:pageBreakBefore w:val="0"/>
        <w:widowControl w:val="0"/>
        <w:kinsoku/>
        <w:wordWrap/>
        <w:overflowPunct/>
        <w:topLinePunct w:val="0"/>
        <w:autoSpaceDE/>
        <w:autoSpaceDN/>
        <w:bidi w:val="0"/>
        <w:adjustRightInd/>
        <w:spacing w:line="360" w:lineRule="auto"/>
        <w:ind w:left="0" w:firstLine="0" w:firstLineChars="0"/>
        <w:textAlignment w:val="auto"/>
        <w:rPr>
          <w:rFonts w:ascii="宋体" w:hAnsi="宋体" w:eastAsia="宋体" w:cs="宋体"/>
          <w:sz w:val="24"/>
          <w:szCs w:val="24"/>
          <w:highlight w:val="none"/>
        </w:rPr>
      </w:pPr>
      <w:r>
        <w:rPr>
          <w:rFonts w:hint="eastAsia" w:ascii="宋体" w:hAnsi="宋体" w:eastAsia="宋体" w:cs="宋体"/>
          <w:sz w:val="24"/>
          <w:szCs w:val="24"/>
          <w:highlight w:val="none"/>
        </w:rPr>
        <w:t>投标保证金应从投标人的基本账户转出至上述账户并到账，否则视为无效投标。</w:t>
      </w:r>
    </w:p>
    <w:p w14:paraId="6B6D10E3">
      <w:pPr>
        <w:pStyle w:val="151"/>
        <w:keepNext w:val="0"/>
        <w:keepLines w:val="0"/>
        <w:pageBreakBefore w:val="0"/>
        <w:widowControl w:val="0"/>
        <w:tabs>
          <w:tab w:val="left" w:pos="454"/>
          <w:tab w:val="left" w:pos="2433"/>
        </w:tabs>
        <w:kinsoku/>
        <w:wordWrap/>
        <w:overflowPunct/>
        <w:topLinePunct w:val="0"/>
        <w:autoSpaceDE/>
        <w:autoSpaceDN/>
        <w:bidi w:val="0"/>
        <w:adjustRightInd/>
        <w:snapToGrid w:val="0"/>
        <w:spacing w:line="360" w:lineRule="auto"/>
        <w:ind w:left="0" w:firstLine="0" w:firstLineChars="0"/>
        <w:textAlignment w:val="auto"/>
        <w:rPr>
          <w:rFonts w:hint="eastAsia" w:asciiTheme="minorEastAsia" w:hAnsiTheme="minorEastAsia" w:eastAsiaTheme="minorEastAsia" w:cstheme="minorEastAsia"/>
          <w:color w:val="000000"/>
          <w:sz w:val="24"/>
          <w:szCs w:val="24"/>
          <w:highlight w:val="none"/>
        </w:rPr>
      </w:pPr>
      <w:r>
        <w:rPr>
          <w:rFonts w:hint="eastAsia" w:eastAsia="宋体" w:cs="Times New Roman"/>
          <w:sz w:val="24"/>
          <w:szCs w:val="28"/>
          <w:highlight w:val="none"/>
        </w:rPr>
        <w:t>转账附言：</w:t>
      </w:r>
      <w:r>
        <w:rPr>
          <w:rFonts w:hint="eastAsia" w:eastAsia="宋体" w:cs="Times New Roman"/>
          <w:b/>
          <w:bCs/>
          <w:sz w:val="24"/>
          <w:szCs w:val="28"/>
          <w:highlight w:val="none"/>
        </w:rPr>
        <w:t>公司名称+</w:t>
      </w:r>
      <w:r>
        <w:rPr>
          <w:rFonts w:hint="eastAsia" w:eastAsia="宋体" w:cs="Times New Roman"/>
          <w:b/>
          <w:bCs/>
          <w:sz w:val="24"/>
          <w:szCs w:val="28"/>
          <w:highlight w:val="none"/>
          <w:lang w:val="en-US" w:eastAsia="zh-CN"/>
        </w:rPr>
        <w:t>项目</w:t>
      </w:r>
      <w:r>
        <w:rPr>
          <w:rFonts w:hint="eastAsia" w:cs="Times New Roman"/>
          <w:b/>
          <w:bCs/>
          <w:sz w:val="24"/>
          <w:szCs w:val="28"/>
          <w:highlight w:val="none"/>
          <w:lang w:val="en-US" w:eastAsia="zh-CN"/>
        </w:rPr>
        <w:t>名称+</w:t>
      </w:r>
      <w:r>
        <w:rPr>
          <w:rFonts w:hint="eastAsia" w:eastAsia="宋体" w:cs="Times New Roman"/>
          <w:b/>
          <w:bCs/>
          <w:sz w:val="24"/>
          <w:szCs w:val="28"/>
          <w:highlight w:val="none"/>
        </w:rPr>
        <w:t>投标保证金</w:t>
      </w:r>
      <w:r>
        <w:rPr>
          <w:rFonts w:hint="eastAsia" w:eastAsia="宋体" w:cs="Times New Roman"/>
          <w:sz w:val="24"/>
          <w:szCs w:val="28"/>
          <w:highlight w:val="none"/>
        </w:rPr>
        <w:t>。</w:t>
      </w:r>
    </w:p>
    <w:p w14:paraId="2DA5A38A">
      <w:pPr>
        <w:pStyle w:val="151"/>
        <w:numPr>
          <w:ilvl w:val="0"/>
          <w:numId w:val="0"/>
        </w:numPr>
        <w:tabs>
          <w:tab w:val="left" w:pos="454"/>
          <w:tab w:val="left" w:pos="2433"/>
        </w:tabs>
        <w:snapToGrid w:val="0"/>
        <w:spacing w:line="360" w:lineRule="auto"/>
        <w:ind w:left="420" w:leftChars="0" w:hanging="420" w:firstLineChars="0"/>
        <w:rPr>
          <w:rFonts w:hint="eastAsia" w:asciiTheme="minorEastAsia" w:hAnsiTheme="minorEastAsia" w:eastAsiaTheme="minorEastAsia" w:cstheme="minorEastAsia"/>
          <w:color w:val="000000"/>
          <w:sz w:val="24"/>
          <w:szCs w:val="24"/>
          <w:highlight w:val="none"/>
        </w:rPr>
      </w:pPr>
      <w:r>
        <w:rPr>
          <w:rFonts w:hint="eastAsia" w:asciiTheme="minorEastAsia" w:hAnsiTheme="minorEastAsia" w:eastAsiaTheme="minorEastAsia" w:cstheme="minorEastAsia"/>
          <w:color w:val="000000"/>
          <w:kern w:val="2"/>
          <w:sz w:val="24"/>
          <w:szCs w:val="24"/>
          <w:lang w:val="en-US" w:eastAsia="zh-CN" w:bidi="ar-SA"/>
        </w:rPr>
        <w:t>3.</w:t>
      </w:r>
      <w:r>
        <w:rPr>
          <w:rFonts w:hint="eastAsia" w:asciiTheme="minorEastAsia" w:hAnsiTheme="minorEastAsia" w:eastAsiaTheme="minorEastAsia" w:cstheme="minorEastAsia"/>
          <w:color w:val="000000"/>
          <w:sz w:val="24"/>
          <w:szCs w:val="24"/>
          <w:highlight w:val="none"/>
        </w:rPr>
        <w:t>投标保证金的退还</w:t>
      </w:r>
    </w:p>
    <w:p w14:paraId="0591D4AA">
      <w:pPr>
        <w:pStyle w:val="151"/>
        <w:keepNext w:val="0"/>
        <w:keepLines w:val="0"/>
        <w:pageBreakBefore w:val="0"/>
        <w:widowControl w:val="0"/>
        <w:numPr>
          <w:ilvl w:val="0"/>
          <w:numId w:val="0"/>
        </w:numPr>
        <w:tabs>
          <w:tab w:val="left" w:pos="454"/>
          <w:tab w:val="left" w:pos="2433"/>
        </w:tabs>
        <w:kinsoku/>
        <w:wordWrap/>
        <w:overflowPunct/>
        <w:topLinePunct w:val="0"/>
        <w:autoSpaceDE/>
        <w:autoSpaceDN/>
        <w:bidi w:val="0"/>
        <w:adjustRightInd/>
        <w:snapToGrid w:val="0"/>
        <w:spacing w:line="360" w:lineRule="auto"/>
        <w:ind w:left="0" w:leftChars="0" w:firstLine="480" w:firstLineChars="200"/>
        <w:textAlignment w:val="auto"/>
        <w:rPr>
          <w:rFonts w:hint="eastAsia" w:asciiTheme="minorEastAsia" w:hAnsiTheme="minorEastAsia" w:eastAsiaTheme="minorEastAsia" w:cstheme="minorEastAsia"/>
          <w:color w:val="000000"/>
          <w:sz w:val="24"/>
          <w:szCs w:val="24"/>
          <w:highlight w:val="none"/>
        </w:rPr>
      </w:pPr>
      <w:r>
        <w:rPr>
          <w:rFonts w:hint="eastAsia" w:ascii="宋体" w:hAnsi="宋体" w:cs="宋体"/>
          <w:sz w:val="24"/>
          <w:szCs w:val="24"/>
          <w:highlight w:val="none"/>
        </w:rPr>
        <w:t>对于没有中标的投标人，投标保证金将于招标人内部完成中标人评审并确认最终中标人后在</w:t>
      </w:r>
      <w:r>
        <w:rPr>
          <w:rFonts w:hint="eastAsia" w:ascii="宋体" w:hAnsi="宋体" w:cs="宋体"/>
          <w:sz w:val="24"/>
          <w:szCs w:val="24"/>
          <w:highlight w:val="none"/>
          <w:lang w:val="en-US" w:eastAsia="zh-CN"/>
        </w:rPr>
        <w:t>一个付款周期</w:t>
      </w:r>
      <w:r>
        <w:rPr>
          <w:rFonts w:hint="eastAsia" w:ascii="宋体" w:hAnsi="宋体" w:cs="宋体"/>
          <w:sz w:val="24"/>
          <w:szCs w:val="24"/>
          <w:highlight w:val="none"/>
        </w:rPr>
        <w:t>内予以原路返还（无息）；对于中标方，投标保证金将在签订合同后</w:t>
      </w:r>
      <w:r>
        <w:rPr>
          <w:rFonts w:hint="eastAsia" w:ascii="宋体" w:hAnsi="宋体" w:cs="宋体"/>
          <w:sz w:val="24"/>
          <w:szCs w:val="24"/>
          <w:highlight w:val="none"/>
          <w:lang w:val="en-US" w:eastAsia="zh-CN"/>
        </w:rPr>
        <w:t>一个付款周期</w:t>
      </w:r>
      <w:r>
        <w:rPr>
          <w:rFonts w:hint="eastAsia" w:ascii="宋体" w:hAnsi="宋体" w:cs="宋体"/>
          <w:sz w:val="24"/>
          <w:szCs w:val="24"/>
          <w:highlight w:val="none"/>
        </w:rPr>
        <w:t>内原路返还（无息）。</w:t>
      </w:r>
    </w:p>
    <w:p w14:paraId="6078B469">
      <w:pPr>
        <w:pStyle w:val="229"/>
        <w:ind w:left="0" w:leftChars="0" w:firstLine="0" w:firstLineChars="0"/>
        <w:rPr>
          <w:rFonts w:eastAsia="宋体" w:cs="宋体"/>
          <w:highlight w:val="none"/>
        </w:rPr>
      </w:pPr>
      <w:r>
        <w:rPr>
          <w:rFonts w:hint="eastAsia" w:eastAsia="宋体" w:cs="宋体"/>
          <w:highlight w:val="none"/>
          <w:lang w:val="en-US" w:eastAsia="zh-CN"/>
        </w:rPr>
        <w:t>4.</w:t>
      </w:r>
      <w:r>
        <w:rPr>
          <w:rFonts w:hint="eastAsia" w:eastAsia="宋体" w:cs="宋体"/>
          <w:highlight w:val="none"/>
        </w:rPr>
        <w:t>发生以下情况时，招标人有权没收保证金：</w:t>
      </w:r>
    </w:p>
    <w:p w14:paraId="6D100A15">
      <w:pPr>
        <w:pStyle w:val="229"/>
        <w:keepNext w:val="0"/>
        <w:keepLines w:val="0"/>
        <w:pageBreakBefore w:val="0"/>
        <w:widowControl w:val="0"/>
        <w:kinsoku/>
        <w:wordWrap/>
        <w:topLinePunct w:val="0"/>
        <w:autoSpaceDE/>
        <w:autoSpaceDN/>
        <w:bidi w:val="0"/>
        <w:adjustRightInd/>
        <w:snapToGrid/>
        <w:ind w:left="480" w:right="0" w:hanging="480" w:hangingChars="200"/>
        <w:textAlignment w:val="auto"/>
        <w:rPr>
          <w:rFonts w:eastAsia="宋体" w:cs="宋体"/>
          <w:highlight w:val="none"/>
        </w:rPr>
      </w:pPr>
      <w:r>
        <w:rPr>
          <w:rFonts w:hint="eastAsia" w:eastAsia="宋体" w:cs="宋体"/>
          <w:highlight w:val="none"/>
          <w:lang w:eastAsia="zh-CN"/>
        </w:rPr>
        <w:t>（</w:t>
      </w:r>
      <w:r>
        <w:rPr>
          <w:rFonts w:hint="eastAsia" w:eastAsia="宋体" w:cs="宋体"/>
          <w:highlight w:val="none"/>
          <w:lang w:val="en-US" w:eastAsia="zh-CN"/>
        </w:rPr>
        <w:t>1</w:t>
      </w:r>
      <w:r>
        <w:rPr>
          <w:rFonts w:hint="eastAsia" w:eastAsia="宋体" w:cs="宋体"/>
          <w:highlight w:val="none"/>
          <w:lang w:eastAsia="zh-CN"/>
        </w:rPr>
        <w:t>）</w:t>
      </w:r>
      <w:r>
        <w:rPr>
          <w:rFonts w:hint="eastAsia" w:eastAsia="宋体" w:cs="宋体"/>
          <w:highlight w:val="none"/>
        </w:rPr>
        <w:t>截至开标前3天，投标人无正当理由且未以书面形式递交说明而在投标截止日不来投标的；</w:t>
      </w:r>
    </w:p>
    <w:p w14:paraId="7DFE7849">
      <w:pPr>
        <w:pStyle w:val="229"/>
        <w:keepNext w:val="0"/>
        <w:keepLines w:val="0"/>
        <w:pageBreakBefore w:val="0"/>
        <w:widowControl w:val="0"/>
        <w:kinsoku/>
        <w:wordWrap/>
        <w:topLinePunct w:val="0"/>
        <w:autoSpaceDE/>
        <w:autoSpaceDN/>
        <w:bidi w:val="0"/>
        <w:adjustRightInd/>
        <w:snapToGrid/>
        <w:ind w:right="0" w:firstLine="0" w:firstLineChars="0"/>
        <w:textAlignment w:val="auto"/>
        <w:rPr>
          <w:rFonts w:eastAsia="宋体" w:cs="宋体"/>
          <w:highlight w:val="none"/>
        </w:rPr>
      </w:pPr>
      <w:r>
        <w:rPr>
          <w:rFonts w:hint="eastAsia" w:eastAsia="宋体" w:cs="宋体"/>
          <w:highlight w:val="none"/>
          <w:lang w:eastAsia="zh-CN"/>
        </w:rPr>
        <w:t>（</w:t>
      </w:r>
      <w:r>
        <w:rPr>
          <w:rFonts w:hint="eastAsia" w:eastAsia="宋体" w:cs="宋体"/>
          <w:highlight w:val="none"/>
          <w:lang w:val="en-US" w:eastAsia="zh-CN"/>
        </w:rPr>
        <w:t>2</w:t>
      </w:r>
      <w:r>
        <w:rPr>
          <w:rFonts w:hint="eastAsia" w:eastAsia="宋体" w:cs="宋体"/>
          <w:highlight w:val="none"/>
          <w:lang w:eastAsia="zh-CN"/>
        </w:rPr>
        <w:t>）</w:t>
      </w:r>
      <w:r>
        <w:rPr>
          <w:rFonts w:hint="eastAsia" w:eastAsia="宋体" w:cs="宋体"/>
          <w:highlight w:val="none"/>
        </w:rPr>
        <w:t>投标人递送投标文件后，无正当理由放弃投标的；</w:t>
      </w:r>
    </w:p>
    <w:p w14:paraId="42AFE58B">
      <w:pPr>
        <w:pStyle w:val="229"/>
        <w:keepNext w:val="0"/>
        <w:keepLines w:val="0"/>
        <w:pageBreakBefore w:val="0"/>
        <w:widowControl w:val="0"/>
        <w:kinsoku/>
        <w:wordWrap/>
        <w:topLinePunct w:val="0"/>
        <w:autoSpaceDE/>
        <w:autoSpaceDN/>
        <w:bidi w:val="0"/>
        <w:adjustRightInd/>
        <w:snapToGrid/>
        <w:ind w:right="0" w:firstLine="0" w:firstLineChars="0"/>
        <w:textAlignment w:val="auto"/>
        <w:rPr>
          <w:rFonts w:eastAsia="宋体" w:cs="宋体"/>
          <w:highlight w:val="none"/>
        </w:rPr>
      </w:pPr>
      <w:r>
        <w:rPr>
          <w:rFonts w:hint="eastAsia" w:eastAsia="宋体" w:cs="宋体"/>
          <w:highlight w:val="none"/>
          <w:lang w:eastAsia="zh-CN"/>
        </w:rPr>
        <w:t>（</w:t>
      </w:r>
      <w:r>
        <w:rPr>
          <w:rFonts w:hint="eastAsia" w:eastAsia="宋体" w:cs="宋体"/>
          <w:highlight w:val="none"/>
          <w:lang w:val="en-US" w:eastAsia="zh-CN"/>
        </w:rPr>
        <w:t>3</w:t>
      </w:r>
      <w:r>
        <w:rPr>
          <w:rFonts w:hint="eastAsia" w:eastAsia="宋体" w:cs="宋体"/>
          <w:highlight w:val="none"/>
          <w:lang w:eastAsia="zh-CN"/>
        </w:rPr>
        <w:t>）</w:t>
      </w:r>
      <w:r>
        <w:rPr>
          <w:rFonts w:hint="eastAsia" w:eastAsia="宋体" w:cs="宋体"/>
          <w:highlight w:val="none"/>
        </w:rPr>
        <w:t>若为视频开标，招标过程中澄清函等资料原件未按要求提交的；</w:t>
      </w:r>
    </w:p>
    <w:p w14:paraId="114965FE">
      <w:pPr>
        <w:pStyle w:val="229"/>
        <w:keepNext w:val="0"/>
        <w:keepLines w:val="0"/>
        <w:pageBreakBefore w:val="0"/>
        <w:widowControl w:val="0"/>
        <w:kinsoku/>
        <w:wordWrap/>
        <w:topLinePunct w:val="0"/>
        <w:autoSpaceDE/>
        <w:autoSpaceDN/>
        <w:bidi w:val="0"/>
        <w:adjustRightInd/>
        <w:snapToGrid/>
        <w:ind w:right="0" w:firstLine="0" w:firstLineChars="0"/>
        <w:textAlignment w:val="auto"/>
        <w:rPr>
          <w:rFonts w:eastAsia="宋体" w:cs="宋体"/>
          <w:highlight w:val="none"/>
        </w:rPr>
      </w:pPr>
      <w:r>
        <w:rPr>
          <w:rFonts w:hint="eastAsia" w:eastAsia="宋体" w:cs="宋体"/>
          <w:highlight w:val="none"/>
          <w:lang w:eastAsia="zh-CN"/>
        </w:rPr>
        <w:t>（</w:t>
      </w:r>
      <w:r>
        <w:rPr>
          <w:rFonts w:hint="eastAsia" w:eastAsia="宋体" w:cs="宋体"/>
          <w:highlight w:val="none"/>
          <w:lang w:val="en-US" w:eastAsia="zh-CN"/>
        </w:rPr>
        <w:t>4</w:t>
      </w:r>
      <w:r>
        <w:rPr>
          <w:rFonts w:hint="eastAsia" w:eastAsia="宋体" w:cs="宋体"/>
          <w:highlight w:val="none"/>
          <w:lang w:eastAsia="zh-CN"/>
        </w:rPr>
        <w:t>）</w:t>
      </w:r>
      <w:r>
        <w:rPr>
          <w:rFonts w:hint="eastAsia" w:eastAsia="宋体" w:cs="宋体"/>
          <w:highlight w:val="none"/>
        </w:rPr>
        <w:t>自中标通知书发出之日起30日内，中标人无正当理由不签订合同的；</w:t>
      </w:r>
    </w:p>
    <w:p w14:paraId="37D8AB10">
      <w:pPr>
        <w:pStyle w:val="229"/>
        <w:keepNext w:val="0"/>
        <w:keepLines w:val="0"/>
        <w:pageBreakBefore w:val="0"/>
        <w:widowControl w:val="0"/>
        <w:kinsoku/>
        <w:wordWrap/>
        <w:topLinePunct w:val="0"/>
        <w:autoSpaceDE/>
        <w:autoSpaceDN/>
        <w:bidi w:val="0"/>
        <w:adjustRightInd/>
        <w:snapToGrid/>
        <w:ind w:right="0" w:firstLine="0" w:firstLineChars="0"/>
        <w:textAlignment w:val="auto"/>
        <w:rPr>
          <w:rFonts w:eastAsia="宋体" w:cs="宋体"/>
          <w:highlight w:val="none"/>
        </w:rPr>
      </w:pPr>
      <w:r>
        <w:rPr>
          <w:rFonts w:hint="eastAsia" w:eastAsia="宋体" w:cs="宋体"/>
          <w:highlight w:val="none"/>
          <w:lang w:eastAsia="zh-CN"/>
        </w:rPr>
        <w:t>（</w:t>
      </w:r>
      <w:r>
        <w:rPr>
          <w:rFonts w:hint="eastAsia" w:eastAsia="宋体" w:cs="宋体"/>
          <w:highlight w:val="none"/>
          <w:lang w:val="en-US" w:eastAsia="zh-CN"/>
        </w:rPr>
        <w:t>5</w:t>
      </w:r>
      <w:r>
        <w:rPr>
          <w:rFonts w:hint="eastAsia" w:eastAsia="宋体" w:cs="宋体"/>
          <w:highlight w:val="none"/>
          <w:lang w:eastAsia="zh-CN"/>
        </w:rPr>
        <w:t>）</w:t>
      </w:r>
      <w:r>
        <w:rPr>
          <w:rFonts w:hint="eastAsia" w:eastAsia="宋体" w:cs="宋体"/>
          <w:highlight w:val="none"/>
        </w:rPr>
        <w:t>投标人在投标过程中被查实有串标、围标、陪标等违规违纪行为的；</w:t>
      </w:r>
    </w:p>
    <w:p w14:paraId="6279B5FA">
      <w:pPr>
        <w:pStyle w:val="229"/>
        <w:keepNext w:val="0"/>
        <w:keepLines w:val="0"/>
        <w:pageBreakBefore w:val="0"/>
        <w:widowControl w:val="0"/>
        <w:kinsoku/>
        <w:wordWrap/>
        <w:topLinePunct w:val="0"/>
        <w:autoSpaceDE/>
        <w:autoSpaceDN/>
        <w:bidi w:val="0"/>
        <w:adjustRightInd/>
        <w:snapToGrid/>
        <w:spacing w:line="360" w:lineRule="auto"/>
        <w:ind w:left="480" w:right="0" w:hanging="480" w:hangingChars="200"/>
        <w:textAlignment w:val="auto"/>
        <w:rPr>
          <w:rFonts w:hint="eastAsia" w:ascii="宋体" w:hAnsi="宋体" w:eastAsia="宋体" w:cs="宋体"/>
          <w:color w:val="000000"/>
          <w:sz w:val="24"/>
          <w:szCs w:val="24"/>
          <w:highlight w:val="none"/>
        </w:rPr>
      </w:pPr>
      <w:r>
        <w:rPr>
          <w:rFonts w:hint="eastAsia" w:eastAsia="宋体" w:cs="宋体"/>
          <w:color w:val="000000"/>
          <w:sz w:val="24"/>
          <w:szCs w:val="24"/>
          <w:highlight w:val="none"/>
          <w:lang w:eastAsia="zh-CN"/>
        </w:rPr>
        <w:t>（</w:t>
      </w:r>
      <w:r>
        <w:rPr>
          <w:rFonts w:hint="eastAsia" w:eastAsia="宋体" w:cs="宋体"/>
          <w:color w:val="000000"/>
          <w:sz w:val="24"/>
          <w:szCs w:val="24"/>
          <w:highlight w:val="none"/>
          <w:lang w:val="en-US" w:eastAsia="zh-CN"/>
        </w:rPr>
        <w:t>6</w:t>
      </w:r>
      <w:r>
        <w:rPr>
          <w:rFonts w:hint="eastAsia" w:eastAsia="宋体" w:cs="宋体"/>
          <w:color w:val="000000"/>
          <w:sz w:val="24"/>
          <w:szCs w:val="24"/>
          <w:highlight w:val="none"/>
          <w:lang w:eastAsia="zh-CN"/>
        </w:rPr>
        <w:t>）</w:t>
      </w:r>
      <w:r>
        <w:rPr>
          <w:rFonts w:hint="eastAsia" w:ascii="宋体" w:hAnsi="宋体" w:eastAsia="宋体" w:cs="宋体"/>
          <w:color w:val="000000"/>
          <w:sz w:val="24"/>
          <w:szCs w:val="24"/>
          <w:highlight w:val="none"/>
        </w:rPr>
        <w:t>投标人有违约违规行为或被投诉、举报的，在调查处理期间，保证金暂不退还，待调查处理结束后按有关规定处理。</w:t>
      </w:r>
    </w:p>
    <w:p w14:paraId="57DEBE07">
      <w:pPr>
        <w:pStyle w:val="229"/>
        <w:keepNext w:val="0"/>
        <w:keepLines w:val="0"/>
        <w:pageBreakBefore w:val="0"/>
        <w:widowControl w:val="0"/>
        <w:kinsoku/>
        <w:wordWrap/>
        <w:topLinePunct w:val="0"/>
        <w:autoSpaceDE/>
        <w:autoSpaceDN/>
        <w:bidi w:val="0"/>
        <w:adjustRightInd/>
        <w:snapToGrid/>
        <w:spacing w:line="360" w:lineRule="auto"/>
        <w:ind w:right="0" w:firstLine="0" w:firstLineChars="0"/>
        <w:textAlignment w:val="auto"/>
        <w:rPr>
          <w:rFonts w:hint="eastAsia" w:ascii="宋体" w:hAnsi="宋体" w:eastAsia="宋体" w:cs="宋体"/>
          <w:sz w:val="24"/>
          <w:szCs w:val="24"/>
          <w:highlight w:val="none"/>
        </w:rPr>
      </w:pPr>
      <w:r>
        <w:rPr>
          <w:rFonts w:hint="eastAsia" w:eastAsia="宋体" w:cs="宋体"/>
          <w:sz w:val="24"/>
          <w:szCs w:val="24"/>
          <w:highlight w:val="none"/>
          <w:lang w:val="en-US" w:eastAsia="zh-CN"/>
        </w:rPr>
        <w:t>（7）</w:t>
      </w:r>
      <w:r>
        <w:rPr>
          <w:rFonts w:hint="eastAsia" w:ascii="宋体" w:hAnsi="宋体" w:eastAsia="宋体" w:cs="宋体"/>
          <w:color w:val="000000"/>
          <w:sz w:val="24"/>
          <w:szCs w:val="24"/>
          <w:highlight w:val="none"/>
        </w:rPr>
        <w:t>供应商与采购人、其他供应商或者采购代理机构恶意串通、围标、陪标的</w:t>
      </w:r>
      <w:r>
        <w:rPr>
          <w:rFonts w:hint="eastAsia" w:ascii="宋体" w:hAnsi="宋体" w:eastAsia="宋体" w:cs="宋体"/>
          <w:sz w:val="24"/>
          <w:szCs w:val="24"/>
          <w:highlight w:val="none"/>
        </w:rPr>
        <w:t>；</w:t>
      </w:r>
    </w:p>
    <w:p w14:paraId="70B1A49A">
      <w:pPr>
        <w:keepNext w:val="0"/>
        <w:keepLines w:val="0"/>
        <w:pageBreakBefore w:val="0"/>
        <w:widowControl w:val="0"/>
        <w:kinsoku/>
        <w:wordWrap/>
        <w:topLinePunct w:val="0"/>
        <w:autoSpaceDE/>
        <w:autoSpaceDN/>
        <w:bidi w:val="0"/>
        <w:adjustRightInd/>
        <w:snapToGrid/>
        <w:spacing w:line="360" w:lineRule="auto"/>
        <w:ind w:left="480" w:right="0" w:hanging="480" w:hangingChars="200"/>
        <w:textAlignment w:val="auto"/>
        <w:rPr>
          <w:rFonts w:hint="eastAsia" w:ascii="宋体" w:hAnsi="宋体" w:eastAsia="宋体" w:cs="宋体"/>
          <w:color w:val="000000"/>
          <w:sz w:val="24"/>
          <w:szCs w:val="24"/>
          <w:highlight w:val="none"/>
          <w:lang w:eastAsia="zh-CN"/>
        </w:rPr>
      </w:pPr>
      <w:r>
        <w:rPr>
          <w:rFonts w:hint="eastAsia" w:ascii="宋体" w:hAnsi="宋体" w:cs="宋体"/>
          <w:color w:val="000000"/>
          <w:sz w:val="24"/>
          <w:szCs w:val="24"/>
          <w:highlight w:val="none"/>
          <w:lang w:val="en-US" w:eastAsia="zh-CN"/>
        </w:rPr>
        <w:t>（8）</w:t>
      </w:r>
      <w:r>
        <w:rPr>
          <w:rFonts w:hint="eastAsia" w:ascii="宋体" w:hAnsi="宋体" w:eastAsia="宋体" w:cs="宋体"/>
          <w:color w:val="000000"/>
          <w:sz w:val="24"/>
          <w:szCs w:val="24"/>
          <w:highlight w:val="none"/>
        </w:rPr>
        <w:t>供应商有违约违规行为或被投诉、举报的，在调查处理期间，保证金暂不退还，待调查处理结束后按有关规定处理</w:t>
      </w:r>
      <w:r>
        <w:rPr>
          <w:rFonts w:hint="eastAsia" w:ascii="宋体" w:hAnsi="宋体" w:eastAsia="宋体" w:cs="宋体"/>
          <w:color w:val="000000"/>
          <w:sz w:val="24"/>
          <w:szCs w:val="24"/>
          <w:highlight w:val="none"/>
          <w:lang w:eastAsia="zh-CN"/>
        </w:rPr>
        <w:t>；</w:t>
      </w:r>
    </w:p>
    <w:p w14:paraId="557E53E8">
      <w:pPr>
        <w:keepNext w:val="0"/>
        <w:keepLines w:val="0"/>
        <w:pageBreakBefore w:val="0"/>
        <w:widowControl w:val="0"/>
        <w:kinsoku/>
        <w:wordWrap/>
        <w:topLinePunct w:val="0"/>
        <w:autoSpaceDE/>
        <w:autoSpaceDN/>
        <w:bidi w:val="0"/>
        <w:adjustRightInd/>
        <w:snapToGrid/>
        <w:spacing w:line="360" w:lineRule="auto"/>
        <w:ind w:right="0" w:firstLine="0" w:firstLineChars="0"/>
        <w:textAlignment w:val="auto"/>
        <w:rPr>
          <w:rFonts w:hint="eastAsia" w:ascii="宋体" w:hAnsi="宋体" w:cs="宋体"/>
          <w:sz w:val="24"/>
          <w:szCs w:val="24"/>
          <w:highlight w:val="none"/>
        </w:rPr>
      </w:pPr>
      <w:r>
        <w:rPr>
          <w:rFonts w:hint="eastAsia" w:ascii="宋体" w:hAnsi="宋体" w:cs="宋体"/>
          <w:color w:val="000000"/>
          <w:sz w:val="24"/>
          <w:szCs w:val="24"/>
          <w:highlight w:val="none"/>
          <w:lang w:val="en-US" w:eastAsia="zh-CN"/>
        </w:rPr>
        <w:t>（9）招标</w:t>
      </w:r>
      <w:r>
        <w:rPr>
          <w:rFonts w:hint="eastAsia" w:ascii="宋体" w:hAnsi="宋体" w:eastAsia="宋体" w:cs="宋体"/>
          <w:color w:val="000000"/>
          <w:sz w:val="24"/>
          <w:szCs w:val="24"/>
          <w:highlight w:val="none"/>
        </w:rPr>
        <w:t>文件规定的其他情形。</w:t>
      </w:r>
    </w:p>
    <w:p w14:paraId="76F31CF5">
      <w:pPr>
        <w:snapToGrid w:val="0"/>
        <w:spacing w:line="360" w:lineRule="auto"/>
        <w:rPr>
          <w:rFonts w:hint="eastAsia" w:asciiTheme="minorEastAsia" w:hAnsiTheme="minorEastAsia" w:eastAsiaTheme="minorEastAsia" w:cstheme="minorEastAsia"/>
          <w:b/>
          <w:sz w:val="24"/>
          <w:szCs w:val="24"/>
          <w:highlight w:val="none"/>
        </w:rPr>
      </w:pPr>
      <w:r>
        <w:rPr>
          <w:rFonts w:hint="eastAsia" w:asciiTheme="minorEastAsia" w:hAnsiTheme="minorEastAsia" w:eastAsiaTheme="minorEastAsia" w:cstheme="minorEastAsia"/>
          <w:b/>
          <w:sz w:val="24"/>
          <w:szCs w:val="24"/>
          <w:highlight w:val="none"/>
        </w:rPr>
        <w:t>十</w:t>
      </w:r>
      <w:r>
        <w:rPr>
          <w:rFonts w:hint="eastAsia" w:asciiTheme="minorEastAsia" w:hAnsiTheme="minorEastAsia" w:eastAsiaTheme="minorEastAsia" w:cstheme="minorEastAsia"/>
          <w:b/>
          <w:sz w:val="24"/>
          <w:szCs w:val="24"/>
          <w:highlight w:val="none"/>
          <w:lang w:val="en-US" w:eastAsia="zh-CN"/>
        </w:rPr>
        <w:t>一</w:t>
      </w:r>
      <w:r>
        <w:rPr>
          <w:rFonts w:hint="eastAsia" w:asciiTheme="minorEastAsia" w:hAnsiTheme="minorEastAsia" w:eastAsiaTheme="minorEastAsia" w:cstheme="minorEastAsia"/>
          <w:b/>
          <w:sz w:val="24"/>
          <w:szCs w:val="24"/>
          <w:highlight w:val="none"/>
        </w:rPr>
        <w:t>、中标</w:t>
      </w:r>
    </w:p>
    <w:p w14:paraId="785CBCB1">
      <w:pPr>
        <w:pStyle w:val="151"/>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240" w:leftChars="0" w:hanging="240" w:hangingChars="100"/>
        <w:jc w:val="left"/>
        <w:textAlignment w:val="auto"/>
        <w:rPr>
          <w:rFonts w:hint="eastAsia" w:ascii="宋体" w:hAnsi="宋体" w:eastAsia="宋体" w:cs="宋体"/>
          <w:sz w:val="24"/>
          <w:szCs w:val="24"/>
          <w:highlight w:val="none"/>
          <w:lang w:eastAsia="zh-CN"/>
        </w:rPr>
      </w:pPr>
      <w:r>
        <w:rPr>
          <w:rFonts w:hint="eastAsia" w:ascii="宋体" w:hAnsi="宋体" w:eastAsia="宋体" w:cs="宋体"/>
          <w:b w:val="0"/>
          <w:bCs w:val="0"/>
          <w:kern w:val="2"/>
          <w:sz w:val="24"/>
          <w:szCs w:val="24"/>
          <w:lang w:val="en-US" w:eastAsia="zh-CN" w:bidi="ar-SA"/>
        </w:rPr>
        <w:t>1.</w:t>
      </w:r>
      <w:r>
        <w:rPr>
          <w:rFonts w:hint="eastAsia" w:ascii="宋体" w:hAnsi="宋体" w:eastAsia="宋体" w:cs="宋体"/>
          <w:sz w:val="24"/>
          <w:szCs w:val="24"/>
          <w:highlight w:val="none"/>
        </w:rPr>
        <w:t>本项目只产生</w:t>
      </w:r>
      <w:r>
        <w:rPr>
          <w:rFonts w:hint="eastAsia" w:ascii="宋体" w:hAnsi="宋体" w:eastAsia="宋体" w:cs="宋体"/>
          <w:sz w:val="24"/>
          <w:szCs w:val="24"/>
          <w:highlight w:val="none"/>
          <w:lang w:val="en-US" w:eastAsia="zh-CN"/>
        </w:rPr>
        <w:t>1</w:t>
      </w:r>
      <w:r>
        <w:rPr>
          <w:rFonts w:hint="eastAsia" w:ascii="宋体" w:hAnsi="宋体" w:eastAsia="宋体" w:cs="宋体"/>
          <w:sz w:val="24"/>
          <w:szCs w:val="24"/>
          <w:highlight w:val="none"/>
        </w:rPr>
        <w:t>个中标人。中标人签订合同前须进行最终审查。最终审查的内容是对中标候选人的经营状况、服务质量、资格、信誉以及招标人认为有必要了解的其它问题作进一步的考查及后审。最终审查的方式，根据需要采取问询或实地查证等方式。如审查结果不符合成交条件</w:t>
      </w:r>
      <w:r>
        <w:rPr>
          <w:rFonts w:hint="eastAsia" w:ascii="宋体" w:hAnsi="宋体" w:eastAsia="宋体" w:cs="宋体"/>
          <w:sz w:val="24"/>
          <w:szCs w:val="24"/>
          <w:highlight w:val="none"/>
          <w:lang w:val="en-US" w:eastAsia="zh-CN"/>
        </w:rPr>
        <w:t>的</w:t>
      </w:r>
      <w:r>
        <w:rPr>
          <w:rFonts w:hint="eastAsia" w:ascii="宋体" w:hAnsi="宋体" w:eastAsia="宋体" w:cs="宋体"/>
          <w:sz w:val="24"/>
          <w:szCs w:val="24"/>
          <w:highlight w:val="none"/>
        </w:rPr>
        <w:t>，则本次评标作废</w:t>
      </w:r>
      <w:r>
        <w:rPr>
          <w:rFonts w:hint="eastAsia" w:ascii="宋体" w:hAnsi="宋体" w:eastAsia="宋体" w:cs="宋体"/>
          <w:sz w:val="24"/>
          <w:szCs w:val="24"/>
          <w:highlight w:val="none"/>
          <w:lang w:val="en-US" w:eastAsia="zh-CN"/>
        </w:rPr>
        <w:t>或变更意向中标人</w:t>
      </w:r>
      <w:r>
        <w:rPr>
          <w:rFonts w:hint="eastAsia" w:ascii="宋体" w:hAnsi="宋体" w:eastAsia="宋体" w:cs="宋体"/>
          <w:sz w:val="24"/>
          <w:szCs w:val="24"/>
          <w:highlight w:val="none"/>
          <w:lang w:eastAsia="zh-CN"/>
        </w:rPr>
        <w:t>。</w:t>
      </w:r>
    </w:p>
    <w:p w14:paraId="053CA50E">
      <w:pPr>
        <w:pStyle w:val="151"/>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0" w:leftChars="0" w:firstLine="0" w:firstLineChars="0"/>
        <w:jc w:val="left"/>
        <w:textAlignment w:val="auto"/>
        <w:rPr>
          <w:rFonts w:hint="eastAsia" w:ascii="宋体" w:hAnsi="宋体" w:eastAsia="宋体" w:cs="宋体"/>
          <w:sz w:val="24"/>
          <w:szCs w:val="24"/>
          <w:highlight w:val="none"/>
        </w:rPr>
      </w:pPr>
      <w:r>
        <w:rPr>
          <w:rFonts w:hint="eastAsia" w:ascii="宋体" w:hAnsi="宋体" w:eastAsia="宋体" w:cs="宋体"/>
          <w:b w:val="0"/>
          <w:bCs w:val="0"/>
          <w:kern w:val="2"/>
          <w:sz w:val="24"/>
          <w:szCs w:val="24"/>
          <w:lang w:val="en-US" w:eastAsia="zh-CN" w:bidi="ar-SA"/>
        </w:rPr>
        <w:t>2.</w:t>
      </w:r>
      <w:r>
        <w:rPr>
          <w:rFonts w:hint="eastAsia" w:ascii="宋体" w:hAnsi="宋体" w:eastAsia="宋体" w:cs="宋体"/>
          <w:sz w:val="24"/>
          <w:szCs w:val="24"/>
          <w:highlight w:val="none"/>
        </w:rPr>
        <w:t>评标定标后，招标人将以</w:t>
      </w:r>
      <w:r>
        <w:rPr>
          <w:rFonts w:hint="eastAsia" w:ascii="宋体" w:hAnsi="宋体" w:eastAsia="宋体" w:cs="宋体"/>
          <w:sz w:val="24"/>
          <w:szCs w:val="24"/>
          <w:highlight w:val="none"/>
          <w:lang w:val="en-US" w:eastAsia="zh-CN"/>
        </w:rPr>
        <w:t>书面</w:t>
      </w:r>
      <w:r>
        <w:rPr>
          <w:rFonts w:hint="eastAsia" w:ascii="宋体" w:hAnsi="宋体" w:eastAsia="宋体" w:cs="宋体"/>
          <w:sz w:val="24"/>
          <w:szCs w:val="24"/>
          <w:highlight w:val="none"/>
        </w:rPr>
        <w:t>通知的形式通知中标单位。</w:t>
      </w:r>
    </w:p>
    <w:p w14:paraId="279ACBBD">
      <w:pPr>
        <w:pStyle w:val="151"/>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210" w:leftChars="0" w:hanging="210" w:hangingChars="100"/>
        <w:jc w:val="left"/>
        <w:textAlignment w:val="auto"/>
        <w:rPr>
          <w:rFonts w:hint="eastAsia" w:ascii="宋体" w:hAnsi="宋体" w:eastAsia="宋体" w:cs="宋体"/>
          <w:highlight w:val="none"/>
        </w:rPr>
      </w:pPr>
      <w:r>
        <w:rPr>
          <w:rFonts w:hint="eastAsia" w:ascii="宋体" w:hAnsi="宋体" w:eastAsia="宋体" w:cs="宋体"/>
          <w:b w:val="0"/>
          <w:bCs w:val="0"/>
          <w:kern w:val="2"/>
          <w:sz w:val="21"/>
          <w:lang w:val="en-US" w:eastAsia="zh-CN" w:bidi="ar-SA"/>
        </w:rPr>
        <w:t>3.</w:t>
      </w:r>
      <w:r>
        <w:rPr>
          <w:rFonts w:hint="eastAsia" w:ascii="宋体" w:hAnsi="宋体" w:eastAsia="宋体" w:cs="宋体"/>
          <w:sz w:val="24"/>
          <w:szCs w:val="24"/>
          <w:highlight w:val="none"/>
        </w:rPr>
        <w:t>中标人收到中标通知后，应在30个工作日内与招标人签订合同，中标人无正当理由不与招标人订立合同，或在签订合同时向招标人提出附加条件，取消其中标资格。</w:t>
      </w:r>
    </w:p>
    <w:p w14:paraId="56FA5F1B">
      <w:pPr>
        <w:pStyle w:val="151"/>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0" w:leftChars="0" w:firstLine="0" w:firstLineChars="0"/>
        <w:jc w:val="left"/>
        <w:textAlignment w:val="auto"/>
        <w:rPr>
          <w:rFonts w:hint="eastAsia" w:ascii="宋体" w:hAnsi="宋体" w:eastAsia="宋体" w:cs="宋体"/>
          <w:sz w:val="24"/>
          <w:szCs w:val="24"/>
          <w:highlight w:val="none"/>
        </w:rPr>
      </w:pPr>
      <w:r>
        <w:rPr>
          <w:rFonts w:hint="eastAsia" w:ascii="宋体" w:hAnsi="宋体" w:eastAsia="宋体" w:cs="宋体"/>
          <w:b w:val="0"/>
          <w:bCs w:val="0"/>
          <w:kern w:val="2"/>
          <w:sz w:val="24"/>
          <w:szCs w:val="24"/>
          <w:lang w:val="en-US" w:eastAsia="zh-CN" w:bidi="ar-SA"/>
        </w:rPr>
        <w:t>4.</w:t>
      </w:r>
      <w:r>
        <w:rPr>
          <w:rFonts w:hint="eastAsia" w:ascii="宋体" w:hAnsi="宋体" w:eastAsia="宋体" w:cs="宋体"/>
          <w:sz w:val="24"/>
          <w:szCs w:val="24"/>
          <w:highlight w:val="none"/>
        </w:rPr>
        <w:t>若投标人已成为意向中标人，投标人必须无条件配合招标人完成核价流程的工作。</w:t>
      </w:r>
    </w:p>
    <w:p w14:paraId="10A4A0CD">
      <w:pPr>
        <w:snapToGrid w:val="0"/>
        <w:spacing w:line="360" w:lineRule="auto"/>
        <w:rPr>
          <w:rFonts w:hint="eastAsia" w:asciiTheme="minorEastAsia" w:hAnsiTheme="minorEastAsia" w:eastAsiaTheme="minorEastAsia" w:cstheme="minorEastAsia"/>
          <w:b/>
          <w:sz w:val="24"/>
          <w:szCs w:val="24"/>
          <w:highlight w:val="none"/>
        </w:rPr>
      </w:pPr>
      <w:r>
        <w:rPr>
          <w:rFonts w:hint="eastAsia" w:asciiTheme="minorEastAsia" w:hAnsiTheme="minorEastAsia" w:eastAsiaTheme="minorEastAsia" w:cstheme="minorEastAsia"/>
          <w:b/>
          <w:sz w:val="24"/>
          <w:szCs w:val="24"/>
          <w:highlight w:val="none"/>
        </w:rPr>
        <w:t>十</w:t>
      </w:r>
      <w:r>
        <w:rPr>
          <w:rFonts w:hint="eastAsia" w:asciiTheme="minorEastAsia" w:hAnsiTheme="minorEastAsia" w:eastAsiaTheme="minorEastAsia" w:cstheme="minorEastAsia"/>
          <w:b/>
          <w:sz w:val="24"/>
          <w:szCs w:val="24"/>
          <w:highlight w:val="none"/>
          <w:lang w:val="en-US" w:eastAsia="zh-CN"/>
        </w:rPr>
        <w:t>二</w:t>
      </w:r>
      <w:r>
        <w:rPr>
          <w:rFonts w:hint="eastAsia" w:asciiTheme="minorEastAsia" w:hAnsiTheme="minorEastAsia" w:eastAsiaTheme="minorEastAsia" w:cstheme="minorEastAsia"/>
          <w:b/>
          <w:sz w:val="24"/>
          <w:szCs w:val="24"/>
          <w:highlight w:val="none"/>
        </w:rPr>
        <w:t>、中标人瑕疵滞后发现的处理原则</w:t>
      </w:r>
    </w:p>
    <w:p w14:paraId="4D3F1269">
      <w:pPr>
        <w:snapToGrid w:val="0"/>
        <w:spacing w:line="360" w:lineRule="auto"/>
        <w:ind w:firstLine="480" w:firstLineChars="200"/>
        <w:jc w:val="left"/>
        <w:rPr>
          <w:rFonts w:hint="eastAsia" w:asciiTheme="minorEastAsia" w:hAnsiTheme="minorEastAsia" w:eastAsiaTheme="minorEastAsia" w:cstheme="minorEastAsia"/>
          <w:kern w:val="2"/>
          <w:sz w:val="24"/>
          <w:szCs w:val="24"/>
          <w:highlight w:val="none"/>
          <w:lang w:val="en-US" w:eastAsia="zh-CN" w:bidi="ar-SA"/>
        </w:rPr>
      </w:pPr>
      <w:r>
        <w:rPr>
          <w:rFonts w:hint="eastAsia" w:asciiTheme="minorEastAsia" w:hAnsiTheme="minorEastAsia" w:eastAsiaTheme="minorEastAsia" w:cstheme="minorEastAsia"/>
          <w:kern w:val="2"/>
          <w:sz w:val="24"/>
          <w:szCs w:val="24"/>
          <w:highlight w:val="none"/>
          <w:lang w:val="en-US" w:eastAsia="zh-CN" w:bidi="ar-SA"/>
        </w:rPr>
        <w:t>无论基于何种原因，各项本应作为拒绝处理的情形，即便未被及时发现而使该中标人通过了资格审核、初评、现场复审、终评或其他所有相关程序，包括已签订合同，招标人有权取消其中标资格，一旦中标人被拒绝或该中标人此前的评议结果被取消，因招标产生的相关的费用以及一切损失均由中标人承担。已签订合同的，招标人有权单方解除合同，瑕疵中标人不得以此为由向招标人主张任何权利和请求。</w:t>
      </w:r>
    </w:p>
    <w:p w14:paraId="4E0F7C33">
      <w:pPr>
        <w:keepNext/>
        <w:keepLines/>
        <w:spacing w:line="360" w:lineRule="auto"/>
        <w:outlineLvl w:val="1"/>
        <w:rPr>
          <w:rFonts w:ascii="宋体" w:hAnsi="宋体" w:eastAsia="宋体" w:cs="宋体"/>
          <w:b/>
          <w:bCs/>
          <w:sz w:val="24"/>
          <w:szCs w:val="24"/>
          <w:highlight w:val="none"/>
        </w:rPr>
      </w:pPr>
      <w:r>
        <w:rPr>
          <w:rFonts w:hint="eastAsia" w:asciiTheme="minorEastAsia" w:hAnsiTheme="minorEastAsia" w:eastAsiaTheme="minorEastAsia" w:cstheme="minorEastAsia"/>
          <w:b/>
          <w:sz w:val="24"/>
          <w:szCs w:val="24"/>
          <w:highlight w:val="none"/>
          <w:u w:val="none"/>
        </w:rPr>
        <w:t>十</w:t>
      </w:r>
      <w:r>
        <w:rPr>
          <w:rFonts w:hint="eastAsia" w:asciiTheme="minorEastAsia" w:hAnsiTheme="minorEastAsia" w:eastAsiaTheme="minorEastAsia" w:cstheme="minorEastAsia"/>
          <w:b/>
          <w:sz w:val="24"/>
          <w:szCs w:val="24"/>
          <w:highlight w:val="none"/>
          <w:u w:val="none"/>
          <w:lang w:val="en-US" w:eastAsia="zh-CN"/>
        </w:rPr>
        <w:t>三</w:t>
      </w:r>
      <w:r>
        <w:rPr>
          <w:rFonts w:hint="eastAsia" w:asciiTheme="minorEastAsia" w:hAnsiTheme="minorEastAsia" w:eastAsiaTheme="minorEastAsia" w:cstheme="minorEastAsia"/>
          <w:b/>
          <w:sz w:val="24"/>
          <w:szCs w:val="24"/>
          <w:highlight w:val="none"/>
          <w:u w:val="none"/>
        </w:rPr>
        <w:t>、</w:t>
      </w:r>
      <w:r>
        <w:rPr>
          <w:rFonts w:hint="eastAsia" w:ascii="宋体" w:hAnsi="宋体" w:eastAsia="宋体" w:cs="宋体"/>
          <w:b/>
          <w:bCs/>
          <w:sz w:val="24"/>
          <w:szCs w:val="24"/>
          <w:highlight w:val="none"/>
        </w:rPr>
        <w:t>废标及终止招标</w:t>
      </w:r>
    </w:p>
    <w:p w14:paraId="15BED515">
      <w:pPr>
        <w:keepNext w:val="0"/>
        <w:keepLines w:val="0"/>
        <w:pageBreakBefore w:val="0"/>
        <w:widowControl w:val="0"/>
        <w:kinsoku/>
        <w:wordWrap/>
        <w:topLinePunct w:val="0"/>
        <w:autoSpaceDE/>
        <w:autoSpaceDN/>
        <w:bidi w:val="0"/>
        <w:adjustRightInd/>
        <w:snapToGrid/>
        <w:spacing w:line="360" w:lineRule="auto"/>
        <w:ind w:right="0" w:firstLine="0" w:firstLineChars="0"/>
        <w:textAlignment w:val="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1.投标人有下列情形之一，其投标将被视为废标，招标人将严格按照《中华人民共和国招标投标法》及相关法律、法规及规章制度的规定行使权利。投标人给招标人造成损失的，招标人有索赔的权利，投标人应予以赔偿。</w:t>
      </w:r>
    </w:p>
    <w:p w14:paraId="7C1B4644">
      <w:pPr>
        <w:keepNext w:val="0"/>
        <w:keepLines w:val="0"/>
        <w:pageBreakBefore w:val="0"/>
        <w:widowControl w:val="0"/>
        <w:kinsoku/>
        <w:wordWrap/>
        <w:topLinePunct w:val="0"/>
        <w:autoSpaceDE/>
        <w:autoSpaceDN/>
        <w:bidi w:val="0"/>
        <w:adjustRightInd/>
        <w:snapToGrid/>
        <w:spacing w:line="360" w:lineRule="auto"/>
        <w:ind w:right="0" w:firstLine="0" w:firstLineChars="0"/>
        <w:textAlignment w:val="auto"/>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（1）投标人提供的有关资格、资质证明文件不合格、不真实或提供虚假投标材料；</w:t>
      </w:r>
    </w:p>
    <w:p w14:paraId="3DDAECAD">
      <w:pPr>
        <w:keepNext w:val="0"/>
        <w:keepLines w:val="0"/>
        <w:pageBreakBefore w:val="0"/>
        <w:widowControl w:val="0"/>
        <w:kinsoku/>
        <w:wordWrap/>
        <w:topLinePunct w:val="0"/>
        <w:autoSpaceDE/>
        <w:autoSpaceDN/>
        <w:bidi w:val="0"/>
        <w:adjustRightInd/>
        <w:snapToGrid/>
        <w:spacing w:line="360" w:lineRule="auto"/>
        <w:ind w:right="0" w:firstLine="0" w:firstLineChars="0"/>
        <w:textAlignment w:val="auto"/>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（2）投标人在报价有效期内撤回投标；</w:t>
      </w:r>
    </w:p>
    <w:p w14:paraId="587C17FE">
      <w:pPr>
        <w:keepNext w:val="0"/>
        <w:keepLines w:val="0"/>
        <w:pageBreakBefore w:val="0"/>
        <w:widowControl w:val="0"/>
        <w:kinsoku/>
        <w:wordWrap/>
        <w:topLinePunct w:val="0"/>
        <w:autoSpaceDE/>
        <w:autoSpaceDN/>
        <w:bidi w:val="0"/>
        <w:adjustRightInd/>
        <w:snapToGrid/>
        <w:spacing w:line="360" w:lineRule="auto"/>
        <w:ind w:right="0" w:firstLine="0" w:firstLineChars="0"/>
        <w:textAlignment w:val="auto"/>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（3）在整个评标过程中，投标人有企图影响评标结果公正性的任何活动；</w:t>
      </w:r>
    </w:p>
    <w:p w14:paraId="349944BD">
      <w:pPr>
        <w:keepNext w:val="0"/>
        <w:keepLines w:val="0"/>
        <w:pageBreakBefore w:val="0"/>
        <w:widowControl w:val="0"/>
        <w:kinsoku/>
        <w:wordWrap/>
        <w:topLinePunct w:val="0"/>
        <w:autoSpaceDE/>
        <w:autoSpaceDN/>
        <w:bidi w:val="0"/>
        <w:adjustRightInd/>
        <w:snapToGrid/>
        <w:spacing w:line="360" w:lineRule="auto"/>
        <w:ind w:right="0" w:firstLine="0" w:firstLineChars="0"/>
        <w:textAlignment w:val="auto"/>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（4）投标人以任何方式诋毁其他投标人；</w:t>
      </w:r>
    </w:p>
    <w:p w14:paraId="102C1C1D">
      <w:pPr>
        <w:keepNext w:val="0"/>
        <w:keepLines w:val="0"/>
        <w:pageBreakBefore w:val="0"/>
        <w:widowControl w:val="0"/>
        <w:kinsoku/>
        <w:wordWrap/>
        <w:topLinePunct w:val="0"/>
        <w:autoSpaceDE/>
        <w:autoSpaceDN/>
        <w:bidi w:val="0"/>
        <w:adjustRightInd/>
        <w:snapToGrid/>
        <w:spacing w:line="360" w:lineRule="auto"/>
        <w:ind w:right="0" w:firstLine="0" w:firstLineChars="0"/>
        <w:textAlignment w:val="auto"/>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（5）投标人串通投标；</w:t>
      </w:r>
    </w:p>
    <w:p w14:paraId="657B3F31">
      <w:pPr>
        <w:pStyle w:val="25"/>
        <w:keepNext w:val="0"/>
        <w:keepLines w:val="0"/>
        <w:pageBreakBefore w:val="0"/>
        <w:widowControl w:val="0"/>
        <w:kinsoku/>
        <w:wordWrap/>
        <w:topLinePunct w:val="0"/>
        <w:autoSpaceDE/>
        <w:autoSpaceDN/>
        <w:bidi w:val="0"/>
        <w:adjustRightInd/>
        <w:snapToGrid/>
        <w:spacing w:line="360" w:lineRule="auto"/>
        <w:ind w:right="0" w:firstLine="0" w:firstLineChars="0"/>
        <w:textAlignment w:val="auto"/>
        <w:rPr>
          <w:rFonts w:hAnsi="宋体" w:eastAsia="宋体" w:cs="宋体"/>
          <w:sz w:val="24"/>
          <w:szCs w:val="24"/>
          <w:highlight w:val="none"/>
        </w:rPr>
      </w:pPr>
      <w:r>
        <w:rPr>
          <w:rFonts w:hint="eastAsia" w:hAnsi="宋体" w:eastAsia="宋体" w:cs="宋体"/>
          <w:color w:val="000000"/>
          <w:sz w:val="24"/>
          <w:szCs w:val="24"/>
          <w:highlight w:val="none"/>
        </w:rPr>
        <w:t>（6）投标人被举报、检举，并经招标人查实无误的；</w:t>
      </w:r>
    </w:p>
    <w:p w14:paraId="693C684D">
      <w:pPr>
        <w:keepNext w:val="0"/>
        <w:keepLines w:val="0"/>
        <w:pageBreakBefore w:val="0"/>
        <w:widowControl w:val="0"/>
        <w:kinsoku/>
        <w:wordWrap/>
        <w:topLinePunct w:val="0"/>
        <w:autoSpaceDE/>
        <w:autoSpaceDN/>
        <w:bidi w:val="0"/>
        <w:adjustRightInd/>
        <w:snapToGrid/>
        <w:spacing w:line="360" w:lineRule="auto"/>
        <w:ind w:right="0" w:firstLine="0" w:firstLineChars="0"/>
        <w:textAlignment w:val="auto"/>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（7）以他人名义投标或者以其他方式弄虚作假，骗取中标的；</w:t>
      </w:r>
    </w:p>
    <w:p w14:paraId="5FA7AA1C">
      <w:pPr>
        <w:keepNext w:val="0"/>
        <w:keepLines w:val="0"/>
        <w:pageBreakBefore w:val="0"/>
        <w:widowControl w:val="0"/>
        <w:kinsoku/>
        <w:wordWrap/>
        <w:topLinePunct w:val="0"/>
        <w:autoSpaceDE/>
        <w:autoSpaceDN/>
        <w:bidi w:val="0"/>
        <w:adjustRightInd/>
        <w:snapToGrid/>
        <w:spacing w:line="360" w:lineRule="auto"/>
        <w:ind w:right="0" w:firstLine="0" w:firstLineChars="0"/>
        <w:textAlignment w:val="auto"/>
        <w:rPr>
          <w:rFonts w:ascii="宋体" w:hAnsi="宋体" w:eastAsia="宋体" w:cs="宋体"/>
          <w:sz w:val="24"/>
          <w:szCs w:val="24"/>
          <w:highlight w:val="none"/>
        </w:rPr>
      </w:pPr>
      <w:r>
        <w:rPr>
          <w:rFonts w:hint="eastAsia" w:ascii="宋体" w:hAnsi="宋体" w:eastAsia="宋体" w:cs="宋体"/>
          <w:sz w:val="24"/>
          <w:szCs w:val="24"/>
          <w:highlight w:val="none"/>
        </w:rPr>
        <w:t>（8）投标人负责人为同一人或者存在控股、管理关系的不同单位；</w:t>
      </w:r>
    </w:p>
    <w:p w14:paraId="26C7C6F5">
      <w:pPr>
        <w:keepNext w:val="0"/>
        <w:keepLines w:val="0"/>
        <w:pageBreakBefore w:val="0"/>
        <w:widowControl w:val="0"/>
        <w:kinsoku/>
        <w:wordWrap/>
        <w:topLinePunct w:val="0"/>
        <w:autoSpaceDE/>
        <w:autoSpaceDN/>
        <w:bidi w:val="0"/>
        <w:adjustRightInd/>
        <w:snapToGrid/>
        <w:spacing w:line="360" w:lineRule="auto"/>
        <w:ind w:right="0" w:firstLine="0" w:firstLineChars="0"/>
        <w:textAlignment w:val="auto"/>
        <w:rPr>
          <w:rFonts w:ascii="宋体" w:hAnsi="宋体" w:eastAsia="宋体" w:cs="宋体"/>
          <w:sz w:val="24"/>
          <w:szCs w:val="24"/>
          <w:highlight w:val="none"/>
        </w:rPr>
      </w:pPr>
      <w:r>
        <w:rPr>
          <w:rFonts w:hint="eastAsia" w:ascii="宋体" w:hAnsi="宋体" w:eastAsia="宋体" w:cs="宋体"/>
          <w:sz w:val="24"/>
          <w:szCs w:val="24"/>
          <w:highlight w:val="none"/>
        </w:rPr>
        <w:t>（9）有效投标不足三家；</w:t>
      </w:r>
    </w:p>
    <w:p w14:paraId="06D56CF1">
      <w:pPr>
        <w:keepNext w:val="0"/>
        <w:keepLines w:val="0"/>
        <w:pageBreakBefore w:val="0"/>
        <w:widowControl w:val="0"/>
        <w:kinsoku/>
        <w:wordWrap/>
        <w:topLinePunct w:val="0"/>
        <w:autoSpaceDE/>
        <w:autoSpaceDN/>
        <w:bidi w:val="0"/>
        <w:adjustRightInd/>
        <w:snapToGrid/>
        <w:spacing w:line="360" w:lineRule="auto"/>
        <w:ind w:right="0" w:firstLine="0" w:firstLineChars="0"/>
        <w:textAlignment w:val="auto"/>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（10）未按要求填报商务报价资料，对招标开展造成较大影响；</w:t>
      </w:r>
    </w:p>
    <w:p w14:paraId="34B76A1D">
      <w:pPr>
        <w:keepNext w:val="0"/>
        <w:keepLines w:val="0"/>
        <w:pageBreakBefore w:val="0"/>
        <w:widowControl w:val="0"/>
        <w:kinsoku/>
        <w:wordWrap/>
        <w:topLinePunct w:val="0"/>
        <w:autoSpaceDE/>
        <w:autoSpaceDN/>
        <w:bidi w:val="0"/>
        <w:adjustRightInd/>
        <w:snapToGrid/>
        <w:spacing w:line="360" w:lineRule="auto"/>
        <w:ind w:right="0" w:firstLine="0" w:firstLineChars="0"/>
        <w:textAlignment w:val="auto"/>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（1</w:t>
      </w:r>
      <w:r>
        <w:rPr>
          <w:rFonts w:hint="eastAsia" w:ascii="宋体" w:hAnsi="宋体" w:eastAsia="宋体" w:cs="宋体"/>
          <w:sz w:val="24"/>
          <w:szCs w:val="24"/>
          <w:highlight w:val="none"/>
        </w:rPr>
        <w:t>1）未按照招标人规定的时间内在中国重汽e采通完成投标的；</w:t>
      </w:r>
    </w:p>
    <w:p w14:paraId="13D68F02">
      <w:pPr>
        <w:pStyle w:val="25"/>
        <w:keepNext w:val="0"/>
        <w:keepLines w:val="0"/>
        <w:pageBreakBefore w:val="0"/>
        <w:widowControl w:val="0"/>
        <w:kinsoku/>
        <w:wordWrap/>
        <w:topLinePunct w:val="0"/>
        <w:autoSpaceDE/>
        <w:autoSpaceDN/>
        <w:bidi w:val="0"/>
        <w:adjustRightInd/>
        <w:snapToGrid/>
        <w:spacing w:line="360" w:lineRule="auto"/>
        <w:ind w:right="0" w:firstLine="0" w:firstLineChars="0"/>
        <w:textAlignment w:val="auto"/>
        <w:rPr>
          <w:rFonts w:hAnsi="宋体" w:eastAsia="宋体" w:cs="宋体"/>
          <w:color w:val="000000"/>
          <w:sz w:val="24"/>
          <w:szCs w:val="24"/>
          <w:highlight w:val="none"/>
        </w:rPr>
      </w:pPr>
      <w:r>
        <w:rPr>
          <w:rFonts w:hint="eastAsia" w:hAnsi="宋体" w:eastAsia="宋体" w:cs="宋体"/>
          <w:color w:val="000000"/>
          <w:sz w:val="24"/>
          <w:szCs w:val="24"/>
          <w:highlight w:val="none"/>
        </w:rPr>
        <w:t>（12）不同投标人的投标文件异常一致；</w:t>
      </w:r>
    </w:p>
    <w:p w14:paraId="3D2FA7E5">
      <w:pPr>
        <w:pStyle w:val="25"/>
        <w:keepNext w:val="0"/>
        <w:keepLines w:val="0"/>
        <w:pageBreakBefore w:val="0"/>
        <w:widowControl w:val="0"/>
        <w:kinsoku/>
        <w:wordWrap/>
        <w:topLinePunct w:val="0"/>
        <w:autoSpaceDE/>
        <w:autoSpaceDN/>
        <w:bidi w:val="0"/>
        <w:adjustRightInd/>
        <w:snapToGrid/>
        <w:spacing w:line="360" w:lineRule="auto"/>
        <w:ind w:right="0" w:firstLine="0" w:firstLineChars="0"/>
        <w:textAlignment w:val="auto"/>
        <w:rPr>
          <w:rFonts w:hAnsi="宋体" w:eastAsia="宋体" w:cs="宋体"/>
          <w:color w:val="000000"/>
          <w:sz w:val="24"/>
          <w:szCs w:val="24"/>
          <w:highlight w:val="none"/>
        </w:rPr>
      </w:pPr>
      <w:r>
        <w:rPr>
          <w:rFonts w:hint="eastAsia" w:hAnsi="宋体" w:eastAsia="宋体" w:cs="宋体"/>
          <w:color w:val="000000"/>
          <w:sz w:val="24"/>
          <w:szCs w:val="24"/>
          <w:highlight w:val="none"/>
        </w:rPr>
        <w:t>（13）投标报价呈规律性差异的；</w:t>
      </w:r>
    </w:p>
    <w:p w14:paraId="37E4E8E6">
      <w:pPr>
        <w:keepNext w:val="0"/>
        <w:keepLines w:val="0"/>
        <w:pageBreakBefore w:val="0"/>
        <w:widowControl w:val="0"/>
        <w:kinsoku/>
        <w:wordWrap/>
        <w:topLinePunct w:val="0"/>
        <w:autoSpaceDE/>
        <w:autoSpaceDN/>
        <w:bidi w:val="0"/>
        <w:adjustRightInd/>
        <w:snapToGrid/>
        <w:spacing w:line="360" w:lineRule="auto"/>
        <w:ind w:right="0" w:firstLine="0" w:firstLineChars="0"/>
        <w:textAlignment w:val="auto"/>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（1</w:t>
      </w:r>
      <w:r>
        <w:rPr>
          <w:rFonts w:hint="eastAsia" w:hAnsi="宋体" w:eastAsia="宋体" w:cs="宋体"/>
          <w:color w:val="000000"/>
          <w:sz w:val="24"/>
          <w:szCs w:val="24"/>
          <w:highlight w:val="none"/>
        </w:rPr>
        <w:t>4</w:t>
      </w:r>
      <w:r>
        <w:rPr>
          <w:rFonts w:hint="eastAsia" w:ascii="宋体" w:hAnsi="宋体" w:eastAsia="宋体" w:cs="宋体"/>
          <w:color w:val="000000"/>
          <w:sz w:val="24"/>
          <w:szCs w:val="24"/>
          <w:highlight w:val="none"/>
        </w:rPr>
        <w:t>）法律、法规规定的其他情况。</w:t>
      </w:r>
    </w:p>
    <w:p w14:paraId="2FEC4F5F">
      <w:pPr>
        <w:keepNext w:val="0"/>
        <w:keepLines w:val="0"/>
        <w:pageBreakBefore w:val="0"/>
        <w:widowControl w:val="0"/>
        <w:kinsoku/>
        <w:wordWrap/>
        <w:topLinePunct w:val="0"/>
        <w:autoSpaceDE/>
        <w:autoSpaceDN/>
        <w:bidi w:val="0"/>
        <w:adjustRightInd/>
        <w:snapToGrid/>
        <w:spacing w:line="360" w:lineRule="auto"/>
        <w:ind w:right="0" w:firstLine="0" w:firstLineChars="0"/>
        <w:textAlignment w:val="auto"/>
        <w:rPr>
          <w:rFonts w:ascii="宋体" w:hAnsi="宋体" w:eastAsia="宋体" w:cs="宋体"/>
          <w:sz w:val="24"/>
          <w:szCs w:val="24"/>
          <w:highlight w:val="none"/>
        </w:rPr>
      </w:pPr>
      <w:r>
        <w:rPr>
          <w:rFonts w:hint="eastAsia" w:ascii="宋体" w:hAnsi="宋体" w:eastAsia="宋体" w:cs="宋体"/>
          <w:sz w:val="24"/>
          <w:szCs w:val="24"/>
          <w:highlight w:val="none"/>
        </w:rPr>
        <w:t>2.出现下列情形之一，招标人有权否决所有投标人的投标，并终止招标。</w:t>
      </w:r>
    </w:p>
    <w:p w14:paraId="752BAF41">
      <w:pPr>
        <w:keepNext w:val="0"/>
        <w:keepLines w:val="0"/>
        <w:pageBreakBefore w:val="0"/>
        <w:widowControl w:val="0"/>
        <w:kinsoku/>
        <w:wordWrap/>
        <w:topLinePunct w:val="0"/>
        <w:autoSpaceDE/>
        <w:autoSpaceDN/>
        <w:bidi w:val="0"/>
        <w:adjustRightInd/>
        <w:snapToGrid/>
        <w:spacing w:line="360" w:lineRule="auto"/>
        <w:ind w:right="0" w:firstLine="0" w:firstLineChars="0"/>
        <w:textAlignment w:val="auto"/>
        <w:rPr>
          <w:rFonts w:ascii="宋体" w:hAnsi="宋体" w:eastAsia="宋体" w:cs="宋体"/>
          <w:b/>
          <w:sz w:val="24"/>
          <w:szCs w:val="24"/>
          <w:highlight w:val="none"/>
        </w:rPr>
      </w:pPr>
      <w:r>
        <w:rPr>
          <w:rFonts w:hint="eastAsia" w:ascii="宋体" w:hAnsi="宋体" w:eastAsia="宋体" w:cs="宋体"/>
          <w:sz w:val="24"/>
          <w:szCs w:val="24"/>
          <w:highlight w:val="none"/>
        </w:rPr>
        <w:t>（1）符合条件的投标人或者对招标文件做实质响应的投标人不足三家的；</w:t>
      </w:r>
    </w:p>
    <w:p w14:paraId="40E57DCD">
      <w:pPr>
        <w:keepNext w:val="0"/>
        <w:keepLines w:val="0"/>
        <w:pageBreakBefore w:val="0"/>
        <w:widowControl w:val="0"/>
        <w:kinsoku/>
        <w:wordWrap/>
        <w:topLinePunct w:val="0"/>
        <w:autoSpaceDE/>
        <w:autoSpaceDN/>
        <w:bidi w:val="0"/>
        <w:adjustRightInd/>
        <w:snapToGrid/>
        <w:spacing w:line="360" w:lineRule="auto"/>
        <w:ind w:right="0" w:firstLine="0" w:firstLineChars="0"/>
        <w:textAlignment w:val="auto"/>
        <w:rPr>
          <w:rFonts w:ascii="宋体" w:hAnsi="宋体" w:eastAsia="宋体" w:cs="宋体"/>
          <w:sz w:val="24"/>
          <w:szCs w:val="24"/>
          <w:highlight w:val="none"/>
        </w:rPr>
      </w:pPr>
      <w:r>
        <w:rPr>
          <w:rFonts w:hint="eastAsia" w:ascii="宋体" w:hAnsi="宋体" w:eastAsia="宋体" w:cs="宋体"/>
          <w:sz w:val="24"/>
          <w:szCs w:val="24"/>
          <w:highlight w:val="none"/>
        </w:rPr>
        <w:t>（2）出现影响采购公正的违法、违规行为的；</w:t>
      </w:r>
    </w:p>
    <w:p w14:paraId="26F68721">
      <w:pPr>
        <w:keepNext w:val="0"/>
        <w:keepLines w:val="0"/>
        <w:pageBreakBefore w:val="0"/>
        <w:widowControl w:val="0"/>
        <w:kinsoku/>
        <w:wordWrap/>
        <w:topLinePunct w:val="0"/>
        <w:autoSpaceDE/>
        <w:autoSpaceDN/>
        <w:bidi w:val="0"/>
        <w:adjustRightInd/>
        <w:snapToGrid/>
        <w:spacing w:line="360" w:lineRule="auto"/>
        <w:ind w:right="0" w:firstLine="0" w:firstLineChars="0"/>
        <w:textAlignment w:val="auto"/>
        <w:rPr>
          <w:rFonts w:ascii="宋体" w:hAnsi="宋体" w:eastAsia="宋体" w:cs="宋体"/>
          <w:bCs/>
          <w:sz w:val="24"/>
          <w:szCs w:val="24"/>
          <w:highlight w:val="none"/>
        </w:rPr>
      </w:pPr>
      <w:r>
        <w:rPr>
          <w:rFonts w:hint="eastAsia" w:ascii="宋体" w:hAnsi="宋体" w:eastAsia="宋体" w:cs="宋体"/>
          <w:bCs/>
          <w:sz w:val="24"/>
          <w:szCs w:val="24"/>
          <w:highlight w:val="none"/>
        </w:rPr>
        <w:t>（3）评标委员会经评审，认为所有投标都不符合招标文件要求的；</w:t>
      </w:r>
    </w:p>
    <w:p w14:paraId="297EA525">
      <w:pPr>
        <w:keepNext w:val="0"/>
        <w:keepLines w:val="0"/>
        <w:pageBreakBefore w:val="0"/>
        <w:widowControl w:val="0"/>
        <w:kinsoku/>
        <w:wordWrap/>
        <w:topLinePunct w:val="0"/>
        <w:autoSpaceDE/>
        <w:autoSpaceDN/>
        <w:bidi w:val="0"/>
        <w:adjustRightInd/>
        <w:snapToGrid/>
        <w:spacing w:line="360" w:lineRule="auto"/>
        <w:ind w:right="0" w:firstLine="0" w:firstLineChars="0"/>
        <w:textAlignment w:val="auto"/>
        <w:rPr>
          <w:rFonts w:ascii="宋体" w:hAnsi="宋体" w:eastAsia="宋体" w:cs="宋体"/>
          <w:bCs/>
          <w:sz w:val="24"/>
          <w:szCs w:val="24"/>
          <w:highlight w:val="none"/>
        </w:rPr>
      </w:pPr>
      <w:r>
        <w:rPr>
          <w:rFonts w:hint="eastAsia" w:ascii="宋体" w:hAnsi="宋体" w:eastAsia="宋体" w:cs="宋体"/>
          <w:bCs/>
          <w:sz w:val="24"/>
          <w:szCs w:val="24"/>
          <w:highlight w:val="none"/>
        </w:rPr>
        <w:t>（4）因重大变故，采购任务取消的</w:t>
      </w:r>
      <w:bookmarkStart w:id="10" w:name="OLE_LINK27"/>
      <w:bookmarkStart w:id="11" w:name="OLE_LINK29"/>
      <w:bookmarkStart w:id="12" w:name="OLE_LINK28"/>
      <w:bookmarkStart w:id="13" w:name="OLE_LINK26"/>
      <w:bookmarkStart w:id="14" w:name="OLE_LINK25"/>
      <w:r>
        <w:rPr>
          <w:rFonts w:hint="eastAsia" w:ascii="宋体" w:hAnsi="宋体" w:eastAsia="宋体" w:cs="宋体"/>
          <w:bCs/>
          <w:sz w:val="24"/>
          <w:szCs w:val="24"/>
          <w:highlight w:val="none"/>
        </w:rPr>
        <w:t>；</w:t>
      </w:r>
      <w:bookmarkEnd w:id="10"/>
      <w:bookmarkEnd w:id="11"/>
      <w:bookmarkEnd w:id="12"/>
      <w:bookmarkEnd w:id="13"/>
      <w:bookmarkEnd w:id="14"/>
    </w:p>
    <w:p w14:paraId="77411064">
      <w:pPr>
        <w:keepNext w:val="0"/>
        <w:keepLines w:val="0"/>
        <w:pageBreakBefore w:val="0"/>
        <w:widowControl w:val="0"/>
        <w:kinsoku/>
        <w:wordWrap/>
        <w:topLinePunct w:val="0"/>
        <w:autoSpaceDE/>
        <w:autoSpaceDN/>
        <w:bidi w:val="0"/>
        <w:adjustRightInd/>
        <w:snapToGrid/>
        <w:spacing w:line="360" w:lineRule="auto"/>
        <w:ind w:left="480" w:right="0" w:hanging="480" w:hangingChars="200"/>
        <w:textAlignment w:val="auto"/>
        <w:rPr>
          <w:rFonts w:ascii="宋体" w:hAnsi="宋体" w:eastAsia="宋体" w:cs="宋体"/>
          <w:bCs/>
          <w:sz w:val="24"/>
          <w:szCs w:val="24"/>
          <w:highlight w:val="none"/>
        </w:rPr>
      </w:pPr>
      <w:r>
        <w:rPr>
          <w:rFonts w:hint="eastAsia" w:ascii="宋体" w:hAnsi="宋体" w:eastAsia="宋体" w:cs="宋体"/>
          <w:bCs/>
          <w:sz w:val="24"/>
          <w:szCs w:val="24"/>
          <w:highlight w:val="none"/>
        </w:rPr>
        <w:t>（5）投标人承诺同意由于招标人公司政策变化引起的随时终止项目的要求并承担由此带来的一切损失；</w:t>
      </w:r>
    </w:p>
    <w:p w14:paraId="00C6271C">
      <w:pPr>
        <w:pStyle w:val="25"/>
        <w:keepNext w:val="0"/>
        <w:keepLines w:val="0"/>
        <w:pageBreakBefore w:val="0"/>
        <w:widowControl w:val="0"/>
        <w:kinsoku/>
        <w:wordWrap/>
        <w:topLinePunct w:val="0"/>
        <w:autoSpaceDE/>
        <w:autoSpaceDN/>
        <w:bidi w:val="0"/>
        <w:adjustRightInd/>
        <w:snapToGrid/>
        <w:spacing w:line="360" w:lineRule="auto"/>
        <w:ind w:right="0" w:firstLine="0" w:firstLineChars="0"/>
        <w:textAlignment w:val="auto"/>
        <w:rPr>
          <w:rFonts w:hAnsi="宋体" w:eastAsia="宋体" w:cs="宋体"/>
          <w:bCs/>
          <w:sz w:val="24"/>
          <w:szCs w:val="24"/>
          <w:highlight w:val="none"/>
        </w:rPr>
      </w:pPr>
      <w:r>
        <w:rPr>
          <w:rFonts w:hint="eastAsia" w:hAnsi="宋体" w:eastAsia="宋体" w:cs="宋体"/>
          <w:bCs/>
          <w:sz w:val="24"/>
          <w:szCs w:val="24"/>
          <w:highlight w:val="none"/>
        </w:rPr>
        <w:t>（6）招标人认为其他应终止招标的情形。</w:t>
      </w:r>
    </w:p>
    <w:p w14:paraId="01165A0A">
      <w:pPr>
        <w:snapToGrid w:val="0"/>
        <w:spacing w:line="360" w:lineRule="auto"/>
        <w:jc w:val="left"/>
        <w:rPr>
          <w:rFonts w:hint="eastAsia" w:asciiTheme="minorEastAsia" w:hAnsiTheme="minorEastAsia" w:eastAsiaTheme="minorEastAsia" w:cstheme="minorEastAsia"/>
          <w:b/>
          <w:sz w:val="24"/>
          <w:szCs w:val="24"/>
          <w:highlight w:val="none"/>
          <w:lang w:val="en-US" w:eastAsia="zh-CN"/>
        </w:rPr>
      </w:pPr>
      <w:r>
        <w:rPr>
          <w:rFonts w:hint="eastAsia" w:asciiTheme="minorEastAsia" w:hAnsiTheme="minorEastAsia" w:eastAsiaTheme="minorEastAsia" w:cstheme="minorEastAsia"/>
          <w:b/>
          <w:sz w:val="24"/>
          <w:szCs w:val="24"/>
          <w:highlight w:val="none"/>
        </w:rPr>
        <w:t>十</w:t>
      </w:r>
      <w:r>
        <w:rPr>
          <w:rFonts w:hint="eastAsia" w:asciiTheme="minorEastAsia" w:hAnsiTheme="minorEastAsia" w:eastAsiaTheme="minorEastAsia" w:cstheme="minorEastAsia"/>
          <w:b/>
          <w:sz w:val="24"/>
          <w:szCs w:val="24"/>
          <w:highlight w:val="none"/>
          <w:lang w:val="en-US" w:eastAsia="zh-CN"/>
        </w:rPr>
        <w:t>四</w:t>
      </w:r>
      <w:r>
        <w:rPr>
          <w:rFonts w:hint="eastAsia" w:asciiTheme="minorEastAsia" w:hAnsiTheme="minorEastAsia" w:eastAsiaTheme="minorEastAsia" w:cstheme="minorEastAsia"/>
          <w:b/>
          <w:sz w:val="24"/>
          <w:szCs w:val="24"/>
          <w:highlight w:val="none"/>
        </w:rPr>
        <w:t>、</w:t>
      </w:r>
      <w:r>
        <w:rPr>
          <w:rFonts w:hint="eastAsia" w:asciiTheme="minorEastAsia" w:hAnsiTheme="minorEastAsia" w:eastAsiaTheme="minorEastAsia" w:cstheme="minorEastAsia"/>
          <w:b/>
          <w:sz w:val="24"/>
          <w:szCs w:val="24"/>
          <w:highlight w:val="none"/>
          <w:lang w:val="en-US" w:eastAsia="zh-CN"/>
        </w:rPr>
        <w:t>本次招标最终解释权归中国重型汽车集团大同齿轮有限公司。</w:t>
      </w:r>
    </w:p>
    <w:p w14:paraId="20BDEB09">
      <w:pPr>
        <w:pStyle w:val="234"/>
        <w:keepNext w:val="0"/>
        <w:keepLines w:val="0"/>
        <w:pageBreakBefore w:val="0"/>
        <w:widowControl w:val="0"/>
        <w:numPr>
          <w:ilvl w:val="0"/>
          <w:numId w:val="0"/>
        </w:numPr>
        <w:kinsoku/>
        <w:wordWrap/>
        <w:overflowPunct/>
        <w:topLinePunct w:val="0"/>
        <w:autoSpaceDE/>
        <w:autoSpaceDN/>
        <w:bidi w:val="0"/>
        <w:adjustRightInd/>
        <w:snapToGrid/>
        <w:ind w:leftChars="0" w:firstLine="482" w:firstLineChars="200"/>
        <w:textAlignment w:val="auto"/>
        <w:rPr>
          <w:rFonts w:hint="eastAsia" w:ascii="宋体" w:hAnsi="宋体" w:eastAsia="宋体" w:cs="宋体"/>
          <w:sz w:val="24"/>
          <w:szCs w:val="24"/>
          <w:highlight w:val="none"/>
          <w:lang w:val="en-US" w:eastAsia="zh-CN"/>
        </w:rPr>
      </w:pPr>
      <w:r>
        <w:rPr>
          <w:rFonts w:ascii="宋体" w:hAnsi="宋体" w:eastAsia="宋体" w:cs="宋体"/>
          <w:sz w:val="24"/>
          <w:szCs w:val="24"/>
          <w:highlight w:val="none"/>
        </w:rPr>
        <w:t>招标人有权指定招标人的关联单位作为合同签订人，与中标人签署相关合同，且具体权利义务以中标人与招标人的关联公司最终签署的合同为准</w:t>
      </w:r>
      <w:r>
        <w:rPr>
          <w:rFonts w:hint="eastAsia" w:ascii="宋体" w:hAnsi="宋体" w:eastAsia="宋体" w:cs="宋体"/>
          <w:sz w:val="24"/>
          <w:szCs w:val="24"/>
          <w:highlight w:val="none"/>
          <w:lang w:eastAsia="zh-CN"/>
        </w:rPr>
        <w:t>。</w:t>
      </w:r>
    </w:p>
    <w:p w14:paraId="5D9620E9">
      <w:pPr>
        <w:rPr>
          <w:rFonts w:hint="eastAsia" w:ascii="宋体" w:hAnsi="宋体" w:eastAsia="宋体" w:cs="宋体"/>
          <w:b/>
          <w:color w:val="auto"/>
          <w:sz w:val="44"/>
          <w:szCs w:val="36"/>
          <w:highlight w:val="yellow"/>
          <w:lang w:val="en-US" w:eastAsia="zh-CN"/>
        </w:rPr>
      </w:pPr>
      <w:r>
        <w:rPr>
          <w:rFonts w:hint="eastAsia" w:ascii="宋体" w:hAnsi="宋体" w:eastAsia="宋体" w:cs="宋体"/>
          <w:b/>
          <w:color w:val="auto"/>
          <w:sz w:val="44"/>
          <w:szCs w:val="36"/>
          <w:highlight w:val="yellow"/>
          <w:lang w:val="en-US" w:eastAsia="zh-CN"/>
        </w:rPr>
        <w:br w:type="page"/>
      </w:r>
    </w:p>
    <w:p w14:paraId="63E9F178">
      <w:pPr>
        <w:autoSpaceDE w:val="0"/>
        <w:autoSpaceDN w:val="0"/>
        <w:adjustRightInd w:val="0"/>
        <w:snapToGrid w:val="0"/>
        <w:spacing w:line="360" w:lineRule="auto"/>
        <w:jc w:val="center"/>
        <w:outlineLvl w:val="0"/>
        <w:rPr>
          <w:rFonts w:hint="default" w:ascii="宋体" w:hAnsi="宋体" w:eastAsia="宋体" w:cs="宋体"/>
          <w:b/>
          <w:color w:val="auto"/>
          <w:sz w:val="44"/>
          <w:szCs w:val="36"/>
          <w:highlight w:val="none"/>
          <w:lang w:val="en-US" w:eastAsia="zh-CN"/>
        </w:rPr>
      </w:pPr>
      <w:r>
        <w:rPr>
          <w:rFonts w:hint="eastAsia" w:ascii="宋体" w:hAnsi="宋体" w:eastAsia="宋体" w:cs="宋体"/>
          <w:b/>
          <w:color w:val="auto"/>
          <w:sz w:val="44"/>
          <w:szCs w:val="36"/>
          <w:highlight w:val="none"/>
          <w:lang w:val="en-US" w:eastAsia="zh-CN"/>
        </w:rPr>
        <w:t xml:space="preserve"> </w:t>
      </w:r>
      <w:bookmarkStart w:id="15" w:name="_Toc16839"/>
      <w:r>
        <w:rPr>
          <w:rFonts w:hint="eastAsia" w:ascii="宋体" w:hAnsi="宋体" w:eastAsia="宋体" w:cs="宋体"/>
          <w:b/>
          <w:color w:val="auto"/>
          <w:sz w:val="44"/>
          <w:szCs w:val="36"/>
          <w:highlight w:val="none"/>
          <w:lang w:val="en-US" w:eastAsia="zh-CN"/>
        </w:rPr>
        <w:t>第二部分　技术</w:t>
      </w:r>
      <w:bookmarkEnd w:id="15"/>
      <w:r>
        <w:rPr>
          <w:rFonts w:hint="eastAsia" w:ascii="宋体" w:hAnsi="宋体" w:cs="宋体"/>
          <w:b/>
          <w:color w:val="auto"/>
          <w:sz w:val="44"/>
          <w:szCs w:val="36"/>
          <w:highlight w:val="none"/>
          <w:lang w:val="en-US" w:eastAsia="zh-CN"/>
        </w:rPr>
        <w:t>标书</w:t>
      </w:r>
    </w:p>
    <w:p w14:paraId="471F7AA4">
      <w:pPr>
        <w:pStyle w:val="25"/>
        <w:spacing w:line="360" w:lineRule="auto"/>
        <w:rPr>
          <w:rFonts w:hint="eastAsia" w:ascii="黑体" w:hAnsi="黑体" w:eastAsia="黑体"/>
          <w:b/>
          <w:bCs/>
          <w:sz w:val="28"/>
          <w:szCs w:val="28"/>
          <w:highlight w:val="none"/>
        </w:rPr>
      </w:pPr>
      <w:r>
        <w:rPr>
          <w:rFonts w:hint="eastAsia" w:ascii="黑体" w:hAnsi="黑体" w:eastAsia="黑体"/>
          <w:b/>
          <w:bCs/>
          <w:sz w:val="28"/>
          <w:szCs w:val="28"/>
          <w:highlight w:val="none"/>
        </w:rPr>
        <w:t>一、项目名称</w:t>
      </w:r>
    </w:p>
    <w:p w14:paraId="01518C7E">
      <w:pPr>
        <w:pStyle w:val="25"/>
        <w:numPr>
          <w:ilvl w:val="0"/>
          <w:numId w:val="0"/>
        </w:numPr>
        <w:spacing w:line="360" w:lineRule="auto"/>
        <w:rPr>
          <w:rFonts w:hint="eastAsia" w:ascii="宋体" w:hAnsi="宋体" w:eastAsia="宋体" w:cs="宋体"/>
          <w:i w:val="0"/>
          <w:iCs w:val="0"/>
          <w:caps w:val="0"/>
          <w:color w:val="0F1115"/>
          <w:spacing w:val="0"/>
          <w:sz w:val="21"/>
          <w:szCs w:val="21"/>
          <w:highlight w:val="none"/>
          <w:shd w:val="clear" w:fill="FFFFFF"/>
        </w:rPr>
      </w:pPr>
      <w:r>
        <w:rPr>
          <w:rFonts w:hint="eastAsia" w:hAnsi="宋体" w:eastAsia="宋体" w:cs="宋体"/>
          <w:i w:val="0"/>
          <w:iCs w:val="0"/>
          <w:caps w:val="0"/>
          <w:color w:val="0F1115"/>
          <w:spacing w:val="0"/>
          <w:sz w:val="21"/>
          <w:szCs w:val="21"/>
          <w:highlight w:val="none"/>
          <w:shd w:val="clear" w:fill="FFFFFF"/>
          <w:lang w:val="en-US" w:eastAsia="zh-CN"/>
        </w:rPr>
        <w:t>高速润滑试验台维修改造</w:t>
      </w:r>
      <w:r>
        <w:rPr>
          <w:rFonts w:hint="eastAsia" w:ascii="宋体" w:hAnsi="宋体" w:eastAsia="宋体" w:cs="宋体"/>
          <w:i w:val="0"/>
          <w:iCs w:val="0"/>
          <w:caps w:val="0"/>
          <w:color w:val="0F1115"/>
          <w:spacing w:val="0"/>
          <w:sz w:val="21"/>
          <w:szCs w:val="21"/>
          <w:highlight w:val="none"/>
          <w:shd w:val="clear" w:fill="FFFFFF"/>
        </w:rPr>
        <w:t>项目</w:t>
      </w:r>
    </w:p>
    <w:p w14:paraId="5ED60997">
      <w:pPr>
        <w:pStyle w:val="25"/>
        <w:numPr>
          <w:ilvl w:val="0"/>
          <w:numId w:val="0"/>
        </w:numPr>
        <w:spacing w:line="360" w:lineRule="auto"/>
        <w:rPr>
          <w:rFonts w:hint="eastAsia" w:ascii="黑体" w:hAnsi="黑体" w:eastAsia="黑体"/>
          <w:b/>
          <w:bCs/>
          <w:sz w:val="28"/>
          <w:szCs w:val="28"/>
          <w:highlight w:val="none"/>
        </w:rPr>
      </w:pPr>
      <w:r>
        <w:rPr>
          <w:rFonts w:hint="eastAsia" w:eastAsia="黑体"/>
          <w:highlight w:val="none"/>
          <w:lang w:val="en-US" w:eastAsia="zh-CN"/>
        </w:rPr>
        <w:t>二、</w:t>
      </w:r>
      <w:r>
        <w:rPr>
          <w:rFonts w:hint="eastAsia" w:ascii="黑体" w:hAnsi="黑体" w:eastAsia="黑体"/>
          <w:b/>
          <w:bCs/>
          <w:sz w:val="28"/>
          <w:szCs w:val="28"/>
          <w:highlight w:val="none"/>
        </w:rPr>
        <w:t>主要技术状态说明</w:t>
      </w:r>
    </w:p>
    <w:p w14:paraId="0FD97D94">
      <w:pPr>
        <w:tabs>
          <w:tab w:val="left" w:pos="420"/>
          <w:tab w:val="left" w:pos="1050"/>
        </w:tabs>
        <w:spacing w:line="520" w:lineRule="exact"/>
        <w:ind w:right="2"/>
        <w:rPr>
          <w:rFonts w:hint="default" w:ascii="宋体" w:hAnsi="Courier New" w:eastAsia="宋体"/>
          <w:b/>
          <w:bCs/>
          <w:sz w:val="24"/>
          <w:szCs w:val="24"/>
          <w:highlight w:val="yellow"/>
          <w:lang w:val="en-US" w:eastAsia="zh-CN"/>
        </w:rPr>
      </w:pPr>
      <w:r>
        <w:rPr>
          <w:rFonts w:hint="eastAsia" w:ascii="宋体" w:hAnsi="Courier New"/>
          <w:b/>
          <w:bCs/>
          <w:sz w:val="24"/>
          <w:szCs w:val="24"/>
          <w:highlight w:val="none"/>
          <w:lang w:val="en-US" w:eastAsia="zh-CN"/>
        </w:rPr>
        <w:t>1.</w:t>
      </w:r>
      <w:r>
        <w:rPr>
          <w:rFonts w:hint="eastAsia" w:ascii="宋体" w:hAnsi="Courier New"/>
          <w:b/>
          <w:bCs/>
          <w:sz w:val="24"/>
          <w:szCs w:val="24"/>
          <w:highlight w:val="yellow"/>
          <w:lang w:val="en-US" w:eastAsia="zh-CN"/>
        </w:rPr>
        <w:t xml:space="preserve">供货明细 </w:t>
      </w:r>
    </w:p>
    <w:tbl>
      <w:tblPr>
        <w:tblStyle w:val="49"/>
        <w:tblW w:w="5036" w:type="pct"/>
        <w:tblInd w:w="-67"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45"/>
        <w:gridCol w:w="1890"/>
        <w:gridCol w:w="1626"/>
        <w:gridCol w:w="865"/>
        <w:gridCol w:w="726"/>
        <w:gridCol w:w="468"/>
        <w:gridCol w:w="2915"/>
      </w:tblGrid>
      <w:tr w14:paraId="3C801ED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35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A0FCA8">
            <w:pPr>
              <w:keepNext w:val="0"/>
              <w:keepLines w:val="0"/>
              <w:widowControl/>
              <w:suppressLineNumbers w:val="0"/>
              <w:jc w:val="center"/>
              <w:textAlignment w:val="center"/>
              <w:rPr>
                <w:rFonts w:hint="eastAsia" w:ascii="宋体" w:hAnsi="宋体" w:eastAsia="宋体" w:cs="宋体"/>
                <w:i w:val="0"/>
                <w:iCs w:val="0"/>
                <w:color w:val="000000"/>
                <w:sz w:val="21"/>
                <w:szCs w:val="21"/>
                <w:highlight w:val="yellow"/>
                <w:u w:val="none"/>
              </w:rPr>
            </w:pPr>
            <w:r>
              <w:rPr>
                <w:rFonts w:hint="eastAsia" w:ascii="宋体" w:hAnsi="宋体" w:eastAsia="宋体" w:cs="宋体"/>
                <w:i w:val="0"/>
                <w:iCs w:val="0"/>
                <w:color w:val="000000"/>
                <w:kern w:val="0"/>
                <w:sz w:val="21"/>
                <w:szCs w:val="21"/>
                <w:highlight w:val="yellow"/>
                <w:u w:val="none"/>
                <w:lang w:val="en-US" w:eastAsia="zh-CN" w:bidi="ar"/>
              </w:rPr>
              <w:t>序号</w:t>
            </w:r>
          </w:p>
        </w:tc>
        <w:tc>
          <w:tcPr>
            <w:tcW w:w="10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77D2BA">
            <w:pPr>
              <w:keepNext w:val="0"/>
              <w:keepLines w:val="0"/>
              <w:widowControl/>
              <w:suppressLineNumbers w:val="0"/>
              <w:jc w:val="center"/>
              <w:textAlignment w:val="center"/>
              <w:rPr>
                <w:rFonts w:hint="eastAsia" w:ascii="宋体" w:hAnsi="宋体" w:eastAsia="宋体" w:cs="宋体"/>
                <w:i w:val="0"/>
                <w:iCs w:val="0"/>
                <w:color w:val="000000"/>
                <w:sz w:val="21"/>
                <w:szCs w:val="21"/>
                <w:highlight w:val="yellow"/>
                <w:u w:val="none"/>
              </w:rPr>
            </w:pPr>
            <w:r>
              <w:rPr>
                <w:rFonts w:hint="eastAsia" w:ascii="宋体" w:hAnsi="宋体" w:eastAsia="宋体" w:cs="宋体"/>
                <w:i w:val="0"/>
                <w:iCs w:val="0"/>
                <w:color w:val="auto"/>
                <w:kern w:val="0"/>
                <w:sz w:val="21"/>
                <w:szCs w:val="21"/>
                <w:highlight w:val="yellow"/>
                <w:u w:val="none"/>
                <w:lang w:val="en-US" w:eastAsia="zh-CN" w:bidi="ar"/>
              </w:rPr>
              <w:t>物资、服务等名称</w:t>
            </w:r>
          </w:p>
        </w:tc>
        <w:tc>
          <w:tcPr>
            <w:tcW w:w="8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34F1BF">
            <w:pPr>
              <w:keepNext w:val="0"/>
              <w:keepLines w:val="0"/>
              <w:widowControl/>
              <w:suppressLineNumbers w:val="0"/>
              <w:jc w:val="center"/>
              <w:textAlignment w:val="center"/>
              <w:rPr>
                <w:rFonts w:hint="eastAsia" w:ascii="宋体" w:hAnsi="宋体" w:eastAsia="宋体" w:cs="宋体"/>
                <w:i w:val="0"/>
                <w:iCs w:val="0"/>
                <w:color w:val="000000"/>
                <w:sz w:val="21"/>
                <w:szCs w:val="21"/>
                <w:highlight w:val="yellow"/>
                <w:u w:val="none"/>
              </w:rPr>
            </w:pPr>
            <w:r>
              <w:rPr>
                <w:rFonts w:hint="eastAsia" w:ascii="宋体" w:hAnsi="宋体" w:eastAsia="宋体" w:cs="宋体"/>
                <w:i w:val="0"/>
                <w:iCs w:val="0"/>
                <w:color w:val="000000"/>
                <w:kern w:val="0"/>
                <w:sz w:val="21"/>
                <w:szCs w:val="21"/>
                <w:highlight w:val="yellow"/>
                <w:u w:val="none"/>
                <w:lang w:val="en-US" w:eastAsia="zh-CN" w:bidi="ar"/>
              </w:rPr>
              <w:t>规格型号</w:t>
            </w:r>
          </w:p>
        </w:tc>
        <w:tc>
          <w:tcPr>
            <w:tcW w:w="4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696359">
            <w:pPr>
              <w:keepNext w:val="0"/>
              <w:keepLines w:val="0"/>
              <w:widowControl/>
              <w:suppressLineNumbers w:val="0"/>
              <w:jc w:val="center"/>
              <w:textAlignment w:val="center"/>
              <w:rPr>
                <w:rFonts w:hint="eastAsia" w:ascii="宋体" w:hAnsi="宋体" w:eastAsia="宋体" w:cs="宋体"/>
                <w:i w:val="0"/>
                <w:iCs w:val="0"/>
                <w:color w:val="000000"/>
                <w:sz w:val="21"/>
                <w:szCs w:val="21"/>
                <w:highlight w:val="yellow"/>
                <w:u w:val="none"/>
              </w:rPr>
            </w:pPr>
            <w:r>
              <w:rPr>
                <w:rFonts w:hint="eastAsia" w:ascii="宋体" w:hAnsi="宋体" w:eastAsia="宋体" w:cs="宋体"/>
                <w:i w:val="0"/>
                <w:iCs w:val="0"/>
                <w:color w:val="000000"/>
                <w:kern w:val="0"/>
                <w:sz w:val="21"/>
                <w:szCs w:val="21"/>
                <w:highlight w:val="yellow"/>
                <w:u w:val="none"/>
                <w:lang w:val="en-US" w:eastAsia="zh-CN" w:bidi="ar"/>
              </w:rPr>
              <w:t>品牌</w:t>
            </w:r>
          </w:p>
        </w:tc>
        <w:tc>
          <w:tcPr>
            <w:tcW w:w="3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BC18A2">
            <w:pPr>
              <w:keepNext w:val="0"/>
              <w:keepLines w:val="0"/>
              <w:widowControl/>
              <w:suppressLineNumbers w:val="0"/>
              <w:jc w:val="center"/>
              <w:textAlignment w:val="center"/>
              <w:rPr>
                <w:rFonts w:hint="eastAsia" w:ascii="宋体" w:hAnsi="宋体" w:eastAsia="宋体" w:cs="宋体"/>
                <w:i w:val="0"/>
                <w:iCs w:val="0"/>
                <w:color w:val="000000"/>
                <w:sz w:val="21"/>
                <w:szCs w:val="21"/>
                <w:highlight w:val="yellow"/>
                <w:u w:val="none"/>
              </w:rPr>
            </w:pPr>
            <w:r>
              <w:rPr>
                <w:rFonts w:hint="eastAsia" w:ascii="宋体" w:hAnsi="宋体" w:eastAsia="宋体" w:cs="宋体"/>
                <w:i w:val="0"/>
                <w:iCs w:val="0"/>
                <w:color w:val="000000"/>
                <w:kern w:val="0"/>
                <w:sz w:val="21"/>
                <w:szCs w:val="21"/>
                <w:highlight w:val="yellow"/>
                <w:u w:val="none"/>
                <w:lang w:val="en-US" w:eastAsia="zh-CN" w:bidi="ar"/>
              </w:rPr>
              <w:t>计量单位</w:t>
            </w:r>
          </w:p>
        </w:tc>
        <w:tc>
          <w:tcPr>
            <w:tcW w:w="2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4D563A">
            <w:pPr>
              <w:keepNext w:val="0"/>
              <w:keepLines w:val="0"/>
              <w:widowControl/>
              <w:suppressLineNumbers w:val="0"/>
              <w:jc w:val="center"/>
              <w:textAlignment w:val="center"/>
              <w:rPr>
                <w:rFonts w:hint="eastAsia" w:ascii="宋体" w:hAnsi="宋体" w:eastAsia="宋体" w:cs="宋体"/>
                <w:i w:val="0"/>
                <w:iCs w:val="0"/>
                <w:color w:val="000000"/>
                <w:sz w:val="21"/>
                <w:szCs w:val="21"/>
                <w:highlight w:val="yellow"/>
                <w:u w:val="none"/>
              </w:rPr>
            </w:pPr>
            <w:r>
              <w:rPr>
                <w:rFonts w:hint="eastAsia" w:ascii="宋体" w:hAnsi="宋体" w:eastAsia="宋体" w:cs="宋体"/>
                <w:i w:val="0"/>
                <w:iCs w:val="0"/>
                <w:color w:val="000000"/>
                <w:kern w:val="0"/>
                <w:sz w:val="21"/>
                <w:szCs w:val="21"/>
                <w:highlight w:val="yellow"/>
                <w:u w:val="none"/>
                <w:lang w:val="en-US" w:eastAsia="zh-CN" w:bidi="ar"/>
              </w:rPr>
              <w:t>数量</w:t>
            </w:r>
          </w:p>
        </w:tc>
        <w:tc>
          <w:tcPr>
            <w:tcW w:w="15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B3DDAA">
            <w:pPr>
              <w:keepNext w:val="0"/>
              <w:keepLines w:val="0"/>
              <w:widowControl/>
              <w:suppressLineNumbers w:val="0"/>
              <w:jc w:val="center"/>
              <w:textAlignment w:val="center"/>
              <w:rPr>
                <w:rFonts w:hint="eastAsia" w:ascii="宋体" w:hAnsi="宋体" w:eastAsia="宋体" w:cs="宋体"/>
                <w:i w:val="0"/>
                <w:iCs w:val="0"/>
                <w:color w:val="000000"/>
                <w:kern w:val="0"/>
                <w:sz w:val="21"/>
                <w:szCs w:val="21"/>
                <w:highlight w:val="yellow"/>
                <w:u w:val="none"/>
                <w:lang w:val="en-US" w:eastAsia="zh-CN" w:bidi="ar"/>
              </w:rPr>
            </w:pPr>
            <w:r>
              <w:rPr>
                <w:rFonts w:hint="eastAsia" w:ascii="宋体" w:hAnsi="宋体" w:eastAsia="宋体" w:cs="宋体"/>
                <w:i w:val="0"/>
                <w:iCs w:val="0"/>
                <w:color w:val="000000"/>
                <w:kern w:val="0"/>
                <w:sz w:val="21"/>
                <w:szCs w:val="21"/>
                <w:highlight w:val="yellow"/>
                <w:u w:val="none"/>
                <w:lang w:val="en-US" w:eastAsia="zh-CN" w:bidi="ar"/>
              </w:rPr>
              <w:t>备注：</w:t>
            </w:r>
          </w:p>
        </w:tc>
      </w:tr>
      <w:tr w14:paraId="7E8AF7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35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756E9D">
            <w:pPr>
              <w:keepNext w:val="0"/>
              <w:keepLines w:val="0"/>
              <w:widowControl/>
              <w:suppressLineNumbers w:val="0"/>
              <w:jc w:val="center"/>
              <w:textAlignment w:val="center"/>
              <w:rPr>
                <w:rFonts w:hint="eastAsia" w:ascii="宋体" w:hAnsi="宋体" w:eastAsia="宋体" w:cs="宋体"/>
                <w:i w:val="0"/>
                <w:iCs w:val="0"/>
                <w:color w:val="auto"/>
                <w:sz w:val="21"/>
                <w:szCs w:val="21"/>
                <w:highlight w:val="green"/>
                <w:u w:val="none"/>
              </w:rPr>
            </w:pPr>
            <w:r>
              <w:rPr>
                <w:rFonts w:hint="eastAsia" w:ascii="宋体" w:hAnsi="宋体" w:eastAsia="宋体" w:cs="宋体"/>
                <w:i w:val="0"/>
                <w:iCs w:val="0"/>
                <w:color w:val="auto"/>
                <w:kern w:val="0"/>
                <w:sz w:val="21"/>
                <w:szCs w:val="21"/>
                <w:highlight w:val="green"/>
                <w:u w:val="none"/>
                <w:lang w:val="en-US" w:eastAsia="zh-CN" w:bidi="ar"/>
              </w:rPr>
              <w:t>1</w:t>
            </w: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95C1AB">
            <w:pPr>
              <w:keepNext w:val="0"/>
              <w:keepLines w:val="0"/>
              <w:widowControl/>
              <w:suppressLineNumbers w:val="0"/>
              <w:jc w:val="center"/>
              <w:textAlignment w:val="center"/>
              <w:rPr>
                <w:rFonts w:hint="eastAsia" w:ascii="宋体" w:hAnsi="宋体" w:eastAsia="宋体" w:cs="宋体"/>
                <w:i w:val="0"/>
                <w:iCs w:val="0"/>
                <w:color w:val="auto"/>
                <w:sz w:val="21"/>
                <w:szCs w:val="21"/>
                <w:highlight w:val="green"/>
                <w:u w:val="none"/>
              </w:rPr>
            </w:pPr>
            <w:r>
              <w:rPr>
                <w:rFonts w:hint="eastAsia" w:ascii="宋体" w:hAnsi="宋体" w:eastAsia="宋体" w:cs="宋体"/>
                <w:i w:val="0"/>
                <w:iCs w:val="0"/>
                <w:color w:val="000000"/>
                <w:kern w:val="0"/>
                <w:sz w:val="21"/>
                <w:szCs w:val="21"/>
                <w:highlight w:val="green"/>
                <w:u w:val="none"/>
                <w:lang w:val="en-US" w:eastAsia="zh-CN" w:bidi="ar"/>
              </w:rPr>
              <w:t>翻转内框架</w:t>
            </w:r>
          </w:p>
        </w:tc>
        <w:tc>
          <w:tcPr>
            <w:tcW w:w="16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52EE2A">
            <w:pPr>
              <w:keepNext w:val="0"/>
              <w:keepLines w:val="0"/>
              <w:widowControl/>
              <w:suppressLineNumbers w:val="0"/>
              <w:jc w:val="center"/>
              <w:textAlignment w:val="center"/>
              <w:rPr>
                <w:rFonts w:hint="eastAsia" w:ascii="宋体" w:hAnsi="宋体" w:eastAsia="宋体" w:cs="宋体"/>
                <w:i w:val="0"/>
                <w:iCs w:val="0"/>
                <w:color w:val="auto"/>
                <w:sz w:val="21"/>
                <w:szCs w:val="21"/>
                <w:highlight w:val="green"/>
                <w:u w:val="none"/>
              </w:rPr>
            </w:pPr>
            <w:r>
              <w:rPr>
                <w:rFonts w:hint="eastAsia" w:ascii="宋体" w:hAnsi="宋体" w:eastAsia="宋体" w:cs="宋体"/>
                <w:i w:val="0"/>
                <w:iCs w:val="0"/>
                <w:color w:val="000000"/>
                <w:kern w:val="0"/>
                <w:sz w:val="21"/>
                <w:szCs w:val="21"/>
                <w:highlight w:val="green"/>
                <w:u w:val="none"/>
                <w:lang w:val="en-US" w:eastAsia="zh-CN" w:bidi="ar"/>
              </w:rPr>
              <w:t>DT38HZ.0-1</w:t>
            </w:r>
          </w:p>
        </w:tc>
        <w:tc>
          <w:tcPr>
            <w:tcW w:w="8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2949A2">
            <w:pPr>
              <w:keepNext w:val="0"/>
              <w:keepLines w:val="0"/>
              <w:widowControl/>
              <w:suppressLineNumbers w:val="0"/>
              <w:jc w:val="center"/>
              <w:textAlignment w:val="center"/>
              <w:rPr>
                <w:rFonts w:hint="eastAsia" w:ascii="宋体" w:hAnsi="宋体" w:eastAsia="宋体" w:cs="宋体"/>
                <w:i w:val="0"/>
                <w:iCs w:val="0"/>
                <w:color w:val="auto"/>
                <w:sz w:val="21"/>
                <w:szCs w:val="21"/>
                <w:highlight w:val="green"/>
                <w:u w:val="none"/>
              </w:rPr>
            </w:pPr>
            <w:r>
              <w:rPr>
                <w:rFonts w:hint="eastAsia" w:ascii="宋体" w:hAnsi="宋体" w:eastAsia="宋体" w:cs="宋体"/>
                <w:i w:val="0"/>
                <w:iCs w:val="0"/>
                <w:color w:val="000000"/>
                <w:kern w:val="0"/>
                <w:sz w:val="21"/>
                <w:szCs w:val="21"/>
                <w:highlight w:val="green"/>
                <w:u w:val="none"/>
                <w:lang w:val="en-US" w:eastAsia="zh-CN" w:bidi="ar"/>
              </w:rPr>
              <w:t>\</w:t>
            </w:r>
          </w:p>
        </w:tc>
        <w:tc>
          <w:tcPr>
            <w:tcW w:w="3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AED799">
            <w:pPr>
              <w:keepNext w:val="0"/>
              <w:keepLines w:val="0"/>
              <w:widowControl/>
              <w:suppressLineNumbers w:val="0"/>
              <w:jc w:val="center"/>
              <w:textAlignment w:val="center"/>
              <w:rPr>
                <w:rFonts w:hint="eastAsia" w:ascii="宋体" w:hAnsi="宋体" w:eastAsia="宋体" w:cs="宋体"/>
                <w:i w:val="0"/>
                <w:iCs w:val="0"/>
                <w:color w:val="auto"/>
                <w:sz w:val="21"/>
                <w:szCs w:val="21"/>
                <w:highlight w:val="green"/>
                <w:u w:val="none"/>
              </w:rPr>
            </w:pPr>
            <w:r>
              <w:rPr>
                <w:rFonts w:hint="eastAsia" w:ascii="宋体" w:hAnsi="宋体" w:eastAsia="宋体" w:cs="宋体"/>
                <w:i w:val="0"/>
                <w:iCs w:val="0"/>
                <w:color w:val="auto"/>
                <w:kern w:val="0"/>
                <w:sz w:val="21"/>
                <w:szCs w:val="21"/>
                <w:highlight w:val="green"/>
                <w:u w:val="none"/>
                <w:lang w:val="en-US" w:eastAsia="zh-CN" w:bidi="ar"/>
              </w:rPr>
              <w:t>件</w:t>
            </w:r>
          </w:p>
        </w:tc>
        <w:tc>
          <w:tcPr>
            <w:tcW w:w="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FB842D">
            <w:pPr>
              <w:keepNext w:val="0"/>
              <w:keepLines w:val="0"/>
              <w:widowControl/>
              <w:suppressLineNumbers w:val="0"/>
              <w:jc w:val="center"/>
              <w:textAlignment w:val="center"/>
              <w:rPr>
                <w:rFonts w:hint="eastAsia" w:ascii="宋体" w:hAnsi="宋体" w:eastAsia="宋体" w:cs="宋体"/>
                <w:i w:val="0"/>
                <w:iCs w:val="0"/>
                <w:color w:val="auto"/>
                <w:sz w:val="21"/>
                <w:szCs w:val="21"/>
                <w:highlight w:val="green"/>
                <w:u w:val="none"/>
                <w:lang w:val="en-US" w:eastAsia="zh-CN"/>
              </w:rPr>
            </w:pPr>
            <w:r>
              <w:rPr>
                <w:rFonts w:hint="eastAsia" w:ascii="宋体" w:hAnsi="宋体" w:eastAsia="宋体" w:cs="宋体"/>
                <w:i w:val="0"/>
                <w:iCs w:val="0"/>
                <w:color w:val="000000"/>
                <w:kern w:val="0"/>
                <w:sz w:val="21"/>
                <w:szCs w:val="21"/>
                <w:highlight w:val="green"/>
                <w:u w:val="none"/>
                <w:lang w:val="en-US" w:eastAsia="zh-CN" w:bidi="ar"/>
              </w:rPr>
              <w:t>1</w:t>
            </w:r>
          </w:p>
        </w:tc>
        <w:tc>
          <w:tcPr>
            <w:tcW w:w="29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86DC38">
            <w:pPr>
              <w:keepNext w:val="0"/>
              <w:keepLines w:val="0"/>
              <w:widowControl/>
              <w:suppressLineNumbers w:val="0"/>
              <w:jc w:val="left"/>
              <w:textAlignment w:val="center"/>
              <w:rPr>
                <w:rFonts w:hint="eastAsia" w:ascii="宋体" w:hAnsi="宋体" w:eastAsia="宋体" w:cs="宋体"/>
                <w:i w:val="0"/>
                <w:iCs w:val="0"/>
                <w:color w:val="auto"/>
                <w:kern w:val="0"/>
                <w:sz w:val="21"/>
                <w:szCs w:val="21"/>
                <w:highlight w:val="green"/>
                <w:u w:val="none"/>
                <w:lang w:val="en-US" w:eastAsia="zh-CN" w:bidi="ar"/>
              </w:rPr>
            </w:pPr>
            <w:r>
              <w:rPr>
                <w:rFonts w:hint="eastAsia" w:ascii="宋体" w:hAnsi="宋体" w:eastAsia="宋体" w:cs="宋体"/>
                <w:i w:val="0"/>
                <w:iCs w:val="0"/>
                <w:color w:val="000000"/>
                <w:kern w:val="0"/>
                <w:sz w:val="21"/>
                <w:szCs w:val="21"/>
                <w:highlight w:val="green"/>
                <w:u w:val="none"/>
                <w:lang w:val="en-US" w:eastAsia="zh-CN" w:bidi="ar"/>
              </w:rPr>
              <w:t>非标</w:t>
            </w:r>
          </w:p>
        </w:tc>
      </w:tr>
      <w:tr w14:paraId="4E00401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35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9B589C">
            <w:pPr>
              <w:keepNext w:val="0"/>
              <w:keepLines w:val="0"/>
              <w:widowControl/>
              <w:suppressLineNumbers w:val="0"/>
              <w:jc w:val="center"/>
              <w:textAlignment w:val="center"/>
              <w:rPr>
                <w:rFonts w:hint="eastAsia" w:ascii="宋体" w:hAnsi="宋体" w:eastAsia="宋体" w:cs="宋体"/>
                <w:i w:val="0"/>
                <w:iCs w:val="0"/>
                <w:color w:val="auto"/>
                <w:sz w:val="21"/>
                <w:szCs w:val="21"/>
                <w:highlight w:val="green"/>
                <w:u w:val="none"/>
              </w:rPr>
            </w:pPr>
            <w:r>
              <w:rPr>
                <w:rFonts w:hint="eastAsia" w:ascii="宋体" w:hAnsi="宋体" w:eastAsia="宋体" w:cs="宋体"/>
                <w:i w:val="0"/>
                <w:iCs w:val="0"/>
                <w:color w:val="auto"/>
                <w:kern w:val="0"/>
                <w:sz w:val="21"/>
                <w:szCs w:val="21"/>
                <w:highlight w:val="green"/>
                <w:u w:val="none"/>
                <w:lang w:val="en-US" w:eastAsia="zh-CN" w:bidi="ar"/>
              </w:rPr>
              <w:t>2</w:t>
            </w: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A74496">
            <w:pPr>
              <w:keepNext w:val="0"/>
              <w:keepLines w:val="0"/>
              <w:widowControl/>
              <w:suppressLineNumbers w:val="0"/>
              <w:jc w:val="center"/>
              <w:textAlignment w:val="center"/>
              <w:rPr>
                <w:rFonts w:hint="eastAsia" w:ascii="宋体" w:hAnsi="宋体" w:eastAsia="宋体" w:cs="宋体"/>
                <w:i w:val="0"/>
                <w:iCs w:val="0"/>
                <w:color w:val="auto"/>
                <w:sz w:val="21"/>
                <w:szCs w:val="21"/>
                <w:highlight w:val="green"/>
                <w:u w:val="none"/>
              </w:rPr>
            </w:pPr>
            <w:r>
              <w:rPr>
                <w:rFonts w:hint="eastAsia" w:ascii="宋体" w:hAnsi="宋体" w:eastAsia="宋体" w:cs="宋体"/>
                <w:i w:val="0"/>
                <w:iCs w:val="0"/>
                <w:color w:val="000000"/>
                <w:kern w:val="0"/>
                <w:sz w:val="21"/>
                <w:szCs w:val="21"/>
                <w:highlight w:val="green"/>
                <w:u w:val="none"/>
                <w:lang w:val="en-US" w:eastAsia="zh-CN" w:bidi="ar"/>
              </w:rPr>
              <w:t>翻转外框架</w:t>
            </w:r>
          </w:p>
        </w:tc>
        <w:tc>
          <w:tcPr>
            <w:tcW w:w="16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B40A3A">
            <w:pPr>
              <w:keepNext w:val="0"/>
              <w:keepLines w:val="0"/>
              <w:widowControl/>
              <w:suppressLineNumbers w:val="0"/>
              <w:jc w:val="center"/>
              <w:textAlignment w:val="center"/>
              <w:rPr>
                <w:rFonts w:hint="eastAsia" w:ascii="宋体" w:hAnsi="宋体" w:eastAsia="宋体" w:cs="宋体"/>
                <w:i w:val="0"/>
                <w:iCs w:val="0"/>
                <w:color w:val="auto"/>
                <w:sz w:val="21"/>
                <w:szCs w:val="21"/>
                <w:highlight w:val="green"/>
                <w:u w:val="none"/>
              </w:rPr>
            </w:pPr>
            <w:r>
              <w:rPr>
                <w:rFonts w:hint="eastAsia" w:ascii="宋体" w:hAnsi="宋体" w:eastAsia="宋体" w:cs="宋体"/>
                <w:i w:val="0"/>
                <w:iCs w:val="0"/>
                <w:color w:val="000000"/>
                <w:kern w:val="0"/>
                <w:sz w:val="21"/>
                <w:szCs w:val="21"/>
                <w:highlight w:val="green"/>
                <w:u w:val="none"/>
                <w:lang w:val="en-US" w:eastAsia="zh-CN" w:bidi="ar"/>
              </w:rPr>
              <w:t>DT38HZ.0-2</w:t>
            </w:r>
          </w:p>
        </w:tc>
        <w:tc>
          <w:tcPr>
            <w:tcW w:w="8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9D69C7">
            <w:pPr>
              <w:keepNext w:val="0"/>
              <w:keepLines w:val="0"/>
              <w:widowControl/>
              <w:suppressLineNumbers w:val="0"/>
              <w:jc w:val="center"/>
              <w:textAlignment w:val="center"/>
              <w:rPr>
                <w:rFonts w:hint="eastAsia" w:ascii="宋体" w:hAnsi="宋体" w:eastAsia="宋体" w:cs="宋体"/>
                <w:i w:val="0"/>
                <w:iCs w:val="0"/>
                <w:color w:val="auto"/>
                <w:sz w:val="21"/>
                <w:szCs w:val="21"/>
                <w:highlight w:val="green"/>
                <w:u w:val="none"/>
              </w:rPr>
            </w:pPr>
            <w:r>
              <w:rPr>
                <w:rFonts w:hint="eastAsia" w:ascii="宋体" w:hAnsi="宋体" w:eastAsia="宋体" w:cs="宋体"/>
                <w:i w:val="0"/>
                <w:iCs w:val="0"/>
                <w:color w:val="000000"/>
                <w:kern w:val="0"/>
                <w:sz w:val="21"/>
                <w:szCs w:val="21"/>
                <w:highlight w:val="green"/>
                <w:u w:val="none"/>
                <w:lang w:val="en-US" w:eastAsia="zh-CN" w:bidi="ar"/>
              </w:rPr>
              <w:t>\</w:t>
            </w:r>
          </w:p>
        </w:tc>
        <w:tc>
          <w:tcPr>
            <w:tcW w:w="3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C46AA2">
            <w:pPr>
              <w:keepNext w:val="0"/>
              <w:keepLines w:val="0"/>
              <w:widowControl/>
              <w:suppressLineNumbers w:val="0"/>
              <w:jc w:val="center"/>
              <w:textAlignment w:val="center"/>
              <w:rPr>
                <w:rFonts w:hint="eastAsia" w:ascii="宋体" w:hAnsi="宋体" w:eastAsia="宋体" w:cs="宋体"/>
                <w:i w:val="0"/>
                <w:iCs w:val="0"/>
                <w:color w:val="auto"/>
                <w:sz w:val="21"/>
                <w:szCs w:val="21"/>
                <w:highlight w:val="green"/>
                <w:u w:val="none"/>
              </w:rPr>
            </w:pPr>
            <w:r>
              <w:rPr>
                <w:rFonts w:hint="eastAsia" w:ascii="宋体" w:hAnsi="宋体" w:eastAsia="宋体" w:cs="宋体"/>
                <w:i w:val="0"/>
                <w:iCs w:val="0"/>
                <w:color w:val="auto"/>
                <w:kern w:val="0"/>
                <w:sz w:val="21"/>
                <w:szCs w:val="21"/>
                <w:highlight w:val="green"/>
                <w:u w:val="none"/>
                <w:lang w:val="en-US" w:eastAsia="zh-CN" w:bidi="ar"/>
              </w:rPr>
              <w:t>件</w:t>
            </w:r>
          </w:p>
        </w:tc>
        <w:tc>
          <w:tcPr>
            <w:tcW w:w="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F04961">
            <w:pPr>
              <w:keepNext w:val="0"/>
              <w:keepLines w:val="0"/>
              <w:widowControl/>
              <w:suppressLineNumbers w:val="0"/>
              <w:jc w:val="center"/>
              <w:textAlignment w:val="center"/>
              <w:rPr>
                <w:rFonts w:hint="eastAsia" w:ascii="宋体" w:hAnsi="宋体" w:eastAsia="宋体" w:cs="宋体"/>
                <w:i w:val="0"/>
                <w:iCs w:val="0"/>
                <w:color w:val="auto"/>
                <w:sz w:val="21"/>
                <w:szCs w:val="21"/>
                <w:highlight w:val="green"/>
                <w:u w:val="none"/>
              </w:rPr>
            </w:pPr>
            <w:r>
              <w:rPr>
                <w:rFonts w:hint="eastAsia" w:ascii="宋体" w:hAnsi="宋体" w:eastAsia="宋体" w:cs="宋体"/>
                <w:i w:val="0"/>
                <w:iCs w:val="0"/>
                <w:color w:val="000000"/>
                <w:kern w:val="0"/>
                <w:sz w:val="21"/>
                <w:szCs w:val="21"/>
                <w:highlight w:val="green"/>
                <w:u w:val="none"/>
                <w:lang w:val="en-US" w:eastAsia="zh-CN" w:bidi="ar"/>
              </w:rPr>
              <w:t>1</w:t>
            </w:r>
          </w:p>
        </w:tc>
        <w:tc>
          <w:tcPr>
            <w:tcW w:w="29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1ABF44">
            <w:pPr>
              <w:keepNext w:val="0"/>
              <w:keepLines w:val="0"/>
              <w:widowControl/>
              <w:suppressLineNumbers w:val="0"/>
              <w:jc w:val="left"/>
              <w:textAlignment w:val="center"/>
              <w:rPr>
                <w:rFonts w:hint="eastAsia" w:ascii="宋体" w:hAnsi="宋体" w:eastAsia="宋体" w:cs="宋体"/>
                <w:i w:val="0"/>
                <w:iCs w:val="0"/>
                <w:color w:val="auto"/>
                <w:kern w:val="0"/>
                <w:sz w:val="21"/>
                <w:szCs w:val="21"/>
                <w:highlight w:val="green"/>
                <w:u w:val="none"/>
                <w:lang w:val="en-US" w:eastAsia="zh-CN" w:bidi="ar"/>
              </w:rPr>
            </w:pPr>
            <w:r>
              <w:rPr>
                <w:rFonts w:hint="eastAsia" w:ascii="宋体" w:hAnsi="宋体" w:eastAsia="宋体" w:cs="宋体"/>
                <w:i w:val="0"/>
                <w:iCs w:val="0"/>
                <w:color w:val="000000"/>
                <w:kern w:val="0"/>
                <w:sz w:val="21"/>
                <w:szCs w:val="21"/>
                <w:highlight w:val="green"/>
                <w:u w:val="none"/>
                <w:lang w:val="en-US" w:eastAsia="zh-CN" w:bidi="ar"/>
              </w:rPr>
              <w:t>非标</w:t>
            </w:r>
          </w:p>
        </w:tc>
      </w:tr>
      <w:tr w14:paraId="4D3E90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35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3B38D8">
            <w:pPr>
              <w:keepNext w:val="0"/>
              <w:keepLines w:val="0"/>
              <w:widowControl/>
              <w:suppressLineNumbers w:val="0"/>
              <w:jc w:val="center"/>
              <w:textAlignment w:val="center"/>
              <w:rPr>
                <w:rFonts w:hint="eastAsia" w:ascii="宋体" w:hAnsi="宋体" w:eastAsia="宋体" w:cs="宋体"/>
                <w:i w:val="0"/>
                <w:iCs w:val="0"/>
                <w:color w:val="auto"/>
                <w:sz w:val="21"/>
                <w:szCs w:val="21"/>
                <w:highlight w:val="green"/>
                <w:u w:val="none"/>
              </w:rPr>
            </w:pPr>
            <w:r>
              <w:rPr>
                <w:rFonts w:hint="eastAsia" w:ascii="宋体" w:hAnsi="宋体" w:eastAsia="宋体" w:cs="宋体"/>
                <w:i w:val="0"/>
                <w:iCs w:val="0"/>
                <w:color w:val="auto"/>
                <w:kern w:val="0"/>
                <w:sz w:val="21"/>
                <w:szCs w:val="21"/>
                <w:highlight w:val="green"/>
                <w:u w:val="none"/>
                <w:lang w:val="en-US" w:eastAsia="zh-CN" w:bidi="ar"/>
              </w:rPr>
              <w:t>3</w:t>
            </w: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FAACC3">
            <w:pPr>
              <w:keepNext w:val="0"/>
              <w:keepLines w:val="0"/>
              <w:widowControl/>
              <w:suppressLineNumbers w:val="0"/>
              <w:jc w:val="center"/>
              <w:textAlignment w:val="center"/>
              <w:rPr>
                <w:rFonts w:hint="eastAsia" w:ascii="宋体" w:hAnsi="宋体" w:eastAsia="宋体" w:cs="宋体"/>
                <w:i w:val="0"/>
                <w:iCs w:val="0"/>
                <w:color w:val="auto"/>
                <w:sz w:val="21"/>
                <w:szCs w:val="21"/>
                <w:highlight w:val="green"/>
                <w:u w:val="none"/>
              </w:rPr>
            </w:pPr>
            <w:r>
              <w:rPr>
                <w:rFonts w:hint="eastAsia" w:ascii="宋体" w:hAnsi="宋体" w:eastAsia="宋体" w:cs="宋体"/>
                <w:i w:val="0"/>
                <w:iCs w:val="0"/>
                <w:color w:val="000000"/>
                <w:kern w:val="0"/>
                <w:sz w:val="21"/>
                <w:szCs w:val="21"/>
                <w:highlight w:val="green"/>
                <w:u w:val="none"/>
                <w:lang w:val="en-US" w:eastAsia="zh-CN" w:bidi="ar"/>
              </w:rPr>
              <w:t>翻转支撑架</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34FE81">
            <w:pPr>
              <w:keepNext w:val="0"/>
              <w:keepLines w:val="0"/>
              <w:widowControl/>
              <w:suppressLineNumbers w:val="0"/>
              <w:jc w:val="center"/>
              <w:textAlignment w:val="center"/>
              <w:rPr>
                <w:rFonts w:hint="eastAsia" w:ascii="宋体" w:hAnsi="宋体" w:eastAsia="宋体" w:cs="宋体"/>
                <w:i w:val="0"/>
                <w:iCs w:val="0"/>
                <w:color w:val="auto"/>
                <w:sz w:val="21"/>
                <w:szCs w:val="21"/>
                <w:highlight w:val="green"/>
                <w:u w:val="none"/>
              </w:rPr>
            </w:pPr>
            <w:r>
              <w:rPr>
                <w:rFonts w:hint="eastAsia" w:ascii="宋体" w:hAnsi="宋体" w:eastAsia="宋体" w:cs="宋体"/>
                <w:i w:val="0"/>
                <w:iCs w:val="0"/>
                <w:color w:val="000000"/>
                <w:kern w:val="0"/>
                <w:sz w:val="21"/>
                <w:szCs w:val="21"/>
                <w:highlight w:val="green"/>
                <w:u w:val="none"/>
                <w:lang w:val="en-US" w:eastAsia="zh-CN" w:bidi="ar"/>
              </w:rPr>
              <w:t>DT38HZ.0-3</w:t>
            </w:r>
          </w:p>
        </w:tc>
        <w:tc>
          <w:tcPr>
            <w:tcW w:w="8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87053A">
            <w:pPr>
              <w:keepNext w:val="0"/>
              <w:keepLines w:val="0"/>
              <w:widowControl/>
              <w:suppressLineNumbers w:val="0"/>
              <w:jc w:val="center"/>
              <w:textAlignment w:val="center"/>
              <w:rPr>
                <w:rFonts w:hint="eastAsia" w:ascii="宋体" w:hAnsi="宋体" w:eastAsia="宋体" w:cs="宋体"/>
                <w:i w:val="0"/>
                <w:iCs w:val="0"/>
                <w:color w:val="auto"/>
                <w:sz w:val="21"/>
                <w:szCs w:val="21"/>
                <w:highlight w:val="green"/>
                <w:u w:val="none"/>
              </w:rPr>
            </w:pPr>
            <w:r>
              <w:rPr>
                <w:rFonts w:hint="eastAsia" w:ascii="宋体" w:hAnsi="宋体" w:eastAsia="宋体" w:cs="宋体"/>
                <w:i w:val="0"/>
                <w:iCs w:val="0"/>
                <w:color w:val="000000"/>
                <w:kern w:val="0"/>
                <w:sz w:val="21"/>
                <w:szCs w:val="21"/>
                <w:highlight w:val="green"/>
                <w:u w:val="none"/>
                <w:lang w:val="en-US" w:eastAsia="zh-CN" w:bidi="ar"/>
              </w:rPr>
              <w:t>\</w:t>
            </w:r>
          </w:p>
        </w:tc>
        <w:tc>
          <w:tcPr>
            <w:tcW w:w="3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75489B">
            <w:pPr>
              <w:keepNext w:val="0"/>
              <w:keepLines w:val="0"/>
              <w:widowControl/>
              <w:suppressLineNumbers w:val="0"/>
              <w:jc w:val="center"/>
              <w:textAlignment w:val="center"/>
              <w:rPr>
                <w:rFonts w:hint="eastAsia" w:ascii="宋体" w:hAnsi="宋体" w:eastAsia="宋体" w:cs="宋体"/>
                <w:i w:val="0"/>
                <w:iCs w:val="0"/>
                <w:color w:val="auto"/>
                <w:sz w:val="21"/>
                <w:szCs w:val="21"/>
                <w:highlight w:val="green"/>
                <w:u w:val="none"/>
              </w:rPr>
            </w:pPr>
            <w:r>
              <w:rPr>
                <w:rFonts w:hint="eastAsia" w:ascii="宋体" w:hAnsi="宋体" w:eastAsia="宋体" w:cs="宋体"/>
                <w:i w:val="0"/>
                <w:iCs w:val="0"/>
                <w:color w:val="auto"/>
                <w:kern w:val="0"/>
                <w:sz w:val="21"/>
                <w:szCs w:val="21"/>
                <w:highlight w:val="green"/>
                <w:u w:val="none"/>
                <w:lang w:val="en-US" w:eastAsia="zh-CN" w:bidi="ar"/>
              </w:rPr>
              <w:t>件</w:t>
            </w:r>
          </w:p>
        </w:tc>
        <w:tc>
          <w:tcPr>
            <w:tcW w:w="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11882C">
            <w:pPr>
              <w:keepNext w:val="0"/>
              <w:keepLines w:val="0"/>
              <w:widowControl/>
              <w:suppressLineNumbers w:val="0"/>
              <w:jc w:val="center"/>
              <w:textAlignment w:val="center"/>
              <w:rPr>
                <w:rFonts w:hint="eastAsia" w:ascii="宋体" w:hAnsi="宋体" w:eastAsia="宋体" w:cs="宋体"/>
                <w:i w:val="0"/>
                <w:iCs w:val="0"/>
                <w:color w:val="auto"/>
                <w:sz w:val="21"/>
                <w:szCs w:val="21"/>
                <w:highlight w:val="green"/>
                <w:u w:val="none"/>
              </w:rPr>
            </w:pPr>
            <w:r>
              <w:rPr>
                <w:rFonts w:hint="eastAsia" w:ascii="宋体" w:hAnsi="宋体" w:eastAsia="宋体" w:cs="宋体"/>
                <w:i w:val="0"/>
                <w:iCs w:val="0"/>
                <w:color w:val="000000"/>
                <w:kern w:val="0"/>
                <w:sz w:val="21"/>
                <w:szCs w:val="21"/>
                <w:highlight w:val="green"/>
                <w:u w:val="none"/>
                <w:lang w:val="en-US" w:eastAsia="zh-CN" w:bidi="ar"/>
              </w:rPr>
              <w:t>2</w:t>
            </w:r>
          </w:p>
        </w:tc>
        <w:tc>
          <w:tcPr>
            <w:tcW w:w="29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03D231">
            <w:pPr>
              <w:keepNext w:val="0"/>
              <w:keepLines w:val="0"/>
              <w:widowControl/>
              <w:suppressLineNumbers w:val="0"/>
              <w:jc w:val="left"/>
              <w:textAlignment w:val="center"/>
              <w:rPr>
                <w:rFonts w:hint="eastAsia" w:ascii="宋体" w:hAnsi="宋体" w:eastAsia="宋体" w:cs="宋体"/>
                <w:i w:val="0"/>
                <w:iCs w:val="0"/>
                <w:color w:val="auto"/>
                <w:kern w:val="0"/>
                <w:sz w:val="21"/>
                <w:szCs w:val="21"/>
                <w:highlight w:val="green"/>
                <w:u w:val="none"/>
                <w:lang w:val="en-US" w:eastAsia="zh-CN" w:bidi="ar"/>
              </w:rPr>
            </w:pPr>
            <w:r>
              <w:rPr>
                <w:rFonts w:hint="eastAsia" w:ascii="宋体" w:hAnsi="宋体" w:eastAsia="宋体" w:cs="宋体"/>
                <w:i w:val="0"/>
                <w:iCs w:val="0"/>
                <w:color w:val="000000"/>
                <w:kern w:val="0"/>
                <w:sz w:val="21"/>
                <w:szCs w:val="21"/>
                <w:highlight w:val="green"/>
                <w:u w:val="none"/>
                <w:lang w:val="en-US" w:eastAsia="zh-CN" w:bidi="ar"/>
              </w:rPr>
              <w:t>非标</w:t>
            </w:r>
          </w:p>
        </w:tc>
      </w:tr>
      <w:tr w14:paraId="796FE6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35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5F7413">
            <w:pPr>
              <w:keepNext w:val="0"/>
              <w:keepLines w:val="0"/>
              <w:widowControl/>
              <w:suppressLineNumbers w:val="0"/>
              <w:jc w:val="center"/>
              <w:textAlignment w:val="center"/>
              <w:rPr>
                <w:rFonts w:hint="eastAsia" w:ascii="宋体" w:hAnsi="宋体" w:eastAsia="宋体" w:cs="宋体"/>
                <w:i w:val="0"/>
                <w:iCs w:val="0"/>
                <w:color w:val="auto"/>
                <w:sz w:val="21"/>
                <w:szCs w:val="21"/>
                <w:highlight w:val="green"/>
                <w:u w:val="none"/>
              </w:rPr>
            </w:pPr>
            <w:r>
              <w:rPr>
                <w:rFonts w:hint="eastAsia" w:ascii="宋体" w:hAnsi="宋体" w:eastAsia="宋体" w:cs="宋体"/>
                <w:i w:val="0"/>
                <w:iCs w:val="0"/>
                <w:color w:val="auto"/>
                <w:kern w:val="0"/>
                <w:sz w:val="21"/>
                <w:szCs w:val="21"/>
                <w:highlight w:val="green"/>
                <w:u w:val="none"/>
                <w:lang w:val="en-US" w:eastAsia="zh-CN" w:bidi="ar"/>
              </w:rPr>
              <w:t>4</w:t>
            </w: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F2C50D">
            <w:pPr>
              <w:keepNext w:val="0"/>
              <w:keepLines w:val="0"/>
              <w:widowControl/>
              <w:suppressLineNumbers w:val="0"/>
              <w:jc w:val="center"/>
              <w:textAlignment w:val="center"/>
              <w:rPr>
                <w:rFonts w:hint="eastAsia" w:ascii="宋体" w:hAnsi="宋体" w:eastAsia="宋体" w:cs="宋体"/>
                <w:i w:val="0"/>
                <w:iCs w:val="0"/>
                <w:color w:val="auto"/>
                <w:sz w:val="21"/>
                <w:szCs w:val="21"/>
                <w:highlight w:val="green"/>
                <w:u w:val="none"/>
              </w:rPr>
            </w:pPr>
            <w:r>
              <w:rPr>
                <w:rFonts w:hint="eastAsia" w:ascii="宋体" w:hAnsi="宋体" w:eastAsia="宋体" w:cs="宋体"/>
                <w:i w:val="0"/>
                <w:iCs w:val="0"/>
                <w:color w:val="000000"/>
                <w:kern w:val="0"/>
                <w:sz w:val="21"/>
                <w:szCs w:val="21"/>
                <w:highlight w:val="green"/>
                <w:u w:val="none"/>
                <w:lang w:val="en-US" w:eastAsia="zh-CN" w:bidi="ar"/>
              </w:rPr>
              <w:t>固定调节块</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7E16FA">
            <w:pPr>
              <w:keepNext w:val="0"/>
              <w:keepLines w:val="0"/>
              <w:widowControl/>
              <w:suppressLineNumbers w:val="0"/>
              <w:jc w:val="center"/>
              <w:textAlignment w:val="center"/>
              <w:rPr>
                <w:rFonts w:hint="eastAsia" w:ascii="宋体" w:hAnsi="宋体" w:eastAsia="宋体" w:cs="宋体"/>
                <w:i w:val="0"/>
                <w:iCs w:val="0"/>
                <w:color w:val="auto"/>
                <w:sz w:val="21"/>
                <w:szCs w:val="21"/>
                <w:highlight w:val="green"/>
                <w:u w:val="none"/>
              </w:rPr>
            </w:pPr>
            <w:r>
              <w:rPr>
                <w:rFonts w:hint="eastAsia" w:ascii="宋体" w:hAnsi="宋体" w:eastAsia="宋体" w:cs="宋体"/>
                <w:i w:val="0"/>
                <w:iCs w:val="0"/>
                <w:color w:val="000000"/>
                <w:kern w:val="0"/>
                <w:sz w:val="21"/>
                <w:szCs w:val="21"/>
                <w:highlight w:val="green"/>
                <w:u w:val="none"/>
                <w:lang w:val="en-US" w:eastAsia="zh-CN" w:bidi="ar"/>
              </w:rPr>
              <w:t>DT38HZ.0.4-1</w:t>
            </w:r>
          </w:p>
        </w:tc>
        <w:tc>
          <w:tcPr>
            <w:tcW w:w="8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B5B6EA">
            <w:pPr>
              <w:keepNext w:val="0"/>
              <w:keepLines w:val="0"/>
              <w:widowControl/>
              <w:suppressLineNumbers w:val="0"/>
              <w:jc w:val="center"/>
              <w:textAlignment w:val="center"/>
              <w:rPr>
                <w:rFonts w:hint="eastAsia" w:ascii="宋体" w:hAnsi="宋体" w:eastAsia="宋体" w:cs="宋体"/>
                <w:i w:val="0"/>
                <w:iCs w:val="0"/>
                <w:color w:val="auto"/>
                <w:sz w:val="21"/>
                <w:szCs w:val="21"/>
                <w:highlight w:val="green"/>
                <w:u w:val="none"/>
              </w:rPr>
            </w:pPr>
            <w:r>
              <w:rPr>
                <w:rFonts w:hint="eastAsia" w:ascii="宋体" w:hAnsi="宋体" w:eastAsia="宋体" w:cs="宋体"/>
                <w:i w:val="0"/>
                <w:iCs w:val="0"/>
                <w:color w:val="000000"/>
                <w:kern w:val="0"/>
                <w:sz w:val="21"/>
                <w:szCs w:val="21"/>
                <w:highlight w:val="green"/>
                <w:u w:val="none"/>
                <w:lang w:val="en-US" w:eastAsia="zh-CN" w:bidi="ar"/>
              </w:rPr>
              <w:t>\</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C5A2D7">
            <w:pPr>
              <w:keepNext w:val="0"/>
              <w:keepLines w:val="0"/>
              <w:widowControl/>
              <w:suppressLineNumbers w:val="0"/>
              <w:jc w:val="center"/>
              <w:textAlignment w:val="center"/>
              <w:rPr>
                <w:rFonts w:hint="eastAsia" w:ascii="宋体" w:hAnsi="宋体" w:eastAsia="宋体" w:cs="宋体"/>
                <w:i w:val="0"/>
                <w:iCs w:val="0"/>
                <w:color w:val="auto"/>
                <w:sz w:val="21"/>
                <w:szCs w:val="21"/>
                <w:highlight w:val="green"/>
                <w:u w:val="none"/>
              </w:rPr>
            </w:pPr>
            <w:r>
              <w:rPr>
                <w:rFonts w:hint="eastAsia" w:ascii="宋体" w:hAnsi="宋体" w:eastAsia="宋体" w:cs="宋体"/>
                <w:i w:val="0"/>
                <w:iCs w:val="0"/>
                <w:color w:val="auto"/>
                <w:kern w:val="0"/>
                <w:sz w:val="21"/>
                <w:szCs w:val="21"/>
                <w:highlight w:val="green"/>
                <w:u w:val="none"/>
                <w:lang w:val="en-US" w:eastAsia="zh-CN" w:bidi="ar"/>
              </w:rPr>
              <w:t>件</w:t>
            </w:r>
          </w:p>
        </w:tc>
        <w:tc>
          <w:tcPr>
            <w:tcW w:w="4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F8747A">
            <w:pPr>
              <w:keepNext w:val="0"/>
              <w:keepLines w:val="0"/>
              <w:widowControl/>
              <w:suppressLineNumbers w:val="0"/>
              <w:jc w:val="center"/>
              <w:textAlignment w:val="center"/>
              <w:rPr>
                <w:rFonts w:hint="eastAsia" w:ascii="宋体" w:hAnsi="宋体" w:eastAsia="宋体" w:cs="宋体"/>
                <w:i w:val="0"/>
                <w:iCs w:val="0"/>
                <w:color w:val="auto"/>
                <w:sz w:val="21"/>
                <w:szCs w:val="21"/>
                <w:highlight w:val="green"/>
                <w:u w:val="none"/>
              </w:rPr>
            </w:pPr>
            <w:r>
              <w:rPr>
                <w:rFonts w:hint="eastAsia" w:ascii="宋体" w:hAnsi="宋体" w:eastAsia="宋体" w:cs="宋体"/>
                <w:i w:val="0"/>
                <w:iCs w:val="0"/>
                <w:color w:val="000000"/>
                <w:kern w:val="0"/>
                <w:sz w:val="21"/>
                <w:szCs w:val="21"/>
                <w:highlight w:val="green"/>
                <w:u w:val="none"/>
                <w:lang w:val="en-US" w:eastAsia="zh-CN" w:bidi="ar"/>
              </w:rPr>
              <w:t>12</w:t>
            </w:r>
          </w:p>
        </w:tc>
        <w:tc>
          <w:tcPr>
            <w:tcW w:w="29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BA8F45">
            <w:pPr>
              <w:keepNext w:val="0"/>
              <w:keepLines w:val="0"/>
              <w:widowControl/>
              <w:suppressLineNumbers w:val="0"/>
              <w:jc w:val="left"/>
              <w:textAlignment w:val="center"/>
              <w:rPr>
                <w:rFonts w:hint="eastAsia" w:ascii="宋体" w:hAnsi="宋体" w:eastAsia="宋体" w:cs="宋体"/>
                <w:i w:val="0"/>
                <w:iCs w:val="0"/>
                <w:color w:val="auto"/>
                <w:kern w:val="0"/>
                <w:sz w:val="21"/>
                <w:szCs w:val="21"/>
                <w:highlight w:val="green"/>
                <w:u w:val="none"/>
                <w:lang w:val="en-US" w:eastAsia="zh-CN" w:bidi="ar"/>
              </w:rPr>
            </w:pPr>
            <w:r>
              <w:rPr>
                <w:rFonts w:hint="eastAsia" w:ascii="宋体" w:hAnsi="宋体" w:eastAsia="宋体" w:cs="宋体"/>
                <w:i w:val="0"/>
                <w:iCs w:val="0"/>
                <w:color w:val="000000"/>
                <w:kern w:val="0"/>
                <w:sz w:val="21"/>
                <w:szCs w:val="21"/>
                <w:highlight w:val="green"/>
                <w:u w:val="none"/>
                <w:lang w:val="en-US" w:eastAsia="zh-CN" w:bidi="ar"/>
              </w:rPr>
              <w:t>非标</w:t>
            </w:r>
          </w:p>
        </w:tc>
      </w:tr>
      <w:tr w14:paraId="62CA7FA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35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8FC443">
            <w:pPr>
              <w:keepNext w:val="0"/>
              <w:keepLines w:val="0"/>
              <w:widowControl/>
              <w:suppressLineNumbers w:val="0"/>
              <w:jc w:val="center"/>
              <w:textAlignment w:val="center"/>
              <w:rPr>
                <w:rFonts w:hint="eastAsia" w:ascii="宋体" w:hAnsi="宋体" w:eastAsia="宋体" w:cs="宋体"/>
                <w:i w:val="0"/>
                <w:iCs w:val="0"/>
                <w:color w:val="auto"/>
                <w:sz w:val="21"/>
                <w:szCs w:val="21"/>
                <w:highlight w:val="green"/>
                <w:u w:val="none"/>
              </w:rPr>
            </w:pPr>
            <w:r>
              <w:rPr>
                <w:rFonts w:hint="eastAsia" w:ascii="宋体" w:hAnsi="宋体" w:eastAsia="宋体" w:cs="宋体"/>
                <w:i w:val="0"/>
                <w:iCs w:val="0"/>
                <w:color w:val="auto"/>
                <w:kern w:val="0"/>
                <w:sz w:val="21"/>
                <w:szCs w:val="21"/>
                <w:highlight w:val="green"/>
                <w:u w:val="none"/>
                <w:lang w:val="en-US" w:eastAsia="zh-CN" w:bidi="ar"/>
              </w:rPr>
              <w:t>5</w:t>
            </w: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FFC34C">
            <w:pPr>
              <w:keepNext w:val="0"/>
              <w:keepLines w:val="0"/>
              <w:widowControl/>
              <w:suppressLineNumbers w:val="0"/>
              <w:jc w:val="center"/>
              <w:textAlignment w:val="center"/>
              <w:rPr>
                <w:rFonts w:hint="eastAsia" w:ascii="宋体" w:hAnsi="宋体" w:eastAsia="宋体" w:cs="宋体"/>
                <w:i w:val="0"/>
                <w:iCs w:val="0"/>
                <w:color w:val="auto"/>
                <w:sz w:val="21"/>
                <w:szCs w:val="21"/>
                <w:highlight w:val="green"/>
                <w:u w:val="none"/>
              </w:rPr>
            </w:pPr>
            <w:r>
              <w:rPr>
                <w:rFonts w:hint="eastAsia" w:ascii="宋体" w:hAnsi="宋体" w:eastAsia="宋体" w:cs="宋体"/>
                <w:i w:val="0"/>
                <w:iCs w:val="0"/>
                <w:color w:val="000000"/>
                <w:kern w:val="0"/>
                <w:sz w:val="21"/>
                <w:szCs w:val="21"/>
                <w:highlight w:val="green"/>
                <w:u w:val="none"/>
                <w:lang w:val="en-US" w:eastAsia="zh-CN" w:bidi="ar"/>
              </w:rPr>
              <w:t>支撑心轴</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5F688E">
            <w:pPr>
              <w:keepNext w:val="0"/>
              <w:keepLines w:val="0"/>
              <w:widowControl/>
              <w:suppressLineNumbers w:val="0"/>
              <w:jc w:val="center"/>
              <w:textAlignment w:val="center"/>
              <w:rPr>
                <w:rFonts w:hint="eastAsia" w:ascii="宋体" w:hAnsi="宋体" w:eastAsia="宋体" w:cs="宋体"/>
                <w:i w:val="0"/>
                <w:iCs w:val="0"/>
                <w:color w:val="auto"/>
                <w:sz w:val="21"/>
                <w:szCs w:val="21"/>
                <w:highlight w:val="green"/>
                <w:u w:val="none"/>
              </w:rPr>
            </w:pPr>
            <w:r>
              <w:rPr>
                <w:rFonts w:hint="eastAsia" w:ascii="宋体" w:hAnsi="宋体" w:eastAsia="宋体" w:cs="宋体"/>
                <w:i w:val="0"/>
                <w:iCs w:val="0"/>
                <w:color w:val="000000"/>
                <w:kern w:val="0"/>
                <w:sz w:val="21"/>
                <w:szCs w:val="21"/>
                <w:highlight w:val="green"/>
                <w:u w:val="none"/>
                <w:lang w:val="en-US" w:eastAsia="zh-CN" w:bidi="ar"/>
              </w:rPr>
              <w:t>DT38HZ.0.4-2</w:t>
            </w:r>
          </w:p>
        </w:tc>
        <w:tc>
          <w:tcPr>
            <w:tcW w:w="8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5A0F5E">
            <w:pPr>
              <w:keepNext w:val="0"/>
              <w:keepLines w:val="0"/>
              <w:widowControl/>
              <w:suppressLineNumbers w:val="0"/>
              <w:jc w:val="center"/>
              <w:textAlignment w:val="center"/>
              <w:rPr>
                <w:rFonts w:hint="eastAsia" w:ascii="宋体" w:hAnsi="宋体" w:eastAsia="宋体" w:cs="宋体"/>
                <w:i w:val="0"/>
                <w:iCs w:val="0"/>
                <w:color w:val="auto"/>
                <w:sz w:val="21"/>
                <w:szCs w:val="21"/>
                <w:highlight w:val="green"/>
                <w:u w:val="none"/>
              </w:rPr>
            </w:pPr>
            <w:r>
              <w:rPr>
                <w:rFonts w:hint="eastAsia" w:ascii="宋体" w:hAnsi="宋体" w:eastAsia="宋体" w:cs="宋体"/>
                <w:i w:val="0"/>
                <w:iCs w:val="0"/>
                <w:color w:val="000000"/>
                <w:kern w:val="0"/>
                <w:sz w:val="21"/>
                <w:szCs w:val="21"/>
                <w:highlight w:val="green"/>
                <w:u w:val="none"/>
                <w:lang w:val="en-US" w:eastAsia="zh-CN" w:bidi="ar"/>
              </w:rPr>
              <w:t>\</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B419A1">
            <w:pPr>
              <w:keepNext w:val="0"/>
              <w:keepLines w:val="0"/>
              <w:widowControl/>
              <w:suppressLineNumbers w:val="0"/>
              <w:jc w:val="center"/>
              <w:textAlignment w:val="center"/>
              <w:rPr>
                <w:rFonts w:hint="eastAsia" w:ascii="宋体" w:hAnsi="宋体" w:eastAsia="宋体" w:cs="宋体"/>
                <w:i w:val="0"/>
                <w:iCs w:val="0"/>
                <w:color w:val="auto"/>
                <w:sz w:val="21"/>
                <w:szCs w:val="21"/>
                <w:highlight w:val="green"/>
                <w:u w:val="none"/>
              </w:rPr>
            </w:pPr>
            <w:r>
              <w:rPr>
                <w:rFonts w:hint="eastAsia" w:ascii="宋体" w:hAnsi="宋体" w:eastAsia="宋体" w:cs="宋体"/>
                <w:i w:val="0"/>
                <w:iCs w:val="0"/>
                <w:color w:val="auto"/>
                <w:kern w:val="0"/>
                <w:sz w:val="21"/>
                <w:szCs w:val="21"/>
                <w:highlight w:val="green"/>
                <w:u w:val="none"/>
                <w:lang w:val="en-US" w:eastAsia="zh-CN" w:bidi="ar"/>
              </w:rPr>
              <w:t>件</w:t>
            </w:r>
          </w:p>
        </w:tc>
        <w:tc>
          <w:tcPr>
            <w:tcW w:w="4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AF83A0">
            <w:pPr>
              <w:keepNext w:val="0"/>
              <w:keepLines w:val="0"/>
              <w:widowControl/>
              <w:suppressLineNumbers w:val="0"/>
              <w:jc w:val="center"/>
              <w:textAlignment w:val="center"/>
              <w:rPr>
                <w:rFonts w:hint="eastAsia" w:ascii="宋体" w:hAnsi="宋体" w:eastAsia="宋体" w:cs="宋体"/>
                <w:i w:val="0"/>
                <w:iCs w:val="0"/>
                <w:color w:val="auto"/>
                <w:sz w:val="21"/>
                <w:szCs w:val="21"/>
                <w:highlight w:val="green"/>
                <w:u w:val="none"/>
              </w:rPr>
            </w:pPr>
            <w:r>
              <w:rPr>
                <w:rFonts w:hint="eastAsia" w:ascii="宋体" w:hAnsi="宋体" w:eastAsia="宋体" w:cs="宋体"/>
                <w:i w:val="0"/>
                <w:iCs w:val="0"/>
                <w:color w:val="000000"/>
                <w:kern w:val="0"/>
                <w:sz w:val="21"/>
                <w:szCs w:val="21"/>
                <w:highlight w:val="green"/>
                <w:u w:val="none"/>
                <w:lang w:val="en-US" w:eastAsia="zh-CN" w:bidi="ar"/>
              </w:rPr>
              <w:t>4</w:t>
            </w:r>
          </w:p>
        </w:tc>
        <w:tc>
          <w:tcPr>
            <w:tcW w:w="29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97EA54">
            <w:pPr>
              <w:keepNext w:val="0"/>
              <w:keepLines w:val="0"/>
              <w:widowControl/>
              <w:suppressLineNumbers w:val="0"/>
              <w:jc w:val="left"/>
              <w:textAlignment w:val="center"/>
              <w:rPr>
                <w:rFonts w:hint="eastAsia" w:ascii="宋体" w:hAnsi="宋体" w:eastAsia="宋体" w:cs="宋体"/>
                <w:i w:val="0"/>
                <w:iCs w:val="0"/>
                <w:color w:val="auto"/>
                <w:kern w:val="0"/>
                <w:sz w:val="21"/>
                <w:szCs w:val="21"/>
                <w:highlight w:val="green"/>
                <w:u w:val="none"/>
                <w:lang w:val="en-US" w:eastAsia="zh-CN" w:bidi="ar"/>
              </w:rPr>
            </w:pPr>
            <w:r>
              <w:rPr>
                <w:rFonts w:hint="eastAsia" w:ascii="宋体" w:hAnsi="宋体" w:eastAsia="宋体" w:cs="宋体"/>
                <w:i w:val="0"/>
                <w:iCs w:val="0"/>
                <w:color w:val="000000"/>
                <w:kern w:val="0"/>
                <w:sz w:val="21"/>
                <w:szCs w:val="21"/>
                <w:highlight w:val="green"/>
                <w:u w:val="none"/>
                <w:lang w:val="en-US" w:eastAsia="zh-CN" w:bidi="ar"/>
              </w:rPr>
              <w:t>非标</w:t>
            </w:r>
          </w:p>
        </w:tc>
      </w:tr>
      <w:tr w14:paraId="34D5D2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35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AA21FF">
            <w:pPr>
              <w:keepNext w:val="0"/>
              <w:keepLines w:val="0"/>
              <w:widowControl/>
              <w:suppressLineNumbers w:val="0"/>
              <w:jc w:val="center"/>
              <w:textAlignment w:val="center"/>
              <w:rPr>
                <w:rFonts w:hint="eastAsia" w:ascii="宋体" w:hAnsi="宋体" w:eastAsia="宋体" w:cs="宋体"/>
                <w:i w:val="0"/>
                <w:iCs w:val="0"/>
                <w:color w:val="auto"/>
                <w:sz w:val="21"/>
                <w:szCs w:val="21"/>
                <w:highlight w:val="green"/>
                <w:u w:val="none"/>
              </w:rPr>
            </w:pPr>
            <w:r>
              <w:rPr>
                <w:rFonts w:hint="eastAsia" w:ascii="宋体" w:hAnsi="宋体" w:eastAsia="宋体" w:cs="宋体"/>
                <w:i w:val="0"/>
                <w:iCs w:val="0"/>
                <w:color w:val="auto"/>
                <w:kern w:val="0"/>
                <w:sz w:val="21"/>
                <w:szCs w:val="21"/>
                <w:highlight w:val="green"/>
                <w:u w:val="none"/>
                <w:lang w:val="en-US" w:eastAsia="zh-CN" w:bidi="ar"/>
              </w:rPr>
              <w:t>6</w:t>
            </w: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B95212">
            <w:pPr>
              <w:keepNext w:val="0"/>
              <w:keepLines w:val="0"/>
              <w:widowControl/>
              <w:suppressLineNumbers w:val="0"/>
              <w:jc w:val="center"/>
              <w:textAlignment w:val="center"/>
              <w:rPr>
                <w:rFonts w:hint="eastAsia" w:ascii="宋体" w:hAnsi="宋体" w:eastAsia="宋体" w:cs="宋体"/>
                <w:i w:val="0"/>
                <w:iCs w:val="0"/>
                <w:color w:val="auto"/>
                <w:sz w:val="21"/>
                <w:szCs w:val="21"/>
                <w:highlight w:val="green"/>
                <w:u w:val="none"/>
              </w:rPr>
            </w:pPr>
            <w:r>
              <w:rPr>
                <w:rFonts w:hint="eastAsia" w:ascii="宋体" w:hAnsi="宋体" w:eastAsia="宋体" w:cs="宋体"/>
                <w:i w:val="0"/>
                <w:iCs w:val="0"/>
                <w:color w:val="000000"/>
                <w:kern w:val="0"/>
                <w:sz w:val="21"/>
                <w:szCs w:val="21"/>
                <w:highlight w:val="green"/>
                <w:u w:val="none"/>
                <w:lang w:val="en-US" w:eastAsia="zh-CN" w:bidi="ar"/>
              </w:rPr>
              <w:t>心轴挡板</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B0965B">
            <w:pPr>
              <w:keepNext w:val="0"/>
              <w:keepLines w:val="0"/>
              <w:widowControl/>
              <w:suppressLineNumbers w:val="0"/>
              <w:jc w:val="center"/>
              <w:textAlignment w:val="center"/>
              <w:rPr>
                <w:rFonts w:hint="eastAsia" w:ascii="宋体" w:hAnsi="宋体" w:eastAsia="宋体" w:cs="宋体"/>
                <w:i w:val="0"/>
                <w:iCs w:val="0"/>
                <w:color w:val="auto"/>
                <w:sz w:val="21"/>
                <w:szCs w:val="21"/>
                <w:highlight w:val="green"/>
                <w:u w:val="none"/>
              </w:rPr>
            </w:pPr>
            <w:r>
              <w:rPr>
                <w:rFonts w:hint="eastAsia" w:ascii="宋体" w:hAnsi="宋体" w:eastAsia="宋体" w:cs="宋体"/>
                <w:i w:val="0"/>
                <w:iCs w:val="0"/>
                <w:color w:val="000000"/>
                <w:kern w:val="0"/>
                <w:sz w:val="21"/>
                <w:szCs w:val="21"/>
                <w:highlight w:val="green"/>
                <w:u w:val="none"/>
                <w:lang w:val="en-US" w:eastAsia="zh-CN" w:bidi="ar"/>
              </w:rPr>
              <w:t>DT38HZ.0.4-3</w:t>
            </w:r>
          </w:p>
        </w:tc>
        <w:tc>
          <w:tcPr>
            <w:tcW w:w="8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E07024">
            <w:pPr>
              <w:keepNext w:val="0"/>
              <w:keepLines w:val="0"/>
              <w:widowControl/>
              <w:suppressLineNumbers w:val="0"/>
              <w:jc w:val="center"/>
              <w:textAlignment w:val="center"/>
              <w:rPr>
                <w:rFonts w:hint="eastAsia" w:ascii="宋体" w:hAnsi="宋体" w:eastAsia="宋体" w:cs="宋体"/>
                <w:i w:val="0"/>
                <w:iCs w:val="0"/>
                <w:color w:val="auto"/>
                <w:sz w:val="21"/>
                <w:szCs w:val="21"/>
                <w:highlight w:val="green"/>
                <w:u w:val="none"/>
              </w:rPr>
            </w:pPr>
            <w:r>
              <w:rPr>
                <w:rFonts w:hint="eastAsia" w:ascii="宋体" w:hAnsi="宋体" w:eastAsia="宋体" w:cs="宋体"/>
                <w:i w:val="0"/>
                <w:iCs w:val="0"/>
                <w:color w:val="000000"/>
                <w:kern w:val="0"/>
                <w:sz w:val="21"/>
                <w:szCs w:val="21"/>
                <w:highlight w:val="green"/>
                <w:u w:val="none"/>
                <w:lang w:val="en-US" w:eastAsia="zh-CN" w:bidi="ar"/>
              </w:rPr>
              <w:t>\</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E2567F">
            <w:pPr>
              <w:keepNext w:val="0"/>
              <w:keepLines w:val="0"/>
              <w:widowControl/>
              <w:suppressLineNumbers w:val="0"/>
              <w:jc w:val="center"/>
              <w:textAlignment w:val="center"/>
              <w:rPr>
                <w:rFonts w:hint="eastAsia" w:ascii="宋体" w:hAnsi="宋体" w:eastAsia="宋体" w:cs="宋体"/>
                <w:i w:val="0"/>
                <w:iCs w:val="0"/>
                <w:color w:val="auto"/>
                <w:sz w:val="21"/>
                <w:szCs w:val="21"/>
                <w:highlight w:val="green"/>
                <w:u w:val="none"/>
              </w:rPr>
            </w:pPr>
            <w:r>
              <w:rPr>
                <w:rFonts w:hint="eastAsia" w:ascii="宋体" w:hAnsi="宋体" w:eastAsia="宋体" w:cs="宋体"/>
                <w:i w:val="0"/>
                <w:iCs w:val="0"/>
                <w:color w:val="auto"/>
                <w:kern w:val="0"/>
                <w:sz w:val="21"/>
                <w:szCs w:val="21"/>
                <w:highlight w:val="green"/>
                <w:u w:val="none"/>
                <w:lang w:val="en-US" w:eastAsia="zh-CN" w:bidi="ar"/>
              </w:rPr>
              <w:t>件</w:t>
            </w:r>
          </w:p>
        </w:tc>
        <w:tc>
          <w:tcPr>
            <w:tcW w:w="4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4443D7">
            <w:pPr>
              <w:keepNext w:val="0"/>
              <w:keepLines w:val="0"/>
              <w:widowControl/>
              <w:suppressLineNumbers w:val="0"/>
              <w:jc w:val="center"/>
              <w:textAlignment w:val="center"/>
              <w:rPr>
                <w:rFonts w:hint="eastAsia" w:ascii="宋体" w:hAnsi="宋体" w:eastAsia="宋体" w:cs="宋体"/>
                <w:i w:val="0"/>
                <w:iCs w:val="0"/>
                <w:color w:val="auto"/>
                <w:sz w:val="21"/>
                <w:szCs w:val="21"/>
                <w:highlight w:val="green"/>
                <w:u w:val="none"/>
              </w:rPr>
            </w:pPr>
            <w:r>
              <w:rPr>
                <w:rFonts w:hint="eastAsia" w:ascii="宋体" w:hAnsi="宋体" w:eastAsia="宋体" w:cs="宋体"/>
                <w:i w:val="0"/>
                <w:iCs w:val="0"/>
                <w:color w:val="000000"/>
                <w:kern w:val="0"/>
                <w:sz w:val="21"/>
                <w:szCs w:val="21"/>
                <w:highlight w:val="green"/>
                <w:u w:val="none"/>
                <w:lang w:val="en-US" w:eastAsia="zh-CN" w:bidi="ar"/>
              </w:rPr>
              <w:t>4</w:t>
            </w:r>
          </w:p>
        </w:tc>
        <w:tc>
          <w:tcPr>
            <w:tcW w:w="29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3725D3">
            <w:pPr>
              <w:keepNext w:val="0"/>
              <w:keepLines w:val="0"/>
              <w:widowControl/>
              <w:suppressLineNumbers w:val="0"/>
              <w:jc w:val="left"/>
              <w:textAlignment w:val="center"/>
              <w:rPr>
                <w:rFonts w:hint="eastAsia" w:ascii="宋体" w:hAnsi="宋体" w:eastAsia="宋体" w:cs="宋体"/>
                <w:i w:val="0"/>
                <w:iCs w:val="0"/>
                <w:color w:val="auto"/>
                <w:kern w:val="0"/>
                <w:sz w:val="21"/>
                <w:szCs w:val="21"/>
                <w:highlight w:val="green"/>
                <w:u w:val="none"/>
                <w:lang w:val="en-US" w:eastAsia="zh-CN" w:bidi="ar"/>
              </w:rPr>
            </w:pPr>
            <w:r>
              <w:rPr>
                <w:rFonts w:hint="eastAsia" w:ascii="宋体" w:hAnsi="宋体" w:eastAsia="宋体" w:cs="宋体"/>
                <w:i w:val="0"/>
                <w:iCs w:val="0"/>
                <w:color w:val="000000"/>
                <w:kern w:val="0"/>
                <w:sz w:val="21"/>
                <w:szCs w:val="21"/>
                <w:highlight w:val="green"/>
                <w:u w:val="none"/>
                <w:lang w:val="en-US" w:eastAsia="zh-CN" w:bidi="ar"/>
              </w:rPr>
              <w:t>非标</w:t>
            </w:r>
          </w:p>
        </w:tc>
      </w:tr>
      <w:tr w14:paraId="23F9F49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35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ACCE69">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green"/>
                <w:u w:val="none"/>
                <w:lang w:val="en-US" w:eastAsia="zh-CN" w:bidi="ar"/>
              </w:rPr>
            </w:pPr>
            <w:r>
              <w:rPr>
                <w:rFonts w:hint="eastAsia" w:ascii="宋体" w:hAnsi="宋体" w:eastAsia="宋体" w:cs="宋体"/>
                <w:i w:val="0"/>
                <w:iCs w:val="0"/>
                <w:color w:val="auto"/>
                <w:kern w:val="0"/>
                <w:sz w:val="21"/>
                <w:szCs w:val="21"/>
                <w:highlight w:val="green"/>
                <w:u w:val="none"/>
                <w:lang w:val="en-US" w:eastAsia="zh-CN" w:bidi="ar"/>
              </w:rPr>
              <w:t>7</w:t>
            </w: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009393">
            <w:pPr>
              <w:keepNext w:val="0"/>
              <w:keepLines w:val="0"/>
              <w:widowControl/>
              <w:suppressLineNumbers w:val="0"/>
              <w:jc w:val="center"/>
              <w:textAlignment w:val="center"/>
              <w:rPr>
                <w:rFonts w:hint="eastAsia" w:ascii="宋体" w:hAnsi="宋体" w:eastAsia="宋体" w:cs="宋体"/>
                <w:i w:val="0"/>
                <w:iCs w:val="0"/>
                <w:color w:val="auto"/>
                <w:sz w:val="21"/>
                <w:szCs w:val="21"/>
                <w:highlight w:val="green"/>
                <w:u w:val="none"/>
              </w:rPr>
            </w:pPr>
            <w:r>
              <w:rPr>
                <w:rFonts w:hint="eastAsia" w:ascii="宋体" w:hAnsi="宋体" w:eastAsia="宋体" w:cs="宋体"/>
                <w:i w:val="0"/>
                <w:iCs w:val="0"/>
                <w:color w:val="000000"/>
                <w:kern w:val="0"/>
                <w:sz w:val="21"/>
                <w:szCs w:val="21"/>
                <w:highlight w:val="green"/>
                <w:u w:val="none"/>
                <w:lang w:val="en-US" w:eastAsia="zh-CN" w:bidi="ar"/>
              </w:rPr>
              <w:t>轴套1</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EABB6A">
            <w:pPr>
              <w:keepNext w:val="0"/>
              <w:keepLines w:val="0"/>
              <w:widowControl/>
              <w:suppressLineNumbers w:val="0"/>
              <w:jc w:val="center"/>
              <w:textAlignment w:val="center"/>
              <w:rPr>
                <w:rFonts w:hint="eastAsia" w:ascii="宋体" w:hAnsi="宋体" w:eastAsia="宋体" w:cs="宋体"/>
                <w:i w:val="0"/>
                <w:iCs w:val="0"/>
                <w:color w:val="auto"/>
                <w:sz w:val="21"/>
                <w:szCs w:val="21"/>
                <w:highlight w:val="green"/>
                <w:u w:val="none"/>
              </w:rPr>
            </w:pPr>
            <w:r>
              <w:rPr>
                <w:rFonts w:hint="eastAsia" w:ascii="宋体" w:hAnsi="宋体" w:eastAsia="宋体" w:cs="宋体"/>
                <w:i w:val="0"/>
                <w:iCs w:val="0"/>
                <w:color w:val="000000"/>
                <w:kern w:val="0"/>
                <w:sz w:val="21"/>
                <w:szCs w:val="21"/>
                <w:highlight w:val="green"/>
                <w:u w:val="none"/>
                <w:lang w:val="en-US" w:eastAsia="zh-CN" w:bidi="ar"/>
              </w:rPr>
              <w:t>DT38HZ.0.4-5</w:t>
            </w:r>
          </w:p>
        </w:tc>
        <w:tc>
          <w:tcPr>
            <w:tcW w:w="8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788542">
            <w:pPr>
              <w:keepNext w:val="0"/>
              <w:keepLines w:val="0"/>
              <w:widowControl/>
              <w:suppressLineNumbers w:val="0"/>
              <w:jc w:val="center"/>
              <w:textAlignment w:val="center"/>
              <w:rPr>
                <w:rFonts w:hint="eastAsia" w:ascii="宋体" w:hAnsi="宋体" w:eastAsia="宋体" w:cs="宋体"/>
                <w:i w:val="0"/>
                <w:iCs w:val="0"/>
                <w:color w:val="auto"/>
                <w:sz w:val="21"/>
                <w:szCs w:val="21"/>
                <w:highlight w:val="green"/>
                <w:u w:val="none"/>
                <w:lang w:val="en-US" w:eastAsia="zh-CN"/>
              </w:rPr>
            </w:pPr>
            <w:r>
              <w:rPr>
                <w:rFonts w:hint="eastAsia" w:ascii="宋体" w:hAnsi="宋体" w:eastAsia="宋体" w:cs="宋体"/>
                <w:i w:val="0"/>
                <w:iCs w:val="0"/>
                <w:color w:val="000000"/>
                <w:kern w:val="0"/>
                <w:sz w:val="21"/>
                <w:szCs w:val="21"/>
                <w:highlight w:val="green"/>
                <w:u w:val="none"/>
                <w:lang w:val="en-US" w:eastAsia="zh-CN" w:bidi="ar"/>
              </w:rPr>
              <w:t>\</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1CD26F">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green"/>
                <w:u w:val="none"/>
                <w:lang w:val="en-US" w:eastAsia="zh-CN" w:bidi="ar"/>
              </w:rPr>
            </w:pPr>
            <w:r>
              <w:rPr>
                <w:rFonts w:hint="eastAsia" w:ascii="宋体" w:hAnsi="宋体" w:eastAsia="宋体" w:cs="宋体"/>
                <w:i w:val="0"/>
                <w:iCs w:val="0"/>
                <w:color w:val="auto"/>
                <w:kern w:val="0"/>
                <w:sz w:val="21"/>
                <w:szCs w:val="21"/>
                <w:highlight w:val="green"/>
                <w:u w:val="none"/>
                <w:lang w:val="en-US" w:eastAsia="zh-CN" w:bidi="ar"/>
              </w:rPr>
              <w:t>件</w:t>
            </w:r>
          </w:p>
        </w:tc>
        <w:tc>
          <w:tcPr>
            <w:tcW w:w="4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CE4428">
            <w:pPr>
              <w:keepNext w:val="0"/>
              <w:keepLines w:val="0"/>
              <w:widowControl/>
              <w:suppressLineNumbers w:val="0"/>
              <w:jc w:val="center"/>
              <w:textAlignment w:val="center"/>
              <w:rPr>
                <w:rFonts w:hint="eastAsia" w:ascii="宋体" w:hAnsi="宋体" w:eastAsia="宋体" w:cs="宋体"/>
                <w:i w:val="0"/>
                <w:iCs w:val="0"/>
                <w:color w:val="auto"/>
                <w:sz w:val="21"/>
                <w:szCs w:val="21"/>
                <w:highlight w:val="green"/>
                <w:u w:val="none"/>
              </w:rPr>
            </w:pPr>
            <w:r>
              <w:rPr>
                <w:rFonts w:hint="eastAsia" w:ascii="宋体" w:hAnsi="宋体" w:eastAsia="宋体" w:cs="宋体"/>
                <w:i w:val="0"/>
                <w:iCs w:val="0"/>
                <w:color w:val="000000"/>
                <w:kern w:val="0"/>
                <w:sz w:val="21"/>
                <w:szCs w:val="21"/>
                <w:highlight w:val="green"/>
                <w:u w:val="none"/>
                <w:lang w:val="en-US" w:eastAsia="zh-CN" w:bidi="ar"/>
              </w:rPr>
              <w:t>4</w:t>
            </w:r>
          </w:p>
        </w:tc>
        <w:tc>
          <w:tcPr>
            <w:tcW w:w="29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F78988">
            <w:pPr>
              <w:keepNext w:val="0"/>
              <w:keepLines w:val="0"/>
              <w:widowControl/>
              <w:suppressLineNumbers w:val="0"/>
              <w:jc w:val="left"/>
              <w:textAlignment w:val="center"/>
              <w:rPr>
                <w:rFonts w:hint="eastAsia" w:ascii="宋体" w:hAnsi="宋体" w:eastAsia="宋体" w:cs="宋体"/>
                <w:i w:val="0"/>
                <w:iCs w:val="0"/>
                <w:color w:val="auto"/>
                <w:kern w:val="0"/>
                <w:sz w:val="21"/>
                <w:szCs w:val="21"/>
                <w:highlight w:val="green"/>
                <w:u w:val="none"/>
                <w:lang w:val="en-US" w:eastAsia="zh-CN" w:bidi="ar"/>
              </w:rPr>
            </w:pPr>
            <w:r>
              <w:rPr>
                <w:rFonts w:hint="eastAsia" w:ascii="宋体" w:hAnsi="宋体" w:eastAsia="宋体" w:cs="宋体"/>
                <w:i w:val="0"/>
                <w:iCs w:val="0"/>
                <w:color w:val="000000"/>
                <w:kern w:val="0"/>
                <w:sz w:val="21"/>
                <w:szCs w:val="21"/>
                <w:highlight w:val="green"/>
                <w:u w:val="none"/>
                <w:lang w:val="en-US" w:eastAsia="zh-CN" w:bidi="ar"/>
              </w:rPr>
              <w:t>非标</w:t>
            </w:r>
          </w:p>
        </w:tc>
      </w:tr>
      <w:tr w14:paraId="0C0C94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35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AED3D9">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green"/>
                <w:u w:val="none"/>
                <w:lang w:val="en-US" w:eastAsia="zh-CN" w:bidi="ar"/>
              </w:rPr>
            </w:pPr>
            <w:r>
              <w:rPr>
                <w:rFonts w:hint="eastAsia" w:ascii="宋体" w:hAnsi="宋体" w:eastAsia="宋体" w:cs="宋体"/>
                <w:i w:val="0"/>
                <w:iCs w:val="0"/>
                <w:color w:val="auto"/>
                <w:kern w:val="0"/>
                <w:sz w:val="21"/>
                <w:szCs w:val="21"/>
                <w:highlight w:val="green"/>
                <w:u w:val="none"/>
                <w:lang w:val="en-US" w:eastAsia="zh-CN" w:bidi="ar"/>
              </w:rPr>
              <w:t>8</w:t>
            </w: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42FFDE">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green"/>
                <w:u w:val="none"/>
                <w:lang w:val="en-US" w:eastAsia="zh-CN" w:bidi="ar"/>
              </w:rPr>
            </w:pPr>
            <w:r>
              <w:rPr>
                <w:rFonts w:hint="eastAsia" w:ascii="宋体" w:hAnsi="宋体" w:eastAsia="宋体" w:cs="宋体"/>
                <w:i w:val="0"/>
                <w:iCs w:val="0"/>
                <w:color w:val="000000"/>
                <w:kern w:val="0"/>
                <w:sz w:val="21"/>
                <w:szCs w:val="21"/>
                <w:highlight w:val="green"/>
                <w:u w:val="none"/>
                <w:lang w:val="en-US" w:eastAsia="zh-CN" w:bidi="ar"/>
              </w:rPr>
              <w:t>轴套2</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95F831">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green"/>
                <w:u w:val="none"/>
                <w:lang w:val="en-US" w:eastAsia="zh-CN" w:bidi="ar"/>
              </w:rPr>
            </w:pPr>
            <w:r>
              <w:rPr>
                <w:rFonts w:hint="eastAsia" w:ascii="宋体" w:hAnsi="宋体" w:eastAsia="宋体" w:cs="宋体"/>
                <w:i w:val="0"/>
                <w:iCs w:val="0"/>
                <w:color w:val="000000"/>
                <w:kern w:val="0"/>
                <w:sz w:val="21"/>
                <w:szCs w:val="21"/>
                <w:highlight w:val="green"/>
                <w:u w:val="none"/>
                <w:lang w:val="en-US" w:eastAsia="zh-CN" w:bidi="ar"/>
              </w:rPr>
              <w:t>DT38HZ.0.4-6</w:t>
            </w:r>
          </w:p>
        </w:tc>
        <w:tc>
          <w:tcPr>
            <w:tcW w:w="8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8EB784">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green"/>
                <w:u w:val="none"/>
                <w:lang w:val="en-US" w:eastAsia="zh-CN" w:bidi="ar"/>
              </w:rPr>
            </w:pPr>
            <w:r>
              <w:rPr>
                <w:rFonts w:hint="eastAsia" w:ascii="宋体" w:hAnsi="宋体" w:eastAsia="宋体" w:cs="宋体"/>
                <w:i w:val="0"/>
                <w:iCs w:val="0"/>
                <w:color w:val="000000"/>
                <w:kern w:val="0"/>
                <w:sz w:val="21"/>
                <w:szCs w:val="21"/>
                <w:highlight w:val="green"/>
                <w:u w:val="none"/>
                <w:lang w:val="en-US" w:eastAsia="zh-CN" w:bidi="ar"/>
              </w:rPr>
              <w:t>\</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0DB9B5">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green"/>
                <w:u w:val="none"/>
                <w:lang w:val="en-US" w:eastAsia="zh-CN" w:bidi="ar"/>
              </w:rPr>
            </w:pPr>
            <w:r>
              <w:rPr>
                <w:rFonts w:hint="eastAsia" w:ascii="宋体" w:hAnsi="宋体" w:eastAsia="宋体" w:cs="宋体"/>
                <w:i w:val="0"/>
                <w:iCs w:val="0"/>
                <w:color w:val="auto"/>
                <w:kern w:val="0"/>
                <w:sz w:val="21"/>
                <w:szCs w:val="21"/>
                <w:highlight w:val="green"/>
                <w:u w:val="none"/>
                <w:lang w:val="en-US" w:eastAsia="zh-CN" w:bidi="ar"/>
              </w:rPr>
              <w:t>件</w:t>
            </w:r>
          </w:p>
        </w:tc>
        <w:tc>
          <w:tcPr>
            <w:tcW w:w="4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34E146">
            <w:pPr>
              <w:keepNext w:val="0"/>
              <w:keepLines w:val="0"/>
              <w:widowControl/>
              <w:suppressLineNumbers w:val="0"/>
              <w:jc w:val="center"/>
              <w:textAlignment w:val="center"/>
              <w:rPr>
                <w:rFonts w:hint="eastAsia" w:ascii="宋体" w:hAnsi="宋体" w:eastAsia="宋体" w:cs="宋体"/>
                <w:i w:val="0"/>
                <w:iCs w:val="0"/>
                <w:color w:val="auto"/>
                <w:sz w:val="21"/>
                <w:szCs w:val="21"/>
                <w:highlight w:val="green"/>
                <w:u w:val="none"/>
              </w:rPr>
            </w:pPr>
            <w:r>
              <w:rPr>
                <w:rFonts w:hint="eastAsia" w:ascii="宋体" w:hAnsi="宋体" w:eastAsia="宋体" w:cs="宋体"/>
                <w:i w:val="0"/>
                <w:iCs w:val="0"/>
                <w:color w:val="000000"/>
                <w:kern w:val="0"/>
                <w:sz w:val="21"/>
                <w:szCs w:val="21"/>
                <w:highlight w:val="green"/>
                <w:u w:val="none"/>
                <w:lang w:val="en-US" w:eastAsia="zh-CN" w:bidi="ar"/>
              </w:rPr>
              <w:t>4</w:t>
            </w:r>
          </w:p>
        </w:tc>
        <w:tc>
          <w:tcPr>
            <w:tcW w:w="29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A32F39">
            <w:pPr>
              <w:keepNext w:val="0"/>
              <w:keepLines w:val="0"/>
              <w:widowControl/>
              <w:suppressLineNumbers w:val="0"/>
              <w:jc w:val="left"/>
              <w:textAlignment w:val="center"/>
              <w:rPr>
                <w:rFonts w:hint="eastAsia" w:ascii="宋体" w:hAnsi="宋体" w:eastAsia="宋体" w:cs="宋体"/>
                <w:i w:val="0"/>
                <w:iCs w:val="0"/>
                <w:color w:val="auto"/>
                <w:kern w:val="0"/>
                <w:sz w:val="21"/>
                <w:szCs w:val="21"/>
                <w:highlight w:val="green"/>
                <w:u w:val="none"/>
                <w:lang w:val="en-US" w:eastAsia="zh-CN" w:bidi="ar"/>
              </w:rPr>
            </w:pPr>
            <w:r>
              <w:rPr>
                <w:rFonts w:hint="eastAsia" w:ascii="宋体" w:hAnsi="宋体" w:eastAsia="宋体" w:cs="宋体"/>
                <w:i w:val="0"/>
                <w:iCs w:val="0"/>
                <w:color w:val="000000"/>
                <w:kern w:val="0"/>
                <w:sz w:val="21"/>
                <w:szCs w:val="21"/>
                <w:highlight w:val="green"/>
                <w:u w:val="none"/>
                <w:lang w:val="en-US" w:eastAsia="zh-CN" w:bidi="ar"/>
              </w:rPr>
              <w:t>非标</w:t>
            </w:r>
          </w:p>
        </w:tc>
      </w:tr>
      <w:tr w14:paraId="44C38B1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35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4B9946">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green"/>
                <w:u w:val="none"/>
                <w:lang w:val="en-US" w:eastAsia="zh-CN" w:bidi="ar"/>
              </w:rPr>
            </w:pPr>
            <w:r>
              <w:rPr>
                <w:rFonts w:hint="eastAsia" w:ascii="宋体" w:hAnsi="宋体" w:eastAsia="宋体" w:cs="宋体"/>
                <w:i w:val="0"/>
                <w:iCs w:val="0"/>
                <w:color w:val="auto"/>
                <w:kern w:val="0"/>
                <w:sz w:val="21"/>
                <w:szCs w:val="21"/>
                <w:highlight w:val="green"/>
                <w:u w:val="none"/>
                <w:lang w:val="en-US" w:eastAsia="zh-CN" w:bidi="ar"/>
              </w:rPr>
              <w:t>9</w:t>
            </w: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F17704">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green"/>
                <w:u w:val="none"/>
                <w:lang w:val="en-US" w:eastAsia="zh-CN" w:bidi="ar"/>
              </w:rPr>
            </w:pPr>
            <w:r>
              <w:rPr>
                <w:rFonts w:hint="eastAsia" w:ascii="宋体" w:hAnsi="宋体" w:eastAsia="宋体" w:cs="宋体"/>
                <w:i w:val="0"/>
                <w:iCs w:val="0"/>
                <w:color w:val="000000"/>
                <w:kern w:val="0"/>
                <w:sz w:val="21"/>
                <w:szCs w:val="21"/>
                <w:highlight w:val="green"/>
                <w:u w:val="none"/>
                <w:lang w:val="en-US" w:eastAsia="zh-CN" w:bidi="ar"/>
              </w:rPr>
              <w:t>轴承端盖</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EC89D1">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green"/>
                <w:u w:val="none"/>
                <w:lang w:val="en-US" w:eastAsia="zh-CN" w:bidi="ar"/>
              </w:rPr>
            </w:pPr>
            <w:r>
              <w:rPr>
                <w:rFonts w:hint="eastAsia" w:ascii="宋体" w:hAnsi="宋体" w:eastAsia="宋体" w:cs="宋体"/>
                <w:i w:val="0"/>
                <w:iCs w:val="0"/>
                <w:color w:val="000000"/>
                <w:kern w:val="0"/>
                <w:sz w:val="21"/>
                <w:szCs w:val="21"/>
                <w:highlight w:val="green"/>
                <w:u w:val="none"/>
                <w:lang w:val="en-US" w:eastAsia="zh-CN" w:bidi="ar"/>
              </w:rPr>
              <w:t>DT38HZ.0.4-7</w:t>
            </w:r>
          </w:p>
        </w:tc>
        <w:tc>
          <w:tcPr>
            <w:tcW w:w="8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DBC3EA">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green"/>
                <w:u w:val="none"/>
                <w:lang w:val="en-US" w:eastAsia="zh-CN" w:bidi="ar"/>
              </w:rPr>
            </w:pPr>
            <w:r>
              <w:rPr>
                <w:rFonts w:hint="eastAsia" w:ascii="宋体" w:hAnsi="宋体" w:eastAsia="宋体" w:cs="宋体"/>
                <w:i w:val="0"/>
                <w:iCs w:val="0"/>
                <w:color w:val="000000"/>
                <w:kern w:val="0"/>
                <w:sz w:val="21"/>
                <w:szCs w:val="21"/>
                <w:highlight w:val="green"/>
                <w:u w:val="none"/>
                <w:lang w:val="en-US" w:eastAsia="zh-CN" w:bidi="ar"/>
              </w:rPr>
              <w:t>\</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4C65F6">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green"/>
                <w:u w:val="none"/>
                <w:lang w:val="en-US" w:eastAsia="zh-CN" w:bidi="ar"/>
              </w:rPr>
            </w:pPr>
            <w:r>
              <w:rPr>
                <w:rFonts w:hint="eastAsia" w:ascii="宋体" w:hAnsi="宋体" w:eastAsia="宋体" w:cs="宋体"/>
                <w:i w:val="0"/>
                <w:iCs w:val="0"/>
                <w:color w:val="auto"/>
                <w:kern w:val="0"/>
                <w:sz w:val="21"/>
                <w:szCs w:val="21"/>
                <w:highlight w:val="green"/>
                <w:u w:val="none"/>
                <w:lang w:val="en-US" w:eastAsia="zh-CN" w:bidi="ar"/>
              </w:rPr>
              <w:t>件</w:t>
            </w:r>
          </w:p>
        </w:tc>
        <w:tc>
          <w:tcPr>
            <w:tcW w:w="4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935275">
            <w:pPr>
              <w:keepNext w:val="0"/>
              <w:keepLines w:val="0"/>
              <w:widowControl/>
              <w:suppressLineNumbers w:val="0"/>
              <w:jc w:val="center"/>
              <w:textAlignment w:val="center"/>
              <w:rPr>
                <w:rFonts w:hint="eastAsia" w:ascii="宋体" w:hAnsi="宋体" w:eastAsia="宋体" w:cs="宋体"/>
                <w:i w:val="0"/>
                <w:iCs w:val="0"/>
                <w:color w:val="auto"/>
                <w:sz w:val="21"/>
                <w:szCs w:val="21"/>
                <w:highlight w:val="green"/>
                <w:u w:val="none"/>
              </w:rPr>
            </w:pPr>
            <w:r>
              <w:rPr>
                <w:rFonts w:hint="eastAsia" w:ascii="宋体" w:hAnsi="宋体" w:eastAsia="宋体" w:cs="宋体"/>
                <w:i w:val="0"/>
                <w:iCs w:val="0"/>
                <w:color w:val="000000"/>
                <w:kern w:val="0"/>
                <w:sz w:val="21"/>
                <w:szCs w:val="21"/>
                <w:highlight w:val="green"/>
                <w:u w:val="none"/>
                <w:lang w:val="en-US" w:eastAsia="zh-CN" w:bidi="ar"/>
              </w:rPr>
              <w:t>4</w:t>
            </w:r>
          </w:p>
        </w:tc>
        <w:tc>
          <w:tcPr>
            <w:tcW w:w="29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A7E340">
            <w:pPr>
              <w:keepNext w:val="0"/>
              <w:keepLines w:val="0"/>
              <w:widowControl/>
              <w:suppressLineNumbers w:val="0"/>
              <w:jc w:val="left"/>
              <w:textAlignment w:val="center"/>
              <w:rPr>
                <w:rFonts w:hint="eastAsia" w:ascii="宋体" w:hAnsi="宋体" w:eastAsia="宋体" w:cs="宋体"/>
                <w:i w:val="0"/>
                <w:iCs w:val="0"/>
                <w:color w:val="auto"/>
                <w:kern w:val="0"/>
                <w:sz w:val="21"/>
                <w:szCs w:val="21"/>
                <w:highlight w:val="green"/>
                <w:u w:val="none"/>
                <w:lang w:val="en-US" w:eastAsia="zh-CN" w:bidi="ar"/>
              </w:rPr>
            </w:pPr>
            <w:r>
              <w:rPr>
                <w:rFonts w:hint="eastAsia" w:ascii="宋体" w:hAnsi="宋体" w:eastAsia="宋体" w:cs="宋体"/>
                <w:i w:val="0"/>
                <w:iCs w:val="0"/>
                <w:color w:val="000000"/>
                <w:kern w:val="0"/>
                <w:sz w:val="21"/>
                <w:szCs w:val="21"/>
                <w:highlight w:val="green"/>
                <w:u w:val="none"/>
                <w:lang w:val="en-US" w:eastAsia="zh-CN" w:bidi="ar"/>
              </w:rPr>
              <w:t>非标</w:t>
            </w:r>
          </w:p>
        </w:tc>
      </w:tr>
      <w:tr w14:paraId="70EF35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35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096D77">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green"/>
                <w:u w:val="none"/>
                <w:lang w:val="en-US" w:eastAsia="zh-CN" w:bidi="ar"/>
              </w:rPr>
            </w:pPr>
            <w:r>
              <w:rPr>
                <w:rFonts w:hint="eastAsia" w:ascii="宋体" w:hAnsi="宋体" w:eastAsia="宋体" w:cs="宋体"/>
                <w:i w:val="0"/>
                <w:iCs w:val="0"/>
                <w:color w:val="auto"/>
                <w:kern w:val="0"/>
                <w:sz w:val="21"/>
                <w:szCs w:val="21"/>
                <w:highlight w:val="green"/>
                <w:u w:val="none"/>
                <w:lang w:val="en-US" w:eastAsia="zh-CN" w:bidi="ar"/>
              </w:rPr>
              <w:t>10</w:t>
            </w: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54B638">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green"/>
                <w:u w:val="none"/>
                <w:lang w:val="en-US" w:eastAsia="zh-CN" w:bidi="ar"/>
              </w:rPr>
            </w:pPr>
            <w:r>
              <w:rPr>
                <w:rFonts w:hint="eastAsia" w:ascii="宋体" w:hAnsi="宋体" w:eastAsia="宋体" w:cs="宋体"/>
                <w:i w:val="0"/>
                <w:iCs w:val="0"/>
                <w:color w:val="000000"/>
                <w:kern w:val="0"/>
                <w:sz w:val="21"/>
                <w:szCs w:val="21"/>
                <w:highlight w:val="green"/>
                <w:u w:val="none"/>
                <w:lang w:val="en-US" w:eastAsia="zh-CN" w:bidi="ar"/>
              </w:rPr>
              <w:t>变速箱安装支架</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76ECF5">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green"/>
                <w:u w:val="none"/>
                <w:lang w:val="en-US" w:eastAsia="zh-CN" w:bidi="ar"/>
              </w:rPr>
            </w:pPr>
            <w:r>
              <w:rPr>
                <w:rFonts w:hint="eastAsia" w:ascii="宋体" w:hAnsi="宋体" w:eastAsia="宋体" w:cs="宋体"/>
                <w:i w:val="0"/>
                <w:iCs w:val="0"/>
                <w:color w:val="000000"/>
                <w:kern w:val="0"/>
                <w:sz w:val="21"/>
                <w:szCs w:val="21"/>
                <w:highlight w:val="green"/>
                <w:u w:val="none"/>
                <w:lang w:val="en-US" w:eastAsia="zh-CN" w:bidi="ar"/>
              </w:rPr>
              <w:t>DT38HZ.0.5</w:t>
            </w:r>
          </w:p>
        </w:tc>
        <w:tc>
          <w:tcPr>
            <w:tcW w:w="8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E96826">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green"/>
                <w:u w:val="none"/>
                <w:lang w:val="en-US" w:eastAsia="zh-CN" w:bidi="ar"/>
              </w:rPr>
            </w:pPr>
            <w:r>
              <w:rPr>
                <w:rFonts w:hint="eastAsia" w:ascii="宋体" w:hAnsi="宋体" w:eastAsia="宋体" w:cs="宋体"/>
                <w:i w:val="0"/>
                <w:iCs w:val="0"/>
                <w:color w:val="000000"/>
                <w:kern w:val="0"/>
                <w:sz w:val="21"/>
                <w:szCs w:val="21"/>
                <w:highlight w:val="green"/>
                <w:u w:val="none"/>
                <w:lang w:val="en-US" w:eastAsia="zh-CN" w:bidi="ar"/>
              </w:rPr>
              <w:t>\</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CB4FFF">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green"/>
                <w:u w:val="none"/>
                <w:lang w:val="en-US" w:eastAsia="zh-CN" w:bidi="ar"/>
              </w:rPr>
            </w:pPr>
            <w:r>
              <w:rPr>
                <w:rFonts w:hint="eastAsia" w:ascii="宋体" w:hAnsi="宋体" w:eastAsia="宋体" w:cs="宋体"/>
                <w:i w:val="0"/>
                <w:iCs w:val="0"/>
                <w:color w:val="auto"/>
                <w:kern w:val="0"/>
                <w:sz w:val="21"/>
                <w:szCs w:val="21"/>
                <w:highlight w:val="green"/>
                <w:u w:val="none"/>
                <w:lang w:val="en-US" w:eastAsia="zh-CN" w:bidi="ar"/>
              </w:rPr>
              <w:t>件</w:t>
            </w:r>
          </w:p>
        </w:tc>
        <w:tc>
          <w:tcPr>
            <w:tcW w:w="4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3694FA">
            <w:pPr>
              <w:keepNext w:val="0"/>
              <w:keepLines w:val="0"/>
              <w:widowControl/>
              <w:suppressLineNumbers w:val="0"/>
              <w:jc w:val="center"/>
              <w:textAlignment w:val="center"/>
              <w:rPr>
                <w:rFonts w:hint="eastAsia" w:ascii="宋体" w:hAnsi="宋体" w:eastAsia="宋体" w:cs="宋体"/>
                <w:i w:val="0"/>
                <w:iCs w:val="0"/>
                <w:color w:val="auto"/>
                <w:sz w:val="21"/>
                <w:szCs w:val="21"/>
                <w:highlight w:val="green"/>
                <w:u w:val="none"/>
              </w:rPr>
            </w:pPr>
            <w:r>
              <w:rPr>
                <w:rFonts w:hint="eastAsia" w:ascii="宋体" w:hAnsi="宋体" w:eastAsia="宋体" w:cs="宋体"/>
                <w:i w:val="0"/>
                <w:iCs w:val="0"/>
                <w:color w:val="000000"/>
                <w:kern w:val="0"/>
                <w:sz w:val="21"/>
                <w:szCs w:val="21"/>
                <w:highlight w:val="green"/>
                <w:u w:val="none"/>
                <w:lang w:val="en-US" w:eastAsia="zh-CN" w:bidi="ar"/>
              </w:rPr>
              <w:t>1</w:t>
            </w:r>
          </w:p>
        </w:tc>
        <w:tc>
          <w:tcPr>
            <w:tcW w:w="29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2A3ECE">
            <w:pPr>
              <w:keepNext w:val="0"/>
              <w:keepLines w:val="0"/>
              <w:widowControl/>
              <w:suppressLineNumbers w:val="0"/>
              <w:jc w:val="left"/>
              <w:textAlignment w:val="center"/>
              <w:rPr>
                <w:rFonts w:hint="eastAsia" w:ascii="宋体" w:hAnsi="宋体" w:eastAsia="宋体" w:cs="宋体"/>
                <w:i w:val="0"/>
                <w:iCs w:val="0"/>
                <w:color w:val="auto"/>
                <w:kern w:val="0"/>
                <w:sz w:val="21"/>
                <w:szCs w:val="21"/>
                <w:highlight w:val="green"/>
                <w:u w:val="none"/>
                <w:lang w:val="en-US" w:eastAsia="zh-CN" w:bidi="ar"/>
              </w:rPr>
            </w:pPr>
            <w:r>
              <w:rPr>
                <w:rFonts w:hint="eastAsia" w:ascii="宋体" w:hAnsi="宋体" w:eastAsia="宋体" w:cs="宋体"/>
                <w:i w:val="0"/>
                <w:iCs w:val="0"/>
                <w:color w:val="000000"/>
                <w:kern w:val="0"/>
                <w:sz w:val="21"/>
                <w:szCs w:val="21"/>
                <w:highlight w:val="green"/>
                <w:u w:val="none"/>
                <w:lang w:val="en-US" w:eastAsia="zh-CN" w:bidi="ar"/>
              </w:rPr>
              <w:t>非标</w:t>
            </w:r>
          </w:p>
        </w:tc>
      </w:tr>
      <w:tr w14:paraId="0BE849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35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76BE3B">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green"/>
                <w:u w:val="none"/>
                <w:lang w:val="en-US" w:eastAsia="zh-CN" w:bidi="ar"/>
              </w:rPr>
            </w:pPr>
            <w:r>
              <w:rPr>
                <w:rFonts w:hint="eastAsia" w:ascii="宋体" w:hAnsi="宋体" w:eastAsia="宋体" w:cs="宋体"/>
                <w:i w:val="0"/>
                <w:iCs w:val="0"/>
                <w:color w:val="auto"/>
                <w:kern w:val="0"/>
                <w:sz w:val="21"/>
                <w:szCs w:val="21"/>
                <w:highlight w:val="green"/>
                <w:u w:val="none"/>
                <w:lang w:val="en-US" w:eastAsia="zh-CN" w:bidi="ar"/>
              </w:rPr>
              <w:t>11</w:t>
            </w: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E0EFC1">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green"/>
                <w:u w:val="none"/>
                <w:lang w:val="en-US" w:eastAsia="zh-CN" w:bidi="ar"/>
              </w:rPr>
            </w:pPr>
            <w:r>
              <w:rPr>
                <w:rFonts w:hint="eastAsia" w:ascii="宋体" w:hAnsi="宋体" w:eastAsia="宋体" w:cs="宋体"/>
                <w:i w:val="0"/>
                <w:iCs w:val="0"/>
                <w:color w:val="000000"/>
                <w:kern w:val="0"/>
                <w:sz w:val="21"/>
                <w:szCs w:val="21"/>
                <w:highlight w:val="green"/>
                <w:u w:val="none"/>
                <w:lang w:val="en-US" w:eastAsia="zh-CN" w:bidi="ar"/>
              </w:rPr>
              <w:t>气动控制单元</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32C56E">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green"/>
                <w:u w:val="none"/>
                <w:lang w:val="en-US" w:eastAsia="zh-CN" w:bidi="ar"/>
              </w:rPr>
            </w:pPr>
            <w:r>
              <w:rPr>
                <w:rFonts w:hint="eastAsia" w:ascii="宋体" w:hAnsi="宋体" w:eastAsia="宋体" w:cs="宋体"/>
                <w:i w:val="0"/>
                <w:iCs w:val="0"/>
                <w:color w:val="000000"/>
                <w:kern w:val="0"/>
                <w:sz w:val="21"/>
                <w:szCs w:val="21"/>
                <w:highlight w:val="green"/>
                <w:u w:val="none"/>
                <w:lang w:val="en-US" w:eastAsia="zh-CN" w:bidi="ar"/>
              </w:rPr>
              <w:t>\</w:t>
            </w:r>
          </w:p>
        </w:tc>
        <w:tc>
          <w:tcPr>
            <w:tcW w:w="8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BFA900">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green"/>
                <w:u w:val="none"/>
                <w:lang w:val="en-US" w:eastAsia="zh-CN" w:bidi="ar"/>
              </w:rPr>
            </w:pPr>
            <w:r>
              <w:rPr>
                <w:rFonts w:hint="eastAsia" w:ascii="宋体" w:hAnsi="宋体" w:eastAsia="宋体" w:cs="宋体"/>
                <w:i w:val="0"/>
                <w:iCs w:val="0"/>
                <w:color w:val="000000"/>
                <w:kern w:val="0"/>
                <w:sz w:val="21"/>
                <w:szCs w:val="21"/>
                <w:highlight w:val="green"/>
                <w:u w:val="none"/>
                <w:lang w:val="en-US" w:eastAsia="zh-CN" w:bidi="ar"/>
              </w:rPr>
              <w:t>\</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1A855E">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green"/>
                <w:u w:val="none"/>
                <w:lang w:val="en-US" w:eastAsia="zh-CN" w:bidi="ar"/>
              </w:rPr>
            </w:pPr>
            <w:r>
              <w:rPr>
                <w:rFonts w:hint="eastAsia" w:ascii="宋体" w:hAnsi="宋体" w:eastAsia="宋体" w:cs="宋体"/>
                <w:i w:val="0"/>
                <w:iCs w:val="0"/>
                <w:color w:val="auto"/>
                <w:kern w:val="0"/>
                <w:sz w:val="21"/>
                <w:szCs w:val="21"/>
                <w:highlight w:val="green"/>
                <w:u w:val="none"/>
                <w:lang w:val="en-US" w:eastAsia="zh-CN" w:bidi="ar"/>
              </w:rPr>
              <w:t>件</w:t>
            </w:r>
          </w:p>
        </w:tc>
        <w:tc>
          <w:tcPr>
            <w:tcW w:w="4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971A45">
            <w:pPr>
              <w:keepNext w:val="0"/>
              <w:keepLines w:val="0"/>
              <w:widowControl/>
              <w:suppressLineNumbers w:val="0"/>
              <w:jc w:val="center"/>
              <w:textAlignment w:val="center"/>
              <w:rPr>
                <w:rFonts w:hint="eastAsia" w:ascii="宋体" w:hAnsi="宋体" w:eastAsia="宋体" w:cs="宋体"/>
                <w:i w:val="0"/>
                <w:iCs w:val="0"/>
                <w:color w:val="auto"/>
                <w:sz w:val="21"/>
                <w:szCs w:val="21"/>
                <w:highlight w:val="green"/>
                <w:u w:val="none"/>
              </w:rPr>
            </w:pPr>
            <w:r>
              <w:rPr>
                <w:rFonts w:hint="eastAsia" w:ascii="宋体" w:hAnsi="宋体" w:eastAsia="宋体" w:cs="宋体"/>
                <w:i w:val="0"/>
                <w:iCs w:val="0"/>
                <w:color w:val="000000"/>
                <w:kern w:val="0"/>
                <w:sz w:val="21"/>
                <w:szCs w:val="21"/>
                <w:highlight w:val="green"/>
                <w:u w:val="none"/>
                <w:lang w:val="en-US" w:eastAsia="zh-CN" w:bidi="ar"/>
              </w:rPr>
              <w:t>2</w:t>
            </w:r>
          </w:p>
        </w:tc>
        <w:tc>
          <w:tcPr>
            <w:tcW w:w="29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00B6F8">
            <w:pPr>
              <w:keepNext w:val="0"/>
              <w:keepLines w:val="0"/>
              <w:widowControl/>
              <w:suppressLineNumbers w:val="0"/>
              <w:jc w:val="left"/>
              <w:textAlignment w:val="center"/>
              <w:rPr>
                <w:rFonts w:hint="eastAsia" w:ascii="宋体" w:hAnsi="宋体" w:eastAsia="宋体" w:cs="宋体"/>
                <w:i w:val="0"/>
                <w:iCs w:val="0"/>
                <w:color w:val="auto"/>
                <w:kern w:val="0"/>
                <w:sz w:val="21"/>
                <w:szCs w:val="21"/>
                <w:highlight w:val="green"/>
                <w:u w:val="none"/>
                <w:lang w:val="en-US" w:eastAsia="zh-CN" w:bidi="ar"/>
              </w:rPr>
            </w:pPr>
            <w:r>
              <w:rPr>
                <w:rFonts w:hint="eastAsia" w:ascii="宋体" w:hAnsi="宋体" w:eastAsia="宋体" w:cs="宋体"/>
                <w:i w:val="0"/>
                <w:iCs w:val="0"/>
                <w:color w:val="000000"/>
                <w:kern w:val="0"/>
                <w:sz w:val="21"/>
                <w:szCs w:val="21"/>
                <w:highlight w:val="green"/>
                <w:u w:val="none"/>
                <w:lang w:val="en-US" w:eastAsia="zh-CN" w:bidi="ar"/>
              </w:rPr>
              <w:t>含制动器、气动元器件组件</w:t>
            </w:r>
          </w:p>
        </w:tc>
      </w:tr>
      <w:tr w14:paraId="7636367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35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F3B83A">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green"/>
                <w:u w:val="none"/>
                <w:lang w:val="en-US" w:eastAsia="zh-CN" w:bidi="ar"/>
              </w:rPr>
            </w:pPr>
            <w:r>
              <w:rPr>
                <w:rFonts w:hint="eastAsia" w:ascii="宋体" w:hAnsi="宋体" w:eastAsia="宋体" w:cs="宋体"/>
                <w:i w:val="0"/>
                <w:iCs w:val="0"/>
                <w:color w:val="auto"/>
                <w:kern w:val="0"/>
                <w:sz w:val="21"/>
                <w:szCs w:val="21"/>
                <w:highlight w:val="green"/>
                <w:u w:val="none"/>
                <w:lang w:val="en-US" w:eastAsia="zh-CN" w:bidi="ar"/>
              </w:rPr>
              <w:t>12</w:t>
            </w: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6E1DE8">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green"/>
                <w:u w:val="none"/>
                <w:lang w:val="en-US" w:eastAsia="zh-CN" w:bidi="ar"/>
              </w:rPr>
            </w:pPr>
            <w:r>
              <w:rPr>
                <w:rFonts w:hint="eastAsia" w:ascii="宋体" w:hAnsi="宋体" w:eastAsia="宋体" w:cs="宋体"/>
                <w:i w:val="0"/>
                <w:iCs w:val="0"/>
                <w:color w:val="000000"/>
                <w:kern w:val="0"/>
                <w:sz w:val="21"/>
                <w:szCs w:val="21"/>
                <w:highlight w:val="green"/>
                <w:u w:val="none"/>
                <w:lang w:val="en-US" w:eastAsia="zh-CN" w:bidi="ar"/>
              </w:rPr>
              <w:t>PLC控制单元</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7EE738">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green"/>
                <w:u w:val="none"/>
                <w:lang w:val="en-US" w:eastAsia="zh-CN" w:bidi="ar"/>
              </w:rPr>
            </w:pPr>
            <w:r>
              <w:rPr>
                <w:rFonts w:hint="eastAsia" w:ascii="宋体" w:hAnsi="宋体" w:eastAsia="宋体" w:cs="宋体"/>
                <w:i w:val="0"/>
                <w:iCs w:val="0"/>
                <w:color w:val="000000"/>
                <w:kern w:val="0"/>
                <w:sz w:val="21"/>
                <w:szCs w:val="21"/>
                <w:highlight w:val="green"/>
                <w:u w:val="none"/>
                <w:lang w:val="en-US" w:eastAsia="zh-CN" w:bidi="ar"/>
              </w:rPr>
              <w:t>MT9010E</w:t>
            </w:r>
          </w:p>
        </w:tc>
        <w:tc>
          <w:tcPr>
            <w:tcW w:w="8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6CE4DC">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green"/>
                <w:u w:val="none"/>
                <w:lang w:val="en-US" w:eastAsia="zh-CN" w:bidi="ar"/>
              </w:rPr>
            </w:pPr>
            <w:r>
              <w:rPr>
                <w:rFonts w:hint="eastAsia" w:ascii="宋体" w:hAnsi="宋体" w:eastAsia="宋体" w:cs="宋体"/>
                <w:i w:val="0"/>
                <w:iCs w:val="0"/>
                <w:color w:val="000000"/>
                <w:kern w:val="0"/>
                <w:sz w:val="21"/>
                <w:szCs w:val="21"/>
                <w:highlight w:val="green"/>
                <w:u w:val="none"/>
                <w:lang w:val="en-US" w:eastAsia="zh-CN" w:bidi="ar"/>
              </w:rPr>
              <w:t>西门子</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0A4C87">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green"/>
                <w:u w:val="none"/>
                <w:lang w:val="en-US" w:eastAsia="zh-CN" w:bidi="ar"/>
              </w:rPr>
            </w:pPr>
            <w:r>
              <w:rPr>
                <w:rFonts w:hint="eastAsia" w:ascii="宋体" w:hAnsi="宋体" w:eastAsia="宋体" w:cs="宋体"/>
                <w:i w:val="0"/>
                <w:iCs w:val="0"/>
                <w:color w:val="auto"/>
                <w:kern w:val="0"/>
                <w:sz w:val="21"/>
                <w:szCs w:val="21"/>
                <w:highlight w:val="green"/>
                <w:u w:val="none"/>
                <w:lang w:val="en-US" w:eastAsia="zh-CN" w:bidi="ar"/>
              </w:rPr>
              <w:t>件</w:t>
            </w:r>
          </w:p>
        </w:tc>
        <w:tc>
          <w:tcPr>
            <w:tcW w:w="4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859519">
            <w:pPr>
              <w:keepNext w:val="0"/>
              <w:keepLines w:val="0"/>
              <w:widowControl/>
              <w:suppressLineNumbers w:val="0"/>
              <w:jc w:val="center"/>
              <w:textAlignment w:val="center"/>
              <w:rPr>
                <w:rFonts w:hint="eastAsia" w:ascii="宋体" w:hAnsi="宋体" w:eastAsia="宋体" w:cs="宋体"/>
                <w:i w:val="0"/>
                <w:iCs w:val="0"/>
                <w:color w:val="auto"/>
                <w:sz w:val="21"/>
                <w:szCs w:val="21"/>
                <w:highlight w:val="green"/>
                <w:u w:val="none"/>
              </w:rPr>
            </w:pPr>
            <w:r>
              <w:rPr>
                <w:rFonts w:hint="eastAsia" w:ascii="宋体" w:hAnsi="宋体" w:eastAsia="宋体" w:cs="宋体"/>
                <w:i w:val="0"/>
                <w:iCs w:val="0"/>
                <w:color w:val="000000"/>
                <w:kern w:val="0"/>
                <w:sz w:val="21"/>
                <w:szCs w:val="21"/>
                <w:highlight w:val="green"/>
                <w:u w:val="none"/>
                <w:lang w:val="en-US" w:eastAsia="zh-CN" w:bidi="ar"/>
              </w:rPr>
              <w:t>1</w:t>
            </w:r>
          </w:p>
        </w:tc>
        <w:tc>
          <w:tcPr>
            <w:tcW w:w="29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793397">
            <w:pPr>
              <w:keepNext w:val="0"/>
              <w:keepLines w:val="0"/>
              <w:widowControl/>
              <w:suppressLineNumbers w:val="0"/>
              <w:jc w:val="left"/>
              <w:textAlignment w:val="center"/>
              <w:rPr>
                <w:rFonts w:hint="eastAsia" w:ascii="宋体" w:hAnsi="宋体" w:eastAsia="宋体" w:cs="宋体"/>
                <w:i w:val="0"/>
                <w:iCs w:val="0"/>
                <w:color w:val="auto"/>
                <w:kern w:val="0"/>
                <w:sz w:val="21"/>
                <w:szCs w:val="21"/>
                <w:highlight w:val="green"/>
                <w:u w:val="none"/>
                <w:lang w:val="en-US" w:eastAsia="zh-CN" w:bidi="ar"/>
              </w:rPr>
            </w:pPr>
            <w:r>
              <w:rPr>
                <w:rFonts w:hint="eastAsia" w:ascii="宋体" w:hAnsi="宋体" w:eastAsia="宋体" w:cs="宋体"/>
                <w:i w:val="0"/>
                <w:iCs w:val="0"/>
                <w:color w:val="000000"/>
                <w:kern w:val="0"/>
                <w:sz w:val="21"/>
                <w:szCs w:val="21"/>
                <w:highlight w:val="green"/>
                <w:u w:val="none"/>
                <w:lang w:val="en-US" w:eastAsia="zh-CN" w:bidi="ar"/>
              </w:rPr>
              <w:t>7寸触控屏匹配触摸屏安装盒</w:t>
            </w:r>
          </w:p>
        </w:tc>
      </w:tr>
      <w:tr w14:paraId="18EC9E6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35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D313D9">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green"/>
                <w:u w:val="none"/>
                <w:lang w:val="en-US" w:eastAsia="zh-CN" w:bidi="ar"/>
              </w:rPr>
            </w:pPr>
            <w:r>
              <w:rPr>
                <w:rFonts w:hint="eastAsia" w:ascii="宋体" w:hAnsi="宋体" w:eastAsia="宋体" w:cs="宋体"/>
                <w:i w:val="0"/>
                <w:iCs w:val="0"/>
                <w:color w:val="auto"/>
                <w:kern w:val="0"/>
                <w:sz w:val="21"/>
                <w:szCs w:val="21"/>
                <w:highlight w:val="green"/>
                <w:u w:val="none"/>
                <w:lang w:val="en-US" w:eastAsia="zh-CN" w:bidi="ar"/>
              </w:rPr>
              <w:t>13</w:t>
            </w: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7E55C7">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green"/>
                <w:u w:val="none"/>
                <w:lang w:val="en-US" w:eastAsia="zh-CN" w:bidi="ar"/>
              </w:rPr>
            </w:pPr>
            <w:r>
              <w:rPr>
                <w:rFonts w:hint="eastAsia" w:ascii="宋体" w:hAnsi="宋体" w:eastAsia="宋体" w:cs="宋体"/>
                <w:i w:val="0"/>
                <w:iCs w:val="0"/>
                <w:color w:val="000000"/>
                <w:kern w:val="0"/>
                <w:sz w:val="21"/>
                <w:szCs w:val="21"/>
                <w:highlight w:val="green"/>
                <w:u w:val="none"/>
                <w:lang w:val="en-US" w:eastAsia="zh-CN" w:bidi="ar"/>
              </w:rPr>
              <w:t>测试软件</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C11325">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green"/>
                <w:u w:val="none"/>
                <w:lang w:val="en-US" w:eastAsia="zh-CN" w:bidi="ar"/>
              </w:rPr>
            </w:pPr>
            <w:r>
              <w:rPr>
                <w:rFonts w:hint="eastAsia" w:ascii="宋体" w:hAnsi="宋体" w:eastAsia="宋体" w:cs="宋体"/>
                <w:i w:val="0"/>
                <w:iCs w:val="0"/>
                <w:color w:val="000000"/>
                <w:kern w:val="0"/>
                <w:sz w:val="21"/>
                <w:szCs w:val="21"/>
                <w:highlight w:val="green"/>
                <w:u w:val="none"/>
                <w:lang w:val="en-US" w:eastAsia="zh-CN" w:bidi="ar"/>
              </w:rPr>
              <w:t>MT9000</w:t>
            </w:r>
          </w:p>
        </w:tc>
        <w:tc>
          <w:tcPr>
            <w:tcW w:w="8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AFF954">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green"/>
                <w:u w:val="none"/>
                <w:lang w:val="en-US" w:eastAsia="zh-CN" w:bidi="ar"/>
              </w:rPr>
            </w:pPr>
            <w:r>
              <w:rPr>
                <w:rFonts w:hint="eastAsia" w:ascii="宋体" w:hAnsi="宋体" w:eastAsia="宋体" w:cs="宋体"/>
                <w:i w:val="0"/>
                <w:iCs w:val="0"/>
                <w:color w:val="000000"/>
                <w:kern w:val="0"/>
                <w:sz w:val="21"/>
                <w:szCs w:val="21"/>
                <w:highlight w:val="green"/>
                <w:u w:val="none"/>
                <w:lang w:val="en-US" w:eastAsia="zh-CN" w:bidi="ar"/>
              </w:rPr>
              <w:t>\</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9E6104">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green"/>
                <w:u w:val="none"/>
                <w:lang w:val="en-US" w:eastAsia="zh-CN" w:bidi="ar"/>
              </w:rPr>
            </w:pPr>
            <w:r>
              <w:rPr>
                <w:rFonts w:hint="eastAsia" w:ascii="宋体" w:hAnsi="宋体" w:eastAsia="宋体" w:cs="宋体"/>
                <w:i w:val="0"/>
                <w:iCs w:val="0"/>
                <w:color w:val="auto"/>
                <w:kern w:val="0"/>
                <w:sz w:val="21"/>
                <w:szCs w:val="21"/>
                <w:highlight w:val="green"/>
                <w:u w:val="none"/>
                <w:lang w:val="en-US" w:eastAsia="zh-CN" w:bidi="ar"/>
              </w:rPr>
              <w:t>件</w:t>
            </w:r>
          </w:p>
        </w:tc>
        <w:tc>
          <w:tcPr>
            <w:tcW w:w="4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765C82">
            <w:pPr>
              <w:keepNext w:val="0"/>
              <w:keepLines w:val="0"/>
              <w:widowControl/>
              <w:suppressLineNumbers w:val="0"/>
              <w:jc w:val="center"/>
              <w:textAlignment w:val="center"/>
              <w:rPr>
                <w:rFonts w:hint="eastAsia" w:ascii="宋体" w:hAnsi="宋体" w:eastAsia="宋体" w:cs="宋体"/>
                <w:i w:val="0"/>
                <w:iCs w:val="0"/>
                <w:color w:val="auto"/>
                <w:sz w:val="21"/>
                <w:szCs w:val="21"/>
                <w:highlight w:val="green"/>
                <w:u w:val="none"/>
              </w:rPr>
            </w:pPr>
            <w:r>
              <w:rPr>
                <w:rFonts w:hint="eastAsia" w:ascii="宋体" w:hAnsi="宋体" w:eastAsia="宋体" w:cs="宋体"/>
                <w:i w:val="0"/>
                <w:iCs w:val="0"/>
                <w:color w:val="000000"/>
                <w:kern w:val="0"/>
                <w:sz w:val="21"/>
                <w:szCs w:val="21"/>
                <w:highlight w:val="green"/>
                <w:u w:val="none"/>
                <w:lang w:val="en-US" w:eastAsia="zh-CN" w:bidi="ar"/>
              </w:rPr>
              <w:t>1</w:t>
            </w:r>
          </w:p>
        </w:tc>
        <w:tc>
          <w:tcPr>
            <w:tcW w:w="29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D25279">
            <w:pPr>
              <w:keepNext w:val="0"/>
              <w:keepLines w:val="0"/>
              <w:widowControl/>
              <w:suppressLineNumbers w:val="0"/>
              <w:jc w:val="left"/>
              <w:textAlignment w:val="center"/>
              <w:rPr>
                <w:rFonts w:hint="eastAsia" w:ascii="宋体" w:hAnsi="宋体" w:eastAsia="宋体" w:cs="宋体"/>
                <w:i w:val="0"/>
                <w:iCs w:val="0"/>
                <w:color w:val="auto"/>
                <w:kern w:val="0"/>
                <w:sz w:val="21"/>
                <w:szCs w:val="21"/>
                <w:highlight w:val="green"/>
                <w:u w:val="none"/>
                <w:lang w:val="en-US" w:eastAsia="zh-CN" w:bidi="ar"/>
              </w:rPr>
            </w:pPr>
            <w:r>
              <w:rPr>
                <w:rFonts w:hint="eastAsia" w:ascii="宋体" w:hAnsi="宋体" w:eastAsia="宋体" w:cs="宋体"/>
                <w:i w:val="0"/>
                <w:iCs w:val="0"/>
                <w:color w:val="000000"/>
                <w:kern w:val="0"/>
                <w:sz w:val="21"/>
                <w:szCs w:val="21"/>
                <w:highlight w:val="green"/>
                <w:u w:val="none"/>
                <w:lang w:val="en-US" w:eastAsia="zh-CN" w:bidi="ar"/>
              </w:rPr>
              <w:t>测试专用</w:t>
            </w:r>
          </w:p>
        </w:tc>
      </w:tr>
      <w:tr w14:paraId="59051BB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35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5BEA1B">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green"/>
                <w:u w:val="none"/>
                <w:lang w:val="en-US" w:eastAsia="zh-CN" w:bidi="ar"/>
              </w:rPr>
            </w:pPr>
            <w:r>
              <w:rPr>
                <w:rFonts w:hint="eastAsia" w:ascii="宋体" w:hAnsi="宋体" w:eastAsia="宋体" w:cs="宋体"/>
                <w:i w:val="0"/>
                <w:iCs w:val="0"/>
                <w:color w:val="auto"/>
                <w:kern w:val="0"/>
                <w:sz w:val="21"/>
                <w:szCs w:val="21"/>
                <w:highlight w:val="green"/>
                <w:u w:val="none"/>
                <w:lang w:val="en-US" w:eastAsia="zh-CN" w:bidi="ar"/>
              </w:rPr>
              <w:t>14</w:t>
            </w: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F08982">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green"/>
                <w:u w:val="none"/>
                <w:lang w:val="en-US" w:eastAsia="zh-CN" w:bidi="ar"/>
              </w:rPr>
            </w:pPr>
            <w:r>
              <w:rPr>
                <w:rFonts w:hint="eastAsia" w:ascii="宋体" w:hAnsi="宋体" w:eastAsia="宋体" w:cs="宋体"/>
                <w:i w:val="0"/>
                <w:iCs w:val="0"/>
                <w:color w:val="000000"/>
                <w:kern w:val="0"/>
                <w:sz w:val="21"/>
                <w:szCs w:val="21"/>
                <w:highlight w:val="green"/>
                <w:u w:val="none"/>
                <w:lang w:val="en-US" w:eastAsia="zh-CN" w:bidi="ar"/>
              </w:rPr>
              <w:t>减速机</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0040D0">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green"/>
                <w:u w:val="none"/>
                <w:lang w:val="en-US" w:eastAsia="zh-CN" w:bidi="ar"/>
              </w:rPr>
            </w:pPr>
            <w:r>
              <w:rPr>
                <w:rFonts w:hint="eastAsia" w:ascii="宋体" w:hAnsi="宋体" w:eastAsia="宋体" w:cs="宋体"/>
                <w:i w:val="0"/>
                <w:iCs w:val="0"/>
                <w:color w:val="000000"/>
                <w:kern w:val="0"/>
                <w:sz w:val="21"/>
                <w:szCs w:val="21"/>
                <w:highlight w:val="green"/>
                <w:u w:val="none"/>
                <w:lang w:val="en-US" w:eastAsia="zh-CN" w:bidi="ar"/>
              </w:rPr>
              <w:t>NMRV63/130-1500-PS2</w:t>
            </w:r>
          </w:p>
        </w:tc>
        <w:tc>
          <w:tcPr>
            <w:tcW w:w="8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6B376B">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green"/>
                <w:u w:val="none"/>
                <w:lang w:val="en-US" w:eastAsia="zh-CN" w:bidi="ar"/>
              </w:rPr>
            </w:pPr>
            <w:r>
              <w:rPr>
                <w:rFonts w:hint="eastAsia" w:ascii="宋体" w:hAnsi="宋体" w:eastAsia="宋体" w:cs="宋体"/>
                <w:i w:val="0"/>
                <w:iCs w:val="0"/>
                <w:color w:val="000000"/>
                <w:kern w:val="0"/>
                <w:sz w:val="21"/>
                <w:szCs w:val="21"/>
                <w:highlight w:val="green"/>
                <w:u w:val="none"/>
                <w:lang w:val="en-US" w:eastAsia="zh-CN" w:bidi="ar"/>
              </w:rPr>
              <w:t>\</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53EDE0">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green"/>
                <w:u w:val="none"/>
                <w:lang w:val="en-US" w:eastAsia="zh-CN" w:bidi="ar"/>
              </w:rPr>
            </w:pPr>
            <w:r>
              <w:rPr>
                <w:rFonts w:hint="eastAsia" w:ascii="宋体" w:hAnsi="宋体" w:eastAsia="宋体" w:cs="宋体"/>
                <w:i w:val="0"/>
                <w:iCs w:val="0"/>
                <w:color w:val="auto"/>
                <w:kern w:val="0"/>
                <w:sz w:val="21"/>
                <w:szCs w:val="21"/>
                <w:highlight w:val="green"/>
                <w:u w:val="none"/>
                <w:lang w:val="en-US" w:eastAsia="zh-CN" w:bidi="ar"/>
              </w:rPr>
              <w:t>件</w:t>
            </w:r>
          </w:p>
        </w:tc>
        <w:tc>
          <w:tcPr>
            <w:tcW w:w="4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B6D1AB">
            <w:pPr>
              <w:keepNext w:val="0"/>
              <w:keepLines w:val="0"/>
              <w:widowControl/>
              <w:suppressLineNumbers w:val="0"/>
              <w:jc w:val="center"/>
              <w:textAlignment w:val="center"/>
              <w:rPr>
                <w:rFonts w:hint="eastAsia" w:ascii="宋体" w:hAnsi="宋体" w:eastAsia="宋体" w:cs="宋体"/>
                <w:i w:val="0"/>
                <w:iCs w:val="0"/>
                <w:color w:val="auto"/>
                <w:sz w:val="21"/>
                <w:szCs w:val="21"/>
                <w:highlight w:val="green"/>
                <w:u w:val="none"/>
              </w:rPr>
            </w:pPr>
            <w:r>
              <w:rPr>
                <w:rFonts w:hint="eastAsia" w:ascii="宋体" w:hAnsi="宋体" w:eastAsia="宋体" w:cs="宋体"/>
                <w:i w:val="0"/>
                <w:iCs w:val="0"/>
                <w:color w:val="000000"/>
                <w:kern w:val="0"/>
                <w:sz w:val="21"/>
                <w:szCs w:val="21"/>
                <w:highlight w:val="green"/>
                <w:u w:val="none"/>
                <w:lang w:val="en-US" w:eastAsia="zh-CN" w:bidi="ar"/>
              </w:rPr>
              <w:t>4</w:t>
            </w:r>
          </w:p>
        </w:tc>
        <w:tc>
          <w:tcPr>
            <w:tcW w:w="29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53AE5C">
            <w:pPr>
              <w:keepNext w:val="0"/>
              <w:keepLines w:val="0"/>
              <w:widowControl/>
              <w:suppressLineNumbers w:val="0"/>
              <w:jc w:val="left"/>
              <w:textAlignment w:val="center"/>
              <w:rPr>
                <w:rFonts w:hint="eastAsia" w:ascii="宋体" w:hAnsi="宋体" w:eastAsia="宋体" w:cs="宋体"/>
                <w:i w:val="0"/>
                <w:iCs w:val="0"/>
                <w:color w:val="auto"/>
                <w:kern w:val="0"/>
                <w:sz w:val="21"/>
                <w:szCs w:val="21"/>
                <w:highlight w:val="green"/>
                <w:u w:val="none"/>
                <w:lang w:val="en-US" w:eastAsia="zh-CN" w:bidi="ar"/>
              </w:rPr>
            </w:pPr>
            <w:r>
              <w:rPr>
                <w:rFonts w:hint="eastAsia" w:ascii="宋体" w:hAnsi="宋体" w:eastAsia="宋体" w:cs="宋体"/>
                <w:i w:val="0"/>
                <w:iCs w:val="0"/>
                <w:color w:val="000000"/>
                <w:kern w:val="0"/>
                <w:sz w:val="21"/>
                <w:szCs w:val="21"/>
                <w:highlight w:val="green"/>
                <w:u w:val="none"/>
                <w:lang w:val="en-US" w:eastAsia="zh-CN" w:bidi="ar"/>
              </w:rPr>
              <w:t>0.75kW</w:t>
            </w:r>
          </w:p>
        </w:tc>
      </w:tr>
      <w:tr w14:paraId="66B2E16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35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343633">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green"/>
                <w:u w:val="none"/>
                <w:lang w:val="en-US" w:eastAsia="zh-CN" w:bidi="ar"/>
              </w:rPr>
            </w:pPr>
            <w:r>
              <w:rPr>
                <w:rFonts w:hint="eastAsia" w:ascii="宋体" w:hAnsi="宋体" w:eastAsia="宋体" w:cs="宋体"/>
                <w:i w:val="0"/>
                <w:iCs w:val="0"/>
                <w:color w:val="auto"/>
                <w:kern w:val="0"/>
                <w:sz w:val="21"/>
                <w:szCs w:val="21"/>
                <w:highlight w:val="green"/>
                <w:u w:val="none"/>
                <w:lang w:val="en-US" w:eastAsia="zh-CN" w:bidi="ar"/>
              </w:rPr>
              <w:t>15</w:t>
            </w: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AA1E24">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green"/>
                <w:u w:val="none"/>
                <w:lang w:val="en-US" w:eastAsia="zh-CN" w:bidi="ar"/>
              </w:rPr>
            </w:pPr>
            <w:r>
              <w:rPr>
                <w:rFonts w:hint="eastAsia" w:ascii="宋体" w:hAnsi="宋体" w:eastAsia="宋体" w:cs="宋体"/>
                <w:i w:val="0"/>
                <w:iCs w:val="0"/>
                <w:color w:val="000000"/>
                <w:kern w:val="0"/>
                <w:sz w:val="21"/>
                <w:szCs w:val="21"/>
                <w:highlight w:val="green"/>
                <w:u w:val="none"/>
                <w:lang w:val="en-US" w:eastAsia="zh-CN" w:bidi="ar"/>
              </w:rPr>
              <w:t>伺服电机</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14C0C0">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green"/>
                <w:u w:val="none"/>
                <w:lang w:val="en-US" w:eastAsia="zh-CN" w:bidi="ar"/>
              </w:rPr>
            </w:pPr>
            <w:r>
              <w:rPr>
                <w:rFonts w:hint="eastAsia" w:ascii="宋体" w:hAnsi="宋体" w:eastAsia="宋体" w:cs="宋体"/>
                <w:i w:val="0"/>
                <w:iCs w:val="0"/>
                <w:color w:val="000000"/>
                <w:kern w:val="0"/>
                <w:sz w:val="21"/>
                <w:szCs w:val="21"/>
                <w:highlight w:val="green"/>
                <w:u w:val="none"/>
                <w:lang w:val="en-US" w:eastAsia="zh-CN" w:bidi="ar"/>
              </w:rPr>
              <w:t>MS1H3-85B15CD-V334R</w:t>
            </w:r>
          </w:p>
        </w:tc>
        <w:tc>
          <w:tcPr>
            <w:tcW w:w="8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3BFB8B">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green"/>
                <w:u w:val="none"/>
                <w:lang w:val="en-US" w:eastAsia="zh-CN" w:bidi="ar"/>
              </w:rPr>
            </w:pPr>
            <w:r>
              <w:rPr>
                <w:rFonts w:hint="eastAsia" w:ascii="宋体" w:hAnsi="宋体" w:eastAsia="宋体" w:cs="宋体"/>
                <w:i w:val="0"/>
                <w:iCs w:val="0"/>
                <w:color w:val="000000"/>
                <w:kern w:val="0"/>
                <w:sz w:val="21"/>
                <w:szCs w:val="21"/>
                <w:highlight w:val="green"/>
                <w:u w:val="none"/>
                <w:lang w:val="en-US" w:eastAsia="zh-CN" w:bidi="ar"/>
              </w:rPr>
              <w:t>汇川</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FFBE65">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green"/>
                <w:u w:val="none"/>
                <w:lang w:val="en-US" w:eastAsia="zh-CN" w:bidi="ar"/>
              </w:rPr>
            </w:pPr>
            <w:r>
              <w:rPr>
                <w:rFonts w:hint="eastAsia" w:ascii="宋体" w:hAnsi="宋体" w:eastAsia="宋体" w:cs="宋体"/>
                <w:i w:val="0"/>
                <w:iCs w:val="0"/>
                <w:color w:val="auto"/>
                <w:kern w:val="0"/>
                <w:sz w:val="21"/>
                <w:szCs w:val="21"/>
                <w:highlight w:val="green"/>
                <w:u w:val="none"/>
                <w:lang w:val="en-US" w:eastAsia="zh-CN" w:bidi="ar"/>
              </w:rPr>
              <w:t>件</w:t>
            </w:r>
          </w:p>
        </w:tc>
        <w:tc>
          <w:tcPr>
            <w:tcW w:w="4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6D7B56">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green"/>
                <w:u w:val="none"/>
                <w:lang w:val="en-US" w:eastAsia="zh-CN" w:bidi="ar"/>
              </w:rPr>
            </w:pPr>
            <w:r>
              <w:rPr>
                <w:rFonts w:hint="eastAsia" w:ascii="宋体" w:hAnsi="宋体" w:eastAsia="宋体" w:cs="宋体"/>
                <w:i w:val="0"/>
                <w:iCs w:val="0"/>
                <w:color w:val="000000"/>
                <w:kern w:val="0"/>
                <w:sz w:val="21"/>
                <w:szCs w:val="21"/>
                <w:highlight w:val="green"/>
                <w:u w:val="none"/>
                <w:lang w:val="en-US" w:eastAsia="zh-CN" w:bidi="ar"/>
              </w:rPr>
              <w:t>4</w:t>
            </w:r>
          </w:p>
        </w:tc>
        <w:tc>
          <w:tcPr>
            <w:tcW w:w="29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6DAF87">
            <w:pPr>
              <w:jc w:val="left"/>
              <w:rPr>
                <w:rFonts w:hint="eastAsia" w:ascii="宋体" w:hAnsi="宋体" w:eastAsia="宋体" w:cs="宋体"/>
                <w:i w:val="0"/>
                <w:iCs w:val="0"/>
                <w:color w:val="auto"/>
                <w:kern w:val="0"/>
                <w:sz w:val="21"/>
                <w:szCs w:val="21"/>
                <w:highlight w:val="green"/>
                <w:u w:val="none"/>
                <w:lang w:val="en-US" w:eastAsia="zh-CN" w:bidi="ar"/>
              </w:rPr>
            </w:pPr>
          </w:p>
        </w:tc>
      </w:tr>
      <w:tr w14:paraId="6898CB1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35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2A9E4C">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green"/>
                <w:u w:val="none"/>
                <w:lang w:val="en-US" w:eastAsia="zh-CN" w:bidi="ar"/>
              </w:rPr>
            </w:pPr>
            <w:r>
              <w:rPr>
                <w:rFonts w:hint="eastAsia" w:ascii="宋体" w:hAnsi="宋体" w:eastAsia="宋体" w:cs="宋体"/>
                <w:i w:val="0"/>
                <w:iCs w:val="0"/>
                <w:color w:val="auto"/>
                <w:kern w:val="0"/>
                <w:sz w:val="21"/>
                <w:szCs w:val="21"/>
                <w:highlight w:val="green"/>
                <w:u w:val="none"/>
                <w:lang w:val="en-US" w:eastAsia="zh-CN" w:bidi="ar"/>
              </w:rPr>
              <w:t>16</w:t>
            </w: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37903F">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green"/>
                <w:u w:val="none"/>
                <w:lang w:val="en-US" w:eastAsia="zh-CN" w:bidi="ar"/>
              </w:rPr>
            </w:pPr>
            <w:r>
              <w:rPr>
                <w:rFonts w:hint="eastAsia" w:ascii="宋体" w:hAnsi="宋体" w:eastAsia="宋体" w:cs="宋体"/>
                <w:i w:val="0"/>
                <w:iCs w:val="0"/>
                <w:color w:val="000000"/>
                <w:kern w:val="0"/>
                <w:sz w:val="21"/>
                <w:szCs w:val="21"/>
                <w:highlight w:val="green"/>
                <w:u w:val="none"/>
                <w:lang w:val="en-US" w:eastAsia="zh-CN" w:bidi="ar"/>
              </w:rPr>
              <w:t>伺服驱动器</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3C8F6F">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green"/>
                <w:u w:val="none"/>
                <w:lang w:val="en-US" w:eastAsia="zh-CN" w:bidi="ar"/>
              </w:rPr>
            </w:pPr>
            <w:r>
              <w:rPr>
                <w:rFonts w:hint="eastAsia" w:ascii="宋体" w:hAnsi="宋体" w:eastAsia="宋体" w:cs="宋体"/>
                <w:i w:val="0"/>
                <w:iCs w:val="0"/>
                <w:color w:val="000000"/>
                <w:kern w:val="0"/>
                <w:sz w:val="21"/>
                <w:szCs w:val="21"/>
                <w:highlight w:val="green"/>
                <w:u w:val="none"/>
                <w:lang w:val="en-US" w:eastAsia="zh-CN" w:bidi="ar"/>
              </w:rPr>
              <w:t>SV660FT3R5I</w:t>
            </w:r>
          </w:p>
        </w:tc>
        <w:tc>
          <w:tcPr>
            <w:tcW w:w="8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558A92">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green"/>
                <w:u w:val="none"/>
                <w:lang w:val="en-US" w:eastAsia="zh-CN" w:bidi="ar"/>
              </w:rPr>
            </w:pPr>
            <w:r>
              <w:rPr>
                <w:rFonts w:hint="eastAsia" w:ascii="宋体" w:hAnsi="宋体" w:eastAsia="宋体" w:cs="宋体"/>
                <w:i w:val="0"/>
                <w:iCs w:val="0"/>
                <w:color w:val="000000"/>
                <w:kern w:val="0"/>
                <w:sz w:val="21"/>
                <w:szCs w:val="21"/>
                <w:highlight w:val="green"/>
                <w:u w:val="none"/>
                <w:lang w:val="en-US" w:eastAsia="zh-CN" w:bidi="ar"/>
              </w:rPr>
              <w:t>汇川</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93EA74">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green"/>
                <w:u w:val="none"/>
                <w:lang w:val="en-US" w:eastAsia="zh-CN" w:bidi="ar"/>
              </w:rPr>
            </w:pPr>
            <w:r>
              <w:rPr>
                <w:rFonts w:hint="eastAsia" w:ascii="宋体" w:hAnsi="宋体" w:eastAsia="宋体" w:cs="宋体"/>
                <w:i w:val="0"/>
                <w:iCs w:val="0"/>
                <w:color w:val="auto"/>
                <w:kern w:val="0"/>
                <w:sz w:val="21"/>
                <w:szCs w:val="21"/>
                <w:highlight w:val="green"/>
                <w:u w:val="none"/>
                <w:lang w:val="en-US" w:eastAsia="zh-CN" w:bidi="ar"/>
              </w:rPr>
              <w:t>件</w:t>
            </w:r>
          </w:p>
        </w:tc>
        <w:tc>
          <w:tcPr>
            <w:tcW w:w="4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6ADAA5">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green"/>
                <w:u w:val="none"/>
                <w:lang w:val="en-US" w:eastAsia="zh-CN" w:bidi="ar"/>
              </w:rPr>
            </w:pPr>
            <w:r>
              <w:rPr>
                <w:rFonts w:hint="eastAsia" w:ascii="宋体" w:hAnsi="宋体" w:eastAsia="宋体" w:cs="宋体"/>
                <w:i w:val="0"/>
                <w:iCs w:val="0"/>
                <w:color w:val="000000"/>
                <w:kern w:val="0"/>
                <w:sz w:val="21"/>
                <w:szCs w:val="21"/>
                <w:highlight w:val="green"/>
                <w:u w:val="none"/>
                <w:lang w:val="en-US" w:eastAsia="zh-CN" w:bidi="ar"/>
              </w:rPr>
              <w:t>4</w:t>
            </w:r>
          </w:p>
        </w:tc>
        <w:tc>
          <w:tcPr>
            <w:tcW w:w="29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DFFACF">
            <w:pPr>
              <w:jc w:val="left"/>
              <w:rPr>
                <w:rFonts w:hint="eastAsia" w:ascii="宋体" w:hAnsi="宋体" w:eastAsia="宋体" w:cs="宋体"/>
                <w:i w:val="0"/>
                <w:iCs w:val="0"/>
                <w:color w:val="auto"/>
                <w:kern w:val="0"/>
                <w:sz w:val="21"/>
                <w:szCs w:val="21"/>
                <w:highlight w:val="green"/>
                <w:u w:val="none"/>
                <w:lang w:val="en-US" w:eastAsia="zh-CN" w:bidi="ar"/>
              </w:rPr>
            </w:pPr>
          </w:p>
        </w:tc>
      </w:tr>
      <w:tr w14:paraId="125CCE7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35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F218DA">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green"/>
                <w:u w:val="none"/>
                <w:lang w:val="en-US" w:eastAsia="zh-CN" w:bidi="ar"/>
              </w:rPr>
            </w:pPr>
            <w:r>
              <w:rPr>
                <w:rFonts w:hint="eastAsia" w:ascii="宋体" w:hAnsi="宋体" w:eastAsia="宋体" w:cs="宋体"/>
                <w:i w:val="0"/>
                <w:iCs w:val="0"/>
                <w:color w:val="auto"/>
                <w:kern w:val="0"/>
                <w:sz w:val="21"/>
                <w:szCs w:val="21"/>
                <w:highlight w:val="green"/>
                <w:u w:val="none"/>
                <w:lang w:val="en-US" w:eastAsia="zh-CN" w:bidi="ar"/>
              </w:rPr>
              <w:t>17</w:t>
            </w: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486AAC">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green"/>
                <w:u w:val="none"/>
                <w:lang w:val="en-US" w:eastAsia="zh-CN" w:bidi="ar"/>
              </w:rPr>
            </w:pPr>
            <w:r>
              <w:rPr>
                <w:rFonts w:hint="eastAsia" w:ascii="宋体" w:hAnsi="宋体" w:eastAsia="宋体" w:cs="宋体"/>
                <w:i w:val="0"/>
                <w:iCs w:val="0"/>
                <w:color w:val="000000"/>
                <w:kern w:val="0"/>
                <w:sz w:val="21"/>
                <w:szCs w:val="21"/>
                <w:highlight w:val="green"/>
                <w:u w:val="none"/>
                <w:lang w:val="en-US" w:eastAsia="zh-CN" w:bidi="ar"/>
              </w:rPr>
              <w:t>伺服控制箱</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BA5C1F">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green"/>
                <w:u w:val="none"/>
                <w:lang w:val="en-US" w:eastAsia="zh-CN" w:bidi="ar"/>
              </w:rPr>
            </w:pPr>
            <w:r>
              <w:rPr>
                <w:rFonts w:hint="eastAsia" w:ascii="宋体" w:hAnsi="宋体" w:eastAsia="宋体" w:cs="宋体"/>
                <w:i w:val="0"/>
                <w:iCs w:val="0"/>
                <w:color w:val="000000"/>
                <w:kern w:val="0"/>
                <w:sz w:val="21"/>
                <w:szCs w:val="21"/>
                <w:highlight w:val="green"/>
                <w:u w:val="none"/>
                <w:lang w:val="en-US" w:eastAsia="zh-CN" w:bidi="ar"/>
              </w:rPr>
              <w:t>300*600*380mm</w:t>
            </w:r>
          </w:p>
        </w:tc>
        <w:tc>
          <w:tcPr>
            <w:tcW w:w="8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24AF49">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green"/>
                <w:u w:val="none"/>
                <w:lang w:val="en-US" w:eastAsia="zh-CN" w:bidi="ar"/>
              </w:rPr>
            </w:pPr>
            <w:r>
              <w:rPr>
                <w:rFonts w:hint="eastAsia" w:ascii="宋体" w:hAnsi="宋体" w:eastAsia="宋体" w:cs="宋体"/>
                <w:i w:val="0"/>
                <w:iCs w:val="0"/>
                <w:color w:val="000000"/>
                <w:kern w:val="0"/>
                <w:sz w:val="21"/>
                <w:szCs w:val="21"/>
                <w:highlight w:val="green"/>
                <w:u w:val="none"/>
                <w:lang w:val="en-US" w:eastAsia="zh-CN" w:bidi="ar"/>
              </w:rPr>
              <w:t>\</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4423BB">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green"/>
                <w:u w:val="none"/>
                <w:lang w:val="en-US" w:eastAsia="zh-CN" w:bidi="ar"/>
              </w:rPr>
            </w:pPr>
            <w:r>
              <w:rPr>
                <w:rFonts w:hint="eastAsia" w:ascii="宋体" w:hAnsi="宋体" w:eastAsia="宋体" w:cs="宋体"/>
                <w:i w:val="0"/>
                <w:iCs w:val="0"/>
                <w:color w:val="auto"/>
                <w:kern w:val="0"/>
                <w:sz w:val="21"/>
                <w:szCs w:val="21"/>
                <w:highlight w:val="green"/>
                <w:u w:val="none"/>
                <w:lang w:val="en-US" w:eastAsia="zh-CN" w:bidi="ar"/>
              </w:rPr>
              <w:t>件</w:t>
            </w:r>
          </w:p>
        </w:tc>
        <w:tc>
          <w:tcPr>
            <w:tcW w:w="4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A51B48">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green"/>
                <w:u w:val="none"/>
                <w:lang w:val="en-US" w:eastAsia="zh-CN" w:bidi="ar"/>
              </w:rPr>
            </w:pPr>
            <w:r>
              <w:rPr>
                <w:rFonts w:hint="eastAsia" w:ascii="宋体" w:hAnsi="宋体" w:eastAsia="宋体" w:cs="宋体"/>
                <w:i w:val="0"/>
                <w:iCs w:val="0"/>
                <w:color w:val="000000"/>
                <w:kern w:val="0"/>
                <w:sz w:val="21"/>
                <w:szCs w:val="21"/>
                <w:highlight w:val="green"/>
                <w:u w:val="none"/>
                <w:lang w:val="en-US" w:eastAsia="zh-CN" w:bidi="ar"/>
              </w:rPr>
              <w:t>1</w:t>
            </w:r>
          </w:p>
        </w:tc>
        <w:tc>
          <w:tcPr>
            <w:tcW w:w="29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F39BC8">
            <w:pPr>
              <w:keepNext w:val="0"/>
              <w:keepLines w:val="0"/>
              <w:widowControl/>
              <w:suppressLineNumbers w:val="0"/>
              <w:jc w:val="left"/>
              <w:textAlignment w:val="center"/>
              <w:rPr>
                <w:rFonts w:hint="eastAsia" w:ascii="宋体" w:hAnsi="宋体" w:eastAsia="宋体" w:cs="宋体"/>
                <w:i w:val="0"/>
                <w:iCs w:val="0"/>
                <w:color w:val="auto"/>
                <w:kern w:val="0"/>
                <w:sz w:val="21"/>
                <w:szCs w:val="21"/>
                <w:highlight w:val="green"/>
                <w:u w:val="none"/>
                <w:lang w:val="en-US" w:eastAsia="zh-CN" w:bidi="ar"/>
              </w:rPr>
            </w:pPr>
            <w:r>
              <w:rPr>
                <w:rFonts w:hint="eastAsia" w:ascii="宋体" w:hAnsi="宋体" w:eastAsia="宋体" w:cs="宋体"/>
                <w:i w:val="0"/>
                <w:iCs w:val="0"/>
                <w:color w:val="000000"/>
                <w:kern w:val="0"/>
                <w:sz w:val="21"/>
                <w:szCs w:val="21"/>
                <w:highlight w:val="green"/>
                <w:u w:val="none"/>
                <w:lang w:val="en-US" w:eastAsia="zh-CN" w:bidi="ar"/>
              </w:rPr>
              <w:t>含编码器电缆、通讯模块等</w:t>
            </w:r>
          </w:p>
        </w:tc>
      </w:tr>
      <w:tr w14:paraId="254A04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35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C52241">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green"/>
                <w:u w:val="none"/>
                <w:lang w:val="en-US" w:eastAsia="zh-CN" w:bidi="ar"/>
              </w:rPr>
            </w:pPr>
            <w:r>
              <w:rPr>
                <w:rFonts w:hint="eastAsia" w:ascii="宋体" w:hAnsi="宋体" w:eastAsia="宋体" w:cs="宋体"/>
                <w:i w:val="0"/>
                <w:iCs w:val="0"/>
                <w:color w:val="auto"/>
                <w:kern w:val="0"/>
                <w:sz w:val="21"/>
                <w:szCs w:val="21"/>
                <w:highlight w:val="green"/>
                <w:u w:val="none"/>
                <w:lang w:val="en-US" w:eastAsia="zh-CN" w:bidi="ar"/>
              </w:rPr>
              <w:t>18</w:t>
            </w: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5C5D5C">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green"/>
                <w:u w:val="none"/>
                <w:lang w:val="en-US" w:eastAsia="zh-CN" w:bidi="ar"/>
              </w:rPr>
            </w:pPr>
            <w:r>
              <w:rPr>
                <w:rFonts w:hint="eastAsia" w:ascii="宋体" w:hAnsi="宋体" w:eastAsia="宋体" w:cs="宋体"/>
                <w:i w:val="0"/>
                <w:iCs w:val="0"/>
                <w:color w:val="000000"/>
                <w:kern w:val="0"/>
                <w:sz w:val="21"/>
                <w:szCs w:val="21"/>
                <w:highlight w:val="green"/>
                <w:u w:val="none"/>
                <w:lang w:val="en-US" w:eastAsia="zh-CN" w:bidi="ar"/>
              </w:rPr>
              <w:t>角度编码器</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EC5BA6">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green"/>
                <w:u w:val="none"/>
                <w:lang w:val="en-US" w:eastAsia="zh-CN" w:bidi="ar"/>
              </w:rPr>
            </w:pPr>
            <w:r>
              <w:rPr>
                <w:rFonts w:hint="eastAsia" w:ascii="宋体" w:hAnsi="宋体" w:eastAsia="宋体" w:cs="宋体"/>
                <w:i w:val="0"/>
                <w:iCs w:val="0"/>
                <w:color w:val="000000"/>
                <w:kern w:val="0"/>
                <w:sz w:val="21"/>
                <w:szCs w:val="21"/>
                <w:highlight w:val="green"/>
                <w:u w:val="none"/>
                <w:lang w:val="en-US" w:eastAsia="zh-CN" w:bidi="ar"/>
              </w:rPr>
              <w:t xml:space="preserve"> ±30°</w:t>
            </w:r>
          </w:p>
        </w:tc>
        <w:tc>
          <w:tcPr>
            <w:tcW w:w="8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2A9F1E">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green"/>
                <w:u w:val="none"/>
                <w:lang w:val="en-US" w:eastAsia="zh-CN" w:bidi="ar"/>
              </w:rPr>
            </w:pPr>
            <w:r>
              <w:rPr>
                <w:rFonts w:hint="eastAsia" w:ascii="宋体" w:hAnsi="宋体" w:eastAsia="宋体" w:cs="宋体"/>
                <w:i w:val="0"/>
                <w:iCs w:val="0"/>
                <w:color w:val="000000"/>
                <w:kern w:val="0"/>
                <w:sz w:val="21"/>
                <w:szCs w:val="21"/>
                <w:highlight w:val="green"/>
                <w:u w:val="none"/>
                <w:lang w:val="en-US" w:eastAsia="zh-CN" w:bidi="ar"/>
              </w:rPr>
              <w:t>\</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71CC12">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green"/>
                <w:u w:val="none"/>
                <w:lang w:val="en-US" w:eastAsia="zh-CN" w:bidi="ar"/>
              </w:rPr>
            </w:pPr>
            <w:r>
              <w:rPr>
                <w:rFonts w:hint="eastAsia" w:ascii="宋体" w:hAnsi="宋体" w:eastAsia="宋体" w:cs="宋体"/>
                <w:i w:val="0"/>
                <w:iCs w:val="0"/>
                <w:color w:val="auto"/>
                <w:kern w:val="0"/>
                <w:sz w:val="21"/>
                <w:szCs w:val="21"/>
                <w:highlight w:val="green"/>
                <w:u w:val="none"/>
                <w:lang w:val="en-US" w:eastAsia="zh-CN" w:bidi="ar"/>
              </w:rPr>
              <w:t>件</w:t>
            </w:r>
          </w:p>
        </w:tc>
        <w:tc>
          <w:tcPr>
            <w:tcW w:w="4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B80D4A">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green"/>
                <w:u w:val="none"/>
                <w:lang w:val="en-US" w:eastAsia="zh-CN" w:bidi="ar"/>
              </w:rPr>
            </w:pPr>
            <w:r>
              <w:rPr>
                <w:rFonts w:hint="eastAsia" w:ascii="宋体" w:hAnsi="宋体" w:eastAsia="宋体" w:cs="宋体"/>
                <w:i w:val="0"/>
                <w:iCs w:val="0"/>
                <w:color w:val="000000"/>
                <w:kern w:val="0"/>
                <w:sz w:val="21"/>
                <w:szCs w:val="21"/>
                <w:highlight w:val="green"/>
                <w:u w:val="none"/>
                <w:lang w:val="en-US" w:eastAsia="zh-CN" w:bidi="ar"/>
              </w:rPr>
              <w:t>2</w:t>
            </w:r>
          </w:p>
        </w:tc>
        <w:tc>
          <w:tcPr>
            <w:tcW w:w="29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675F1E">
            <w:pPr>
              <w:keepNext w:val="0"/>
              <w:keepLines w:val="0"/>
              <w:widowControl/>
              <w:suppressLineNumbers w:val="0"/>
              <w:jc w:val="left"/>
              <w:textAlignment w:val="center"/>
              <w:rPr>
                <w:rFonts w:hint="eastAsia" w:ascii="宋体" w:hAnsi="宋体" w:eastAsia="宋体" w:cs="宋体"/>
                <w:i w:val="0"/>
                <w:iCs w:val="0"/>
                <w:color w:val="auto"/>
                <w:kern w:val="0"/>
                <w:sz w:val="21"/>
                <w:szCs w:val="21"/>
                <w:highlight w:val="green"/>
                <w:u w:val="none"/>
                <w:lang w:val="en-US" w:eastAsia="zh-CN" w:bidi="ar"/>
              </w:rPr>
            </w:pPr>
            <w:r>
              <w:rPr>
                <w:rFonts w:hint="eastAsia" w:ascii="宋体" w:hAnsi="宋体" w:eastAsia="宋体" w:cs="宋体"/>
                <w:i w:val="0"/>
                <w:iCs w:val="0"/>
                <w:color w:val="000000"/>
                <w:kern w:val="0"/>
                <w:sz w:val="21"/>
                <w:szCs w:val="21"/>
                <w:highlight w:val="green"/>
                <w:u w:val="none"/>
                <w:lang w:val="en-US" w:eastAsia="zh-CN" w:bidi="ar"/>
              </w:rPr>
              <w:t>测量范围：±30°</w:t>
            </w:r>
          </w:p>
        </w:tc>
      </w:tr>
      <w:tr w14:paraId="706D3F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35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EA0B39">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green"/>
                <w:u w:val="none"/>
                <w:lang w:val="en-US" w:eastAsia="zh-CN" w:bidi="ar"/>
              </w:rPr>
            </w:pPr>
            <w:r>
              <w:rPr>
                <w:rFonts w:hint="eastAsia" w:ascii="宋体" w:hAnsi="宋体" w:eastAsia="宋体" w:cs="宋体"/>
                <w:i w:val="0"/>
                <w:iCs w:val="0"/>
                <w:color w:val="auto"/>
                <w:kern w:val="0"/>
                <w:sz w:val="21"/>
                <w:szCs w:val="21"/>
                <w:highlight w:val="green"/>
                <w:u w:val="none"/>
                <w:lang w:val="en-US" w:eastAsia="zh-CN" w:bidi="ar"/>
              </w:rPr>
              <w:t>19</w:t>
            </w: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2A2E6F">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green"/>
                <w:u w:val="none"/>
                <w:lang w:val="en-US" w:eastAsia="zh-CN" w:bidi="ar"/>
              </w:rPr>
            </w:pPr>
            <w:r>
              <w:rPr>
                <w:rFonts w:hint="eastAsia" w:ascii="宋体" w:hAnsi="宋体" w:eastAsia="宋体" w:cs="宋体"/>
                <w:i w:val="0"/>
                <w:iCs w:val="0"/>
                <w:color w:val="000000"/>
                <w:kern w:val="0"/>
                <w:sz w:val="21"/>
                <w:szCs w:val="21"/>
                <w:highlight w:val="green"/>
                <w:u w:val="none"/>
                <w:lang w:val="en-US" w:eastAsia="zh-CN" w:bidi="ar"/>
              </w:rPr>
              <w:t>变频冷却风机</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A6012A">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green"/>
                <w:u w:val="none"/>
                <w:lang w:val="en-US" w:eastAsia="zh-CN" w:bidi="ar"/>
              </w:rPr>
            </w:pPr>
            <w:r>
              <w:rPr>
                <w:rFonts w:hint="eastAsia" w:ascii="宋体" w:hAnsi="宋体" w:eastAsia="宋体" w:cs="宋体"/>
                <w:i w:val="0"/>
                <w:iCs w:val="0"/>
                <w:color w:val="000000"/>
                <w:kern w:val="0"/>
                <w:sz w:val="21"/>
                <w:szCs w:val="21"/>
                <w:highlight w:val="green"/>
                <w:u w:val="none"/>
                <w:lang w:val="en-US" w:eastAsia="zh-CN" w:bidi="ar"/>
              </w:rPr>
              <w:t>\</w:t>
            </w:r>
          </w:p>
        </w:tc>
        <w:tc>
          <w:tcPr>
            <w:tcW w:w="8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4C8FB7">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green"/>
                <w:u w:val="none"/>
                <w:lang w:val="en-US" w:eastAsia="zh-CN" w:bidi="ar"/>
              </w:rPr>
            </w:pPr>
            <w:r>
              <w:rPr>
                <w:rFonts w:hint="eastAsia" w:ascii="宋体" w:hAnsi="宋体" w:eastAsia="宋体" w:cs="宋体"/>
                <w:i w:val="0"/>
                <w:iCs w:val="0"/>
                <w:color w:val="000000"/>
                <w:kern w:val="0"/>
                <w:sz w:val="21"/>
                <w:szCs w:val="21"/>
                <w:highlight w:val="green"/>
                <w:u w:val="none"/>
                <w:lang w:val="en-US" w:eastAsia="zh-CN" w:bidi="ar"/>
              </w:rPr>
              <w:t>\</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175ABC">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green"/>
                <w:u w:val="none"/>
                <w:lang w:val="en-US" w:eastAsia="zh-CN" w:bidi="ar"/>
              </w:rPr>
            </w:pPr>
            <w:r>
              <w:rPr>
                <w:rFonts w:hint="eastAsia" w:ascii="宋体" w:hAnsi="宋体" w:eastAsia="宋体" w:cs="宋体"/>
                <w:i w:val="0"/>
                <w:iCs w:val="0"/>
                <w:color w:val="auto"/>
                <w:kern w:val="0"/>
                <w:sz w:val="21"/>
                <w:szCs w:val="21"/>
                <w:highlight w:val="green"/>
                <w:u w:val="none"/>
                <w:lang w:val="en-US" w:eastAsia="zh-CN" w:bidi="ar"/>
              </w:rPr>
              <w:t>件</w:t>
            </w:r>
          </w:p>
        </w:tc>
        <w:tc>
          <w:tcPr>
            <w:tcW w:w="4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ABCB99">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green"/>
                <w:u w:val="none"/>
                <w:lang w:val="en-US" w:eastAsia="zh-CN" w:bidi="ar"/>
              </w:rPr>
            </w:pPr>
            <w:r>
              <w:rPr>
                <w:rFonts w:hint="eastAsia" w:ascii="宋体" w:hAnsi="宋体" w:eastAsia="宋体" w:cs="宋体"/>
                <w:i w:val="0"/>
                <w:iCs w:val="0"/>
                <w:color w:val="000000"/>
                <w:kern w:val="0"/>
                <w:sz w:val="21"/>
                <w:szCs w:val="21"/>
                <w:highlight w:val="green"/>
                <w:u w:val="none"/>
                <w:lang w:val="en-US" w:eastAsia="zh-CN" w:bidi="ar"/>
              </w:rPr>
              <w:t>1</w:t>
            </w:r>
          </w:p>
        </w:tc>
        <w:tc>
          <w:tcPr>
            <w:tcW w:w="29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448ECE">
            <w:pPr>
              <w:keepNext w:val="0"/>
              <w:keepLines w:val="0"/>
              <w:widowControl/>
              <w:suppressLineNumbers w:val="0"/>
              <w:jc w:val="left"/>
              <w:textAlignment w:val="center"/>
              <w:rPr>
                <w:rFonts w:hint="eastAsia" w:ascii="宋体" w:hAnsi="宋体" w:eastAsia="宋体" w:cs="宋体"/>
                <w:i w:val="0"/>
                <w:iCs w:val="0"/>
                <w:color w:val="auto"/>
                <w:kern w:val="0"/>
                <w:sz w:val="21"/>
                <w:szCs w:val="21"/>
                <w:highlight w:val="green"/>
                <w:u w:val="none"/>
                <w:lang w:val="en-US" w:eastAsia="zh-CN" w:bidi="ar"/>
              </w:rPr>
            </w:pPr>
            <w:r>
              <w:rPr>
                <w:rFonts w:hint="eastAsia" w:ascii="宋体" w:hAnsi="宋体" w:eastAsia="宋体" w:cs="宋体"/>
                <w:i w:val="0"/>
                <w:iCs w:val="0"/>
                <w:color w:val="000000"/>
                <w:kern w:val="0"/>
                <w:sz w:val="21"/>
                <w:szCs w:val="21"/>
                <w:highlight w:val="green"/>
                <w:u w:val="none"/>
                <w:lang w:val="en-US" w:eastAsia="zh-CN" w:bidi="ar"/>
              </w:rPr>
              <w:t>含风机支架、变频器</w:t>
            </w:r>
          </w:p>
        </w:tc>
      </w:tr>
      <w:tr w14:paraId="50783C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4E0057">
            <w:pPr>
              <w:keepNext w:val="0"/>
              <w:keepLines w:val="0"/>
              <w:widowControl/>
              <w:suppressLineNumbers w:val="0"/>
              <w:jc w:val="center"/>
              <w:textAlignment w:val="center"/>
              <w:rPr>
                <w:rFonts w:hint="eastAsia" w:ascii="宋体" w:hAnsi="宋体" w:eastAsia="宋体" w:cs="宋体"/>
                <w:i w:val="0"/>
                <w:iCs w:val="0"/>
                <w:color w:val="000000"/>
                <w:kern w:val="0"/>
                <w:sz w:val="21"/>
                <w:szCs w:val="21"/>
                <w:highlight w:val="yellow"/>
                <w:u w:val="none"/>
                <w:lang w:val="en-US" w:eastAsia="zh-CN" w:bidi="ar"/>
              </w:rPr>
            </w:pPr>
            <w:r>
              <w:rPr>
                <w:rFonts w:hint="eastAsia" w:ascii="宋体" w:hAnsi="宋体" w:cs="宋体"/>
                <w:i w:val="0"/>
                <w:iCs w:val="0"/>
                <w:color w:val="000000"/>
                <w:kern w:val="0"/>
                <w:sz w:val="21"/>
                <w:szCs w:val="21"/>
                <w:highlight w:val="yellow"/>
                <w:u w:val="none"/>
                <w:lang w:val="en-US" w:eastAsia="zh-CN" w:bidi="ar"/>
              </w:rPr>
              <w:t>20</w:t>
            </w: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7C823A">
            <w:pPr>
              <w:keepNext w:val="0"/>
              <w:keepLines w:val="0"/>
              <w:widowControl/>
              <w:suppressLineNumbers w:val="0"/>
              <w:jc w:val="center"/>
              <w:textAlignment w:val="center"/>
              <w:rPr>
                <w:rFonts w:hint="eastAsia" w:ascii="宋体" w:hAnsi="宋体" w:eastAsia="宋体" w:cs="宋体"/>
                <w:i w:val="0"/>
                <w:iCs w:val="0"/>
                <w:color w:val="000000"/>
                <w:kern w:val="0"/>
                <w:sz w:val="21"/>
                <w:szCs w:val="21"/>
                <w:highlight w:val="green"/>
                <w:u w:val="none"/>
                <w:lang w:val="en-US" w:eastAsia="zh-CN" w:bidi="ar"/>
              </w:rPr>
            </w:pPr>
            <w:r>
              <w:rPr>
                <w:rFonts w:hint="eastAsia" w:ascii="宋体" w:hAnsi="宋体" w:eastAsia="宋体" w:cs="宋体"/>
                <w:i w:val="0"/>
                <w:iCs w:val="0"/>
                <w:color w:val="000000"/>
                <w:kern w:val="0"/>
                <w:sz w:val="21"/>
                <w:szCs w:val="21"/>
                <w:highlight w:val="yellow"/>
                <w:u w:val="none"/>
                <w:lang w:val="en-US" w:eastAsia="zh-CN" w:bidi="ar"/>
              </w:rPr>
              <w:t>plc触摸屏一体机</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28A4AD">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green"/>
                <w:u w:val="none"/>
                <w:lang w:val="en-US" w:eastAsia="zh-CN" w:bidi="ar"/>
              </w:rPr>
            </w:pPr>
            <w:r>
              <w:rPr>
                <w:rFonts w:hint="eastAsia" w:ascii="宋体" w:hAnsi="宋体" w:eastAsia="宋体" w:cs="宋体"/>
                <w:i w:val="0"/>
                <w:iCs w:val="0"/>
                <w:color w:val="000000"/>
                <w:kern w:val="0"/>
                <w:sz w:val="21"/>
                <w:szCs w:val="21"/>
                <w:highlight w:val="yellow"/>
                <w:u w:val="none"/>
                <w:lang w:val="en-US" w:eastAsia="zh-CN" w:bidi="ar"/>
              </w:rPr>
              <w:t>AMX-HM10A-32MR</w:t>
            </w:r>
          </w:p>
        </w:tc>
        <w:tc>
          <w:tcPr>
            <w:tcW w:w="8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54781C">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green"/>
                <w:u w:val="none"/>
                <w:lang w:val="en-US" w:eastAsia="zh-CN" w:bidi="ar"/>
              </w:rPr>
            </w:pPr>
            <w:r>
              <w:rPr>
                <w:rFonts w:hint="eastAsia" w:ascii="宋体" w:hAnsi="宋体" w:eastAsia="宋体" w:cs="宋体"/>
                <w:i w:val="0"/>
                <w:iCs w:val="0"/>
                <w:color w:val="000000"/>
                <w:kern w:val="0"/>
                <w:sz w:val="21"/>
                <w:szCs w:val="21"/>
                <w:highlight w:val="yellow"/>
                <w:u w:val="none"/>
                <w:lang w:val="en-US" w:eastAsia="zh-CN" w:bidi="ar"/>
              </w:rPr>
              <w:t>艾莫迅</w:t>
            </w:r>
          </w:p>
        </w:tc>
        <w:tc>
          <w:tcPr>
            <w:tcW w:w="7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240AA2">
            <w:pPr>
              <w:keepNext w:val="0"/>
              <w:keepLines w:val="0"/>
              <w:widowControl/>
              <w:suppressLineNumbers w:val="0"/>
              <w:jc w:val="center"/>
              <w:textAlignment w:val="center"/>
              <w:rPr>
                <w:rFonts w:hint="eastAsia" w:ascii="宋体" w:hAnsi="宋体" w:eastAsia="宋体" w:cs="宋体"/>
                <w:i w:val="0"/>
                <w:iCs w:val="0"/>
                <w:color w:val="000000"/>
                <w:kern w:val="0"/>
                <w:sz w:val="21"/>
                <w:szCs w:val="21"/>
                <w:highlight w:val="green"/>
                <w:u w:val="none"/>
                <w:lang w:val="en-US" w:eastAsia="zh-CN" w:bidi="ar"/>
              </w:rPr>
            </w:pPr>
            <w:r>
              <w:rPr>
                <w:rFonts w:hint="eastAsia" w:ascii="宋体" w:hAnsi="宋体" w:eastAsia="宋体" w:cs="宋体"/>
                <w:i w:val="0"/>
                <w:iCs w:val="0"/>
                <w:color w:val="auto"/>
                <w:kern w:val="0"/>
                <w:sz w:val="21"/>
                <w:szCs w:val="21"/>
                <w:highlight w:val="yellow"/>
                <w:u w:val="none"/>
                <w:lang w:val="en-US" w:eastAsia="zh-CN" w:bidi="ar"/>
              </w:rPr>
              <w:t>件</w:t>
            </w:r>
          </w:p>
        </w:tc>
        <w:tc>
          <w:tcPr>
            <w:tcW w:w="4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64D06F">
            <w:pPr>
              <w:keepNext w:val="0"/>
              <w:keepLines w:val="0"/>
              <w:widowControl/>
              <w:suppressLineNumbers w:val="0"/>
              <w:jc w:val="center"/>
              <w:textAlignment w:val="center"/>
              <w:rPr>
                <w:rFonts w:hint="eastAsia" w:ascii="宋体" w:hAnsi="宋体" w:eastAsia="宋体" w:cs="宋体"/>
                <w:i w:val="0"/>
                <w:iCs w:val="0"/>
                <w:color w:val="000000"/>
                <w:sz w:val="21"/>
                <w:szCs w:val="21"/>
                <w:highlight w:val="green"/>
                <w:u w:val="none"/>
                <w:lang w:val="en-US" w:eastAsia="zh-CN"/>
              </w:rPr>
            </w:pPr>
            <w:r>
              <w:rPr>
                <w:rFonts w:hint="eastAsia" w:ascii="宋体" w:hAnsi="宋体" w:eastAsia="宋体" w:cs="宋体"/>
                <w:i w:val="0"/>
                <w:iCs w:val="0"/>
                <w:color w:val="000000"/>
                <w:kern w:val="0"/>
                <w:sz w:val="21"/>
                <w:szCs w:val="21"/>
                <w:highlight w:val="yellow"/>
                <w:u w:val="none"/>
                <w:lang w:val="en-US" w:eastAsia="zh-CN" w:bidi="ar"/>
              </w:rPr>
              <w:t>1</w:t>
            </w:r>
          </w:p>
        </w:tc>
        <w:tc>
          <w:tcPr>
            <w:tcW w:w="29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C6107C">
            <w:pPr>
              <w:keepNext w:val="0"/>
              <w:keepLines w:val="0"/>
              <w:widowControl/>
              <w:suppressLineNumbers w:val="0"/>
              <w:tabs>
                <w:tab w:val="left" w:pos="383"/>
              </w:tabs>
              <w:jc w:val="center"/>
              <w:textAlignment w:val="center"/>
              <w:rPr>
                <w:rFonts w:hint="eastAsia" w:ascii="宋体" w:hAnsi="宋体" w:eastAsia="宋体" w:cs="宋体"/>
                <w:i w:val="0"/>
                <w:iCs w:val="0"/>
                <w:color w:val="000000"/>
                <w:kern w:val="0"/>
                <w:sz w:val="21"/>
                <w:szCs w:val="21"/>
                <w:highlight w:val="green"/>
                <w:u w:val="none"/>
                <w:lang w:val="en-US" w:eastAsia="zh-CN" w:bidi="ar"/>
              </w:rPr>
            </w:pPr>
          </w:p>
        </w:tc>
      </w:tr>
      <w:tr w14:paraId="1F30129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7CB457">
            <w:pPr>
              <w:keepNext w:val="0"/>
              <w:keepLines w:val="0"/>
              <w:widowControl/>
              <w:suppressLineNumbers w:val="0"/>
              <w:jc w:val="center"/>
              <w:textAlignment w:val="center"/>
              <w:rPr>
                <w:rFonts w:hint="eastAsia" w:ascii="宋体" w:hAnsi="宋体" w:eastAsia="宋体" w:cs="宋体"/>
                <w:i w:val="0"/>
                <w:iCs w:val="0"/>
                <w:color w:val="000000"/>
                <w:kern w:val="0"/>
                <w:sz w:val="21"/>
                <w:szCs w:val="21"/>
                <w:highlight w:val="yellow"/>
                <w:u w:val="none"/>
                <w:lang w:val="en-US" w:eastAsia="zh-CN" w:bidi="ar"/>
              </w:rPr>
            </w:pPr>
            <w:r>
              <w:rPr>
                <w:rFonts w:hint="eastAsia" w:ascii="宋体" w:hAnsi="宋体" w:cs="宋体"/>
                <w:i w:val="0"/>
                <w:iCs w:val="0"/>
                <w:color w:val="000000"/>
                <w:kern w:val="0"/>
                <w:sz w:val="21"/>
                <w:szCs w:val="21"/>
                <w:highlight w:val="yellow"/>
                <w:u w:val="none"/>
                <w:lang w:val="en-US" w:eastAsia="zh-CN" w:bidi="ar"/>
              </w:rPr>
              <w:t>21</w:t>
            </w: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CD5BC5">
            <w:pPr>
              <w:keepNext w:val="0"/>
              <w:keepLines w:val="0"/>
              <w:widowControl/>
              <w:suppressLineNumbers w:val="0"/>
              <w:jc w:val="center"/>
              <w:textAlignment w:val="center"/>
              <w:rPr>
                <w:rFonts w:hint="eastAsia" w:ascii="宋体" w:hAnsi="宋体" w:eastAsia="宋体" w:cs="宋体"/>
                <w:i w:val="0"/>
                <w:iCs w:val="0"/>
                <w:color w:val="000000"/>
                <w:kern w:val="0"/>
                <w:sz w:val="21"/>
                <w:szCs w:val="21"/>
                <w:highlight w:val="green"/>
                <w:u w:val="none"/>
                <w:lang w:val="en-US" w:eastAsia="zh-CN" w:bidi="ar"/>
              </w:rPr>
            </w:pPr>
            <w:r>
              <w:rPr>
                <w:rFonts w:hint="eastAsia" w:ascii="宋体" w:hAnsi="宋体" w:eastAsia="宋体" w:cs="宋体"/>
                <w:i w:val="0"/>
                <w:iCs w:val="0"/>
                <w:color w:val="000000"/>
                <w:kern w:val="0"/>
                <w:sz w:val="21"/>
                <w:szCs w:val="21"/>
                <w:highlight w:val="yellow"/>
                <w:u w:val="none"/>
                <w:lang w:val="en-US" w:eastAsia="zh-CN" w:bidi="ar"/>
              </w:rPr>
              <w:t>悬臂触摸屏安装盒</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043D0F">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green"/>
                <w:u w:val="none"/>
                <w:lang w:val="en-US" w:eastAsia="zh-CN" w:bidi="ar"/>
              </w:rPr>
            </w:pPr>
            <w:r>
              <w:rPr>
                <w:rFonts w:hint="eastAsia" w:ascii="宋体" w:hAnsi="宋体" w:eastAsia="宋体" w:cs="宋体"/>
                <w:i w:val="0"/>
                <w:iCs w:val="0"/>
                <w:color w:val="000000"/>
                <w:kern w:val="0"/>
                <w:sz w:val="21"/>
                <w:szCs w:val="21"/>
                <w:highlight w:val="yellow"/>
                <w:u w:val="none"/>
                <w:lang w:val="en-US" w:eastAsia="zh-CN" w:bidi="ar"/>
              </w:rPr>
              <w:t>MLGF150(260-202)k1+BS</w:t>
            </w:r>
          </w:p>
        </w:tc>
        <w:tc>
          <w:tcPr>
            <w:tcW w:w="8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E9AD58">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green"/>
                <w:u w:val="none"/>
                <w:lang w:val="en-US" w:eastAsia="zh-CN" w:bidi="ar"/>
              </w:rPr>
            </w:pPr>
            <w:r>
              <w:rPr>
                <w:rFonts w:hint="eastAsia" w:ascii="宋体" w:hAnsi="宋体" w:eastAsia="宋体" w:cs="宋体"/>
                <w:i w:val="0"/>
                <w:iCs w:val="0"/>
                <w:color w:val="000000"/>
                <w:kern w:val="0"/>
                <w:sz w:val="21"/>
                <w:szCs w:val="21"/>
                <w:highlight w:val="yellow"/>
                <w:u w:val="none"/>
                <w:lang w:val="en-US" w:eastAsia="zh-CN" w:bidi="ar"/>
              </w:rPr>
              <w:t>茗龙谷</w:t>
            </w:r>
          </w:p>
        </w:tc>
        <w:tc>
          <w:tcPr>
            <w:tcW w:w="7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8372A6">
            <w:pPr>
              <w:keepNext w:val="0"/>
              <w:keepLines w:val="0"/>
              <w:widowControl/>
              <w:suppressLineNumbers w:val="0"/>
              <w:jc w:val="center"/>
              <w:textAlignment w:val="center"/>
              <w:rPr>
                <w:rFonts w:hint="eastAsia" w:ascii="宋体" w:hAnsi="宋体" w:eastAsia="宋体" w:cs="宋体"/>
                <w:i w:val="0"/>
                <w:iCs w:val="0"/>
                <w:color w:val="000000"/>
                <w:kern w:val="0"/>
                <w:sz w:val="21"/>
                <w:szCs w:val="21"/>
                <w:highlight w:val="green"/>
                <w:u w:val="none"/>
                <w:lang w:val="en-US" w:eastAsia="zh-CN" w:bidi="ar"/>
              </w:rPr>
            </w:pPr>
            <w:r>
              <w:rPr>
                <w:rFonts w:hint="eastAsia" w:ascii="宋体" w:hAnsi="宋体" w:eastAsia="宋体" w:cs="宋体"/>
                <w:i w:val="0"/>
                <w:iCs w:val="0"/>
                <w:color w:val="auto"/>
                <w:kern w:val="0"/>
                <w:sz w:val="21"/>
                <w:szCs w:val="21"/>
                <w:highlight w:val="yellow"/>
                <w:u w:val="none"/>
                <w:lang w:val="en-US" w:eastAsia="zh-CN" w:bidi="ar"/>
              </w:rPr>
              <w:t>件</w:t>
            </w:r>
          </w:p>
        </w:tc>
        <w:tc>
          <w:tcPr>
            <w:tcW w:w="4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CA1101">
            <w:pPr>
              <w:keepNext w:val="0"/>
              <w:keepLines w:val="0"/>
              <w:widowControl/>
              <w:suppressLineNumbers w:val="0"/>
              <w:jc w:val="center"/>
              <w:textAlignment w:val="center"/>
              <w:rPr>
                <w:rFonts w:hint="eastAsia" w:ascii="宋体" w:hAnsi="宋体" w:eastAsia="宋体" w:cs="宋体"/>
                <w:i w:val="0"/>
                <w:iCs w:val="0"/>
                <w:color w:val="000000"/>
                <w:sz w:val="21"/>
                <w:szCs w:val="21"/>
                <w:highlight w:val="green"/>
                <w:u w:val="none"/>
                <w:lang w:val="en-US" w:eastAsia="zh-CN"/>
              </w:rPr>
            </w:pPr>
            <w:r>
              <w:rPr>
                <w:rFonts w:hint="eastAsia" w:ascii="宋体" w:hAnsi="宋体" w:eastAsia="宋体" w:cs="宋体"/>
                <w:i w:val="0"/>
                <w:iCs w:val="0"/>
                <w:color w:val="000000"/>
                <w:kern w:val="0"/>
                <w:sz w:val="21"/>
                <w:szCs w:val="21"/>
                <w:highlight w:val="yellow"/>
                <w:u w:val="none"/>
                <w:lang w:val="en-US" w:eastAsia="zh-CN" w:bidi="ar"/>
              </w:rPr>
              <w:t>1</w:t>
            </w:r>
          </w:p>
        </w:tc>
        <w:tc>
          <w:tcPr>
            <w:tcW w:w="29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13FBC7">
            <w:pPr>
              <w:keepNext w:val="0"/>
              <w:keepLines w:val="0"/>
              <w:widowControl/>
              <w:suppressLineNumbers w:val="0"/>
              <w:tabs>
                <w:tab w:val="left" w:pos="383"/>
              </w:tabs>
              <w:jc w:val="center"/>
              <w:textAlignment w:val="center"/>
              <w:rPr>
                <w:rFonts w:hint="eastAsia" w:ascii="宋体" w:hAnsi="宋体" w:eastAsia="宋体" w:cs="宋体"/>
                <w:i w:val="0"/>
                <w:iCs w:val="0"/>
                <w:color w:val="000000"/>
                <w:kern w:val="0"/>
                <w:sz w:val="21"/>
                <w:szCs w:val="21"/>
                <w:highlight w:val="green"/>
                <w:u w:val="none"/>
                <w:lang w:val="en-US" w:eastAsia="zh-CN" w:bidi="ar"/>
              </w:rPr>
            </w:pPr>
          </w:p>
        </w:tc>
      </w:tr>
      <w:tr w14:paraId="403026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94E599">
            <w:pPr>
              <w:keepNext w:val="0"/>
              <w:keepLines w:val="0"/>
              <w:widowControl/>
              <w:suppressLineNumbers w:val="0"/>
              <w:jc w:val="center"/>
              <w:textAlignment w:val="center"/>
              <w:rPr>
                <w:rFonts w:hint="eastAsia" w:ascii="宋体" w:hAnsi="宋体" w:eastAsia="宋体" w:cs="宋体"/>
                <w:i w:val="0"/>
                <w:iCs w:val="0"/>
                <w:color w:val="000000"/>
                <w:kern w:val="0"/>
                <w:sz w:val="21"/>
                <w:szCs w:val="21"/>
                <w:highlight w:val="yellow"/>
                <w:u w:val="none"/>
                <w:lang w:val="en-US" w:eastAsia="zh-CN" w:bidi="ar"/>
              </w:rPr>
            </w:pPr>
            <w:r>
              <w:rPr>
                <w:rFonts w:hint="eastAsia" w:ascii="宋体" w:hAnsi="宋体" w:cs="宋体"/>
                <w:i w:val="0"/>
                <w:iCs w:val="0"/>
                <w:color w:val="000000"/>
                <w:kern w:val="0"/>
                <w:sz w:val="21"/>
                <w:szCs w:val="21"/>
                <w:highlight w:val="yellow"/>
                <w:u w:val="none"/>
                <w:lang w:val="en-US" w:eastAsia="zh-CN" w:bidi="ar"/>
              </w:rPr>
              <w:t>22</w:t>
            </w: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4A7360">
            <w:pPr>
              <w:keepNext w:val="0"/>
              <w:keepLines w:val="0"/>
              <w:widowControl/>
              <w:suppressLineNumbers w:val="0"/>
              <w:jc w:val="center"/>
              <w:textAlignment w:val="center"/>
              <w:rPr>
                <w:rFonts w:hint="eastAsia" w:ascii="宋体" w:hAnsi="宋体" w:eastAsia="宋体" w:cs="宋体"/>
                <w:i w:val="0"/>
                <w:iCs w:val="0"/>
                <w:color w:val="000000"/>
                <w:kern w:val="0"/>
                <w:sz w:val="21"/>
                <w:szCs w:val="21"/>
                <w:highlight w:val="green"/>
                <w:u w:val="none"/>
                <w:lang w:val="en-US" w:eastAsia="zh-CN" w:bidi="ar"/>
              </w:rPr>
            </w:pPr>
            <w:r>
              <w:rPr>
                <w:rFonts w:hint="eastAsia" w:ascii="宋体" w:hAnsi="宋体" w:eastAsia="宋体" w:cs="宋体"/>
                <w:i w:val="0"/>
                <w:iCs w:val="0"/>
                <w:color w:val="000000"/>
                <w:kern w:val="0"/>
                <w:sz w:val="21"/>
                <w:szCs w:val="21"/>
                <w:highlight w:val="green"/>
                <w:u w:val="none"/>
                <w:lang w:val="en-US" w:eastAsia="zh-CN" w:bidi="ar"/>
              </w:rPr>
              <w:t>安装调试</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360BA8">
            <w:pPr>
              <w:keepNext w:val="0"/>
              <w:keepLines w:val="0"/>
              <w:widowControl/>
              <w:suppressLineNumbers w:val="0"/>
              <w:jc w:val="center"/>
              <w:textAlignment w:val="center"/>
              <w:rPr>
                <w:rFonts w:hint="eastAsia" w:ascii="宋体" w:hAnsi="宋体" w:eastAsia="宋体" w:cs="宋体"/>
                <w:i w:val="0"/>
                <w:iCs w:val="0"/>
                <w:color w:val="000000"/>
                <w:kern w:val="0"/>
                <w:sz w:val="21"/>
                <w:szCs w:val="21"/>
                <w:highlight w:val="green"/>
                <w:u w:val="none"/>
                <w:lang w:val="en-US" w:eastAsia="zh-CN" w:bidi="ar"/>
              </w:rPr>
            </w:pPr>
            <w:r>
              <w:rPr>
                <w:rFonts w:hint="eastAsia" w:ascii="宋体" w:hAnsi="宋体" w:eastAsia="宋体" w:cs="宋体"/>
                <w:i w:val="0"/>
                <w:iCs w:val="0"/>
                <w:color w:val="auto"/>
                <w:kern w:val="0"/>
                <w:sz w:val="21"/>
                <w:szCs w:val="21"/>
                <w:highlight w:val="green"/>
                <w:u w:val="none"/>
                <w:lang w:val="en-US" w:eastAsia="zh-CN" w:bidi="ar"/>
              </w:rPr>
              <w:t>\</w:t>
            </w:r>
          </w:p>
        </w:tc>
        <w:tc>
          <w:tcPr>
            <w:tcW w:w="8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B41482">
            <w:pPr>
              <w:keepNext w:val="0"/>
              <w:keepLines w:val="0"/>
              <w:widowControl/>
              <w:suppressLineNumbers w:val="0"/>
              <w:jc w:val="center"/>
              <w:textAlignment w:val="center"/>
              <w:rPr>
                <w:rFonts w:hint="eastAsia" w:ascii="宋体" w:hAnsi="宋体" w:eastAsia="宋体" w:cs="宋体"/>
                <w:i w:val="0"/>
                <w:iCs w:val="0"/>
                <w:color w:val="000000"/>
                <w:kern w:val="0"/>
                <w:sz w:val="21"/>
                <w:szCs w:val="21"/>
                <w:highlight w:val="green"/>
                <w:u w:val="none"/>
                <w:lang w:val="en-US" w:eastAsia="zh-CN" w:bidi="ar"/>
              </w:rPr>
            </w:pPr>
            <w:r>
              <w:rPr>
                <w:rFonts w:hint="eastAsia" w:ascii="宋体" w:hAnsi="宋体" w:eastAsia="宋体" w:cs="宋体"/>
                <w:i w:val="0"/>
                <w:iCs w:val="0"/>
                <w:color w:val="auto"/>
                <w:kern w:val="0"/>
                <w:sz w:val="21"/>
                <w:szCs w:val="21"/>
                <w:highlight w:val="green"/>
                <w:u w:val="none"/>
                <w:lang w:val="en-US" w:eastAsia="zh-CN" w:bidi="ar"/>
              </w:rPr>
              <w:t>\</w:t>
            </w:r>
          </w:p>
        </w:tc>
        <w:tc>
          <w:tcPr>
            <w:tcW w:w="7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3383D7">
            <w:pPr>
              <w:keepNext w:val="0"/>
              <w:keepLines w:val="0"/>
              <w:widowControl/>
              <w:suppressLineNumbers w:val="0"/>
              <w:jc w:val="center"/>
              <w:textAlignment w:val="center"/>
              <w:rPr>
                <w:rFonts w:hint="eastAsia" w:ascii="宋体" w:hAnsi="宋体" w:eastAsia="宋体" w:cs="宋体"/>
                <w:i w:val="0"/>
                <w:iCs w:val="0"/>
                <w:color w:val="000000"/>
                <w:kern w:val="0"/>
                <w:sz w:val="21"/>
                <w:szCs w:val="21"/>
                <w:highlight w:val="green"/>
                <w:u w:val="none"/>
                <w:lang w:val="en-US" w:eastAsia="zh-CN" w:bidi="ar"/>
              </w:rPr>
            </w:pPr>
            <w:r>
              <w:rPr>
                <w:rFonts w:hint="eastAsia" w:ascii="宋体" w:hAnsi="宋体" w:eastAsia="宋体" w:cs="宋体"/>
                <w:i w:val="0"/>
                <w:iCs w:val="0"/>
                <w:color w:val="000000"/>
                <w:kern w:val="0"/>
                <w:sz w:val="21"/>
                <w:szCs w:val="21"/>
                <w:highlight w:val="green"/>
                <w:u w:val="none"/>
                <w:lang w:val="en-US" w:eastAsia="zh-CN" w:bidi="ar"/>
              </w:rPr>
              <w:t>项</w:t>
            </w:r>
          </w:p>
        </w:tc>
        <w:tc>
          <w:tcPr>
            <w:tcW w:w="4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3E648A">
            <w:pPr>
              <w:keepNext w:val="0"/>
              <w:keepLines w:val="0"/>
              <w:widowControl/>
              <w:suppressLineNumbers w:val="0"/>
              <w:tabs>
                <w:tab w:val="left" w:pos="383"/>
              </w:tabs>
              <w:jc w:val="center"/>
              <w:textAlignment w:val="center"/>
              <w:rPr>
                <w:rFonts w:hint="eastAsia" w:ascii="宋体" w:hAnsi="宋体" w:eastAsia="宋体" w:cs="宋体"/>
                <w:i w:val="0"/>
                <w:iCs w:val="0"/>
                <w:color w:val="000000"/>
                <w:sz w:val="21"/>
                <w:szCs w:val="21"/>
                <w:highlight w:val="green"/>
                <w:u w:val="none"/>
                <w:lang w:val="en-US" w:eastAsia="zh-CN"/>
              </w:rPr>
            </w:pPr>
            <w:r>
              <w:rPr>
                <w:rFonts w:hint="eastAsia" w:ascii="宋体" w:hAnsi="宋体" w:eastAsia="宋体" w:cs="宋体"/>
                <w:i w:val="0"/>
                <w:iCs w:val="0"/>
                <w:color w:val="000000"/>
                <w:sz w:val="21"/>
                <w:szCs w:val="21"/>
                <w:highlight w:val="green"/>
                <w:u w:val="none"/>
                <w:lang w:val="en-US" w:eastAsia="zh-CN"/>
              </w:rPr>
              <w:t>1</w:t>
            </w:r>
          </w:p>
        </w:tc>
        <w:tc>
          <w:tcPr>
            <w:tcW w:w="29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952175">
            <w:pPr>
              <w:keepNext w:val="0"/>
              <w:keepLines w:val="0"/>
              <w:widowControl/>
              <w:suppressLineNumbers w:val="0"/>
              <w:tabs>
                <w:tab w:val="left" w:pos="383"/>
              </w:tabs>
              <w:jc w:val="center"/>
              <w:textAlignment w:val="center"/>
              <w:rPr>
                <w:rFonts w:hint="eastAsia" w:ascii="宋体" w:hAnsi="宋体" w:eastAsia="宋体" w:cs="宋体"/>
                <w:i w:val="0"/>
                <w:iCs w:val="0"/>
                <w:color w:val="000000"/>
                <w:kern w:val="0"/>
                <w:sz w:val="21"/>
                <w:szCs w:val="21"/>
                <w:highlight w:val="green"/>
                <w:u w:val="none"/>
                <w:lang w:val="en-US" w:eastAsia="zh-CN" w:bidi="ar"/>
              </w:rPr>
            </w:pPr>
          </w:p>
        </w:tc>
      </w:tr>
      <w:tr w14:paraId="6BD420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trPr>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162595">
            <w:pPr>
              <w:keepNext w:val="0"/>
              <w:keepLines w:val="0"/>
              <w:widowControl/>
              <w:suppressLineNumbers w:val="0"/>
              <w:jc w:val="center"/>
              <w:textAlignment w:val="center"/>
              <w:rPr>
                <w:rFonts w:hint="eastAsia" w:ascii="宋体" w:hAnsi="宋体" w:eastAsia="宋体" w:cs="宋体"/>
                <w:i w:val="0"/>
                <w:iCs w:val="0"/>
                <w:color w:val="000000"/>
                <w:kern w:val="0"/>
                <w:sz w:val="21"/>
                <w:szCs w:val="21"/>
                <w:highlight w:val="yellow"/>
                <w:u w:val="none"/>
                <w:lang w:val="en-US" w:eastAsia="zh-CN" w:bidi="ar"/>
              </w:rPr>
            </w:pPr>
            <w:r>
              <w:rPr>
                <w:rFonts w:hint="eastAsia" w:ascii="宋体" w:hAnsi="宋体" w:cs="宋体"/>
                <w:i w:val="0"/>
                <w:iCs w:val="0"/>
                <w:color w:val="000000"/>
                <w:kern w:val="0"/>
                <w:sz w:val="21"/>
                <w:szCs w:val="21"/>
                <w:highlight w:val="yellow"/>
                <w:u w:val="none"/>
                <w:lang w:val="en-US" w:eastAsia="zh-CN" w:bidi="ar"/>
              </w:rPr>
              <w:t>23</w:t>
            </w:r>
          </w:p>
        </w:tc>
        <w:tc>
          <w:tcPr>
            <w:tcW w:w="8693"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10F9405E">
            <w:pPr>
              <w:keepNext w:val="0"/>
              <w:keepLines w:val="0"/>
              <w:widowControl/>
              <w:suppressLineNumbers w:val="0"/>
              <w:tabs>
                <w:tab w:val="left" w:pos="383"/>
              </w:tabs>
              <w:jc w:val="left"/>
              <w:textAlignment w:val="center"/>
              <w:rPr>
                <w:rFonts w:hint="eastAsia" w:ascii="宋体" w:hAnsi="宋体" w:eastAsia="宋体" w:cs="宋体"/>
                <w:i w:val="0"/>
                <w:iCs w:val="0"/>
                <w:color w:val="000000"/>
                <w:kern w:val="0"/>
                <w:sz w:val="21"/>
                <w:szCs w:val="21"/>
                <w:highlight w:val="yellow"/>
                <w:u w:val="none"/>
                <w:lang w:val="en-US" w:eastAsia="zh-CN" w:bidi="ar"/>
              </w:rPr>
            </w:pPr>
            <w:r>
              <w:rPr>
                <w:rFonts w:hint="eastAsia" w:ascii="宋体" w:hAnsi="宋体" w:eastAsia="宋体" w:cs="宋体"/>
                <w:i w:val="0"/>
                <w:iCs w:val="0"/>
                <w:color w:val="000000"/>
                <w:kern w:val="0"/>
                <w:sz w:val="21"/>
                <w:szCs w:val="21"/>
                <w:highlight w:val="yellow"/>
                <w:u w:val="none"/>
                <w:lang w:val="en-US" w:eastAsia="zh-CN" w:bidi="ar"/>
              </w:rPr>
              <w:t>税率13%</w:t>
            </w:r>
          </w:p>
        </w:tc>
      </w:tr>
      <w:tr w14:paraId="67A864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000" w:type="pct"/>
            <w:gridSpan w:val="7"/>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0ADE43">
            <w:pPr>
              <w:keepNext w:val="0"/>
              <w:keepLines w:val="0"/>
              <w:widowControl/>
              <w:numPr>
                <w:ilvl w:val="0"/>
                <w:numId w:val="0"/>
              </w:numPr>
              <w:suppressLineNumbers w:val="0"/>
              <w:tabs>
                <w:tab w:val="left" w:pos="383"/>
              </w:tabs>
              <w:jc w:val="left"/>
              <w:textAlignment w:val="center"/>
              <w:rPr>
                <w:rFonts w:hint="eastAsia" w:ascii="宋体" w:hAnsi="宋体" w:eastAsia="宋体" w:cs="宋体"/>
                <w:i w:val="0"/>
                <w:iCs w:val="0"/>
                <w:color w:val="000000"/>
                <w:kern w:val="0"/>
                <w:sz w:val="21"/>
                <w:szCs w:val="21"/>
                <w:highlight w:val="yellow"/>
                <w:u w:val="none"/>
                <w:lang w:val="en-US" w:eastAsia="zh-CN" w:bidi="ar"/>
              </w:rPr>
            </w:pPr>
            <w:r>
              <w:rPr>
                <w:rFonts w:hint="eastAsia" w:ascii="宋体" w:hAnsi="宋体" w:eastAsia="宋体" w:cs="宋体"/>
                <w:i w:val="0"/>
                <w:iCs w:val="0"/>
                <w:color w:val="000000"/>
                <w:kern w:val="0"/>
                <w:sz w:val="21"/>
                <w:szCs w:val="21"/>
                <w:highlight w:val="yellow"/>
                <w:u w:val="none"/>
                <w:lang w:val="en-US" w:eastAsia="zh-CN" w:bidi="ar"/>
              </w:rPr>
              <w:t>注：本维修项目为“交钥匙”工程。</w:t>
            </w:r>
          </w:p>
        </w:tc>
      </w:tr>
    </w:tbl>
    <w:p w14:paraId="46D046B8">
      <w:pPr>
        <w:widowControl/>
        <w:spacing w:line="360" w:lineRule="auto"/>
        <w:jc w:val="left"/>
        <w:outlineLvl w:val="1"/>
        <w:rPr>
          <w:rFonts w:cs="Arial" w:asciiTheme="minorEastAsia" w:hAnsiTheme="minorEastAsia"/>
          <w:b/>
          <w:color w:val="000000"/>
          <w:kern w:val="0"/>
          <w:sz w:val="24"/>
          <w:szCs w:val="24"/>
          <w:highlight w:val="yellow"/>
        </w:rPr>
      </w:pPr>
      <w:r>
        <w:rPr>
          <w:rFonts w:hint="eastAsia" w:cs="Arial" w:asciiTheme="minorEastAsia" w:hAnsiTheme="minorEastAsia"/>
          <w:b/>
          <w:color w:val="000000"/>
          <w:kern w:val="0"/>
          <w:sz w:val="24"/>
          <w:szCs w:val="24"/>
          <w:highlight w:val="yellow"/>
          <w:lang w:val="en-US" w:eastAsia="zh-CN"/>
        </w:rPr>
        <w:t>2.</w:t>
      </w:r>
      <w:r>
        <w:rPr>
          <w:rFonts w:cs="Arial" w:asciiTheme="minorEastAsia" w:hAnsiTheme="minorEastAsia"/>
          <w:b/>
          <w:color w:val="000000"/>
          <w:kern w:val="0"/>
          <w:sz w:val="24"/>
          <w:szCs w:val="24"/>
          <w:highlight w:val="yellow"/>
        </w:rPr>
        <w:t>维修改造范围</w:t>
      </w:r>
    </w:p>
    <w:p w14:paraId="613D2EE1">
      <w:pPr>
        <w:pStyle w:val="151"/>
        <w:widowControl/>
        <w:numPr>
          <w:ilvl w:val="0"/>
          <w:numId w:val="8"/>
        </w:numPr>
        <w:spacing w:line="360" w:lineRule="auto"/>
        <w:ind w:left="420" w:leftChars="0" w:hanging="420" w:firstLineChars="0"/>
        <w:jc w:val="left"/>
        <w:outlineLvl w:val="1"/>
        <w:rPr>
          <w:rFonts w:cs="Arial" w:asciiTheme="minorEastAsia" w:hAnsiTheme="minorEastAsia"/>
          <w:color w:val="000000"/>
          <w:kern w:val="0"/>
          <w:sz w:val="24"/>
          <w:szCs w:val="24"/>
          <w:highlight w:val="yellow"/>
        </w:rPr>
      </w:pPr>
      <w:r>
        <w:rPr>
          <w:rFonts w:cs="Arial" w:asciiTheme="minorEastAsia" w:hAnsiTheme="minorEastAsia"/>
          <w:color w:val="000000"/>
          <w:kern w:val="0"/>
          <w:sz w:val="24"/>
          <w:szCs w:val="24"/>
          <w:highlight w:val="yellow"/>
        </w:rPr>
        <w:t>试验台中心高度：＜1.2米;</w:t>
      </w:r>
    </w:p>
    <w:p w14:paraId="4433553C">
      <w:pPr>
        <w:pStyle w:val="151"/>
        <w:widowControl/>
        <w:numPr>
          <w:ilvl w:val="0"/>
          <w:numId w:val="8"/>
        </w:numPr>
        <w:spacing w:line="360" w:lineRule="auto"/>
        <w:ind w:left="420" w:leftChars="0" w:right="-340" w:rightChars="-162" w:hanging="420" w:firstLineChars="0"/>
        <w:jc w:val="left"/>
        <w:outlineLvl w:val="2"/>
        <w:rPr>
          <w:rFonts w:cs="Arial" w:asciiTheme="minorEastAsia" w:hAnsiTheme="minorEastAsia"/>
          <w:color w:val="000000"/>
          <w:kern w:val="0"/>
          <w:sz w:val="24"/>
          <w:szCs w:val="24"/>
          <w:highlight w:val="yellow"/>
        </w:rPr>
      </w:pPr>
      <w:r>
        <w:rPr>
          <w:rFonts w:hint="eastAsia" w:cs="Arial" w:asciiTheme="minorEastAsia" w:hAnsiTheme="minorEastAsia"/>
          <w:color w:val="000000"/>
          <w:kern w:val="0"/>
          <w:sz w:val="24"/>
          <w:szCs w:val="24"/>
          <w:highlight w:val="yellow"/>
        </w:rPr>
        <w:t>保留驱动电机、变频器、控制台、地平铁</w:t>
      </w:r>
      <w:r>
        <w:rPr>
          <w:rFonts w:cs="Arial" w:asciiTheme="minorEastAsia" w:hAnsiTheme="minorEastAsia"/>
          <w:color w:val="000000"/>
          <w:kern w:val="0"/>
          <w:sz w:val="24"/>
          <w:szCs w:val="24"/>
          <w:highlight w:val="yellow"/>
        </w:rPr>
        <w:t>;</w:t>
      </w:r>
    </w:p>
    <w:p w14:paraId="33B9BB43">
      <w:pPr>
        <w:pStyle w:val="151"/>
        <w:widowControl/>
        <w:numPr>
          <w:ilvl w:val="0"/>
          <w:numId w:val="8"/>
        </w:numPr>
        <w:spacing w:line="360" w:lineRule="auto"/>
        <w:ind w:left="420" w:leftChars="0" w:hanging="420" w:firstLineChars="0"/>
        <w:jc w:val="left"/>
        <w:outlineLvl w:val="2"/>
        <w:rPr>
          <w:rFonts w:cs="Arial" w:asciiTheme="minorEastAsia" w:hAnsiTheme="minorEastAsia"/>
          <w:color w:val="000000"/>
          <w:kern w:val="0"/>
          <w:sz w:val="24"/>
          <w:szCs w:val="24"/>
          <w:highlight w:val="yellow"/>
        </w:rPr>
      </w:pPr>
      <w:r>
        <w:rPr>
          <w:rFonts w:hint="eastAsia" w:cs="Arial" w:asciiTheme="minorEastAsia" w:hAnsiTheme="minorEastAsia"/>
          <w:color w:val="000000"/>
          <w:kern w:val="0"/>
          <w:sz w:val="24"/>
          <w:szCs w:val="24"/>
          <w:highlight w:val="yellow"/>
        </w:rPr>
        <w:t>更换的新机架机构为双框架翻转结构</w:t>
      </w:r>
      <w:r>
        <w:rPr>
          <w:rFonts w:cs="Arial" w:asciiTheme="minorEastAsia" w:hAnsiTheme="minorEastAsia"/>
          <w:color w:val="000000"/>
          <w:kern w:val="0"/>
          <w:sz w:val="24"/>
          <w:szCs w:val="24"/>
          <w:highlight w:val="yellow"/>
        </w:rPr>
        <w:t>;</w:t>
      </w:r>
    </w:p>
    <w:p w14:paraId="05429AE8">
      <w:pPr>
        <w:pStyle w:val="151"/>
        <w:widowControl/>
        <w:numPr>
          <w:ilvl w:val="0"/>
          <w:numId w:val="8"/>
        </w:numPr>
        <w:spacing w:line="360" w:lineRule="auto"/>
        <w:ind w:left="420" w:leftChars="0" w:hanging="420" w:firstLineChars="0"/>
        <w:jc w:val="left"/>
        <w:outlineLvl w:val="2"/>
        <w:rPr>
          <w:rFonts w:cs="Arial" w:asciiTheme="minorEastAsia" w:hAnsiTheme="minorEastAsia"/>
          <w:color w:val="000000"/>
          <w:kern w:val="0"/>
          <w:sz w:val="24"/>
          <w:szCs w:val="24"/>
          <w:highlight w:val="yellow"/>
        </w:rPr>
      </w:pPr>
      <w:r>
        <w:rPr>
          <w:rFonts w:hint="eastAsia" w:cs="Arial" w:asciiTheme="minorEastAsia" w:hAnsiTheme="minorEastAsia"/>
          <w:color w:val="000000"/>
          <w:kern w:val="0"/>
          <w:sz w:val="24"/>
          <w:szCs w:val="24"/>
          <w:highlight w:val="yellow"/>
        </w:rPr>
        <w:t>新增4台伺服电机和减速器作为双框架的翻转的动力</w:t>
      </w:r>
      <w:r>
        <w:rPr>
          <w:rFonts w:cs="Arial" w:asciiTheme="minorEastAsia" w:hAnsiTheme="minorEastAsia"/>
          <w:color w:val="000000"/>
          <w:kern w:val="0"/>
          <w:sz w:val="24"/>
          <w:szCs w:val="24"/>
          <w:highlight w:val="yellow"/>
        </w:rPr>
        <w:t>;</w:t>
      </w:r>
    </w:p>
    <w:p w14:paraId="4FCA3C45">
      <w:pPr>
        <w:pStyle w:val="151"/>
        <w:widowControl/>
        <w:numPr>
          <w:ilvl w:val="0"/>
          <w:numId w:val="8"/>
        </w:numPr>
        <w:spacing w:line="360" w:lineRule="auto"/>
        <w:ind w:left="420" w:leftChars="0" w:hanging="420" w:firstLineChars="0"/>
        <w:jc w:val="left"/>
        <w:outlineLvl w:val="2"/>
        <w:rPr>
          <w:rFonts w:cs="Arial" w:asciiTheme="minorEastAsia" w:hAnsiTheme="minorEastAsia"/>
          <w:color w:val="000000"/>
          <w:kern w:val="0"/>
          <w:sz w:val="24"/>
          <w:szCs w:val="24"/>
          <w:highlight w:val="yellow"/>
        </w:rPr>
      </w:pPr>
      <w:r>
        <w:rPr>
          <w:rFonts w:hint="eastAsia" w:cs="Arial" w:asciiTheme="minorEastAsia" w:hAnsiTheme="minorEastAsia"/>
          <w:color w:val="000000"/>
          <w:kern w:val="0"/>
          <w:sz w:val="24"/>
          <w:szCs w:val="24"/>
          <w:highlight w:val="yellow"/>
        </w:rPr>
        <w:t>增加两套气动刹车制动器，确保翻转后的机架稳固</w:t>
      </w:r>
      <w:r>
        <w:rPr>
          <w:rFonts w:cs="Arial" w:asciiTheme="minorEastAsia" w:hAnsiTheme="minorEastAsia"/>
          <w:color w:val="000000"/>
          <w:kern w:val="0"/>
          <w:sz w:val="24"/>
          <w:szCs w:val="24"/>
          <w:highlight w:val="yellow"/>
        </w:rPr>
        <w:t>;</w:t>
      </w:r>
    </w:p>
    <w:p w14:paraId="263B85A6">
      <w:pPr>
        <w:pStyle w:val="151"/>
        <w:widowControl/>
        <w:numPr>
          <w:ilvl w:val="0"/>
          <w:numId w:val="8"/>
        </w:numPr>
        <w:spacing w:line="360" w:lineRule="auto"/>
        <w:ind w:left="420" w:leftChars="0" w:hanging="420" w:firstLineChars="0"/>
        <w:jc w:val="left"/>
        <w:outlineLvl w:val="2"/>
        <w:rPr>
          <w:rFonts w:cs="Arial" w:asciiTheme="minorEastAsia" w:hAnsiTheme="minorEastAsia"/>
          <w:color w:val="000000"/>
          <w:kern w:val="0"/>
          <w:sz w:val="24"/>
          <w:szCs w:val="24"/>
          <w:highlight w:val="yellow"/>
        </w:rPr>
      </w:pPr>
      <w:r>
        <w:rPr>
          <w:rFonts w:hint="eastAsia" w:cs="Arial" w:asciiTheme="minorEastAsia" w:hAnsiTheme="minorEastAsia"/>
          <w:color w:val="000000"/>
          <w:kern w:val="0"/>
          <w:sz w:val="24"/>
          <w:szCs w:val="24"/>
          <w:highlight w:val="yellow"/>
        </w:rPr>
        <w:t>更换测控软件，可以对横向、纵向倾斜角度进行设置</w:t>
      </w:r>
      <w:r>
        <w:rPr>
          <w:rFonts w:cs="Arial" w:asciiTheme="minorEastAsia" w:hAnsiTheme="minorEastAsia"/>
          <w:color w:val="000000"/>
          <w:kern w:val="0"/>
          <w:sz w:val="24"/>
          <w:szCs w:val="24"/>
          <w:highlight w:val="yellow"/>
        </w:rPr>
        <w:t>;</w:t>
      </w:r>
    </w:p>
    <w:p w14:paraId="39F04699">
      <w:pPr>
        <w:pStyle w:val="151"/>
        <w:widowControl/>
        <w:numPr>
          <w:ilvl w:val="0"/>
          <w:numId w:val="8"/>
        </w:numPr>
        <w:spacing w:line="360" w:lineRule="auto"/>
        <w:ind w:left="420" w:leftChars="0" w:hanging="420" w:firstLineChars="0"/>
        <w:jc w:val="left"/>
        <w:outlineLvl w:val="2"/>
        <w:rPr>
          <w:rFonts w:cs="Arial" w:asciiTheme="minorEastAsia" w:hAnsiTheme="minorEastAsia"/>
          <w:color w:val="000000"/>
          <w:kern w:val="0"/>
          <w:sz w:val="24"/>
          <w:szCs w:val="24"/>
          <w:highlight w:val="yellow"/>
        </w:rPr>
      </w:pPr>
      <w:r>
        <w:rPr>
          <w:rFonts w:hint="eastAsia" w:cs="Arial" w:asciiTheme="minorEastAsia" w:hAnsiTheme="minorEastAsia"/>
          <w:color w:val="000000"/>
          <w:kern w:val="0"/>
          <w:sz w:val="24"/>
          <w:szCs w:val="24"/>
          <w:highlight w:val="yellow"/>
        </w:rPr>
        <w:t>新增两件±3</w:t>
      </w:r>
      <w:r>
        <w:rPr>
          <w:rFonts w:cs="Arial" w:asciiTheme="minorEastAsia" w:hAnsiTheme="minorEastAsia"/>
          <w:color w:val="000000"/>
          <w:kern w:val="0"/>
          <w:sz w:val="24"/>
          <w:szCs w:val="24"/>
          <w:highlight w:val="yellow"/>
        </w:rPr>
        <w:t>0</w:t>
      </w:r>
      <w:r>
        <w:rPr>
          <w:rFonts w:hint="eastAsia" w:cs="Arial" w:asciiTheme="minorEastAsia" w:hAnsiTheme="minorEastAsia"/>
          <w:color w:val="000000"/>
          <w:kern w:val="0"/>
          <w:sz w:val="24"/>
          <w:szCs w:val="24"/>
          <w:highlight w:val="yellow"/>
        </w:rPr>
        <w:t>°角度编码器对机架角度进行测量</w:t>
      </w:r>
      <w:r>
        <w:rPr>
          <w:rFonts w:cs="Arial" w:asciiTheme="minorEastAsia" w:hAnsiTheme="minorEastAsia"/>
          <w:color w:val="000000"/>
          <w:kern w:val="0"/>
          <w:sz w:val="24"/>
          <w:szCs w:val="24"/>
          <w:highlight w:val="yellow"/>
        </w:rPr>
        <w:t>;</w:t>
      </w:r>
    </w:p>
    <w:p w14:paraId="06355AFA">
      <w:pPr>
        <w:pStyle w:val="151"/>
        <w:widowControl/>
        <w:numPr>
          <w:ilvl w:val="0"/>
          <w:numId w:val="8"/>
        </w:numPr>
        <w:spacing w:line="360" w:lineRule="auto"/>
        <w:ind w:left="420" w:leftChars="0" w:hanging="420" w:firstLineChars="0"/>
        <w:jc w:val="left"/>
        <w:outlineLvl w:val="2"/>
        <w:rPr>
          <w:rFonts w:hint="eastAsia" w:cs="Arial" w:asciiTheme="minorEastAsia" w:hAnsiTheme="minorEastAsia"/>
          <w:color w:val="000000"/>
          <w:kern w:val="0"/>
          <w:sz w:val="24"/>
          <w:szCs w:val="24"/>
          <w:highlight w:val="yellow"/>
        </w:rPr>
      </w:pPr>
      <w:r>
        <w:rPr>
          <w:rFonts w:hint="eastAsia" w:cs="Arial" w:asciiTheme="minorEastAsia" w:hAnsiTheme="minorEastAsia"/>
          <w:color w:val="000000"/>
          <w:kern w:val="0"/>
          <w:sz w:val="24"/>
          <w:szCs w:val="24"/>
          <w:highlight w:val="yellow"/>
        </w:rPr>
        <w:t>新增变速箱安装支架，转速≥6</w:t>
      </w:r>
      <w:r>
        <w:rPr>
          <w:rFonts w:cs="Arial" w:asciiTheme="minorEastAsia" w:hAnsiTheme="minorEastAsia"/>
          <w:color w:val="000000"/>
          <w:kern w:val="0"/>
          <w:sz w:val="24"/>
          <w:szCs w:val="24"/>
          <w:highlight w:val="yellow"/>
        </w:rPr>
        <w:t>000rpm;</w:t>
      </w:r>
    </w:p>
    <w:p w14:paraId="087F87DB">
      <w:pPr>
        <w:pStyle w:val="151"/>
        <w:widowControl/>
        <w:numPr>
          <w:ilvl w:val="0"/>
          <w:numId w:val="8"/>
        </w:numPr>
        <w:spacing w:line="360" w:lineRule="auto"/>
        <w:ind w:left="420" w:leftChars="0" w:hanging="420" w:firstLineChars="0"/>
        <w:jc w:val="left"/>
        <w:outlineLvl w:val="2"/>
        <w:rPr>
          <w:rFonts w:hint="eastAsia" w:cs="Arial" w:asciiTheme="minorEastAsia" w:hAnsiTheme="minorEastAsia"/>
          <w:color w:val="000000"/>
          <w:kern w:val="0"/>
          <w:sz w:val="24"/>
          <w:szCs w:val="24"/>
          <w:highlight w:val="yellow"/>
        </w:rPr>
      </w:pPr>
      <w:r>
        <w:rPr>
          <w:rFonts w:hint="eastAsia" w:cs="Arial" w:asciiTheme="minorEastAsia" w:hAnsiTheme="minorEastAsia"/>
          <w:color w:val="000000"/>
          <w:kern w:val="0"/>
          <w:sz w:val="24"/>
          <w:szCs w:val="24"/>
          <w:highlight w:val="yellow"/>
        </w:rPr>
        <w:t>新增1台带支架变频冷却风机，可对试验样机进行温度控制</w:t>
      </w:r>
    </w:p>
    <w:p w14:paraId="024A10D6">
      <w:pPr>
        <w:widowControl/>
        <w:numPr>
          <w:ilvl w:val="0"/>
          <w:numId w:val="0"/>
        </w:numPr>
        <w:spacing w:line="360" w:lineRule="auto"/>
        <w:ind w:left="0" w:leftChars="0" w:firstLine="0" w:firstLineChars="0"/>
        <w:jc w:val="left"/>
        <w:outlineLvl w:val="1"/>
        <w:rPr>
          <w:rFonts w:hint="eastAsia" w:cs="Arial" w:asciiTheme="minorEastAsia" w:hAnsiTheme="minorEastAsia"/>
          <w:b/>
          <w:color w:val="000000"/>
          <w:kern w:val="0"/>
          <w:sz w:val="24"/>
          <w:szCs w:val="24"/>
          <w:highlight w:val="yellow"/>
        </w:rPr>
      </w:pPr>
      <w:r>
        <w:rPr>
          <w:rFonts w:hint="eastAsia" w:cs="Arial" w:asciiTheme="minorEastAsia" w:hAnsiTheme="minorEastAsia"/>
          <w:b/>
          <w:color w:val="000000"/>
          <w:kern w:val="0"/>
          <w:sz w:val="24"/>
          <w:szCs w:val="24"/>
          <w:highlight w:val="yellow"/>
          <w:lang w:val="en-US" w:eastAsia="zh-CN" w:bidi="ar-SA"/>
        </w:rPr>
        <w:t>3</w:t>
      </w:r>
      <w:r>
        <w:rPr>
          <w:rFonts w:hint="eastAsia" w:eastAsia="宋体" w:cs="Arial" w:asciiTheme="minorEastAsia" w:hAnsiTheme="minorEastAsia"/>
          <w:b/>
          <w:color w:val="000000"/>
          <w:kern w:val="0"/>
          <w:sz w:val="24"/>
          <w:szCs w:val="24"/>
          <w:highlight w:val="yellow"/>
          <w:lang w:val="en-US" w:eastAsia="zh-CN" w:bidi="ar-SA"/>
        </w:rPr>
        <w:t>.</w:t>
      </w:r>
      <w:r>
        <w:rPr>
          <w:rFonts w:hint="eastAsia" w:cs="Arial" w:asciiTheme="minorEastAsia" w:hAnsiTheme="minorEastAsia"/>
          <w:b/>
          <w:color w:val="000000"/>
          <w:kern w:val="0"/>
          <w:sz w:val="24"/>
          <w:szCs w:val="24"/>
          <w:highlight w:val="yellow"/>
        </w:rPr>
        <w:t>维修改造实现功能</w:t>
      </w:r>
    </w:p>
    <w:p w14:paraId="064C04B9">
      <w:pPr>
        <w:pStyle w:val="151"/>
        <w:widowControl/>
        <w:numPr>
          <w:ilvl w:val="0"/>
          <w:numId w:val="9"/>
        </w:numPr>
        <w:spacing w:line="360" w:lineRule="auto"/>
        <w:ind w:left="420" w:leftChars="0" w:hanging="420" w:firstLineChars="0"/>
        <w:rPr>
          <w:rFonts w:cs="Arial" w:asciiTheme="minorEastAsia" w:hAnsiTheme="minorEastAsia"/>
          <w:bCs/>
          <w:color w:val="000000"/>
          <w:kern w:val="0"/>
          <w:sz w:val="24"/>
          <w:szCs w:val="24"/>
          <w:highlight w:val="yellow"/>
        </w:rPr>
      </w:pPr>
      <w:r>
        <w:rPr>
          <w:rFonts w:hint="eastAsia" w:cs="Arial" w:asciiTheme="minorEastAsia" w:hAnsiTheme="minorEastAsia"/>
          <w:color w:val="000000"/>
          <w:kern w:val="0"/>
          <w:sz w:val="24"/>
          <w:szCs w:val="24"/>
          <w:highlight w:val="yellow"/>
        </w:rPr>
        <w:t>台架具备径向、轴向倾斜角度可调功能，调整范围±3</w:t>
      </w:r>
      <w:r>
        <w:rPr>
          <w:rFonts w:cs="Arial" w:asciiTheme="minorEastAsia" w:hAnsiTheme="minorEastAsia"/>
          <w:color w:val="000000"/>
          <w:kern w:val="0"/>
          <w:sz w:val="24"/>
          <w:szCs w:val="24"/>
          <w:highlight w:val="yellow"/>
        </w:rPr>
        <w:t>0</w:t>
      </w:r>
      <w:r>
        <w:rPr>
          <w:rFonts w:hint="eastAsia" w:cs="Arial" w:asciiTheme="minorEastAsia" w:hAnsiTheme="minorEastAsia"/>
          <w:color w:val="000000"/>
          <w:kern w:val="0"/>
          <w:sz w:val="24"/>
          <w:szCs w:val="24"/>
          <w:highlight w:val="yellow"/>
        </w:rPr>
        <w:t>°，控制精度0</w:t>
      </w:r>
      <w:r>
        <w:rPr>
          <w:rFonts w:cs="Arial" w:asciiTheme="minorEastAsia" w:hAnsiTheme="minorEastAsia"/>
          <w:color w:val="000000"/>
          <w:kern w:val="0"/>
          <w:sz w:val="24"/>
          <w:szCs w:val="24"/>
          <w:highlight w:val="yellow"/>
        </w:rPr>
        <w:t>.1</w:t>
      </w:r>
      <w:r>
        <w:rPr>
          <w:rFonts w:hint="eastAsia" w:cs="Arial" w:asciiTheme="minorEastAsia" w:hAnsiTheme="minorEastAsia"/>
          <w:color w:val="000000"/>
          <w:kern w:val="0"/>
          <w:sz w:val="24"/>
          <w:szCs w:val="24"/>
          <w:highlight w:val="yellow"/>
        </w:rPr>
        <w:t>°</w:t>
      </w:r>
      <w:r>
        <w:rPr>
          <w:rFonts w:hint="eastAsia" w:cs="Arial" w:asciiTheme="minorEastAsia" w:hAnsiTheme="minorEastAsia"/>
          <w:bCs/>
          <w:color w:val="000000"/>
          <w:kern w:val="0"/>
          <w:sz w:val="24"/>
          <w:szCs w:val="24"/>
          <w:highlight w:val="yellow"/>
        </w:rPr>
        <w:t>；</w:t>
      </w:r>
    </w:p>
    <w:p w14:paraId="6DA43838">
      <w:pPr>
        <w:pStyle w:val="151"/>
        <w:widowControl/>
        <w:numPr>
          <w:ilvl w:val="0"/>
          <w:numId w:val="9"/>
        </w:numPr>
        <w:spacing w:line="360" w:lineRule="auto"/>
        <w:ind w:left="420" w:leftChars="0" w:hanging="420" w:firstLineChars="0"/>
        <w:rPr>
          <w:rFonts w:cs="Arial" w:asciiTheme="minorEastAsia" w:hAnsiTheme="minorEastAsia"/>
          <w:bCs/>
          <w:color w:val="000000"/>
          <w:kern w:val="0"/>
          <w:sz w:val="24"/>
          <w:szCs w:val="24"/>
          <w:highlight w:val="yellow"/>
        </w:rPr>
      </w:pPr>
      <w:r>
        <w:rPr>
          <w:rFonts w:hint="eastAsia" w:cs="Arial" w:asciiTheme="minorEastAsia" w:hAnsiTheme="minorEastAsia"/>
          <w:bCs/>
          <w:color w:val="000000"/>
          <w:kern w:val="0"/>
          <w:sz w:val="24"/>
          <w:szCs w:val="24"/>
          <w:highlight w:val="yellow"/>
        </w:rPr>
        <w:t>台架具备调整倾角电机与气动刹车互锁功能，角度调整后自动锁止台架，打开刹车制动器方可进行台架倾角调整</w:t>
      </w:r>
      <w:r>
        <w:rPr>
          <w:rFonts w:hint="eastAsia" w:cs="Arial" w:asciiTheme="minorEastAsia" w:hAnsiTheme="minorEastAsia"/>
          <w:bCs/>
          <w:color w:val="000000"/>
          <w:kern w:val="0"/>
          <w:sz w:val="24"/>
          <w:szCs w:val="24"/>
          <w:highlight w:val="yellow"/>
          <w:lang w:eastAsia="zh-CN"/>
        </w:rPr>
        <w:t>；</w:t>
      </w:r>
    </w:p>
    <w:p w14:paraId="6DB2845B">
      <w:pPr>
        <w:pStyle w:val="151"/>
        <w:widowControl/>
        <w:numPr>
          <w:ilvl w:val="0"/>
          <w:numId w:val="10"/>
        </w:numPr>
        <w:spacing w:line="360" w:lineRule="auto"/>
        <w:ind w:left="420" w:leftChars="0" w:hanging="420" w:firstLineChars="0"/>
        <w:rPr>
          <w:rFonts w:cs="Arial" w:asciiTheme="minorEastAsia" w:hAnsiTheme="minorEastAsia"/>
          <w:bCs/>
          <w:color w:val="000000"/>
          <w:kern w:val="0"/>
          <w:sz w:val="24"/>
          <w:szCs w:val="24"/>
          <w:highlight w:val="yellow"/>
        </w:rPr>
      </w:pPr>
      <w:r>
        <w:rPr>
          <w:rFonts w:hint="eastAsia" w:cs="Arial" w:asciiTheme="minorEastAsia" w:hAnsiTheme="minorEastAsia"/>
          <w:bCs/>
          <w:color w:val="000000"/>
          <w:kern w:val="0"/>
          <w:sz w:val="24"/>
          <w:szCs w:val="24"/>
          <w:highlight w:val="yellow"/>
        </w:rPr>
        <w:t>可实现台架</w:t>
      </w:r>
      <w:r>
        <w:rPr>
          <w:rFonts w:hint="eastAsia" w:cs="Arial" w:asciiTheme="minorEastAsia" w:hAnsiTheme="minorEastAsia"/>
          <w:color w:val="000000"/>
          <w:kern w:val="0"/>
          <w:sz w:val="24"/>
          <w:szCs w:val="24"/>
          <w:highlight w:val="yellow"/>
        </w:rPr>
        <w:t>径向、轴向</w:t>
      </w:r>
      <w:r>
        <w:rPr>
          <w:rFonts w:hint="eastAsia" w:cs="Arial" w:asciiTheme="minorEastAsia" w:hAnsiTheme="minorEastAsia"/>
          <w:bCs/>
          <w:color w:val="000000"/>
          <w:kern w:val="0"/>
          <w:sz w:val="24"/>
          <w:szCs w:val="24"/>
          <w:highlight w:val="yellow"/>
        </w:rPr>
        <w:t>倾角设定后，两个方向倾角调整具备联动功能</w:t>
      </w:r>
      <w:r>
        <w:rPr>
          <w:rFonts w:hint="eastAsia" w:cs="Arial" w:asciiTheme="minorEastAsia" w:hAnsiTheme="minorEastAsia"/>
          <w:bCs/>
          <w:color w:val="000000"/>
          <w:kern w:val="0"/>
          <w:sz w:val="24"/>
          <w:szCs w:val="24"/>
          <w:highlight w:val="yellow"/>
          <w:lang w:eastAsia="zh-CN"/>
        </w:rPr>
        <w:t>；</w:t>
      </w:r>
    </w:p>
    <w:p w14:paraId="1C664200">
      <w:pPr>
        <w:pStyle w:val="151"/>
        <w:widowControl/>
        <w:numPr>
          <w:ilvl w:val="0"/>
          <w:numId w:val="10"/>
        </w:numPr>
        <w:spacing w:line="360" w:lineRule="auto"/>
        <w:ind w:left="420" w:leftChars="0" w:hanging="420" w:firstLineChars="0"/>
        <w:rPr>
          <w:rFonts w:cs="Arial" w:asciiTheme="minorEastAsia" w:hAnsiTheme="minorEastAsia"/>
          <w:color w:val="000000"/>
          <w:kern w:val="0"/>
          <w:sz w:val="24"/>
          <w:szCs w:val="24"/>
          <w:highlight w:val="yellow"/>
        </w:rPr>
      </w:pPr>
      <w:r>
        <w:rPr>
          <w:rFonts w:hint="eastAsia" w:cs="Arial" w:asciiTheme="minorEastAsia" w:hAnsiTheme="minorEastAsia"/>
          <w:color w:val="000000"/>
          <w:kern w:val="0"/>
          <w:sz w:val="24"/>
          <w:szCs w:val="24"/>
          <w:highlight w:val="yellow"/>
        </w:rPr>
        <w:t>可设置两方向联动循环次数</w:t>
      </w:r>
      <w:r>
        <w:rPr>
          <w:rFonts w:hint="eastAsia" w:cs="Arial" w:asciiTheme="minorEastAsia" w:hAnsiTheme="minorEastAsia"/>
          <w:color w:val="000000"/>
          <w:kern w:val="0"/>
          <w:sz w:val="24"/>
          <w:szCs w:val="24"/>
          <w:highlight w:val="yellow"/>
          <w:lang w:eastAsia="zh-CN"/>
        </w:rPr>
        <w:t>；</w:t>
      </w:r>
    </w:p>
    <w:p w14:paraId="485AF79F">
      <w:pPr>
        <w:pStyle w:val="151"/>
        <w:widowControl/>
        <w:numPr>
          <w:ilvl w:val="0"/>
          <w:numId w:val="10"/>
        </w:numPr>
        <w:spacing w:line="360" w:lineRule="auto"/>
        <w:ind w:left="420" w:leftChars="0" w:hanging="420" w:firstLineChars="0"/>
        <w:rPr>
          <w:rFonts w:cs="Arial" w:asciiTheme="minorEastAsia" w:hAnsiTheme="minorEastAsia"/>
          <w:color w:val="000000"/>
          <w:kern w:val="0"/>
          <w:sz w:val="24"/>
          <w:szCs w:val="24"/>
          <w:highlight w:val="yellow"/>
        </w:rPr>
      </w:pPr>
      <w:r>
        <w:rPr>
          <w:rFonts w:cs="Arial" w:asciiTheme="minorEastAsia" w:hAnsiTheme="minorEastAsia"/>
          <w:color w:val="000000"/>
          <w:kern w:val="0"/>
          <w:sz w:val="24"/>
          <w:szCs w:val="24"/>
          <w:highlight w:val="yellow"/>
        </w:rPr>
        <w:t>变速器输入转速在0～6000rpm内连续可调；</w:t>
      </w:r>
    </w:p>
    <w:p w14:paraId="7B4B75D1">
      <w:pPr>
        <w:pStyle w:val="151"/>
        <w:widowControl/>
        <w:numPr>
          <w:ilvl w:val="0"/>
          <w:numId w:val="10"/>
        </w:numPr>
        <w:spacing w:line="360" w:lineRule="auto"/>
        <w:ind w:left="420" w:leftChars="0" w:hanging="420" w:firstLineChars="0"/>
        <w:rPr>
          <w:rFonts w:cs="Arial" w:asciiTheme="minorEastAsia" w:hAnsiTheme="minorEastAsia"/>
          <w:color w:val="000000"/>
          <w:kern w:val="0"/>
          <w:sz w:val="24"/>
          <w:szCs w:val="24"/>
          <w:highlight w:val="yellow"/>
        </w:rPr>
      </w:pPr>
      <w:r>
        <w:rPr>
          <w:rFonts w:cs="Arial" w:asciiTheme="minorEastAsia" w:hAnsiTheme="minorEastAsia"/>
          <w:color w:val="000000"/>
          <w:kern w:val="0"/>
          <w:sz w:val="24"/>
          <w:szCs w:val="24"/>
          <w:highlight w:val="yellow"/>
        </w:rPr>
        <w:t xml:space="preserve">试验台本底噪声在6000rpm时，距离试验台1米处不超过85dB(A)； </w:t>
      </w:r>
    </w:p>
    <w:p w14:paraId="5C0EE9C6">
      <w:pPr>
        <w:pStyle w:val="151"/>
        <w:widowControl/>
        <w:numPr>
          <w:ilvl w:val="0"/>
          <w:numId w:val="10"/>
        </w:numPr>
        <w:spacing w:line="360" w:lineRule="auto"/>
        <w:ind w:left="420" w:leftChars="0" w:hanging="420" w:firstLineChars="0"/>
        <w:rPr>
          <w:rFonts w:cs="Arial" w:asciiTheme="minorEastAsia" w:hAnsiTheme="minorEastAsia"/>
          <w:color w:val="000000"/>
          <w:kern w:val="0"/>
          <w:sz w:val="24"/>
          <w:szCs w:val="24"/>
          <w:highlight w:val="yellow"/>
        </w:rPr>
      </w:pPr>
      <w:r>
        <w:rPr>
          <w:rFonts w:cs="Arial" w:asciiTheme="minorEastAsia" w:hAnsiTheme="minorEastAsia"/>
          <w:color w:val="000000"/>
          <w:kern w:val="0"/>
          <w:sz w:val="24"/>
          <w:szCs w:val="24"/>
          <w:highlight w:val="yellow"/>
        </w:rPr>
        <w:t>试验台在设计上确保在设备的工作频率范围内没有共振频率点</w:t>
      </w:r>
      <w:r>
        <w:rPr>
          <w:rFonts w:hint="eastAsia" w:cs="Arial" w:asciiTheme="minorEastAsia" w:hAnsiTheme="minorEastAsia"/>
          <w:color w:val="000000"/>
          <w:kern w:val="0"/>
          <w:sz w:val="24"/>
          <w:szCs w:val="24"/>
          <w:highlight w:val="yellow"/>
        </w:rPr>
        <w:t>，</w:t>
      </w:r>
      <w:r>
        <w:rPr>
          <w:rFonts w:cs="Arial" w:asciiTheme="minorEastAsia" w:hAnsiTheme="minorEastAsia"/>
          <w:color w:val="000000"/>
          <w:kern w:val="0"/>
          <w:sz w:val="24"/>
          <w:szCs w:val="24"/>
          <w:highlight w:val="yellow"/>
        </w:rPr>
        <w:t>振动不得影响变速器试验</w:t>
      </w:r>
      <w:r>
        <w:rPr>
          <w:rFonts w:hint="eastAsia" w:cs="Arial" w:asciiTheme="minorEastAsia" w:hAnsiTheme="minorEastAsia"/>
          <w:color w:val="000000"/>
          <w:kern w:val="0"/>
          <w:sz w:val="24"/>
          <w:szCs w:val="24"/>
          <w:highlight w:val="yellow"/>
          <w:lang w:eastAsia="zh-CN"/>
        </w:rPr>
        <w:t>。</w:t>
      </w:r>
    </w:p>
    <w:p w14:paraId="04DF57C9">
      <w:pPr>
        <w:widowControl/>
        <w:numPr>
          <w:ilvl w:val="0"/>
          <w:numId w:val="11"/>
        </w:numPr>
        <w:spacing w:line="360" w:lineRule="auto"/>
        <w:ind w:leftChars="0"/>
        <w:jc w:val="left"/>
        <w:outlineLvl w:val="1"/>
        <w:rPr>
          <w:rFonts w:hint="default" w:cs="Arial" w:asciiTheme="minorEastAsia" w:hAnsiTheme="minorEastAsia"/>
          <w:b/>
          <w:color w:val="000000"/>
          <w:kern w:val="0"/>
          <w:sz w:val="24"/>
          <w:szCs w:val="24"/>
          <w:highlight w:val="yellow"/>
          <w:lang w:val="en-US" w:eastAsia="zh-CN"/>
        </w:rPr>
      </w:pPr>
      <w:r>
        <w:rPr>
          <w:rFonts w:hint="eastAsia" w:cs="Arial" w:asciiTheme="minorEastAsia" w:hAnsiTheme="minorEastAsia"/>
          <w:b/>
          <w:color w:val="000000"/>
          <w:kern w:val="0"/>
          <w:sz w:val="24"/>
          <w:szCs w:val="24"/>
          <w:highlight w:val="yellow"/>
          <w:lang w:val="en-US" w:eastAsia="zh-CN"/>
        </w:rPr>
        <w:t>软件功能要求</w:t>
      </w:r>
    </w:p>
    <w:p w14:paraId="491FC31C">
      <w:pPr>
        <w:pStyle w:val="151"/>
        <w:widowControl/>
        <w:numPr>
          <w:ilvl w:val="0"/>
          <w:numId w:val="12"/>
        </w:numPr>
        <w:spacing w:line="360" w:lineRule="auto"/>
        <w:ind w:left="420" w:leftChars="0" w:hanging="420" w:firstLineChars="0"/>
        <w:rPr>
          <w:rFonts w:cs="Arial" w:asciiTheme="minorEastAsia" w:hAnsiTheme="minorEastAsia"/>
          <w:color w:val="000000"/>
          <w:kern w:val="0"/>
          <w:sz w:val="24"/>
          <w:szCs w:val="24"/>
          <w:highlight w:val="yellow"/>
        </w:rPr>
      </w:pPr>
      <w:r>
        <w:rPr>
          <w:rFonts w:cs="Arial" w:asciiTheme="minorEastAsia" w:hAnsiTheme="minorEastAsia"/>
          <w:color w:val="000000"/>
          <w:kern w:val="0"/>
          <w:sz w:val="24"/>
          <w:szCs w:val="24"/>
          <w:highlight w:val="yellow"/>
        </w:rPr>
        <w:t>试验台增加的数据采集系统能够利用上位机软件对现场传感器数据进行采集、显示、处理，实时显示应变量变化曲线，并可对数据进行储存、打印等操作。</w:t>
      </w:r>
    </w:p>
    <w:p w14:paraId="37BD46EC">
      <w:pPr>
        <w:pStyle w:val="151"/>
        <w:widowControl/>
        <w:numPr>
          <w:ilvl w:val="0"/>
          <w:numId w:val="12"/>
        </w:numPr>
        <w:spacing w:line="360" w:lineRule="auto"/>
        <w:ind w:left="420" w:leftChars="0" w:hanging="420" w:firstLineChars="0"/>
        <w:rPr>
          <w:rFonts w:cs="Arial" w:asciiTheme="minorEastAsia" w:hAnsiTheme="minorEastAsia"/>
          <w:color w:val="000000"/>
          <w:kern w:val="0"/>
          <w:sz w:val="24"/>
          <w:szCs w:val="24"/>
          <w:highlight w:val="yellow"/>
        </w:rPr>
      </w:pPr>
      <w:r>
        <w:rPr>
          <w:rFonts w:cs="Arial" w:asciiTheme="minorEastAsia" w:hAnsiTheme="minorEastAsia"/>
          <w:color w:val="000000"/>
          <w:kern w:val="0"/>
          <w:sz w:val="24"/>
          <w:szCs w:val="24"/>
          <w:highlight w:val="yellow"/>
        </w:rPr>
        <w:t>用户可以利用工控机的显示屏作为人机界面，实现</w:t>
      </w:r>
      <w:r>
        <w:rPr>
          <w:rFonts w:hint="eastAsia" w:cs="Arial" w:asciiTheme="minorEastAsia" w:hAnsiTheme="minorEastAsia"/>
          <w:color w:val="000000"/>
          <w:kern w:val="0"/>
          <w:sz w:val="24"/>
          <w:szCs w:val="24"/>
          <w:highlight w:val="yellow"/>
        </w:rPr>
        <w:t>转速、倾斜角度</w:t>
      </w:r>
      <w:r>
        <w:rPr>
          <w:rFonts w:cs="Arial" w:asciiTheme="minorEastAsia" w:hAnsiTheme="minorEastAsia"/>
          <w:color w:val="000000"/>
          <w:kern w:val="0"/>
          <w:sz w:val="24"/>
          <w:szCs w:val="24"/>
          <w:highlight w:val="yellow"/>
        </w:rPr>
        <w:t>过程控制和监控，在人机界面上可进行试验功能选取、参数设置及参数和曲线的监测显示，并具有试验数据的存储打印功能。油温稳定时自动停止试验，并打印出试验报告。</w:t>
      </w:r>
    </w:p>
    <w:p w14:paraId="6D5949AE">
      <w:pPr>
        <w:pStyle w:val="151"/>
        <w:widowControl/>
        <w:numPr>
          <w:ilvl w:val="0"/>
          <w:numId w:val="12"/>
        </w:numPr>
        <w:spacing w:line="360" w:lineRule="auto"/>
        <w:ind w:left="420" w:leftChars="0" w:hanging="420" w:firstLineChars="0"/>
        <w:rPr>
          <w:rFonts w:cs="Arial" w:asciiTheme="minorEastAsia" w:hAnsiTheme="minorEastAsia"/>
          <w:color w:val="000000"/>
          <w:kern w:val="0"/>
          <w:sz w:val="24"/>
          <w:szCs w:val="24"/>
          <w:highlight w:val="yellow"/>
        </w:rPr>
      </w:pPr>
      <w:r>
        <w:rPr>
          <w:rFonts w:hint="eastAsia" w:cs="Arial" w:asciiTheme="minorEastAsia" w:hAnsiTheme="minorEastAsia"/>
          <w:color w:val="000000"/>
          <w:kern w:val="0"/>
          <w:sz w:val="24"/>
          <w:szCs w:val="24"/>
          <w:highlight w:val="yellow"/>
        </w:rPr>
        <w:t>软件</w:t>
      </w:r>
      <w:r>
        <w:rPr>
          <w:rFonts w:cs="Arial" w:asciiTheme="minorEastAsia" w:hAnsiTheme="minorEastAsia"/>
          <w:color w:val="000000"/>
          <w:kern w:val="0"/>
          <w:sz w:val="24"/>
          <w:szCs w:val="24"/>
          <w:highlight w:val="yellow"/>
        </w:rPr>
        <w:t>需要</w:t>
      </w:r>
      <w:r>
        <w:rPr>
          <w:rFonts w:hint="eastAsia" w:cs="Arial" w:asciiTheme="minorEastAsia" w:hAnsiTheme="minorEastAsia"/>
          <w:color w:val="000000"/>
          <w:kern w:val="0"/>
          <w:sz w:val="24"/>
          <w:szCs w:val="24"/>
          <w:highlight w:val="yellow"/>
        </w:rPr>
        <w:t>显示的</w:t>
      </w:r>
      <w:r>
        <w:rPr>
          <w:rFonts w:cs="Arial" w:asciiTheme="minorEastAsia" w:hAnsiTheme="minorEastAsia"/>
          <w:color w:val="000000"/>
          <w:kern w:val="0"/>
          <w:sz w:val="24"/>
          <w:szCs w:val="24"/>
          <w:highlight w:val="yellow"/>
        </w:rPr>
        <w:t>采集数据如下：</w:t>
      </w:r>
    </w:p>
    <w:p w14:paraId="71066531">
      <w:pPr>
        <w:pStyle w:val="151"/>
        <w:keepNext w:val="0"/>
        <w:keepLines w:val="0"/>
        <w:pageBreakBefore w:val="0"/>
        <w:widowControl/>
        <w:numPr>
          <w:ilvl w:val="0"/>
          <w:numId w:val="13"/>
        </w:numPr>
        <w:kinsoku/>
        <w:wordWrap/>
        <w:overflowPunct/>
        <w:topLinePunct w:val="0"/>
        <w:autoSpaceDE/>
        <w:autoSpaceDN/>
        <w:bidi w:val="0"/>
        <w:adjustRightInd/>
        <w:snapToGrid/>
        <w:spacing w:line="360" w:lineRule="auto"/>
        <w:ind w:left="575" w:leftChars="0" w:hanging="155" w:firstLineChars="0"/>
        <w:textAlignment w:val="auto"/>
        <w:rPr>
          <w:rFonts w:cs="Arial" w:asciiTheme="minorEastAsia" w:hAnsiTheme="minorEastAsia"/>
          <w:color w:val="000000"/>
          <w:kern w:val="0"/>
          <w:sz w:val="24"/>
          <w:szCs w:val="24"/>
          <w:highlight w:val="yellow"/>
        </w:rPr>
      </w:pPr>
      <w:r>
        <w:rPr>
          <w:rFonts w:cs="Arial" w:asciiTheme="minorEastAsia" w:hAnsiTheme="minorEastAsia"/>
          <w:color w:val="000000"/>
          <w:kern w:val="0"/>
          <w:sz w:val="24"/>
          <w:szCs w:val="24"/>
          <w:highlight w:val="yellow"/>
        </w:rPr>
        <w:t>输入转速</w:t>
      </w:r>
      <w:r>
        <w:rPr>
          <w:rFonts w:hint="eastAsia" w:cs="Arial" w:asciiTheme="minorEastAsia" w:hAnsiTheme="minorEastAsia"/>
          <w:color w:val="000000"/>
          <w:kern w:val="0"/>
          <w:sz w:val="24"/>
          <w:szCs w:val="24"/>
          <w:highlight w:val="yellow"/>
        </w:rPr>
        <w:t xml:space="preserve"> </w:t>
      </w:r>
    </w:p>
    <w:p w14:paraId="5C6FFC36">
      <w:pPr>
        <w:pStyle w:val="151"/>
        <w:keepNext w:val="0"/>
        <w:keepLines w:val="0"/>
        <w:pageBreakBefore w:val="0"/>
        <w:widowControl/>
        <w:numPr>
          <w:ilvl w:val="0"/>
          <w:numId w:val="13"/>
        </w:numPr>
        <w:kinsoku/>
        <w:wordWrap/>
        <w:overflowPunct/>
        <w:topLinePunct w:val="0"/>
        <w:autoSpaceDE/>
        <w:autoSpaceDN/>
        <w:bidi w:val="0"/>
        <w:adjustRightInd/>
        <w:snapToGrid/>
        <w:spacing w:line="360" w:lineRule="auto"/>
        <w:ind w:left="575" w:leftChars="0" w:hanging="155" w:firstLineChars="0"/>
        <w:textAlignment w:val="auto"/>
        <w:rPr>
          <w:rFonts w:cs="Arial" w:asciiTheme="minorEastAsia" w:hAnsiTheme="minorEastAsia"/>
          <w:color w:val="000000"/>
          <w:kern w:val="0"/>
          <w:sz w:val="24"/>
          <w:szCs w:val="24"/>
          <w:highlight w:val="yellow"/>
        </w:rPr>
      </w:pPr>
      <w:r>
        <w:rPr>
          <w:rFonts w:hint="eastAsia" w:cs="Arial" w:asciiTheme="minorEastAsia" w:hAnsiTheme="minorEastAsia"/>
          <w:color w:val="000000"/>
          <w:kern w:val="0"/>
          <w:sz w:val="24"/>
          <w:szCs w:val="24"/>
          <w:highlight w:val="yellow"/>
        </w:rPr>
        <w:t>径向倾斜角度、轴向倾斜角度</w:t>
      </w:r>
      <w:r>
        <w:rPr>
          <w:rFonts w:cs="Arial" w:asciiTheme="minorEastAsia" w:hAnsiTheme="minorEastAsia"/>
          <w:color w:val="000000"/>
          <w:kern w:val="0"/>
          <w:sz w:val="24"/>
          <w:szCs w:val="24"/>
          <w:highlight w:val="yellow"/>
        </w:rPr>
        <w:t xml:space="preserve"> </w:t>
      </w:r>
    </w:p>
    <w:p w14:paraId="2E5C011A">
      <w:pPr>
        <w:pStyle w:val="151"/>
        <w:keepNext w:val="0"/>
        <w:keepLines w:val="0"/>
        <w:pageBreakBefore w:val="0"/>
        <w:widowControl/>
        <w:numPr>
          <w:ilvl w:val="0"/>
          <w:numId w:val="13"/>
        </w:numPr>
        <w:kinsoku/>
        <w:wordWrap/>
        <w:overflowPunct/>
        <w:topLinePunct w:val="0"/>
        <w:autoSpaceDE/>
        <w:autoSpaceDN/>
        <w:bidi w:val="0"/>
        <w:adjustRightInd/>
        <w:snapToGrid/>
        <w:spacing w:line="360" w:lineRule="auto"/>
        <w:ind w:left="575" w:leftChars="0" w:hanging="155" w:firstLineChars="0"/>
        <w:textAlignment w:val="auto"/>
        <w:rPr>
          <w:rFonts w:cs="Arial" w:asciiTheme="minorEastAsia" w:hAnsiTheme="minorEastAsia"/>
          <w:color w:val="000000"/>
          <w:kern w:val="0"/>
          <w:sz w:val="24"/>
          <w:szCs w:val="24"/>
          <w:highlight w:val="yellow"/>
        </w:rPr>
      </w:pPr>
      <w:r>
        <w:rPr>
          <w:rFonts w:cs="Arial" w:asciiTheme="minorEastAsia" w:hAnsiTheme="minorEastAsia"/>
          <w:color w:val="000000"/>
          <w:kern w:val="0"/>
          <w:sz w:val="24"/>
          <w:szCs w:val="24"/>
          <w:highlight w:val="yellow"/>
        </w:rPr>
        <w:t>大气温度</w:t>
      </w:r>
    </w:p>
    <w:p w14:paraId="70C3E7B2">
      <w:pPr>
        <w:pStyle w:val="151"/>
        <w:keepNext w:val="0"/>
        <w:keepLines w:val="0"/>
        <w:pageBreakBefore w:val="0"/>
        <w:widowControl/>
        <w:numPr>
          <w:ilvl w:val="0"/>
          <w:numId w:val="13"/>
        </w:numPr>
        <w:kinsoku/>
        <w:wordWrap/>
        <w:overflowPunct/>
        <w:topLinePunct w:val="0"/>
        <w:autoSpaceDE/>
        <w:autoSpaceDN/>
        <w:bidi w:val="0"/>
        <w:adjustRightInd/>
        <w:snapToGrid/>
        <w:spacing w:line="360" w:lineRule="auto"/>
        <w:ind w:left="575" w:leftChars="0" w:hanging="155" w:firstLineChars="0"/>
        <w:textAlignment w:val="auto"/>
        <w:rPr>
          <w:rFonts w:cs="Arial" w:asciiTheme="minorEastAsia" w:hAnsiTheme="minorEastAsia"/>
          <w:color w:val="000000"/>
          <w:kern w:val="0"/>
          <w:sz w:val="24"/>
          <w:szCs w:val="24"/>
          <w:highlight w:val="yellow"/>
        </w:rPr>
      </w:pPr>
      <w:r>
        <w:rPr>
          <w:rFonts w:hint="eastAsia" w:cs="Arial" w:asciiTheme="minorEastAsia" w:hAnsiTheme="minorEastAsia"/>
          <w:color w:val="000000"/>
          <w:kern w:val="0"/>
          <w:sz w:val="24"/>
          <w:szCs w:val="24"/>
          <w:highlight w:val="yellow"/>
        </w:rPr>
        <w:t>样机</w:t>
      </w:r>
      <w:r>
        <w:rPr>
          <w:rFonts w:cs="Arial" w:asciiTheme="minorEastAsia" w:hAnsiTheme="minorEastAsia"/>
          <w:color w:val="000000"/>
          <w:kern w:val="0"/>
          <w:sz w:val="24"/>
          <w:szCs w:val="24"/>
          <w:highlight w:val="yellow"/>
        </w:rPr>
        <w:t>润滑油温度</w:t>
      </w:r>
    </w:p>
    <w:p w14:paraId="684F6C8B">
      <w:pPr>
        <w:pStyle w:val="151"/>
        <w:keepNext w:val="0"/>
        <w:keepLines w:val="0"/>
        <w:pageBreakBefore w:val="0"/>
        <w:widowControl/>
        <w:numPr>
          <w:ilvl w:val="0"/>
          <w:numId w:val="13"/>
        </w:numPr>
        <w:kinsoku/>
        <w:wordWrap/>
        <w:overflowPunct/>
        <w:topLinePunct w:val="0"/>
        <w:autoSpaceDE/>
        <w:autoSpaceDN/>
        <w:bidi w:val="0"/>
        <w:adjustRightInd/>
        <w:snapToGrid/>
        <w:spacing w:line="360" w:lineRule="auto"/>
        <w:ind w:left="575" w:leftChars="0" w:hanging="155" w:firstLineChars="0"/>
        <w:textAlignment w:val="auto"/>
        <w:rPr>
          <w:rFonts w:cs="Arial" w:asciiTheme="minorEastAsia" w:hAnsiTheme="minorEastAsia"/>
          <w:color w:val="000000"/>
          <w:kern w:val="0"/>
          <w:sz w:val="24"/>
          <w:szCs w:val="24"/>
          <w:highlight w:val="yellow"/>
        </w:rPr>
      </w:pPr>
      <w:r>
        <w:rPr>
          <w:rFonts w:hint="eastAsia" w:cs="Arial" w:asciiTheme="minorEastAsia" w:hAnsiTheme="minorEastAsia"/>
          <w:color w:val="000000"/>
          <w:kern w:val="0"/>
          <w:sz w:val="24"/>
          <w:szCs w:val="24"/>
          <w:highlight w:val="yellow"/>
        </w:rPr>
        <w:t>大气温度与润滑油温度曲线图</w:t>
      </w:r>
    </w:p>
    <w:p w14:paraId="6BE1F90A">
      <w:pPr>
        <w:pStyle w:val="151"/>
        <w:keepNext w:val="0"/>
        <w:keepLines w:val="0"/>
        <w:pageBreakBefore w:val="0"/>
        <w:widowControl/>
        <w:numPr>
          <w:ilvl w:val="0"/>
          <w:numId w:val="13"/>
        </w:numPr>
        <w:kinsoku/>
        <w:wordWrap/>
        <w:overflowPunct/>
        <w:topLinePunct w:val="0"/>
        <w:autoSpaceDE/>
        <w:autoSpaceDN/>
        <w:bidi w:val="0"/>
        <w:adjustRightInd/>
        <w:snapToGrid/>
        <w:spacing w:line="360" w:lineRule="auto"/>
        <w:ind w:left="575" w:leftChars="0" w:hanging="155" w:firstLineChars="0"/>
        <w:textAlignment w:val="auto"/>
        <w:rPr>
          <w:rFonts w:hint="eastAsia" w:cs="Arial" w:asciiTheme="minorEastAsia" w:hAnsiTheme="minorEastAsia"/>
          <w:b/>
          <w:color w:val="000000"/>
          <w:kern w:val="0"/>
          <w:sz w:val="24"/>
          <w:szCs w:val="24"/>
          <w:highlight w:val="yellow"/>
        </w:rPr>
      </w:pPr>
      <w:r>
        <w:rPr>
          <w:rFonts w:hint="eastAsia" w:cs="Arial" w:asciiTheme="minorEastAsia" w:hAnsiTheme="minorEastAsia"/>
          <w:color w:val="000000"/>
          <w:kern w:val="0"/>
          <w:sz w:val="24"/>
          <w:szCs w:val="24"/>
          <w:highlight w:val="yellow"/>
        </w:rPr>
        <w:t>数据采集记录时间间隔设置</w:t>
      </w:r>
    </w:p>
    <w:p w14:paraId="188EFA6A">
      <w:pPr>
        <w:pStyle w:val="151"/>
        <w:keepNext w:val="0"/>
        <w:keepLines w:val="0"/>
        <w:pageBreakBefore w:val="0"/>
        <w:widowControl/>
        <w:numPr>
          <w:ilvl w:val="0"/>
          <w:numId w:val="14"/>
        </w:numPr>
        <w:kinsoku/>
        <w:wordWrap/>
        <w:overflowPunct/>
        <w:topLinePunct w:val="0"/>
        <w:autoSpaceDE/>
        <w:autoSpaceDN/>
        <w:bidi w:val="0"/>
        <w:adjustRightInd/>
        <w:snapToGrid/>
        <w:spacing w:line="360" w:lineRule="auto"/>
        <w:ind w:left="420" w:leftChars="0" w:hanging="420" w:firstLineChars="0"/>
        <w:textAlignment w:val="auto"/>
        <w:rPr>
          <w:rFonts w:hint="eastAsia" w:cs="Arial" w:asciiTheme="minorEastAsia" w:hAnsiTheme="minorEastAsia"/>
          <w:b/>
          <w:color w:val="000000"/>
          <w:kern w:val="0"/>
          <w:sz w:val="24"/>
          <w:szCs w:val="24"/>
          <w:highlight w:val="yellow"/>
        </w:rPr>
      </w:pPr>
      <w:r>
        <w:rPr>
          <w:rFonts w:hint="eastAsia" w:cs="Arial" w:asciiTheme="minorEastAsia" w:hAnsiTheme="minorEastAsia"/>
          <w:color w:val="000000"/>
          <w:kern w:val="0"/>
          <w:sz w:val="24"/>
          <w:szCs w:val="24"/>
          <w:highlight w:val="yellow"/>
        </w:rPr>
        <w:t>软件</w:t>
      </w:r>
      <w:r>
        <w:rPr>
          <w:rFonts w:cs="Arial" w:asciiTheme="minorEastAsia" w:hAnsiTheme="minorEastAsia"/>
          <w:color w:val="000000"/>
          <w:kern w:val="0"/>
          <w:sz w:val="24"/>
          <w:szCs w:val="24"/>
          <w:highlight w:val="yellow"/>
        </w:rPr>
        <w:t>具有报警和自动停车功能：设备异常、转速波动超限、出现影响安全的工况时（如超速、温度过高等）可报警和自动停车；油温稳定一段时间。自动停机，软件可以显示、自动记录设备开启与停止时间。曲线显示时间、油温、输入转速等变化。具有数据保存及打印功能。</w:t>
      </w:r>
    </w:p>
    <w:p w14:paraId="6930DB55">
      <w:pPr>
        <w:widowControl/>
        <w:spacing w:line="360" w:lineRule="auto"/>
        <w:jc w:val="left"/>
        <w:outlineLvl w:val="1"/>
        <w:rPr>
          <w:rFonts w:cs="Arial" w:asciiTheme="minorEastAsia" w:hAnsiTheme="minorEastAsia"/>
          <w:b/>
          <w:color w:val="000000"/>
          <w:kern w:val="0"/>
          <w:sz w:val="24"/>
          <w:szCs w:val="24"/>
          <w:highlight w:val="yellow"/>
        </w:rPr>
      </w:pPr>
      <w:r>
        <w:rPr>
          <w:rFonts w:hint="eastAsia" w:cs="Arial" w:asciiTheme="minorEastAsia" w:hAnsiTheme="minorEastAsia"/>
          <w:b/>
          <w:color w:val="000000"/>
          <w:kern w:val="0"/>
          <w:sz w:val="24"/>
          <w:szCs w:val="24"/>
          <w:highlight w:val="yellow"/>
          <w:lang w:val="en-US" w:eastAsia="zh-CN"/>
        </w:rPr>
        <w:t>5.</w:t>
      </w:r>
      <w:r>
        <w:rPr>
          <w:rFonts w:hint="eastAsia" w:cs="Arial" w:asciiTheme="minorEastAsia" w:hAnsiTheme="minorEastAsia"/>
          <w:b/>
          <w:color w:val="000000"/>
          <w:kern w:val="0"/>
          <w:sz w:val="24"/>
          <w:szCs w:val="24"/>
          <w:highlight w:val="yellow"/>
        </w:rPr>
        <w:t>施工周期</w:t>
      </w:r>
    </w:p>
    <w:p w14:paraId="46192403">
      <w:pPr>
        <w:keepNext w:val="0"/>
        <w:keepLines w:val="0"/>
        <w:pageBreakBefore w:val="0"/>
        <w:widowControl/>
        <w:numPr>
          <w:ilvl w:val="0"/>
          <w:numId w:val="15"/>
        </w:numPr>
        <w:kinsoku/>
        <w:wordWrap/>
        <w:overflowPunct/>
        <w:topLinePunct w:val="0"/>
        <w:autoSpaceDE/>
        <w:autoSpaceDN/>
        <w:bidi w:val="0"/>
        <w:adjustRightInd/>
        <w:snapToGrid/>
        <w:spacing w:line="360" w:lineRule="auto"/>
        <w:ind w:left="0" w:leftChars="0" w:firstLine="0" w:firstLineChars="0"/>
        <w:jc w:val="left"/>
        <w:textAlignment w:val="auto"/>
        <w:rPr>
          <w:rFonts w:cs="Arial" w:asciiTheme="minorEastAsia" w:hAnsiTheme="minorEastAsia"/>
          <w:color w:val="000000"/>
          <w:kern w:val="0"/>
          <w:sz w:val="24"/>
          <w:szCs w:val="24"/>
          <w:highlight w:val="yellow"/>
        </w:rPr>
      </w:pPr>
      <w:r>
        <w:rPr>
          <w:rFonts w:cs="Arial" w:asciiTheme="minorEastAsia" w:hAnsiTheme="minorEastAsia"/>
          <w:color w:val="000000"/>
          <w:kern w:val="0"/>
          <w:sz w:val="24"/>
          <w:szCs w:val="24"/>
          <w:highlight w:val="yellow"/>
        </w:rPr>
        <w:t>施工周期（总工期：4</w:t>
      </w:r>
      <w:r>
        <w:rPr>
          <w:rFonts w:hint="eastAsia" w:cs="Arial" w:asciiTheme="minorEastAsia" w:hAnsiTheme="minorEastAsia"/>
          <w:color w:val="000000"/>
          <w:kern w:val="0"/>
          <w:sz w:val="24"/>
          <w:szCs w:val="24"/>
          <w:highlight w:val="yellow"/>
        </w:rPr>
        <w:t>个月</w:t>
      </w:r>
      <w:r>
        <w:rPr>
          <w:rFonts w:cs="Arial" w:asciiTheme="minorEastAsia" w:hAnsiTheme="minorEastAsia"/>
          <w:color w:val="000000"/>
          <w:kern w:val="0"/>
          <w:sz w:val="24"/>
          <w:szCs w:val="24"/>
          <w:highlight w:val="yellow"/>
        </w:rPr>
        <w:t>）</w:t>
      </w:r>
      <w:r>
        <w:rPr>
          <w:rFonts w:hint="eastAsia" w:cs="Arial" w:asciiTheme="minorEastAsia" w:hAnsiTheme="minorEastAsia"/>
          <w:color w:val="000000"/>
          <w:kern w:val="0"/>
          <w:sz w:val="24"/>
          <w:szCs w:val="24"/>
          <w:highlight w:val="yellow"/>
        </w:rPr>
        <w:t>；</w:t>
      </w:r>
    </w:p>
    <w:p w14:paraId="2C559543">
      <w:pPr>
        <w:keepNext w:val="0"/>
        <w:keepLines w:val="0"/>
        <w:pageBreakBefore w:val="0"/>
        <w:widowControl/>
        <w:numPr>
          <w:ilvl w:val="0"/>
          <w:numId w:val="15"/>
        </w:numPr>
        <w:kinsoku/>
        <w:wordWrap/>
        <w:overflowPunct/>
        <w:topLinePunct w:val="0"/>
        <w:autoSpaceDE/>
        <w:autoSpaceDN/>
        <w:bidi w:val="0"/>
        <w:adjustRightInd/>
        <w:snapToGrid/>
        <w:spacing w:line="360" w:lineRule="auto"/>
        <w:ind w:left="0" w:leftChars="0" w:firstLine="0" w:firstLineChars="0"/>
        <w:jc w:val="left"/>
        <w:textAlignment w:val="auto"/>
        <w:rPr>
          <w:rFonts w:cs="Arial" w:asciiTheme="minorEastAsia" w:hAnsiTheme="minorEastAsia"/>
          <w:color w:val="000000"/>
          <w:kern w:val="0"/>
          <w:sz w:val="24"/>
          <w:szCs w:val="24"/>
          <w:highlight w:val="yellow"/>
        </w:rPr>
      </w:pPr>
      <w:r>
        <w:rPr>
          <w:rFonts w:cs="Arial" w:asciiTheme="minorEastAsia" w:hAnsiTheme="minorEastAsia"/>
          <w:color w:val="000000"/>
          <w:kern w:val="0"/>
          <w:sz w:val="24"/>
          <w:szCs w:val="24"/>
          <w:highlight w:val="yellow"/>
        </w:rPr>
        <w:t>安全第一：断电施工、防静电、防设备损坏、现场文明施工；</w:t>
      </w:r>
    </w:p>
    <w:p w14:paraId="060350D9">
      <w:pPr>
        <w:keepNext w:val="0"/>
        <w:keepLines w:val="0"/>
        <w:pageBreakBefore w:val="0"/>
        <w:widowControl/>
        <w:numPr>
          <w:ilvl w:val="0"/>
          <w:numId w:val="15"/>
        </w:numPr>
        <w:kinsoku/>
        <w:wordWrap/>
        <w:overflowPunct/>
        <w:topLinePunct w:val="0"/>
        <w:autoSpaceDE/>
        <w:autoSpaceDN/>
        <w:bidi w:val="0"/>
        <w:adjustRightInd/>
        <w:snapToGrid/>
        <w:spacing w:line="360" w:lineRule="auto"/>
        <w:ind w:left="0" w:leftChars="0" w:firstLine="0" w:firstLineChars="0"/>
        <w:jc w:val="left"/>
        <w:textAlignment w:val="auto"/>
        <w:rPr>
          <w:rFonts w:cs="Arial" w:asciiTheme="minorEastAsia" w:hAnsiTheme="minorEastAsia"/>
          <w:color w:val="000000"/>
          <w:kern w:val="0"/>
          <w:sz w:val="24"/>
          <w:szCs w:val="24"/>
          <w:highlight w:val="yellow"/>
        </w:rPr>
      </w:pPr>
      <w:r>
        <w:rPr>
          <w:rFonts w:cs="Arial" w:asciiTheme="minorEastAsia" w:hAnsiTheme="minorEastAsia"/>
          <w:color w:val="000000"/>
          <w:kern w:val="0"/>
          <w:sz w:val="24"/>
          <w:szCs w:val="24"/>
          <w:highlight w:val="yellow"/>
        </w:rPr>
        <w:t>质量管控：</w:t>
      </w:r>
      <w:r>
        <w:rPr>
          <w:rFonts w:hint="eastAsia" w:cs="Arial" w:asciiTheme="minorEastAsia" w:hAnsiTheme="minorEastAsia"/>
          <w:color w:val="000000"/>
          <w:kern w:val="0"/>
          <w:sz w:val="24"/>
          <w:szCs w:val="24"/>
          <w:highlight w:val="yellow"/>
        </w:rPr>
        <w:t>线缆铺设规范且做好屏蔽、</w:t>
      </w:r>
      <w:r>
        <w:rPr>
          <w:rFonts w:cs="Arial" w:asciiTheme="minorEastAsia" w:hAnsiTheme="minorEastAsia"/>
          <w:color w:val="000000"/>
          <w:kern w:val="0"/>
          <w:sz w:val="24"/>
          <w:szCs w:val="24"/>
          <w:highlight w:val="yellow"/>
        </w:rPr>
        <w:t>线缆标识、接头测试、拍照留存。</w:t>
      </w:r>
    </w:p>
    <w:p w14:paraId="7EB092BD">
      <w:pPr>
        <w:widowControl/>
        <w:spacing w:line="360" w:lineRule="auto"/>
        <w:jc w:val="left"/>
        <w:outlineLvl w:val="1"/>
        <w:rPr>
          <w:rFonts w:cs="Arial" w:asciiTheme="minorEastAsia" w:hAnsiTheme="minorEastAsia"/>
          <w:b/>
          <w:color w:val="000000"/>
          <w:kern w:val="0"/>
          <w:sz w:val="24"/>
          <w:szCs w:val="24"/>
          <w:highlight w:val="yellow"/>
        </w:rPr>
      </w:pPr>
      <w:r>
        <w:rPr>
          <w:rFonts w:hint="eastAsia" w:cs="Arial" w:asciiTheme="minorEastAsia" w:hAnsiTheme="minorEastAsia"/>
          <w:b/>
          <w:color w:val="000000"/>
          <w:kern w:val="0"/>
          <w:sz w:val="24"/>
          <w:szCs w:val="24"/>
          <w:highlight w:val="yellow"/>
          <w:lang w:val="en-US" w:eastAsia="zh-CN"/>
        </w:rPr>
        <w:t>6.</w:t>
      </w:r>
      <w:r>
        <w:rPr>
          <w:rFonts w:hint="eastAsia" w:cs="Arial" w:asciiTheme="minorEastAsia" w:hAnsiTheme="minorEastAsia"/>
          <w:b/>
          <w:color w:val="000000"/>
          <w:kern w:val="0"/>
          <w:sz w:val="24"/>
          <w:szCs w:val="24"/>
          <w:highlight w:val="yellow"/>
        </w:rPr>
        <w:t>培训：</w:t>
      </w:r>
    </w:p>
    <w:p w14:paraId="13438F4C">
      <w:pPr>
        <w:widowControl/>
        <w:numPr>
          <w:ilvl w:val="0"/>
          <w:numId w:val="16"/>
        </w:numPr>
        <w:ind w:left="360" w:leftChars="0" w:hanging="360" w:firstLineChars="0"/>
        <w:jc w:val="left"/>
        <w:rPr>
          <w:rFonts w:cs="Arial" w:asciiTheme="minorEastAsia" w:hAnsiTheme="minorEastAsia"/>
          <w:color w:val="000000"/>
          <w:kern w:val="0"/>
          <w:sz w:val="24"/>
          <w:szCs w:val="24"/>
          <w:highlight w:val="yellow"/>
        </w:rPr>
      </w:pPr>
      <w:r>
        <w:rPr>
          <w:rFonts w:cs="Arial" w:asciiTheme="minorEastAsia" w:hAnsiTheme="minorEastAsia"/>
          <w:color w:val="000000"/>
          <w:kern w:val="0"/>
          <w:sz w:val="24"/>
          <w:szCs w:val="24"/>
          <w:highlight w:val="yellow"/>
        </w:rPr>
        <w:t>培训地点：现场培训</w:t>
      </w:r>
    </w:p>
    <w:p w14:paraId="68E0BB66">
      <w:pPr>
        <w:widowControl/>
        <w:numPr>
          <w:ilvl w:val="0"/>
          <w:numId w:val="16"/>
        </w:numPr>
        <w:ind w:left="360" w:leftChars="0" w:hanging="360" w:firstLineChars="0"/>
        <w:jc w:val="left"/>
        <w:rPr>
          <w:rFonts w:cs="Arial" w:asciiTheme="minorEastAsia" w:hAnsiTheme="minorEastAsia"/>
          <w:color w:val="000000"/>
          <w:kern w:val="0"/>
          <w:sz w:val="24"/>
          <w:szCs w:val="24"/>
          <w:highlight w:val="yellow"/>
        </w:rPr>
      </w:pPr>
      <w:r>
        <w:rPr>
          <w:rFonts w:cs="Arial" w:asciiTheme="minorEastAsia" w:hAnsiTheme="minorEastAsia"/>
          <w:color w:val="000000"/>
          <w:kern w:val="0"/>
          <w:sz w:val="24"/>
          <w:szCs w:val="24"/>
          <w:highlight w:val="yellow"/>
        </w:rPr>
        <w:t>培训人员：3~4名操作人员</w:t>
      </w:r>
    </w:p>
    <w:p w14:paraId="1C18EE6D">
      <w:pPr>
        <w:widowControl/>
        <w:numPr>
          <w:ilvl w:val="0"/>
          <w:numId w:val="16"/>
        </w:numPr>
        <w:ind w:left="360" w:leftChars="0" w:hanging="360" w:firstLineChars="0"/>
        <w:jc w:val="left"/>
        <w:rPr>
          <w:rFonts w:cs="Arial" w:asciiTheme="minorEastAsia" w:hAnsiTheme="minorEastAsia"/>
          <w:color w:val="000000"/>
          <w:kern w:val="0"/>
          <w:sz w:val="24"/>
          <w:szCs w:val="24"/>
          <w:highlight w:val="yellow"/>
        </w:rPr>
      </w:pPr>
      <w:r>
        <w:rPr>
          <w:rFonts w:cs="Arial" w:asciiTheme="minorEastAsia" w:hAnsiTheme="minorEastAsia"/>
          <w:color w:val="000000"/>
          <w:kern w:val="0"/>
          <w:sz w:val="24"/>
          <w:szCs w:val="24"/>
          <w:highlight w:val="yellow"/>
        </w:rPr>
        <w:t>培训时间：2~3个工作日</w:t>
      </w:r>
    </w:p>
    <w:p w14:paraId="68189BB2">
      <w:pPr>
        <w:widowControl/>
        <w:numPr>
          <w:ilvl w:val="0"/>
          <w:numId w:val="16"/>
        </w:numPr>
        <w:ind w:left="360" w:leftChars="0" w:hanging="360" w:firstLineChars="0"/>
        <w:jc w:val="left"/>
        <w:rPr>
          <w:rFonts w:cs="Arial" w:asciiTheme="minorEastAsia" w:hAnsiTheme="minorEastAsia"/>
          <w:color w:val="000000"/>
          <w:kern w:val="0"/>
          <w:sz w:val="24"/>
          <w:szCs w:val="24"/>
          <w:highlight w:val="yellow"/>
        </w:rPr>
      </w:pPr>
      <w:r>
        <w:rPr>
          <w:rFonts w:cs="Arial" w:asciiTheme="minorEastAsia" w:hAnsiTheme="minorEastAsia"/>
          <w:color w:val="000000"/>
          <w:kern w:val="0"/>
          <w:sz w:val="24"/>
          <w:szCs w:val="24"/>
          <w:highlight w:val="yellow"/>
        </w:rPr>
        <w:t>培训内容：</w:t>
      </w:r>
    </w:p>
    <w:p w14:paraId="361A76FA">
      <w:pPr>
        <w:pStyle w:val="151"/>
        <w:widowControl/>
        <w:numPr>
          <w:ilvl w:val="1"/>
          <w:numId w:val="17"/>
        </w:numPr>
        <w:ind w:left="709" w:firstLineChars="0"/>
        <w:jc w:val="left"/>
        <w:rPr>
          <w:rFonts w:cs="Arial" w:asciiTheme="minorEastAsia" w:hAnsiTheme="minorEastAsia"/>
          <w:color w:val="000000"/>
          <w:kern w:val="0"/>
          <w:sz w:val="24"/>
          <w:szCs w:val="24"/>
          <w:highlight w:val="yellow"/>
        </w:rPr>
      </w:pPr>
      <w:r>
        <w:rPr>
          <w:rFonts w:cs="Arial" w:asciiTheme="minorEastAsia" w:hAnsiTheme="minorEastAsia"/>
          <w:color w:val="000000"/>
          <w:kern w:val="0"/>
          <w:sz w:val="24"/>
          <w:szCs w:val="24"/>
          <w:highlight w:val="yellow"/>
        </w:rPr>
        <w:t>熟悉各种仪表的用途及操作方法</w:t>
      </w:r>
    </w:p>
    <w:p w14:paraId="7AA247AA">
      <w:pPr>
        <w:pStyle w:val="151"/>
        <w:widowControl/>
        <w:numPr>
          <w:ilvl w:val="1"/>
          <w:numId w:val="17"/>
        </w:numPr>
        <w:ind w:left="709" w:firstLineChars="0"/>
        <w:jc w:val="left"/>
        <w:rPr>
          <w:rFonts w:cs="Arial" w:asciiTheme="minorEastAsia" w:hAnsiTheme="minorEastAsia"/>
          <w:color w:val="000000"/>
          <w:kern w:val="0"/>
          <w:sz w:val="24"/>
          <w:szCs w:val="24"/>
          <w:highlight w:val="yellow"/>
        </w:rPr>
      </w:pPr>
      <w:r>
        <w:rPr>
          <w:rFonts w:cs="Arial" w:asciiTheme="minorEastAsia" w:hAnsiTheme="minorEastAsia"/>
          <w:color w:val="000000"/>
          <w:kern w:val="0"/>
          <w:sz w:val="24"/>
          <w:szCs w:val="24"/>
          <w:highlight w:val="yellow"/>
        </w:rPr>
        <w:t>掌握系统手动操作方法</w:t>
      </w:r>
    </w:p>
    <w:p w14:paraId="535445D4">
      <w:pPr>
        <w:pStyle w:val="151"/>
        <w:widowControl/>
        <w:numPr>
          <w:ilvl w:val="1"/>
          <w:numId w:val="17"/>
        </w:numPr>
        <w:ind w:left="709" w:firstLineChars="0"/>
        <w:jc w:val="left"/>
        <w:rPr>
          <w:rFonts w:cs="Arial" w:asciiTheme="minorEastAsia" w:hAnsiTheme="minorEastAsia"/>
          <w:color w:val="000000"/>
          <w:kern w:val="0"/>
          <w:sz w:val="24"/>
          <w:szCs w:val="24"/>
          <w:highlight w:val="yellow"/>
        </w:rPr>
      </w:pPr>
      <w:r>
        <w:rPr>
          <w:rFonts w:cs="Arial" w:asciiTheme="minorEastAsia" w:hAnsiTheme="minorEastAsia"/>
          <w:color w:val="000000"/>
          <w:kern w:val="0"/>
          <w:sz w:val="24"/>
          <w:szCs w:val="24"/>
          <w:highlight w:val="yellow"/>
        </w:rPr>
        <w:t>掌握软件使用方法</w:t>
      </w:r>
    </w:p>
    <w:p w14:paraId="7F6ED919">
      <w:pPr>
        <w:pStyle w:val="151"/>
        <w:widowControl/>
        <w:numPr>
          <w:ilvl w:val="1"/>
          <w:numId w:val="17"/>
        </w:numPr>
        <w:ind w:left="709" w:firstLineChars="0"/>
        <w:jc w:val="left"/>
        <w:rPr>
          <w:rFonts w:cs="Arial" w:asciiTheme="minorEastAsia" w:hAnsiTheme="minorEastAsia"/>
          <w:color w:val="000000"/>
          <w:kern w:val="0"/>
          <w:sz w:val="24"/>
          <w:szCs w:val="24"/>
          <w:highlight w:val="yellow"/>
        </w:rPr>
      </w:pPr>
      <w:r>
        <w:rPr>
          <w:rFonts w:cs="Arial" w:asciiTheme="minorEastAsia" w:hAnsiTheme="minorEastAsia"/>
          <w:color w:val="000000"/>
          <w:kern w:val="0"/>
          <w:sz w:val="24"/>
          <w:szCs w:val="24"/>
          <w:highlight w:val="yellow"/>
        </w:rPr>
        <w:t>紧急情况的处理</w:t>
      </w:r>
    </w:p>
    <w:p w14:paraId="7F831E30">
      <w:pPr>
        <w:pStyle w:val="151"/>
        <w:widowControl/>
        <w:numPr>
          <w:ilvl w:val="1"/>
          <w:numId w:val="17"/>
        </w:numPr>
        <w:spacing w:line="360" w:lineRule="auto"/>
        <w:ind w:left="709" w:firstLineChars="0"/>
        <w:jc w:val="left"/>
        <w:outlineLvl w:val="1"/>
        <w:rPr>
          <w:rFonts w:cs="Arial" w:asciiTheme="minorEastAsia" w:hAnsiTheme="minorEastAsia"/>
          <w:color w:val="000000"/>
          <w:kern w:val="0"/>
          <w:sz w:val="24"/>
          <w:szCs w:val="24"/>
          <w:highlight w:val="yellow"/>
        </w:rPr>
      </w:pPr>
      <w:r>
        <w:rPr>
          <w:rFonts w:cs="Arial" w:asciiTheme="minorEastAsia" w:hAnsiTheme="minorEastAsia"/>
          <w:color w:val="000000"/>
          <w:kern w:val="0"/>
          <w:sz w:val="24"/>
          <w:szCs w:val="24"/>
          <w:highlight w:val="yellow"/>
        </w:rPr>
        <w:t>掌握计算机系统、软件故障排除方法</w:t>
      </w:r>
    </w:p>
    <w:p w14:paraId="45199464">
      <w:pPr>
        <w:keepNext w:val="0"/>
        <w:keepLines w:val="0"/>
        <w:pageBreakBefore w:val="0"/>
        <w:widowControl/>
        <w:kinsoku/>
        <w:wordWrap/>
        <w:overflowPunct/>
        <w:topLinePunct w:val="0"/>
        <w:autoSpaceDE/>
        <w:autoSpaceDN/>
        <w:bidi w:val="0"/>
        <w:adjustRightInd/>
        <w:snapToGrid/>
        <w:spacing w:line="360" w:lineRule="auto"/>
        <w:ind w:left="0" w:firstLine="0"/>
        <w:jc w:val="left"/>
        <w:textAlignment w:val="auto"/>
        <w:outlineLvl w:val="1"/>
        <w:rPr>
          <w:rFonts w:cs="Arial" w:asciiTheme="minorEastAsia" w:hAnsiTheme="minorEastAsia"/>
          <w:b/>
          <w:color w:val="000000"/>
          <w:kern w:val="0"/>
          <w:sz w:val="24"/>
          <w:szCs w:val="24"/>
          <w:highlight w:val="yellow"/>
        </w:rPr>
      </w:pPr>
      <w:r>
        <w:rPr>
          <w:rFonts w:hint="eastAsia" w:cs="Arial" w:asciiTheme="minorEastAsia" w:hAnsiTheme="minorEastAsia"/>
          <w:b/>
          <w:color w:val="000000"/>
          <w:kern w:val="0"/>
          <w:sz w:val="24"/>
          <w:szCs w:val="24"/>
          <w:highlight w:val="yellow"/>
          <w:lang w:val="en-US" w:eastAsia="zh-CN"/>
        </w:rPr>
        <w:t>7.</w:t>
      </w:r>
      <w:r>
        <w:rPr>
          <w:rFonts w:hint="eastAsia" w:cs="Arial" w:asciiTheme="minorEastAsia" w:hAnsiTheme="minorEastAsia"/>
          <w:b/>
          <w:color w:val="000000"/>
          <w:kern w:val="0"/>
          <w:sz w:val="24"/>
          <w:szCs w:val="24"/>
          <w:highlight w:val="yellow"/>
        </w:rPr>
        <w:t>验收要求：</w:t>
      </w:r>
    </w:p>
    <w:p w14:paraId="7C5CD923">
      <w:pPr>
        <w:keepNext w:val="0"/>
        <w:keepLines w:val="0"/>
        <w:pageBreakBefore w:val="0"/>
        <w:widowControl/>
        <w:numPr>
          <w:ilvl w:val="0"/>
          <w:numId w:val="15"/>
        </w:numPr>
        <w:kinsoku/>
        <w:wordWrap/>
        <w:overflowPunct/>
        <w:topLinePunct w:val="0"/>
        <w:autoSpaceDE/>
        <w:autoSpaceDN/>
        <w:bidi w:val="0"/>
        <w:adjustRightInd/>
        <w:snapToGrid/>
        <w:spacing w:line="360" w:lineRule="auto"/>
        <w:ind w:left="0" w:leftChars="0" w:firstLine="0" w:firstLineChars="0"/>
        <w:jc w:val="left"/>
        <w:textAlignment w:val="auto"/>
        <w:rPr>
          <w:rFonts w:cs="Arial" w:asciiTheme="minorEastAsia" w:hAnsiTheme="minorEastAsia"/>
          <w:color w:val="000000"/>
          <w:kern w:val="0"/>
          <w:sz w:val="24"/>
          <w:szCs w:val="24"/>
          <w:highlight w:val="yellow"/>
        </w:rPr>
      </w:pPr>
      <w:r>
        <w:rPr>
          <w:rFonts w:hint="eastAsia" w:cs="Arial" w:asciiTheme="minorEastAsia" w:hAnsiTheme="minorEastAsia"/>
          <w:color w:val="000000"/>
          <w:kern w:val="0"/>
          <w:sz w:val="24"/>
          <w:szCs w:val="24"/>
          <w:highlight w:val="yellow"/>
        </w:rPr>
        <w:t>验收时提交电路图纸、机械图纸及传感器相关资料；</w:t>
      </w:r>
    </w:p>
    <w:p w14:paraId="3444B606">
      <w:pPr>
        <w:keepNext w:val="0"/>
        <w:keepLines w:val="0"/>
        <w:pageBreakBefore w:val="0"/>
        <w:widowControl/>
        <w:numPr>
          <w:ilvl w:val="0"/>
          <w:numId w:val="15"/>
        </w:numPr>
        <w:kinsoku/>
        <w:wordWrap/>
        <w:overflowPunct/>
        <w:topLinePunct w:val="0"/>
        <w:autoSpaceDE/>
        <w:autoSpaceDN/>
        <w:bidi w:val="0"/>
        <w:adjustRightInd/>
        <w:snapToGrid/>
        <w:spacing w:line="360" w:lineRule="auto"/>
        <w:ind w:left="0" w:leftChars="0" w:firstLine="0" w:firstLineChars="0"/>
        <w:jc w:val="left"/>
        <w:textAlignment w:val="auto"/>
        <w:rPr>
          <w:rFonts w:cs="Arial" w:asciiTheme="minorEastAsia" w:hAnsiTheme="minorEastAsia"/>
          <w:color w:val="000000"/>
          <w:kern w:val="0"/>
          <w:sz w:val="24"/>
          <w:szCs w:val="24"/>
          <w:highlight w:val="yellow"/>
        </w:rPr>
      </w:pPr>
      <w:r>
        <w:rPr>
          <w:rFonts w:cs="Arial" w:asciiTheme="minorEastAsia" w:hAnsiTheme="minorEastAsia"/>
          <w:color w:val="000000"/>
          <w:kern w:val="0"/>
          <w:sz w:val="24"/>
          <w:szCs w:val="24"/>
          <w:highlight w:val="yellow"/>
        </w:rPr>
        <w:t>培训内容：</w:t>
      </w:r>
      <w:r>
        <w:rPr>
          <w:rFonts w:hint="eastAsia" w:cs="Arial" w:asciiTheme="minorEastAsia" w:hAnsiTheme="minorEastAsia"/>
          <w:color w:val="000000"/>
          <w:kern w:val="0"/>
          <w:sz w:val="24"/>
          <w:szCs w:val="24"/>
          <w:highlight w:val="yellow"/>
        </w:rPr>
        <w:t>提供为期</w:t>
      </w:r>
      <w:r>
        <w:rPr>
          <w:rFonts w:hint="eastAsia" w:cs="Arial" w:asciiTheme="minorEastAsia" w:hAnsiTheme="minorEastAsia"/>
          <w:color w:val="000000"/>
          <w:kern w:val="0"/>
          <w:sz w:val="24"/>
          <w:szCs w:val="24"/>
          <w:highlight w:val="yellow"/>
          <w:lang w:val="en-US" w:eastAsia="zh-CN"/>
        </w:rPr>
        <w:t>3</w:t>
      </w:r>
      <w:r>
        <w:rPr>
          <w:rFonts w:hint="eastAsia" w:cs="Arial" w:asciiTheme="minorEastAsia" w:hAnsiTheme="minorEastAsia"/>
          <w:color w:val="000000"/>
          <w:kern w:val="0"/>
          <w:sz w:val="24"/>
          <w:szCs w:val="24"/>
          <w:highlight w:val="yellow"/>
        </w:rPr>
        <w:t>天的使用、维护培训。</w:t>
      </w:r>
      <w:r>
        <w:rPr>
          <w:rFonts w:cs="Arial" w:asciiTheme="minorEastAsia" w:hAnsiTheme="minorEastAsia"/>
          <w:color w:val="000000"/>
          <w:kern w:val="0"/>
          <w:sz w:val="24"/>
          <w:szCs w:val="24"/>
          <w:highlight w:val="yellow"/>
        </w:rPr>
        <w:t xml:space="preserve"> </w:t>
      </w:r>
    </w:p>
    <w:p w14:paraId="1B7D234D">
      <w:pPr>
        <w:keepNext w:val="0"/>
        <w:keepLines w:val="0"/>
        <w:pageBreakBefore w:val="0"/>
        <w:widowControl/>
        <w:kinsoku/>
        <w:wordWrap/>
        <w:overflowPunct/>
        <w:topLinePunct w:val="0"/>
        <w:autoSpaceDE/>
        <w:autoSpaceDN/>
        <w:bidi w:val="0"/>
        <w:adjustRightInd/>
        <w:snapToGrid/>
        <w:spacing w:line="360" w:lineRule="auto"/>
        <w:ind w:left="0" w:firstLine="0"/>
        <w:jc w:val="left"/>
        <w:textAlignment w:val="auto"/>
        <w:outlineLvl w:val="1"/>
        <w:rPr>
          <w:rFonts w:cs="Arial" w:asciiTheme="minorEastAsia" w:hAnsiTheme="minorEastAsia"/>
          <w:b/>
          <w:color w:val="000000"/>
          <w:kern w:val="0"/>
          <w:sz w:val="24"/>
          <w:szCs w:val="24"/>
          <w:highlight w:val="yellow"/>
        </w:rPr>
      </w:pPr>
      <w:r>
        <w:rPr>
          <w:rFonts w:hint="eastAsia" w:cs="Arial" w:asciiTheme="minorEastAsia" w:hAnsiTheme="minorEastAsia"/>
          <w:b/>
          <w:color w:val="000000"/>
          <w:kern w:val="0"/>
          <w:sz w:val="24"/>
          <w:szCs w:val="24"/>
          <w:highlight w:val="yellow"/>
          <w:lang w:val="en-US" w:eastAsia="zh-CN"/>
        </w:rPr>
        <w:t>8.</w:t>
      </w:r>
      <w:r>
        <w:rPr>
          <w:rFonts w:cs="Arial" w:asciiTheme="minorEastAsia" w:hAnsiTheme="minorEastAsia"/>
          <w:b/>
          <w:color w:val="000000"/>
          <w:kern w:val="0"/>
          <w:sz w:val="24"/>
          <w:szCs w:val="24"/>
          <w:highlight w:val="yellow"/>
        </w:rPr>
        <w:t>售后</w:t>
      </w:r>
      <w:r>
        <w:rPr>
          <w:rFonts w:hint="eastAsia" w:cs="Arial" w:asciiTheme="minorEastAsia" w:hAnsiTheme="minorEastAsia"/>
          <w:b/>
          <w:color w:val="000000"/>
          <w:kern w:val="0"/>
          <w:sz w:val="24"/>
          <w:szCs w:val="24"/>
          <w:highlight w:val="yellow"/>
        </w:rPr>
        <w:t>服务：</w:t>
      </w:r>
    </w:p>
    <w:p w14:paraId="09119850">
      <w:pPr>
        <w:keepNext w:val="0"/>
        <w:keepLines w:val="0"/>
        <w:pageBreakBefore w:val="0"/>
        <w:widowControl/>
        <w:numPr>
          <w:ilvl w:val="0"/>
          <w:numId w:val="15"/>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宋体" w:hAnsi="宋体" w:eastAsia="宋体" w:cs="宋体"/>
          <w:color w:val="000000"/>
          <w:kern w:val="0"/>
          <w:sz w:val="24"/>
          <w:szCs w:val="24"/>
          <w:highlight w:val="yellow"/>
        </w:rPr>
      </w:pPr>
      <w:r>
        <w:rPr>
          <w:rFonts w:hint="eastAsia" w:ascii="宋体" w:hAnsi="宋体" w:eastAsia="宋体" w:cs="宋体"/>
          <w:color w:val="000000"/>
          <w:kern w:val="0"/>
          <w:sz w:val="24"/>
          <w:szCs w:val="24"/>
          <w:highlight w:val="yellow"/>
        </w:rPr>
        <w:t>质保期：免费质保1年；</w:t>
      </w:r>
    </w:p>
    <w:p w14:paraId="48CDB019">
      <w:pPr>
        <w:keepNext w:val="0"/>
        <w:keepLines w:val="0"/>
        <w:pageBreakBefore w:val="0"/>
        <w:widowControl/>
        <w:numPr>
          <w:ilvl w:val="0"/>
          <w:numId w:val="15"/>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宋体" w:hAnsi="宋体" w:eastAsia="宋体" w:cs="宋体"/>
          <w:sz w:val="24"/>
          <w:szCs w:val="24"/>
          <w:highlight w:val="yellow"/>
        </w:rPr>
      </w:pPr>
      <w:r>
        <w:rPr>
          <w:rFonts w:hint="eastAsia" w:ascii="宋体" w:hAnsi="宋体" w:eastAsia="宋体" w:cs="宋体"/>
          <w:color w:val="000000"/>
          <w:kern w:val="0"/>
          <w:sz w:val="24"/>
          <w:szCs w:val="24"/>
          <w:highlight w:val="yellow"/>
        </w:rPr>
        <w:t>响应时间：1小时响应，24小时到场处理。</w:t>
      </w:r>
    </w:p>
    <w:p w14:paraId="5E109709">
      <w:pPr>
        <w:keepNext w:val="0"/>
        <w:keepLines w:val="0"/>
        <w:pageBreakBefore w:val="0"/>
        <w:widowControl/>
        <w:numPr>
          <w:ilvl w:val="0"/>
          <w:numId w:val="15"/>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宋体" w:hAnsi="宋体" w:eastAsia="宋体" w:cs="宋体"/>
          <w:sz w:val="24"/>
          <w:szCs w:val="24"/>
          <w:highlight w:val="yellow"/>
        </w:rPr>
      </w:pPr>
      <w:r>
        <w:rPr>
          <w:rFonts w:hint="eastAsia" w:ascii="宋体" w:hAnsi="宋体" w:eastAsia="宋体" w:cs="宋体"/>
          <w:sz w:val="24"/>
          <w:szCs w:val="24"/>
          <w:highlight w:val="yellow"/>
        </w:rPr>
        <w:t>执行标准</w:t>
      </w:r>
      <w:r>
        <w:rPr>
          <w:rFonts w:hint="eastAsia" w:ascii="宋体" w:hAnsi="宋体" w:eastAsia="宋体" w:cs="宋体"/>
          <w:sz w:val="24"/>
          <w:szCs w:val="24"/>
          <w:highlight w:val="yellow"/>
          <w:lang w:eastAsia="zh-CN"/>
        </w:rPr>
        <w:t>：</w:t>
      </w:r>
      <w:r>
        <w:rPr>
          <w:rFonts w:hint="eastAsia" w:ascii="宋体" w:hAnsi="宋体" w:eastAsia="宋体" w:cs="宋体"/>
          <w:sz w:val="24"/>
          <w:szCs w:val="24"/>
          <w:highlight w:val="yellow"/>
        </w:rPr>
        <w:t xml:space="preserve">GB/T 5226.32-2017  机械电气安全 机械电气设备 </w:t>
      </w:r>
    </w:p>
    <w:p w14:paraId="24F7514D">
      <w:pPr>
        <w:pStyle w:val="25"/>
        <w:numPr>
          <w:ilvl w:val="0"/>
          <w:numId w:val="18"/>
        </w:numPr>
        <w:spacing w:line="360" w:lineRule="auto"/>
        <w:rPr>
          <w:rFonts w:hint="eastAsia" w:ascii="黑体" w:hAnsi="黑体" w:eastAsia="黑体"/>
          <w:b/>
          <w:bCs/>
          <w:sz w:val="28"/>
          <w:szCs w:val="28"/>
          <w:highlight w:val="none"/>
        </w:rPr>
      </w:pPr>
      <w:r>
        <w:rPr>
          <w:rFonts w:hint="eastAsia" w:ascii="黑体" w:hAnsi="黑体" w:eastAsia="黑体"/>
          <w:b/>
          <w:bCs/>
          <w:sz w:val="28"/>
          <w:szCs w:val="28"/>
          <w:highlight w:val="none"/>
        </w:rPr>
        <w:t>质量要求</w:t>
      </w:r>
    </w:p>
    <w:p w14:paraId="54C64F62">
      <w:pPr>
        <w:pStyle w:val="25"/>
        <w:keepNext w:val="0"/>
        <w:keepLines w:val="0"/>
        <w:pageBreakBefore w:val="0"/>
        <w:widowControl w:val="0"/>
        <w:numPr>
          <w:ilvl w:val="0"/>
          <w:numId w:val="19"/>
        </w:numPr>
        <w:kinsoku/>
        <w:wordWrap/>
        <w:overflowPunct w:val="0"/>
        <w:topLinePunct w:val="0"/>
        <w:autoSpaceDE/>
        <w:autoSpaceDN/>
        <w:bidi w:val="0"/>
        <w:adjustRightInd w:val="0"/>
        <w:snapToGrid w:val="0"/>
        <w:spacing w:line="360" w:lineRule="auto"/>
        <w:ind w:left="0" w:leftChars="0" w:firstLine="0" w:firstLineChars="0"/>
        <w:jc w:val="both"/>
        <w:textAlignment w:val="auto"/>
        <w:rPr>
          <w:rFonts w:hint="eastAsia" w:ascii="宋体" w:hAnsi="宋体" w:eastAsia="宋体" w:cs="宋体"/>
          <w:spacing w:val="4"/>
          <w:sz w:val="24"/>
          <w:szCs w:val="24"/>
          <w:highlight w:val="none"/>
        </w:rPr>
      </w:pPr>
      <w:r>
        <w:rPr>
          <w:rFonts w:hint="eastAsia" w:ascii="宋体" w:hAnsi="宋体" w:eastAsia="宋体" w:cs="宋体"/>
          <w:spacing w:val="4"/>
          <w:sz w:val="24"/>
          <w:szCs w:val="24"/>
          <w:highlight w:val="none"/>
        </w:rPr>
        <w:t>承揽方应提高员工的质量意识，制定完善的施工工艺、检验制度和考核制度，主动采取质量预防措施，及时发现质量问题并及时纠正。</w:t>
      </w:r>
    </w:p>
    <w:p w14:paraId="1B72453D">
      <w:pPr>
        <w:pStyle w:val="25"/>
        <w:keepNext w:val="0"/>
        <w:keepLines w:val="0"/>
        <w:pageBreakBefore w:val="0"/>
        <w:widowControl w:val="0"/>
        <w:numPr>
          <w:ilvl w:val="0"/>
          <w:numId w:val="19"/>
        </w:numPr>
        <w:kinsoku/>
        <w:wordWrap/>
        <w:overflowPunct w:val="0"/>
        <w:topLinePunct w:val="0"/>
        <w:autoSpaceDE/>
        <w:autoSpaceDN/>
        <w:bidi w:val="0"/>
        <w:adjustRightInd w:val="0"/>
        <w:snapToGrid w:val="0"/>
        <w:spacing w:line="360" w:lineRule="auto"/>
        <w:ind w:left="0" w:leftChars="0" w:firstLine="0" w:firstLineChars="0"/>
        <w:jc w:val="both"/>
        <w:textAlignment w:val="auto"/>
        <w:rPr>
          <w:rFonts w:hint="eastAsia" w:ascii="宋体" w:hAnsi="宋体" w:eastAsia="宋体" w:cs="宋体"/>
          <w:spacing w:val="4"/>
          <w:sz w:val="24"/>
          <w:szCs w:val="24"/>
          <w:highlight w:val="none"/>
        </w:rPr>
      </w:pPr>
      <w:r>
        <w:rPr>
          <w:rFonts w:hint="eastAsia" w:ascii="宋体" w:hAnsi="宋体" w:eastAsia="宋体" w:cs="宋体"/>
          <w:spacing w:val="4"/>
          <w:sz w:val="24"/>
          <w:szCs w:val="24"/>
          <w:highlight w:val="none"/>
        </w:rPr>
        <w:t>工程质量必须符合国家(行业)相关规范和标准，</w:t>
      </w:r>
      <w:r>
        <w:rPr>
          <w:rFonts w:hint="eastAsia" w:ascii="宋体" w:hAnsi="宋体" w:eastAsia="宋体" w:cs="宋体"/>
          <w:sz w:val="24"/>
          <w:szCs w:val="24"/>
          <w:highlight w:val="none"/>
        </w:rPr>
        <w:t>维修完毕后，由</w:t>
      </w:r>
      <w:r>
        <w:rPr>
          <w:rFonts w:hint="eastAsia" w:ascii="宋体" w:hAnsi="宋体" w:eastAsia="宋体" w:cs="宋体"/>
          <w:spacing w:val="4"/>
          <w:sz w:val="24"/>
          <w:szCs w:val="24"/>
          <w:highlight w:val="none"/>
        </w:rPr>
        <w:t>承揽方</w:t>
      </w:r>
      <w:r>
        <w:rPr>
          <w:rFonts w:hint="eastAsia" w:ascii="宋体" w:hAnsi="宋体" w:eastAsia="宋体" w:cs="宋体"/>
          <w:sz w:val="24"/>
          <w:szCs w:val="24"/>
          <w:highlight w:val="none"/>
        </w:rPr>
        <w:t>负责调试</w:t>
      </w:r>
      <w:r>
        <w:rPr>
          <w:rFonts w:hint="eastAsia" w:ascii="宋体" w:hAnsi="宋体" w:eastAsia="宋体" w:cs="宋体"/>
          <w:sz w:val="24"/>
          <w:szCs w:val="24"/>
          <w:highlight w:val="none"/>
          <w:lang w:val="en-US" w:eastAsia="zh-CN"/>
        </w:rPr>
        <w:t xml:space="preserve">                    </w:t>
      </w:r>
      <w:r>
        <w:rPr>
          <w:rFonts w:hint="eastAsia" w:ascii="宋体" w:hAnsi="宋体" w:eastAsia="宋体" w:cs="宋体"/>
          <w:sz w:val="24"/>
          <w:szCs w:val="24"/>
          <w:highlight w:val="none"/>
        </w:rPr>
        <w:t>试运行，维修完毕后要达到甲方的验收标准。</w:t>
      </w:r>
    </w:p>
    <w:p w14:paraId="149850DD">
      <w:pPr>
        <w:pStyle w:val="25"/>
        <w:keepNext w:val="0"/>
        <w:keepLines w:val="0"/>
        <w:pageBreakBefore w:val="0"/>
        <w:widowControl w:val="0"/>
        <w:numPr>
          <w:ilvl w:val="0"/>
          <w:numId w:val="19"/>
        </w:numPr>
        <w:kinsoku/>
        <w:wordWrap/>
        <w:overflowPunct w:val="0"/>
        <w:topLinePunct w:val="0"/>
        <w:autoSpaceDE/>
        <w:autoSpaceDN/>
        <w:bidi w:val="0"/>
        <w:adjustRightInd w:val="0"/>
        <w:snapToGrid w:val="0"/>
        <w:spacing w:line="360" w:lineRule="auto"/>
        <w:ind w:left="0" w:leftChars="0" w:firstLine="0" w:firstLineChars="0"/>
        <w:jc w:val="both"/>
        <w:textAlignment w:val="auto"/>
        <w:rPr>
          <w:rFonts w:hint="eastAsia" w:ascii="宋体" w:hAnsi="宋体" w:eastAsia="宋体" w:cs="宋体"/>
          <w:spacing w:val="4"/>
          <w:sz w:val="24"/>
          <w:szCs w:val="24"/>
          <w:highlight w:val="none"/>
        </w:rPr>
      </w:pPr>
      <w:r>
        <w:rPr>
          <w:rFonts w:hint="eastAsia" w:ascii="宋体" w:hAnsi="宋体" w:eastAsia="宋体" w:cs="宋体"/>
          <w:spacing w:val="4"/>
          <w:sz w:val="24"/>
          <w:szCs w:val="24"/>
          <w:highlight w:val="none"/>
        </w:rPr>
        <w:t>承揽方均应经过维修质量自检。维修维保检修前，必须编制安全施工技术措施</w:t>
      </w:r>
      <w:r>
        <w:rPr>
          <w:rFonts w:hint="eastAsia" w:ascii="宋体" w:hAnsi="宋体" w:eastAsia="宋体" w:cs="宋体"/>
          <w:spacing w:val="4"/>
          <w:sz w:val="24"/>
          <w:szCs w:val="24"/>
          <w:highlight w:val="none"/>
          <w:lang w:eastAsia="zh-CN"/>
        </w:rPr>
        <w:t>，</w:t>
      </w:r>
      <w:r>
        <w:rPr>
          <w:rFonts w:hint="eastAsia" w:ascii="宋体" w:hAnsi="宋体" w:eastAsia="宋体" w:cs="宋体"/>
          <w:spacing w:val="4"/>
          <w:sz w:val="24"/>
          <w:szCs w:val="24"/>
          <w:highlight w:val="none"/>
        </w:rPr>
        <w:t>机械、工具在使用前必须经过检查，确认安全可靠、合格后，方可使用，对吊绳索、工机具进行必要的负荷实验、进行试吊、试运转，确认安全可靠，方可进行吊装，在吊装前应查清吊物重量，选好吊点，严禁超负荷起吊，起吊时，应平稳，避免震动或摆动。检修时，在工作范围应设有警戒线并树以明显的警戒标志，并有专人负责，重物下面不得通过和站人，无关人员严禁进入检修现场。</w:t>
      </w:r>
    </w:p>
    <w:p w14:paraId="6B06002D">
      <w:pPr>
        <w:pStyle w:val="25"/>
        <w:keepNext w:val="0"/>
        <w:keepLines w:val="0"/>
        <w:pageBreakBefore w:val="0"/>
        <w:widowControl w:val="0"/>
        <w:numPr>
          <w:ilvl w:val="0"/>
          <w:numId w:val="19"/>
        </w:numPr>
        <w:kinsoku/>
        <w:wordWrap/>
        <w:overflowPunct w:val="0"/>
        <w:topLinePunct w:val="0"/>
        <w:autoSpaceDE/>
        <w:autoSpaceDN/>
        <w:bidi w:val="0"/>
        <w:adjustRightInd w:val="0"/>
        <w:snapToGrid w:val="0"/>
        <w:spacing w:line="360" w:lineRule="auto"/>
        <w:ind w:left="0" w:leftChars="0" w:firstLine="0" w:firstLineChars="0"/>
        <w:jc w:val="both"/>
        <w:textAlignment w:val="auto"/>
        <w:rPr>
          <w:rFonts w:hint="eastAsia" w:ascii="宋体" w:hAnsi="宋体" w:eastAsia="宋体" w:cs="宋体"/>
          <w:spacing w:val="4"/>
          <w:sz w:val="24"/>
          <w:szCs w:val="24"/>
          <w:highlight w:val="none"/>
        </w:rPr>
      </w:pPr>
      <w:r>
        <w:rPr>
          <w:rFonts w:hint="eastAsia" w:ascii="宋体" w:hAnsi="宋体" w:eastAsia="宋体" w:cs="宋体"/>
          <w:spacing w:val="4"/>
          <w:sz w:val="24"/>
          <w:szCs w:val="24"/>
          <w:highlight w:val="none"/>
        </w:rPr>
        <w:t>安全设施和安全保护用品使用前，须检查符合要求后方可使用。</w:t>
      </w:r>
    </w:p>
    <w:p w14:paraId="1C50704C">
      <w:pPr>
        <w:pStyle w:val="25"/>
        <w:keepNext w:val="0"/>
        <w:keepLines w:val="0"/>
        <w:pageBreakBefore w:val="0"/>
        <w:widowControl w:val="0"/>
        <w:numPr>
          <w:ilvl w:val="0"/>
          <w:numId w:val="19"/>
        </w:numPr>
        <w:kinsoku/>
        <w:wordWrap/>
        <w:overflowPunct w:val="0"/>
        <w:topLinePunct w:val="0"/>
        <w:autoSpaceDE/>
        <w:autoSpaceDN/>
        <w:bidi w:val="0"/>
        <w:adjustRightInd w:val="0"/>
        <w:snapToGrid w:val="0"/>
        <w:spacing w:line="360" w:lineRule="auto"/>
        <w:ind w:left="0" w:leftChars="0" w:firstLine="0" w:firstLineChars="0"/>
        <w:jc w:val="both"/>
        <w:textAlignment w:val="auto"/>
        <w:rPr>
          <w:rFonts w:hint="eastAsia" w:ascii="宋体" w:hAnsi="宋体" w:eastAsia="宋体" w:cs="宋体"/>
          <w:spacing w:val="4"/>
          <w:sz w:val="24"/>
          <w:szCs w:val="24"/>
          <w:highlight w:val="none"/>
        </w:rPr>
      </w:pPr>
      <w:r>
        <w:rPr>
          <w:rFonts w:hint="eastAsia" w:ascii="宋体" w:hAnsi="宋体" w:eastAsia="宋体" w:cs="宋体"/>
          <w:spacing w:val="4"/>
          <w:sz w:val="24"/>
          <w:szCs w:val="24"/>
          <w:highlight w:val="none"/>
        </w:rPr>
        <w:t>施工过程必须具备相关作业</w:t>
      </w:r>
      <w:r>
        <w:rPr>
          <w:rFonts w:hint="eastAsia" w:ascii="宋体" w:hAnsi="宋体" w:eastAsia="宋体" w:cs="宋体"/>
          <w:spacing w:val="4"/>
          <w:sz w:val="24"/>
          <w:szCs w:val="24"/>
          <w:highlight w:val="none"/>
          <w:lang w:val="en-US" w:eastAsia="zh-CN"/>
        </w:rPr>
        <w:t>许可</w:t>
      </w:r>
      <w:r>
        <w:rPr>
          <w:rFonts w:hint="eastAsia" w:ascii="宋体" w:hAnsi="宋体" w:eastAsia="宋体" w:cs="宋体"/>
          <w:spacing w:val="4"/>
          <w:sz w:val="24"/>
          <w:szCs w:val="24"/>
          <w:highlight w:val="none"/>
        </w:rPr>
        <w:t>及证件，并办理相关安全协议、</w:t>
      </w:r>
      <w:r>
        <w:rPr>
          <w:rFonts w:hint="eastAsia" w:ascii="宋体" w:hAnsi="宋体" w:eastAsia="宋体" w:cs="宋体"/>
          <w:spacing w:val="4"/>
          <w:sz w:val="24"/>
          <w:szCs w:val="24"/>
          <w:highlight w:val="none"/>
          <w:lang w:val="en-US" w:eastAsia="zh-CN"/>
        </w:rPr>
        <w:t>特种作业</w:t>
      </w:r>
      <w:r>
        <w:rPr>
          <w:rFonts w:hint="eastAsia" w:ascii="宋体" w:hAnsi="宋体" w:eastAsia="宋体" w:cs="宋体"/>
          <w:spacing w:val="4"/>
          <w:sz w:val="24"/>
          <w:szCs w:val="24"/>
          <w:highlight w:val="none"/>
        </w:rPr>
        <w:t>作业协</w:t>
      </w:r>
      <w:r>
        <w:rPr>
          <w:rFonts w:hint="eastAsia" w:ascii="宋体" w:hAnsi="宋体" w:eastAsia="宋体" w:cs="宋体"/>
          <w:spacing w:val="4"/>
          <w:sz w:val="24"/>
          <w:szCs w:val="24"/>
          <w:highlight w:val="none"/>
          <w:lang w:val="en-US" w:eastAsia="zh-CN"/>
        </w:rPr>
        <w:t xml:space="preserve"> </w:t>
      </w:r>
      <w:r>
        <w:rPr>
          <w:rFonts w:hint="eastAsia" w:ascii="宋体" w:hAnsi="宋体" w:eastAsia="宋体" w:cs="宋体"/>
          <w:spacing w:val="4"/>
          <w:sz w:val="24"/>
          <w:szCs w:val="24"/>
          <w:highlight w:val="none"/>
        </w:rPr>
        <w:t>议等。</w:t>
      </w:r>
    </w:p>
    <w:p w14:paraId="6C01897E">
      <w:pPr>
        <w:pStyle w:val="25"/>
        <w:keepNext w:val="0"/>
        <w:keepLines w:val="0"/>
        <w:pageBreakBefore w:val="0"/>
        <w:widowControl w:val="0"/>
        <w:numPr>
          <w:ilvl w:val="0"/>
          <w:numId w:val="19"/>
        </w:numPr>
        <w:kinsoku/>
        <w:wordWrap/>
        <w:overflowPunct w:val="0"/>
        <w:topLinePunct w:val="0"/>
        <w:autoSpaceDE/>
        <w:autoSpaceDN/>
        <w:bidi w:val="0"/>
        <w:adjustRightInd w:val="0"/>
        <w:snapToGrid w:val="0"/>
        <w:spacing w:line="360" w:lineRule="auto"/>
        <w:ind w:left="0" w:leftChars="0" w:firstLine="0" w:firstLineChars="0"/>
        <w:jc w:val="both"/>
        <w:textAlignment w:val="auto"/>
        <w:rPr>
          <w:rFonts w:hint="eastAsia" w:ascii="宋体" w:hAnsi="宋体" w:eastAsia="宋体" w:cs="宋体"/>
          <w:spacing w:val="4"/>
          <w:sz w:val="24"/>
          <w:szCs w:val="24"/>
          <w:highlight w:val="none"/>
        </w:rPr>
      </w:pPr>
      <w:r>
        <w:rPr>
          <w:rFonts w:hint="eastAsia" w:ascii="宋体" w:hAnsi="宋体" w:eastAsia="宋体" w:cs="宋体"/>
          <w:spacing w:val="4"/>
          <w:sz w:val="24"/>
          <w:szCs w:val="24"/>
          <w:highlight w:val="none"/>
        </w:rPr>
        <w:t>设备的运输、吊运施工由承揽方负责，费用由承揽方承担。</w:t>
      </w:r>
    </w:p>
    <w:p w14:paraId="3FC1575B">
      <w:pPr>
        <w:pStyle w:val="25"/>
        <w:keepNext w:val="0"/>
        <w:keepLines w:val="0"/>
        <w:pageBreakBefore w:val="0"/>
        <w:widowControl w:val="0"/>
        <w:numPr>
          <w:ilvl w:val="0"/>
          <w:numId w:val="19"/>
        </w:numPr>
        <w:kinsoku/>
        <w:wordWrap/>
        <w:overflowPunct w:val="0"/>
        <w:topLinePunct w:val="0"/>
        <w:autoSpaceDE/>
        <w:autoSpaceDN/>
        <w:bidi w:val="0"/>
        <w:adjustRightInd w:val="0"/>
        <w:snapToGrid w:val="0"/>
        <w:spacing w:line="360" w:lineRule="auto"/>
        <w:ind w:left="0" w:leftChars="0" w:firstLine="0" w:firstLineChars="0"/>
        <w:jc w:val="both"/>
        <w:textAlignment w:val="auto"/>
        <w:rPr>
          <w:rFonts w:hint="eastAsia" w:ascii="宋体" w:hAnsi="宋体" w:eastAsia="宋体" w:cs="宋体"/>
          <w:spacing w:val="4"/>
          <w:sz w:val="24"/>
          <w:szCs w:val="24"/>
          <w:highlight w:val="none"/>
        </w:rPr>
      </w:pPr>
      <w:r>
        <w:rPr>
          <w:rFonts w:hint="eastAsia" w:ascii="宋体" w:hAnsi="宋体" w:eastAsia="宋体" w:cs="宋体"/>
          <w:spacing w:val="4"/>
          <w:sz w:val="24"/>
          <w:szCs w:val="24"/>
          <w:highlight w:val="none"/>
        </w:rPr>
        <w:t>双方签订安全环保消防责任书，明确双方责任与义务。</w:t>
      </w:r>
    </w:p>
    <w:p w14:paraId="4827B681">
      <w:pPr>
        <w:pStyle w:val="25"/>
        <w:spacing w:line="360" w:lineRule="auto"/>
        <w:rPr>
          <w:rFonts w:hint="eastAsia" w:ascii="黑体" w:hAnsi="黑体" w:eastAsia="黑体"/>
          <w:b/>
          <w:bCs/>
          <w:sz w:val="28"/>
          <w:szCs w:val="28"/>
          <w:highlight w:val="none"/>
        </w:rPr>
      </w:pPr>
      <w:r>
        <w:rPr>
          <w:rFonts w:hint="eastAsia" w:ascii="黑体" w:hAnsi="黑体" w:eastAsia="黑体"/>
          <w:b/>
          <w:bCs/>
          <w:sz w:val="28"/>
          <w:szCs w:val="28"/>
          <w:highlight w:val="none"/>
        </w:rPr>
        <w:t>四、</w:t>
      </w:r>
      <w:r>
        <w:rPr>
          <w:rFonts w:ascii="黑体" w:hAnsi="黑体" w:eastAsia="黑体"/>
          <w:b/>
          <w:bCs/>
          <w:sz w:val="28"/>
          <w:szCs w:val="28"/>
          <w:highlight w:val="none"/>
        </w:rPr>
        <w:t>验收</w:t>
      </w:r>
    </w:p>
    <w:p w14:paraId="3B72890B">
      <w:pPr>
        <w:keepNext w:val="0"/>
        <w:keepLines w:val="0"/>
        <w:pageBreakBefore w:val="0"/>
        <w:kinsoku/>
        <w:wordWrap/>
        <w:topLinePunct w:val="0"/>
        <w:autoSpaceDE/>
        <w:autoSpaceDN/>
        <w:bidi w:val="0"/>
        <w:adjustRightInd w:val="0"/>
        <w:snapToGrid w:val="0"/>
        <w:spacing w:line="360" w:lineRule="auto"/>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1．验收</w:t>
      </w:r>
    </w:p>
    <w:p w14:paraId="195E1F48">
      <w:pPr>
        <w:keepNext w:val="0"/>
        <w:keepLines w:val="0"/>
        <w:pageBreakBefore w:val="0"/>
        <w:kinsoku/>
        <w:wordWrap/>
        <w:topLinePunct w:val="0"/>
        <w:autoSpaceDE/>
        <w:autoSpaceDN/>
        <w:bidi w:val="0"/>
        <w:spacing w:line="360" w:lineRule="auto"/>
        <w:textAlignment w:val="auto"/>
        <w:rPr>
          <w:rFonts w:hint="eastAsia" w:asciiTheme="minorEastAsia" w:hAnsiTheme="minorEastAsia" w:eastAsiaTheme="minorEastAsia" w:cstheme="minorEastAsia"/>
          <w:spacing w:val="4"/>
          <w:sz w:val="24"/>
          <w:szCs w:val="24"/>
          <w:highlight w:val="none"/>
        </w:rPr>
      </w:pPr>
      <w:r>
        <w:rPr>
          <w:rFonts w:hint="eastAsia" w:asciiTheme="minorEastAsia" w:hAnsiTheme="minorEastAsia" w:eastAsiaTheme="minorEastAsia" w:cstheme="minorEastAsia"/>
          <w:spacing w:val="4"/>
          <w:sz w:val="24"/>
          <w:szCs w:val="24"/>
          <w:highlight w:val="none"/>
        </w:rPr>
        <w:t>委托方负责协调各方对维修进行验收。</w:t>
      </w:r>
      <w:r>
        <w:rPr>
          <w:rFonts w:hint="eastAsia" w:asciiTheme="minorEastAsia" w:hAnsiTheme="minorEastAsia" w:eastAsiaTheme="minorEastAsia" w:cstheme="minorEastAsia"/>
          <w:sz w:val="24"/>
          <w:szCs w:val="24"/>
          <w:highlight w:val="none"/>
        </w:rPr>
        <w:t>验收由相关各方按照合同要求在安装现场进行，按委托方技术要求和国家有关标准共同验收，并填写验收记录，双方签字认可。</w:t>
      </w:r>
      <w:r>
        <w:rPr>
          <w:rFonts w:hint="eastAsia" w:asciiTheme="minorEastAsia" w:hAnsiTheme="minorEastAsia" w:eastAsiaTheme="minorEastAsia" w:cstheme="minorEastAsia"/>
          <w:spacing w:val="4"/>
          <w:sz w:val="24"/>
          <w:szCs w:val="24"/>
          <w:highlight w:val="none"/>
        </w:rPr>
        <w:t>对验收时不符合验收标准的部分，承揽方负责整改，费用承揽方自理。</w:t>
      </w:r>
    </w:p>
    <w:p w14:paraId="1BED1719">
      <w:pPr>
        <w:keepNext w:val="0"/>
        <w:keepLines w:val="0"/>
        <w:pageBreakBefore w:val="0"/>
        <w:kinsoku/>
        <w:wordWrap/>
        <w:topLinePunct w:val="0"/>
        <w:autoSpaceDE/>
        <w:autoSpaceDN/>
        <w:bidi w:val="0"/>
        <w:adjustRightInd w:val="0"/>
        <w:snapToGrid w:val="0"/>
        <w:spacing w:line="360" w:lineRule="auto"/>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2．验收标准</w:t>
      </w:r>
    </w:p>
    <w:p w14:paraId="5D0814B8">
      <w:pPr>
        <w:keepNext w:val="0"/>
        <w:keepLines w:val="0"/>
        <w:pageBreakBefore w:val="0"/>
        <w:kinsoku/>
        <w:wordWrap/>
        <w:topLinePunct w:val="0"/>
        <w:autoSpaceDE/>
        <w:autoSpaceDN/>
        <w:bidi w:val="0"/>
        <w:adjustRightInd w:val="0"/>
        <w:snapToGrid w:val="0"/>
        <w:spacing w:line="360" w:lineRule="auto"/>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根据维修内容及相关国标规定验收；维修完毕提供符合要求的验收报告；项目实施完毕情况下，一般连续运行7天，每天至少连续 6 小时，除用户方面因素外，必须达到以下要求：</w:t>
      </w:r>
    </w:p>
    <w:p w14:paraId="6801BBCB">
      <w:pPr>
        <w:keepNext w:val="0"/>
        <w:keepLines w:val="0"/>
        <w:pageBreakBefore w:val="0"/>
        <w:kinsoku/>
        <w:wordWrap/>
        <w:topLinePunct w:val="0"/>
        <w:autoSpaceDE/>
        <w:autoSpaceDN/>
        <w:bidi w:val="0"/>
        <w:spacing w:line="360" w:lineRule="auto"/>
        <w:textAlignment w:val="auto"/>
        <w:rPr>
          <w:rFonts w:hint="eastAsia" w:asciiTheme="minorEastAsia" w:hAnsiTheme="minorEastAsia" w:eastAsiaTheme="minorEastAsia" w:cstheme="minorEastAsia"/>
          <w:spacing w:val="4"/>
          <w:sz w:val="24"/>
          <w:szCs w:val="24"/>
          <w:highlight w:val="none"/>
        </w:rPr>
      </w:pPr>
      <w:r>
        <w:rPr>
          <w:rFonts w:hint="eastAsia" w:asciiTheme="minorEastAsia" w:hAnsiTheme="minorEastAsia" w:eastAsiaTheme="minorEastAsia" w:cstheme="minorEastAsia"/>
          <w:sz w:val="24"/>
          <w:szCs w:val="24"/>
          <w:highlight w:val="none"/>
        </w:rPr>
        <w:t>（</w:t>
      </w:r>
      <w:r>
        <w:rPr>
          <w:rFonts w:hint="eastAsia" w:asciiTheme="minorEastAsia" w:hAnsiTheme="minorEastAsia" w:eastAsiaTheme="minorEastAsia" w:cstheme="minorEastAsia"/>
          <w:spacing w:val="4"/>
          <w:sz w:val="24"/>
          <w:szCs w:val="24"/>
          <w:highlight w:val="none"/>
        </w:rPr>
        <w:t>1）验收过程：</w:t>
      </w:r>
    </w:p>
    <w:p w14:paraId="652CCB05">
      <w:pPr>
        <w:keepNext w:val="0"/>
        <w:keepLines w:val="0"/>
        <w:pageBreakBefore w:val="0"/>
        <w:numPr>
          <w:ilvl w:val="0"/>
          <w:numId w:val="20"/>
        </w:numPr>
        <w:kinsoku/>
        <w:wordWrap/>
        <w:topLinePunct w:val="0"/>
        <w:autoSpaceDE/>
        <w:autoSpaceDN/>
        <w:bidi w:val="0"/>
        <w:spacing w:line="360" w:lineRule="auto"/>
        <w:ind w:left="420" w:leftChars="0" w:hanging="420" w:firstLineChars="0"/>
        <w:textAlignment w:val="auto"/>
        <w:rPr>
          <w:rFonts w:hint="eastAsia" w:asciiTheme="minorEastAsia" w:hAnsiTheme="minorEastAsia" w:eastAsiaTheme="minorEastAsia" w:cstheme="minorEastAsia"/>
          <w:spacing w:val="4"/>
          <w:sz w:val="24"/>
          <w:szCs w:val="24"/>
          <w:highlight w:val="none"/>
        </w:rPr>
      </w:pPr>
      <w:r>
        <w:rPr>
          <w:rFonts w:hint="eastAsia" w:asciiTheme="minorEastAsia" w:hAnsiTheme="minorEastAsia" w:eastAsiaTheme="minorEastAsia" w:cstheme="minorEastAsia"/>
          <w:spacing w:val="4"/>
          <w:sz w:val="24"/>
          <w:szCs w:val="24"/>
          <w:highlight w:val="none"/>
        </w:rPr>
        <w:t>在整个验收过程中需要留存维修过程照片及相关记录，更换零部件或元件需要对新旧件拍照；</w:t>
      </w:r>
    </w:p>
    <w:p w14:paraId="610D1121">
      <w:pPr>
        <w:keepNext w:val="0"/>
        <w:keepLines w:val="0"/>
        <w:pageBreakBefore w:val="0"/>
        <w:numPr>
          <w:ilvl w:val="0"/>
          <w:numId w:val="20"/>
        </w:numPr>
        <w:kinsoku/>
        <w:wordWrap/>
        <w:topLinePunct w:val="0"/>
        <w:autoSpaceDE/>
        <w:autoSpaceDN/>
        <w:bidi w:val="0"/>
        <w:spacing w:line="360" w:lineRule="auto"/>
        <w:ind w:left="420" w:leftChars="0" w:hanging="420" w:firstLineChars="0"/>
        <w:textAlignment w:val="auto"/>
        <w:rPr>
          <w:rFonts w:hint="eastAsia" w:asciiTheme="minorEastAsia" w:hAnsiTheme="minorEastAsia" w:eastAsiaTheme="minorEastAsia" w:cstheme="minorEastAsia"/>
          <w:spacing w:val="4"/>
          <w:sz w:val="24"/>
          <w:szCs w:val="24"/>
          <w:highlight w:val="none"/>
        </w:rPr>
      </w:pPr>
      <w:r>
        <w:rPr>
          <w:rFonts w:hint="eastAsia" w:asciiTheme="minorEastAsia" w:hAnsiTheme="minorEastAsia" w:eastAsiaTheme="minorEastAsia" w:cstheme="minorEastAsia"/>
          <w:spacing w:val="4"/>
          <w:sz w:val="24"/>
          <w:szCs w:val="24"/>
          <w:highlight w:val="none"/>
        </w:rPr>
        <w:t>验收原则上要求一次完成。若一次验收不成功，最多允许两次；</w:t>
      </w:r>
    </w:p>
    <w:p w14:paraId="7B596092">
      <w:pPr>
        <w:keepNext w:val="0"/>
        <w:keepLines w:val="0"/>
        <w:pageBreakBefore w:val="0"/>
        <w:numPr>
          <w:ilvl w:val="0"/>
          <w:numId w:val="20"/>
        </w:numPr>
        <w:kinsoku/>
        <w:wordWrap/>
        <w:topLinePunct w:val="0"/>
        <w:autoSpaceDE/>
        <w:autoSpaceDN/>
        <w:bidi w:val="0"/>
        <w:spacing w:line="360" w:lineRule="auto"/>
        <w:ind w:left="420" w:leftChars="0" w:hanging="420" w:firstLineChars="0"/>
        <w:textAlignment w:val="auto"/>
        <w:rPr>
          <w:rFonts w:hint="eastAsia" w:asciiTheme="minorEastAsia" w:hAnsiTheme="minorEastAsia" w:eastAsiaTheme="minorEastAsia" w:cstheme="minorEastAsia"/>
          <w:spacing w:val="4"/>
          <w:sz w:val="24"/>
          <w:szCs w:val="24"/>
          <w:highlight w:val="none"/>
        </w:rPr>
      </w:pPr>
      <w:r>
        <w:rPr>
          <w:rFonts w:hint="eastAsia" w:asciiTheme="minorEastAsia" w:hAnsiTheme="minorEastAsia" w:eastAsiaTheme="minorEastAsia" w:cstheme="minorEastAsia"/>
          <w:spacing w:val="4"/>
          <w:sz w:val="24"/>
          <w:szCs w:val="24"/>
          <w:highlight w:val="none"/>
        </w:rPr>
        <w:t>验收通过后买卖双方共同签署终验收报告。</w:t>
      </w:r>
    </w:p>
    <w:p w14:paraId="3AD7E4A1">
      <w:pPr>
        <w:keepNext w:val="0"/>
        <w:keepLines w:val="0"/>
        <w:pageBreakBefore w:val="0"/>
        <w:kinsoku/>
        <w:wordWrap/>
        <w:topLinePunct w:val="0"/>
        <w:autoSpaceDE/>
        <w:autoSpaceDN/>
        <w:bidi w:val="0"/>
        <w:spacing w:line="360" w:lineRule="auto"/>
        <w:textAlignment w:val="auto"/>
        <w:rPr>
          <w:rFonts w:hint="eastAsia" w:asciiTheme="minorEastAsia" w:hAnsiTheme="minorEastAsia" w:eastAsiaTheme="minorEastAsia" w:cstheme="minorEastAsia"/>
          <w:spacing w:val="4"/>
          <w:sz w:val="24"/>
          <w:szCs w:val="24"/>
          <w:highlight w:val="none"/>
        </w:rPr>
      </w:pPr>
      <w:r>
        <w:rPr>
          <w:rFonts w:hint="eastAsia" w:asciiTheme="minorEastAsia" w:hAnsiTheme="minorEastAsia" w:eastAsiaTheme="minorEastAsia" w:cstheme="minorEastAsia"/>
          <w:spacing w:val="4"/>
          <w:sz w:val="24"/>
          <w:szCs w:val="24"/>
          <w:highlight w:val="none"/>
        </w:rPr>
        <w:t>（2）一般标准与要求：</w:t>
      </w:r>
    </w:p>
    <w:p w14:paraId="0A4CCD3D">
      <w:pPr>
        <w:keepNext w:val="0"/>
        <w:keepLines w:val="0"/>
        <w:pageBreakBefore w:val="0"/>
        <w:numPr>
          <w:ilvl w:val="0"/>
          <w:numId w:val="20"/>
        </w:numPr>
        <w:kinsoku/>
        <w:wordWrap/>
        <w:topLinePunct w:val="0"/>
        <w:autoSpaceDE/>
        <w:autoSpaceDN/>
        <w:bidi w:val="0"/>
        <w:spacing w:line="360" w:lineRule="auto"/>
        <w:ind w:left="420" w:leftChars="0" w:hanging="420" w:firstLineChars="0"/>
        <w:textAlignment w:val="auto"/>
        <w:rPr>
          <w:rFonts w:hint="eastAsia" w:asciiTheme="minorEastAsia" w:hAnsiTheme="minorEastAsia" w:eastAsiaTheme="minorEastAsia" w:cstheme="minorEastAsia"/>
          <w:spacing w:val="4"/>
          <w:sz w:val="24"/>
          <w:szCs w:val="24"/>
          <w:highlight w:val="none"/>
        </w:rPr>
      </w:pPr>
      <w:r>
        <w:rPr>
          <w:rFonts w:hint="eastAsia" w:asciiTheme="minorEastAsia" w:hAnsiTheme="minorEastAsia" w:eastAsiaTheme="minorEastAsia" w:cstheme="minorEastAsia"/>
          <w:spacing w:val="4"/>
          <w:sz w:val="24"/>
          <w:szCs w:val="24"/>
          <w:highlight w:val="none"/>
        </w:rPr>
        <w:t>资料齐全性、完整性和有效性。按照“配套供货范围及要求”中“技术资料范围”的规定验收；</w:t>
      </w:r>
    </w:p>
    <w:p w14:paraId="06B111FA">
      <w:pPr>
        <w:keepNext w:val="0"/>
        <w:keepLines w:val="0"/>
        <w:pageBreakBefore w:val="0"/>
        <w:numPr>
          <w:ilvl w:val="0"/>
          <w:numId w:val="20"/>
        </w:numPr>
        <w:kinsoku/>
        <w:wordWrap/>
        <w:topLinePunct w:val="0"/>
        <w:autoSpaceDE/>
        <w:autoSpaceDN/>
        <w:bidi w:val="0"/>
        <w:spacing w:line="360" w:lineRule="auto"/>
        <w:ind w:left="420" w:leftChars="0" w:hanging="420" w:firstLineChars="0"/>
        <w:textAlignment w:val="auto"/>
        <w:rPr>
          <w:rFonts w:hint="eastAsia" w:asciiTheme="minorEastAsia" w:hAnsiTheme="minorEastAsia" w:eastAsiaTheme="minorEastAsia" w:cstheme="minorEastAsia"/>
          <w:spacing w:val="4"/>
          <w:sz w:val="24"/>
          <w:szCs w:val="24"/>
          <w:highlight w:val="none"/>
        </w:rPr>
      </w:pPr>
      <w:r>
        <w:rPr>
          <w:rFonts w:hint="eastAsia" w:asciiTheme="minorEastAsia" w:hAnsiTheme="minorEastAsia" w:eastAsiaTheme="minorEastAsia" w:cstheme="minorEastAsia"/>
          <w:spacing w:val="4"/>
          <w:sz w:val="24"/>
          <w:szCs w:val="24"/>
          <w:highlight w:val="none"/>
        </w:rPr>
        <w:t>产品（或材料）应运行灵活、稳定、可靠、安全，无异常声音和非正常振动。设备不允许出现漏水、漏液、漏气（汽）、漏电。</w:t>
      </w:r>
    </w:p>
    <w:p w14:paraId="30CF39D9">
      <w:pPr>
        <w:keepNext w:val="0"/>
        <w:keepLines w:val="0"/>
        <w:pageBreakBefore w:val="0"/>
        <w:numPr>
          <w:ilvl w:val="0"/>
          <w:numId w:val="20"/>
        </w:numPr>
        <w:kinsoku/>
        <w:wordWrap/>
        <w:topLinePunct w:val="0"/>
        <w:autoSpaceDE/>
        <w:autoSpaceDN/>
        <w:bidi w:val="0"/>
        <w:spacing w:line="360" w:lineRule="auto"/>
        <w:ind w:left="420" w:leftChars="0" w:hanging="420" w:firstLineChars="0"/>
        <w:textAlignment w:val="auto"/>
        <w:rPr>
          <w:rFonts w:hint="eastAsia" w:asciiTheme="minorEastAsia" w:hAnsiTheme="minorEastAsia" w:eastAsiaTheme="minorEastAsia" w:cstheme="minorEastAsia"/>
          <w:spacing w:val="4"/>
          <w:sz w:val="24"/>
          <w:szCs w:val="24"/>
          <w:highlight w:val="none"/>
        </w:rPr>
      </w:pPr>
      <w:r>
        <w:rPr>
          <w:rFonts w:hint="eastAsia" w:asciiTheme="minorEastAsia" w:hAnsiTheme="minorEastAsia" w:eastAsiaTheme="minorEastAsia" w:cstheme="minorEastAsia"/>
          <w:spacing w:val="4"/>
          <w:sz w:val="24"/>
          <w:szCs w:val="24"/>
          <w:highlight w:val="none"/>
        </w:rPr>
        <w:t>产品（或材料）外观应无损伤，应该涂满同种明亮清晰的油漆（特殊标志除外</w:t>
      </w:r>
    </w:p>
    <w:p w14:paraId="7E1621BB">
      <w:pPr>
        <w:keepNext w:val="0"/>
        <w:keepLines w:val="0"/>
        <w:pageBreakBefore w:val="0"/>
        <w:numPr>
          <w:ilvl w:val="0"/>
          <w:numId w:val="20"/>
        </w:numPr>
        <w:kinsoku/>
        <w:wordWrap/>
        <w:topLinePunct w:val="0"/>
        <w:autoSpaceDE/>
        <w:autoSpaceDN/>
        <w:bidi w:val="0"/>
        <w:spacing w:line="360" w:lineRule="auto"/>
        <w:ind w:left="420" w:leftChars="0" w:hanging="420" w:firstLineChars="0"/>
        <w:textAlignment w:val="auto"/>
        <w:rPr>
          <w:rFonts w:hint="eastAsia" w:asciiTheme="minorEastAsia" w:hAnsiTheme="minorEastAsia" w:eastAsiaTheme="minorEastAsia" w:cstheme="minorEastAsia"/>
          <w:spacing w:val="4"/>
          <w:sz w:val="24"/>
          <w:szCs w:val="24"/>
          <w:highlight w:val="none"/>
        </w:rPr>
      </w:pPr>
      <w:r>
        <w:rPr>
          <w:rFonts w:hint="eastAsia" w:asciiTheme="minorEastAsia" w:hAnsiTheme="minorEastAsia" w:eastAsiaTheme="minorEastAsia" w:cstheme="minorEastAsia"/>
          <w:spacing w:val="4"/>
          <w:sz w:val="24"/>
          <w:szCs w:val="24"/>
          <w:highlight w:val="none"/>
        </w:rPr>
        <w:t>设备应该完整且所有的零部件应该安装牢固，所有的焊缝饱满、无残渣等缺陷；</w:t>
      </w:r>
    </w:p>
    <w:p w14:paraId="42201917">
      <w:pPr>
        <w:keepNext w:val="0"/>
        <w:keepLines w:val="0"/>
        <w:pageBreakBefore w:val="0"/>
        <w:numPr>
          <w:ilvl w:val="0"/>
          <w:numId w:val="20"/>
        </w:numPr>
        <w:kinsoku/>
        <w:wordWrap/>
        <w:topLinePunct w:val="0"/>
        <w:autoSpaceDE/>
        <w:autoSpaceDN/>
        <w:bidi w:val="0"/>
        <w:spacing w:line="360" w:lineRule="auto"/>
        <w:ind w:left="420" w:leftChars="0" w:hanging="420" w:firstLineChars="0"/>
        <w:textAlignment w:val="auto"/>
        <w:rPr>
          <w:rFonts w:hint="eastAsia" w:asciiTheme="minorEastAsia" w:hAnsiTheme="minorEastAsia" w:eastAsiaTheme="minorEastAsia" w:cstheme="minorEastAsia"/>
          <w:spacing w:val="4"/>
          <w:sz w:val="24"/>
          <w:szCs w:val="24"/>
          <w:highlight w:val="none"/>
        </w:rPr>
      </w:pPr>
      <w:r>
        <w:rPr>
          <w:rFonts w:hint="eastAsia" w:asciiTheme="minorEastAsia" w:hAnsiTheme="minorEastAsia" w:eastAsiaTheme="minorEastAsia" w:cstheme="minorEastAsia"/>
          <w:spacing w:val="4"/>
          <w:sz w:val="24"/>
          <w:szCs w:val="24"/>
          <w:highlight w:val="none"/>
        </w:rPr>
        <w:t>产品（或材料）应有完整的标牌，且清晰易见；</w:t>
      </w:r>
    </w:p>
    <w:p w14:paraId="4DD73C09">
      <w:pPr>
        <w:keepNext w:val="0"/>
        <w:keepLines w:val="0"/>
        <w:pageBreakBefore w:val="0"/>
        <w:numPr>
          <w:ilvl w:val="0"/>
          <w:numId w:val="20"/>
        </w:numPr>
        <w:kinsoku/>
        <w:wordWrap/>
        <w:topLinePunct w:val="0"/>
        <w:autoSpaceDE/>
        <w:autoSpaceDN/>
        <w:bidi w:val="0"/>
        <w:spacing w:line="360" w:lineRule="auto"/>
        <w:ind w:left="420" w:leftChars="0" w:hanging="420" w:firstLineChars="0"/>
        <w:textAlignment w:val="auto"/>
        <w:rPr>
          <w:rFonts w:hint="eastAsia" w:asciiTheme="minorEastAsia" w:hAnsiTheme="minorEastAsia" w:eastAsiaTheme="minorEastAsia" w:cstheme="minorEastAsia"/>
          <w:spacing w:val="4"/>
          <w:sz w:val="24"/>
          <w:szCs w:val="24"/>
          <w:highlight w:val="none"/>
        </w:rPr>
      </w:pPr>
      <w:r>
        <w:rPr>
          <w:rFonts w:hint="eastAsia" w:asciiTheme="minorEastAsia" w:hAnsiTheme="minorEastAsia" w:eastAsiaTheme="minorEastAsia" w:cstheme="minorEastAsia"/>
          <w:spacing w:val="4"/>
          <w:sz w:val="24"/>
          <w:szCs w:val="24"/>
          <w:highlight w:val="none"/>
        </w:rPr>
        <w:t>产品（或材料）的安全要求符合中国最新的相关法律、法规、标准和规范以及合同要求；</w:t>
      </w:r>
    </w:p>
    <w:p w14:paraId="1AF2BB3F">
      <w:pPr>
        <w:pStyle w:val="25"/>
        <w:keepNext w:val="0"/>
        <w:keepLines w:val="0"/>
        <w:pageBreakBefore w:val="0"/>
        <w:kinsoku/>
        <w:wordWrap/>
        <w:topLinePunct w:val="0"/>
        <w:autoSpaceDE/>
        <w:autoSpaceDN/>
        <w:bidi w:val="0"/>
        <w:spacing w:line="360" w:lineRule="auto"/>
        <w:textAlignment w:val="auto"/>
        <w:rPr>
          <w:rFonts w:ascii="黑体" w:eastAsia="黑体"/>
          <w:b/>
          <w:bCs/>
          <w:sz w:val="28"/>
          <w:szCs w:val="28"/>
          <w:highlight w:val="none"/>
        </w:rPr>
      </w:pPr>
      <w:r>
        <w:rPr>
          <w:rFonts w:hint="eastAsia" w:ascii="黑体" w:eastAsia="黑体"/>
          <w:b/>
          <w:bCs/>
          <w:sz w:val="28"/>
          <w:szCs w:val="28"/>
          <w:highlight w:val="none"/>
        </w:rPr>
        <w:t>五</w:t>
      </w:r>
      <w:r>
        <w:rPr>
          <w:rFonts w:ascii="黑体" w:eastAsia="黑体"/>
          <w:b/>
          <w:bCs/>
          <w:sz w:val="28"/>
          <w:szCs w:val="28"/>
          <w:highlight w:val="none"/>
        </w:rPr>
        <w:t>、</w:t>
      </w:r>
      <w:r>
        <w:rPr>
          <w:rFonts w:hint="eastAsia" w:ascii="黑体" w:eastAsia="黑体"/>
          <w:b/>
          <w:bCs/>
          <w:sz w:val="28"/>
          <w:szCs w:val="28"/>
          <w:highlight w:val="none"/>
        </w:rPr>
        <w:t>标志、包装、运输、储存</w:t>
      </w:r>
    </w:p>
    <w:p w14:paraId="219334AA">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ascii="宋体"/>
          <w:sz w:val="24"/>
          <w:szCs w:val="24"/>
          <w:highlight w:val="none"/>
        </w:rPr>
      </w:pPr>
      <w:r>
        <w:rPr>
          <w:rFonts w:hint="eastAsia" w:ascii="宋体"/>
          <w:sz w:val="24"/>
          <w:szCs w:val="24"/>
          <w:highlight w:val="none"/>
        </w:rPr>
        <w:t>1.所提供设备的包装，应遵照国家标准和有关包装、包皮的技术条件，或按照最好的商业惯例进行包装。</w:t>
      </w:r>
    </w:p>
    <w:p w14:paraId="717B12F4">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ascii="宋体"/>
          <w:sz w:val="24"/>
          <w:szCs w:val="24"/>
          <w:highlight w:val="none"/>
        </w:rPr>
      </w:pPr>
      <w:r>
        <w:rPr>
          <w:rFonts w:hint="eastAsia" w:ascii="宋体"/>
          <w:sz w:val="24"/>
          <w:szCs w:val="24"/>
          <w:highlight w:val="none"/>
        </w:rPr>
        <w:t>2.包装应能满足所需要采取的运输方式（船运、汽运或铁路运输）、多次吊装卸装、卸货以及长期露天堆放要求，应能防止雨淋、受潮、生锈、腐蚀、受振、受磁以及机械和化学因素等引起的损坏。</w:t>
      </w:r>
    </w:p>
    <w:p w14:paraId="28F3F0DF">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ascii="宋体"/>
          <w:sz w:val="24"/>
          <w:szCs w:val="24"/>
          <w:highlight w:val="none"/>
        </w:rPr>
      </w:pPr>
      <w:r>
        <w:rPr>
          <w:rFonts w:hint="eastAsia" w:ascii="宋体"/>
          <w:sz w:val="24"/>
          <w:szCs w:val="24"/>
          <w:highlight w:val="none"/>
        </w:rPr>
        <w:t>3.所提供设备的包装，应能防止其一般性被窃或受外力破坏；一般不得采用有大缝隙的板条包装。</w:t>
      </w:r>
    </w:p>
    <w:p w14:paraId="6747FE9E">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ascii="宋体"/>
          <w:sz w:val="24"/>
          <w:szCs w:val="24"/>
          <w:highlight w:val="none"/>
        </w:rPr>
      </w:pPr>
      <w:r>
        <w:rPr>
          <w:rFonts w:hint="eastAsia" w:ascii="宋体"/>
          <w:sz w:val="24"/>
          <w:szCs w:val="24"/>
          <w:highlight w:val="none"/>
        </w:rPr>
        <w:t>4.应对包装件做必要的加固和固定，以防止运输可能造成的损坏。</w:t>
      </w:r>
    </w:p>
    <w:p w14:paraId="1B12728C">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ascii="宋体"/>
          <w:sz w:val="24"/>
          <w:szCs w:val="24"/>
          <w:highlight w:val="none"/>
        </w:rPr>
      </w:pPr>
      <w:r>
        <w:rPr>
          <w:rFonts w:hint="eastAsia" w:ascii="宋体"/>
          <w:sz w:val="24"/>
          <w:szCs w:val="24"/>
          <w:highlight w:val="none"/>
        </w:rPr>
        <w:t>5.应负责将设备运到目的地，并必须做到设备在任何运输过程中不受损坏和遗失。</w:t>
      </w:r>
    </w:p>
    <w:p w14:paraId="45D7D7B3">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ascii="宋体"/>
          <w:sz w:val="24"/>
          <w:szCs w:val="24"/>
          <w:highlight w:val="none"/>
        </w:rPr>
      </w:pPr>
      <w:r>
        <w:rPr>
          <w:rFonts w:hint="eastAsia" w:ascii="宋体"/>
          <w:sz w:val="24"/>
          <w:szCs w:val="24"/>
          <w:highlight w:val="none"/>
        </w:rPr>
        <w:t>6.一般情况下，经由铁路、公路运输的包装件尺寸和重量不应超过国家所规定的尺寸限制。特殊情况应予以说明。</w:t>
      </w:r>
    </w:p>
    <w:p w14:paraId="017EC981">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ascii="宋体"/>
          <w:szCs w:val="22"/>
          <w:highlight w:val="none"/>
        </w:rPr>
      </w:pPr>
      <w:r>
        <w:rPr>
          <w:rFonts w:hint="eastAsia" w:ascii="宋体"/>
          <w:sz w:val="24"/>
          <w:szCs w:val="24"/>
          <w:highlight w:val="none"/>
        </w:rPr>
        <w:t>7.设备运抵交货地点后，应负责货物（或设备）的卸货、搬运、保管等事宜；或按照合同约定。</w:t>
      </w:r>
    </w:p>
    <w:p w14:paraId="11C6985B">
      <w:pPr>
        <w:pStyle w:val="25"/>
        <w:keepNext w:val="0"/>
        <w:keepLines w:val="0"/>
        <w:pageBreakBefore w:val="0"/>
        <w:kinsoku/>
        <w:wordWrap/>
        <w:topLinePunct w:val="0"/>
        <w:autoSpaceDE/>
        <w:autoSpaceDN/>
        <w:bidi w:val="0"/>
        <w:spacing w:line="360" w:lineRule="auto"/>
        <w:textAlignment w:val="auto"/>
        <w:rPr>
          <w:rFonts w:ascii="黑体" w:eastAsia="黑体"/>
          <w:b/>
          <w:bCs/>
          <w:sz w:val="28"/>
          <w:szCs w:val="28"/>
          <w:highlight w:val="none"/>
        </w:rPr>
      </w:pPr>
      <w:r>
        <w:rPr>
          <w:rFonts w:hint="eastAsia" w:ascii="黑体" w:eastAsia="黑体"/>
          <w:b/>
          <w:bCs/>
          <w:sz w:val="28"/>
          <w:szCs w:val="28"/>
          <w:highlight w:val="none"/>
        </w:rPr>
        <w:t>六</w:t>
      </w:r>
      <w:r>
        <w:rPr>
          <w:rFonts w:ascii="黑体" w:eastAsia="黑体"/>
          <w:b/>
          <w:bCs/>
          <w:sz w:val="28"/>
          <w:szCs w:val="28"/>
          <w:highlight w:val="none"/>
        </w:rPr>
        <w:t>、</w:t>
      </w:r>
      <w:r>
        <w:rPr>
          <w:rFonts w:hint="eastAsia" w:ascii="黑体" w:eastAsia="黑体"/>
          <w:b/>
          <w:bCs/>
          <w:sz w:val="28"/>
          <w:szCs w:val="28"/>
          <w:highlight w:val="none"/>
        </w:rPr>
        <w:t>交付</w:t>
      </w:r>
    </w:p>
    <w:p w14:paraId="33295BF2">
      <w:pPr>
        <w:pStyle w:val="44"/>
        <w:keepNext w:val="0"/>
        <w:keepLines w:val="0"/>
        <w:pageBreakBefore w:val="0"/>
        <w:widowControl/>
        <w:shd w:val="clear" w:color="auto" w:fill="FFFFFF"/>
        <w:kinsoku/>
        <w:wordWrap/>
        <w:topLinePunct w:val="0"/>
        <w:autoSpaceDE/>
        <w:autoSpaceDN/>
        <w:bidi w:val="0"/>
        <w:spacing w:line="360" w:lineRule="auto"/>
        <w:textAlignment w:val="auto"/>
        <w:rPr>
          <w:rFonts w:ascii="宋体"/>
          <w:sz w:val="21"/>
          <w:szCs w:val="22"/>
          <w:highlight w:val="none"/>
        </w:rPr>
      </w:pPr>
      <w:r>
        <w:rPr>
          <w:rFonts w:hint="eastAsia" w:ascii="宋体"/>
          <w:sz w:val="21"/>
          <w:szCs w:val="22"/>
          <w:highlight w:val="none"/>
        </w:rPr>
        <w:t>具体项目工期按委托方要求时间进行。</w:t>
      </w:r>
    </w:p>
    <w:p w14:paraId="708CD0F3">
      <w:pPr>
        <w:pStyle w:val="25"/>
        <w:keepNext w:val="0"/>
        <w:keepLines w:val="0"/>
        <w:pageBreakBefore w:val="0"/>
        <w:kinsoku/>
        <w:wordWrap/>
        <w:topLinePunct w:val="0"/>
        <w:autoSpaceDE/>
        <w:autoSpaceDN/>
        <w:bidi w:val="0"/>
        <w:spacing w:line="360" w:lineRule="auto"/>
        <w:textAlignment w:val="auto"/>
        <w:rPr>
          <w:rFonts w:ascii="黑体" w:eastAsia="黑体"/>
          <w:b/>
          <w:bCs/>
          <w:sz w:val="28"/>
          <w:szCs w:val="28"/>
          <w:highlight w:val="none"/>
        </w:rPr>
      </w:pPr>
      <w:r>
        <w:rPr>
          <w:rFonts w:hint="eastAsia" w:ascii="黑体" w:eastAsia="黑体"/>
          <w:b/>
          <w:bCs/>
          <w:sz w:val="28"/>
          <w:szCs w:val="28"/>
          <w:highlight w:val="none"/>
        </w:rPr>
        <w:t>七</w:t>
      </w:r>
      <w:r>
        <w:rPr>
          <w:rFonts w:ascii="黑体" w:eastAsia="黑体"/>
          <w:b/>
          <w:bCs/>
          <w:sz w:val="28"/>
          <w:szCs w:val="28"/>
          <w:highlight w:val="none"/>
        </w:rPr>
        <w:t>、服务</w:t>
      </w:r>
    </w:p>
    <w:p w14:paraId="62EE3A66">
      <w:pPr>
        <w:pStyle w:val="44"/>
        <w:keepNext w:val="0"/>
        <w:keepLines w:val="0"/>
        <w:pageBreakBefore w:val="0"/>
        <w:widowControl/>
        <w:shd w:val="clear" w:color="auto" w:fill="FFFFFF"/>
        <w:kinsoku/>
        <w:wordWrap/>
        <w:topLinePunct w:val="0"/>
        <w:autoSpaceDE/>
        <w:autoSpaceDN/>
        <w:bidi w:val="0"/>
        <w:spacing w:line="360" w:lineRule="auto"/>
        <w:textAlignment w:val="auto"/>
        <w:rPr>
          <w:rFonts w:ascii="宋体"/>
          <w:sz w:val="24"/>
          <w:szCs w:val="24"/>
          <w:highlight w:val="none"/>
        </w:rPr>
      </w:pPr>
      <w:r>
        <w:rPr>
          <w:rFonts w:hint="eastAsia" w:ascii="宋体"/>
          <w:sz w:val="24"/>
          <w:szCs w:val="24"/>
          <w:highlight w:val="none"/>
        </w:rPr>
        <w:t>1、由于承揽方责任，造成委托方设备的损坏、丢失的，应当赔偿委托方因此造成的损失。赔偿金额视设备的损坏程度及价值而定。</w:t>
      </w:r>
    </w:p>
    <w:p w14:paraId="3C8D120E">
      <w:pPr>
        <w:pStyle w:val="44"/>
        <w:keepNext w:val="0"/>
        <w:keepLines w:val="0"/>
        <w:pageBreakBefore w:val="0"/>
        <w:widowControl/>
        <w:shd w:val="clear" w:color="auto" w:fill="FFFFFF"/>
        <w:kinsoku/>
        <w:wordWrap/>
        <w:topLinePunct w:val="0"/>
        <w:autoSpaceDE/>
        <w:autoSpaceDN/>
        <w:bidi w:val="0"/>
        <w:spacing w:line="360" w:lineRule="auto"/>
        <w:textAlignment w:val="auto"/>
        <w:rPr>
          <w:rFonts w:ascii="宋体"/>
          <w:sz w:val="24"/>
          <w:szCs w:val="24"/>
          <w:highlight w:val="none"/>
        </w:rPr>
      </w:pPr>
      <w:r>
        <w:rPr>
          <w:rFonts w:hint="eastAsia" w:ascii="宋体"/>
          <w:sz w:val="24"/>
          <w:szCs w:val="24"/>
          <w:highlight w:val="none"/>
        </w:rPr>
        <w:t>2、承揽方完成的工作少于合同规定时，委托方仍然需要的，应当照数补齐，补齐部分按逾期交付处理；少交迟交部分委托方不再需要的，承揽方应承担因此造成的损失。</w:t>
      </w:r>
    </w:p>
    <w:p w14:paraId="63C8308A">
      <w:pPr>
        <w:pStyle w:val="44"/>
        <w:keepNext w:val="0"/>
        <w:keepLines w:val="0"/>
        <w:pageBreakBefore w:val="0"/>
        <w:widowControl/>
        <w:shd w:val="clear" w:color="auto" w:fill="FFFFFF"/>
        <w:kinsoku/>
        <w:wordWrap/>
        <w:topLinePunct w:val="0"/>
        <w:autoSpaceDE/>
        <w:autoSpaceDN/>
        <w:bidi w:val="0"/>
        <w:spacing w:line="360" w:lineRule="auto"/>
        <w:textAlignment w:val="auto"/>
        <w:rPr>
          <w:rFonts w:ascii="宋体"/>
          <w:sz w:val="24"/>
          <w:szCs w:val="24"/>
          <w:highlight w:val="none"/>
        </w:rPr>
      </w:pPr>
      <w:r>
        <w:rPr>
          <w:rFonts w:hint="eastAsia" w:ascii="宋体"/>
          <w:sz w:val="24"/>
          <w:szCs w:val="24"/>
          <w:highlight w:val="none"/>
        </w:rPr>
        <w:t>3、承揽方保证全部按照合同条款规定和交货期向委托方主提供上述合格的设备和服务，并对材料及安装服务提供12月的质保，质保期自验收合格之日起开始计算，质保期内发生质量问题由承揽方负责免费整改。</w:t>
      </w:r>
    </w:p>
    <w:p w14:paraId="7B9D0DB5">
      <w:pPr>
        <w:pStyle w:val="44"/>
        <w:keepNext w:val="0"/>
        <w:keepLines w:val="0"/>
        <w:pageBreakBefore w:val="0"/>
        <w:widowControl/>
        <w:shd w:val="clear" w:color="auto" w:fill="FFFFFF"/>
        <w:kinsoku/>
        <w:wordWrap/>
        <w:topLinePunct w:val="0"/>
        <w:autoSpaceDE/>
        <w:autoSpaceDN/>
        <w:bidi w:val="0"/>
        <w:spacing w:line="360" w:lineRule="auto"/>
        <w:textAlignment w:val="auto"/>
        <w:rPr>
          <w:rFonts w:ascii="宋体"/>
          <w:sz w:val="24"/>
          <w:szCs w:val="24"/>
          <w:highlight w:val="none"/>
        </w:rPr>
      </w:pPr>
      <w:r>
        <w:rPr>
          <w:rFonts w:hint="eastAsia" w:ascii="宋体"/>
          <w:sz w:val="24"/>
          <w:szCs w:val="24"/>
          <w:highlight w:val="none"/>
        </w:rPr>
        <w:t>4、承揽方人员在委托方现场进行施工时，须遵守委托方的规章制度，服从委托方指定人员的安排。</w:t>
      </w:r>
    </w:p>
    <w:p w14:paraId="37BE457D">
      <w:pPr>
        <w:pStyle w:val="44"/>
        <w:keepNext w:val="0"/>
        <w:keepLines w:val="0"/>
        <w:pageBreakBefore w:val="0"/>
        <w:widowControl/>
        <w:shd w:val="clear" w:color="auto" w:fill="FFFFFF"/>
        <w:kinsoku/>
        <w:wordWrap/>
        <w:topLinePunct w:val="0"/>
        <w:autoSpaceDE/>
        <w:autoSpaceDN/>
        <w:bidi w:val="0"/>
        <w:spacing w:line="360" w:lineRule="auto"/>
        <w:textAlignment w:val="auto"/>
        <w:rPr>
          <w:rFonts w:ascii="宋体"/>
          <w:sz w:val="24"/>
          <w:szCs w:val="24"/>
          <w:highlight w:val="none"/>
        </w:rPr>
      </w:pPr>
      <w:r>
        <w:rPr>
          <w:rFonts w:hint="eastAsia" w:ascii="宋体"/>
          <w:sz w:val="24"/>
          <w:szCs w:val="24"/>
          <w:highlight w:val="none"/>
        </w:rPr>
        <w:t>5、在施工过程中，由于承揽方原因造成车间地面损坏的，由承揽方负责维修至车间地面新建状态，费用由承揽方自理。</w:t>
      </w:r>
    </w:p>
    <w:p w14:paraId="015CE8A3">
      <w:pPr>
        <w:pStyle w:val="44"/>
        <w:keepNext w:val="0"/>
        <w:keepLines w:val="0"/>
        <w:pageBreakBefore w:val="0"/>
        <w:widowControl/>
        <w:shd w:val="clear" w:color="auto" w:fill="FFFFFF"/>
        <w:kinsoku/>
        <w:wordWrap/>
        <w:topLinePunct w:val="0"/>
        <w:autoSpaceDE/>
        <w:autoSpaceDN/>
        <w:bidi w:val="0"/>
        <w:spacing w:line="360" w:lineRule="auto"/>
        <w:textAlignment w:val="auto"/>
        <w:rPr>
          <w:rFonts w:ascii="宋体"/>
          <w:sz w:val="24"/>
          <w:szCs w:val="24"/>
          <w:highlight w:val="none"/>
        </w:rPr>
      </w:pPr>
      <w:r>
        <w:rPr>
          <w:rFonts w:hint="eastAsia" w:ascii="宋体"/>
          <w:sz w:val="24"/>
          <w:szCs w:val="24"/>
          <w:highlight w:val="none"/>
        </w:rPr>
        <w:t>6、承揽方施工过程中，负责设备施工场地的清理工作。</w:t>
      </w:r>
    </w:p>
    <w:p w14:paraId="46C2FAA0">
      <w:pPr>
        <w:pStyle w:val="44"/>
        <w:keepNext w:val="0"/>
        <w:keepLines w:val="0"/>
        <w:pageBreakBefore w:val="0"/>
        <w:widowControl/>
        <w:shd w:val="clear" w:color="auto" w:fill="FFFFFF"/>
        <w:kinsoku/>
        <w:wordWrap/>
        <w:topLinePunct w:val="0"/>
        <w:autoSpaceDE/>
        <w:autoSpaceDN/>
        <w:bidi w:val="0"/>
        <w:spacing w:line="360" w:lineRule="auto"/>
        <w:textAlignment w:val="auto"/>
        <w:rPr>
          <w:rFonts w:ascii="宋体"/>
          <w:sz w:val="24"/>
          <w:szCs w:val="24"/>
          <w:highlight w:val="none"/>
        </w:rPr>
      </w:pPr>
      <w:r>
        <w:rPr>
          <w:rFonts w:hint="eastAsia" w:ascii="宋体"/>
          <w:sz w:val="24"/>
          <w:szCs w:val="24"/>
          <w:highlight w:val="none"/>
        </w:rPr>
        <w:t>7、一般项目接甲方维修通知后2</w:t>
      </w:r>
      <w:r>
        <w:rPr>
          <w:rFonts w:hint="eastAsia"/>
          <w:sz w:val="24"/>
          <w:szCs w:val="24"/>
          <w:highlight w:val="none"/>
          <w:lang w:val="en-US" w:eastAsia="zh-CN"/>
        </w:rPr>
        <w:t>4</w:t>
      </w:r>
      <w:r>
        <w:rPr>
          <w:rFonts w:hint="eastAsia" w:ascii="宋体"/>
          <w:sz w:val="24"/>
          <w:szCs w:val="24"/>
          <w:highlight w:val="none"/>
        </w:rPr>
        <w:t>小时内到达现场进行维修，紧急项目在接甲方通知后1</w:t>
      </w:r>
      <w:r>
        <w:rPr>
          <w:rFonts w:hint="eastAsia"/>
          <w:sz w:val="24"/>
          <w:szCs w:val="24"/>
          <w:highlight w:val="none"/>
          <w:lang w:val="en-US" w:eastAsia="zh-CN"/>
        </w:rPr>
        <w:t>2</w:t>
      </w:r>
      <w:r>
        <w:rPr>
          <w:rFonts w:hint="eastAsia" w:ascii="宋体"/>
          <w:sz w:val="24"/>
          <w:szCs w:val="24"/>
          <w:highlight w:val="none"/>
        </w:rPr>
        <w:t>小时内抵达现场进行维修。</w:t>
      </w:r>
    </w:p>
    <w:p w14:paraId="0784F630">
      <w:pPr>
        <w:pStyle w:val="44"/>
        <w:keepNext w:val="0"/>
        <w:keepLines w:val="0"/>
        <w:pageBreakBefore w:val="0"/>
        <w:widowControl/>
        <w:shd w:val="clear" w:color="auto" w:fill="FFFFFF"/>
        <w:kinsoku/>
        <w:wordWrap/>
        <w:topLinePunct w:val="0"/>
        <w:autoSpaceDE/>
        <w:autoSpaceDN/>
        <w:bidi w:val="0"/>
        <w:spacing w:line="360" w:lineRule="auto"/>
        <w:textAlignment w:val="auto"/>
        <w:rPr>
          <w:rFonts w:ascii="宋体"/>
          <w:sz w:val="24"/>
          <w:szCs w:val="24"/>
          <w:highlight w:val="none"/>
        </w:rPr>
      </w:pPr>
      <w:r>
        <w:rPr>
          <w:rFonts w:hint="eastAsia" w:ascii="宋体"/>
          <w:sz w:val="24"/>
          <w:szCs w:val="24"/>
          <w:highlight w:val="none"/>
        </w:rPr>
        <w:t>8、针对安装调试服务，根据设备的要求，调试可分空载和负载两个阶段进行；委托方将予以积极配合，协助承揽方达到设备的各项技术要求和性能，承揽方免费负责协助设备的安装、调试，并接受用户的技术咨询，负责开车调试直到设备的终验收。</w:t>
      </w:r>
    </w:p>
    <w:p w14:paraId="1961D2F5">
      <w:pPr>
        <w:pStyle w:val="25"/>
        <w:keepNext w:val="0"/>
        <w:keepLines w:val="0"/>
        <w:pageBreakBefore w:val="0"/>
        <w:kinsoku/>
        <w:wordWrap/>
        <w:topLinePunct w:val="0"/>
        <w:autoSpaceDE/>
        <w:autoSpaceDN/>
        <w:bidi w:val="0"/>
        <w:spacing w:line="360" w:lineRule="auto"/>
        <w:textAlignment w:val="auto"/>
        <w:rPr>
          <w:highlight w:val="none"/>
        </w:rPr>
      </w:pPr>
      <w:r>
        <w:rPr>
          <w:rFonts w:hint="eastAsia" w:ascii="黑体" w:eastAsia="黑体"/>
          <w:b/>
          <w:bCs/>
          <w:sz w:val="28"/>
          <w:szCs w:val="28"/>
          <w:highlight w:val="none"/>
        </w:rPr>
        <w:t>八、其他</w:t>
      </w:r>
    </w:p>
    <w:p w14:paraId="26BBE598">
      <w:pPr>
        <w:pStyle w:val="44"/>
        <w:keepNext w:val="0"/>
        <w:keepLines w:val="0"/>
        <w:pageBreakBefore w:val="0"/>
        <w:widowControl/>
        <w:shd w:val="clear" w:color="auto" w:fill="FFFFFF"/>
        <w:kinsoku/>
        <w:wordWrap/>
        <w:topLinePunct w:val="0"/>
        <w:autoSpaceDE/>
        <w:autoSpaceDN/>
        <w:bidi w:val="0"/>
        <w:spacing w:line="360" w:lineRule="auto"/>
        <w:textAlignment w:val="auto"/>
        <w:rPr>
          <w:rFonts w:hint="eastAsia" w:ascii="宋体"/>
          <w:sz w:val="24"/>
          <w:szCs w:val="24"/>
          <w:highlight w:val="none"/>
        </w:rPr>
      </w:pPr>
      <w:r>
        <w:rPr>
          <w:rFonts w:hint="eastAsia" w:ascii="宋体"/>
          <w:sz w:val="24"/>
          <w:szCs w:val="24"/>
          <w:highlight w:val="none"/>
        </w:rPr>
        <w:t>1.投标人承诺对参与该项目所获得的与招标人产品相关的所有信息都予以保密，并承担与此相关的所有法律责任。</w:t>
      </w:r>
    </w:p>
    <w:p w14:paraId="4213EE09">
      <w:pPr>
        <w:pStyle w:val="44"/>
        <w:keepNext w:val="0"/>
        <w:keepLines w:val="0"/>
        <w:pageBreakBefore w:val="0"/>
        <w:widowControl/>
        <w:shd w:val="clear" w:color="auto" w:fill="FFFFFF"/>
        <w:kinsoku/>
        <w:wordWrap/>
        <w:topLinePunct w:val="0"/>
        <w:autoSpaceDE/>
        <w:autoSpaceDN/>
        <w:bidi w:val="0"/>
        <w:spacing w:line="360" w:lineRule="auto"/>
        <w:textAlignment w:val="auto"/>
        <w:rPr>
          <w:rFonts w:hint="eastAsia" w:ascii="宋体"/>
          <w:sz w:val="24"/>
          <w:szCs w:val="24"/>
          <w:highlight w:val="none"/>
        </w:rPr>
      </w:pPr>
      <w:r>
        <w:rPr>
          <w:rFonts w:hint="eastAsia" w:ascii="宋体"/>
          <w:sz w:val="24"/>
          <w:szCs w:val="24"/>
          <w:highlight w:val="none"/>
        </w:rPr>
        <w:t>2.其余未尽事宜，投标人应与招标人指派的答疑人员充分沟通，理解认可并接受相关技术规范及服务要求。</w:t>
      </w:r>
    </w:p>
    <w:p w14:paraId="066BB0E9">
      <w:pPr>
        <w:rPr>
          <w:highlight w:val="yellow"/>
        </w:rPr>
      </w:pPr>
    </w:p>
    <w:p w14:paraId="1461A6F4">
      <w:pPr>
        <w:rPr>
          <w:rFonts w:hint="eastAsia" w:ascii="Calibri" w:hAnsi="Calibri" w:cs="Times New Roman"/>
          <w:b/>
          <w:bCs/>
          <w:kern w:val="44"/>
          <w:sz w:val="44"/>
          <w:szCs w:val="44"/>
          <w:highlight w:val="yellow"/>
          <w:lang w:val="en-US" w:eastAsia="zh-CN"/>
        </w:rPr>
      </w:pPr>
    </w:p>
    <w:p w14:paraId="5B15FADC">
      <w:pPr>
        <w:rPr>
          <w:rFonts w:hint="eastAsia" w:ascii="Calibri" w:hAnsi="Calibri" w:cs="Times New Roman"/>
          <w:b/>
          <w:bCs/>
          <w:kern w:val="44"/>
          <w:sz w:val="44"/>
          <w:szCs w:val="44"/>
          <w:highlight w:val="yellow"/>
          <w:lang w:val="en-US" w:eastAsia="zh-CN"/>
        </w:rPr>
      </w:pPr>
    </w:p>
    <w:p w14:paraId="7BA1C276">
      <w:pPr>
        <w:rPr>
          <w:rFonts w:hint="eastAsia" w:ascii="Calibri" w:hAnsi="Calibri" w:cs="Times New Roman"/>
          <w:b/>
          <w:bCs/>
          <w:kern w:val="44"/>
          <w:sz w:val="44"/>
          <w:szCs w:val="44"/>
          <w:highlight w:val="yellow"/>
          <w:lang w:val="en-US" w:eastAsia="zh-CN"/>
        </w:rPr>
      </w:pPr>
    </w:p>
    <w:p w14:paraId="3B0AFC62">
      <w:pPr>
        <w:rPr>
          <w:rFonts w:hint="eastAsia" w:ascii="Calibri" w:hAnsi="Calibri" w:cs="Times New Roman"/>
          <w:b/>
          <w:bCs/>
          <w:kern w:val="44"/>
          <w:sz w:val="44"/>
          <w:szCs w:val="44"/>
          <w:highlight w:val="yellow"/>
          <w:lang w:val="en-US" w:eastAsia="zh-CN"/>
        </w:rPr>
      </w:pPr>
    </w:p>
    <w:p w14:paraId="19EA2EE1">
      <w:pPr>
        <w:rPr>
          <w:rFonts w:hint="eastAsia" w:ascii="Calibri" w:hAnsi="Calibri" w:cs="Times New Roman"/>
          <w:b/>
          <w:bCs/>
          <w:kern w:val="44"/>
          <w:sz w:val="44"/>
          <w:szCs w:val="44"/>
          <w:highlight w:val="yellow"/>
          <w:lang w:val="en-US" w:eastAsia="zh-CN"/>
        </w:rPr>
      </w:pPr>
    </w:p>
    <w:p w14:paraId="35AD798D">
      <w:pPr>
        <w:rPr>
          <w:rFonts w:hint="eastAsia" w:ascii="Calibri" w:hAnsi="Calibri" w:cs="Times New Roman"/>
          <w:b/>
          <w:bCs/>
          <w:kern w:val="44"/>
          <w:sz w:val="44"/>
          <w:szCs w:val="44"/>
          <w:highlight w:val="yellow"/>
          <w:lang w:val="en-US" w:eastAsia="zh-CN"/>
        </w:rPr>
      </w:pPr>
    </w:p>
    <w:p w14:paraId="57A48949">
      <w:pPr>
        <w:rPr>
          <w:rFonts w:hint="eastAsia" w:ascii="Calibri" w:hAnsi="Calibri" w:cs="Times New Roman"/>
          <w:b/>
          <w:bCs/>
          <w:kern w:val="44"/>
          <w:sz w:val="44"/>
          <w:szCs w:val="44"/>
          <w:highlight w:val="yellow"/>
          <w:lang w:val="en-US" w:eastAsia="zh-CN"/>
        </w:rPr>
      </w:pPr>
    </w:p>
    <w:p w14:paraId="25D61654">
      <w:pPr>
        <w:rPr>
          <w:rFonts w:hint="eastAsia" w:ascii="Calibri" w:hAnsi="Calibri" w:cs="Times New Roman"/>
          <w:b/>
          <w:bCs/>
          <w:kern w:val="44"/>
          <w:sz w:val="44"/>
          <w:szCs w:val="44"/>
          <w:highlight w:val="yellow"/>
          <w:lang w:val="en-US" w:eastAsia="zh-CN"/>
        </w:rPr>
      </w:pPr>
    </w:p>
    <w:p w14:paraId="76B9E8A9">
      <w:pPr>
        <w:rPr>
          <w:rFonts w:hint="eastAsia" w:ascii="Calibri" w:hAnsi="Calibri" w:cs="Times New Roman"/>
          <w:b/>
          <w:bCs/>
          <w:kern w:val="44"/>
          <w:sz w:val="44"/>
          <w:szCs w:val="44"/>
          <w:highlight w:val="yellow"/>
          <w:lang w:val="en-US" w:eastAsia="zh-CN"/>
        </w:rPr>
      </w:pPr>
    </w:p>
    <w:p w14:paraId="020A2031">
      <w:pPr>
        <w:rPr>
          <w:rFonts w:hint="eastAsia" w:ascii="Calibri" w:hAnsi="Calibri" w:cs="Times New Roman"/>
          <w:b/>
          <w:bCs/>
          <w:kern w:val="44"/>
          <w:sz w:val="44"/>
          <w:szCs w:val="44"/>
          <w:highlight w:val="yellow"/>
          <w:lang w:val="en-US" w:eastAsia="zh-CN"/>
        </w:rPr>
      </w:pPr>
    </w:p>
    <w:p w14:paraId="534F780E">
      <w:pPr>
        <w:rPr>
          <w:rFonts w:hint="eastAsia" w:ascii="Calibri" w:hAnsi="Calibri" w:cs="Times New Roman"/>
          <w:b/>
          <w:bCs/>
          <w:kern w:val="44"/>
          <w:sz w:val="44"/>
          <w:szCs w:val="44"/>
          <w:highlight w:val="yellow"/>
          <w:lang w:val="en-US" w:eastAsia="zh-CN"/>
        </w:rPr>
      </w:pPr>
    </w:p>
    <w:p w14:paraId="31B63EB8">
      <w:pPr>
        <w:rPr>
          <w:rFonts w:hint="eastAsia" w:ascii="Calibri" w:hAnsi="Calibri" w:cs="Times New Roman"/>
          <w:b/>
          <w:bCs/>
          <w:kern w:val="44"/>
          <w:sz w:val="44"/>
          <w:szCs w:val="44"/>
          <w:highlight w:val="yellow"/>
          <w:lang w:val="en-US" w:eastAsia="zh-CN"/>
        </w:rPr>
      </w:pPr>
    </w:p>
    <w:p w14:paraId="0C09BC39">
      <w:pPr>
        <w:rPr>
          <w:rFonts w:hint="eastAsia" w:ascii="Calibri" w:hAnsi="Calibri" w:cs="Times New Roman"/>
          <w:b/>
          <w:bCs/>
          <w:kern w:val="44"/>
          <w:sz w:val="44"/>
          <w:szCs w:val="44"/>
          <w:highlight w:val="yellow"/>
          <w:lang w:val="en-US" w:eastAsia="zh-CN"/>
        </w:rPr>
      </w:pPr>
    </w:p>
    <w:p w14:paraId="553F6C6A">
      <w:pPr>
        <w:rPr>
          <w:rFonts w:hint="eastAsia" w:ascii="Calibri" w:hAnsi="Calibri" w:cs="Times New Roman"/>
          <w:b/>
          <w:bCs/>
          <w:kern w:val="44"/>
          <w:sz w:val="44"/>
          <w:szCs w:val="44"/>
          <w:highlight w:val="yellow"/>
          <w:lang w:val="en-US" w:eastAsia="zh-CN"/>
        </w:rPr>
      </w:pPr>
    </w:p>
    <w:p w14:paraId="129D0BA3">
      <w:pPr>
        <w:adjustRightInd w:val="0"/>
        <w:snapToGrid w:val="0"/>
        <w:spacing w:line="360" w:lineRule="auto"/>
        <w:jc w:val="center"/>
        <w:rPr>
          <w:rFonts w:hint="eastAsia" w:ascii="宋体" w:hAnsi="宋体"/>
          <w:b/>
          <w:bCs/>
          <w:sz w:val="52"/>
          <w:szCs w:val="36"/>
          <w:highlight w:val="none"/>
          <w:lang w:val="en-US" w:eastAsia="zh-CN"/>
        </w:rPr>
      </w:pPr>
      <w:r>
        <w:rPr>
          <w:rFonts w:hint="eastAsia" w:ascii="宋体" w:hAnsi="宋体"/>
          <w:b/>
          <w:bCs/>
          <w:sz w:val="52"/>
          <w:szCs w:val="36"/>
          <w:highlight w:val="none"/>
          <w:lang w:val="en-US" w:eastAsia="zh-CN"/>
        </w:rPr>
        <w:t xml:space="preserve">第三部分  </w:t>
      </w:r>
      <w:r>
        <w:rPr>
          <w:rFonts w:ascii="宋体" w:hAnsi="宋体"/>
          <w:b/>
          <w:bCs/>
          <w:sz w:val="52"/>
          <w:szCs w:val="36"/>
          <w:highlight w:val="none"/>
        </w:rPr>
        <w:t>合同</w:t>
      </w:r>
      <w:r>
        <w:rPr>
          <w:rFonts w:hint="eastAsia" w:ascii="宋体" w:hAnsi="宋体"/>
          <w:b/>
          <w:bCs/>
          <w:sz w:val="52"/>
          <w:szCs w:val="36"/>
          <w:highlight w:val="none"/>
          <w:lang w:val="en-US" w:eastAsia="zh-CN"/>
        </w:rPr>
        <w:t>主要条款</w:t>
      </w:r>
    </w:p>
    <w:p w14:paraId="53C257AD">
      <w:pPr>
        <w:pStyle w:val="19"/>
        <w:jc w:val="center"/>
        <w:rPr>
          <w:rFonts w:hint="eastAsia" w:eastAsia="宋体"/>
          <w:lang w:val="en-US" w:eastAsia="zh-CN"/>
        </w:rPr>
      </w:pPr>
      <w:r>
        <w:rPr>
          <w:rFonts w:hint="eastAsia"/>
          <w:lang w:val="en-US" w:eastAsia="zh-CN"/>
        </w:rPr>
        <w:t>(合同以最终签订的实际版本为准）</w:t>
      </w:r>
    </w:p>
    <w:p w14:paraId="0F805C4E">
      <w:pPr>
        <w:adjustRightInd w:val="0"/>
        <w:snapToGrid w:val="0"/>
        <w:spacing w:line="360" w:lineRule="auto"/>
        <w:jc w:val="left"/>
        <w:rPr>
          <w:rFonts w:ascii="宋体" w:hAnsi="宋体"/>
          <w:b/>
          <w:sz w:val="36"/>
          <w:szCs w:val="36"/>
          <w:highlight w:val="none"/>
        </w:rPr>
      </w:pPr>
    </w:p>
    <w:p w14:paraId="61A77045">
      <w:pPr>
        <w:adjustRightInd w:val="0"/>
        <w:snapToGrid w:val="0"/>
        <w:spacing w:line="360" w:lineRule="auto"/>
        <w:jc w:val="left"/>
        <w:rPr>
          <w:rFonts w:ascii="宋体" w:hAnsi="宋体"/>
          <w:b/>
          <w:sz w:val="36"/>
          <w:szCs w:val="36"/>
          <w:highlight w:val="none"/>
        </w:rPr>
      </w:pPr>
    </w:p>
    <w:p w14:paraId="5AE019D9">
      <w:pPr>
        <w:adjustRightInd w:val="0"/>
        <w:snapToGrid w:val="0"/>
        <w:spacing w:line="360" w:lineRule="auto"/>
        <w:jc w:val="left"/>
        <w:rPr>
          <w:rFonts w:ascii="宋体" w:hAnsi="宋体"/>
          <w:b/>
          <w:sz w:val="36"/>
          <w:szCs w:val="36"/>
          <w:highlight w:val="none"/>
        </w:rPr>
      </w:pPr>
    </w:p>
    <w:p w14:paraId="6868375F">
      <w:pPr>
        <w:adjustRightInd w:val="0"/>
        <w:snapToGrid w:val="0"/>
        <w:spacing w:line="360" w:lineRule="auto"/>
        <w:jc w:val="left"/>
        <w:rPr>
          <w:rFonts w:ascii="宋体" w:hAnsi="宋体"/>
          <w:b/>
          <w:sz w:val="36"/>
          <w:szCs w:val="36"/>
          <w:highlight w:val="none"/>
        </w:rPr>
      </w:pPr>
    </w:p>
    <w:p w14:paraId="228D3231">
      <w:pPr>
        <w:adjustRightInd w:val="0"/>
        <w:snapToGrid w:val="0"/>
        <w:spacing w:line="360" w:lineRule="auto"/>
        <w:jc w:val="left"/>
        <w:rPr>
          <w:rFonts w:hint="eastAsia" w:ascii="宋体" w:hAnsi="宋体"/>
          <w:b/>
          <w:sz w:val="36"/>
          <w:szCs w:val="36"/>
          <w:highlight w:val="none"/>
        </w:rPr>
      </w:pPr>
    </w:p>
    <w:p w14:paraId="26CED117">
      <w:pPr>
        <w:adjustRightInd w:val="0"/>
        <w:snapToGrid w:val="0"/>
        <w:spacing w:line="360" w:lineRule="auto"/>
        <w:jc w:val="left"/>
        <w:rPr>
          <w:rFonts w:ascii="宋体" w:hAnsi="宋体"/>
          <w:b/>
          <w:sz w:val="36"/>
          <w:szCs w:val="36"/>
          <w:highlight w:val="none"/>
        </w:rPr>
      </w:pPr>
    </w:p>
    <w:p w14:paraId="155D0F09">
      <w:pPr>
        <w:adjustRightInd w:val="0"/>
        <w:snapToGrid w:val="0"/>
        <w:spacing w:line="360" w:lineRule="auto"/>
        <w:jc w:val="left"/>
        <w:rPr>
          <w:rFonts w:ascii="宋体" w:hAnsi="宋体"/>
          <w:b/>
          <w:sz w:val="36"/>
          <w:szCs w:val="36"/>
          <w:highlight w:val="none"/>
        </w:rPr>
      </w:pPr>
    </w:p>
    <w:p w14:paraId="035382C5">
      <w:pPr>
        <w:adjustRightInd w:val="0"/>
        <w:snapToGrid w:val="0"/>
        <w:spacing w:line="360" w:lineRule="auto"/>
        <w:jc w:val="left"/>
        <w:rPr>
          <w:rFonts w:ascii="宋体" w:hAnsi="宋体"/>
          <w:b/>
          <w:sz w:val="36"/>
          <w:szCs w:val="36"/>
          <w:highlight w:val="none"/>
        </w:rPr>
      </w:pPr>
    </w:p>
    <w:p w14:paraId="4EFE2AA9">
      <w:pPr>
        <w:adjustRightInd w:val="0"/>
        <w:snapToGrid w:val="0"/>
        <w:spacing w:line="360" w:lineRule="auto"/>
        <w:jc w:val="left"/>
        <w:rPr>
          <w:rFonts w:ascii="宋体" w:hAnsi="宋体"/>
          <w:b/>
          <w:sz w:val="36"/>
          <w:szCs w:val="36"/>
          <w:highlight w:val="none"/>
        </w:rPr>
      </w:pPr>
    </w:p>
    <w:p w14:paraId="7B1E72DC">
      <w:pPr>
        <w:adjustRightInd w:val="0"/>
        <w:snapToGrid w:val="0"/>
        <w:spacing w:line="360" w:lineRule="auto"/>
        <w:ind w:firstLine="1687" w:firstLineChars="600"/>
        <w:jc w:val="left"/>
        <w:rPr>
          <w:rFonts w:ascii="宋体" w:hAnsi="宋体"/>
          <w:b/>
          <w:sz w:val="28"/>
          <w:szCs w:val="36"/>
          <w:highlight w:val="none"/>
          <w:u w:val="none"/>
        </w:rPr>
      </w:pPr>
      <w:r>
        <w:rPr>
          <w:rFonts w:hint="eastAsia" w:ascii="宋体" w:hAnsi="宋体"/>
          <w:b/>
          <w:sz w:val="28"/>
          <w:szCs w:val="36"/>
          <w:highlight w:val="none"/>
        </w:rPr>
        <w:t>甲  方：</w:t>
      </w:r>
      <w:r>
        <w:rPr>
          <w:rFonts w:ascii="宋体" w:hAnsi="宋体"/>
          <w:b/>
          <w:sz w:val="28"/>
          <w:szCs w:val="36"/>
          <w:highlight w:val="none"/>
          <w:u w:val="none"/>
        </w:rPr>
        <w:t xml:space="preserve">                           </w:t>
      </w:r>
    </w:p>
    <w:p w14:paraId="4FFC69B6">
      <w:pPr>
        <w:adjustRightInd w:val="0"/>
        <w:snapToGrid w:val="0"/>
        <w:spacing w:line="360" w:lineRule="auto"/>
        <w:jc w:val="left"/>
        <w:rPr>
          <w:rFonts w:ascii="宋体" w:hAnsi="宋体"/>
          <w:b/>
          <w:sz w:val="28"/>
          <w:szCs w:val="36"/>
          <w:highlight w:val="none"/>
        </w:rPr>
      </w:pPr>
    </w:p>
    <w:p w14:paraId="105872A9">
      <w:pPr>
        <w:adjustRightInd w:val="0"/>
        <w:snapToGrid w:val="0"/>
        <w:spacing w:line="360" w:lineRule="auto"/>
        <w:ind w:firstLine="1687" w:firstLineChars="600"/>
        <w:jc w:val="left"/>
        <w:rPr>
          <w:rFonts w:ascii="宋体" w:hAnsi="宋体"/>
          <w:b/>
          <w:sz w:val="28"/>
          <w:szCs w:val="36"/>
          <w:highlight w:val="none"/>
        </w:rPr>
      </w:pPr>
      <w:r>
        <w:rPr>
          <w:rFonts w:hint="eastAsia" w:ascii="宋体" w:hAnsi="宋体"/>
          <w:b/>
          <w:sz w:val="28"/>
          <w:szCs w:val="36"/>
          <w:highlight w:val="none"/>
        </w:rPr>
        <w:t>乙  方：</w:t>
      </w:r>
      <w:r>
        <w:rPr>
          <w:rFonts w:ascii="宋体" w:hAnsi="宋体"/>
          <w:b/>
          <w:sz w:val="28"/>
          <w:szCs w:val="36"/>
          <w:highlight w:val="none"/>
          <w:u w:val="thick"/>
        </w:rPr>
        <w:t xml:space="preserve">                           </w:t>
      </w:r>
    </w:p>
    <w:p w14:paraId="6F2FF530">
      <w:pPr>
        <w:adjustRightInd w:val="0"/>
        <w:snapToGrid w:val="0"/>
        <w:spacing w:line="360" w:lineRule="auto"/>
        <w:ind w:firstLine="1124" w:firstLineChars="400"/>
        <w:jc w:val="left"/>
        <w:rPr>
          <w:rFonts w:ascii="宋体" w:hAnsi="宋体"/>
          <w:b/>
          <w:sz w:val="28"/>
          <w:szCs w:val="36"/>
          <w:highlight w:val="none"/>
        </w:rPr>
      </w:pPr>
    </w:p>
    <w:p w14:paraId="07B395C8">
      <w:pPr>
        <w:spacing w:line="360" w:lineRule="auto"/>
        <w:rPr>
          <w:highlight w:val="none"/>
        </w:rPr>
      </w:pPr>
    </w:p>
    <w:p w14:paraId="1E3347A1">
      <w:pPr>
        <w:spacing w:line="360" w:lineRule="auto"/>
        <w:rPr>
          <w:highlight w:val="none"/>
        </w:rPr>
      </w:pPr>
    </w:p>
    <w:p w14:paraId="2B04F6EE">
      <w:pPr>
        <w:spacing w:line="360" w:lineRule="auto"/>
        <w:rPr>
          <w:highlight w:val="none"/>
        </w:rPr>
      </w:pPr>
    </w:p>
    <w:p w14:paraId="1F663954">
      <w:pPr>
        <w:spacing w:line="360" w:lineRule="auto"/>
        <w:rPr>
          <w:highlight w:val="none"/>
        </w:rPr>
      </w:pPr>
    </w:p>
    <w:p w14:paraId="4A499B70">
      <w:pPr>
        <w:spacing w:line="360" w:lineRule="auto"/>
        <w:rPr>
          <w:rFonts w:hint="eastAsia"/>
          <w:highlight w:val="none"/>
        </w:rPr>
      </w:pPr>
    </w:p>
    <w:p w14:paraId="1AE64C37">
      <w:pPr>
        <w:spacing w:line="360" w:lineRule="auto"/>
        <w:rPr>
          <w:rFonts w:hint="eastAsia" w:ascii="宋体" w:hAnsi="宋体" w:cs="宋体"/>
          <w:bCs/>
          <w:sz w:val="22"/>
          <w:szCs w:val="22"/>
          <w:highlight w:val="none"/>
        </w:rPr>
      </w:pPr>
    </w:p>
    <w:p w14:paraId="05056402">
      <w:pPr>
        <w:spacing w:line="360" w:lineRule="auto"/>
        <w:rPr>
          <w:rFonts w:hint="eastAsia" w:ascii="宋体" w:hAnsi="宋体" w:cs="宋体"/>
          <w:bCs/>
          <w:sz w:val="22"/>
          <w:szCs w:val="22"/>
          <w:highlight w:val="none"/>
        </w:rPr>
      </w:pPr>
    </w:p>
    <w:p w14:paraId="155C4074">
      <w:pPr>
        <w:spacing w:line="360" w:lineRule="auto"/>
        <w:rPr>
          <w:rFonts w:hint="eastAsia" w:ascii="宋体" w:hAnsi="宋体" w:cs="宋体"/>
          <w:bCs/>
          <w:sz w:val="22"/>
          <w:szCs w:val="22"/>
          <w:highlight w:val="none"/>
        </w:rPr>
      </w:pPr>
    </w:p>
    <w:p w14:paraId="7C6D8958">
      <w:pPr>
        <w:spacing w:line="360" w:lineRule="auto"/>
        <w:rPr>
          <w:rFonts w:hint="eastAsia" w:ascii="宋体" w:hAnsi="宋体" w:cs="宋体"/>
          <w:bCs/>
          <w:sz w:val="22"/>
          <w:szCs w:val="22"/>
          <w:highlight w:val="none"/>
        </w:rPr>
      </w:pPr>
    </w:p>
    <w:p w14:paraId="3A6388B8">
      <w:pPr>
        <w:spacing w:line="360" w:lineRule="auto"/>
        <w:rPr>
          <w:rFonts w:hint="eastAsia" w:ascii="宋体" w:hAnsi="宋体" w:cs="宋体"/>
          <w:bCs/>
          <w:sz w:val="22"/>
          <w:szCs w:val="22"/>
          <w:highlight w:val="none"/>
        </w:rPr>
      </w:pPr>
    </w:p>
    <w:p w14:paraId="59159099">
      <w:pPr>
        <w:spacing w:line="360" w:lineRule="auto"/>
        <w:rPr>
          <w:rFonts w:hint="eastAsia" w:ascii="宋体" w:hAnsi="宋体" w:cs="宋体"/>
          <w:bCs/>
          <w:sz w:val="22"/>
          <w:szCs w:val="22"/>
          <w:highlight w:val="none"/>
        </w:rPr>
      </w:pPr>
      <w:r>
        <w:rPr>
          <w:rFonts w:hint="eastAsia" w:ascii="宋体" w:hAnsi="宋体" w:cs="宋体"/>
          <w:bCs/>
          <w:sz w:val="22"/>
          <w:szCs w:val="22"/>
          <w:highlight w:val="none"/>
        </w:rPr>
        <w:t>甲方（委托方）：</w:t>
      </w:r>
    </w:p>
    <w:p w14:paraId="2CA6DDC7">
      <w:pPr>
        <w:spacing w:line="360" w:lineRule="auto"/>
        <w:rPr>
          <w:rFonts w:hint="eastAsia" w:ascii="宋体" w:hAnsi="宋体" w:cs="宋体"/>
          <w:bCs/>
          <w:sz w:val="22"/>
          <w:szCs w:val="22"/>
          <w:highlight w:val="none"/>
        </w:rPr>
      </w:pPr>
    </w:p>
    <w:p w14:paraId="0264E997">
      <w:pPr>
        <w:spacing w:line="360" w:lineRule="auto"/>
        <w:rPr>
          <w:rFonts w:hint="eastAsia" w:ascii="宋体" w:hAnsi="宋体" w:cs="宋体"/>
          <w:bCs/>
          <w:sz w:val="22"/>
          <w:szCs w:val="22"/>
          <w:highlight w:val="none"/>
        </w:rPr>
      </w:pPr>
      <w:r>
        <w:rPr>
          <w:rFonts w:hint="eastAsia" w:ascii="宋体" w:hAnsi="宋体" w:cs="宋体"/>
          <w:bCs/>
          <w:sz w:val="22"/>
          <w:szCs w:val="22"/>
          <w:highlight w:val="none"/>
        </w:rPr>
        <w:t>乙方（承揽方）：</w:t>
      </w:r>
    </w:p>
    <w:p w14:paraId="6DFC870B">
      <w:pPr>
        <w:spacing w:line="360" w:lineRule="auto"/>
        <w:rPr>
          <w:rFonts w:hint="eastAsia" w:ascii="宋体" w:hAnsi="宋体" w:cs="宋体"/>
          <w:bCs/>
          <w:sz w:val="22"/>
          <w:szCs w:val="22"/>
          <w:highlight w:val="none"/>
        </w:rPr>
      </w:pPr>
    </w:p>
    <w:p w14:paraId="301BE249">
      <w:pPr>
        <w:spacing w:line="360" w:lineRule="auto"/>
        <w:ind w:firstLine="440" w:firstLineChars="200"/>
        <w:rPr>
          <w:rFonts w:hint="eastAsia" w:ascii="宋体" w:hAnsi="宋体" w:cs="宋体"/>
          <w:sz w:val="22"/>
          <w:szCs w:val="22"/>
          <w:highlight w:val="none"/>
        </w:rPr>
      </w:pPr>
      <w:r>
        <w:rPr>
          <w:rFonts w:hint="eastAsia" w:ascii="宋体" w:hAnsi="宋体" w:cs="宋体"/>
          <w:sz w:val="22"/>
          <w:szCs w:val="22"/>
          <w:highlight w:val="none"/>
        </w:rPr>
        <w:t>根据中华人民共和国相关法律、法规及有关规定，为明确双方的权利义务关系，甲方委托乙方进行设备维修，经双方充分协商，订立本合同，以便共同遵守。</w:t>
      </w:r>
    </w:p>
    <w:p w14:paraId="1B4B7198">
      <w:pPr>
        <w:spacing w:line="360" w:lineRule="auto"/>
        <w:ind w:firstLine="440" w:firstLineChars="200"/>
        <w:rPr>
          <w:rFonts w:hint="eastAsia" w:ascii="宋体" w:hAnsi="宋体" w:cs="宋体"/>
          <w:sz w:val="22"/>
          <w:szCs w:val="22"/>
          <w:highlight w:val="none"/>
        </w:rPr>
      </w:pPr>
    </w:p>
    <w:p w14:paraId="2C7B041C">
      <w:pPr>
        <w:spacing w:line="360" w:lineRule="auto"/>
        <w:rPr>
          <w:rFonts w:hint="eastAsia" w:ascii="宋体" w:hAnsi="宋体" w:cs="宋体"/>
          <w:b/>
          <w:sz w:val="22"/>
          <w:szCs w:val="22"/>
          <w:highlight w:val="none"/>
        </w:rPr>
      </w:pPr>
      <w:r>
        <w:rPr>
          <w:rFonts w:hint="eastAsia" w:ascii="宋体" w:hAnsi="宋体" w:cs="宋体"/>
          <w:b/>
          <w:sz w:val="22"/>
          <w:szCs w:val="22"/>
          <w:highlight w:val="none"/>
        </w:rPr>
        <w:t>一、设备明细、维修费：</w:t>
      </w:r>
    </w:p>
    <w:tbl>
      <w:tblPr>
        <w:tblStyle w:val="49"/>
        <w:tblW w:w="815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8"/>
        <w:gridCol w:w="1137"/>
        <w:gridCol w:w="1199"/>
        <w:gridCol w:w="1589"/>
        <w:gridCol w:w="1469"/>
        <w:gridCol w:w="1111"/>
        <w:gridCol w:w="1006"/>
      </w:tblGrid>
      <w:tr w14:paraId="17C217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648" w:type="dxa"/>
            <w:noWrap w:val="0"/>
            <w:vAlign w:val="center"/>
          </w:tcPr>
          <w:p w14:paraId="6F4738CF">
            <w:pPr>
              <w:spacing w:line="360" w:lineRule="auto"/>
              <w:jc w:val="center"/>
              <w:rPr>
                <w:rFonts w:hint="eastAsia" w:ascii="宋体" w:hAnsi="宋体" w:cs="宋体"/>
                <w:sz w:val="22"/>
                <w:szCs w:val="22"/>
                <w:highlight w:val="none"/>
              </w:rPr>
            </w:pPr>
            <w:r>
              <w:rPr>
                <w:rFonts w:hint="eastAsia" w:ascii="宋体" w:hAnsi="宋体" w:cs="宋体"/>
                <w:sz w:val="22"/>
                <w:szCs w:val="22"/>
                <w:highlight w:val="none"/>
              </w:rPr>
              <w:t>序号</w:t>
            </w:r>
          </w:p>
        </w:tc>
        <w:tc>
          <w:tcPr>
            <w:tcW w:w="1137" w:type="dxa"/>
            <w:noWrap w:val="0"/>
            <w:vAlign w:val="center"/>
          </w:tcPr>
          <w:p w14:paraId="30B4FF08">
            <w:pPr>
              <w:spacing w:line="360" w:lineRule="auto"/>
              <w:jc w:val="center"/>
              <w:rPr>
                <w:rFonts w:hint="eastAsia" w:ascii="宋体" w:hAnsi="宋体" w:cs="宋体"/>
                <w:sz w:val="22"/>
                <w:szCs w:val="22"/>
                <w:highlight w:val="none"/>
              </w:rPr>
            </w:pPr>
            <w:r>
              <w:rPr>
                <w:rFonts w:hint="eastAsia" w:ascii="宋体" w:hAnsi="宋体" w:cs="宋体"/>
                <w:sz w:val="22"/>
                <w:szCs w:val="22"/>
                <w:highlight w:val="none"/>
              </w:rPr>
              <w:t>设备名称</w:t>
            </w:r>
          </w:p>
        </w:tc>
        <w:tc>
          <w:tcPr>
            <w:tcW w:w="1199" w:type="dxa"/>
            <w:noWrap w:val="0"/>
            <w:vAlign w:val="center"/>
          </w:tcPr>
          <w:p w14:paraId="64FCFD4B">
            <w:pPr>
              <w:spacing w:line="360" w:lineRule="auto"/>
              <w:jc w:val="center"/>
              <w:rPr>
                <w:rFonts w:hint="eastAsia" w:ascii="宋体" w:hAnsi="宋体" w:cs="宋体"/>
                <w:sz w:val="22"/>
                <w:szCs w:val="22"/>
                <w:highlight w:val="none"/>
              </w:rPr>
            </w:pPr>
            <w:r>
              <w:rPr>
                <w:rFonts w:hint="eastAsia" w:ascii="宋体" w:hAnsi="宋体" w:cs="宋体"/>
                <w:sz w:val="22"/>
                <w:szCs w:val="22"/>
                <w:highlight w:val="none"/>
              </w:rPr>
              <w:t>设备型号</w:t>
            </w:r>
          </w:p>
        </w:tc>
        <w:tc>
          <w:tcPr>
            <w:tcW w:w="1589" w:type="dxa"/>
            <w:noWrap w:val="0"/>
            <w:vAlign w:val="center"/>
          </w:tcPr>
          <w:p w14:paraId="28AEEFB2">
            <w:pPr>
              <w:spacing w:line="360" w:lineRule="auto"/>
              <w:jc w:val="center"/>
              <w:rPr>
                <w:rFonts w:hint="eastAsia" w:ascii="宋体" w:hAnsi="宋体" w:cs="宋体"/>
                <w:sz w:val="22"/>
                <w:szCs w:val="22"/>
                <w:highlight w:val="none"/>
              </w:rPr>
            </w:pPr>
            <w:r>
              <w:rPr>
                <w:rFonts w:hint="eastAsia" w:ascii="宋体" w:hAnsi="宋体" w:cs="宋体"/>
                <w:sz w:val="22"/>
                <w:szCs w:val="22"/>
                <w:highlight w:val="none"/>
              </w:rPr>
              <w:t>设备资产编号</w:t>
            </w:r>
          </w:p>
        </w:tc>
        <w:tc>
          <w:tcPr>
            <w:tcW w:w="1469" w:type="dxa"/>
            <w:noWrap w:val="0"/>
            <w:vAlign w:val="center"/>
          </w:tcPr>
          <w:p w14:paraId="0C6DD190">
            <w:pPr>
              <w:spacing w:line="360" w:lineRule="auto"/>
              <w:jc w:val="center"/>
              <w:rPr>
                <w:rFonts w:hint="eastAsia" w:ascii="宋体" w:hAnsi="宋体" w:cs="宋体"/>
                <w:sz w:val="22"/>
                <w:szCs w:val="22"/>
                <w:highlight w:val="none"/>
              </w:rPr>
            </w:pPr>
            <w:r>
              <w:rPr>
                <w:rFonts w:hint="eastAsia" w:ascii="宋体" w:hAnsi="宋体" w:cs="宋体"/>
                <w:sz w:val="22"/>
                <w:szCs w:val="22"/>
                <w:highlight w:val="none"/>
              </w:rPr>
              <w:t>数量（台）</w:t>
            </w:r>
          </w:p>
        </w:tc>
        <w:tc>
          <w:tcPr>
            <w:tcW w:w="1111" w:type="dxa"/>
            <w:noWrap w:val="0"/>
            <w:vAlign w:val="center"/>
          </w:tcPr>
          <w:p w14:paraId="74273F07">
            <w:pPr>
              <w:spacing w:line="360" w:lineRule="auto"/>
              <w:jc w:val="center"/>
              <w:rPr>
                <w:rFonts w:hint="eastAsia" w:ascii="宋体" w:hAnsi="宋体" w:cs="宋体"/>
                <w:sz w:val="22"/>
                <w:szCs w:val="22"/>
                <w:highlight w:val="none"/>
              </w:rPr>
            </w:pPr>
            <w:r>
              <w:rPr>
                <w:rFonts w:hint="eastAsia" w:ascii="宋体" w:hAnsi="宋体" w:cs="宋体"/>
                <w:sz w:val="22"/>
                <w:szCs w:val="22"/>
                <w:highlight w:val="none"/>
              </w:rPr>
              <w:t>维修费</w:t>
            </w:r>
          </w:p>
        </w:tc>
        <w:tc>
          <w:tcPr>
            <w:tcW w:w="1006" w:type="dxa"/>
            <w:noWrap w:val="0"/>
            <w:vAlign w:val="center"/>
          </w:tcPr>
          <w:p w14:paraId="027798E2">
            <w:pPr>
              <w:spacing w:line="360" w:lineRule="auto"/>
              <w:jc w:val="center"/>
              <w:rPr>
                <w:rFonts w:hint="eastAsia" w:ascii="宋体" w:hAnsi="宋体" w:cs="宋体"/>
                <w:sz w:val="22"/>
                <w:szCs w:val="22"/>
                <w:highlight w:val="none"/>
              </w:rPr>
            </w:pPr>
            <w:r>
              <w:rPr>
                <w:rFonts w:hint="eastAsia" w:ascii="宋体" w:hAnsi="宋体" w:cs="宋体"/>
                <w:sz w:val="22"/>
                <w:szCs w:val="22"/>
                <w:highlight w:val="none"/>
              </w:rPr>
              <w:t>备注</w:t>
            </w:r>
          </w:p>
        </w:tc>
      </w:tr>
      <w:tr w14:paraId="27BD28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648" w:type="dxa"/>
            <w:noWrap w:val="0"/>
            <w:vAlign w:val="center"/>
          </w:tcPr>
          <w:p w14:paraId="7FB4EFE8">
            <w:pPr>
              <w:spacing w:line="360" w:lineRule="auto"/>
              <w:jc w:val="center"/>
              <w:rPr>
                <w:rFonts w:hint="eastAsia" w:ascii="宋体" w:hAnsi="宋体" w:cs="宋体"/>
                <w:sz w:val="22"/>
                <w:szCs w:val="22"/>
                <w:highlight w:val="none"/>
              </w:rPr>
            </w:pPr>
            <w:r>
              <w:rPr>
                <w:rFonts w:hint="eastAsia" w:ascii="宋体" w:hAnsi="宋体" w:cs="宋体"/>
                <w:sz w:val="22"/>
                <w:szCs w:val="22"/>
                <w:highlight w:val="none"/>
              </w:rPr>
              <w:t>1</w:t>
            </w:r>
          </w:p>
        </w:tc>
        <w:tc>
          <w:tcPr>
            <w:tcW w:w="1137" w:type="dxa"/>
            <w:noWrap w:val="0"/>
            <w:vAlign w:val="center"/>
          </w:tcPr>
          <w:p w14:paraId="7A438F71">
            <w:pPr>
              <w:spacing w:line="360" w:lineRule="auto"/>
              <w:jc w:val="center"/>
              <w:rPr>
                <w:rFonts w:hint="default" w:ascii="宋体" w:hAnsi="宋体" w:eastAsia="宋体" w:cs="宋体"/>
                <w:sz w:val="22"/>
                <w:szCs w:val="22"/>
                <w:highlight w:val="none"/>
                <w:lang w:val="en-US" w:eastAsia="zh-CN"/>
              </w:rPr>
            </w:pPr>
            <w:r>
              <w:rPr>
                <w:rFonts w:hint="eastAsia" w:ascii="宋体" w:hAnsi="宋体" w:cs="宋体"/>
                <w:sz w:val="22"/>
                <w:szCs w:val="22"/>
                <w:highlight w:val="none"/>
                <w:lang w:val="en-US" w:eastAsia="zh-CN"/>
              </w:rPr>
              <w:t>高速润滑试验台</w:t>
            </w:r>
          </w:p>
        </w:tc>
        <w:tc>
          <w:tcPr>
            <w:tcW w:w="1199" w:type="dxa"/>
            <w:noWrap w:val="0"/>
            <w:vAlign w:val="center"/>
          </w:tcPr>
          <w:p w14:paraId="397D6098">
            <w:pPr>
              <w:spacing w:line="360" w:lineRule="auto"/>
              <w:jc w:val="center"/>
              <w:rPr>
                <w:rFonts w:hint="eastAsia" w:ascii="宋体" w:hAnsi="宋体" w:eastAsia="宋体" w:cs="宋体"/>
                <w:sz w:val="22"/>
                <w:szCs w:val="22"/>
                <w:highlight w:val="none"/>
                <w:lang w:val="en-US" w:eastAsia="zh-CN"/>
              </w:rPr>
            </w:pPr>
            <w:r>
              <w:rPr>
                <w:rFonts w:hint="eastAsia" w:ascii="宋体" w:hAnsi="宋体" w:cs="宋体"/>
                <w:sz w:val="22"/>
                <w:szCs w:val="22"/>
                <w:highlight w:val="none"/>
                <w:lang w:val="en-US" w:eastAsia="zh-CN"/>
              </w:rPr>
              <w:t>非标</w:t>
            </w:r>
          </w:p>
        </w:tc>
        <w:tc>
          <w:tcPr>
            <w:tcW w:w="1589" w:type="dxa"/>
            <w:noWrap w:val="0"/>
            <w:vAlign w:val="center"/>
          </w:tcPr>
          <w:p w14:paraId="740A7032">
            <w:pPr>
              <w:spacing w:line="360" w:lineRule="auto"/>
              <w:jc w:val="center"/>
              <w:rPr>
                <w:rFonts w:hint="default" w:ascii="宋体" w:hAnsi="宋体" w:eastAsia="宋体" w:cs="宋体"/>
                <w:sz w:val="22"/>
                <w:szCs w:val="22"/>
                <w:highlight w:val="none"/>
                <w:lang w:val="en-US" w:eastAsia="zh-CN"/>
              </w:rPr>
            </w:pPr>
            <w:r>
              <w:rPr>
                <w:rFonts w:hint="eastAsia" w:ascii="宋体" w:hAnsi="宋体" w:cs="宋体"/>
                <w:sz w:val="22"/>
                <w:szCs w:val="22"/>
                <w:highlight w:val="none"/>
                <w:lang w:val="en-US" w:eastAsia="zh-CN"/>
              </w:rPr>
              <w:t>591-037</w:t>
            </w:r>
          </w:p>
        </w:tc>
        <w:tc>
          <w:tcPr>
            <w:tcW w:w="1469" w:type="dxa"/>
            <w:noWrap w:val="0"/>
            <w:vAlign w:val="center"/>
          </w:tcPr>
          <w:p w14:paraId="3B78690D">
            <w:pPr>
              <w:spacing w:line="360" w:lineRule="auto"/>
              <w:jc w:val="center"/>
              <w:rPr>
                <w:rFonts w:hint="eastAsia" w:ascii="宋体" w:hAnsi="宋体" w:eastAsia="宋体" w:cs="宋体"/>
                <w:sz w:val="22"/>
                <w:szCs w:val="22"/>
                <w:highlight w:val="none"/>
                <w:lang w:val="en-US" w:eastAsia="zh-CN"/>
              </w:rPr>
            </w:pPr>
            <w:r>
              <w:rPr>
                <w:rFonts w:hint="eastAsia" w:ascii="宋体" w:hAnsi="宋体" w:cs="宋体"/>
                <w:sz w:val="22"/>
                <w:szCs w:val="22"/>
                <w:highlight w:val="none"/>
                <w:lang w:val="en-US" w:eastAsia="zh-CN"/>
              </w:rPr>
              <w:t>1</w:t>
            </w:r>
          </w:p>
        </w:tc>
        <w:tc>
          <w:tcPr>
            <w:tcW w:w="1111" w:type="dxa"/>
            <w:noWrap w:val="0"/>
            <w:vAlign w:val="center"/>
          </w:tcPr>
          <w:p w14:paraId="176B1254">
            <w:pPr>
              <w:spacing w:line="360" w:lineRule="auto"/>
              <w:jc w:val="center"/>
              <w:rPr>
                <w:rFonts w:hint="eastAsia" w:ascii="宋体" w:hAnsi="宋体" w:cs="宋体"/>
                <w:sz w:val="22"/>
                <w:szCs w:val="22"/>
                <w:highlight w:val="none"/>
              </w:rPr>
            </w:pPr>
          </w:p>
        </w:tc>
        <w:tc>
          <w:tcPr>
            <w:tcW w:w="1006" w:type="dxa"/>
            <w:noWrap w:val="0"/>
            <w:vAlign w:val="center"/>
          </w:tcPr>
          <w:p w14:paraId="131E6B65">
            <w:pPr>
              <w:spacing w:line="360" w:lineRule="auto"/>
              <w:jc w:val="center"/>
              <w:rPr>
                <w:rFonts w:hint="eastAsia" w:ascii="宋体" w:hAnsi="宋体" w:eastAsia="宋体" w:cs="宋体"/>
                <w:sz w:val="22"/>
                <w:szCs w:val="22"/>
                <w:highlight w:val="none"/>
                <w:lang w:eastAsia="zh-CN"/>
              </w:rPr>
            </w:pPr>
            <w:r>
              <w:rPr>
                <w:rFonts w:hint="eastAsia" w:ascii="宋体" w:hAnsi="宋体" w:cs="宋体"/>
                <w:sz w:val="22"/>
                <w:szCs w:val="22"/>
                <w:highlight w:val="none"/>
                <w:lang w:eastAsia="zh-CN"/>
              </w:rPr>
              <w:t>维修内容详见技术协议要求</w:t>
            </w:r>
          </w:p>
        </w:tc>
      </w:tr>
      <w:tr w14:paraId="069718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648" w:type="dxa"/>
            <w:noWrap w:val="0"/>
            <w:vAlign w:val="center"/>
          </w:tcPr>
          <w:p w14:paraId="78153C74">
            <w:pPr>
              <w:spacing w:line="360" w:lineRule="auto"/>
              <w:jc w:val="center"/>
              <w:rPr>
                <w:rFonts w:hint="eastAsia" w:ascii="宋体" w:hAnsi="宋体" w:cs="宋体"/>
                <w:sz w:val="22"/>
                <w:szCs w:val="22"/>
                <w:highlight w:val="none"/>
              </w:rPr>
            </w:pPr>
            <w:r>
              <w:rPr>
                <w:rFonts w:hint="eastAsia" w:ascii="宋体" w:hAnsi="宋体" w:cs="宋体"/>
                <w:sz w:val="22"/>
                <w:szCs w:val="22"/>
                <w:highlight w:val="none"/>
              </w:rPr>
              <w:t>总价</w:t>
            </w:r>
          </w:p>
        </w:tc>
        <w:tc>
          <w:tcPr>
            <w:tcW w:w="7511" w:type="dxa"/>
            <w:gridSpan w:val="6"/>
            <w:noWrap w:val="0"/>
            <w:vAlign w:val="center"/>
          </w:tcPr>
          <w:p w14:paraId="6CECC779">
            <w:pPr>
              <w:spacing w:line="360" w:lineRule="auto"/>
              <w:rPr>
                <w:rFonts w:hint="eastAsia" w:ascii="宋体" w:hAnsi="宋体" w:cs="宋体"/>
                <w:sz w:val="22"/>
                <w:szCs w:val="22"/>
                <w:highlight w:val="none"/>
              </w:rPr>
            </w:pPr>
            <w:r>
              <w:rPr>
                <w:rFonts w:hint="eastAsia" w:ascii="宋体" w:hAnsi="宋体" w:cs="宋体"/>
                <w:sz w:val="22"/>
                <w:szCs w:val="22"/>
                <w:highlight w:val="none"/>
              </w:rPr>
              <w:t>小写：人民币【</w:t>
            </w:r>
            <w:r>
              <w:rPr>
                <w:rFonts w:hint="eastAsia" w:ascii="宋体" w:hAnsi="宋体" w:cs="宋体"/>
                <w:sz w:val="22"/>
                <w:szCs w:val="22"/>
                <w:highlight w:val="none"/>
                <w:lang w:val="en-US" w:eastAsia="zh-CN"/>
              </w:rPr>
              <w:t xml:space="preserve">    </w:t>
            </w:r>
            <w:r>
              <w:rPr>
                <w:rFonts w:hint="eastAsia" w:ascii="宋体" w:hAnsi="宋体" w:cs="宋体"/>
                <w:sz w:val="22"/>
                <w:szCs w:val="22"/>
                <w:highlight w:val="none"/>
              </w:rPr>
              <w:t>】</w:t>
            </w:r>
          </w:p>
          <w:p w14:paraId="18DD5583">
            <w:pPr>
              <w:spacing w:line="360" w:lineRule="auto"/>
              <w:rPr>
                <w:rFonts w:hint="eastAsia" w:ascii="宋体" w:hAnsi="宋体" w:cs="宋体"/>
                <w:sz w:val="22"/>
                <w:szCs w:val="22"/>
                <w:highlight w:val="none"/>
              </w:rPr>
            </w:pPr>
            <w:r>
              <w:rPr>
                <w:rFonts w:hint="eastAsia" w:ascii="宋体" w:hAnsi="宋体" w:cs="宋体"/>
                <w:sz w:val="22"/>
                <w:szCs w:val="22"/>
                <w:highlight w:val="none"/>
              </w:rPr>
              <w:t>大写: 【</w:t>
            </w:r>
            <w:r>
              <w:rPr>
                <w:rFonts w:hint="eastAsia" w:ascii="宋体" w:hAnsi="宋体" w:cs="宋体"/>
                <w:sz w:val="22"/>
                <w:szCs w:val="22"/>
                <w:highlight w:val="none"/>
                <w:lang w:val="en-US" w:eastAsia="zh-CN"/>
              </w:rPr>
              <w:t xml:space="preserve">   </w:t>
            </w:r>
            <w:r>
              <w:rPr>
                <w:rFonts w:hint="eastAsia" w:ascii="宋体" w:hAnsi="宋体" w:cs="宋体"/>
                <w:sz w:val="22"/>
                <w:szCs w:val="22"/>
                <w:highlight w:val="none"/>
              </w:rPr>
              <w:t>】</w:t>
            </w:r>
          </w:p>
        </w:tc>
      </w:tr>
    </w:tbl>
    <w:p w14:paraId="52A45BB9">
      <w:pPr>
        <w:spacing w:line="360" w:lineRule="auto"/>
        <w:rPr>
          <w:rFonts w:hint="eastAsia" w:ascii="宋体" w:hAnsi="宋体" w:cs="宋体"/>
          <w:b/>
          <w:sz w:val="22"/>
          <w:szCs w:val="22"/>
          <w:highlight w:val="none"/>
        </w:rPr>
      </w:pPr>
    </w:p>
    <w:p w14:paraId="450568FC">
      <w:pPr>
        <w:spacing w:line="360" w:lineRule="auto"/>
        <w:rPr>
          <w:rFonts w:hint="eastAsia" w:ascii="宋体" w:hAnsi="宋体" w:cs="宋体"/>
          <w:b/>
          <w:sz w:val="22"/>
          <w:szCs w:val="22"/>
          <w:highlight w:val="none"/>
        </w:rPr>
      </w:pPr>
      <w:r>
        <w:rPr>
          <w:rFonts w:hint="eastAsia" w:ascii="宋体" w:hAnsi="宋体" w:cs="宋体"/>
          <w:b/>
          <w:sz w:val="22"/>
          <w:szCs w:val="22"/>
          <w:highlight w:val="none"/>
        </w:rPr>
        <w:t>二、维修内容</w:t>
      </w:r>
    </w:p>
    <w:p w14:paraId="2D9769E2">
      <w:pPr>
        <w:spacing w:line="360" w:lineRule="auto"/>
        <w:ind w:firstLine="440" w:firstLineChars="200"/>
        <w:rPr>
          <w:rFonts w:hint="eastAsia" w:ascii="宋体" w:hAnsi="宋体" w:cs="宋体"/>
          <w:sz w:val="22"/>
          <w:szCs w:val="22"/>
          <w:highlight w:val="none"/>
        </w:rPr>
      </w:pPr>
      <w:r>
        <w:rPr>
          <w:rFonts w:hint="eastAsia" w:ascii="宋体" w:hAnsi="宋体" w:cs="宋体"/>
          <w:sz w:val="22"/>
          <w:szCs w:val="22"/>
          <w:highlight w:val="none"/>
        </w:rPr>
        <w:t>1.1维修方式：按双方签订的技术协议相关内容进行维修。技术协议作为本合同附件。</w:t>
      </w:r>
    </w:p>
    <w:p w14:paraId="53690711">
      <w:pPr>
        <w:spacing w:line="360" w:lineRule="auto"/>
        <w:ind w:firstLine="440" w:firstLineChars="200"/>
        <w:rPr>
          <w:rFonts w:hint="eastAsia" w:ascii="宋体" w:hAnsi="宋体" w:cs="宋体"/>
          <w:sz w:val="22"/>
          <w:szCs w:val="22"/>
          <w:highlight w:val="none"/>
        </w:rPr>
      </w:pPr>
      <w:r>
        <w:rPr>
          <w:rFonts w:hint="eastAsia" w:ascii="宋体" w:hAnsi="宋体" w:cs="宋体"/>
          <w:sz w:val="22"/>
          <w:szCs w:val="22"/>
          <w:highlight w:val="none"/>
        </w:rPr>
        <w:t>1.2维修地点（选择以下其中之一）：</w:t>
      </w:r>
      <w:r>
        <w:rPr>
          <w:rFonts w:hint="eastAsia" w:ascii="宋体" w:hAnsi="宋体" w:cs="宋体"/>
          <w:sz w:val="22"/>
          <w:szCs w:val="22"/>
          <w:highlight w:val="none"/>
          <w:u w:val="single"/>
        </w:rPr>
        <w:t xml:space="preserve">           </w:t>
      </w:r>
    </w:p>
    <w:p w14:paraId="41FBC9E9">
      <w:pPr>
        <w:spacing w:line="360" w:lineRule="auto"/>
        <w:ind w:firstLine="770" w:firstLineChars="350"/>
        <w:rPr>
          <w:rFonts w:hint="eastAsia" w:ascii="宋体" w:hAnsi="宋体" w:eastAsia="宋体" w:cs="宋体"/>
          <w:sz w:val="22"/>
          <w:szCs w:val="22"/>
          <w:highlight w:val="none"/>
          <w:lang w:val="en-US" w:eastAsia="zh-CN"/>
        </w:rPr>
      </w:pPr>
      <w:r>
        <w:rPr>
          <w:rFonts w:hint="eastAsia" w:ascii="宋体" w:hAnsi="宋体" w:cs="宋体"/>
          <w:sz w:val="22"/>
          <w:szCs w:val="22"/>
          <w:highlight w:val="none"/>
        </w:rPr>
        <w:t>1.2.1在甲方处进行维修</w:t>
      </w:r>
      <w:r>
        <w:rPr>
          <w:rFonts w:hint="eastAsia" w:ascii="宋体" w:hAnsi="宋体" w:cs="宋体"/>
          <w:sz w:val="22"/>
          <w:szCs w:val="22"/>
          <w:highlight w:val="none"/>
          <w:lang w:eastAsia="zh-CN"/>
        </w:rPr>
        <w:t>；</w:t>
      </w:r>
      <w:r>
        <w:rPr>
          <w:rFonts w:hint="eastAsia" w:ascii="宋体" w:hAnsi="宋体" w:cs="宋体"/>
          <w:sz w:val="22"/>
          <w:szCs w:val="22"/>
          <w:highlight w:val="none"/>
        </w:rPr>
        <w:t xml:space="preserve"> </w:t>
      </w:r>
      <w:r>
        <w:rPr>
          <w:rFonts w:hint="eastAsia" w:ascii="宋体" w:hAnsi="宋体" w:cs="宋体"/>
          <w:sz w:val="22"/>
          <w:szCs w:val="22"/>
          <w:highlight w:val="none"/>
        </w:rPr>
        <w:sym w:font="Wingdings 2" w:char="0052"/>
      </w:r>
      <w:r>
        <w:rPr>
          <w:rFonts w:hint="eastAsia" w:ascii="宋体" w:hAnsi="宋体" w:cs="宋体"/>
          <w:sz w:val="22"/>
          <w:szCs w:val="22"/>
          <w:highlight w:val="none"/>
        </w:rPr>
        <w:t xml:space="preserve"> </w:t>
      </w:r>
    </w:p>
    <w:p w14:paraId="4872F221">
      <w:pPr>
        <w:spacing w:line="360" w:lineRule="auto"/>
        <w:ind w:firstLine="770" w:firstLineChars="350"/>
        <w:rPr>
          <w:rFonts w:hint="eastAsia" w:ascii="宋体" w:hAnsi="宋体" w:cs="宋体"/>
          <w:sz w:val="22"/>
          <w:szCs w:val="22"/>
          <w:highlight w:val="none"/>
        </w:rPr>
      </w:pPr>
      <w:r>
        <w:rPr>
          <w:rFonts w:hint="eastAsia" w:ascii="宋体" w:hAnsi="宋体" w:cs="宋体"/>
          <w:sz w:val="22"/>
          <w:szCs w:val="22"/>
          <w:highlight w:val="none"/>
        </w:rPr>
        <w:t>1.2.2在乙方处进行维修，由乙方负责运输并承担费用。</w:t>
      </w:r>
      <w:r>
        <w:rPr>
          <w:rFonts w:hint="eastAsia" w:ascii="宋体" w:hAnsi="宋体" w:cs="宋体"/>
          <w:sz w:val="22"/>
          <w:szCs w:val="22"/>
          <w:highlight w:val="none"/>
        </w:rPr>
        <w:sym w:font="Wingdings 2" w:char="00A3"/>
      </w:r>
    </w:p>
    <w:p w14:paraId="65E3B983">
      <w:pPr>
        <w:spacing w:line="360" w:lineRule="auto"/>
        <w:ind w:firstLine="440" w:firstLineChars="200"/>
        <w:rPr>
          <w:rFonts w:hint="eastAsia" w:ascii="宋体" w:hAnsi="宋体" w:cs="宋体"/>
          <w:sz w:val="22"/>
          <w:szCs w:val="22"/>
          <w:highlight w:val="none"/>
          <w:u w:val="single"/>
        </w:rPr>
      </w:pPr>
      <w:r>
        <w:rPr>
          <w:rFonts w:hint="eastAsia" w:ascii="宋体" w:hAnsi="宋体" w:cs="宋体"/>
          <w:sz w:val="22"/>
          <w:szCs w:val="22"/>
          <w:highlight w:val="none"/>
        </w:rPr>
        <w:t>1.3维修工期：</w:t>
      </w:r>
      <w:r>
        <w:rPr>
          <w:rFonts w:hint="eastAsia" w:ascii="宋体" w:hAnsi="宋体" w:cs="宋体"/>
          <w:sz w:val="22"/>
          <w:szCs w:val="22"/>
          <w:highlight w:val="none"/>
          <w:u w:val="single"/>
        </w:rPr>
        <w:t xml:space="preserve">      </w:t>
      </w:r>
    </w:p>
    <w:p w14:paraId="7A7FE23D">
      <w:pPr>
        <w:spacing w:line="360" w:lineRule="auto"/>
        <w:ind w:firstLine="440" w:firstLineChars="200"/>
        <w:rPr>
          <w:rFonts w:hint="eastAsia" w:ascii="宋体" w:hAnsi="宋体" w:cs="宋体"/>
          <w:sz w:val="22"/>
          <w:szCs w:val="22"/>
          <w:highlight w:val="none"/>
        </w:rPr>
      </w:pPr>
      <w:r>
        <w:rPr>
          <w:rFonts w:hint="eastAsia" w:ascii="宋体" w:hAnsi="宋体" w:cs="宋体"/>
          <w:sz w:val="22"/>
          <w:szCs w:val="22"/>
          <w:highlight w:val="none"/>
        </w:rPr>
        <w:t>1.4安装调试时间：</w:t>
      </w:r>
      <w:r>
        <w:rPr>
          <w:rFonts w:hint="eastAsia" w:ascii="宋体" w:hAnsi="宋体" w:cs="宋体"/>
          <w:sz w:val="22"/>
          <w:szCs w:val="22"/>
          <w:highlight w:val="none"/>
          <w:u w:val="single"/>
        </w:rPr>
        <w:t xml:space="preserve">          </w:t>
      </w:r>
    </w:p>
    <w:p w14:paraId="77445E35">
      <w:pPr>
        <w:spacing w:line="360" w:lineRule="auto"/>
        <w:ind w:firstLine="440" w:firstLineChars="200"/>
        <w:rPr>
          <w:rFonts w:hint="eastAsia" w:ascii="宋体" w:hAnsi="宋体" w:cs="宋体"/>
          <w:sz w:val="22"/>
          <w:szCs w:val="22"/>
          <w:highlight w:val="none"/>
        </w:rPr>
      </w:pPr>
      <w:r>
        <w:rPr>
          <w:rFonts w:hint="eastAsia" w:ascii="宋体" w:hAnsi="宋体" w:cs="宋体"/>
          <w:sz w:val="22"/>
          <w:szCs w:val="22"/>
          <w:highlight w:val="none"/>
        </w:rPr>
        <w:t>1.5安装调试地点：</w:t>
      </w:r>
      <w:r>
        <w:rPr>
          <w:rFonts w:hint="eastAsia" w:ascii="宋体" w:hAnsi="宋体" w:cs="宋体"/>
          <w:sz w:val="22"/>
          <w:szCs w:val="22"/>
          <w:highlight w:val="none"/>
          <w:u w:val="single"/>
        </w:rPr>
        <w:t xml:space="preserve">         </w:t>
      </w:r>
    </w:p>
    <w:p w14:paraId="3C8DA339">
      <w:pPr>
        <w:spacing w:line="360" w:lineRule="auto"/>
        <w:ind w:left="433" w:hanging="433" w:hangingChars="196"/>
        <w:rPr>
          <w:rFonts w:hint="eastAsia" w:ascii="宋体" w:hAnsi="宋体" w:cs="宋体"/>
          <w:b/>
          <w:sz w:val="22"/>
          <w:szCs w:val="22"/>
          <w:highlight w:val="none"/>
        </w:rPr>
      </w:pPr>
    </w:p>
    <w:p w14:paraId="7BB0764D">
      <w:pPr>
        <w:spacing w:line="360" w:lineRule="auto"/>
        <w:ind w:left="433" w:hanging="433" w:hangingChars="196"/>
        <w:rPr>
          <w:rFonts w:hint="eastAsia" w:ascii="宋体" w:hAnsi="宋体" w:cs="宋体"/>
          <w:sz w:val="22"/>
          <w:szCs w:val="22"/>
          <w:highlight w:val="none"/>
        </w:rPr>
      </w:pPr>
      <w:r>
        <w:rPr>
          <w:rFonts w:hint="eastAsia" w:ascii="宋体" w:hAnsi="宋体" w:cs="宋体"/>
          <w:b/>
          <w:sz w:val="22"/>
          <w:szCs w:val="22"/>
          <w:highlight w:val="none"/>
        </w:rPr>
        <w:t>三、运输要求</w:t>
      </w:r>
    </w:p>
    <w:p w14:paraId="64FDB79A">
      <w:pPr>
        <w:spacing w:line="360" w:lineRule="auto"/>
        <w:ind w:firstLine="440" w:firstLineChars="200"/>
        <w:rPr>
          <w:rFonts w:hint="eastAsia" w:ascii="宋体" w:hAnsi="宋体" w:cs="宋体"/>
          <w:sz w:val="22"/>
          <w:szCs w:val="22"/>
          <w:highlight w:val="none"/>
        </w:rPr>
      </w:pPr>
      <w:r>
        <w:rPr>
          <w:rFonts w:hint="eastAsia" w:ascii="宋体" w:hAnsi="宋体" w:cs="宋体"/>
          <w:sz w:val="22"/>
          <w:szCs w:val="22"/>
          <w:highlight w:val="none"/>
        </w:rPr>
        <w:t>1、乙方运输设备应符合如下要求：</w:t>
      </w:r>
    </w:p>
    <w:p w14:paraId="6117492D">
      <w:pPr>
        <w:spacing w:line="360" w:lineRule="auto"/>
        <w:ind w:firstLine="440" w:firstLineChars="200"/>
        <w:rPr>
          <w:rFonts w:hint="eastAsia" w:ascii="宋体" w:hAnsi="宋体" w:cs="宋体"/>
          <w:sz w:val="22"/>
          <w:szCs w:val="22"/>
          <w:highlight w:val="none"/>
        </w:rPr>
      </w:pPr>
      <w:r>
        <w:rPr>
          <w:rFonts w:hint="eastAsia" w:ascii="宋体" w:hAnsi="宋体" w:cs="宋体"/>
          <w:sz w:val="22"/>
          <w:szCs w:val="22"/>
          <w:highlight w:val="none"/>
        </w:rPr>
        <w:t>1.1保证所用车辆性能良好，在年审有效期内，司机的行车证、驾驶证合法有效，身体健康、不酗酒、具有丰富的驾驶经验。</w:t>
      </w:r>
    </w:p>
    <w:p w14:paraId="17EEAC84">
      <w:pPr>
        <w:spacing w:line="360" w:lineRule="auto"/>
        <w:ind w:firstLine="440" w:firstLineChars="200"/>
        <w:rPr>
          <w:rFonts w:hint="eastAsia" w:ascii="宋体" w:hAnsi="宋体" w:cs="宋体"/>
          <w:sz w:val="22"/>
          <w:szCs w:val="22"/>
          <w:highlight w:val="none"/>
        </w:rPr>
      </w:pPr>
      <w:r>
        <w:rPr>
          <w:rFonts w:hint="eastAsia" w:ascii="宋体" w:hAnsi="宋体" w:cs="宋体"/>
          <w:sz w:val="22"/>
          <w:szCs w:val="22"/>
          <w:highlight w:val="none"/>
        </w:rPr>
        <w:t>1.2乙方派送到甲方运取设备人员（以下称“取货人”）需提供乙方法定代表人授权书、取货人身份证复印件，并遵守甲方出入厂的规定。乙方授权的取货人的行为视同乙方的行为，乙方应对该人员的行为承担全部法律责任。</w:t>
      </w:r>
    </w:p>
    <w:p w14:paraId="140EA197">
      <w:pPr>
        <w:spacing w:line="360" w:lineRule="auto"/>
        <w:ind w:firstLine="440" w:firstLineChars="200"/>
        <w:rPr>
          <w:rFonts w:hint="eastAsia" w:ascii="宋体" w:hAnsi="宋体" w:cs="宋体"/>
          <w:b/>
          <w:sz w:val="22"/>
          <w:szCs w:val="22"/>
          <w:highlight w:val="none"/>
        </w:rPr>
      </w:pPr>
      <w:r>
        <w:rPr>
          <w:rFonts w:hint="eastAsia" w:ascii="宋体" w:hAnsi="宋体" w:cs="宋体"/>
          <w:sz w:val="22"/>
          <w:szCs w:val="22"/>
          <w:highlight w:val="none"/>
        </w:rPr>
        <w:t>1.3乙方现场对设备情况予以确认，有异议及时提出，乙方一旦接收，则视为甲方的设备符合乙方确认的维修状态，并适合运输，以后所发现的设备部件缺失等情况由乙方负责补齐。</w:t>
      </w:r>
    </w:p>
    <w:p w14:paraId="3E715972">
      <w:pPr>
        <w:spacing w:line="360" w:lineRule="auto"/>
        <w:rPr>
          <w:rFonts w:hint="eastAsia" w:ascii="宋体" w:hAnsi="宋体" w:cs="宋体"/>
          <w:b/>
          <w:sz w:val="22"/>
          <w:szCs w:val="22"/>
          <w:highlight w:val="none"/>
        </w:rPr>
      </w:pPr>
    </w:p>
    <w:p w14:paraId="20E0C78F">
      <w:pPr>
        <w:spacing w:line="360" w:lineRule="auto"/>
        <w:rPr>
          <w:rFonts w:hint="eastAsia" w:ascii="宋体" w:hAnsi="宋体" w:cs="宋体"/>
          <w:b/>
          <w:color w:val="FF0000"/>
          <w:sz w:val="22"/>
          <w:szCs w:val="22"/>
          <w:highlight w:val="none"/>
        </w:rPr>
      </w:pPr>
      <w:r>
        <w:rPr>
          <w:rFonts w:hint="eastAsia" w:ascii="宋体" w:hAnsi="宋体" w:cs="宋体"/>
          <w:b/>
          <w:sz w:val="22"/>
          <w:szCs w:val="22"/>
          <w:highlight w:val="none"/>
        </w:rPr>
        <w:t>四、包装标准、包装物的供应与回收：</w:t>
      </w:r>
    </w:p>
    <w:p w14:paraId="40C17A5E">
      <w:pPr>
        <w:spacing w:line="360" w:lineRule="auto"/>
        <w:ind w:firstLine="440" w:firstLineChars="200"/>
        <w:rPr>
          <w:rFonts w:hint="eastAsia" w:ascii="宋体" w:hAnsi="宋体" w:cs="宋体"/>
          <w:sz w:val="22"/>
          <w:szCs w:val="22"/>
          <w:highlight w:val="none"/>
        </w:rPr>
      </w:pPr>
      <w:r>
        <w:rPr>
          <w:rFonts w:hint="eastAsia" w:ascii="宋体" w:hAnsi="宋体" w:cs="宋体"/>
          <w:sz w:val="22"/>
          <w:szCs w:val="22"/>
          <w:highlight w:val="none"/>
        </w:rPr>
        <w:t>1、乙方运输设备的包装应适于长途运输，并有良好的防潮、防锈和防野蛮装卸等保护措施，以确保产品在运输过程中不受损伤安全抵运现场。乙方应承担由于其包装、防护不妥而引起的产品锈蚀、损坏、丢失等任何损失的责任和费用。</w:t>
      </w:r>
    </w:p>
    <w:p w14:paraId="3E9CFFBC">
      <w:pPr>
        <w:spacing w:line="360" w:lineRule="auto"/>
        <w:ind w:firstLine="440" w:firstLineChars="200"/>
        <w:rPr>
          <w:rFonts w:hint="eastAsia" w:ascii="宋体" w:hAnsi="宋体" w:cs="宋体"/>
          <w:sz w:val="22"/>
          <w:szCs w:val="22"/>
          <w:highlight w:val="none"/>
        </w:rPr>
      </w:pPr>
      <w:r>
        <w:rPr>
          <w:rFonts w:hint="eastAsia" w:ascii="宋体" w:hAnsi="宋体" w:cs="宋体"/>
          <w:sz w:val="22"/>
          <w:szCs w:val="22"/>
          <w:highlight w:val="none"/>
        </w:rPr>
        <w:t>2、乙方运输设备的包装物上应做出明显标识（如：乙方名称、货物名称等）以便甲方管理。包装物乙方不回收、不收费。</w:t>
      </w:r>
    </w:p>
    <w:p w14:paraId="7DA7542F">
      <w:pPr>
        <w:spacing w:line="360" w:lineRule="auto"/>
        <w:rPr>
          <w:rFonts w:hint="eastAsia" w:ascii="宋体" w:hAnsi="宋体" w:cs="宋体"/>
          <w:b/>
          <w:sz w:val="22"/>
          <w:szCs w:val="22"/>
          <w:highlight w:val="none"/>
        </w:rPr>
      </w:pPr>
    </w:p>
    <w:p w14:paraId="219A534F">
      <w:pPr>
        <w:spacing w:line="360" w:lineRule="auto"/>
        <w:rPr>
          <w:rFonts w:hint="eastAsia" w:ascii="宋体" w:hAnsi="宋体" w:cs="宋体"/>
          <w:sz w:val="22"/>
          <w:szCs w:val="22"/>
          <w:highlight w:val="none"/>
        </w:rPr>
      </w:pPr>
      <w:r>
        <w:rPr>
          <w:rFonts w:hint="eastAsia" w:ascii="宋体" w:hAnsi="宋体" w:cs="宋体"/>
          <w:b/>
          <w:sz w:val="22"/>
          <w:szCs w:val="22"/>
          <w:highlight w:val="none"/>
        </w:rPr>
        <w:t>五、验收标准和方法：</w:t>
      </w:r>
    </w:p>
    <w:p w14:paraId="406C4941">
      <w:pPr>
        <w:spacing w:line="360" w:lineRule="auto"/>
        <w:ind w:firstLine="440" w:firstLineChars="200"/>
        <w:rPr>
          <w:rFonts w:hint="eastAsia" w:ascii="宋体" w:hAnsi="宋体" w:cs="宋体"/>
          <w:sz w:val="22"/>
          <w:szCs w:val="22"/>
          <w:highlight w:val="none"/>
        </w:rPr>
      </w:pPr>
      <w:r>
        <w:rPr>
          <w:rFonts w:hint="eastAsia" w:ascii="宋体" w:hAnsi="宋体" w:cs="宋体"/>
          <w:sz w:val="22"/>
          <w:szCs w:val="22"/>
          <w:highlight w:val="none"/>
        </w:rPr>
        <w:t>按双方签订的技术协议相关内容验收。</w:t>
      </w:r>
    </w:p>
    <w:p w14:paraId="2FD64344">
      <w:pPr>
        <w:spacing w:line="360" w:lineRule="auto"/>
        <w:rPr>
          <w:rFonts w:hint="eastAsia" w:ascii="宋体" w:hAnsi="宋体" w:cs="宋体"/>
          <w:b/>
          <w:sz w:val="22"/>
          <w:szCs w:val="22"/>
          <w:highlight w:val="none"/>
        </w:rPr>
      </w:pPr>
    </w:p>
    <w:p w14:paraId="641B1114">
      <w:pPr>
        <w:spacing w:line="360" w:lineRule="auto"/>
        <w:rPr>
          <w:rFonts w:hint="eastAsia" w:ascii="宋体" w:hAnsi="宋体" w:cs="宋体"/>
          <w:b/>
          <w:sz w:val="22"/>
          <w:szCs w:val="22"/>
          <w:highlight w:val="none"/>
        </w:rPr>
      </w:pPr>
      <w:r>
        <w:rPr>
          <w:rFonts w:hint="eastAsia" w:ascii="宋体" w:hAnsi="宋体" w:cs="宋体"/>
          <w:b/>
          <w:sz w:val="22"/>
          <w:szCs w:val="22"/>
          <w:highlight w:val="none"/>
        </w:rPr>
        <w:t>六、结算及付款方式：</w:t>
      </w:r>
    </w:p>
    <w:p w14:paraId="56E748A3">
      <w:pPr>
        <w:spacing w:line="360" w:lineRule="auto"/>
        <w:ind w:firstLine="440" w:firstLineChars="200"/>
        <w:rPr>
          <w:rFonts w:ascii="宋体" w:hAnsi="宋体" w:cs="宋体"/>
          <w:sz w:val="22"/>
          <w:szCs w:val="22"/>
          <w:highlight w:val="none"/>
        </w:rPr>
      </w:pPr>
      <w:r>
        <w:rPr>
          <w:rFonts w:hint="eastAsia" w:ascii="宋体" w:hAnsi="宋体" w:cs="宋体"/>
          <w:sz w:val="22"/>
          <w:szCs w:val="22"/>
          <w:highlight w:val="none"/>
        </w:rPr>
        <w:t>1.1合同不含税总价为人民币¥</w:t>
      </w:r>
      <w:r>
        <w:rPr>
          <w:rFonts w:ascii="宋体" w:hAnsi="宋体" w:cs="宋体"/>
          <w:sz w:val="22"/>
          <w:szCs w:val="22"/>
          <w:highlight w:val="none"/>
          <w:u w:val="single"/>
        </w:rPr>
        <w:t xml:space="preserve"> </w:t>
      </w:r>
      <w:r>
        <w:rPr>
          <w:rFonts w:hint="eastAsia" w:ascii="宋体" w:hAnsi="宋体" w:cs="宋体"/>
          <w:sz w:val="22"/>
          <w:szCs w:val="22"/>
          <w:highlight w:val="none"/>
          <w:u w:val="single"/>
        </w:rPr>
        <w:t xml:space="preserve"> </w:t>
      </w:r>
      <w:r>
        <w:rPr>
          <w:rFonts w:ascii="宋体" w:hAnsi="宋体" w:cs="宋体"/>
          <w:sz w:val="22"/>
          <w:szCs w:val="22"/>
          <w:highlight w:val="none"/>
          <w:u w:val="single"/>
        </w:rPr>
        <w:t xml:space="preserve">  </w:t>
      </w:r>
      <w:r>
        <w:rPr>
          <w:rFonts w:hint="eastAsia" w:ascii="宋体" w:hAnsi="宋体" w:cs="宋体"/>
          <w:sz w:val="22"/>
          <w:szCs w:val="22"/>
          <w:highlight w:val="none"/>
        </w:rPr>
        <w:t>元（大写：</w:t>
      </w:r>
      <w:r>
        <w:rPr>
          <w:rFonts w:ascii="宋体" w:hAnsi="宋体" w:cs="宋体"/>
          <w:sz w:val="22"/>
          <w:szCs w:val="22"/>
          <w:highlight w:val="none"/>
          <w:u w:val="single"/>
        </w:rPr>
        <w:t xml:space="preserve"> </w:t>
      </w:r>
      <w:r>
        <w:rPr>
          <w:rFonts w:hint="eastAsia" w:ascii="宋体" w:hAnsi="宋体" w:cs="宋体"/>
          <w:sz w:val="22"/>
          <w:szCs w:val="22"/>
          <w:highlight w:val="none"/>
          <w:u w:val="single"/>
        </w:rPr>
        <w:t xml:space="preserve"> </w:t>
      </w:r>
      <w:r>
        <w:rPr>
          <w:rFonts w:ascii="宋体" w:hAnsi="宋体" w:cs="宋体"/>
          <w:sz w:val="22"/>
          <w:szCs w:val="22"/>
          <w:highlight w:val="none"/>
          <w:u w:val="single"/>
        </w:rPr>
        <w:t xml:space="preserve">  </w:t>
      </w:r>
      <w:r>
        <w:rPr>
          <w:rFonts w:hint="eastAsia" w:ascii="宋体" w:hAnsi="宋体" w:cs="宋体"/>
          <w:sz w:val="22"/>
          <w:szCs w:val="22"/>
          <w:highlight w:val="none"/>
        </w:rPr>
        <w:t>），增值税税率</w:t>
      </w:r>
      <w:r>
        <w:rPr>
          <w:rFonts w:hint="eastAsia" w:ascii="宋体" w:hAnsi="宋体" w:cs="宋体"/>
          <w:sz w:val="22"/>
          <w:szCs w:val="22"/>
          <w:highlight w:val="none"/>
          <w:u w:val="single"/>
        </w:rPr>
        <w:t>【 】</w:t>
      </w:r>
      <w:r>
        <w:rPr>
          <w:rFonts w:hint="eastAsia" w:ascii="宋体" w:hAnsi="宋体" w:cs="宋体"/>
          <w:sz w:val="22"/>
          <w:szCs w:val="22"/>
          <w:highlight w:val="none"/>
        </w:rPr>
        <w:t>%，税额</w:t>
      </w:r>
      <w:r>
        <w:rPr>
          <w:rFonts w:ascii="宋体" w:hAnsi="宋体" w:cs="宋体"/>
          <w:sz w:val="22"/>
          <w:szCs w:val="22"/>
          <w:highlight w:val="none"/>
          <w:u w:val="single"/>
        </w:rPr>
        <w:t xml:space="preserve">    </w:t>
      </w:r>
      <w:r>
        <w:rPr>
          <w:rFonts w:hint="eastAsia" w:ascii="宋体" w:hAnsi="宋体" w:cs="宋体"/>
          <w:sz w:val="22"/>
          <w:szCs w:val="22"/>
          <w:highlight w:val="none"/>
        </w:rPr>
        <w:t>元，含税总价</w:t>
      </w:r>
      <w:r>
        <w:rPr>
          <w:rFonts w:ascii="宋体" w:hAnsi="宋体" w:cs="宋体"/>
          <w:sz w:val="22"/>
          <w:szCs w:val="22"/>
          <w:highlight w:val="none"/>
          <w:u w:val="single"/>
        </w:rPr>
        <w:t xml:space="preserve">       </w:t>
      </w:r>
      <w:r>
        <w:rPr>
          <w:rFonts w:hint="eastAsia" w:ascii="宋体" w:hAnsi="宋体" w:cs="宋体"/>
          <w:sz w:val="22"/>
          <w:szCs w:val="22"/>
          <w:highlight w:val="none"/>
        </w:rPr>
        <w:t>元人民币（大写：</w:t>
      </w:r>
      <w:r>
        <w:rPr>
          <w:rFonts w:ascii="宋体" w:hAnsi="宋体" w:cs="宋体"/>
          <w:sz w:val="22"/>
          <w:szCs w:val="22"/>
          <w:highlight w:val="none"/>
          <w:u w:val="single"/>
        </w:rPr>
        <w:t xml:space="preserve">         </w:t>
      </w:r>
      <w:r>
        <w:rPr>
          <w:rFonts w:hint="eastAsia" w:ascii="宋体" w:hAnsi="宋体" w:cs="宋体"/>
          <w:sz w:val="22"/>
          <w:szCs w:val="22"/>
          <w:highlight w:val="none"/>
        </w:rPr>
        <w:t>），如国家出台新政策对增值税率进行了调整，则不含税价款不变，本合同含税总价在不含税价基础上根据国家最新税法进行相应的调整。</w:t>
      </w:r>
    </w:p>
    <w:p w14:paraId="032DB6A1">
      <w:pPr>
        <w:spacing w:line="360" w:lineRule="auto"/>
        <w:ind w:firstLine="440" w:firstLineChars="200"/>
        <w:rPr>
          <w:rFonts w:hint="eastAsia" w:ascii="宋体" w:hAnsi="宋体" w:cs="宋体"/>
          <w:sz w:val="22"/>
          <w:szCs w:val="22"/>
          <w:highlight w:val="none"/>
        </w:rPr>
      </w:pPr>
      <w:r>
        <w:rPr>
          <w:rFonts w:hint="eastAsia" w:ascii="宋体" w:hAnsi="宋体" w:cs="宋体"/>
          <w:sz w:val="22"/>
          <w:szCs w:val="22"/>
          <w:highlight w:val="none"/>
        </w:rPr>
        <w:t>该价格包括但不限于维修费、设备拆解装卸费、运输费、包装费、安装调试费、税费、备品备件、指导培训、保险等全部费用。</w:t>
      </w:r>
    </w:p>
    <w:p w14:paraId="49F4CDE2">
      <w:pPr>
        <w:spacing w:line="360" w:lineRule="auto"/>
        <w:ind w:firstLine="440" w:firstLineChars="200"/>
        <w:rPr>
          <w:rFonts w:hint="eastAsia" w:ascii="宋体" w:hAnsi="宋体" w:cs="宋体"/>
          <w:sz w:val="22"/>
          <w:szCs w:val="22"/>
          <w:highlight w:val="none"/>
        </w:rPr>
      </w:pPr>
      <w:r>
        <w:rPr>
          <w:rFonts w:hint="eastAsia" w:ascii="宋体" w:hAnsi="宋体" w:cs="宋体"/>
          <w:sz w:val="22"/>
          <w:szCs w:val="22"/>
          <w:highlight w:val="none"/>
        </w:rPr>
        <w:t>1.2付款方式为：</w:t>
      </w:r>
      <w:r>
        <w:rPr>
          <w:rFonts w:hint="eastAsia" w:ascii="宋体" w:hAnsi="宋体" w:cs="宋体"/>
          <w:sz w:val="22"/>
          <w:szCs w:val="22"/>
          <w:highlight w:val="none"/>
          <w:u w:val="single"/>
        </w:rPr>
        <w:t xml:space="preserve">          </w:t>
      </w:r>
      <w:r>
        <w:rPr>
          <w:rFonts w:hint="eastAsia" w:ascii="宋体" w:hAnsi="宋体" w:cs="宋体"/>
          <w:sz w:val="22"/>
          <w:szCs w:val="22"/>
          <w:highlight w:val="none"/>
        </w:rPr>
        <w:t>。</w:t>
      </w:r>
    </w:p>
    <w:p w14:paraId="4FFF1022">
      <w:pPr>
        <w:spacing w:line="360" w:lineRule="auto"/>
        <w:ind w:firstLine="440" w:firstLineChars="200"/>
        <w:rPr>
          <w:rFonts w:hint="eastAsia" w:ascii="宋体" w:hAnsi="宋体" w:cs="宋体"/>
          <w:sz w:val="22"/>
          <w:szCs w:val="22"/>
          <w:highlight w:val="none"/>
        </w:rPr>
      </w:pPr>
      <w:r>
        <w:rPr>
          <w:rFonts w:hint="eastAsia" w:ascii="宋体" w:hAnsi="宋体" w:cs="宋体"/>
          <w:sz w:val="22"/>
          <w:szCs w:val="22"/>
          <w:highlight w:val="none"/>
        </w:rPr>
        <w:t>1.3合同价款的支付</w:t>
      </w:r>
    </w:p>
    <w:p w14:paraId="277FA14B">
      <w:pPr>
        <w:spacing w:line="360" w:lineRule="auto"/>
        <w:ind w:left="-105" w:leftChars="-50" w:right="-105" w:rightChars="-50" w:firstLine="550" w:firstLineChars="250"/>
        <w:rPr>
          <w:rFonts w:hint="eastAsia" w:ascii="宋体" w:hAnsi="宋体" w:cs="宋体"/>
          <w:sz w:val="22"/>
          <w:szCs w:val="22"/>
          <w:highlight w:val="none"/>
        </w:rPr>
      </w:pPr>
      <w:r>
        <w:rPr>
          <w:rFonts w:hint="eastAsia" w:ascii="宋体" w:hAnsi="宋体" w:cs="宋体"/>
          <w:sz w:val="22"/>
          <w:szCs w:val="22"/>
          <w:highlight w:val="none"/>
        </w:rPr>
        <w:t>1.3.1设备维修完毕，经安装、调试最终经甲方验收合格后，甲方出具书面验收单、通知乙方开票，乙方提交金额为合同设备维修价格100%的增值税专用发票（含复印件二份）并附带合同设备维修最终验收报告的原件及其复印件两份，甲方收到乙方提供的增值税专用发票及完整报账材料后，提交报账流程，财务审核通过后支付合同总价款的【】%，付款条件为发票挂账后【</w:t>
      </w:r>
      <w:r>
        <w:rPr>
          <w:rFonts w:hint="eastAsia" w:ascii="宋体" w:hAnsi="宋体" w:cs="宋体"/>
          <w:i/>
          <w:iCs/>
          <w:color w:val="auto"/>
          <w:sz w:val="22"/>
          <w:szCs w:val="22"/>
          <w:highlight w:val="none"/>
        </w:rPr>
        <w:t>30天到期</w:t>
      </w:r>
      <w:r>
        <w:rPr>
          <w:rFonts w:hint="eastAsia" w:ascii="宋体" w:hAnsi="宋体" w:cs="宋体"/>
          <w:sz w:val="22"/>
          <w:szCs w:val="22"/>
          <w:highlight w:val="none"/>
        </w:rPr>
        <w:t>】。</w:t>
      </w:r>
    </w:p>
    <w:p w14:paraId="3CF6F634">
      <w:pPr>
        <w:spacing w:line="360" w:lineRule="auto"/>
        <w:ind w:left="-105" w:leftChars="-50" w:right="-105" w:rightChars="-50" w:firstLine="550" w:firstLineChars="250"/>
        <w:rPr>
          <w:rFonts w:hint="eastAsia" w:ascii="宋体" w:hAnsi="宋体" w:cs="宋体"/>
          <w:sz w:val="22"/>
          <w:szCs w:val="22"/>
          <w:highlight w:val="none"/>
        </w:rPr>
      </w:pPr>
      <w:r>
        <w:rPr>
          <w:rFonts w:hint="eastAsia" w:ascii="宋体" w:hAnsi="宋体" w:cs="宋体"/>
          <w:sz w:val="22"/>
          <w:szCs w:val="22"/>
          <w:highlight w:val="none"/>
        </w:rPr>
        <w:t>1.3.2合同总价款的10 %约为</w:t>
      </w:r>
      <w:r>
        <w:rPr>
          <w:rFonts w:hint="eastAsia" w:ascii="宋体" w:hAnsi="宋体" w:cs="宋体"/>
          <w:sz w:val="22"/>
          <w:szCs w:val="22"/>
          <w:highlight w:val="none"/>
          <w:u w:val="single"/>
        </w:rPr>
        <w:t xml:space="preserve">    </w:t>
      </w:r>
      <w:r>
        <w:rPr>
          <w:rFonts w:hint="eastAsia" w:ascii="宋体" w:hAnsi="宋体" w:cs="宋体"/>
          <w:sz w:val="22"/>
          <w:szCs w:val="22"/>
          <w:highlight w:val="none"/>
        </w:rPr>
        <w:t>元人民币作为本合同约定的质量保证金，质量保证金在本合同约定的质量保证期内不计利息，待设备质量保证期满后，设备运行稳定无故障，乙方向甲方提交设备使用单位的使用情况说明，甲方收到乙方提供的完整报账材料后，提交报账流程，财务审核通过后支付，付款条件为发票挂账后【</w:t>
      </w:r>
      <w:r>
        <w:rPr>
          <w:rFonts w:hint="eastAsia" w:ascii="宋体" w:hAnsi="宋体" w:cs="宋体"/>
          <w:i/>
          <w:iCs/>
          <w:color w:val="auto"/>
          <w:sz w:val="22"/>
          <w:szCs w:val="22"/>
          <w:highlight w:val="none"/>
        </w:rPr>
        <w:t>365天到期</w:t>
      </w:r>
      <w:r>
        <w:rPr>
          <w:rFonts w:hint="eastAsia" w:ascii="宋体" w:hAnsi="宋体" w:cs="宋体"/>
          <w:sz w:val="22"/>
          <w:szCs w:val="22"/>
          <w:highlight w:val="none"/>
        </w:rPr>
        <w:t>】；如有质量问题，质量保证金予以扣除。</w:t>
      </w:r>
    </w:p>
    <w:p w14:paraId="6115971C">
      <w:pPr>
        <w:spacing w:line="360" w:lineRule="auto"/>
        <w:ind w:left="-105" w:leftChars="-50" w:right="-105" w:rightChars="-50"/>
        <w:rPr>
          <w:rFonts w:hint="eastAsia" w:ascii="宋体" w:hAnsi="宋体" w:cs="宋体"/>
          <w:b/>
          <w:sz w:val="22"/>
          <w:szCs w:val="22"/>
          <w:highlight w:val="none"/>
        </w:rPr>
      </w:pPr>
    </w:p>
    <w:p w14:paraId="3894CDD2">
      <w:pPr>
        <w:spacing w:line="360" w:lineRule="auto"/>
        <w:ind w:left="-105" w:leftChars="-50" w:right="-105" w:rightChars="-50"/>
        <w:rPr>
          <w:rFonts w:hint="eastAsia" w:ascii="宋体" w:hAnsi="宋体" w:cs="宋体"/>
          <w:b/>
          <w:bCs/>
          <w:sz w:val="22"/>
          <w:szCs w:val="22"/>
          <w:highlight w:val="none"/>
        </w:rPr>
      </w:pPr>
      <w:r>
        <w:rPr>
          <w:rFonts w:hint="eastAsia" w:ascii="宋体" w:hAnsi="宋体" w:cs="宋体"/>
          <w:b/>
          <w:sz w:val="22"/>
          <w:szCs w:val="22"/>
          <w:highlight w:val="none"/>
        </w:rPr>
        <w:t>七、</w:t>
      </w:r>
      <w:r>
        <w:rPr>
          <w:rFonts w:hint="eastAsia" w:ascii="宋体" w:hAnsi="宋体" w:cs="宋体"/>
          <w:b/>
          <w:bCs/>
          <w:sz w:val="22"/>
          <w:szCs w:val="22"/>
          <w:highlight w:val="none"/>
        </w:rPr>
        <w:t>质量保证期及质量保证金</w:t>
      </w:r>
    </w:p>
    <w:p w14:paraId="3B7D1437">
      <w:pPr>
        <w:spacing w:line="360" w:lineRule="auto"/>
        <w:ind w:firstLine="440" w:firstLineChars="200"/>
        <w:rPr>
          <w:rFonts w:hint="eastAsia" w:ascii="宋体" w:hAnsi="宋体" w:cs="宋体"/>
          <w:sz w:val="22"/>
          <w:szCs w:val="22"/>
          <w:highlight w:val="none"/>
        </w:rPr>
      </w:pPr>
      <w:r>
        <w:rPr>
          <w:rFonts w:hint="eastAsia" w:ascii="宋体" w:hAnsi="宋体" w:cs="宋体"/>
          <w:sz w:val="22"/>
          <w:szCs w:val="22"/>
          <w:highlight w:val="none"/>
        </w:rPr>
        <w:t>1、质量保证期限为最终验收报告签署之日（以签署日期最晚者为准）起</w:t>
      </w:r>
      <w:r>
        <w:rPr>
          <w:rFonts w:hint="eastAsia" w:ascii="宋体" w:hAnsi="宋体" w:cs="宋体"/>
          <w:sz w:val="22"/>
          <w:szCs w:val="22"/>
          <w:highlight w:val="none"/>
          <w:u w:val="single"/>
        </w:rPr>
        <w:t xml:space="preserve"> </w:t>
      </w:r>
      <w:r>
        <w:rPr>
          <w:rFonts w:hint="eastAsia" w:ascii="宋体" w:hAnsi="宋体" w:cs="宋体"/>
          <w:sz w:val="22"/>
          <w:szCs w:val="22"/>
          <w:highlight w:val="none"/>
          <w:u w:val="single"/>
          <w:lang w:val="en-US" w:eastAsia="zh-CN"/>
        </w:rPr>
        <w:t>12</w:t>
      </w:r>
      <w:r>
        <w:rPr>
          <w:rFonts w:hint="eastAsia" w:ascii="宋体" w:hAnsi="宋体" w:cs="宋体"/>
          <w:sz w:val="22"/>
          <w:szCs w:val="22"/>
          <w:highlight w:val="none"/>
          <w:u w:val="single"/>
        </w:rPr>
        <w:t xml:space="preserve">  </w:t>
      </w:r>
      <w:r>
        <w:rPr>
          <w:rFonts w:hint="eastAsia" w:ascii="宋体" w:hAnsi="宋体" w:cs="宋体"/>
          <w:sz w:val="22"/>
          <w:szCs w:val="22"/>
          <w:highlight w:val="none"/>
        </w:rPr>
        <w:t>个月。</w:t>
      </w:r>
    </w:p>
    <w:p w14:paraId="3CE10773">
      <w:pPr>
        <w:spacing w:line="360" w:lineRule="auto"/>
        <w:ind w:firstLine="440" w:firstLineChars="200"/>
        <w:rPr>
          <w:rFonts w:hint="eastAsia" w:ascii="宋体" w:hAnsi="宋体" w:cs="宋体"/>
          <w:sz w:val="22"/>
          <w:szCs w:val="22"/>
          <w:highlight w:val="none"/>
        </w:rPr>
      </w:pPr>
      <w:r>
        <w:rPr>
          <w:rFonts w:hint="eastAsia" w:ascii="宋体" w:hAnsi="宋体" w:cs="宋体"/>
          <w:sz w:val="22"/>
          <w:szCs w:val="22"/>
          <w:highlight w:val="none"/>
        </w:rPr>
        <w:t>2、若在质量保证期内该设备出现质量问题，乙方须应根据甲方的要求在</w:t>
      </w:r>
      <w:r>
        <w:rPr>
          <w:rFonts w:hint="eastAsia" w:ascii="宋体" w:hAnsi="宋体" w:cs="宋体"/>
          <w:sz w:val="22"/>
          <w:szCs w:val="22"/>
          <w:highlight w:val="none"/>
          <w:u w:val="single"/>
        </w:rPr>
        <w:t xml:space="preserve">  </w:t>
      </w:r>
      <w:r>
        <w:rPr>
          <w:rFonts w:hint="eastAsia" w:ascii="宋体" w:hAnsi="宋体" w:cs="宋体"/>
          <w:sz w:val="22"/>
          <w:szCs w:val="22"/>
          <w:highlight w:val="none"/>
          <w:u w:val="single"/>
          <w:lang w:val="en-US" w:eastAsia="zh-CN"/>
        </w:rPr>
        <w:t>2</w:t>
      </w:r>
      <w:r>
        <w:rPr>
          <w:rFonts w:hint="eastAsia" w:ascii="宋体" w:hAnsi="宋体" w:cs="宋体"/>
          <w:sz w:val="22"/>
          <w:szCs w:val="22"/>
          <w:highlight w:val="none"/>
          <w:u w:val="single"/>
        </w:rPr>
        <w:t xml:space="preserve">   </w:t>
      </w:r>
      <w:r>
        <w:rPr>
          <w:rFonts w:hint="eastAsia" w:ascii="宋体" w:hAnsi="宋体" w:cs="宋体"/>
          <w:sz w:val="22"/>
          <w:szCs w:val="22"/>
          <w:highlight w:val="none"/>
        </w:rPr>
        <w:t>小时内答复或</w:t>
      </w:r>
      <w:r>
        <w:rPr>
          <w:rFonts w:hint="eastAsia" w:ascii="宋体" w:hAnsi="宋体" w:cs="宋体"/>
          <w:sz w:val="22"/>
          <w:szCs w:val="22"/>
          <w:highlight w:val="none"/>
          <w:u w:val="single"/>
        </w:rPr>
        <w:t xml:space="preserve">   </w:t>
      </w:r>
      <w:r>
        <w:rPr>
          <w:rFonts w:hint="eastAsia" w:ascii="宋体" w:hAnsi="宋体" w:cs="宋体"/>
          <w:sz w:val="22"/>
          <w:szCs w:val="22"/>
          <w:highlight w:val="none"/>
          <w:u w:val="single"/>
          <w:lang w:val="en-US" w:eastAsia="zh-CN"/>
        </w:rPr>
        <w:t>24</w:t>
      </w:r>
      <w:r>
        <w:rPr>
          <w:rFonts w:hint="eastAsia" w:ascii="宋体" w:hAnsi="宋体" w:cs="宋体"/>
          <w:sz w:val="22"/>
          <w:szCs w:val="22"/>
          <w:highlight w:val="none"/>
          <w:u w:val="single"/>
        </w:rPr>
        <w:t xml:space="preserve">   </w:t>
      </w:r>
      <w:r>
        <w:rPr>
          <w:rFonts w:hint="eastAsia" w:ascii="宋体" w:hAnsi="宋体" w:cs="宋体"/>
          <w:sz w:val="22"/>
          <w:szCs w:val="22"/>
          <w:highlight w:val="none"/>
        </w:rPr>
        <w:t>小时内派员现场服务，费用由乙方承担。甲方有权从质量保证金中扣除相应费用，若质量保证金不足以补偿甲方因此所受到的损失，乙方须向甲方赔偿差额部分。质量保证期在重新维修验收合格后延长半年。</w:t>
      </w:r>
    </w:p>
    <w:p w14:paraId="0CC6C86F">
      <w:pPr>
        <w:spacing w:line="360" w:lineRule="auto"/>
        <w:ind w:firstLine="440" w:firstLineChars="200"/>
        <w:rPr>
          <w:rFonts w:hint="eastAsia" w:ascii="宋体" w:hAnsi="宋体" w:cs="宋体"/>
          <w:sz w:val="22"/>
          <w:szCs w:val="22"/>
          <w:highlight w:val="none"/>
        </w:rPr>
      </w:pPr>
      <w:r>
        <w:rPr>
          <w:rFonts w:hint="eastAsia" w:ascii="宋体" w:hAnsi="宋体" w:cs="宋体"/>
          <w:sz w:val="22"/>
          <w:szCs w:val="22"/>
          <w:highlight w:val="none"/>
        </w:rPr>
        <w:t>3、质量保证期届满后，如甲方需要乙方提供技术服务，乙方应在2小时内进行答复，如需到现场解决问题的，乙方应24小时内派服务人员到达甲方现场提供服务。</w:t>
      </w:r>
    </w:p>
    <w:p w14:paraId="29BF418A">
      <w:pPr>
        <w:spacing w:line="360" w:lineRule="auto"/>
        <w:ind w:left="-105" w:leftChars="-50" w:right="-105" w:rightChars="-50" w:firstLine="221" w:firstLineChars="100"/>
        <w:rPr>
          <w:rFonts w:hint="eastAsia" w:ascii="宋体" w:hAnsi="宋体" w:cs="宋体"/>
          <w:b/>
          <w:sz w:val="22"/>
          <w:szCs w:val="22"/>
          <w:highlight w:val="none"/>
        </w:rPr>
      </w:pPr>
    </w:p>
    <w:p w14:paraId="0AC0433C">
      <w:pPr>
        <w:spacing w:line="360" w:lineRule="auto"/>
        <w:ind w:right="-105" w:rightChars="-50"/>
        <w:rPr>
          <w:rFonts w:hint="eastAsia" w:ascii="宋体" w:hAnsi="宋体" w:cs="宋体"/>
          <w:b/>
          <w:sz w:val="22"/>
          <w:szCs w:val="22"/>
          <w:highlight w:val="none"/>
        </w:rPr>
      </w:pPr>
      <w:r>
        <w:rPr>
          <w:rFonts w:hint="eastAsia" w:ascii="宋体" w:hAnsi="宋体" w:cs="宋体"/>
          <w:b/>
          <w:sz w:val="22"/>
          <w:szCs w:val="22"/>
          <w:highlight w:val="none"/>
        </w:rPr>
        <w:t>八、保密条款</w:t>
      </w:r>
    </w:p>
    <w:p w14:paraId="72A780AD">
      <w:pPr>
        <w:spacing w:line="360" w:lineRule="auto"/>
        <w:ind w:firstLine="440" w:firstLineChars="200"/>
        <w:rPr>
          <w:rFonts w:hint="eastAsia" w:ascii="宋体" w:hAnsi="宋体" w:cs="宋体"/>
          <w:sz w:val="22"/>
          <w:szCs w:val="22"/>
          <w:highlight w:val="none"/>
        </w:rPr>
      </w:pPr>
      <w:r>
        <w:rPr>
          <w:rFonts w:hint="eastAsia" w:ascii="宋体" w:hAnsi="宋体" w:cs="宋体"/>
          <w:sz w:val="22"/>
          <w:szCs w:val="22"/>
          <w:highlight w:val="none"/>
        </w:rPr>
        <w:t xml:space="preserve">乙方在维修过程中掌握的甲方的业务、产品、程序、研究或与之有关的一切数据、工艺、配方、图纸等，均属于甲方的商业秘密，未经甲方书面允许，乙方不得披露给任何第三人。设备维修完成后，乙方须将掌握的上述商业秘密全部返还给甲方，不得以任何形式和载体备份自留。 </w:t>
      </w:r>
    </w:p>
    <w:p w14:paraId="25E418E7">
      <w:pPr>
        <w:spacing w:line="360" w:lineRule="auto"/>
        <w:rPr>
          <w:rFonts w:hint="eastAsia" w:ascii="宋体" w:hAnsi="宋体" w:cs="宋体"/>
          <w:b/>
          <w:sz w:val="22"/>
          <w:szCs w:val="22"/>
          <w:highlight w:val="none"/>
        </w:rPr>
      </w:pPr>
    </w:p>
    <w:p w14:paraId="23EECFCF">
      <w:pPr>
        <w:spacing w:line="360" w:lineRule="auto"/>
        <w:rPr>
          <w:rFonts w:hint="eastAsia" w:ascii="宋体" w:hAnsi="宋体" w:cs="宋体"/>
          <w:b/>
          <w:sz w:val="22"/>
          <w:szCs w:val="22"/>
          <w:highlight w:val="none"/>
        </w:rPr>
      </w:pPr>
      <w:r>
        <w:rPr>
          <w:rFonts w:hint="eastAsia" w:ascii="宋体" w:hAnsi="宋体" w:cs="宋体"/>
          <w:b/>
          <w:sz w:val="22"/>
          <w:szCs w:val="22"/>
          <w:highlight w:val="none"/>
        </w:rPr>
        <w:t>九、其它约定</w:t>
      </w:r>
    </w:p>
    <w:p w14:paraId="59B2218A">
      <w:pPr>
        <w:tabs>
          <w:tab w:val="left" w:pos="720"/>
        </w:tabs>
        <w:spacing w:line="360" w:lineRule="auto"/>
        <w:ind w:firstLine="440" w:firstLineChars="200"/>
        <w:jc w:val="left"/>
        <w:rPr>
          <w:rFonts w:hint="eastAsia" w:ascii="宋体" w:hAnsi="宋体" w:cs="宋体"/>
          <w:sz w:val="22"/>
          <w:szCs w:val="22"/>
          <w:highlight w:val="none"/>
        </w:rPr>
      </w:pPr>
      <w:r>
        <w:rPr>
          <w:rFonts w:hint="eastAsia" w:ascii="宋体" w:hAnsi="宋体" w:cs="宋体"/>
          <w:sz w:val="22"/>
          <w:szCs w:val="22"/>
          <w:highlight w:val="none"/>
        </w:rPr>
        <w:t>1、乙方应安排具备相关资质的施工人员在甲方现场施工，遵守甲方现场安全生产有关管理规定，严格按照安全标准组织施工，并随时接受甲方安全管理人员的监督检查，乙方需采取必要的安全防护措施，消除安全隐患。由于乙方安全措施不利造成事故的责任和因此发生的一切费用均由乙方承担。</w:t>
      </w:r>
    </w:p>
    <w:p w14:paraId="2C9AA0DD">
      <w:pPr>
        <w:tabs>
          <w:tab w:val="left" w:pos="720"/>
        </w:tabs>
        <w:spacing w:line="360" w:lineRule="auto"/>
        <w:ind w:firstLine="440" w:firstLineChars="200"/>
        <w:jc w:val="left"/>
        <w:rPr>
          <w:rFonts w:hint="eastAsia" w:ascii="宋体" w:hAnsi="宋体" w:cs="宋体"/>
          <w:sz w:val="22"/>
          <w:szCs w:val="22"/>
          <w:highlight w:val="none"/>
        </w:rPr>
      </w:pPr>
      <w:r>
        <w:rPr>
          <w:rFonts w:hint="eastAsia" w:ascii="宋体" w:hAnsi="宋体" w:cs="宋体"/>
          <w:sz w:val="22"/>
          <w:szCs w:val="22"/>
          <w:highlight w:val="none"/>
        </w:rPr>
        <w:t>2、乙方人员在甲方厂区内必须遵守甲方的有关管理制度，服从甲方人员的安排。乙方在甲方现场进行工作时，发生的一切人身伤害和财产损失，由乙方自行负完全责任。上述因乙方责任行为导致甲方或第三人发生损失时，乙方须对甲方或第三人因此造成的损失负全部责任并给予赔偿。</w:t>
      </w:r>
    </w:p>
    <w:p w14:paraId="5B7ED5C8">
      <w:pPr>
        <w:spacing w:line="360" w:lineRule="auto"/>
        <w:ind w:firstLine="440" w:firstLineChars="200"/>
        <w:rPr>
          <w:rFonts w:hint="eastAsia" w:ascii="宋体" w:hAnsi="宋体" w:cs="宋体"/>
          <w:sz w:val="22"/>
          <w:szCs w:val="22"/>
          <w:highlight w:val="none"/>
        </w:rPr>
      </w:pPr>
      <w:r>
        <w:rPr>
          <w:rFonts w:hint="eastAsia" w:ascii="宋体" w:hAnsi="宋体" w:cs="宋体"/>
          <w:sz w:val="22"/>
          <w:szCs w:val="22"/>
          <w:highlight w:val="none"/>
        </w:rPr>
        <w:t>3、设备调试期间，乙方应保持甲方现场的清洁，负责清理工作，并服从甲方的组织协调。</w:t>
      </w:r>
    </w:p>
    <w:p w14:paraId="709DBC30">
      <w:pPr>
        <w:spacing w:line="360" w:lineRule="auto"/>
        <w:ind w:firstLine="440" w:firstLineChars="200"/>
        <w:rPr>
          <w:rFonts w:hint="eastAsia" w:ascii="宋体" w:hAnsi="宋体" w:cs="宋体"/>
          <w:sz w:val="22"/>
          <w:szCs w:val="22"/>
          <w:highlight w:val="none"/>
        </w:rPr>
      </w:pPr>
      <w:r>
        <w:rPr>
          <w:rFonts w:hint="eastAsia" w:ascii="宋体" w:hAnsi="宋体" w:cs="宋体"/>
          <w:sz w:val="22"/>
          <w:szCs w:val="22"/>
          <w:highlight w:val="none"/>
        </w:rPr>
        <w:t>4、设备从拆解、运输、维修至设备安装调试完成期间所发生的设备毁损风险及责任全部由乙方承担。</w:t>
      </w:r>
    </w:p>
    <w:p w14:paraId="07A1F190">
      <w:pPr>
        <w:spacing w:line="360" w:lineRule="auto"/>
        <w:ind w:firstLine="440" w:firstLineChars="200"/>
        <w:rPr>
          <w:rFonts w:hint="eastAsia" w:ascii="宋体" w:hAnsi="宋体" w:cs="宋体"/>
          <w:sz w:val="22"/>
          <w:szCs w:val="22"/>
          <w:highlight w:val="none"/>
        </w:rPr>
      </w:pPr>
      <w:r>
        <w:rPr>
          <w:rFonts w:hint="eastAsia" w:ascii="宋体" w:hAnsi="宋体" w:cs="宋体"/>
          <w:sz w:val="22"/>
          <w:szCs w:val="22"/>
          <w:highlight w:val="none"/>
        </w:rPr>
        <w:t>5、乙方确认本合同中的地址为其可以接收到函件的有效送达地址，如有变更应在三日内以书面形式告知甲方。否则，甲方依本合同中的乙方地址寄发函件即视为送达。</w:t>
      </w:r>
    </w:p>
    <w:p w14:paraId="4A5C7A31">
      <w:pPr>
        <w:spacing w:line="360" w:lineRule="auto"/>
        <w:rPr>
          <w:rFonts w:hint="eastAsia" w:ascii="宋体" w:hAnsi="宋体" w:cs="宋体"/>
          <w:b/>
          <w:sz w:val="22"/>
          <w:szCs w:val="22"/>
          <w:highlight w:val="none"/>
        </w:rPr>
      </w:pPr>
    </w:p>
    <w:p w14:paraId="7E650233">
      <w:pPr>
        <w:spacing w:line="360" w:lineRule="auto"/>
        <w:rPr>
          <w:rFonts w:hint="eastAsia" w:ascii="宋体" w:hAnsi="宋体" w:cs="宋体"/>
          <w:b/>
          <w:sz w:val="22"/>
          <w:szCs w:val="22"/>
          <w:highlight w:val="none"/>
        </w:rPr>
      </w:pPr>
      <w:r>
        <w:rPr>
          <w:rFonts w:hint="eastAsia" w:ascii="宋体" w:hAnsi="宋体" w:cs="宋体"/>
          <w:b/>
          <w:sz w:val="22"/>
          <w:szCs w:val="22"/>
          <w:highlight w:val="none"/>
        </w:rPr>
        <w:t>十、违约责任</w:t>
      </w:r>
    </w:p>
    <w:p w14:paraId="5E72AA8F">
      <w:pPr>
        <w:spacing w:line="360" w:lineRule="auto"/>
        <w:ind w:firstLine="440" w:firstLineChars="200"/>
        <w:rPr>
          <w:rFonts w:hint="eastAsia" w:ascii="宋体" w:hAnsi="宋体" w:cs="宋体"/>
          <w:sz w:val="22"/>
          <w:szCs w:val="22"/>
          <w:highlight w:val="none"/>
        </w:rPr>
      </w:pPr>
      <w:r>
        <w:rPr>
          <w:rFonts w:hint="eastAsia" w:ascii="宋体" w:hAnsi="宋体" w:cs="宋体"/>
          <w:sz w:val="22"/>
          <w:szCs w:val="22"/>
          <w:highlight w:val="none"/>
        </w:rPr>
        <w:t>乙方未按合同的约定完成修理工作的，甲方有权按照以下一种或多种方式要求乙方赔偿：</w:t>
      </w:r>
    </w:p>
    <w:p w14:paraId="2390FCE2">
      <w:pPr>
        <w:spacing w:line="360" w:lineRule="auto"/>
        <w:ind w:firstLine="440" w:firstLineChars="200"/>
        <w:rPr>
          <w:rFonts w:hint="eastAsia" w:ascii="宋体" w:hAnsi="宋体" w:cs="宋体"/>
          <w:sz w:val="22"/>
          <w:szCs w:val="22"/>
          <w:highlight w:val="none"/>
        </w:rPr>
      </w:pPr>
      <w:r>
        <w:rPr>
          <w:rFonts w:hint="eastAsia" w:ascii="宋体" w:hAnsi="宋体" w:cs="宋体"/>
          <w:sz w:val="22"/>
          <w:szCs w:val="22"/>
          <w:highlight w:val="none"/>
        </w:rPr>
        <w:t>1、乙方逾期交付工作成果的，每逾期一天，应当向甲方支付合同总价款</w:t>
      </w:r>
      <w:r>
        <w:rPr>
          <w:rFonts w:hint="eastAsia" w:ascii="宋体" w:hAnsi="宋体" w:cs="宋体"/>
          <w:sz w:val="22"/>
          <w:szCs w:val="22"/>
          <w:highlight w:val="none"/>
          <w:u w:val="single"/>
        </w:rPr>
        <w:t xml:space="preserve">   </w:t>
      </w:r>
      <w:r>
        <w:rPr>
          <w:rFonts w:hint="eastAsia" w:ascii="宋体" w:hAnsi="宋体" w:cs="宋体"/>
          <w:sz w:val="22"/>
          <w:szCs w:val="22"/>
          <w:highlight w:val="none"/>
          <w:u w:val="single"/>
          <w:lang w:val="en-US" w:eastAsia="zh-CN"/>
        </w:rPr>
        <w:t>0.5</w:t>
      </w:r>
      <w:r>
        <w:rPr>
          <w:rFonts w:hint="eastAsia" w:ascii="宋体" w:hAnsi="宋体" w:cs="宋体"/>
          <w:sz w:val="22"/>
          <w:szCs w:val="22"/>
          <w:highlight w:val="none"/>
          <w:u w:val="single"/>
        </w:rPr>
        <w:t xml:space="preserve">  </w:t>
      </w:r>
      <w:r>
        <w:rPr>
          <w:rFonts w:hint="eastAsia" w:ascii="宋体" w:hAnsi="宋体" w:cs="宋体"/>
          <w:sz w:val="22"/>
          <w:szCs w:val="22"/>
          <w:highlight w:val="none"/>
        </w:rPr>
        <w:t>%的违约金。当违约金超过合同总金额的</w:t>
      </w:r>
      <w:r>
        <w:rPr>
          <w:rFonts w:hint="eastAsia" w:ascii="宋体" w:hAnsi="宋体" w:cs="宋体"/>
          <w:sz w:val="22"/>
          <w:szCs w:val="22"/>
          <w:highlight w:val="none"/>
          <w:u w:val="single"/>
        </w:rPr>
        <w:t xml:space="preserve">  </w:t>
      </w:r>
      <w:r>
        <w:rPr>
          <w:rFonts w:hint="eastAsia" w:ascii="宋体" w:hAnsi="宋体" w:cs="宋体"/>
          <w:sz w:val="22"/>
          <w:szCs w:val="22"/>
          <w:highlight w:val="none"/>
          <w:u w:val="single"/>
          <w:lang w:val="en-US" w:eastAsia="zh-CN"/>
        </w:rPr>
        <w:t>5</w:t>
      </w:r>
      <w:r>
        <w:rPr>
          <w:rFonts w:hint="eastAsia" w:ascii="宋体" w:hAnsi="宋体" w:cs="宋体"/>
          <w:sz w:val="22"/>
          <w:szCs w:val="22"/>
          <w:highlight w:val="none"/>
          <w:u w:val="single"/>
        </w:rPr>
        <w:t xml:space="preserve">   </w:t>
      </w:r>
      <w:r>
        <w:rPr>
          <w:rFonts w:hint="eastAsia" w:ascii="宋体" w:hAnsi="宋体" w:cs="宋体"/>
          <w:sz w:val="22"/>
          <w:szCs w:val="22"/>
          <w:highlight w:val="none"/>
        </w:rPr>
        <w:t>%时，甲方有权解除本合同，且乙方应当向甲方支付上述违约金，并赔偿由此给甲方造成的一切损失和费用。</w:t>
      </w:r>
    </w:p>
    <w:p w14:paraId="00DC494A">
      <w:pPr>
        <w:spacing w:line="360" w:lineRule="auto"/>
        <w:ind w:firstLine="440" w:firstLineChars="200"/>
        <w:rPr>
          <w:rFonts w:hint="eastAsia" w:ascii="宋体" w:hAnsi="宋体" w:cs="宋体"/>
          <w:sz w:val="22"/>
          <w:szCs w:val="22"/>
          <w:highlight w:val="none"/>
        </w:rPr>
      </w:pPr>
      <w:r>
        <w:rPr>
          <w:rFonts w:hint="eastAsia" w:ascii="宋体" w:hAnsi="宋体" w:cs="宋体"/>
          <w:sz w:val="22"/>
          <w:szCs w:val="22"/>
          <w:highlight w:val="none"/>
        </w:rPr>
        <w:t>2、乙方未按合同规定的质量完成工作，甲方同意使用的，应当按照乙方完成的工作量及甲方遭受损失的金额，降低维修费用；甲方不同意使用的，乙方应当负责重新修理并承担上述逾期交付的责任；经过重新修整，仍不符合合同规定的，甲方有权终止合同并拒付合同款，且乙方须赔偿由此给甲方造成的一切损失。</w:t>
      </w:r>
    </w:p>
    <w:p w14:paraId="5B086598">
      <w:pPr>
        <w:spacing w:line="360" w:lineRule="auto"/>
        <w:ind w:firstLine="440" w:firstLineChars="200"/>
        <w:rPr>
          <w:rFonts w:hint="eastAsia" w:ascii="宋体" w:hAnsi="宋体" w:cs="宋体"/>
          <w:sz w:val="22"/>
          <w:szCs w:val="22"/>
          <w:highlight w:val="none"/>
        </w:rPr>
      </w:pPr>
      <w:r>
        <w:rPr>
          <w:rFonts w:hint="eastAsia" w:ascii="宋体" w:hAnsi="宋体" w:cs="宋体"/>
          <w:sz w:val="22"/>
          <w:szCs w:val="22"/>
          <w:highlight w:val="none"/>
        </w:rPr>
        <w:t>3、擅自调换甲方认可的修理零部件，甲方有权拒收，乙方应赔偿甲方因此造成的损失。如甲方要求重新修理，应当按甲方要求办理，并承担逾期交付的责任。</w:t>
      </w:r>
    </w:p>
    <w:p w14:paraId="33228D05">
      <w:pPr>
        <w:spacing w:line="360" w:lineRule="auto"/>
        <w:ind w:firstLine="440" w:firstLineChars="200"/>
        <w:rPr>
          <w:rFonts w:hint="eastAsia" w:ascii="宋体" w:hAnsi="宋体" w:cs="宋体"/>
          <w:sz w:val="22"/>
          <w:szCs w:val="22"/>
          <w:highlight w:val="none"/>
        </w:rPr>
      </w:pPr>
      <w:r>
        <w:rPr>
          <w:rFonts w:hint="eastAsia" w:ascii="宋体" w:hAnsi="宋体" w:cs="宋体"/>
          <w:sz w:val="22"/>
          <w:szCs w:val="22"/>
          <w:highlight w:val="none"/>
        </w:rPr>
        <w:t>4、乙方擅自使用有缺陷的零件、部件、设备进行维修，乙方应承担一切费用和风险并负担甲方遭受的一切损失，同时乙方应相应延长被更换设备的质量保证期，自重新维修验收合格后【</w:t>
      </w:r>
      <w:r>
        <w:rPr>
          <w:rFonts w:hint="eastAsia" w:ascii="宋体" w:hAnsi="宋体" w:cs="宋体"/>
          <w:sz w:val="22"/>
          <w:szCs w:val="22"/>
          <w:highlight w:val="none"/>
          <w:u w:val="single"/>
        </w:rPr>
        <w:t xml:space="preserve">  </w:t>
      </w:r>
      <w:r>
        <w:rPr>
          <w:rFonts w:hint="eastAsia" w:ascii="宋体" w:hAnsi="宋体" w:cs="宋体"/>
          <w:sz w:val="22"/>
          <w:szCs w:val="22"/>
          <w:highlight w:val="none"/>
          <w:u w:val="single"/>
          <w:lang w:val="en-US" w:eastAsia="zh-CN"/>
        </w:rPr>
        <w:t>12</w:t>
      </w:r>
      <w:r>
        <w:rPr>
          <w:rFonts w:hint="eastAsia" w:ascii="宋体" w:hAnsi="宋体" w:cs="宋体"/>
          <w:sz w:val="22"/>
          <w:szCs w:val="22"/>
          <w:highlight w:val="none"/>
          <w:u w:val="single"/>
        </w:rPr>
        <w:t xml:space="preserve">  </w:t>
      </w:r>
      <w:r>
        <w:rPr>
          <w:rFonts w:hint="eastAsia" w:ascii="宋体" w:hAnsi="宋体" w:cs="宋体"/>
          <w:sz w:val="22"/>
          <w:szCs w:val="22"/>
          <w:highlight w:val="none"/>
        </w:rPr>
        <w:t>】个月。</w:t>
      </w:r>
    </w:p>
    <w:p w14:paraId="5E060378">
      <w:pPr>
        <w:spacing w:line="360" w:lineRule="auto"/>
        <w:ind w:firstLine="440" w:firstLineChars="200"/>
        <w:rPr>
          <w:rFonts w:ascii="宋体" w:hAnsi="宋体" w:cs="宋体"/>
          <w:sz w:val="22"/>
          <w:szCs w:val="22"/>
          <w:highlight w:val="none"/>
        </w:rPr>
      </w:pPr>
      <w:r>
        <w:rPr>
          <w:rFonts w:hint="eastAsia" w:ascii="宋体" w:hAnsi="宋体" w:cs="宋体"/>
          <w:sz w:val="22"/>
          <w:szCs w:val="22"/>
          <w:highlight w:val="none"/>
        </w:rPr>
        <w:t>5、乙方隐瞒备件的缺陷或使用不符合规定的备件而影响质量时，甲方有权要求重新修理、减少价款或不付款。如因乙方提供的备品备件出现质量问题或其他任何归责于乙方的原因造成甲方的设备出现毁损的，乙方应当赔偿甲方因此造成的损失，赔偿金额应视设备的损坏程度及设备的价值而定。</w:t>
      </w:r>
    </w:p>
    <w:p w14:paraId="1192656D">
      <w:pPr>
        <w:spacing w:line="360" w:lineRule="auto"/>
        <w:ind w:firstLine="440" w:firstLineChars="200"/>
        <w:rPr>
          <w:rFonts w:hint="eastAsia" w:ascii="宋体" w:hAnsi="宋体" w:cs="宋体"/>
          <w:sz w:val="22"/>
          <w:szCs w:val="22"/>
          <w:highlight w:val="none"/>
        </w:rPr>
      </w:pPr>
      <w:r>
        <w:rPr>
          <w:rFonts w:hint="eastAsia" w:ascii="宋体" w:hAnsi="宋体" w:cs="宋体"/>
          <w:sz w:val="22"/>
          <w:szCs w:val="22"/>
          <w:highlight w:val="none"/>
        </w:rPr>
        <w:t>6、因发票违规给甲方造成的增值税、所得税等损失，由乙方承担相关责任，包括但不限于税款、滞纳金、罚款及其它相关损失。</w:t>
      </w:r>
    </w:p>
    <w:p w14:paraId="0796532B">
      <w:pPr>
        <w:spacing w:line="360" w:lineRule="auto"/>
        <w:ind w:firstLine="440" w:firstLineChars="200"/>
        <w:rPr>
          <w:rFonts w:hint="eastAsia" w:ascii="宋体" w:hAnsi="宋体" w:cs="宋体"/>
          <w:sz w:val="22"/>
          <w:szCs w:val="22"/>
          <w:highlight w:val="none"/>
        </w:rPr>
      </w:pPr>
      <w:r>
        <w:rPr>
          <w:rFonts w:hint="eastAsia" w:ascii="宋体" w:hAnsi="宋体" w:cs="宋体"/>
          <w:sz w:val="22"/>
          <w:szCs w:val="22"/>
          <w:highlight w:val="none"/>
        </w:rPr>
        <w:t>7、如果乙方违反本合同约定（含附件，如有）的，除应按本合同约定赔偿损失及违约金外，还应赔偿包括但不限于甲方因此支出的或预计支付的诉讼费、保全申请费、保全保险费、鉴定费、评估费、司法审计费、拍卖费、律师费等一切费用。</w:t>
      </w:r>
    </w:p>
    <w:p w14:paraId="55B4CA5F">
      <w:pPr>
        <w:spacing w:line="360" w:lineRule="auto"/>
        <w:ind w:firstLine="440" w:firstLineChars="200"/>
        <w:rPr>
          <w:rFonts w:hint="eastAsia" w:ascii="宋体" w:hAnsi="宋体" w:cs="宋体"/>
          <w:sz w:val="22"/>
          <w:szCs w:val="22"/>
          <w:highlight w:val="none"/>
        </w:rPr>
      </w:pPr>
      <w:r>
        <w:rPr>
          <w:rFonts w:hint="eastAsia" w:ascii="宋体" w:hAnsi="宋体" w:cs="宋体"/>
          <w:sz w:val="22"/>
          <w:szCs w:val="22"/>
          <w:highlight w:val="none"/>
        </w:rPr>
        <w:t>8、如果乙方违反本合同其他约定（包括本合同及所有附件），应赔偿因此给甲方造成的一切损失。</w:t>
      </w:r>
    </w:p>
    <w:p w14:paraId="7D5A05E6">
      <w:pPr>
        <w:spacing w:line="360" w:lineRule="auto"/>
        <w:ind w:firstLine="440" w:firstLineChars="200"/>
        <w:rPr>
          <w:rFonts w:hint="eastAsia" w:ascii="宋体" w:hAnsi="宋体" w:cs="宋体"/>
          <w:sz w:val="22"/>
          <w:szCs w:val="22"/>
          <w:highlight w:val="none"/>
        </w:rPr>
      </w:pPr>
    </w:p>
    <w:p w14:paraId="56976CEB">
      <w:pPr>
        <w:spacing w:line="360" w:lineRule="auto"/>
        <w:rPr>
          <w:rFonts w:hint="eastAsia" w:ascii="宋体" w:hAnsi="宋体" w:cs="宋体"/>
          <w:b/>
          <w:sz w:val="22"/>
          <w:szCs w:val="22"/>
          <w:highlight w:val="none"/>
        </w:rPr>
      </w:pPr>
      <w:r>
        <w:rPr>
          <w:rFonts w:hint="eastAsia" w:ascii="宋体" w:hAnsi="宋体" w:cs="宋体"/>
          <w:b/>
          <w:sz w:val="22"/>
          <w:szCs w:val="22"/>
          <w:highlight w:val="none"/>
        </w:rPr>
        <w:t>十一、纠纷的处理</w:t>
      </w:r>
    </w:p>
    <w:p w14:paraId="7FB885C9">
      <w:pPr>
        <w:spacing w:line="360" w:lineRule="auto"/>
        <w:ind w:firstLine="550" w:firstLineChars="250"/>
        <w:rPr>
          <w:rFonts w:hint="eastAsia" w:ascii="宋体" w:hAnsi="宋体" w:cs="宋体"/>
          <w:sz w:val="22"/>
          <w:szCs w:val="22"/>
          <w:highlight w:val="none"/>
        </w:rPr>
      </w:pPr>
      <w:r>
        <w:rPr>
          <w:rFonts w:hint="eastAsia" w:ascii="宋体" w:hAnsi="宋体" w:cs="宋体"/>
          <w:sz w:val="22"/>
          <w:szCs w:val="22"/>
          <w:highlight w:val="none"/>
        </w:rPr>
        <w:t>解决合同纠纷的方式：双方协商解决，如双方协商解决不成，向甲方所在地人民法院提起诉讼。</w:t>
      </w:r>
    </w:p>
    <w:p w14:paraId="56EF5947">
      <w:pPr>
        <w:spacing w:line="360" w:lineRule="auto"/>
        <w:rPr>
          <w:rFonts w:hint="eastAsia" w:ascii="宋体" w:hAnsi="宋体" w:cs="宋体"/>
          <w:b/>
          <w:sz w:val="22"/>
          <w:szCs w:val="22"/>
          <w:highlight w:val="none"/>
        </w:rPr>
      </w:pPr>
      <w:r>
        <w:rPr>
          <w:rFonts w:hint="eastAsia" w:ascii="宋体" w:hAnsi="宋体" w:cs="宋体"/>
          <w:b/>
          <w:sz w:val="22"/>
          <w:szCs w:val="22"/>
          <w:highlight w:val="none"/>
        </w:rPr>
        <w:t>十二、附件</w:t>
      </w:r>
    </w:p>
    <w:p w14:paraId="5463B56E">
      <w:pPr>
        <w:spacing w:line="360" w:lineRule="auto"/>
        <w:ind w:firstLine="440" w:firstLineChars="200"/>
        <w:rPr>
          <w:rFonts w:hint="eastAsia" w:ascii="宋体" w:hAnsi="宋体" w:cs="宋体"/>
          <w:sz w:val="22"/>
          <w:szCs w:val="22"/>
          <w:highlight w:val="none"/>
        </w:rPr>
      </w:pPr>
      <w:r>
        <w:rPr>
          <w:rFonts w:hint="eastAsia" w:ascii="宋体" w:hAnsi="宋体" w:cs="宋体"/>
          <w:sz w:val="22"/>
          <w:szCs w:val="22"/>
          <w:highlight w:val="none"/>
        </w:rPr>
        <w:t>1、双方签订的技术协议作为本合同的附件，具有与合同相同的法律效力。</w:t>
      </w:r>
    </w:p>
    <w:p w14:paraId="42821AFE">
      <w:pPr>
        <w:spacing w:line="360" w:lineRule="auto"/>
        <w:ind w:firstLine="440" w:firstLineChars="200"/>
        <w:rPr>
          <w:rFonts w:hint="eastAsia" w:ascii="宋体" w:hAnsi="宋体" w:cs="宋体"/>
          <w:sz w:val="22"/>
          <w:szCs w:val="22"/>
          <w:highlight w:val="none"/>
        </w:rPr>
      </w:pPr>
      <w:r>
        <w:rPr>
          <w:rFonts w:hint="eastAsia" w:ascii="宋体" w:hAnsi="宋体" w:cs="宋体"/>
          <w:sz w:val="22"/>
          <w:szCs w:val="22"/>
          <w:highlight w:val="none"/>
        </w:rPr>
        <w:t>2、合同未尽事宜，须经双方共同协商，做出补充协议，补充协议与本合同具有同等效力。本合同附件均为本合同的组成部分，具有同等的法律效力。</w:t>
      </w:r>
    </w:p>
    <w:p w14:paraId="3B0EFBBE">
      <w:pPr>
        <w:spacing w:line="360" w:lineRule="auto"/>
        <w:ind w:firstLine="440" w:firstLineChars="200"/>
        <w:rPr>
          <w:rFonts w:hint="eastAsia" w:ascii="宋体" w:hAnsi="宋体" w:cs="宋体"/>
          <w:sz w:val="22"/>
          <w:szCs w:val="22"/>
          <w:highlight w:val="none"/>
        </w:rPr>
      </w:pPr>
      <w:r>
        <w:rPr>
          <w:rFonts w:hint="eastAsia" w:ascii="宋体" w:hAnsi="宋体" w:cs="宋体"/>
          <w:sz w:val="22"/>
          <w:szCs w:val="22"/>
          <w:highlight w:val="none"/>
        </w:rPr>
        <w:t>3、本合同自双方签署之日起生效。本合同一式四份，甲方三份，乙方一份。</w:t>
      </w:r>
    </w:p>
    <w:p w14:paraId="18534BC5">
      <w:pPr>
        <w:spacing w:line="360" w:lineRule="auto"/>
        <w:ind w:firstLine="422" w:firstLineChars="200"/>
        <w:rPr>
          <w:rFonts w:hint="eastAsia" w:ascii="宋体" w:hAnsi="宋体" w:cs="宋体"/>
          <w:b/>
          <w:bCs/>
          <w:szCs w:val="21"/>
          <w:highlight w:val="none"/>
        </w:rPr>
      </w:pPr>
      <w:r>
        <w:rPr>
          <w:rFonts w:hint="eastAsia" w:ascii="宋体" w:hAnsi="宋体" w:cs="宋体"/>
          <w:b/>
          <w:bCs/>
          <w:szCs w:val="21"/>
          <w:highlight w:val="none"/>
        </w:rPr>
        <w:t>本合同的各签约方选择使用电子签约的，已由法定代表人本人或授权其代理人在电子签约平台进行了实名注册，并通过CA证书进行签约。电子签约的任一方均已知晓且同意通过代理人密码登录账户后的所有操作视为该方的行为，并自愿承担由此产生的一切法律后果。电子签约方的代理人包括在平台完成认证并具有相应盖章、签字权限的管理员、盖章人或签名人。电子签约方在相关电子合同通过CA证书进行电子签章的，视为该方有效签署合同。如各方签章时间不一致的，以最后签章的时间为准。本合同所有的手写涂改、一方擅自增加、删改、篡改部分无效（个人手写签名除外）。</w:t>
      </w:r>
    </w:p>
    <w:p w14:paraId="4B01037F">
      <w:pPr>
        <w:spacing w:line="360" w:lineRule="auto"/>
        <w:ind w:firstLine="422" w:firstLineChars="200"/>
        <w:rPr>
          <w:rFonts w:hint="eastAsia" w:ascii="宋体" w:hAnsi="宋体" w:cs="宋体"/>
          <w:b/>
          <w:bCs/>
          <w:szCs w:val="21"/>
          <w:highlight w:val="none"/>
        </w:rPr>
      </w:pPr>
      <w:r>
        <w:rPr>
          <w:rFonts w:hint="eastAsia" w:ascii="宋体" w:hAnsi="宋体" w:cs="宋体"/>
          <w:b/>
          <w:bCs/>
          <w:szCs w:val="21"/>
          <w:highlight w:val="none"/>
        </w:rPr>
        <w:t>若一方不使用电子签约，此情形下各方认可并同意电子签章与在纸质合同上手写签名或者盖章具有同等的法律效力，一方在合同上使用电子签章，另一方将已完成电子签章的合同打印为纸质合同后，再于合同签署处加盖实物印章、手写签名视为各方已签署完毕。</w:t>
      </w:r>
    </w:p>
    <w:p w14:paraId="709F88BE">
      <w:pPr>
        <w:widowControl/>
        <w:adjustRightInd w:val="0"/>
        <w:snapToGrid w:val="0"/>
        <w:spacing w:line="360" w:lineRule="auto"/>
        <w:jc w:val="left"/>
        <w:rPr>
          <w:rFonts w:hint="eastAsia" w:ascii="宋体" w:hAnsi="宋体"/>
          <w:snapToGrid w:val="0"/>
          <w:kern w:val="0"/>
          <w:sz w:val="22"/>
          <w:szCs w:val="22"/>
          <w:highlight w:val="none"/>
          <w:lang w:eastAsia="zh-Hans"/>
        </w:rPr>
      </w:pPr>
    </w:p>
    <w:p w14:paraId="6EEEF2CB">
      <w:pPr>
        <w:widowControl/>
        <w:adjustRightInd w:val="0"/>
        <w:snapToGrid w:val="0"/>
        <w:spacing w:line="360" w:lineRule="auto"/>
        <w:jc w:val="left"/>
        <w:rPr>
          <w:rFonts w:hint="eastAsia" w:ascii="宋体" w:hAnsi="宋体"/>
          <w:snapToGrid w:val="0"/>
          <w:kern w:val="0"/>
          <w:sz w:val="22"/>
          <w:szCs w:val="22"/>
          <w:highlight w:val="none"/>
          <w:lang w:eastAsia="zh-Hans"/>
        </w:rPr>
      </w:pPr>
    </w:p>
    <w:p w14:paraId="1E79C571">
      <w:pPr>
        <w:widowControl/>
        <w:adjustRightInd w:val="0"/>
        <w:snapToGrid w:val="0"/>
        <w:spacing w:line="360" w:lineRule="auto"/>
        <w:jc w:val="left"/>
        <w:rPr>
          <w:rFonts w:hint="eastAsia" w:ascii="宋体" w:hAnsi="宋体"/>
          <w:snapToGrid w:val="0"/>
          <w:kern w:val="0"/>
          <w:sz w:val="22"/>
          <w:szCs w:val="22"/>
          <w:highlight w:val="none"/>
          <w:lang w:eastAsia="zh-Hans"/>
        </w:rPr>
      </w:pPr>
    </w:p>
    <w:p w14:paraId="4BFFCF90">
      <w:pPr>
        <w:widowControl/>
        <w:adjustRightInd w:val="0"/>
        <w:snapToGrid w:val="0"/>
        <w:spacing w:line="360" w:lineRule="auto"/>
        <w:jc w:val="left"/>
        <w:rPr>
          <w:rFonts w:hint="eastAsia" w:ascii="宋体" w:hAnsi="宋体"/>
          <w:snapToGrid w:val="0"/>
          <w:kern w:val="0"/>
          <w:sz w:val="22"/>
          <w:szCs w:val="22"/>
          <w:highlight w:val="none"/>
          <w:lang w:eastAsia="zh-Hans"/>
        </w:rPr>
      </w:pPr>
      <w:r>
        <w:rPr>
          <w:rFonts w:hint="eastAsia" w:ascii="宋体" w:hAnsi="宋体"/>
          <w:snapToGrid w:val="0"/>
          <w:kern w:val="0"/>
          <w:sz w:val="22"/>
          <w:szCs w:val="22"/>
          <w:highlight w:val="none"/>
          <w:lang w:eastAsia="zh-Hans"/>
        </w:rPr>
        <w:t>甲方</w:t>
      </w:r>
      <w:r>
        <w:rPr>
          <w:rFonts w:hint="eastAsia" w:ascii="宋体" w:hAnsi="宋体"/>
          <w:snapToGrid w:val="0"/>
          <w:kern w:val="0"/>
          <w:sz w:val="22"/>
          <w:szCs w:val="22"/>
          <w:highlight w:val="none"/>
        </w:rPr>
        <w:t>（盖章）</w:t>
      </w:r>
      <w:r>
        <w:rPr>
          <w:rFonts w:hint="eastAsia" w:ascii="宋体" w:hAnsi="宋体"/>
          <w:snapToGrid w:val="0"/>
          <w:kern w:val="0"/>
          <w:sz w:val="22"/>
          <w:szCs w:val="22"/>
          <w:highlight w:val="none"/>
          <w:lang w:eastAsia="zh-Hans"/>
        </w:rPr>
        <w:t xml:space="preserve">：                    </w:t>
      </w:r>
      <w:r>
        <w:rPr>
          <w:rFonts w:hint="eastAsia" w:ascii="宋体" w:hAnsi="宋体"/>
          <w:snapToGrid w:val="0"/>
          <w:kern w:val="0"/>
          <w:sz w:val="22"/>
          <w:szCs w:val="22"/>
          <w:highlight w:val="none"/>
        </w:rPr>
        <w:t xml:space="preserve">           </w:t>
      </w:r>
      <w:r>
        <w:rPr>
          <w:rFonts w:hint="eastAsia" w:ascii="宋体" w:hAnsi="宋体"/>
          <w:snapToGrid w:val="0"/>
          <w:kern w:val="0"/>
          <w:sz w:val="22"/>
          <w:szCs w:val="22"/>
          <w:highlight w:val="none"/>
          <w:lang w:eastAsia="zh-Hans"/>
        </w:rPr>
        <w:t>乙方</w:t>
      </w:r>
      <w:r>
        <w:rPr>
          <w:rFonts w:hint="eastAsia" w:ascii="宋体" w:hAnsi="宋体"/>
          <w:snapToGrid w:val="0"/>
          <w:kern w:val="0"/>
          <w:sz w:val="22"/>
          <w:szCs w:val="22"/>
          <w:highlight w:val="none"/>
        </w:rPr>
        <w:t>（盖章）</w:t>
      </w:r>
      <w:r>
        <w:rPr>
          <w:rFonts w:hint="eastAsia" w:ascii="宋体" w:hAnsi="宋体"/>
          <w:snapToGrid w:val="0"/>
          <w:kern w:val="0"/>
          <w:sz w:val="22"/>
          <w:szCs w:val="22"/>
          <w:highlight w:val="none"/>
          <w:lang w:eastAsia="zh-Hans"/>
        </w:rPr>
        <w:t>：</w:t>
      </w:r>
    </w:p>
    <w:p w14:paraId="30AC570F">
      <w:pPr>
        <w:widowControl/>
        <w:adjustRightInd w:val="0"/>
        <w:snapToGrid w:val="0"/>
        <w:spacing w:line="360" w:lineRule="auto"/>
        <w:jc w:val="left"/>
        <w:rPr>
          <w:rFonts w:ascii="宋体" w:hAnsi="宋体"/>
          <w:snapToGrid w:val="0"/>
          <w:color w:val="000000"/>
          <w:kern w:val="0"/>
          <w:sz w:val="22"/>
          <w:szCs w:val="22"/>
          <w:highlight w:val="none"/>
          <w:lang w:eastAsia="zh-Hans"/>
        </w:rPr>
      </w:pPr>
    </w:p>
    <w:p w14:paraId="198F37DD">
      <w:pPr>
        <w:widowControl/>
        <w:adjustRightInd w:val="0"/>
        <w:snapToGrid w:val="0"/>
        <w:spacing w:line="360" w:lineRule="auto"/>
        <w:jc w:val="left"/>
        <w:rPr>
          <w:rFonts w:ascii="宋体" w:hAnsi="宋体"/>
          <w:snapToGrid w:val="0"/>
          <w:color w:val="000000"/>
          <w:kern w:val="0"/>
          <w:sz w:val="22"/>
          <w:szCs w:val="22"/>
          <w:highlight w:val="none"/>
          <w:lang w:eastAsia="zh-Hans"/>
        </w:rPr>
      </w:pPr>
      <w:r>
        <w:rPr>
          <w:rFonts w:ascii="宋体" w:hAnsi="宋体"/>
          <w:snapToGrid w:val="0"/>
          <w:color w:val="000000"/>
          <w:kern w:val="0"/>
          <w:sz w:val="22"/>
          <w:szCs w:val="22"/>
          <w:highlight w:val="none"/>
          <w:lang w:eastAsia="zh-Hans"/>
        </w:rPr>
        <w:t xml:space="preserve">法定代表人或代理人（签字）：         </w:t>
      </w:r>
      <w:r>
        <w:rPr>
          <w:rFonts w:ascii="宋体" w:hAnsi="宋体"/>
          <w:snapToGrid w:val="0"/>
          <w:kern w:val="0"/>
          <w:sz w:val="22"/>
          <w:szCs w:val="22"/>
          <w:highlight w:val="none"/>
          <w:lang w:eastAsia="zh-Hans"/>
        </w:rPr>
        <w:t xml:space="preserve">       </w:t>
      </w:r>
      <w:r>
        <w:rPr>
          <w:rFonts w:ascii="宋体" w:hAnsi="宋体"/>
          <w:snapToGrid w:val="0"/>
          <w:color w:val="000000"/>
          <w:kern w:val="0"/>
          <w:sz w:val="22"/>
          <w:szCs w:val="22"/>
          <w:highlight w:val="none"/>
          <w:lang w:eastAsia="zh-Hans"/>
        </w:rPr>
        <w:t xml:space="preserve"> 法定代表人或代理人（签字）：</w:t>
      </w:r>
    </w:p>
    <w:p w14:paraId="49C808BE">
      <w:pPr>
        <w:widowControl/>
        <w:adjustRightInd w:val="0"/>
        <w:snapToGrid w:val="0"/>
        <w:spacing w:line="360" w:lineRule="auto"/>
        <w:jc w:val="left"/>
        <w:rPr>
          <w:rFonts w:ascii="宋体" w:hAnsi="宋体"/>
          <w:snapToGrid w:val="0"/>
          <w:color w:val="000000"/>
          <w:kern w:val="0"/>
          <w:sz w:val="22"/>
          <w:szCs w:val="22"/>
          <w:highlight w:val="none"/>
          <w:lang w:eastAsia="zh-Hans"/>
        </w:rPr>
      </w:pPr>
      <w:r>
        <w:rPr>
          <w:rFonts w:ascii="宋体" w:hAnsi="宋体"/>
          <w:snapToGrid w:val="0"/>
          <w:color w:val="000000"/>
          <w:kern w:val="0"/>
          <w:sz w:val="22"/>
          <w:szCs w:val="22"/>
          <w:highlight w:val="none"/>
          <w:lang w:eastAsia="zh-Hans"/>
        </w:rPr>
        <w:t xml:space="preserve">地  址：                             </w:t>
      </w:r>
      <w:r>
        <w:rPr>
          <w:rFonts w:ascii="宋体" w:hAnsi="宋体"/>
          <w:snapToGrid w:val="0"/>
          <w:kern w:val="0"/>
          <w:sz w:val="22"/>
          <w:szCs w:val="22"/>
          <w:highlight w:val="none"/>
          <w:lang w:eastAsia="zh-Hans"/>
        </w:rPr>
        <w:t xml:space="preserve">        </w:t>
      </w:r>
      <w:r>
        <w:rPr>
          <w:rFonts w:ascii="宋体" w:hAnsi="宋体"/>
          <w:snapToGrid w:val="0"/>
          <w:color w:val="000000"/>
          <w:kern w:val="0"/>
          <w:sz w:val="22"/>
          <w:szCs w:val="22"/>
          <w:highlight w:val="none"/>
          <w:lang w:eastAsia="zh-Hans"/>
        </w:rPr>
        <w:t xml:space="preserve">地  址： </w:t>
      </w:r>
    </w:p>
    <w:p w14:paraId="336E9307">
      <w:pPr>
        <w:widowControl/>
        <w:adjustRightInd w:val="0"/>
        <w:snapToGrid w:val="0"/>
        <w:spacing w:line="360" w:lineRule="auto"/>
        <w:jc w:val="left"/>
        <w:rPr>
          <w:rFonts w:ascii="宋体" w:hAnsi="宋体"/>
          <w:snapToGrid w:val="0"/>
          <w:kern w:val="0"/>
          <w:sz w:val="22"/>
          <w:szCs w:val="22"/>
          <w:highlight w:val="none"/>
          <w:lang w:eastAsia="zh-Hans"/>
        </w:rPr>
      </w:pPr>
      <w:r>
        <w:rPr>
          <w:rFonts w:ascii="宋体" w:hAnsi="宋体"/>
          <w:snapToGrid w:val="0"/>
          <w:kern w:val="0"/>
          <w:sz w:val="22"/>
          <w:szCs w:val="22"/>
          <w:highlight w:val="none"/>
          <w:lang w:eastAsia="zh-Hans"/>
        </w:rPr>
        <w:t xml:space="preserve">电话：                                       电话： </w:t>
      </w:r>
    </w:p>
    <w:p w14:paraId="6D87E92A">
      <w:pPr>
        <w:widowControl/>
        <w:adjustRightInd w:val="0"/>
        <w:snapToGrid w:val="0"/>
        <w:spacing w:line="360" w:lineRule="auto"/>
        <w:jc w:val="left"/>
        <w:rPr>
          <w:rFonts w:ascii="宋体" w:hAnsi="宋体"/>
          <w:snapToGrid w:val="0"/>
          <w:kern w:val="0"/>
          <w:sz w:val="22"/>
          <w:szCs w:val="22"/>
          <w:highlight w:val="none"/>
          <w:lang w:eastAsia="zh-Hans"/>
        </w:rPr>
      </w:pPr>
      <w:r>
        <w:rPr>
          <w:rFonts w:ascii="宋体" w:hAnsi="宋体"/>
          <w:snapToGrid w:val="0"/>
          <w:kern w:val="0"/>
          <w:sz w:val="22"/>
          <w:szCs w:val="22"/>
          <w:highlight w:val="none"/>
          <w:lang w:eastAsia="zh-Hans"/>
        </w:rPr>
        <w:t xml:space="preserve">传真：                                       传真： </w:t>
      </w:r>
    </w:p>
    <w:p w14:paraId="45809612">
      <w:pPr>
        <w:widowControl/>
        <w:adjustRightInd w:val="0"/>
        <w:snapToGrid w:val="0"/>
        <w:spacing w:line="360" w:lineRule="auto"/>
        <w:jc w:val="left"/>
        <w:rPr>
          <w:rFonts w:ascii="宋体" w:hAnsi="宋体"/>
          <w:snapToGrid w:val="0"/>
          <w:color w:val="000000"/>
          <w:kern w:val="0"/>
          <w:sz w:val="22"/>
          <w:szCs w:val="22"/>
          <w:highlight w:val="none"/>
          <w:lang w:eastAsia="zh-Hans"/>
        </w:rPr>
      </w:pPr>
      <w:r>
        <w:rPr>
          <w:rFonts w:ascii="宋体" w:hAnsi="宋体"/>
          <w:snapToGrid w:val="0"/>
          <w:color w:val="000000"/>
          <w:kern w:val="0"/>
          <w:sz w:val="22"/>
          <w:szCs w:val="22"/>
          <w:highlight w:val="none"/>
          <w:lang w:eastAsia="zh-Hans"/>
        </w:rPr>
        <w:t xml:space="preserve">开户银行：                          </w:t>
      </w:r>
      <w:r>
        <w:rPr>
          <w:rFonts w:ascii="宋体" w:hAnsi="宋体"/>
          <w:snapToGrid w:val="0"/>
          <w:kern w:val="0"/>
          <w:sz w:val="22"/>
          <w:szCs w:val="22"/>
          <w:highlight w:val="none"/>
          <w:lang w:eastAsia="zh-Hans"/>
        </w:rPr>
        <w:t xml:space="preserve">        </w:t>
      </w:r>
      <w:r>
        <w:rPr>
          <w:rFonts w:ascii="宋体" w:hAnsi="宋体"/>
          <w:snapToGrid w:val="0"/>
          <w:color w:val="000000"/>
          <w:kern w:val="0"/>
          <w:sz w:val="22"/>
          <w:szCs w:val="22"/>
          <w:highlight w:val="none"/>
          <w:lang w:eastAsia="zh-Hans"/>
        </w:rPr>
        <w:t xml:space="preserve"> 开户银行：   </w:t>
      </w:r>
    </w:p>
    <w:p w14:paraId="68DC29E8">
      <w:pPr>
        <w:widowControl/>
        <w:adjustRightInd w:val="0"/>
        <w:snapToGrid w:val="0"/>
        <w:spacing w:line="360" w:lineRule="auto"/>
        <w:jc w:val="left"/>
        <w:rPr>
          <w:rFonts w:hint="eastAsia" w:ascii="宋体" w:hAnsi="宋体"/>
          <w:snapToGrid w:val="0"/>
          <w:kern w:val="0"/>
          <w:sz w:val="22"/>
          <w:szCs w:val="22"/>
          <w:highlight w:val="none"/>
        </w:rPr>
      </w:pPr>
      <w:r>
        <w:rPr>
          <w:rFonts w:ascii="宋体" w:hAnsi="宋体"/>
          <w:snapToGrid w:val="0"/>
          <w:color w:val="000000"/>
          <w:kern w:val="0"/>
          <w:sz w:val="22"/>
          <w:szCs w:val="22"/>
          <w:highlight w:val="none"/>
          <w:lang w:eastAsia="zh-Hans"/>
        </w:rPr>
        <w:t xml:space="preserve">账  号：                            </w:t>
      </w:r>
      <w:r>
        <w:rPr>
          <w:rFonts w:ascii="宋体" w:hAnsi="宋体"/>
          <w:snapToGrid w:val="0"/>
          <w:kern w:val="0"/>
          <w:sz w:val="22"/>
          <w:szCs w:val="22"/>
          <w:highlight w:val="none"/>
          <w:lang w:eastAsia="zh-Hans"/>
        </w:rPr>
        <w:t xml:space="preserve">        </w:t>
      </w:r>
      <w:r>
        <w:rPr>
          <w:rFonts w:ascii="宋体" w:hAnsi="宋体"/>
          <w:snapToGrid w:val="0"/>
          <w:color w:val="000000"/>
          <w:kern w:val="0"/>
          <w:sz w:val="22"/>
          <w:szCs w:val="22"/>
          <w:highlight w:val="none"/>
          <w:lang w:eastAsia="zh-Hans"/>
        </w:rPr>
        <w:t xml:space="preserve"> 账 号： </w:t>
      </w:r>
    </w:p>
    <w:p w14:paraId="1B7053E5">
      <w:pPr>
        <w:keepNext/>
        <w:keepLines/>
        <w:jc w:val="center"/>
        <w:outlineLvl w:val="0"/>
        <w:rPr>
          <w:rFonts w:ascii="Calibri" w:hAnsi="Calibri" w:eastAsia="宋体" w:cs="Times New Roman"/>
          <w:b/>
          <w:bCs/>
          <w:kern w:val="44"/>
          <w:sz w:val="44"/>
          <w:szCs w:val="44"/>
          <w:highlight w:val="none"/>
        </w:rPr>
      </w:pPr>
      <w:r>
        <w:rPr>
          <w:rFonts w:hint="eastAsia" w:ascii="Calibri" w:hAnsi="Calibri" w:cs="Times New Roman"/>
          <w:b/>
          <w:bCs/>
          <w:kern w:val="44"/>
          <w:sz w:val="44"/>
          <w:szCs w:val="44"/>
          <w:highlight w:val="none"/>
          <w:lang w:val="en-US" w:eastAsia="zh-CN"/>
        </w:rPr>
        <w:t xml:space="preserve">第四部分 </w:t>
      </w:r>
      <w:r>
        <w:rPr>
          <w:rFonts w:hint="eastAsia" w:ascii="Calibri" w:hAnsi="Calibri" w:eastAsia="宋体" w:cs="Times New Roman"/>
          <w:b/>
          <w:bCs/>
          <w:kern w:val="44"/>
          <w:sz w:val="44"/>
          <w:szCs w:val="44"/>
          <w:highlight w:val="none"/>
        </w:rPr>
        <w:t>投标文件附件</w:t>
      </w:r>
    </w:p>
    <w:p w14:paraId="654C2CA2">
      <w:pPr>
        <w:keepNext/>
        <w:keepLines/>
        <w:rPr>
          <w:rFonts w:ascii="Times New Roman" w:hAnsi="Times New Roman" w:eastAsia="宋体" w:cs="Times New Roman"/>
          <w:b/>
          <w:bCs/>
          <w:color w:val="000000"/>
          <w:sz w:val="24"/>
          <w:szCs w:val="24"/>
          <w:highlight w:val="none"/>
        </w:rPr>
      </w:pPr>
    </w:p>
    <w:p w14:paraId="5F116D0D">
      <w:pPr>
        <w:pStyle w:val="25"/>
        <w:rPr>
          <w:rFonts w:ascii="Times New Roman" w:hAnsi="Times New Roman" w:eastAsia="宋体" w:cs="Times New Roman"/>
          <w:b/>
          <w:bCs/>
          <w:color w:val="000000"/>
          <w:sz w:val="24"/>
          <w:szCs w:val="24"/>
          <w:highlight w:val="none"/>
        </w:rPr>
      </w:pPr>
    </w:p>
    <w:p w14:paraId="2FF3B0EB">
      <w:pPr>
        <w:spacing w:line="420" w:lineRule="exact"/>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说明：</w:t>
      </w:r>
    </w:p>
    <w:p w14:paraId="7AA371E7">
      <w:pPr>
        <w:spacing w:line="420" w:lineRule="exact"/>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1.投标人须认真填写和提交本部分中的附件文件；</w:t>
      </w:r>
    </w:p>
    <w:p w14:paraId="54DEFE3F">
      <w:pPr>
        <w:spacing w:line="420" w:lineRule="exact"/>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2.对附件文件中所要求的内容应给予明确的答复；</w:t>
      </w:r>
    </w:p>
    <w:p w14:paraId="0EA84B29">
      <w:pPr>
        <w:spacing w:line="420" w:lineRule="exact"/>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3.附件文件的签字人应保证其对一切问题的答复、所做的声明及出具的资格资质文件、资料等具有真实性和准确性；</w:t>
      </w:r>
    </w:p>
    <w:p w14:paraId="14D2F52A">
      <w:pPr>
        <w:spacing w:line="420" w:lineRule="exact"/>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4.招标人将对投标人提交的文件、资料等内容予以保密，但不退还；</w:t>
      </w:r>
    </w:p>
    <w:p w14:paraId="48D39E0C">
      <w:pPr>
        <w:spacing w:line="420" w:lineRule="exact"/>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5.所有附件文件应以中文书写，作为投标文件的组成部分。</w:t>
      </w:r>
    </w:p>
    <w:p w14:paraId="4D1A1934">
      <w:pPr>
        <w:keepNext/>
        <w:keepLines/>
        <w:outlineLvl w:val="9"/>
        <w:rPr>
          <w:rFonts w:hint="eastAsia" w:asciiTheme="minorEastAsia" w:hAnsiTheme="minorEastAsia" w:eastAsiaTheme="minorEastAsia" w:cstheme="minorEastAsia"/>
          <w:b/>
          <w:sz w:val="24"/>
          <w:szCs w:val="24"/>
          <w:highlight w:val="yellow"/>
        </w:rPr>
      </w:pPr>
    </w:p>
    <w:p w14:paraId="7F3221F1">
      <w:pPr>
        <w:keepNext/>
        <w:keepLines/>
        <w:outlineLvl w:val="9"/>
        <w:rPr>
          <w:rFonts w:hint="eastAsia" w:asciiTheme="minorEastAsia" w:hAnsiTheme="minorEastAsia" w:eastAsiaTheme="minorEastAsia" w:cstheme="minorEastAsia"/>
          <w:b/>
          <w:sz w:val="24"/>
          <w:szCs w:val="24"/>
          <w:highlight w:val="yellow"/>
        </w:rPr>
      </w:pPr>
    </w:p>
    <w:p w14:paraId="40B06EAD">
      <w:pPr>
        <w:keepNext/>
        <w:keepLines/>
        <w:outlineLvl w:val="9"/>
        <w:rPr>
          <w:rFonts w:hint="eastAsia" w:asciiTheme="minorEastAsia" w:hAnsiTheme="minorEastAsia" w:eastAsiaTheme="minorEastAsia" w:cstheme="minorEastAsia"/>
          <w:b/>
          <w:sz w:val="24"/>
          <w:szCs w:val="24"/>
          <w:highlight w:val="yellow"/>
        </w:rPr>
      </w:pPr>
    </w:p>
    <w:p w14:paraId="50C0AA17">
      <w:pPr>
        <w:keepNext/>
        <w:keepLines/>
        <w:outlineLvl w:val="9"/>
        <w:rPr>
          <w:rFonts w:hint="eastAsia" w:asciiTheme="minorEastAsia" w:hAnsiTheme="minorEastAsia" w:eastAsiaTheme="minorEastAsia" w:cstheme="minorEastAsia"/>
          <w:b/>
          <w:sz w:val="24"/>
          <w:szCs w:val="24"/>
          <w:highlight w:val="yellow"/>
        </w:rPr>
      </w:pPr>
    </w:p>
    <w:p w14:paraId="61311640">
      <w:pPr>
        <w:keepNext/>
        <w:keepLines/>
        <w:outlineLvl w:val="9"/>
        <w:rPr>
          <w:rFonts w:hint="eastAsia" w:asciiTheme="minorEastAsia" w:hAnsiTheme="minorEastAsia" w:eastAsiaTheme="minorEastAsia" w:cstheme="minorEastAsia"/>
          <w:b/>
          <w:sz w:val="24"/>
          <w:szCs w:val="24"/>
          <w:highlight w:val="yellow"/>
        </w:rPr>
      </w:pPr>
    </w:p>
    <w:p w14:paraId="229A3679">
      <w:pPr>
        <w:keepNext/>
        <w:keepLines/>
        <w:outlineLvl w:val="9"/>
        <w:rPr>
          <w:rFonts w:hint="eastAsia" w:asciiTheme="minorEastAsia" w:hAnsiTheme="minorEastAsia" w:eastAsiaTheme="minorEastAsia" w:cstheme="minorEastAsia"/>
          <w:b/>
          <w:sz w:val="24"/>
          <w:szCs w:val="24"/>
          <w:highlight w:val="yellow"/>
        </w:rPr>
      </w:pPr>
    </w:p>
    <w:p w14:paraId="6ACD2A65">
      <w:pPr>
        <w:keepNext/>
        <w:keepLines/>
        <w:outlineLvl w:val="9"/>
        <w:rPr>
          <w:rFonts w:hint="eastAsia" w:asciiTheme="minorEastAsia" w:hAnsiTheme="minorEastAsia" w:eastAsiaTheme="minorEastAsia" w:cstheme="minorEastAsia"/>
          <w:b/>
          <w:sz w:val="24"/>
          <w:szCs w:val="24"/>
          <w:highlight w:val="yellow"/>
        </w:rPr>
      </w:pPr>
    </w:p>
    <w:p w14:paraId="70DCA602">
      <w:pPr>
        <w:keepNext/>
        <w:keepLines/>
        <w:outlineLvl w:val="9"/>
        <w:rPr>
          <w:rFonts w:hint="eastAsia" w:asciiTheme="minorEastAsia" w:hAnsiTheme="minorEastAsia" w:eastAsiaTheme="minorEastAsia" w:cstheme="minorEastAsia"/>
          <w:b/>
          <w:sz w:val="24"/>
          <w:szCs w:val="24"/>
          <w:highlight w:val="yellow"/>
        </w:rPr>
      </w:pPr>
    </w:p>
    <w:p w14:paraId="0101F491">
      <w:pPr>
        <w:keepNext/>
        <w:keepLines/>
        <w:outlineLvl w:val="9"/>
        <w:rPr>
          <w:rFonts w:hint="eastAsia" w:asciiTheme="minorEastAsia" w:hAnsiTheme="minorEastAsia" w:eastAsiaTheme="minorEastAsia" w:cstheme="minorEastAsia"/>
          <w:b/>
          <w:sz w:val="24"/>
          <w:szCs w:val="24"/>
          <w:highlight w:val="yellow"/>
        </w:rPr>
      </w:pPr>
    </w:p>
    <w:p w14:paraId="3DDDA184">
      <w:pPr>
        <w:keepNext/>
        <w:keepLines/>
        <w:outlineLvl w:val="9"/>
        <w:rPr>
          <w:rFonts w:hint="eastAsia" w:asciiTheme="minorEastAsia" w:hAnsiTheme="minorEastAsia" w:eastAsiaTheme="minorEastAsia" w:cstheme="minorEastAsia"/>
          <w:b/>
          <w:sz w:val="24"/>
          <w:szCs w:val="24"/>
          <w:highlight w:val="yellow"/>
        </w:rPr>
      </w:pPr>
    </w:p>
    <w:p w14:paraId="15130D4E">
      <w:pPr>
        <w:keepNext/>
        <w:keepLines/>
        <w:outlineLvl w:val="9"/>
        <w:rPr>
          <w:rFonts w:hint="eastAsia" w:asciiTheme="minorEastAsia" w:hAnsiTheme="minorEastAsia" w:eastAsiaTheme="minorEastAsia" w:cstheme="minorEastAsia"/>
          <w:b/>
          <w:sz w:val="24"/>
          <w:szCs w:val="24"/>
          <w:highlight w:val="yellow"/>
        </w:rPr>
      </w:pPr>
    </w:p>
    <w:p w14:paraId="55BB2F82">
      <w:pPr>
        <w:keepNext/>
        <w:keepLines/>
        <w:outlineLvl w:val="9"/>
        <w:rPr>
          <w:rFonts w:hint="eastAsia" w:asciiTheme="minorEastAsia" w:hAnsiTheme="minorEastAsia" w:eastAsiaTheme="minorEastAsia" w:cstheme="minorEastAsia"/>
          <w:b/>
          <w:sz w:val="24"/>
          <w:szCs w:val="24"/>
          <w:highlight w:val="yellow"/>
        </w:rPr>
      </w:pPr>
    </w:p>
    <w:p w14:paraId="24FEAFC8">
      <w:pPr>
        <w:keepNext/>
        <w:keepLines/>
        <w:outlineLvl w:val="9"/>
        <w:rPr>
          <w:rFonts w:hint="eastAsia" w:asciiTheme="minorEastAsia" w:hAnsiTheme="minorEastAsia" w:eastAsiaTheme="minorEastAsia" w:cstheme="minorEastAsia"/>
          <w:b/>
          <w:sz w:val="24"/>
          <w:szCs w:val="24"/>
          <w:highlight w:val="yellow"/>
        </w:rPr>
      </w:pPr>
    </w:p>
    <w:p w14:paraId="58D44E66">
      <w:pPr>
        <w:keepNext/>
        <w:keepLines/>
        <w:outlineLvl w:val="9"/>
        <w:rPr>
          <w:rFonts w:hint="eastAsia" w:asciiTheme="minorEastAsia" w:hAnsiTheme="minorEastAsia" w:eastAsiaTheme="minorEastAsia" w:cstheme="minorEastAsia"/>
          <w:b/>
          <w:sz w:val="24"/>
          <w:szCs w:val="24"/>
          <w:highlight w:val="yellow"/>
        </w:rPr>
      </w:pPr>
    </w:p>
    <w:p w14:paraId="7C44CE18">
      <w:pPr>
        <w:keepNext/>
        <w:keepLines/>
        <w:outlineLvl w:val="9"/>
        <w:rPr>
          <w:rFonts w:hint="eastAsia" w:asciiTheme="minorEastAsia" w:hAnsiTheme="minorEastAsia" w:eastAsiaTheme="minorEastAsia" w:cstheme="minorEastAsia"/>
          <w:b/>
          <w:sz w:val="24"/>
          <w:szCs w:val="24"/>
          <w:highlight w:val="yellow"/>
        </w:rPr>
      </w:pPr>
    </w:p>
    <w:p w14:paraId="0EC50137">
      <w:pPr>
        <w:keepNext/>
        <w:keepLines/>
        <w:outlineLvl w:val="9"/>
        <w:rPr>
          <w:rFonts w:hint="eastAsia" w:asciiTheme="minorEastAsia" w:hAnsiTheme="minorEastAsia" w:eastAsiaTheme="minorEastAsia" w:cstheme="minorEastAsia"/>
          <w:b/>
          <w:sz w:val="24"/>
          <w:szCs w:val="24"/>
          <w:highlight w:val="yellow"/>
        </w:rPr>
      </w:pPr>
    </w:p>
    <w:p w14:paraId="3C48DB41">
      <w:pPr>
        <w:keepNext/>
        <w:keepLines/>
        <w:outlineLvl w:val="9"/>
        <w:rPr>
          <w:rFonts w:hint="eastAsia" w:asciiTheme="minorEastAsia" w:hAnsiTheme="minorEastAsia" w:eastAsiaTheme="minorEastAsia" w:cstheme="minorEastAsia"/>
          <w:b/>
          <w:sz w:val="24"/>
          <w:szCs w:val="24"/>
          <w:highlight w:val="yellow"/>
        </w:rPr>
      </w:pPr>
    </w:p>
    <w:p w14:paraId="1AB26A1E">
      <w:pPr>
        <w:keepNext/>
        <w:keepLines/>
        <w:outlineLvl w:val="9"/>
        <w:rPr>
          <w:rFonts w:hint="eastAsia" w:asciiTheme="minorEastAsia" w:hAnsiTheme="minorEastAsia" w:eastAsiaTheme="minorEastAsia" w:cstheme="minorEastAsia"/>
          <w:b/>
          <w:sz w:val="24"/>
          <w:szCs w:val="24"/>
          <w:highlight w:val="yellow"/>
        </w:rPr>
      </w:pPr>
    </w:p>
    <w:p w14:paraId="46F49456">
      <w:pPr>
        <w:keepNext/>
        <w:keepLines/>
        <w:outlineLvl w:val="9"/>
        <w:rPr>
          <w:rFonts w:hint="eastAsia" w:asciiTheme="minorEastAsia" w:hAnsiTheme="minorEastAsia" w:eastAsiaTheme="minorEastAsia" w:cstheme="minorEastAsia"/>
          <w:b/>
          <w:sz w:val="24"/>
          <w:szCs w:val="24"/>
          <w:highlight w:val="yellow"/>
        </w:rPr>
      </w:pPr>
    </w:p>
    <w:p w14:paraId="09B681A8">
      <w:pPr>
        <w:keepNext/>
        <w:keepLines/>
        <w:outlineLvl w:val="9"/>
        <w:rPr>
          <w:rFonts w:hint="eastAsia" w:asciiTheme="minorEastAsia" w:hAnsiTheme="minorEastAsia" w:eastAsiaTheme="minorEastAsia" w:cstheme="minorEastAsia"/>
          <w:b/>
          <w:sz w:val="24"/>
          <w:szCs w:val="24"/>
          <w:highlight w:val="yellow"/>
        </w:rPr>
      </w:pPr>
    </w:p>
    <w:p w14:paraId="0ADB4B08">
      <w:pPr>
        <w:keepNext/>
        <w:keepLines/>
        <w:outlineLvl w:val="9"/>
        <w:rPr>
          <w:rFonts w:hint="eastAsia" w:asciiTheme="minorEastAsia" w:hAnsiTheme="minorEastAsia" w:eastAsiaTheme="minorEastAsia" w:cstheme="minorEastAsia"/>
          <w:b/>
          <w:sz w:val="24"/>
          <w:szCs w:val="24"/>
          <w:highlight w:val="yellow"/>
        </w:rPr>
      </w:pPr>
    </w:p>
    <w:p w14:paraId="29CB9E14">
      <w:pPr>
        <w:keepNext/>
        <w:keepLines/>
        <w:outlineLvl w:val="9"/>
        <w:rPr>
          <w:rFonts w:hint="eastAsia" w:asciiTheme="minorEastAsia" w:hAnsiTheme="minorEastAsia" w:eastAsiaTheme="minorEastAsia" w:cstheme="minorEastAsia"/>
          <w:b/>
          <w:sz w:val="24"/>
          <w:szCs w:val="24"/>
          <w:highlight w:val="yellow"/>
        </w:rPr>
      </w:pPr>
    </w:p>
    <w:p w14:paraId="42814E36">
      <w:pPr>
        <w:keepNext/>
        <w:keepLines/>
        <w:outlineLvl w:val="9"/>
        <w:rPr>
          <w:rFonts w:hint="eastAsia" w:asciiTheme="minorEastAsia" w:hAnsiTheme="minorEastAsia" w:eastAsiaTheme="minorEastAsia" w:cstheme="minorEastAsia"/>
          <w:b/>
          <w:sz w:val="24"/>
          <w:szCs w:val="24"/>
          <w:highlight w:val="yellow"/>
        </w:rPr>
      </w:pPr>
    </w:p>
    <w:p w14:paraId="30788284">
      <w:pPr>
        <w:spacing w:line="360" w:lineRule="auto"/>
        <w:outlineLvl w:val="9"/>
        <w:rPr>
          <w:rFonts w:hint="eastAsia" w:ascii="仿宋" w:hAnsi="仿宋" w:eastAsia="仿宋"/>
          <w:b/>
          <w:bCs/>
          <w:sz w:val="28"/>
          <w:highlight w:val="yellow"/>
        </w:rPr>
      </w:pPr>
    </w:p>
    <w:p w14:paraId="4DA748C8">
      <w:pPr>
        <w:spacing w:line="360" w:lineRule="auto"/>
        <w:outlineLvl w:val="9"/>
        <w:rPr>
          <w:rFonts w:hint="eastAsia" w:ascii="仿宋" w:hAnsi="仿宋" w:eastAsia="仿宋"/>
          <w:b/>
          <w:bCs/>
          <w:sz w:val="28"/>
          <w:highlight w:val="yellow"/>
        </w:rPr>
      </w:pPr>
    </w:p>
    <w:p w14:paraId="691C8C0F">
      <w:pPr>
        <w:spacing w:line="360" w:lineRule="auto"/>
        <w:outlineLvl w:val="9"/>
        <w:rPr>
          <w:rFonts w:hint="eastAsia" w:ascii="仿宋" w:hAnsi="仿宋" w:eastAsia="仿宋"/>
          <w:b/>
          <w:bCs/>
          <w:sz w:val="28"/>
          <w:highlight w:val="yellow"/>
        </w:rPr>
      </w:pPr>
    </w:p>
    <w:p w14:paraId="6D1AF490">
      <w:pPr>
        <w:spacing w:line="360" w:lineRule="auto"/>
        <w:outlineLvl w:val="9"/>
        <w:rPr>
          <w:rFonts w:hint="eastAsia" w:ascii="仿宋" w:hAnsi="仿宋" w:eastAsia="仿宋"/>
          <w:b/>
          <w:bCs/>
          <w:sz w:val="28"/>
          <w:highlight w:val="yellow"/>
        </w:rPr>
      </w:pPr>
    </w:p>
    <w:p w14:paraId="38EAB391">
      <w:pPr>
        <w:keepNext/>
        <w:keepLines/>
        <w:outlineLvl w:val="1"/>
        <w:rPr>
          <w:rFonts w:ascii="Times New Roman" w:hAnsi="Times New Roman" w:eastAsia="宋体" w:cs="Times New Roman"/>
          <w:b/>
          <w:bCs/>
          <w:color w:val="000000"/>
          <w:sz w:val="24"/>
          <w:szCs w:val="24"/>
          <w:highlight w:val="none"/>
        </w:rPr>
      </w:pPr>
      <w:r>
        <w:rPr>
          <w:rFonts w:hint="eastAsia" w:ascii="Times New Roman" w:hAnsi="Times New Roman" w:eastAsia="宋体" w:cs="Times New Roman"/>
          <w:b/>
          <w:bCs/>
          <w:color w:val="000000"/>
          <w:sz w:val="24"/>
          <w:szCs w:val="24"/>
          <w:highlight w:val="none"/>
        </w:rPr>
        <w:t>附件</w:t>
      </w:r>
      <w:bookmarkStart w:id="16" w:name="_Toc353881012"/>
      <w:bookmarkStart w:id="17" w:name="_Toc25811"/>
      <w:bookmarkStart w:id="18" w:name="_Toc212369550"/>
      <w:bookmarkStart w:id="19" w:name="_Toc639004"/>
      <w:r>
        <w:rPr>
          <w:rFonts w:hint="eastAsia" w:cs="Times New Roman"/>
          <w:b/>
          <w:bCs/>
          <w:color w:val="000000"/>
          <w:sz w:val="24"/>
          <w:szCs w:val="24"/>
          <w:highlight w:val="none"/>
          <w:lang w:val="en-US" w:eastAsia="zh-CN"/>
        </w:rPr>
        <w:t xml:space="preserve"> </w:t>
      </w:r>
      <w:r>
        <w:rPr>
          <w:rFonts w:ascii="Times New Roman" w:hAnsi="Times New Roman" w:eastAsia="宋体" w:cs="Times New Roman"/>
          <w:b/>
          <w:bCs/>
          <w:color w:val="000000"/>
          <w:sz w:val="24"/>
          <w:szCs w:val="24"/>
          <w:highlight w:val="none"/>
        </w:rPr>
        <w:t xml:space="preserve"> </w:t>
      </w:r>
      <w:r>
        <w:rPr>
          <w:rFonts w:hint="eastAsia" w:ascii="Times New Roman" w:hAnsi="Times New Roman" w:eastAsia="宋体" w:cs="Times New Roman"/>
          <w:b/>
          <w:bCs/>
          <w:color w:val="000000"/>
          <w:sz w:val="24"/>
          <w:szCs w:val="24"/>
          <w:highlight w:val="none"/>
        </w:rPr>
        <w:t>投标函</w:t>
      </w:r>
      <w:bookmarkEnd w:id="16"/>
      <w:bookmarkEnd w:id="17"/>
      <w:bookmarkEnd w:id="18"/>
      <w:bookmarkEnd w:id="19"/>
    </w:p>
    <w:p w14:paraId="1993B9FB">
      <w:pPr>
        <w:rPr>
          <w:rFonts w:hint="default" w:ascii="宋体" w:hAnsi="宋体" w:eastAsia="宋体"/>
          <w:highlight w:val="none"/>
          <w:lang w:val="en-US" w:eastAsia="zh-CN"/>
        </w:rPr>
      </w:pPr>
      <w:r>
        <w:rPr>
          <w:rFonts w:hint="eastAsia" w:ascii="宋体" w:hAnsi="宋体"/>
          <w:sz w:val="24"/>
          <w:szCs w:val="24"/>
          <w:highlight w:val="none"/>
        </w:rPr>
        <w:t>项目名称：</w:t>
      </w:r>
      <w:r>
        <w:rPr>
          <w:rFonts w:hint="eastAsia" w:ascii="宋体" w:hAnsi="宋体"/>
          <w:sz w:val="24"/>
          <w:szCs w:val="24"/>
          <w:highlight w:val="none"/>
          <w:lang w:val="en-US" w:eastAsia="zh-CN"/>
        </w:rPr>
        <w:t>高速润滑试验台维修改造项目</w:t>
      </w:r>
    </w:p>
    <w:p w14:paraId="5E6A81E0">
      <w:pPr>
        <w:jc w:val="center"/>
        <w:rPr>
          <w:rFonts w:hint="eastAsia" w:eastAsia="黑体"/>
          <w:b/>
          <w:bCs/>
          <w:sz w:val="28"/>
          <w:highlight w:val="none"/>
          <w:lang w:val="en-US" w:eastAsia="zh-CN"/>
        </w:rPr>
      </w:pPr>
      <w:r>
        <w:rPr>
          <w:rFonts w:hint="eastAsia" w:eastAsia="黑体"/>
          <w:b/>
          <w:bCs/>
          <w:sz w:val="28"/>
          <w:highlight w:val="none"/>
        </w:rPr>
        <w:t>投标</w:t>
      </w:r>
      <w:r>
        <w:rPr>
          <w:rFonts w:hint="eastAsia" w:eastAsia="黑体"/>
          <w:b/>
          <w:bCs/>
          <w:sz w:val="28"/>
          <w:highlight w:val="none"/>
          <w:lang w:val="en-US" w:eastAsia="zh-CN"/>
        </w:rPr>
        <w:t>函</w:t>
      </w:r>
    </w:p>
    <w:p w14:paraId="2E6C23C9">
      <w:pPr>
        <w:rPr>
          <w:rFonts w:ascii="宋体" w:hAnsi="宋体"/>
          <w:sz w:val="24"/>
          <w:szCs w:val="24"/>
          <w:highlight w:val="none"/>
          <w:u w:val="single"/>
        </w:rPr>
      </w:pPr>
      <w:r>
        <w:rPr>
          <w:rFonts w:hint="eastAsia" w:ascii="宋体" w:hAnsi="宋体"/>
          <w:sz w:val="24"/>
          <w:szCs w:val="24"/>
          <w:highlight w:val="none"/>
        </w:rPr>
        <w:t>致</w:t>
      </w:r>
      <w:r>
        <w:rPr>
          <w:rFonts w:hint="eastAsia" w:ascii="宋体" w:hAnsi="宋体"/>
          <w:sz w:val="24"/>
          <w:szCs w:val="24"/>
          <w:highlight w:val="none"/>
          <w:u w:val="single"/>
        </w:rPr>
        <w:t>（招标人名称）</w:t>
      </w:r>
      <w:r>
        <w:rPr>
          <w:rFonts w:hint="eastAsia" w:ascii="宋体" w:hAnsi="宋体"/>
          <w:sz w:val="24"/>
          <w:szCs w:val="24"/>
          <w:highlight w:val="none"/>
          <w:u w:val="single"/>
          <w:lang w:val="en-US" w:eastAsia="zh-CN"/>
        </w:rPr>
        <w:t>中国重汽集团大同齿轮有限公司</w:t>
      </w:r>
      <w:r>
        <w:rPr>
          <w:rFonts w:hint="eastAsia" w:ascii="宋体" w:hAnsi="宋体"/>
          <w:sz w:val="24"/>
          <w:szCs w:val="24"/>
          <w:highlight w:val="none"/>
          <w:u w:val="single"/>
        </w:rPr>
        <w:t xml:space="preserve">                            ：</w:t>
      </w:r>
    </w:p>
    <w:p w14:paraId="3D4EC16B">
      <w:pPr>
        <w:ind w:firstLine="645"/>
        <w:rPr>
          <w:rFonts w:ascii="宋体" w:hAnsi="宋体"/>
          <w:sz w:val="24"/>
          <w:szCs w:val="24"/>
          <w:highlight w:val="none"/>
        </w:rPr>
      </w:pPr>
      <w:r>
        <w:rPr>
          <w:rFonts w:hint="eastAsia" w:ascii="宋体" w:hAnsi="宋体"/>
          <w:sz w:val="24"/>
          <w:szCs w:val="24"/>
          <w:highlight w:val="none"/>
        </w:rPr>
        <w:t>根据贵方</w:t>
      </w:r>
      <w:r>
        <w:rPr>
          <w:rFonts w:hint="eastAsia" w:ascii="宋体" w:hAnsi="宋体"/>
          <w:sz w:val="24"/>
          <w:szCs w:val="24"/>
          <w:highlight w:val="none"/>
          <w:u w:val="single"/>
          <w:lang w:val="en-US" w:eastAsia="zh-CN"/>
        </w:rPr>
        <w:t>高速润滑试验台维修改造项目</w:t>
      </w:r>
      <w:r>
        <w:rPr>
          <w:rFonts w:hint="eastAsia" w:ascii="宋体" w:hAnsi="宋体"/>
          <w:sz w:val="24"/>
          <w:szCs w:val="24"/>
          <w:highlight w:val="none"/>
        </w:rPr>
        <w:t>招标书，签字代表</w:t>
      </w:r>
      <w:r>
        <w:rPr>
          <w:rFonts w:hint="eastAsia" w:ascii="宋体" w:hAnsi="宋体"/>
          <w:sz w:val="24"/>
          <w:szCs w:val="24"/>
          <w:highlight w:val="none"/>
          <w:u w:val="single"/>
        </w:rPr>
        <w:t xml:space="preserve">（全名、职务）           </w:t>
      </w:r>
      <w:r>
        <w:rPr>
          <w:rFonts w:hint="eastAsia" w:ascii="宋体" w:hAnsi="宋体"/>
          <w:sz w:val="24"/>
          <w:szCs w:val="24"/>
          <w:highlight w:val="none"/>
        </w:rPr>
        <w:t>经正式授权并代表投标人</w:t>
      </w:r>
      <w:r>
        <w:rPr>
          <w:rFonts w:hint="eastAsia" w:ascii="宋体" w:hAnsi="宋体"/>
          <w:sz w:val="24"/>
          <w:szCs w:val="24"/>
          <w:highlight w:val="none"/>
          <w:u w:val="single"/>
        </w:rPr>
        <w:t xml:space="preserve">（投标人名称、地址）              </w:t>
      </w:r>
      <w:r>
        <w:rPr>
          <w:rFonts w:hint="eastAsia" w:ascii="宋体" w:hAnsi="宋体"/>
          <w:sz w:val="24"/>
          <w:szCs w:val="24"/>
          <w:highlight w:val="none"/>
        </w:rPr>
        <w:t>提交下述文件：</w:t>
      </w:r>
    </w:p>
    <w:p w14:paraId="79D73327">
      <w:pPr>
        <w:spacing w:line="360" w:lineRule="auto"/>
        <w:rPr>
          <w:rFonts w:ascii="宋体" w:hAnsi="宋体"/>
          <w:sz w:val="24"/>
          <w:szCs w:val="24"/>
          <w:highlight w:val="none"/>
        </w:rPr>
      </w:pPr>
      <w:r>
        <w:rPr>
          <w:rFonts w:hint="eastAsia" w:ascii="宋体" w:hAnsi="宋体" w:cs="Times New Roman"/>
          <w:sz w:val="24"/>
          <w:szCs w:val="24"/>
          <w:highlight w:val="none"/>
          <w:lang w:val="en-US" w:eastAsia="zh-CN"/>
        </w:rPr>
        <w:t>电子版</w:t>
      </w:r>
      <w:r>
        <w:rPr>
          <w:rFonts w:hint="eastAsia" w:ascii="宋体" w:hAnsi="宋体" w:cs="Times New Roman"/>
          <w:sz w:val="24"/>
          <w:szCs w:val="24"/>
          <w:highlight w:val="none"/>
        </w:rPr>
        <w:t>投标文件：资质证明文件、商务文件和技术文件。</w:t>
      </w:r>
    </w:p>
    <w:p w14:paraId="487EDCBC">
      <w:pPr>
        <w:rPr>
          <w:rFonts w:ascii="宋体" w:hAnsi="宋体"/>
          <w:sz w:val="24"/>
          <w:szCs w:val="24"/>
          <w:highlight w:val="none"/>
        </w:rPr>
      </w:pPr>
      <w:r>
        <w:rPr>
          <w:rFonts w:hint="eastAsia" w:ascii="宋体" w:hAnsi="宋体"/>
          <w:sz w:val="24"/>
          <w:szCs w:val="24"/>
          <w:highlight w:val="none"/>
        </w:rPr>
        <w:t>据此，签字代表宣布同意如下：</w:t>
      </w:r>
    </w:p>
    <w:p w14:paraId="5ED1B58C">
      <w:pPr>
        <w:ind w:firstLine="480" w:firstLineChars="200"/>
        <w:rPr>
          <w:rFonts w:ascii="宋体" w:hAnsi="宋体"/>
          <w:sz w:val="24"/>
          <w:szCs w:val="24"/>
          <w:highlight w:val="none"/>
        </w:rPr>
      </w:pPr>
      <w:r>
        <w:rPr>
          <w:rFonts w:hint="eastAsia" w:ascii="宋体" w:hAnsi="宋体"/>
          <w:sz w:val="24"/>
          <w:szCs w:val="24"/>
          <w:highlight w:val="none"/>
        </w:rPr>
        <w:t>1.所附投标报价表中规定的应提供的投标总价</w:t>
      </w:r>
      <w:r>
        <w:rPr>
          <w:rFonts w:hint="eastAsia" w:ascii="宋体" w:hAnsi="宋体"/>
          <w:color w:val="auto"/>
          <w:sz w:val="24"/>
          <w:szCs w:val="24"/>
          <w:highlight w:val="none"/>
        </w:rPr>
        <w:t>（含税）</w:t>
      </w:r>
      <w:r>
        <w:rPr>
          <w:rFonts w:hint="eastAsia" w:ascii="宋体" w:hAnsi="宋体"/>
          <w:sz w:val="24"/>
          <w:szCs w:val="24"/>
          <w:highlight w:val="none"/>
        </w:rPr>
        <w:t>为</w:t>
      </w:r>
      <w:r>
        <w:rPr>
          <w:rFonts w:hint="eastAsia" w:ascii="宋体" w:hAnsi="宋体"/>
          <w:sz w:val="24"/>
          <w:szCs w:val="24"/>
          <w:highlight w:val="none"/>
          <w:u w:val="single"/>
        </w:rPr>
        <w:t xml:space="preserve">（注明币种和金额）    </w:t>
      </w:r>
      <w:r>
        <w:rPr>
          <w:rFonts w:hint="eastAsia" w:ascii="宋体" w:hAnsi="宋体"/>
          <w:sz w:val="24"/>
          <w:szCs w:val="24"/>
          <w:highlight w:val="none"/>
        </w:rPr>
        <w:t>，</w:t>
      </w:r>
    </w:p>
    <w:p w14:paraId="19B12D9C">
      <w:pPr>
        <w:rPr>
          <w:rFonts w:ascii="宋体" w:hAnsi="宋体"/>
          <w:sz w:val="24"/>
          <w:szCs w:val="24"/>
          <w:highlight w:val="none"/>
          <w:u w:val="single"/>
        </w:rPr>
      </w:pPr>
      <w:r>
        <w:rPr>
          <w:rFonts w:hint="eastAsia" w:ascii="宋体" w:hAnsi="宋体"/>
          <w:sz w:val="24"/>
          <w:szCs w:val="24"/>
          <w:highlight w:val="none"/>
          <w:u w:val="single"/>
        </w:rPr>
        <w:t xml:space="preserve">即（中文文字描述）                                      </w:t>
      </w:r>
      <w:r>
        <w:rPr>
          <w:rFonts w:hint="eastAsia" w:ascii="宋体" w:hAnsi="宋体"/>
          <w:sz w:val="24"/>
          <w:szCs w:val="24"/>
          <w:highlight w:val="none"/>
        </w:rPr>
        <w:t>。</w:t>
      </w:r>
    </w:p>
    <w:p w14:paraId="78719CA1">
      <w:pPr>
        <w:ind w:left="435"/>
        <w:rPr>
          <w:rFonts w:ascii="宋体" w:hAnsi="宋体"/>
          <w:sz w:val="24"/>
          <w:szCs w:val="24"/>
          <w:highlight w:val="none"/>
        </w:rPr>
      </w:pPr>
      <w:r>
        <w:rPr>
          <w:rFonts w:hint="eastAsia" w:ascii="宋体" w:hAnsi="宋体"/>
          <w:sz w:val="24"/>
          <w:szCs w:val="24"/>
          <w:highlight w:val="none"/>
        </w:rPr>
        <w:t>2.投标人将按招标文件的规定履行合同责任和义务。</w:t>
      </w:r>
    </w:p>
    <w:p w14:paraId="05E8C539">
      <w:pPr>
        <w:ind w:firstLine="480" w:firstLineChars="200"/>
        <w:rPr>
          <w:rFonts w:ascii="宋体" w:hAnsi="宋体"/>
          <w:sz w:val="24"/>
          <w:szCs w:val="24"/>
          <w:highlight w:val="none"/>
        </w:rPr>
      </w:pPr>
      <w:r>
        <w:rPr>
          <w:rFonts w:hint="eastAsia" w:ascii="宋体" w:hAnsi="宋体"/>
          <w:sz w:val="24"/>
          <w:szCs w:val="24"/>
          <w:highlight w:val="none"/>
        </w:rPr>
        <w:t>3.投标人已详细审查全部招标文件，包括修改文件（如有的话）以及全部参考资料和有关附件，我们完全理解并同意放弃对这方面有不明及误解的权利。</w:t>
      </w:r>
    </w:p>
    <w:p w14:paraId="17742370">
      <w:pPr>
        <w:ind w:left="435"/>
        <w:rPr>
          <w:rFonts w:ascii="宋体" w:hAnsi="宋体"/>
          <w:sz w:val="24"/>
          <w:szCs w:val="24"/>
          <w:highlight w:val="none"/>
        </w:rPr>
      </w:pPr>
      <w:r>
        <w:rPr>
          <w:rFonts w:hint="eastAsia"/>
          <w:sz w:val="24"/>
          <w:szCs w:val="24"/>
          <w:highlight w:val="none"/>
        </w:rPr>
        <w:t>4.投标有效期：</w:t>
      </w:r>
      <w:r>
        <w:rPr>
          <w:rFonts w:hint="eastAsia" w:ascii="宋体" w:hAnsi="宋体" w:eastAsia="宋体" w:cs="Times New Roman"/>
          <w:color w:val="000000"/>
          <w:sz w:val="24"/>
          <w:szCs w:val="24"/>
          <w:highlight w:val="none"/>
        </w:rPr>
        <w:t>自开标日起</w:t>
      </w:r>
      <w:r>
        <w:rPr>
          <w:rFonts w:hint="eastAsia" w:ascii="宋体" w:hAnsi="宋体" w:cs="Times New Roman"/>
          <w:color w:val="000000"/>
          <w:sz w:val="24"/>
          <w:szCs w:val="24"/>
          <w:highlight w:val="none"/>
          <w:lang w:val="en-US" w:eastAsia="zh-CN"/>
        </w:rPr>
        <w:t>90</w:t>
      </w:r>
      <w:r>
        <w:rPr>
          <w:rFonts w:hint="eastAsia" w:ascii="宋体" w:hAnsi="宋体" w:eastAsia="宋体" w:cs="Times New Roman"/>
          <w:color w:val="000000"/>
          <w:sz w:val="24"/>
          <w:szCs w:val="24"/>
          <w:highlight w:val="none"/>
        </w:rPr>
        <w:t>个日历日</w:t>
      </w:r>
      <w:r>
        <w:rPr>
          <w:rFonts w:hint="eastAsia" w:ascii="宋体" w:hAnsi="宋体"/>
          <w:sz w:val="24"/>
          <w:szCs w:val="24"/>
          <w:highlight w:val="none"/>
        </w:rPr>
        <w:t>。</w:t>
      </w:r>
    </w:p>
    <w:p w14:paraId="6DF292E4">
      <w:pPr>
        <w:ind w:firstLine="480" w:firstLineChars="200"/>
        <w:rPr>
          <w:rFonts w:ascii="宋体" w:hAnsi="宋体"/>
          <w:sz w:val="24"/>
          <w:szCs w:val="24"/>
          <w:highlight w:val="none"/>
        </w:rPr>
      </w:pPr>
      <w:r>
        <w:rPr>
          <w:rFonts w:hint="eastAsia" w:ascii="宋体" w:hAnsi="宋体"/>
          <w:sz w:val="24"/>
          <w:szCs w:val="24"/>
          <w:highlight w:val="none"/>
        </w:rPr>
        <w:t>5.投标人同意提供贵方要求的可能与投标有关的一切数据和资料，完全理解贵方不一定要接受最低价的投标或收到的任何投标。</w:t>
      </w:r>
    </w:p>
    <w:p w14:paraId="3817ABF9">
      <w:pPr>
        <w:ind w:firstLine="480" w:firstLineChars="200"/>
        <w:rPr>
          <w:rFonts w:ascii="宋体" w:hAnsi="宋体"/>
          <w:sz w:val="24"/>
          <w:szCs w:val="24"/>
          <w:highlight w:val="none"/>
        </w:rPr>
      </w:pPr>
      <w:r>
        <w:rPr>
          <w:rFonts w:hint="eastAsia" w:ascii="宋体" w:hAnsi="宋体"/>
          <w:sz w:val="24"/>
          <w:szCs w:val="24"/>
          <w:highlight w:val="none"/>
        </w:rPr>
        <w:t>6.投标人承诺所提供的所有数据和资料均真实有效，如存在虚报情况，投标人愿为此承担一切法律责任，并主动退出本项目竞标。</w:t>
      </w:r>
    </w:p>
    <w:p w14:paraId="41FBAEE3">
      <w:pPr>
        <w:ind w:left="435"/>
        <w:rPr>
          <w:rFonts w:ascii="宋体" w:hAnsi="宋体"/>
          <w:sz w:val="24"/>
          <w:szCs w:val="24"/>
          <w:highlight w:val="none"/>
        </w:rPr>
      </w:pPr>
      <w:r>
        <w:rPr>
          <w:rFonts w:hint="eastAsia" w:ascii="宋体" w:hAnsi="宋体"/>
          <w:sz w:val="24"/>
          <w:szCs w:val="24"/>
          <w:highlight w:val="none"/>
        </w:rPr>
        <w:t>7.与本投标有关的一切正式往来通讯请寄：</w:t>
      </w:r>
    </w:p>
    <w:p w14:paraId="776FFCF1">
      <w:pPr>
        <w:ind w:left="795"/>
        <w:rPr>
          <w:rFonts w:ascii="宋体" w:hAnsi="宋体"/>
          <w:sz w:val="24"/>
          <w:szCs w:val="24"/>
          <w:highlight w:val="none"/>
        </w:rPr>
      </w:pPr>
      <w:r>
        <w:rPr>
          <w:rFonts w:hint="eastAsia" w:ascii="宋体" w:hAnsi="宋体"/>
          <w:sz w:val="24"/>
          <w:szCs w:val="24"/>
          <w:highlight w:val="none"/>
        </w:rPr>
        <w:t>地址：                                   邮编：</w:t>
      </w:r>
    </w:p>
    <w:p w14:paraId="4A02678A">
      <w:pPr>
        <w:ind w:left="795"/>
        <w:rPr>
          <w:rFonts w:ascii="宋体" w:hAnsi="宋体"/>
          <w:sz w:val="24"/>
          <w:szCs w:val="24"/>
          <w:highlight w:val="none"/>
        </w:rPr>
      </w:pPr>
      <w:r>
        <w:rPr>
          <w:rFonts w:hint="eastAsia" w:ascii="宋体" w:hAnsi="宋体"/>
          <w:sz w:val="24"/>
          <w:szCs w:val="24"/>
          <w:highlight w:val="none"/>
        </w:rPr>
        <w:t>电话：                                   传真：</w:t>
      </w:r>
    </w:p>
    <w:p w14:paraId="1D489A35">
      <w:pPr>
        <w:ind w:left="795"/>
        <w:rPr>
          <w:sz w:val="24"/>
          <w:szCs w:val="24"/>
          <w:highlight w:val="none"/>
        </w:rPr>
      </w:pPr>
    </w:p>
    <w:p w14:paraId="3FFA1F03">
      <w:pPr>
        <w:ind w:left="795"/>
        <w:rPr>
          <w:sz w:val="24"/>
          <w:szCs w:val="24"/>
          <w:highlight w:val="none"/>
        </w:rPr>
      </w:pPr>
    </w:p>
    <w:p w14:paraId="770325A4">
      <w:pPr>
        <w:pStyle w:val="235"/>
        <w:rPr>
          <w:sz w:val="24"/>
          <w:szCs w:val="24"/>
          <w:highlight w:val="none"/>
        </w:rPr>
      </w:pPr>
    </w:p>
    <w:p w14:paraId="077B333E">
      <w:pPr>
        <w:pStyle w:val="235"/>
        <w:rPr>
          <w:sz w:val="24"/>
          <w:szCs w:val="24"/>
          <w:highlight w:val="none"/>
        </w:rPr>
      </w:pPr>
    </w:p>
    <w:p w14:paraId="106D28A1">
      <w:pPr>
        <w:spacing w:line="480" w:lineRule="auto"/>
        <w:ind w:left="795"/>
        <w:rPr>
          <w:sz w:val="24"/>
          <w:szCs w:val="24"/>
          <w:highlight w:val="none"/>
        </w:rPr>
      </w:pPr>
      <w:r>
        <w:rPr>
          <w:rFonts w:hint="eastAsia"/>
          <w:sz w:val="24"/>
          <w:szCs w:val="24"/>
          <w:highlight w:val="none"/>
        </w:rPr>
        <w:t>投标人授权代表签字：                 职务：                 日期：</w:t>
      </w:r>
    </w:p>
    <w:p w14:paraId="2F5D3DE5">
      <w:pPr>
        <w:spacing w:line="480" w:lineRule="auto"/>
        <w:ind w:left="795"/>
        <w:rPr>
          <w:sz w:val="24"/>
          <w:szCs w:val="24"/>
          <w:highlight w:val="none"/>
        </w:rPr>
      </w:pPr>
      <w:r>
        <w:rPr>
          <w:rFonts w:hint="eastAsia"/>
          <w:sz w:val="24"/>
          <w:szCs w:val="24"/>
          <w:highlight w:val="none"/>
        </w:rPr>
        <w:t>投标人名称（及公章）：</w:t>
      </w:r>
    </w:p>
    <w:p w14:paraId="4C2F2C4B">
      <w:pPr>
        <w:spacing w:line="480" w:lineRule="auto"/>
        <w:ind w:left="795"/>
        <w:rPr>
          <w:sz w:val="24"/>
          <w:szCs w:val="24"/>
          <w:highlight w:val="none"/>
        </w:rPr>
      </w:pPr>
      <w:r>
        <w:rPr>
          <w:rFonts w:hint="eastAsia"/>
          <w:sz w:val="24"/>
          <w:szCs w:val="24"/>
          <w:highlight w:val="none"/>
        </w:rPr>
        <w:t>日期：        年       月       日</w:t>
      </w:r>
    </w:p>
    <w:p w14:paraId="04CA9B95">
      <w:pPr>
        <w:rPr>
          <w:rFonts w:ascii="黑体" w:hAnsi="Calibri" w:eastAsia="黑体" w:cs="Times New Roman"/>
          <w:color w:val="000000"/>
          <w:sz w:val="24"/>
          <w:szCs w:val="24"/>
          <w:highlight w:val="yellow"/>
        </w:rPr>
      </w:pPr>
    </w:p>
    <w:p w14:paraId="3585E071">
      <w:pPr>
        <w:pStyle w:val="25"/>
        <w:rPr>
          <w:rFonts w:ascii="黑体" w:hAnsi="Calibri" w:eastAsia="黑体" w:cs="Times New Roman"/>
          <w:color w:val="000000"/>
          <w:sz w:val="24"/>
          <w:szCs w:val="24"/>
          <w:highlight w:val="yellow"/>
        </w:rPr>
      </w:pPr>
    </w:p>
    <w:p w14:paraId="08B93A6B">
      <w:pPr>
        <w:pStyle w:val="25"/>
        <w:rPr>
          <w:rFonts w:ascii="黑体" w:hAnsi="Calibri" w:eastAsia="黑体" w:cs="Times New Roman"/>
          <w:color w:val="000000"/>
          <w:sz w:val="24"/>
          <w:szCs w:val="24"/>
          <w:highlight w:val="yellow"/>
        </w:rPr>
      </w:pPr>
    </w:p>
    <w:p w14:paraId="725E4D6C">
      <w:pPr>
        <w:pStyle w:val="25"/>
        <w:rPr>
          <w:rFonts w:ascii="黑体" w:hAnsi="Calibri" w:eastAsia="黑体" w:cs="Times New Roman"/>
          <w:color w:val="000000"/>
          <w:sz w:val="24"/>
          <w:szCs w:val="24"/>
          <w:highlight w:val="yellow"/>
        </w:rPr>
      </w:pPr>
    </w:p>
    <w:p w14:paraId="5DC4EC97">
      <w:pPr>
        <w:pStyle w:val="25"/>
        <w:rPr>
          <w:rFonts w:ascii="黑体" w:hAnsi="Calibri" w:eastAsia="黑体" w:cs="Times New Roman"/>
          <w:color w:val="000000"/>
          <w:sz w:val="24"/>
          <w:szCs w:val="24"/>
          <w:highlight w:val="yellow"/>
        </w:rPr>
      </w:pPr>
    </w:p>
    <w:p w14:paraId="278F2941">
      <w:pPr>
        <w:rPr>
          <w:rFonts w:ascii="黑体" w:hAnsi="Calibri" w:eastAsia="黑体" w:cs="Times New Roman"/>
          <w:color w:val="000000"/>
          <w:sz w:val="24"/>
          <w:szCs w:val="24"/>
          <w:highlight w:val="yellow"/>
        </w:rPr>
      </w:pPr>
    </w:p>
    <w:p w14:paraId="33C4AC86">
      <w:pPr>
        <w:keepNext/>
        <w:keepLines/>
        <w:outlineLvl w:val="1"/>
        <w:rPr>
          <w:rFonts w:hint="eastAsia" w:ascii="Times New Roman" w:hAnsi="Times New Roman" w:eastAsia="宋体" w:cs="Times New Roman"/>
          <w:b/>
          <w:bCs/>
          <w:color w:val="000000"/>
          <w:sz w:val="24"/>
          <w:szCs w:val="24"/>
          <w:highlight w:val="none"/>
        </w:rPr>
      </w:pPr>
    </w:p>
    <w:p w14:paraId="362C72E5">
      <w:pPr>
        <w:keepNext/>
        <w:keepLines/>
        <w:outlineLvl w:val="1"/>
        <w:rPr>
          <w:rFonts w:ascii="Times New Roman" w:hAnsi="Times New Roman" w:eastAsia="宋体" w:cs="Times New Roman"/>
          <w:b/>
          <w:bCs/>
          <w:color w:val="000000"/>
          <w:sz w:val="24"/>
          <w:szCs w:val="24"/>
          <w:highlight w:val="none"/>
        </w:rPr>
      </w:pPr>
      <w:r>
        <w:rPr>
          <w:rFonts w:hint="eastAsia" w:ascii="Times New Roman" w:hAnsi="Times New Roman" w:eastAsia="宋体" w:cs="Times New Roman"/>
          <w:b/>
          <w:bCs/>
          <w:color w:val="000000"/>
          <w:sz w:val="24"/>
          <w:szCs w:val="24"/>
          <w:highlight w:val="none"/>
        </w:rPr>
        <w:t>附件</w:t>
      </w:r>
      <w:r>
        <w:rPr>
          <w:rFonts w:hint="eastAsia" w:cs="Times New Roman"/>
          <w:b/>
          <w:bCs/>
          <w:color w:val="000000"/>
          <w:sz w:val="24"/>
          <w:szCs w:val="24"/>
          <w:highlight w:val="none"/>
          <w:lang w:val="en-US" w:eastAsia="zh-CN"/>
        </w:rPr>
        <w:t xml:space="preserve"> </w:t>
      </w:r>
      <w:r>
        <w:rPr>
          <w:rFonts w:ascii="Times New Roman" w:hAnsi="Times New Roman" w:eastAsia="宋体" w:cs="Times New Roman"/>
          <w:b/>
          <w:bCs/>
          <w:color w:val="000000"/>
          <w:sz w:val="24"/>
          <w:szCs w:val="24"/>
          <w:highlight w:val="none"/>
        </w:rPr>
        <w:t xml:space="preserve"> </w:t>
      </w:r>
      <w:r>
        <w:rPr>
          <w:rFonts w:hint="eastAsia" w:ascii="Times New Roman" w:hAnsi="Times New Roman" w:eastAsia="宋体" w:cs="Times New Roman"/>
          <w:b/>
          <w:bCs/>
          <w:color w:val="000000"/>
          <w:sz w:val="24"/>
          <w:szCs w:val="24"/>
          <w:highlight w:val="none"/>
        </w:rPr>
        <w:t>投标文件目录</w:t>
      </w:r>
    </w:p>
    <w:p w14:paraId="35C2A6EB">
      <w:pPr>
        <w:adjustRightInd w:val="0"/>
        <w:snapToGrid w:val="0"/>
        <w:spacing w:before="93" w:beforeLines="30" w:line="240" w:lineRule="exact"/>
        <w:jc w:val="center"/>
        <w:rPr>
          <w:rFonts w:ascii="宋体" w:hAnsi="Calibri" w:eastAsia="宋体" w:cs="Times New Roman"/>
          <w:sz w:val="24"/>
          <w:szCs w:val="20"/>
          <w:highlight w:val="none"/>
        </w:rPr>
      </w:pPr>
    </w:p>
    <w:p w14:paraId="5F4D757C">
      <w:pPr>
        <w:rPr>
          <w:rFonts w:ascii="宋体" w:hAnsi="宋体"/>
          <w:highlight w:val="none"/>
        </w:rPr>
      </w:pPr>
      <w:r>
        <w:rPr>
          <w:rFonts w:hint="eastAsia" w:ascii="宋体" w:hAnsi="宋体"/>
          <w:highlight w:val="none"/>
        </w:rPr>
        <w:t>项目名称：</w:t>
      </w:r>
      <w:r>
        <w:rPr>
          <w:rFonts w:hint="eastAsia" w:ascii="宋体" w:hAnsi="宋体"/>
          <w:sz w:val="24"/>
          <w:szCs w:val="24"/>
          <w:highlight w:val="none"/>
          <w:lang w:val="en-US" w:eastAsia="zh-CN"/>
        </w:rPr>
        <w:t>高速润滑试验台维修改造项目</w:t>
      </w:r>
      <w:r>
        <w:rPr>
          <w:rFonts w:ascii="宋体" w:hAnsi="宋体"/>
          <w:highlight w:val="none"/>
        </w:rPr>
        <w:t xml:space="preserve"> </w:t>
      </w:r>
    </w:p>
    <w:p w14:paraId="7D1BA71F">
      <w:pPr>
        <w:rPr>
          <w:rFonts w:ascii="宋体" w:hAnsi="宋体"/>
          <w:szCs w:val="21"/>
          <w:highlight w:val="none"/>
        </w:rPr>
      </w:pPr>
      <w:r>
        <w:rPr>
          <w:rFonts w:hint="eastAsia" w:ascii="宋体" w:hAnsi="宋体"/>
          <w:szCs w:val="21"/>
          <w:highlight w:val="none"/>
        </w:rPr>
        <w:t>日期：  年   月   日</w:t>
      </w:r>
    </w:p>
    <w:p w14:paraId="6563940C">
      <w:pPr>
        <w:jc w:val="center"/>
        <w:rPr>
          <w:rFonts w:ascii="黑体" w:eastAsia="黑体"/>
          <w:sz w:val="30"/>
          <w:highlight w:val="none"/>
        </w:rPr>
      </w:pPr>
      <w:r>
        <w:rPr>
          <w:rFonts w:hint="eastAsia" w:ascii="黑体" w:eastAsia="黑体"/>
          <w:sz w:val="30"/>
          <w:highlight w:val="none"/>
        </w:rPr>
        <w:t>投标文件目录</w:t>
      </w:r>
    </w:p>
    <w:tbl>
      <w:tblPr>
        <w:tblStyle w:val="4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1"/>
        <w:gridCol w:w="6520"/>
        <w:gridCol w:w="1276"/>
      </w:tblGrid>
      <w:tr w14:paraId="221DB4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0116DC6E">
            <w:pPr>
              <w:jc w:val="center"/>
              <w:rPr>
                <w:sz w:val="28"/>
                <w:highlight w:val="none"/>
              </w:rPr>
            </w:pPr>
            <w:r>
              <w:rPr>
                <w:rFonts w:hint="eastAsia"/>
                <w:sz w:val="28"/>
                <w:highlight w:val="none"/>
              </w:rPr>
              <w:t>序号</w:t>
            </w:r>
          </w:p>
        </w:tc>
        <w:tc>
          <w:tcPr>
            <w:tcW w:w="6520" w:type="dxa"/>
            <w:vAlign w:val="center"/>
          </w:tcPr>
          <w:p w14:paraId="69CAE840">
            <w:pPr>
              <w:jc w:val="center"/>
              <w:rPr>
                <w:sz w:val="28"/>
                <w:highlight w:val="none"/>
              </w:rPr>
            </w:pPr>
            <w:r>
              <w:rPr>
                <w:rFonts w:hint="eastAsia"/>
                <w:sz w:val="28"/>
                <w:highlight w:val="none"/>
              </w:rPr>
              <w:t>主要内容</w:t>
            </w:r>
          </w:p>
        </w:tc>
        <w:tc>
          <w:tcPr>
            <w:tcW w:w="1276" w:type="dxa"/>
            <w:vAlign w:val="center"/>
          </w:tcPr>
          <w:p w14:paraId="040CEFA5">
            <w:pPr>
              <w:jc w:val="center"/>
              <w:rPr>
                <w:sz w:val="28"/>
                <w:highlight w:val="none"/>
              </w:rPr>
            </w:pPr>
            <w:r>
              <w:rPr>
                <w:rFonts w:hint="eastAsia"/>
                <w:sz w:val="28"/>
                <w:highlight w:val="none"/>
              </w:rPr>
              <w:t>索引</w:t>
            </w:r>
          </w:p>
        </w:tc>
      </w:tr>
      <w:tr w14:paraId="1855BC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00310B2C">
            <w:pPr>
              <w:jc w:val="center"/>
              <w:rPr>
                <w:highlight w:val="none"/>
              </w:rPr>
            </w:pPr>
          </w:p>
        </w:tc>
        <w:tc>
          <w:tcPr>
            <w:tcW w:w="6520" w:type="dxa"/>
            <w:vAlign w:val="center"/>
          </w:tcPr>
          <w:p w14:paraId="53F3C288">
            <w:pPr>
              <w:jc w:val="center"/>
              <w:rPr>
                <w:highlight w:val="none"/>
              </w:rPr>
            </w:pPr>
          </w:p>
        </w:tc>
        <w:tc>
          <w:tcPr>
            <w:tcW w:w="1276" w:type="dxa"/>
            <w:vAlign w:val="center"/>
          </w:tcPr>
          <w:p w14:paraId="377D0462">
            <w:pPr>
              <w:jc w:val="center"/>
              <w:rPr>
                <w:highlight w:val="none"/>
              </w:rPr>
            </w:pPr>
          </w:p>
        </w:tc>
      </w:tr>
      <w:tr w14:paraId="342368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37" w:hRule="atLeast"/>
          <w:jc w:val="center"/>
        </w:trPr>
        <w:tc>
          <w:tcPr>
            <w:tcW w:w="851" w:type="dxa"/>
            <w:vAlign w:val="center"/>
          </w:tcPr>
          <w:p w14:paraId="17913C5F">
            <w:pPr>
              <w:jc w:val="center"/>
              <w:rPr>
                <w:highlight w:val="none"/>
              </w:rPr>
            </w:pPr>
          </w:p>
        </w:tc>
        <w:tc>
          <w:tcPr>
            <w:tcW w:w="6520" w:type="dxa"/>
            <w:vAlign w:val="center"/>
          </w:tcPr>
          <w:p w14:paraId="52DF5E37">
            <w:pPr>
              <w:jc w:val="center"/>
              <w:rPr>
                <w:highlight w:val="none"/>
              </w:rPr>
            </w:pPr>
          </w:p>
        </w:tc>
        <w:tc>
          <w:tcPr>
            <w:tcW w:w="1276" w:type="dxa"/>
            <w:vAlign w:val="center"/>
          </w:tcPr>
          <w:p w14:paraId="7C534D92">
            <w:pPr>
              <w:jc w:val="center"/>
              <w:rPr>
                <w:highlight w:val="none"/>
              </w:rPr>
            </w:pPr>
          </w:p>
        </w:tc>
      </w:tr>
      <w:tr w14:paraId="70B7B3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6E626B21">
            <w:pPr>
              <w:jc w:val="center"/>
              <w:rPr>
                <w:highlight w:val="none"/>
              </w:rPr>
            </w:pPr>
          </w:p>
        </w:tc>
        <w:tc>
          <w:tcPr>
            <w:tcW w:w="6520" w:type="dxa"/>
            <w:vAlign w:val="center"/>
          </w:tcPr>
          <w:p w14:paraId="1406E948">
            <w:pPr>
              <w:jc w:val="center"/>
              <w:rPr>
                <w:highlight w:val="none"/>
              </w:rPr>
            </w:pPr>
          </w:p>
        </w:tc>
        <w:tc>
          <w:tcPr>
            <w:tcW w:w="1276" w:type="dxa"/>
            <w:vAlign w:val="center"/>
          </w:tcPr>
          <w:p w14:paraId="5A18CFFE">
            <w:pPr>
              <w:jc w:val="center"/>
              <w:rPr>
                <w:highlight w:val="none"/>
              </w:rPr>
            </w:pPr>
          </w:p>
        </w:tc>
      </w:tr>
      <w:tr w14:paraId="2202C3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366B3CC0">
            <w:pPr>
              <w:jc w:val="center"/>
              <w:rPr>
                <w:highlight w:val="none"/>
              </w:rPr>
            </w:pPr>
          </w:p>
        </w:tc>
        <w:tc>
          <w:tcPr>
            <w:tcW w:w="6520" w:type="dxa"/>
            <w:vAlign w:val="center"/>
          </w:tcPr>
          <w:p w14:paraId="07B2EE39">
            <w:pPr>
              <w:jc w:val="center"/>
              <w:rPr>
                <w:highlight w:val="none"/>
              </w:rPr>
            </w:pPr>
          </w:p>
        </w:tc>
        <w:tc>
          <w:tcPr>
            <w:tcW w:w="1276" w:type="dxa"/>
            <w:vAlign w:val="center"/>
          </w:tcPr>
          <w:p w14:paraId="59AA41AB">
            <w:pPr>
              <w:jc w:val="center"/>
              <w:rPr>
                <w:highlight w:val="none"/>
              </w:rPr>
            </w:pPr>
          </w:p>
        </w:tc>
      </w:tr>
      <w:tr w14:paraId="79BE63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3ED13F40">
            <w:pPr>
              <w:jc w:val="center"/>
              <w:rPr>
                <w:highlight w:val="none"/>
              </w:rPr>
            </w:pPr>
          </w:p>
        </w:tc>
        <w:tc>
          <w:tcPr>
            <w:tcW w:w="6520" w:type="dxa"/>
            <w:vAlign w:val="center"/>
          </w:tcPr>
          <w:p w14:paraId="21823C56">
            <w:pPr>
              <w:jc w:val="center"/>
              <w:rPr>
                <w:highlight w:val="none"/>
              </w:rPr>
            </w:pPr>
          </w:p>
        </w:tc>
        <w:tc>
          <w:tcPr>
            <w:tcW w:w="1276" w:type="dxa"/>
            <w:vAlign w:val="center"/>
          </w:tcPr>
          <w:p w14:paraId="568049E0">
            <w:pPr>
              <w:jc w:val="center"/>
              <w:rPr>
                <w:highlight w:val="none"/>
              </w:rPr>
            </w:pPr>
          </w:p>
        </w:tc>
      </w:tr>
      <w:tr w14:paraId="7811A0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323B8D7B">
            <w:pPr>
              <w:jc w:val="center"/>
              <w:rPr>
                <w:highlight w:val="none"/>
              </w:rPr>
            </w:pPr>
          </w:p>
        </w:tc>
        <w:tc>
          <w:tcPr>
            <w:tcW w:w="6520" w:type="dxa"/>
            <w:vAlign w:val="center"/>
          </w:tcPr>
          <w:p w14:paraId="5620B57B">
            <w:pPr>
              <w:jc w:val="center"/>
              <w:rPr>
                <w:highlight w:val="none"/>
              </w:rPr>
            </w:pPr>
          </w:p>
        </w:tc>
        <w:tc>
          <w:tcPr>
            <w:tcW w:w="1276" w:type="dxa"/>
            <w:vAlign w:val="center"/>
          </w:tcPr>
          <w:p w14:paraId="2B1D3FC4">
            <w:pPr>
              <w:jc w:val="center"/>
              <w:rPr>
                <w:highlight w:val="none"/>
              </w:rPr>
            </w:pPr>
          </w:p>
        </w:tc>
      </w:tr>
      <w:tr w14:paraId="0FED71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4AD5D270">
            <w:pPr>
              <w:jc w:val="center"/>
              <w:rPr>
                <w:highlight w:val="none"/>
              </w:rPr>
            </w:pPr>
          </w:p>
        </w:tc>
        <w:tc>
          <w:tcPr>
            <w:tcW w:w="6520" w:type="dxa"/>
            <w:vAlign w:val="center"/>
          </w:tcPr>
          <w:p w14:paraId="188168F7">
            <w:pPr>
              <w:jc w:val="center"/>
              <w:rPr>
                <w:highlight w:val="none"/>
              </w:rPr>
            </w:pPr>
          </w:p>
        </w:tc>
        <w:tc>
          <w:tcPr>
            <w:tcW w:w="1276" w:type="dxa"/>
            <w:vAlign w:val="center"/>
          </w:tcPr>
          <w:p w14:paraId="32FA9136">
            <w:pPr>
              <w:jc w:val="center"/>
              <w:rPr>
                <w:highlight w:val="none"/>
              </w:rPr>
            </w:pPr>
          </w:p>
        </w:tc>
      </w:tr>
      <w:tr w14:paraId="79F3DB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77200D4D">
            <w:pPr>
              <w:jc w:val="center"/>
              <w:rPr>
                <w:highlight w:val="none"/>
              </w:rPr>
            </w:pPr>
          </w:p>
        </w:tc>
        <w:tc>
          <w:tcPr>
            <w:tcW w:w="6520" w:type="dxa"/>
            <w:vAlign w:val="center"/>
          </w:tcPr>
          <w:p w14:paraId="4C9384F4">
            <w:pPr>
              <w:jc w:val="center"/>
              <w:rPr>
                <w:highlight w:val="none"/>
              </w:rPr>
            </w:pPr>
          </w:p>
        </w:tc>
        <w:tc>
          <w:tcPr>
            <w:tcW w:w="1276" w:type="dxa"/>
            <w:vAlign w:val="center"/>
          </w:tcPr>
          <w:p w14:paraId="7175D718">
            <w:pPr>
              <w:jc w:val="center"/>
              <w:rPr>
                <w:highlight w:val="none"/>
              </w:rPr>
            </w:pPr>
          </w:p>
        </w:tc>
      </w:tr>
      <w:tr w14:paraId="6A3801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34F0A512">
            <w:pPr>
              <w:jc w:val="center"/>
              <w:rPr>
                <w:highlight w:val="none"/>
              </w:rPr>
            </w:pPr>
          </w:p>
        </w:tc>
        <w:tc>
          <w:tcPr>
            <w:tcW w:w="6520" w:type="dxa"/>
            <w:vAlign w:val="center"/>
          </w:tcPr>
          <w:p w14:paraId="1491E160">
            <w:pPr>
              <w:jc w:val="center"/>
              <w:rPr>
                <w:highlight w:val="none"/>
              </w:rPr>
            </w:pPr>
          </w:p>
        </w:tc>
        <w:tc>
          <w:tcPr>
            <w:tcW w:w="1276" w:type="dxa"/>
            <w:vAlign w:val="center"/>
          </w:tcPr>
          <w:p w14:paraId="661BCE04">
            <w:pPr>
              <w:jc w:val="center"/>
              <w:rPr>
                <w:highlight w:val="none"/>
              </w:rPr>
            </w:pPr>
          </w:p>
        </w:tc>
      </w:tr>
      <w:tr w14:paraId="4A1327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5E1A6BEF">
            <w:pPr>
              <w:jc w:val="center"/>
              <w:rPr>
                <w:highlight w:val="none"/>
              </w:rPr>
            </w:pPr>
          </w:p>
        </w:tc>
        <w:tc>
          <w:tcPr>
            <w:tcW w:w="6520" w:type="dxa"/>
            <w:vAlign w:val="center"/>
          </w:tcPr>
          <w:p w14:paraId="1FBE6B8D">
            <w:pPr>
              <w:jc w:val="center"/>
              <w:rPr>
                <w:highlight w:val="none"/>
              </w:rPr>
            </w:pPr>
          </w:p>
        </w:tc>
        <w:tc>
          <w:tcPr>
            <w:tcW w:w="1276" w:type="dxa"/>
            <w:vAlign w:val="center"/>
          </w:tcPr>
          <w:p w14:paraId="119F628D">
            <w:pPr>
              <w:jc w:val="center"/>
              <w:rPr>
                <w:highlight w:val="none"/>
              </w:rPr>
            </w:pPr>
          </w:p>
        </w:tc>
      </w:tr>
      <w:tr w14:paraId="3C9003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1B8BF4BA">
            <w:pPr>
              <w:jc w:val="center"/>
              <w:rPr>
                <w:highlight w:val="none"/>
              </w:rPr>
            </w:pPr>
          </w:p>
        </w:tc>
        <w:tc>
          <w:tcPr>
            <w:tcW w:w="6520" w:type="dxa"/>
            <w:vAlign w:val="center"/>
          </w:tcPr>
          <w:p w14:paraId="5C725E83">
            <w:pPr>
              <w:jc w:val="center"/>
              <w:rPr>
                <w:highlight w:val="none"/>
              </w:rPr>
            </w:pPr>
          </w:p>
        </w:tc>
        <w:tc>
          <w:tcPr>
            <w:tcW w:w="1276" w:type="dxa"/>
            <w:vAlign w:val="center"/>
          </w:tcPr>
          <w:p w14:paraId="209E12FE">
            <w:pPr>
              <w:jc w:val="center"/>
              <w:rPr>
                <w:highlight w:val="none"/>
              </w:rPr>
            </w:pPr>
          </w:p>
        </w:tc>
      </w:tr>
      <w:tr w14:paraId="50131C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6D32FA59">
            <w:pPr>
              <w:jc w:val="center"/>
              <w:rPr>
                <w:highlight w:val="none"/>
              </w:rPr>
            </w:pPr>
          </w:p>
        </w:tc>
        <w:tc>
          <w:tcPr>
            <w:tcW w:w="6520" w:type="dxa"/>
            <w:vAlign w:val="center"/>
          </w:tcPr>
          <w:p w14:paraId="33E0D9C7">
            <w:pPr>
              <w:jc w:val="center"/>
              <w:rPr>
                <w:highlight w:val="none"/>
              </w:rPr>
            </w:pPr>
          </w:p>
        </w:tc>
        <w:tc>
          <w:tcPr>
            <w:tcW w:w="1276" w:type="dxa"/>
            <w:vAlign w:val="center"/>
          </w:tcPr>
          <w:p w14:paraId="2C9DE679">
            <w:pPr>
              <w:jc w:val="center"/>
              <w:rPr>
                <w:highlight w:val="none"/>
              </w:rPr>
            </w:pPr>
          </w:p>
        </w:tc>
      </w:tr>
    </w:tbl>
    <w:p w14:paraId="7DDE0E39">
      <w:pPr>
        <w:rPr>
          <w:rFonts w:ascii="宋体" w:hAnsi="宋体"/>
          <w:sz w:val="24"/>
          <w:szCs w:val="24"/>
          <w:highlight w:val="none"/>
        </w:rPr>
      </w:pPr>
      <w:r>
        <w:rPr>
          <w:rFonts w:hint="eastAsia" w:ascii="宋体" w:hAnsi="宋体"/>
          <w:sz w:val="24"/>
          <w:szCs w:val="24"/>
          <w:highlight w:val="none"/>
        </w:rPr>
        <w:t>投标人名称（盖章）：              法定代表人或授权代表签字：</w:t>
      </w:r>
    </w:p>
    <w:p w14:paraId="5ADF1F49">
      <w:pPr>
        <w:rPr>
          <w:rFonts w:ascii="宋体" w:hAnsi="宋体"/>
          <w:sz w:val="24"/>
          <w:highlight w:val="none"/>
        </w:rPr>
      </w:pPr>
    </w:p>
    <w:p w14:paraId="125F52CE">
      <w:pPr>
        <w:rPr>
          <w:rFonts w:ascii="宋体" w:hAnsi="宋体"/>
          <w:sz w:val="24"/>
          <w:highlight w:val="none"/>
        </w:rPr>
      </w:pPr>
      <w:r>
        <w:rPr>
          <w:rFonts w:hint="eastAsia" w:ascii="宋体" w:hAnsi="宋体"/>
          <w:b/>
          <w:sz w:val="24"/>
          <w:highlight w:val="none"/>
        </w:rPr>
        <w:t>注：</w:t>
      </w:r>
      <w:r>
        <w:rPr>
          <w:rFonts w:hint="eastAsia" w:ascii="宋体" w:hAnsi="宋体"/>
          <w:sz w:val="24"/>
          <w:highlight w:val="none"/>
        </w:rPr>
        <w:t>1.本表填写投标文件主要内容，以用于开标宣读。</w:t>
      </w:r>
    </w:p>
    <w:p w14:paraId="3589743B">
      <w:pPr>
        <w:ind w:firstLine="480"/>
        <w:rPr>
          <w:rFonts w:ascii="宋体" w:hAnsi="宋体"/>
          <w:sz w:val="24"/>
          <w:highlight w:val="none"/>
        </w:rPr>
      </w:pPr>
      <w:r>
        <w:rPr>
          <w:rFonts w:hint="eastAsia" w:ascii="宋体" w:hAnsi="宋体"/>
          <w:sz w:val="24"/>
          <w:highlight w:val="none"/>
        </w:rPr>
        <w:t>2．“索引”一栏填写该主要内容对应于投标文件的“条款号/页号”。</w:t>
      </w:r>
    </w:p>
    <w:p w14:paraId="28A866C0">
      <w:pPr>
        <w:rPr>
          <w:rFonts w:ascii="Calibri" w:hAnsi="Calibri" w:eastAsia="黑体" w:cs="Times New Roman"/>
          <w:b/>
          <w:bCs/>
          <w:color w:val="000000"/>
          <w:sz w:val="28"/>
          <w:szCs w:val="20"/>
          <w:highlight w:val="yellow"/>
        </w:rPr>
      </w:pPr>
    </w:p>
    <w:p w14:paraId="631FC5D8">
      <w:pPr>
        <w:pStyle w:val="25"/>
        <w:rPr>
          <w:rFonts w:ascii="Calibri" w:hAnsi="Calibri" w:eastAsia="黑体" w:cs="Times New Roman"/>
          <w:b/>
          <w:bCs/>
          <w:color w:val="000000"/>
          <w:sz w:val="28"/>
          <w:szCs w:val="20"/>
          <w:highlight w:val="yellow"/>
        </w:rPr>
        <w:sectPr>
          <w:footerReference r:id="rId5" w:type="first"/>
          <w:headerReference r:id="rId3" w:type="default"/>
          <w:footerReference r:id="rId4" w:type="default"/>
          <w:pgSz w:w="11906" w:h="16838"/>
          <w:pgMar w:top="1588" w:right="1418" w:bottom="1134" w:left="1418" w:header="851" w:footer="992" w:gutter="0"/>
          <w:cols w:space="720" w:num="1"/>
          <w:titlePg/>
          <w:docGrid w:type="lines" w:linePitch="312" w:charSpace="0"/>
        </w:sectPr>
      </w:pPr>
    </w:p>
    <w:p w14:paraId="37CB719D">
      <w:pPr>
        <w:keepNext/>
        <w:keepLines/>
        <w:outlineLvl w:val="1"/>
        <w:rPr>
          <w:rFonts w:hint="eastAsia" w:ascii="宋体" w:hAnsi="宋体" w:eastAsia="宋体" w:cs="宋体"/>
          <w:b w:val="0"/>
          <w:bCs w:val="0"/>
          <w:spacing w:val="-9"/>
          <w:sz w:val="24"/>
          <w:szCs w:val="24"/>
          <w:highlight w:val="none"/>
          <w14:textOutline w14:w="4356" w14:cap="flat" w14:cmpd="sng">
            <w14:solidFill>
              <w14:srgbClr w14:val="000000"/>
            </w14:solidFill>
            <w14:prstDash w14:val="solid"/>
            <w14:miter w14:val="0"/>
          </w14:textOutline>
        </w:rPr>
      </w:pPr>
      <w:r>
        <w:rPr>
          <w:rFonts w:hint="eastAsia" w:ascii="宋体" w:hAnsi="宋体" w:eastAsia="宋体" w:cs="宋体"/>
          <w:b w:val="0"/>
          <w:bCs w:val="0"/>
          <w:spacing w:val="-17"/>
          <w:sz w:val="24"/>
          <w:szCs w:val="24"/>
          <w:highlight w:val="none"/>
          <w14:textOutline w14:w="4356" w14:cap="sq" w14:cmpd="sng">
            <w14:solidFill>
              <w14:srgbClr w14:val="000000"/>
            </w14:solidFill>
            <w14:prstDash w14:val="solid"/>
            <w14:bevel/>
          </w14:textOutline>
        </w:rPr>
        <w:t>附</w:t>
      </w:r>
      <w:r>
        <w:rPr>
          <w:rFonts w:hint="eastAsia" w:ascii="宋体" w:hAnsi="宋体" w:eastAsia="宋体" w:cs="宋体"/>
          <w:b w:val="0"/>
          <w:bCs w:val="0"/>
          <w:spacing w:val="-14"/>
          <w:sz w:val="24"/>
          <w:szCs w:val="24"/>
          <w:highlight w:val="none"/>
          <w14:textOutline w14:w="4356" w14:cap="sq" w14:cmpd="sng">
            <w14:solidFill>
              <w14:srgbClr w14:val="000000"/>
            </w14:solidFill>
            <w14:prstDash w14:val="solid"/>
            <w14:bevel/>
          </w14:textOutline>
        </w:rPr>
        <w:t>件</w:t>
      </w:r>
      <w:r>
        <w:rPr>
          <w:rFonts w:hint="eastAsia" w:ascii="宋体" w:hAnsi="宋体" w:eastAsia="宋体" w:cs="宋体"/>
          <w:b w:val="0"/>
          <w:bCs w:val="0"/>
          <w:spacing w:val="-17"/>
          <w:sz w:val="24"/>
          <w:szCs w:val="24"/>
          <w:highlight w:val="none"/>
          <w14:textOutline w14:w="4356" w14:cap="sq" w14:cmpd="sng">
            <w14:solidFill>
              <w14:srgbClr w14:val="000000"/>
            </w14:solidFill>
            <w14:prstDash w14:val="solid"/>
            <w14:bevel/>
          </w14:textOutline>
        </w:rPr>
        <w:t xml:space="preserve"> </w:t>
      </w:r>
      <w:r>
        <w:rPr>
          <w:rFonts w:hint="eastAsia" w:ascii="宋体" w:hAnsi="宋体" w:eastAsia="宋体" w:cs="宋体"/>
          <w:b w:val="0"/>
          <w:bCs w:val="0"/>
          <w:spacing w:val="15"/>
          <w:position w:val="3"/>
          <w:sz w:val="24"/>
          <w:szCs w:val="24"/>
          <w:highlight w:val="none"/>
          <w14:textOutline w14:w="4356" w14:cap="sq" w14:cmpd="sng">
            <w14:solidFill>
              <w14:srgbClr w14:val="000000"/>
            </w14:solidFill>
            <w14:prstDash w14:val="solid"/>
            <w14:bevel/>
          </w14:textOutline>
        </w:rPr>
        <w:t>开标一览表</w:t>
      </w:r>
    </w:p>
    <w:p w14:paraId="013E2E05">
      <w:pPr>
        <w:rPr>
          <w:rFonts w:ascii="宋体" w:hAnsi="宋体"/>
          <w:highlight w:val="none"/>
        </w:rPr>
      </w:pPr>
      <w:r>
        <w:rPr>
          <w:rFonts w:hint="eastAsia" w:ascii="宋体" w:hAnsi="宋体"/>
          <w:highlight w:val="none"/>
        </w:rPr>
        <w:t>项目名称：</w:t>
      </w:r>
      <w:r>
        <w:rPr>
          <w:rFonts w:hint="eastAsia" w:ascii="宋体" w:hAnsi="宋体"/>
          <w:sz w:val="24"/>
          <w:szCs w:val="24"/>
          <w:highlight w:val="none"/>
          <w:lang w:val="en-US" w:eastAsia="zh-CN"/>
        </w:rPr>
        <w:t>高速润滑试验台维修改造项目</w:t>
      </w:r>
      <w:r>
        <w:rPr>
          <w:rFonts w:ascii="宋体" w:hAnsi="宋体"/>
          <w:highlight w:val="none"/>
        </w:rPr>
        <w:t xml:space="preserve"> </w:t>
      </w:r>
    </w:p>
    <w:p w14:paraId="0EA8892F">
      <w:pPr>
        <w:rPr>
          <w:rFonts w:ascii="宋体" w:hAnsi="宋体"/>
          <w:szCs w:val="21"/>
          <w:highlight w:val="none"/>
        </w:rPr>
      </w:pPr>
      <w:r>
        <w:rPr>
          <w:rFonts w:hint="eastAsia" w:ascii="宋体" w:hAnsi="宋体"/>
          <w:szCs w:val="21"/>
          <w:highlight w:val="none"/>
        </w:rPr>
        <w:t>日期：  年   月   日</w:t>
      </w:r>
    </w:p>
    <w:p w14:paraId="70974AA8">
      <w:pPr>
        <w:spacing w:line="400" w:lineRule="exact"/>
        <w:jc w:val="center"/>
        <w:rPr>
          <w:rFonts w:ascii="黑体" w:eastAsia="黑体"/>
          <w:sz w:val="30"/>
          <w:highlight w:val="none"/>
        </w:rPr>
      </w:pPr>
      <w:r>
        <w:rPr>
          <w:rFonts w:hint="eastAsia" w:ascii="黑体" w:eastAsia="黑体"/>
          <w:sz w:val="30"/>
          <w:highlight w:val="none"/>
        </w:rPr>
        <w:t>开标一览表</w:t>
      </w:r>
    </w:p>
    <w:tbl>
      <w:tblPr>
        <w:tblStyle w:val="49"/>
        <w:tblpPr w:leftFromText="180" w:rightFromText="180" w:vertAnchor="text" w:horzAnchor="page" w:tblpXSpec="center" w:tblpY="611"/>
        <w:tblOverlap w:val="never"/>
        <w:tblW w:w="5781" w:type="pct"/>
        <w:jc w:val="center"/>
        <w:tblLayout w:type="fixed"/>
        <w:tblCellMar>
          <w:top w:w="0" w:type="dxa"/>
          <w:left w:w="108" w:type="dxa"/>
          <w:bottom w:w="0" w:type="dxa"/>
          <w:right w:w="108" w:type="dxa"/>
        </w:tblCellMar>
      </w:tblPr>
      <w:tblGrid>
        <w:gridCol w:w="1967"/>
        <w:gridCol w:w="8520"/>
      </w:tblGrid>
      <w:tr w14:paraId="7C6D2D55">
        <w:tblPrEx>
          <w:tblCellMar>
            <w:top w:w="0" w:type="dxa"/>
            <w:left w:w="108" w:type="dxa"/>
            <w:bottom w:w="0" w:type="dxa"/>
            <w:right w:w="108" w:type="dxa"/>
          </w:tblCellMar>
        </w:tblPrEx>
        <w:trPr>
          <w:trHeight w:val="531" w:hRule="atLeast"/>
          <w:jc w:val="center"/>
        </w:trPr>
        <w:tc>
          <w:tcPr>
            <w:tcW w:w="938"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7C9C7BC9">
            <w:pPr>
              <w:widowControl/>
              <w:jc w:val="center"/>
              <w:textAlignment w:val="center"/>
              <w:rPr>
                <w:rFonts w:ascii="宋体" w:hAnsi="宋体" w:cs="宋体"/>
                <w:color w:val="000000"/>
                <w:sz w:val="24"/>
                <w:szCs w:val="24"/>
                <w:highlight w:val="none"/>
              </w:rPr>
            </w:pPr>
            <w:r>
              <w:rPr>
                <w:rFonts w:hint="eastAsia" w:ascii="宋体" w:hAnsi="宋体" w:cs="宋体"/>
                <w:color w:val="000000"/>
                <w:kern w:val="0"/>
                <w:sz w:val="24"/>
                <w:szCs w:val="24"/>
                <w:highlight w:val="none"/>
                <w:lang w:bidi="ar"/>
              </w:rPr>
              <w:t>投标单位名称</w:t>
            </w:r>
          </w:p>
        </w:tc>
        <w:tc>
          <w:tcPr>
            <w:tcW w:w="4061" w:type="pct"/>
            <w:tcBorders>
              <w:top w:val="single" w:color="000000" w:sz="8" w:space="0"/>
              <w:left w:val="nil"/>
              <w:bottom w:val="single" w:color="000000" w:sz="8" w:space="0"/>
              <w:right w:val="single" w:color="000000" w:sz="8" w:space="0"/>
            </w:tcBorders>
            <w:shd w:val="clear" w:color="auto" w:fill="auto"/>
            <w:noWrap/>
            <w:vAlign w:val="center"/>
          </w:tcPr>
          <w:p w14:paraId="463D8BC4">
            <w:pPr>
              <w:rPr>
                <w:rFonts w:ascii="宋体" w:hAnsi="宋体" w:cs="宋体"/>
                <w:color w:val="000000"/>
                <w:sz w:val="24"/>
                <w:szCs w:val="24"/>
                <w:highlight w:val="none"/>
              </w:rPr>
            </w:pPr>
          </w:p>
        </w:tc>
      </w:tr>
      <w:tr w14:paraId="35773DAA">
        <w:tblPrEx>
          <w:tblCellMar>
            <w:top w:w="0" w:type="dxa"/>
            <w:left w:w="108" w:type="dxa"/>
            <w:bottom w:w="0" w:type="dxa"/>
            <w:right w:w="108" w:type="dxa"/>
          </w:tblCellMar>
        </w:tblPrEx>
        <w:trPr>
          <w:trHeight w:val="1221" w:hRule="atLeast"/>
          <w:jc w:val="center"/>
        </w:trPr>
        <w:tc>
          <w:tcPr>
            <w:tcW w:w="938" w:type="pct"/>
            <w:tcBorders>
              <w:top w:val="nil"/>
              <w:left w:val="single" w:color="000000" w:sz="8" w:space="0"/>
              <w:bottom w:val="single" w:color="000000" w:sz="8" w:space="0"/>
              <w:right w:val="single" w:color="000000" w:sz="8" w:space="0"/>
            </w:tcBorders>
            <w:shd w:val="clear" w:color="auto" w:fill="auto"/>
            <w:noWrap/>
            <w:vAlign w:val="center"/>
          </w:tcPr>
          <w:p w14:paraId="7B864F48">
            <w:pPr>
              <w:widowControl/>
              <w:jc w:val="center"/>
              <w:textAlignment w:val="center"/>
              <w:rPr>
                <w:rFonts w:ascii="宋体" w:hAnsi="宋体" w:cs="宋体"/>
                <w:color w:val="000000"/>
                <w:sz w:val="24"/>
                <w:szCs w:val="24"/>
                <w:highlight w:val="none"/>
              </w:rPr>
            </w:pPr>
            <w:r>
              <w:rPr>
                <w:rFonts w:hint="eastAsia" w:ascii="宋体" w:hAnsi="宋体" w:cs="宋体"/>
                <w:color w:val="000000"/>
                <w:kern w:val="0"/>
                <w:sz w:val="24"/>
                <w:szCs w:val="24"/>
                <w:highlight w:val="none"/>
                <w:lang w:bidi="ar"/>
              </w:rPr>
              <w:t>投标报价</w:t>
            </w:r>
          </w:p>
        </w:tc>
        <w:tc>
          <w:tcPr>
            <w:tcW w:w="4061" w:type="pct"/>
            <w:tcBorders>
              <w:top w:val="nil"/>
              <w:left w:val="nil"/>
              <w:bottom w:val="single" w:color="000000" w:sz="8" w:space="0"/>
              <w:right w:val="single" w:color="000000" w:sz="8" w:space="0"/>
            </w:tcBorders>
            <w:shd w:val="clear" w:color="auto" w:fill="auto"/>
            <w:noWrap/>
            <w:vAlign w:val="center"/>
          </w:tcPr>
          <w:p w14:paraId="2D64AC06">
            <w:pPr>
              <w:widowControl/>
              <w:textAlignment w:val="center"/>
              <w:rPr>
                <w:rFonts w:ascii="宋体"/>
                <w:bCs/>
                <w:sz w:val="24"/>
                <w:highlight w:val="none"/>
              </w:rPr>
            </w:pPr>
            <w:r>
              <w:rPr>
                <w:rFonts w:hint="eastAsia" w:ascii="宋体" w:hAnsi="宋体" w:cs="宋体"/>
                <w:color w:val="000000"/>
                <w:kern w:val="0"/>
                <w:sz w:val="24"/>
                <w:szCs w:val="24"/>
                <w:highlight w:val="none"/>
                <w:lang w:bidi="ar"/>
              </w:rPr>
              <w:t>大写：</w:t>
            </w:r>
            <w:r>
              <w:rPr>
                <w:rFonts w:hint="eastAsia" w:ascii="宋体" w:hAnsi="宋体" w:cs="宋体"/>
                <w:color w:val="000000"/>
                <w:kern w:val="0"/>
                <w:sz w:val="24"/>
                <w:szCs w:val="24"/>
                <w:highlight w:val="none"/>
                <w:u w:val="single"/>
                <w:lang w:bidi="ar"/>
              </w:rPr>
              <w:t xml:space="preserve">        </w:t>
            </w:r>
            <w:r>
              <w:rPr>
                <w:rFonts w:ascii="宋体" w:hAnsi="宋体" w:cs="宋体"/>
                <w:color w:val="000000"/>
                <w:kern w:val="0"/>
                <w:sz w:val="24"/>
                <w:szCs w:val="24"/>
                <w:highlight w:val="none"/>
                <w:u w:val="single"/>
                <w:lang w:bidi="ar"/>
              </w:rPr>
              <w:t xml:space="preserve">    </w:t>
            </w:r>
            <w:r>
              <w:rPr>
                <w:rFonts w:hint="eastAsia" w:ascii="宋体" w:hAnsi="宋体" w:cs="宋体"/>
                <w:color w:val="000000"/>
                <w:kern w:val="0"/>
                <w:sz w:val="24"/>
                <w:szCs w:val="24"/>
                <w:highlight w:val="none"/>
                <w:u w:val="single"/>
                <w:lang w:bidi="ar"/>
              </w:rPr>
              <w:t xml:space="preserve"> </w:t>
            </w:r>
            <w:r>
              <w:rPr>
                <w:rFonts w:hint="eastAsia" w:ascii="宋体"/>
                <w:bCs/>
                <w:sz w:val="24"/>
                <w:highlight w:val="none"/>
              </w:rPr>
              <w:t>（万元，未税）；</w:t>
            </w:r>
            <w:r>
              <w:rPr>
                <w:rFonts w:hint="eastAsia" w:ascii="宋体" w:hAnsi="宋体" w:cs="宋体"/>
                <w:color w:val="000000"/>
                <w:kern w:val="0"/>
                <w:sz w:val="24"/>
                <w:szCs w:val="24"/>
                <w:highlight w:val="none"/>
                <w:u w:val="single"/>
                <w:lang w:bidi="ar"/>
              </w:rPr>
              <w:t xml:space="preserve">     </w:t>
            </w:r>
            <w:r>
              <w:rPr>
                <w:rFonts w:hint="eastAsia" w:ascii="宋体" w:hAnsi="宋体" w:cs="宋体"/>
                <w:color w:val="000000"/>
                <w:kern w:val="0"/>
                <w:sz w:val="24"/>
                <w:szCs w:val="24"/>
                <w:highlight w:val="none"/>
                <w:lang w:bidi="ar"/>
              </w:rPr>
              <w:t>（税率）；价税合计：</w:t>
            </w:r>
            <w:r>
              <w:rPr>
                <w:rFonts w:hint="eastAsia" w:ascii="宋体" w:hAnsi="宋体" w:cs="宋体"/>
                <w:color w:val="000000"/>
                <w:kern w:val="0"/>
                <w:sz w:val="24"/>
                <w:szCs w:val="24"/>
                <w:highlight w:val="none"/>
                <w:u w:val="single"/>
                <w:lang w:bidi="ar"/>
              </w:rPr>
              <w:t xml:space="preserve">           </w:t>
            </w:r>
            <w:r>
              <w:rPr>
                <w:rFonts w:hint="eastAsia" w:ascii="宋体" w:hAnsi="宋体" w:cs="宋体"/>
                <w:color w:val="000000"/>
                <w:kern w:val="0"/>
                <w:sz w:val="24"/>
                <w:szCs w:val="24"/>
                <w:highlight w:val="none"/>
                <w:lang w:bidi="ar"/>
              </w:rPr>
              <w:t>（万元）</w:t>
            </w:r>
          </w:p>
          <w:p w14:paraId="4D9BD422">
            <w:pPr>
              <w:widowControl/>
              <w:textAlignment w:val="center"/>
              <w:rPr>
                <w:highlight w:val="none"/>
              </w:rPr>
            </w:pPr>
            <w:r>
              <w:rPr>
                <w:rFonts w:hint="eastAsia" w:ascii="宋体"/>
                <w:bCs/>
                <w:sz w:val="24"/>
                <w:highlight w:val="none"/>
              </w:rPr>
              <w:t>小写：</w:t>
            </w:r>
            <w:r>
              <w:rPr>
                <w:rFonts w:hint="eastAsia" w:ascii="宋体" w:hAnsi="宋体" w:cs="宋体"/>
                <w:color w:val="000000"/>
                <w:kern w:val="0"/>
                <w:sz w:val="24"/>
                <w:szCs w:val="24"/>
                <w:highlight w:val="none"/>
                <w:u w:val="single"/>
                <w:lang w:bidi="ar"/>
              </w:rPr>
              <w:t xml:space="preserve">             </w:t>
            </w:r>
            <w:r>
              <w:rPr>
                <w:rFonts w:hint="eastAsia" w:ascii="宋体"/>
                <w:bCs/>
                <w:sz w:val="24"/>
                <w:highlight w:val="none"/>
              </w:rPr>
              <w:t>（万元，未税）；</w:t>
            </w:r>
            <w:r>
              <w:rPr>
                <w:rFonts w:hint="eastAsia" w:ascii="宋体" w:hAnsi="宋体" w:cs="宋体"/>
                <w:color w:val="000000"/>
                <w:kern w:val="0"/>
                <w:sz w:val="24"/>
                <w:szCs w:val="24"/>
                <w:highlight w:val="none"/>
                <w:u w:val="single"/>
                <w:lang w:bidi="ar"/>
              </w:rPr>
              <w:t xml:space="preserve">     </w:t>
            </w:r>
            <w:r>
              <w:rPr>
                <w:rFonts w:hint="eastAsia" w:ascii="宋体" w:hAnsi="宋体" w:cs="宋体"/>
                <w:color w:val="000000"/>
                <w:kern w:val="0"/>
                <w:sz w:val="24"/>
                <w:szCs w:val="24"/>
                <w:highlight w:val="none"/>
                <w:lang w:bidi="ar"/>
              </w:rPr>
              <w:t>（税率）；价税合计：</w:t>
            </w:r>
            <w:r>
              <w:rPr>
                <w:rFonts w:hint="eastAsia" w:ascii="宋体" w:hAnsi="宋体" w:cs="宋体"/>
                <w:color w:val="000000"/>
                <w:kern w:val="0"/>
                <w:sz w:val="24"/>
                <w:szCs w:val="24"/>
                <w:highlight w:val="none"/>
                <w:u w:val="single"/>
                <w:lang w:bidi="ar"/>
              </w:rPr>
              <w:t xml:space="preserve">           </w:t>
            </w:r>
            <w:r>
              <w:rPr>
                <w:rFonts w:hint="eastAsia" w:ascii="宋体" w:hAnsi="宋体" w:cs="宋体"/>
                <w:color w:val="000000"/>
                <w:kern w:val="0"/>
                <w:sz w:val="24"/>
                <w:szCs w:val="24"/>
                <w:highlight w:val="none"/>
                <w:lang w:bidi="ar"/>
              </w:rPr>
              <w:t>（万元）</w:t>
            </w:r>
          </w:p>
        </w:tc>
      </w:tr>
      <w:tr w14:paraId="42AA8C03">
        <w:tblPrEx>
          <w:tblCellMar>
            <w:top w:w="0" w:type="dxa"/>
            <w:left w:w="108" w:type="dxa"/>
            <w:bottom w:w="0" w:type="dxa"/>
            <w:right w:w="108" w:type="dxa"/>
          </w:tblCellMar>
        </w:tblPrEx>
        <w:trPr>
          <w:trHeight w:val="939" w:hRule="atLeast"/>
          <w:jc w:val="center"/>
        </w:trPr>
        <w:tc>
          <w:tcPr>
            <w:tcW w:w="938" w:type="pct"/>
            <w:tcBorders>
              <w:top w:val="nil"/>
              <w:left w:val="single" w:color="000000" w:sz="8" w:space="0"/>
              <w:bottom w:val="single" w:color="000000" w:sz="8" w:space="0"/>
              <w:right w:val="single" w:color="000000" w:sz="8" w:space="0"/>
            </w:tcBorders>
            <w:shd w:val="clear" w:color="auto" w:fill="auto"/>
            <w:noWrap/>
            <w:vAlign w:val="center"/>
          </w:tcPr>
          <w:p w14:paraId="5FD33325">
            <w:pPr>
              <w:widowControl/>
              <w:jc w:val="center"/>
              <w:textAlignment w:val="center"/>
              <w:rPr>
                <w:rFonts w:ascii="宋体" w:hAnsi="宋体" w:cs="宋体"/>
                <w:color w:val="000000"/>
                <w:sz w:val="24"/>
                <w:szCs w:val="24"/>
                <w:highlight w:val="none"/>
              </w:rPr>
            </w:pPr>
            <w:r>
              <w:rPr>
                <w:rFonts w:hint="eastAsia" w:ascii="宋体" w:hAnsi="宋体" w:cs="宋体"/>
                <w:color w:val="000000"/>
                <w:sz w:val="24"/>
                <w:szCs w:val="24"/>
                <w:highlight w:val="none"/>
              </w:rPr>
              <w:t>工期</w:t>
            </w:r>
          </w:p>
        </w:tc>
        <w:tc>
          <w:tcPr>
            <w:tcW w:w="4061" w:type="pct"/>
            <w:tcBorders>
              <w:top w:val="nil"/>
              <w:left w:val="nil"/>
              <w:bottom w:val="single" w:color="000000" w:sz="8" w:space="0"/>
              <w:right w:val="single" w:color="000000" w:sz="8" w:space="0"/>
            </w:tcBorders>
            <w:shd w:val="clear" w:color="auto" w:fill="auto"/>
            <w:noWrap/>
            <w:vAlign w:val="center"/>
          </w:tcPr>
          <w:p w14:paraId="5B957024">
            <w:pPr>
              <w:widowControl/>
              <w:textAlignment w:val="center"/>
              <w:rPr>
                <w:rFonts w:ascii="宋体" w:hAnsi="宋体" w:cs="宋体"/>
                <w:color w:val="000000"/>
                <w:sz w:val="24"/>
                <w:szCs w:val="24"/>
                <w:highlight w:val="none"/>
              </w:rPr>
            </w:pPr>
          </w:p>
        </w:tc>
      </w:tr>
      <w:tr w14:paraId="2BBF627C">
        <w:tblPrEx>
          <w:tblCellMar>
            <w:top w:w="0" w:type="dxa"/>
            <w:left w:w="108" w:type="dxa"/>
            <w:bottom w:w="0" w:type="dxa"/>
            <w:right w:w="108" w:type="dxa"/>
          </w:tblCellMar>
        </w:tblPrEx>
        <w:trPr>
          <w:trHeight w:val="924" w:hRule="atLeast"/>
          <w:jc w:val="center"/>
        </w:trPr>
        <w:tc>
          <w:tcPr>
            <w:tcW w:w="938" w:type="pct"/>
            <w:tcBorders>
              <w:top w:val="nil"/>
              <w:left w:val="single" w:color="000000" w:sz="8" w:space="0"/>
              <w:bottom w:val="single" w:color="000000" w:sz="8" w:space="0"/>
              <w:right w:val="single" w:color="000000" w:sz="8" w:space="0"/>
            </w:tcBorders>
            <w:shd w:val="clear" w:color="auto" w:fill="auto"/>
            <w:noWrap/>
            <w:vAlign w:val="center"/>
          </w:tcPr>
          <w:p w14:paraId="0E35E04A">
            <w:pPr>
              <w:widowControl/>
              <w:jc w:val="center"/>
              <w:textAlignment w:val="center"/>
              <w:rPr>
                <w:rFonts w:ascii="宋体" w:hAnsi="宋体" w:cs="宋体"/>
                <w:color w:val="000000"/>
                <w:sz w:val="24"/>
                <w:szCs w:val="24"/>
                <w:highlight w:val="none"/>
              </w:rPr>
            </w:pPr>
            <w:r>
              <w:rPr>
                <w:rFonts w:hint="eastAsia" w:ascii="宋体" w:hAnsi="宋体" w:cs="宋体"/>
                <w:color w:val="000000"/>
                <w:kern w:val="0"/>
                <w:sz w:val="24"/>
                <w:szCs w:val="24"/>
                <w:highlight w:val="none"/>
                <w:lang w:bidi="ar"/>
              </w:rPr>
              <w:t>质保期</w:t>
            </w:r>
          </w:p>
        </w:tc>
        <w:tc>
          <w:tcPr>
            <w:tcW w:w="4061"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5E65C45C">
            <w:pPr>
              <w:widowControl/>
              <w:jc w:val="center"/>
              <w:textAlignment w:val="center"/>
              <w:rPr>
                <w:rFonts w:ascii="宋体" w:hAnsi="宋体" w:cs="宋体"/>
                <w:color w:val="000000"/>
                <w:sz w:val="24"/>
                <w:szCs w:val="24"/>
                <w:highlight w:val="none"/>
              </w:rPr>
            </w:pPr>
            <w:r>
              <w:rPr>
                <w:rFonts w:hint="eastAsia" w:ascii="宋体" w:hAnsi="宋体" w:cs="宋体"/>
                <w:color w:val="000000"/>
                <w:kern w:val="0"/>
                <w:sz w:val="24"/>
                <w:szCs w:val="24"/>
                <w:highlight w:val="none"/>
                <w:lang w:bidi="ar"/>
              </w:rPr>
              <w:t>自安装运行正常，验收合格之日（以签署日期最晚者为准）起</w:t>
            </w:r>
            <w:r>
              <w:rPr>
                <w:rStyle w:val="236"/>
                <w:rFonts w:hint="default"/>
                <w:highlight w:val="none"/>
                <w:lang w:bidi="ar"/>
              </w:rPr>
              <w:t xml:space="preserve">    </w:t>
            </w:r>
            <w:r>
              <w:rPr>
                <w:rStyle w:val="237"/>
                <w:rFonts w:hint="default"/>
                <w:highlight w:val="none"/>
                <w:lang w:bidi="ar"/>
              </w:rPr>
              <w:t>月。</w:t>
            </w:r>
          </w:p>
        </w:tc>
      </w:tr>
      <w:tr w14:paraId="5522DB98">
        <w:tblPrEx>
          <w:tblCellMar>
            <w:top w:w="0" w:type="dxa"/>
            <w:left w:w="108" w:type="dxa"/>
            <w:bottom w:w="0" w:type="dxa"/>
            <w:right w:w="108" w:type="dxa"/>
          </w:tblCellMar>
        </w:tblPrEx>
        <w:trPr>
          <w:trHeight w:val="1266" w:hRule="atLeast"/>
          <w:jc w:val="center"/>
        </w:trPr>
        <w:tc>
          <w:tcPr>
            <w:tcW w:w="938" w:type="pct"/>
            <w:tcBorders>
              <w:top w:val="single" w:color="000000" w:sz="8" w:space="0"/>
              <w:left w:val="single" w:color="000000" w:sz="8" w:space="0"/>
              <w:bottom w:val="single" w:color="000000" w:sz="8" w:space="0"/>
              <w:right w:val="single" w:color="000000" w:sz="8" w:space="0"/>
            </w:tcBorders>
            <w:shd w:val="clear" w:color="auto" w:fill="auto"/>
            <w:vAlign w:val="center"/>
          </w:tcPr>
          <w:p w14:paraId="27F0C799">
            <w:pPr>
              <w:widowControl/>
              <w:jc w:val="center"/>
              <w:textAlignment w:val="center"/>
              <w:rPr>
                <w:rFonts w:ascii="宋体" w:hAnsi="宋体" w:cs="宋体"/>
                <w:color w:val="000000"/>
                <w:kern w:val="0"/>
                <w:sz w:val="24"/>
                <w:szCs w:val="24"/>
                <w:highlight w:val="none"/>
                <w:lang w:bidi="ar"/>
              </w:rPr>
            </w:pPr>
            <w:r>
              <w:rPr>
                <w:rFonts w:hint="eastAsia" w:ascii="宋体" w:hAnsi="宋体" w:cs="宋体"/>
                <w:color w:val="000000"/>
                <w:kern w:val="0"/>
                <w:sz w:val="24"/>
                <w:szCs w:val="24"/>
                <w:highlight w:val="none"/>
                <w:lang w:bidi="ar"/>
              </w:rPr>
              <w:t>对招标文件的响应程度</w:t>
            </w:r>
          </w:p>
          <w:p w14:paraId="37682C2A">
            <w:pPr>
              <w:widowControl/>
              <w:jc w:val="center"/>
              <w:textAlignment w:val="center"/>
              <w:rPr>
                <w:rFonts w:ascii="宋体" w:hAnsi="宋体" w:cs="宋体"/>
                <w:color w:val="000000"/>
                <w:sz w:val="24"/>
                <w:szCs w:val="24"/>
                <w:highlight w:val="none"/>
              </w:rPr>
            </w:pPr>
            <w:r>
              <w:rPr>
                <w:rFonts w:hint="eastAsia" w:ascii="宋体" w:hAnsi="宋体" w:cs="宋体"/>
                <w:color w:val="000000"/>
                <w:kern w:val="0"/>
                <w:sz w:val="24"/>
                <w:szCs w:val="24"/>
                <w:highlight w:val="none"/>
                <w:lang w:bidi="ar"/>
              </w:rPr>
              <w:t>（是否完全响应）</w:t>
            </w:r>
          </w:p>
        </w:tc>
        <w:tc>
          <w:tcPr>
            <w:tcW w:w="4061"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0260B48A">
            <w:pPr>
              <w:rPr>
                <w:rFonts w:ascii="宋体" w:hAnsi="宋体" w:cs="宋体"/>
                <w:color w:val="000000"/>
                <w:sz w:val="22"/>
                <w:szCs w:val="22"/>
                <w:highlight w:val="none"/>
              </w:rPr>
            </w:pPr>
          </w:p>
        </w:tc>
      </w:tr>
    </w:tbl>
    <w:p w14:paraId="21C54586">
      <w:pPr>
        <w:pStyle w:val="19"/>
        <w:spacing w:line="460" w:lineRule="exact"/>
        <w:rPr>
          <w:rFonts w:ascii="宋体" w:hAnsi="宋体"/>
          <w:b/>
          <w:bCs/>
          <w:highlight w:val="none"/>
        </w:rPr>
      </w:pPr>
    </w:p>
    <w:p w14:paraId="35F472BC">
      <w:pPr>
        <w:pStyle w:val="19"/>
        <w:spacing w:line="460" w:lineRule="exact"/>
        <w:rPr>
          <w:rFonts w:ascii="宋体" w:hAnsi="宋体"/>
          <w:highlight w:val="none"/>
        </w:rPr>
      </w:pPr>
      <w:r>
        <w:rPr>
          <w:rFonts w:hint="eastAsia" w:ascii="宋体" w:hAnsi="宋体"/>
          <w:b/>
          <w:bCs/>
          <w:highlight w:val="none"/>
        </w:rPr>
        <w:t>注：</w:t>
      </w:r>
    </w:p>
    <w:p w14:paraId="2D787D6E">
      <w:pPr>
        <w:spacing w:line="520" w:lineRule="exact"/>
        <w:rPr>
          <w:rFonts w:ascii="宋体" w:hAnsi="宋体"/>
          <w:b/>
          <w:bCs/>
          <w:highlight w:val="none"/>
        </w:rPr>
      </w:pPr>
      <w:r>
        <w:rPr>
          <w:rFonts w:hint="eastAsia" w:ascii="宋体" w:hAnsi="宋体"/>
          <w:b/>
          <w:bCs/>
          <w:highlight w:val="none"/>
        </w:rPr>
        <w:t>1、此表中的报价必须与相应的报价明细表中的报价一致，并根据明细基价按比例进行调整。</w:t>
      </w:r>
    </w:p>
    <w:p w14:paraId="5A382DF6">
      <w:pPr>
        <w:spacing w:line="360" w:lineRule="auto"/>
        <w:rPr>
          <w:rFonts w:ascii="宋体" w:hAnsi="宋体"/>
          <w:b/>
          <w:bCs/>
          <w:highlight w:val="none"/>
        </w:rPr>
      </w:pPr>
      <w:r>
        <w:rPr>
          <w:rFonts w:hint="eastAsia" w:ascii="宋体" w:hAnsi="宋体"/>
          <w:b/>
          <w:bCs/>
          <w:highlight w:val="none"/>
        </w:rPr>
        <w:t>2、本表除附在投标文件中外，还应一式贰份单独密封，以便唱标。</w:t>
      </w:r>
    </w:p>
    <w:p w14:paraId="73C80909">
      <w:pPr>
        <w:spacing w:line="360" w:lineRule="auto"/>
        <w:rPr>
          <w:rFonts w:ascii="宋体" w:hAnsi="宋体"/>
          <w:sz w:val="24"/>
          <w:highlight w:val="none"/>
        </w:rPr>
      </w:pPr>
      <w:r>
        <w:rPr>
          <w:rFonts w:hint="eastAsia" w:ascii="宋体" w:hAnsi="宋体"/>
          <w:sz w:val="24"/>
          <w:highlight w:val="none"/>
        </w:rPr>
        <w:t>投标人：（盖章）</w:t>
      </w:r>
    </w:p>
    <w:p w14:paraId="4DFE97B4">
      <w:pPr>
        <w:spacing w:line="360" w:lineRule="auto"/>
        <w:rPr>
          <w:rFonts w:ascii="宋体" w:hAnsi="宋体"/>
          <w:sz w:val="24"/>
          <w:highlight w:val="none"/>
        </w:rPr>
      </w:pPr>
      <w:r>
        <w:rPr>
          <w:rFonts w:hint="eastAsia" w:ascii="宋体" w:hAnsi="宋体"/>
          <w:sz w:val="24"/>
          <w:highlight w:val="none"/>
        </w:rPr>
        <w:t>法定代表人（授权代表）：（签字）</w:t>
      </w:r>
    </w:p>
    <w:p w14:paraId="546D7457">
      <w:pPr>
        <w:spacing w:line="360" w:lineRule="auto"/>
        <w:rPr>
          <w:rFonts w:hint="eastAsia" w:ascii="宋体" w:hAnsi="宋体"/>
          <w:sz w:val="24"/>
          <w:highlight w:val="none"/>
        </w:rPr>
        <w:sectPr>
          <w:headerReference r:id="rId6" w:type="default"/>
          <w:footerReference r:id="rId7" w:type="default"/>
          <w:footerReference r:id="rId8" w:type="even"/>
          <w:pgSz w:w="11906" w:h="16838"/>
          <w:pgMar w:top="1701" w:right="1418" w:bottom="1134" w:left="1418" w:header="851" w:footer="896" w:gutter="0"/>
          <w:pgNumType w:fmt="numberInDash" w:start="0"/>
          <w:cols w:space="720" w:num="1"/>
          <w:titlePg/>
          <w:docGrid w:type="lines" w:linePitch="312" w:charSpace="0"/>
        </w:sectPr>
      </w:pPr>
      <w:r>
        <w:rPr>
          <w:rFonts w:hint="eastAsia" w:ascii="宋体" w:hAnsi="宋体"/>
          <w:sz w:val="24"/>
          <w:highlight w:val="none"/>
        </w:rPr>
        <w:t>日  期：</w:t>
      </w:r>
      <w:r>
        <w:rPr>
          <w:rFonts w:hint="eastAsia" w:ascii="宋体" w:hAnsi="宋体"/>
          <w:sz w:val="24"/>
          <w:highlight w:val="none"/>
          <w:u w:val="single"/>
        </w:rPr>
        <w:t xml:space="preserve">       </w:t>
      </w:r>
      <w:r>
        <w:rPr>
          <w:rFonts w:hint="eastAsia" w:ascii="宋体" w:hAnsi="宋体"/>
          <w:sz w:val="24"/>
          <w:highlight w:val="none"/>
        </w:rPr>
        <w:t>年</w:t>
      </w:r>
      <w:r>
        <w:rPr>
          <w:rFonts w:hint="eastAsia" w:ascii="宋体" w:hAnsi="宋体"/>
          <w:sz w:val="24"/>
          <w:highlight w:val="none"/>
          <w:u w:val="single"/>
        </w:rPr>
        <w:t xml:space="preserve">    </w:t>
      </w:r>
      <w:r>
        <w:rPr>
          <w:rFonts w:hint="eastAsia" w:ascii="宋体" w:hAnsi="宋体"/>
          <w:sz w:val="24"/>
          <w:highlight w:val="none"/>
        </w:rPr>
        <w:t>月</w:t>
      </w:r>
      <w:r>
        <w:rPr>
          <w:rFonts w:hint="eastAsia" w:ascii="宋体" w:hAnsi="宋体"/>
          <w:sz w:val="24"/>
          <w:highlight w:val="none"/>
          <w:u w:val="single"/>
        </w:rPr>
        <w:t xml:space="preserve">    </w:t>
      </w:r>
      <w:r>
        <w:rPr>
          <w:rFonts w:hint="eastAsia" w:ascii="宋体" w:hAnsi="宋体"/>
          <w:sz w:val="24"/>
          <w:highlight w:val="none"/>
        </w:rPr>
        <w:t>日</w:t>
      </w:r>
    </w:p>
    <w:p w14:paraId="31A46754">
      <w:pPr>
        <w:outlineLvl w:val="1"/>
        <w:rPr>
          <w:rFonts w:ascii="宋体" w:hAnsi="宋体" w:cs="宋体"/>
          <w:b/>
          <w:bCs/>
          <w:color w:val="auto"/>
          <w:sz w:val="24"/>
          <w:szCs w:val="22"/>
          <w:highlight w:val="none"/>
        </w:rPr>
      </w:pPr>
      <w:bookmarkStart w:id="20" w:name="_Toc353881017"/>
      <w:bookmarkStart w:id="21" w:name="_Toc26556"/>
      <w:bookmarkStart w:id="22" w:name="_Toc639008"/>
      <w:r>
        <w:rPr>
          <w:rFonts w:hint="eastAsia" w:ascii="宋体" w:hAnsi="宋体" w:cs="宋体"/>
          <w:b/>
          <w:bCs/>
          <w:color w:val="auto"/>
          <w:sz w:val="24"/>
          <w:szCs w:val="22"/>
          <w:highlight w:val="none"/>
          <w:lang w:val="en-US" w:eastAsia="zh-CN"/>
        </w:rPr>
        <w:t xml:space="preserve">附件 </w:t>
      </w:r>
      <w:r>
        <w:rPr>
          <w:rFonts w:hint="eastAsia" w:ascii="宋体" w:hAnsi="宋体" w:cs="宋体"/>
          <w:b/>
          <w:bCs/>
          <w:color w:val="auto"/>
          <w:sz w:val="24"/>
          <w:szCs w:val="22"/>
          <w:highlight w:val="none"/>
        </w:rPr>
        <w:t>投标报价明细表</w:t>
      </w:r>
      <w:bookmarkEnd w:id="20"/>
      <w:bookmarkEnd w:id="21"/>
      <w:bookmarkEnd w:id="22"/>
    </w:p>
    <w:p w14:paraId="0DBD0A58">
      <w:pPr>
        <w:pStyle w:val="229"/>
        <w:ind w:firstLine="0" w:firstLineChars="0"/>
        <w:jc w:val="left"/>
        <w:rPr>
          <w:rFonts w:hint="eastAsia" w:ascii="宋体" w:hAnsi="宋体" w:eastAsia="宋体" w:cs="宋体"/>
          <w:highlight w:val="none"/>
        </w:rPr>
      </w:pPr>
      <w:r>
        <w:rPr>
          <w:rFonts w:hint="eastAsia" w:ascii="宋体" w:hAnsi="宋体" w:eastAsia="宋体" w:cs="宋体"/>
          <w:highlight w:val="none"/>
        </w:rPr>
        <w:t>项目名称：</w:t>
      </w:r>
      <w:r>
        <w:rPr>
          <w:rFonts w:hint="eastAsia" w:ascii="宋体" w:hAnsi="宋体" w:eastAsia="宋体" w:cs="宋体"/>
          <w:highlight w:val="none"/>
          <w:lang w:val="en-US" w:eastAsia="zh-CN"/>
        </w:rPr>
        <w:t>高速润滑试验台维修改造项目</w:t>
      </w:r>
    </w:p>
    <w:p w14:paraId="06A7E78F">
      <w:pPr>
        <w:pStyle w:val="229"/>
        <w:ind w:firstLine="0" w:firstLineChars="0"/>
        <w:jc w:val="left"/>
        <w:rPr>
          <w:rFonts w:hint="eastAsia" w:ascii="宋体" w:hAnsi="宋体" w:eastAsia="宋体" w:cs="宋体"/>
          <w:highlight w:val="none"/>
        </w:rPr>
      </w:pPr>
      <w:r>
        <w:rPr>
          <w:rFonts w:hint="eastAsia" w:ascii="宋体" w:hAnsi="宋体" w:eastAsia="宋体" w:cs="宋体"/>
          <w:highlight w:val="none"/>
        </w:rPr>
        <w:t>招标编号：ZBGL2026080154</w:t>
      </w:r>
    </w:p>
    <w:p w14:paraId="1481A279">
      <w:pPr>
        <w:pStyle w:val="229"/>
        <w:ind w:firstLine="3960" w:firstLineChars="1800"/>
        <w:rPr>
          <w:rFonts w:hint="eastAsia" w:ascii="宋体" w:hAnsi="宋体" w:eastAsia="宋体" w:cs="宋体"/>
          <w:sz w:val="22"/>
          <w:szCs w:val="22"/>
          <w:highlight w:val="none"/>
        </w:rPr>
      </w:pPr>
      <w:r>
        <w:rPr>
          <w:rFonts w:hint="eastAsia" w:ascii="宋体" w:hAnsi="宋体" w:eastAsia="宋体" w:cs="宋体"/>
          <w:sz w:val="22"/>
          <w:szCs w:val="22"/>
          <w:highlight w:val="none"/>
        </w:rPr>
        <w:t>注：该表计价应与附件《开标一览表》中报价相符。</w:t>
      </w:r>
    </w:p>
    <w:tbl>
      <w:tblPr>
        <w:tblStyle w:val="49"/>
        <w:tblW w:w="4843"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21"/>
        <w:gridCol w:w="1075"/>
        <w:gridCol w:w="898"/>
        <w:gridCol w:w="1206"/>
        <w:gridCol w:w="1485"/>
        <w:gridCol w:w="868"/>
        <w:gridCol w:w="774"/>
        <w:gridCol w:w="703"/>
        <w:gridCol w:w="674"/>
        <w:gridCol w:w="680"/>
      </w:tblGrid>
      <w:tr w14:paraId="1CDEB1A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4" w:hRule="atLeast"/>
        </w:trPr>
        <w:tc>
          <w:tcPr>
            <w:tcW w:w="239"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1A851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序号</w:t>
            </w:r>
          </w:p>
        </w:tc>
        <w:tc>
          <w:tcPr>
            <w:tcW w:w="611"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C2FE5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物资/设备/...名称</w:t>
            </w:r>
          </w:p>
        </w:tc>
        <w:tc>
          <w:tcPr>
            <w:tcW w:w="511"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A0206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规格型号</w:t>
            </w:r>
          </w:p>
        </w:tc>
        <w:tc>
          <w:tcPr>
            <w:tcW w:w="686"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63D01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品牌</w:t>
            </w:r>
          </w:p>
        </w:tc>
        <w:tc>
          <w:tcPr>
            <w:tcW w:w="845"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F37C8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维修项目内容</w:t>
            </w:r>
          </w:p>
        </w:tc>
        <w:tc>
          <w:tcPr>
            <w:tcW w:w="494"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95E1E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未税单价</w:t>
            </w:r>
          </w:p>
        </w:tc>
        <w:tc>
          <w:tcPr>
            <w:tcW w:w="440"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04371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含税单价</w:t>
            </w:r>
          </w:p>
        </w:tc>
        <w:tc>
          <w:tcPr>
            <w:tcW w:w="400"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D6552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计量单位</w:t>
            </w:r>
          </w:p>
        </w:tc>
        <w:tc>
          <w:tcPr>
            <w:tcW w:w="383"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73C7E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未税总价</w:t>
            </w:r>
          </w:p>
        </w:tc>
        <w:tc>
          <w:tcPr>
            <w:tcW w:w="386"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A1306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含税总价</w:t>
            </w:r>
          </w:p>
        </w:tc>
      </w:tr>
      <w:tr w14:paraId="7ECDA5C7">
        <w:tblPrEx>
          <w:tblCellMar>
            <w:top w:w="0" w:type="dxa"/>
            <w:left w:w="108" w:type="dxa"/>
            <w:bottom w:w="0" w:type="dxa"/>
            <w:right w:w="108" w:type="dxa"/>
          </w:tblCellMar>
        </w:tblPrEx>
        <w:trPr>
          <w:trHeight w:val="564" w:hRule="atLeast"/>
        </w:trPr>
        <w:tc>
          <w:tcPr>
            <w:tcW w:w="239"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4D643C">
            <w:pPr>
              <w:jc w:val="center"/>
              <w:rPr>
                <w:rFonts w:hint="eastAsia" w:ascii="宋体" w:hAnsi="宋体" w:eastAsia="宋体" w:cs="宋体"/>
                <w:i w:val="0"/>
                <w:iCs w:val="0"/>
                <w:color w:val="000000"/>
                <w:sz w:val="22"/>
                <w:szCs w:val="22"/>
                <w:u w:val="none"/>
              </w:rPr>
            </w:pPr>
          </w:p>
        </w:tc>
        <w:tc>
          <w:tcPr>
            <w:tcW w:w="611"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39BD66">
            <w:pPr>
              <w:jc w:val="center"/>
              <w:rPr>
                <w:rFonts w:hint="eastAsia" w:ascii="宋体" w:hAnsi="宋体" w:eastAsia="宋体" w:cs="宋体"/>
                <w:i w:val="0"/>
                <w:iCs w:val="0"/>
                <w:color w:val="000000"/>
                <w:sz w:val="22"/>
                <w:szCs w:val="22"/>
                <w:u w:val="none"/>
              </w:rPr>
            </w:pPr>
          </w:p>
        </w:tc>
        <w:tc>
          <w:tcPr>
            <w:tcW w:w="511"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8108E5">
            <w:pPr>
              <w:jc w:val="center"/>
              <w:rPr>
                <w:rFonts w:hint="eastAsia" w:ascii="宋体" w:hAnsi="宋体" w:eastAsia="宋体" w:cs="宋体"/>
                <w:i w:val="0"/>
                <w:iCs w:val="0"/>
                <w:color w:val="000000"/>
                <w:sz w:val="22"/>
                <w:szCs w:val="22"/>
                <w:u w:val="none"/>
              </w:rPr>
            </w:pPr>
          </w:p>
        </w:tc>
        <w:tc>
          <w:tcPr>
            <w:tcW w:w="686"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2CD6EF">
            <w:pPr>
              <w:jc w:val="center"/>
              <w:rPr>
                <w:rFonts w:hint="eastAsia" w:ascii="宋体" w:hAnsi="宋体" w:eastAsia="宋体" w:cs="宋体"/>
                <w:i w:val="0"/>
                <w:iCs w:val="0"/>
                <w:color w:val="000000"/>
                <w:sz w:val="22"/>
                <w:szCs w:val="22"/>
                <w:u w:val="none"/>
              </w:rPr>
            </w:pPr>
          </w:p>
        </w:tc>
        <w:tc>
          <w:tcPr>
            <w:tcW w:w="845"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1EBFF3">
            <w:pPr>
              <w:jc w:val="center"/>
              <w:rPr>
                <w:rFonts w:hint="eastAsia" w:ascii="宋体" w:hAnsi="宋体" w:eastAsia="宋体" w:cs="宋体"/>
                <w:i w:val="0"/>
                <w:iCs w:val="0"/>
                <w:color w:val="000000"/>
                <w:sz w:val="22"/>
                <w:szCs w:val="22"/>
                <w:u w:val="none"/>
              </w:rPr>
            </w:pPr>
          </w:p>
        </w:tc>
        <w:tc>
          <w:tcPr>
            <w:tcW w:w="494"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EAD983">
            <w:pPr>
              <w:jc w:val="center"/>
              <w:rPr>
                <w:rFonts w:hint="eastAsia" w:ascii="宋体" w:hAnsi="宋体" w:eastAsia="宋体" w:cs="宋体"/>
                <w:i w:val="0"/>
                <w:iCs w:val="0"/>
                <w:color w:val="000000"/>
                <w:sz w:val="22"/>
                <w:szCs w:val="22"/>
                <w:u w:val="none"/>
              </w:rPr>
            </w:pPr>
          </w:p>
        </w:tc>
        <w:tc>
          <w:tcPr>
            <w:tcW w:w="44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9DE96F">
            <w:pPr>
              <w:jc w:val="center"/>
              <w:rPr>
                <w:rFonts w:hint="eastAsia" w:ascii="宋体" w:hAnsi="宋体" w:eastAsia="宋体" w:cs="宋体"/>
                <w:i w:val="0"/>
                <w:iCs w:val="0"/>
                <w:color w:val="000000"/>
                <w:sz w:val="22"/>
                <w:szCs w:val="22"/>
                <w:u w:val="none"/>
              </w:rPr>
            </w:pPr>
          </w:p>
        </w:tc>
        <w:tc>
          <w:tcPr>
            <w:tcW w:w="40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8126FA">
            <w:pPr>
              <w:jc w:val="center"/>
              <w:rPr>
                <w:rFonts w:hint="eastAsia" w:ascii="宋体" w:hAnsi="宋体" w:eastAsia="宋体" w:cs="宋体"/>
                <w:i w:val="0"/>
                <w:iCs w:val="0"/>
                <w:color w:val="000000"/>
                <w:sz w:val="22"/>
                <w:szCs w:val="22"/>
                <w:u w:val="none"/>
              </w:rPr>
            </w:pPr>
          </w:p>
        </w:tc>
        <w:tc>
          <w:tcPr>
            <w:tcW w:w="383"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DEBDB4">
            <w:pPr>
              <w:jc w:val="center"/>
              <w:rPr>
                <w:rFonts w:hint="eastAsia" w:ascii="宋体" w:hAnsi="宋体" w:eastAsia="宋体" w:cs="宋体"/>
                <w:i w:val="0"/>
                <w:iCs w:val="0"/>
                <w:color w:val="000000"/>
                <w:sz w:val="22"/>
                <w:szCs w:val="22"/>
                <w:u w:val="none"/>
              </w:rPr>
            </w:pPr>
          </w:p>
        </w:tc>
        <w:tc>
          <w:tcPr>
            <w:tcW w:w="386"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2FE6BA">
            <w:pPr>
              <w:jc w:val="center"/>
              <w:rPr>
                <w:rFonts w:hint="eastAsia" w:ascii="宋体" w:hAnsi="宋体" w:eastAsia="宋体" w:cs="宋体"/>
                <w:i w:val="0"/>
                <w:iCs w:val="0"/>
                <w:color w:val="000000"/>
                <w:sz w:val="22"/>
                <w:szCs w:val="22"/>
                <w:u w:val="none"/>
              </w:rPr>
            </w:pPr>
          </w:p>
        </w:tc>
      </w:tr>
      <w:tr w14:paraId="636434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6" w:hRule="atLeast"/>
        </w:trPr>
        <w:tc>
          <w:tcPr>
            <w:tcW w:w="2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C8921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61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8E08D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c>
          <w:tcPr>
            <w:tcW w:w="5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1968B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6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C4C93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8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A5CAB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4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85040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4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80E2C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4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23DD9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3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CDD98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3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30208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r>
      <w:tr w14:paraId="5AE353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6" w:hRule="atLeast"/>
        </w:trPr>
        <w:tc>
          <w:tcPr>
            <w:tcW w:w="2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BE30E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61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E25C1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c>
          <w:tcPr>
            <w:tcW w:w="5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B6603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6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C5777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8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FF719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4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3EB9D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4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3AFF4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4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012B4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3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4DE26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3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FB420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r>
      <w:tr w14:paraId="7BBF32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6" w:hRule="atLeast"/>
        </w:trPr>
        <w:tc>
          <w:tcPr>
            <w:tcW w:w="2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CC341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61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B2091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c>
          <w:tcPr>
            <w:tcW w:w="51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E4A00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c>
          <w:tcPr>
            <w:tcW w:w="6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E9B9B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c>
          <w:tcPr>
            <w:tcW w:w="84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74A286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c>
          <w:tcPr>
            <w:tcW w:w="4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68788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4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54DB1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4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BA10F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3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C26E5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3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864FE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r>
      <w:tr w14:paraId="0BC765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6" w:hRule="atLeast"/>
        </w:trPr>
        <w:tc>
          <w:tcPr>
            <w:tcW w:w="2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1361B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61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279FB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c>
          <w:tcPr>
            <w:tcW w:w="51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B20E6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c>
          <w:tcPr>
            <w:tcW w:w="6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58156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c>
          <w:tcPr>
            <w:tcW w:w="8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7DA95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4BB63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c>
          <w:tcPr>
            <w:tcW w:w="4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EFEA6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4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4F0B0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c>
          <w:tcPr>
            <w:tcW w:w="3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494AC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3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29D05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r>
      <w:tr w14:paraId="1700F33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6" w:hRule="atLeast"/>
        </w:trPr>
        <w:tc>
          <w:tcPr>
            <w:tcW w:w="2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CC1F0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61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52F46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c>
          <w:tcPr>
            <w:tcW w:w="51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8E813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c>
          <w:tcPr>
            <w:tcW w:w="6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83B55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c>
          <w:tcPr>
            <w:tcW w:w="8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A2E7D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06569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c>
          <w:tcPr>
            <w:tcW w:w="4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58C9E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4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6A1FF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c>
          <w:tcPr>
            <w:tcW w:w="3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33C67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3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FC777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r>
      <w:tr w14:paraId="48272B5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7" w:hRule="atLeast"/>
        </w:trPr>
        <w:tc>
          <w:tcPr>
            <w:tcW w:w="2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61992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61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D8EE9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c>
          <w:tcPr>
            <w:tcW w:w="51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652C6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c>
          <w:tcPr>
            <w:tcW w:w="6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9D845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c>
          <w:tcPr>
            <w:tcW w:w="8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EE60A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6728D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c>
          <w:tcPr>
            <w:tcW w:w="4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296AA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4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B9C22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c>
          <w:tcPr>
            <w:tcW w:w="3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B11B9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3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EC218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r>
    </w:tbl>
    <w:p w14:paraId="5D61EED2">
      <w:pPr>
        <w:pStyle w:val="229"/>
        <w:ind w:firstLine="3960" w:firstLineChars="1800"/>
        <w:rPr>
          <w:rFonts w:hint="eastAsia" w:ascii="宋体" w:hAnsi="宋体" w:eastAsia="宋体" w:cs="宋体"/>
          <w:sz w:val="22"/>
          <w:szCs w:val="22"/>
          <w:highlight w:val="none"/>
        </w:rPr>
      </w:pPr>
    </w:p>
    <w:p w14:paraId="7762C182">
      <w:pPr>
        <w:pStyle w:val="229"/>
        <w:ind w:firstLine="3960" w:firstLineChars="1800"/>
        <w:rPr>
          <w:rFonts w:hint="eastAsia" w:ascii="宋体" w:hAnsi="宋体" w:eastAsia="宋体" w:cs="宋体"/>
          <w:sz w:val="22"/>
          <w:szCs w:val="22"/>
          <w:highlight w:val="none"/>
        </w:rPr>
      </w:pPr>
    </w:p>
    <w:p w14:paraId="13963BD3">
      <w:pPr>
        <w:pStyle w:val="229"/>
        <w:ind w:firstLine="0" w:firstLineChars="0"/>
        <w:rPr>
          <w:rFonts w:hint="eastAsia" w:ascii="宋体" w:hAnsi="宋体" w:eastAsia="宋体" w:cs="宋体"/>
          <w:highlight w:val="none"/>
        </w:rPr>
      </w:pPr>
      <w:r>
        <w:rPr>
          <w:rFonts w:hint="eastAsia" w:ascii="宋体" w:hAnsi="宋体" w:eastAsia="宋体" w:cs="宋体"/>
          <w:highlight w:val="none"/>
        </w:rPr>
        <w:t>注：1、选购件不包括在本报价表内，应另附纸分项单报。</w:t>
      </w:r>
    </w:p>
    <w:p w14:paraId="43CD6105">
      <w:pPr>
        <w:pStyle w:val="229"/>
        <w:ind w:left="420" w:firstLine="480"/>
        <w:rPr>
          <w:rFonts w:hint="eastAsia" w:ascii="宋体" w:hAnsi="宋体" w:eastAsia="宋体" w:cs="宋体"/>
          <w:highlight w:val="none"/>
        </w:rPr>
      </w:pPr>
      <w:r>
        <w:rPr>
          <w:rFonts w:hint="eastAsia" w:ascii="宋体" w:hAnsi="宋体" w:eastAsia="宋体" w:cs="宋体"/>
          <w:highlight w:val="none"/>
        </w:rPr>
        <w:t>2、如上表中的有关费用投标人免费提供，请注明“免费”字样。</w:t>
      </w:r>
    </w:p>
    <w:p w14:paraId="2F71A182">
      <w:pPr>
        <w:pStyle w:val="229"/>
        <w:ind w:left="420" w:firstLine="480"/>
        <w:rPr>
          <w:rFonts w:hint="eastAsia" w:ascii="宋体" w:hAnsi="宋体" w:eastAsia="宋体" w:cs="宋体"/>
          <w:highlight w:val="none"/>
        </w:rPr>
      </w:pPr>
      <w:r>
        <w:rPr>
          <w:rFonts w:hint="eastAsia" w:ascii="宋体" w:hAnsi="宋体" w:eastAsia="宋体" w:cs="宋体"/>
          <w:highlight w:val="none"/>
        </w:rPr>
        <w:t>3、合计等于各分项金额之和，各分项价格为不含税价格。</w:t>
      </w:r>
    </w:p>
    <w:p w14:paraId="482F1652">
      <w:pPr>
        <w:pStyle w:val="229"/>
        <w:ind w:left="420" w:firstLine="480"/>
        <w:rPr>
          <w:rFonts w:hint="eastAsia" w:ascii="宋体" w:hAnsi="宋体" w:eastAsia="宋体" w:cs="宋体"/>
          <w:highlight w:val="none"/>
        </w:rPr>
      </w:pPr>
      <w:r>
        <w:rPr>
          <w:rFonts w:hint="eastAsia" w:ascii="宋体" w:hAnsi="宋体" w:eastAsia="宋体" w:cs="宋体"/>
          <w:highlight w:val="none"/>
          <w:lang w:val="en-US" w:eastAsia="zh-CN"/>
        </w:rPr>
        <w:t>4、可根据实际明细需求，增加表格行数。</w:t>
      </w:r>
      <w:r>
        <w:rPr>
          <w:rFonts w:hint="eastAsia" w:ascii="宋体" w:hAnsi="宋体" w:eastAsia="宋体" w:cs="宋体"/>
          <w:highlight w:val="none"/>
        </w:rPr>
        <w:t>投标人：（盖章）</w:t>
      </w:r>
    </w:p>
    <w:p w14:paraId="3B536DDC">
      <w:pPr>
        <w:spacing w:line="360" w:lineRule="auto"/>
        <w:rPr>
          <w:rFonts w:hint="eastAsia" w:ascii="宋体" w:hAnsi="宋体" w:eastAsia="宋体" w:cs="宋体"/>
          <w:b/>
          <w:bCs/>
          <w:sz w:val="28"/>
          <w:highlight w:val="none"/>
        </w:rPr>
      </w:pPr>
      <w:r>
        <w:rPr>
          <w:rFonts w:hint="eastAsia" w:ascii="宋体" w:hAnsi="宋体" w:eastAsia="宋体" w:cs="宋体"/>
          <w:highlight w:val="none"/>
        </w:rPr>
        <w:t>法定代表人（委托代理人）： （签字）               日  期：     年      月</w:t>
      </w:r>
    </w:p>
    <w:p w14:paraId="33B1C255">
      <w:pPr>
        <w:rPr>
          <w:rFonts w:hint="eastAsia" w:ascii="宋体" w:hAnsi="宋体" w:eastAsia="宋体" w:cs="宋体"/>
          <w:highlight w:val="yellow"/>
        </w:rPr>
      </w:pPr>
    </w:p>
    <w:p w14:paraId="7631A6A0">
      <w:pPr>
        <w:rPr>
          <w:rFonts w:hint="eastAsia" w:ascii="仿宋" w:hAnsi="仿宋" w:eastAsia="仿宋"/>
          <w:b/>
          <w:sz w:val="40"/>
          <w:szCs w:val="44"/>
          <w:highlight w:val="yellow"/>
          <w:lang w:val="en-US" w:eastAsia="zh-CN"/>
        </w:rPr>
      </w:pPr>
      <w:r>
        <w:rPr>
          <w:rFonts w:hint="eastAsia" w:ascii="仿宋" w:hAnsi="仿宋" w:eastAsia="仿宋"/>
          <w:b/>
          <w:sz w:val="40"/>
          <w:szCs w:val="44"/>
          <w:highlight w:val="yellow"/>
          <w:lang w:val="en-US" w:eastAsia="zh-CN"/>
        </w:rPr>
        <w:br w:type="page"/>
      </w:r>
    </w:p>
    <w:p w14:paraId="3FBDF0F9">
      <w:pPr>
        <w:outlineLvl w:val="1"/>
        <w:rPr>
          <w:rFonts w:hint="default" w:eastAsia="黑体"/>
          <w:b/>
          <w:bCs/>
          <w:sz w:val="28"/>
          <w:highlight w:val="none"/>
          <w:lang w:val="en-US" w:eastAsia="zh-CN"/>
        </w:rPr>
      </w:pPr>
      <w:r>
        <w:rPr>
          <w:rFonts w:hint="eastAsia" w:eastAsia="黑体"/>
          <w:b/>
          <w:bCs/>
          <w:sz w:val="28"/>
          <w:highlight w:val="none"/>
          <w:lang w:val="en-US" w:eastAsia="zh-CN"/>
        </w:rPr>
        <w:t>附件 承诺函</w:t>
      </w:r>
    </w:p>
    <w:p w14:paraId="4A8242A0">
      <w:pPr>
        <w:rPr>
          <w:rFonts w:ascii="宋体" w:hAnsi="宋体"/>
          <w:highlight w:val="none"/>
        </w:rPr>
      </w:pPr>
      <w:r>
        <w:rPr>
          <w:rFonts w:hint="eastAsia" w:ascii="宋体" w:hAnsi="宋体"/>
          <w:highlight w:val="none"/>
        </w:rPr>
        <w:t>项目名称：</w:t>
      </w:r>
      <w:r>
        <w:rPr>
          <w:rFonts w:hint="eastAsia" w:ascii="宋体" w:hAnsi="宋体"/>
          <w:highlight w:val="none"/>
          <w:lang w:val="en-US" w:eastAsia="zh-CN"/>
        </w:rPr>
        <w:t>高速润滑试验台维修改造项目</w:t>
      </w:r>
      <w:r>
        <w:rPr>
          <w:rFonts w:ascii="宋体" w:hAnsi="宋体"/>
          <w:highlight w:val="none"/>
        </w:rPr>
        <w:t xml:space="preserve"> </w:t>
      </w:r>
    </w:p>
    <w:p w14:paraId="20680C7A">
      <w:pPr>
        <w:rPr>
          <w:rFonts w:ascii="宋体" w:hAnsi="宋体"/>
          <w:szCs w:val="21"/>
          <w:highlight w:val="none"/>
        </w:rPr>
      </w:pPr>
      <w:r>
        <w:rPr>
          <w:rFonts w:hint="eastAsia" w:ascii="宋体" w:hAnsi="宋体"/>
          <w:szCs w:val="21"/>
          <w:highlight w:val="none"/>
        </w:rPr>
        <w:t>日期：  年   月   日</w:t>
      </w:r>
    </w:p>
    <w:p w14:paraId="5F5EEBB4">
      <w:pPr>
        <w:jc w:val="center"/>
        <w:rPr>
          <w:rFonts w:eastAsia="黑体"/>
          <w:b/>
          <w:bCs/>
          <w:sz w:val="28"/>
          <w:highlight w:val="none"/>
        </w:rPr>
      </w:pPr>
    </w:p>
    <w:tbl>
      <w:tblPr>
        <w:tblStyle w:val="4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60"/>
      </w:tblGrid>
      <w:tr w14:paraId="7EDC68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8" w:hRule="atLeast"/>
        </w:trPr>
        <w:tc>
          <w:tcPr>
            <w:tcW w:w="9286" w:type="dxa"/>
          </w:tcPr>
          <w:p w14:paraId="22452F06">
            <w:pPr>
              <w:rPr>
                <w:rFonts w:ascii="仿宋_GB2312" w:hAnsi="宋体" w:eastAsia="仿宋_GB2312"/>
                <w:sz w:val="24"/>
                <w:highlight w:val="none"/>
              </w:rPr>
            </w:pPr>
            <w:r>
              <w:rPr>
                <w:rFonts w:hint="eastAsia" w:ascii="仿宋_GB2312" w:hAnsi="宋体" w:eastAsia="仿宋_GB2312"/>
                <w:sz w:val="24"/>
                <w:highlight w:val="none"/>
              </w:rPr>
              <w:t>投标人承诺：</w:t>
            </w:r>
          </w:p>
          <w:p w14:paraId="53F27AB9">
            <w:pPr>
              <w:pStyle w:val="25"/>
              <w:spacing w:line="360" w:lineRule="auto"/>
              <w:ind w:firstLine="480" w:firstLineChars="200"/>
              <w:rPr>
                <w:rFonts w:ascii="仿宋_GB2312" w:hAnsi="宋体" w:eastAsia="仿宋_GB2312"/>
                <w:sz w:val="24"/>
                <w:highlight w:val="none"/>
              </w:rPr>
            </w:pPr>
            <w:r>
              <w:rPr>
                <w:rFonts w:hint="eastAsia" w:ascii="仿宋_GB2312" w:hAnsi="宋体" w:eastAsia="仿宋_GB2312"/>
                <w:sz w:val="24"/>
                <w:highlight w:val="none"/>
              </w:rPr>
              <w:t>我公司承诺遵守贵公司由于招标人公司政策变化引起的随时终止项目的要求并承担由此带来的一切损失。</w:t>
            </w:r>
          </w:p>
          <w:p w14:paraId="63A96542">
            <w:pPr>
              <w:rPr>
                <w:rFonts w:ascii="仿宋_GB2312" w:hAnsi="宋体" w:eastAsia="仿宋_GB2312"/>
                <w:sz w:val="24"/>
                <w:highlight w:val="none"/>
              </w:rPr>
            </w:pPr>
          </w:p>
        </w:tc>
      </w:tr>
    </w:tbl>
    <w:p w14:paraId="42F1A81F">
      <w:pPr>
        <w:rPr>
          <w:rFonts w:ascii="仿宋_GB2312" w:hAnsi="宋体" w:eastAsia="仿宋_GB2312"/>
          <w:sz w:val="24"/>
          <w:highlight w:val="yellow"/>
        </w:rPr>
      </w:pPr>
    </w:p>
    <w:p w14:paraId="1FF1513F">
      <w:pPr>
        <w:rPr>
          <w:rFonts w:ascii="仿宋_GB2312" w:hAnsi="宋体" w:eastAsia="仿宋_GB2312"/>
          <w:sz w:val="24"/>
          <w:highlight w:val="yellow"/>
        </w:rPr>
      </w:pPr>
    </w:p>
    <w:p w14:paraId="1CFAE451">
      <w:pPr>
        <w:rPr>
          <w:rFonts w:ascii="仿宋_GB2312" w:hAnsi="宋体" w:eastAsia="仿宋_GB2312"/>
          <w:sz w:val="24"/>
          <w:highlight w:val="yellow"/>
        </w:rPr>
      </w:pPr>
    </w:p>
    <w:p w14:paraId="4550EA19">
      <w:pPr>
        <w:rPr>
          <w:rFonts w:ascii="仿宋_GB2312" w:hAnsi="宋体" w:eastAsia="仿宋_GB2312"/>
          <w:sz w:val="24"/>
          <w:highlight w:val="yellow"/>
        </w:rPr>
      </w:pPr>
    </w:p>
    <w:p w14:paraId="0E7D8862">
      <w:pPr>
        <w:rPr>
          <w:rFonts w:ascii="仿宋_GB2312" w:hAnsi="宋体" w:eastAsia="仿宋_GB2312"/>
          <w:sz w:val="24"/>
          <w:highlight w:val="yellow"/>
        </w:rPr>
      </w:pPr>
    </w:p>
    <w:p w14:paraId="31C6E64B">
      <w:pPr>
        <w:rPr>
          <w:rFonts w:ascii="仿宋_GB2312" w:hAnsi="宋体" w:eastAsia="仿宋_GB2312"/>
          <w:sz w:val="24"/>
          <w:highlight w:val="yellow"/>
        </w:rPr>
      </w:pPr>
    </w:p>
    <w:p w14:paraId="2686EA6E">
      <w:pPr>
        <w:rPr>
          <w:rFonts w:ascii="仿宋_GB2312" w:hAnsi="宋体" w:eastAsia="仿宋_GB2312"/>
          <w:sz w:val="24"/>
          <w:highlight w:val="yellow"/>
        </w:rPr>
      </w:pPr>
    </w:p>
    <w:p w14:paraId="3EB81ED4">
      <w:pPr>
        <w:rPr>
          <w:rFonts w:ascii="仿宋_GB2312" w:hAnsi="宋体" w:eastAsia="仿宋_GB2312"/>
          <w:sz w:val="24"/>
          <w:highlight w:val="yellow"/>
        </w:rPr>
      </w:pPr>
    </w:p>
    <w:p w14:paraId="7E81FFD5">
      <w:pPr>
        <w:rPr>
          <w:rFonts w:ascii="仿宋_GB2312" w:hAnsi="宋体" w:eastAsia="仿宋_GB2312"/>
          <w:sz w:val="24"/>
          <w:highlight w:val="yellow"/>
        </w:rPr>
      </w:pPr>
    </w:p>
    <w:p w14:paraId="74C504B3">
      <w:pPr>
        <w:rPr>
          <w:rFonts w:ascii="仿宋_GB2312" w:hAnsi="宋体" w:eastAsia="仿宋_GB2312"/>
          <w:sz w:val="24"/>
          <w:highlight w:val="none"/>
        </w:rPr>
      </w:pPr>
      <w:r>
        <w:rPr>
          <w:rFonts w:hint="eastAsia" w:ascii="仿宋_GB2312" w:hAnsi="宋体" w:eastAsia="仿宋_GB2312"/>
          <w:sz w:val="24"/>
          <w:highlight w:val="none"/>
        </w:rPr>
        <w:t>投标人名称（盖章）：              法定代表人或授权代表签字：</w:t>
      </w:r>
    </w:p>
    <w:p w14:paraId="561CB971">
      <w:pPr>
        <w:outlineLvl w:val="1"/>
        <w:rPr>
          <w:rFonts w:hint="default" w:eastAsia="黑体"/>
          <w:b/>
          <w:bCs/>
          <w:sz w:val="28"/>
          <w:highlight w:val="none"/>
          <w:lang w:val="en-US" w:eastAsia="zh-CN"/>
        </w:rPr>
      </w:pPr>
      <w:r>
        <w:rPr>
          <w:rFonts w:eastAsia="黑体"/>
          <w:b/>
          <w:bCs/>
          <w:sz w:val="28"/>
          <w:highlight w:val="yellow"/>
        </w:rPr>
        <w:br w:type="page"/>
      </w:r>
      <w:bookmarkStart w:id="23" w:name="_Hlk70069772"/>
      <w:r>
        <w:rPr>
          <w:rFonts w:hint="eastAsia" w:eastAsia="黑体"/>
          <w:b/>
          <w:bCs/>
          <w:sz w:val="28"/>
          <w:highlight w:val="none"/>
          <w:lang w:val="en-US" w:eastAsia="zh-CN"/>
        </w:rPr>
        <w:t xml:space="preserve">附件 </w:t>
      </w:r>
      <w:r>
        <w:rPr>
          <w:rFonts w:hint="eastAsia" w:eastAsia="黑体"/>
          <w:b/>
          <w:bCs/>
          <w:sz w:val="28"/>
          <w:highlight w:val="none"/>
        </w:rPr>
        <w:t>相关条款偏离表（含商务偏离及技术偏离）</w:t>
      </w:r>
    </w:p>
    <w:p w14:paraId="19127BFA">
      <w:pPr>
        <w:rPr>
          <w:highlight w:val="none"/>
        </w:rPr>
      </w:pPr>
      <w:r>
        <w:rPr>
          <w:rFonts w:hint="eastAsia" w:ascii="宋体" w:hAnsi="宋体"/>
          <w:highlight w:val="none"/>
        </w:rPr>
        <w:t>项目名称：</w:t>
      </w:r>
      <w:r>
        <w:rPr>
          <w:highlight w:val="none"/>
        </w:rPr>
        <w:t xml:space="preserve"> </w:t>
      </w:r>
      <w:r>
        <w:rPr>
          <w:rFonts w:hint="eastAsia"/>
          <w:highlight w:val="none"/>
          <w:lang w:val="en-US" w:eastAsia="zh-CN"/>
        </w:rPr>
        <w:t>高速润滑试验台维修改造项目</w:t>
      </w:r>
    </w:p>
    <w:p w14:paraId="5F67B551">
      <w:pPr>
        <w:rPr>
          <w:highlight w:val="none"/>
        </w:rPr>
      </w:pPr>
    </w:p>
    <w:p w14:paraId="26C37A02">
      <w:pPr>
        <w:rPr>
          <w:rFonts w:ascii="宋体" w:hAnsi="宋体"/>
          <w:szCs w:val="21"/>
          <w:highlight w:val="none"/>
        </w:rPr>
      </w:pPr>
      <w:r>
        <w:rPr>
          <w:rFonts w:hint="eastAsia" w:ascii="宋体" w:hAnsi="宋体"/>
          <w:szCs w:val="21"/>
          <w:highlight w:val="none"/>
        </w:rPr>
        <w:t>日期：  年   月   日</w:t>
      </w:r>
    </w:p>
    <w:p w14:paraId="5B87483D">
      <w:pPr>
        <w:jc w:val="center"/>
        <w:rPr>
          <w:rFonts w:eastAsia="黑体"/>
          <w:b/>
          <w:bCs/>
          <w:sz w:val="28"/>
          <w:highlight w:val="none"/>
        </w:rPr>
      </w:pPr>
    </w:p>
    <w:p w14:paraId="44A69577">
      <w:pPr>
        <w:jc w:val="center"/>
        <w:rPr>
          <w:rFonts w:eastAsia="黑体"/>
          <w:b/>
          <w:bCs/>
          <w:sz w:val="28"/>
          <w:highlight w:val="none"/>
        </w:rPr>
      </w:pPr>
      <w:r>
        <w:rPr>
          <w:rFonts w:hint="eastAsia" w:eastAsia="黑体"/>
          <w:b/>
          <w:bCs/>
          <w:sz w:val="28"/>
          <w:highlight w:val="none"/>
        </w:rPr>
        <w:t>相关条款偏离表（含商务偏离及技术偏离）</w:t>
      </w:r>
    </w:p>
    <w:tbl>
      <w:tblPr>
        <w:tblStyle w:val="4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28"/>
        <w:gridCol w:w="1080"/>
        <w:gridCol w:w="3060"/>
        <w:gridCol w:w="3554"/>
      </w:tblGrid>
      <w:tr w14:paraId="0A2B9C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Merge w:val="restart"/>
            <w:vAlign w:val="center"/>
          </w:tcPr>
          <w:p w14:paraId="7EEA6322">
            <w:pPr>
              <w:jc w:val="center"/>
              <w:rPr>
                <w:rFonts w:ascii="宋体" w:hAnsi="宋体"/>
                <w:sz w:val="24"/>
                <w:highlight w:val="none"/>
              </w:rPr>
            </w:pPr>
            <w:r>
              <w:rPr>
                <w:rFonts w:hint="eastAsia" w:ascii="宋体" w:hAnsi="宋体"/>
                <w:sz w:val="24"/>
                <w:highlight w:val="none"/>
              </w:rPr>
              <w:t>序号</w:t>
            </w:r>
          </w:p>
        </w:tc>
        <w:tc>
          <w:tcPr>
            <w:tcW w:w="4140" w:type="dxa"/>
            <w:gridSpan w:val="2"/>
            <w:vAlign w:val="center"/>
          </w:tcPr>
          <w:p w14:paraId="0B0087F8">
            <w:pPr>
              <w:jc w:val="center"/>
              <w:rPr>
                <w:rFonts w:ascii="宋体" w:hAnsi="宋体"/>
                <w:sz w:val="24"/>
                <w:highlight w:val="none"/>
              </w:rPr>
            </w:pPr>
            <w:r>
              <w:rPr>
                <w:rFonts w:hint="eastAsia" w:ascii="宋体" w:hAnsi="宋体"/>
                <w:sz w:val="24"/>
                <w:highlight w:val="none"/>
              </w:rPr>
              <w:t>招标文件条款</w:t>
            </w:r>
          </w:p>
        </w:tc>
        <w:tc>
          <w:tcPr>
            <w:tcW w:w="3554" w:type="dxa"/>
            <w:vMerge w:val="restart"/>
            <w:vAlign w:val="center"/>
          </w:tcPr>
          <w:p w14:paraId="10F6CAD6">
            <w:pPr>
              <w:jc w:val="center"/>
              <w:rPr>
                <w:rFonts w:ascii="宋体" w:hAnsi="宋体"/>
                <w:sz w:val="24"/>
                <w:highlight w:val="none"/>
              </w:rPr>
            </w:pPr>
            <w:r>
              <w:rPr>
                <w:rFonts w:hint="eastAsia" w:ascii="宋体" w:hAnsi="宋体"/>
                <w:sz w:val="24"/>
                <w:highlight w:val="none"/>
              </w:rPr>
              <w:t>偏离内容</w:t>
            </w:r>
          </w:p>
        </w:tc>
      </w:tr>
      <w:tr w14:paraId="5142C4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Merge w:val="continue"/>
            <w:vAlign w:val="center"/>
          </w:tcPr>
          <w:p w14:paraId="7D84AD01">
            <w:pPr>
              <w:rPr>
                <w:rFonts w:ascii="宋体" w:hAnsi="宋体"/>
                <w:sz w:val="24"/>
                <w:highlight w:val="none"/>
              </w:rPr>
            </w:pPr>
          </w:p>
        </w:tc>
        <w:tc>
          <w:tcPr>
            <w:tcW w:w="1080" w:type="dxa"/>
            <w:vAlign w:val="center"/>
          </w:tcPr>
          <w:p w14:paraId="31312927">
            <w:pPr>
              <w:jc w:val="center"/>
              <w:rPr>
                <w:rFonts w:ascii="宋体" w:hAnsi="宋体"/>
                <w:sz w:val="24"/>
                <w:highlight w:val="none"/>
              </w:rPr>
            </w:pPr>
            <w:r>
              <w:rPr>
                <w:rFonts w:hint="eastAsia" w:ascii="宋体" w:hAnsi="宋体"/>
                <w:sz w:val="24"/>
                <w:highlight w:val="none"/>
              </w:rPr>
              <w:t>条款号</w:t>
            </w:r>
          </w:p>
        </w:tc>
        <w:tc>
          <w:tcPr>
            <w:tcW w:w="3060" w:type="dxa"/>
            <w:vAlign w:val="center"/>
          </w:tcPr>
          <w:p w14:paraId="6BA624E3">
            <w:pPr>
              <w:jc w:val="center"/>
              <w:rPr>
                <w:rFonts w:ascii="宋体" w:hAnsi="宋体"/>
                <w:sz w:val="24"/>
                <w:highlight w:val="none"/>
              </w:rPr>
            </w:pPr>
            <w:r>
              <w:rPr>
                <w:rFonts w:hint="eastAsia" w:ascii="宋体" w:hAnsi="宋体"/>
                <w:sz w:val="24"/>
                <w:highlight w:val="none"/>
              </w:rPr>
              <w:t>条款要求</w:t>
            </w:r>
          </w:p>
        </w:tc>
        <w:tc>
          <w:tcPr>
            <w:tcW w:w="3554" w:type="dxa"/>
            <w:vMerge w:val="continue"/>
            <w:vAlign w:val="center"/>
          </w:tcPr>
          <w:p w14:paraId="231BFD9F">
            <w:pPr>
              <w:jc w:val="center"/>
              <w:rPr>
                <w:rFonts w:ascii="宋体" w:hAnsi="宋体"/>
                <w:sz w:val="24"/>
                <w:highlight w:val="none"/>
              </w:rPr>
            </w:pPr>
          </w:p>
        </w:tc>
      </w:tr>
      <w:tr w14:paraId="4DDF98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36B656BA">
            <w:pPr>
              <w:jc w:val="center"/>
              <w:rPr>
                <w:rFonts w:ascii="宋体" w:hAnsi="宋体"/>
                <w:sz w:val="24"/>
                <w:highlight w:val="none"/>
              </w:rPr>
            </w:pPr>
            <w:r>
              <w:rPr>
                <w:rFonts w:hint="eastAsia" w:ascii="宋体" w:hAnsi="宋体"/>
                <w:sz w:val="24"/>
                <w:highlight w:val="none"/>
              </w:rPr>
              <w:t>1</w:t>
            </w:r>
          </w:p>
        </w:tc>
        <w:tc>
          <w:tcPr>
            <w:tcW w:w="1080" w:type="dxa"/>
            <w:vAlign w:val="center"/>
          </w:tcPr>
          <w:p w14:paraId="707AFA00">
            <w:pPr>
              <w:rPr>
                <w:rFonts w:ascii="宋体" w:hAnsi="宋体"/>
                <w:sz w:val="24"/>
                <w:highlight w:val="none"/>
              </w:rPr>
            </w:pPr>
          </w:p>
        </w:tc>
        <w:tc>
          <w:tcPr>
            <w:tcW w:w="3060" w:type="dxa"/>
            <w:vAlign w:val="center"/>
          </w:tcPr>
          <w:p w14:paraId="126C963B">
            <w:pPr>
              <w:rPr>
                <w:rFonts w:ascii="宋体" w:hAnsi="宋体"/>
                <w:sz w:val="24"/>
                <w:highlight w:val="none"/>
              </w:rPr>
            </w:pPr>
          </w:p>
        </w:tc>
        <w:tc>
          <w:tcPr>
            <w:tcW w:w="3554" w:type="dxa"/>
            <w:vAlign w:val="center"/>
          </w:tcPr>
          <w:p w14:paraId="4FED544A">
            <w:pPr>
              <w:rPr>
                <w:rFonts w:ascii="宋体" w:hAnsi="宋体"/>
                <w:sz w:val="24"/>
                <w:highlight w:val="none"/>
              </w:rPr>
            </w:pPr>
          </w:p>
        </w:tc>
      </w:tr>
      <w:tr w14:paraId="082C6B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704F9484">
            <w:pPr>
              <w:jc w:val="center"/>
              <w:rPr>
                <w:rFonts w:ascii="宋体" w:hAnsi="宋体"/>
                <w:sz w:val="24"/>
                <w:highlight w:val="none"/>
              </w:rPr>
            </w:pPr>
            <w:r>
              <w:rPr>
                <w:rFonts w:hint="eastAsia" w:ascii="宋体" w:hAnsi="宋体"/>
                <w:sz w:val="24"/>
                <w:highlight w:val="none"/>
              </w:rPr>
              <w:t>2</w:t>
            </w:r>
          </w:p>
        </w:tc>
        <w:tc>
          <w:tcPr>
            <w:tcW w:w="1080" w:type="dxa"/>
            <w:vAlign w:val="center"/>
          </w:tcPr>
          <w:p w14:paraId="5264C874">
            <w:pPr>
              <w:rPr>
                <w:rFonts w:ascii="宋体" w:hAnsi="宋体"/>
                <w:sz w:val="24"/>
                <w:highlight w:val="none"/>
              </w:rPr>
            </w:pPr>
          </w:p>
        </w:tc>
        <w:tc>
          <w:tcPr>
            <w:tcW w:w="3060" w:type="dxa"/>
            <w:vAlign w:val="center"/>
          </w:tcPr>
          <w:p w14:paraId="6028837C">
            <w:pPr>
              <w:rPr>
                <w:rFonts w:ascii="宋体" w:hAnsi="宋体"/>
                <w:sz w:val="24"/>
                <w:highlight w:val="none"/>
              </w:rPr>
            </w:pPr>
          </w:p>
        </w:tc>
        <w:tc>
          <w:tcPr>
            <w:tcW w:w="3554" w:type="dxa"/>
            <w:vAlign w:val="center"/>
          </w:tcPr>
          <w:p w14:paraId="5656838F">
            <w:pPr>
              <w:rPr>
                <w:rFonts w:ascii="宋体" w:hAnsi="宋体"/>
                <w:sz w:val="24"/>
                <w:highlight w:val="none"/>
              </w:rPr>
            </w:pPr>
          </w:p>
        </w:tc>
      </w:tr>
      <w:tr w14:paraId="0F106B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128CC5AA">
            <w:pPr>
              <w:jc w:val="center"/>
              <w:rPr>
                <w:rFonts w:ascii="宋体" w:hAnsi="宋体"/>
                <w:sz w:val="24"/>
                <w:highlight w:val="none"/>
              </w:rPr>
            </w:pPr>
            <w:r>
              <w:rPr>
                <w:rFonts w:hint="eastAsia" w:ascii="宋体" w:hAnsi="宋体"/>
                <w:sz w:val="24"/>
                <w:highlight w:val="none"/>
              </w:rPr>
              <w:t>3</w:t>
            </w:r>
          </w:p>
        </w:tc>
        <w:tc>
          <w:tcPr>
            <w:tcW w:w="1080" w:type="dxa"/>
            <w:vAlign w:val="center"/>
          </w:tcPr>
          <w:p w14:paraId="49BA34D9">
            <w:pPr>
              <w:rPr>
                <w:rFonts w:ascii="宋体" w:hAnsi="宋体"/>
                <w:sz w:val="24"/>
                <w:highlight w:val="none"/>
              </w:rPr>
            </w:pPr>
          </w:p>
        </w:tc>
        <w:tc>
          <w:tcPr>
            <w:tcW w:w="3060" w:type="dxa"/>
            <w:vAlign w:val="center"/>
          </w:tcPr>
          <w:p w14:paraId="08C20DC0">
            <w:pPr>
              <w:rPr>
                <w:rFonts w:ascii="宋体" w:hAnsi="宋体"/>
                <w:sz w:val="24"/>
                <w:highlight w:val="none"/>
              </w:rPr>
            </w:pPr>
          </w:p>
        </w:tc>
        <w:tc>
          <w:tcPr>
            <w:tcW w:w="3554" w:type="dxa"/>
            <w:vAlign w:val="center"/>
          </w:tcPr>
          <w:p w14:paraId="1C7D1978">
            <w:pPr>
              <w:rPr>
                <w:rFonts w:ascii="宋体" w:hAnsi="宋体"/>
                <w:sz w:val="24"/>
                <w:highlight w:val="none"/>
              </w:rPr>
            </w:pPr>
          </w:p>
        </w:tc>
      </w:tr>
      <w:tr w14:paraId="2BC14D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1B3AE4F4">
            <w:pPr>
              <w:jc w:val="center"/>
              <w:rPr>
                <w:rFonts w:ascii="宋体" w:hAnsi="宋体"/>
                <w:sz w:val="24"/>
                <w:highlight w:val="none"/>
              </w:rPr>
            </w:pPr>
            <w:r>
              <w:rPr>
                <w:rFonts w:hint="eastAsia" w:ascii="宋体" w:hAnsi="宋体"/>
                <w:sz w:val="24"/>
                <w:highlight w:val="none"/>
              </w:rPr>
              <w:t>4</w:t>
            </w:r>
          </w:p>
        </w:tc>
        <w:tc>
          <w:tcPr>
            <w:tcW w:w="1080" w:type="dxa"/>
            <w:vAlign w:val="center"/>
          </w:tcPr>
          <w:p w14:paraId="41E8D769">
            <w:pPr>
              <w:rPr>
                <w:rFonts w:ascii="宋体" w:hAnsi="宋体"/>
                <w:sz w:val="24"/>
                <w:highlight w:val="none"/>
              </w:rPr>
            </w:pPr>
          </w:p>
        </w:tc>
        <w:tc>
          <w:tcPr>
            <w:tcW w:w="3060" w:type="dxa"/>
            <w:vAlign w:val="center"/>
          </w:tcPr>
          <w:p w14:paraId="6F29C1F5">
            <w:pPr>
              <w:rPr>
                <w:rFonts w:ascii="宋体" w:hAnsi="宋体"/>
                <w:sz w:val="24"/>
                <w:highlight w:val="none"/>
              </w:rPr>
            </w:pPr>
          </w:p>
        </w:tc>
        <w:tc>
          <w:tcPr>
            <w:tcW w:w="3554" w:type="dxa"/>
            <w:vAlign w:val="center"/>
          </w:tcPr>
          <w:p w14:paraId="618CBD0D">
            <w:pPr>
              <w:rPr>
                <w:rFonts w:ascii="宋体" w:hAnsi="宋体"/>
                <w:sz w:val="24"/>
                <w:highlight w:val="none"/>
              </w:rPr>
            </w:pPr>
          </w:p>
        </w:tc>
      </w:tr>
      <w:tr w14:paraId="4EDDA6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4AB971EA">
            <w:pPr>
              <w:jc w:val="center"/>
              <w:rPr>
                <w:rFonts w:ascii="宋体" w:hAnsi="宋体"/>
                <w:sz w:val="24"/>
                <w:highlight w:val="none"/>
              </w:rPr>
            </w:pPr>
            <w:r>
              <w:rPr>
                <w:rFonts w:hint="eastAsia" w:ascii="宋体" w:hAnsi="宋体"/>
                <w:sz w:val="24"/>
                <w:highlight w:val="none"/>
              </w:rPr>
              <w:t>5</w:t>
            </w:r>
          </w:p>
        </w:tc>
        <w:tc>
          <w:tcPr>
            <w:tcW w:w="1080" w:type="dxa"/>
            <w:vAlign w:val="center"/>
          </w:tcPr>
          <w:p w14:paraId="1DA26562">
            <w:pPr>
              <w:rPr>
                <w:rFonts w:ascii="宋体" w:hAnsi="宋体"/>
                <w:sz w:val="24"/>
                <w:highlight w:val="none"/>
              </w:rPr>
            </w:pPr>
          </w:p>
        </w:tc>
        <w:tc>
          <w:tcPr>
            <w:tcW w:w="3060" w:type="dxa"/>
            <w:vAlign w:val="center"/>
          </w:tcPr>
          <w:p w14:paraId="6D8E9214">
            <w:pPr>
              <w:rPr>
                <w:rFonts w:ascii="宋体" w:hAnsi="宋体"/>
                <w:sz w:val="24"/>
                <w:highlight w:val="none"/>
              </w:rPr>
            </w:pPr>
          </w:p>
        </w:tc>
        <w:tc>
          <w:tcPr>
            <w:tcW w:w="3554" w:type="dxa"/>
            <w:vAlign w:val="center"/>
          </w:tcPr>
          <w:p w14:paraId="71FCB175">
            <w:pPr>
              <w:rPr>
                <w:rFonts w:ascii="宋体" w:hAnsi="宋体"/>
                <w:sz w:val="24"/>
                <w:highlight w:val="none"/>
              </w:rPr>
            </w:pPr>
          </w:p>
        </w:tc>
      </w:tr>
      <w:tr w14:paraId="7B659B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47185271">
            <w:pPr>
              <w:jc w:val="center"/>
              <w:rPr>
                <w:rFonts w:ascii="宋体" w:hAnsi="宋体"/>
                <w:sz w:val="24"/>
                <w:highlight w:val="none"/>
              </w:rPr>
            </w:pPr>
            <w:r>
              <w:rPr>
                <w:rFonts w:hint="eastAsia" w:ascii="宋体" w:hAnsi="宋体"/>
                <w:sz w:val="24"/>
                <w:highlight w:val="none"/>
              </w:rPr>
              <w:t>6</w:t>
            </w:r>
          </w:p>
        </w:tc>
        <w:tc>
          <w:tcPr>
            <w:tcW w:w="1080" w:type="dxa"/>
            <w:vAlign w:val="center"/>
          </w:tcPr>
          <w:p w14:paraId="2326433C">
            <w:pPr>
              <w:rPr>
                <w:rFonts w:ascii="宋体" w:hAnsi="宋体"/>
                <w:sz w:val="24"/>
                <w:highlight w:val="none"/>
              </w:rPr>
            </w:pPr>
          </w:p>
        </w:tc>
        <w:tc>
          <w:tcPr>
            <w:tcW w:w="3060" w:type="dxa"/>
            <w:vAlign w:val="center"/>
          </w:tcPr>
          <w:p w14:paraId="51AB72A1">
            <w:pPr>
              <w:rPr>
                <w:rFonts w:ascii="宋体" w:hAnsi="宋体"/>
                <w:sz w:val="24"/>
                <w:highlight w:val="none"/>
              </w:rPr>
            </w:pPr>
          </w:p>
        </w:tc>
        <w:tc>
          <w:tcPr>
            <w:tcW w:w="3554" w:type="dxa"/>
            <w:vAlign w:val="center"/>
          </w:tcPr>
          <w:p w14:paraId="5B65C110">
            <w:pPr>
              <w:rPr>
                <w:rFonts w:ascii="宋体" w:hAnsi="宋体"/>
                <w:sz w:val="24"/>
                <w:highlight w:val="none"/>
              </w:rPr>
            </w:pPr>
          </w:p>
        </w:tc>
      </w:tr>
      <w:tr w14:paraId="5D8846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4B7F3DD8">
            <w:pPr>
              <w:jc w:val="center"/>
              <w:rPr>
                <w:rFonts w:ascii="宋体" w:hAnsi="宋体"/>
                <w:sz w:val="24"/>
                <w:highlight w:val="none"/>
              </w:rPr>
            </w:pPr>
            <w:r>
              <w:rPr>
                <w:rFonts w:hint="eastAsia" w:ascii="宋体" w:hAnsi="宋体"/>
                <w:sz w:val="24"/>
                <w:highlight w:val="none"/>
              </w:rPr>
              <w:t>7</w:t>
            </w:r>
          </w:p>
        </w:tc>
        <w:tc>
          <w:tcPr>
            <w:tcW w:w="1080" w:type="dxa"/>
            <w:vAlign w:val="center"/>
          </w:tcPr>
          <w:p w14:paraId="586409DF">
            <w:pPr>
              <w:rPr>
                <w:rFonts w:ascii="宋体" w:hAnsi="宋体"/>
                <w:sz w:val="24"/>
                <w:highlight w:val="none"/>
              </w:rPr>
            </w:pPr>
          </w:p>
        </w:tc>
        <w:tc>
          <w:tcPr>
            <w:tcW w:w="3060" w:type="dxa"/>
            <w:vAlign w:val="center"/>
          </w:tcPr>
          <w:p w14:paraId="05284320">
            <w:pPr>
              <w:rPr>
                <w:rFonts w:ascii="宋体" w:hAnsi="宋体"/>
                <w:sz w:val="24"/>
                <w:highlight w:val="none"/>
              </w:rPr>
            </w:pPr>
          </w:p>
        </w:tc>
        <w:tc>
          <w:tcPr>
            <w:tcW w:w="3554" w:type="dxa"/>
            <w:vAlign w:val="center"/>
          </w:tcPr>
          <w:p w14:paraId="05CEC403">
            <w:pPr>
              <w:rPr>
                <w:rFonts w:ascii="宋体" w:hAnsi="宋体"/>
                <w:sz w:val="24"/>
                <w:highlight w:val="none"/>
              </w:rPr>
            </w:pPr>
          </w:p>
        </w:tc>
      </w:tr>
      <w:tr w14:paraId="236C13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68C4B970">
            <w:pPr>
              <w:jc w:val="center"/>
              <w:rPr>
                <w:rFonts w:ascii="宋体" w:hAnsi="宋体"/>
                <w:sz w:val="24"/>
                <w:highlight w:val="none"/>
              </w:rPr>
            </w:pPr>
            <w:r>
              <w:rPr>
                <w:rFonts w:hint="eastAsia" w:ascii="宋体" w:hAnsi="宋体"/>
                <w:sz w:val="24"/>
                <w:highlight w:val="none"/>
              </w:rPr>
              <w:t>8</w:t>
            </w:r>
          </w:p>
        </w:tc>
        <w:tc>
          <w:tcPr>
            <w:tcW w:w="1080" w:type="dxa"/>
            <w:vAlign w:val="center"/>
          </w:tcPr>
          <w:p w14:paraId="4F3EA162">
            <w:pPr>
              <w:rPr>
                <w:rFonts w:ascii="宋体" w:hAnsi="宋体"/>
                <w:sz w:val="24"/>
                <w:highlight w:val="none"/>
              </w:rPr>
            </w:pPr>
          </w:p>
        </w:tc>
        <w:tc>
          <w:tcPr>
            <w:tcW w:w="3060" w:type="dxa"/>
            <w:vAlign w:val="center"/>
          </w:tcPr>
          <w:p w14:paraId="47B87009">
            <w:pPr>
              <w:rPr>
                <w:rFonts w:ascii="宋体" w:hAnsi="宋体"/>
                <w:sz w:val="24"/>
                <w:highlight w:val="none"/>
              </w:rPr>
            </w:pPr>
          </w:p>
        </w:tc>
        <w:tc>
          <w:tcPr>
            <w:tcW w:w="3554" w:type="dxa"/>
            <w:vAlign w:val="center"/>
          </w:tcPr>
          <w:p w14:paraId="46A40331">
            <w:pPr>
              <w:rPr>
                <w:rFonts w:ascii="宋体" w:hAnsi="宋体"/>
                <w:sz w:val="24"/>
                <w:highlight w:val="none"/>
              </w:rPr>
            </w:pPr>
          </w:p>
        </w:tc>
      </w:tr>
      <w:tr w14:paraId="11A21E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18F436B9">
            <w:pPr>
              <w:jc w:val="center"/>
              <w:rPr>
                <w:rFonts w:ascii="宋体" w:hAnsi="宋体"/>
                <w:sz w:val="24"/>
                <w:highlight w:val="none"/>
              </w:rPr>
            </w:pPr>
            <w:r>
              <w:rPr>
                <w:rFonts w:hint="eastAsia" w:ascii="宋体" w:hAnsi="宋体"/>
                <w:sz w:val="24"/>
                <w:highlight w:val="none"/>
              </w:rPr>
              <w:t>9</w:t>
            </w:r>
          </w:p>
        </w:tc>
        <w:tc>
          <w:tcPr>
            <w:tcW w:w="1080" w:type="dxa"/>
            <w:vAlign w:val="center"/>
          </w:tcPr>
          <w:p w14:paraId="5D5A1603">
            <w:pPr>
              <w:rPr>
                <w:rFonts w:ascii="宋体" w:hAnsi="宋体"/>
                <w:sz w:val="24"/>
                <w:highlight w:val="none"/>
              </w:rPr>
            </w:pPr>
          </w:p>
        </w:tc>
        <w:tc>
          <w:tcPr>
            <w:tcW w:w="3060" w:type="dxa"/>
            <w:vAlign w:val="center"/>
          </w:tcPr>
          <w:p w14:paraId="545F05CA">
            <w:pPr>
              <w:rPr>
                <w:rFonts w:ascii="宋体" w:hAnsi="宋体"/>
                <w:sz w:val="24"/>
                <w:highlight w:val="none"/>
              </w:rPr>
            </w:pPr>
          </w:p>
        </w:tc>
        <w:tc>
          <w:tcPr>
            <w:tcW w:w="3554" w:type="dxa"/>
            <w:vAlign w:val="center"/>
          </w:tcPr>
          <w:p w14:paraId="127187E2">
            <w:pPr>
              <w:rPr>
                <w:rFonts w:ascii="宋体" w:hAnsi="宋体"/>
                <w:sz w:val="24"/>
                <w:highlight w:val="none"/>
              </w:rPr>
            </w:pPr>
          </w:p>
        </w:tc>
      </w:tr>
      <w:tr w14:paraId="2C7169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081716F4">
            <w:pPr>
              <w:jc w:val="center"/>
              <w:rPr>
                <w:rFonts w:ascii="宋体" w:hAnsi="宋体"/>
                <w:sz w:val="24"/>
                <w:highlight w:val="none"/>
              </w:rPr>
            </w:pPr>
            <w:r>
              <w:rPr>
                <w:rFonts w:hint="eastAsia" w:ascii="宋体" w:hAnsi="宋体"/>
                <w:sz w:val="24"/>
                <w:highlight w:val="none"/>
              </w:rPr>
              <w:t>10</w:t>
            </w:r>
          </w:p>
        </w:tc>
        <w:tc>
          <w:tcPr>
            <w:tcW w:w="1080" w:type="dxa"/>
            <w:vAlign w:val="center"/>
          </w:tcPr>
          <w:p w14:paraId="03542E90">
            <w:pPr>
              <w:rPr>
                <w:rFonts w:ascii="宋体" w:hAnsi="宋体"/>
                <w:sz w:val="24"/>
                <w:highlight w:val="none"/>
              </w:rPr>
            </w:pPr>
          </w:p>
        </w:tc>
        <w:tc>
          <w:tcPr>
            <w:tcW w:w="3060" w:type="dxa"/>
            <w:vAlign w:val="center"/>
          </w:tcPr>
          <w:p w14:paraId="3DE6D2FF">
            <w:pPr>
              <w:rPr>
                <w:rFonts w:ascii="宋体" w:hAnsi="宋体"/>
                <w:sz w:val="24"/>
                <w:highlight w:val="none"/>
              </w:rPr>
            </w:pPr>
          </w:p>
        </w:tc>
        <w:tc>
          <w:tcPr>
            <w:tcW w:w="3554" w:type="dxa"/>
            <w:vAlign w:val="center"/>
          </w:tcPr>
          <w:p w14:paraId="08BB9226">
            <w:pPr>
              <w:rPr>
                <w:rFonts w:ascii="宋体" w:hAnsi="宋体"/>
                <w:sz w:val="24"/>
                <w:highlight w:val="none"/>
              </w:rPr>
            </w:pPr>
          </w:p>
        </w:tc>
      </w:tr>
    </w:tbl>
    <w:p w14:paraId="3DFAF6B0">
      <w:pPr>
        <w:rPr>
          <w:rFonts w:ascii="宋体" w:hAnsi="宋体"/>
          <w:sz w:val="24"/>
          <w:highlight w:val="none"/>
        </w:rPr>
      </w:pPr>
    </w:p>
    <w:p w14:paraId="7A7E0514">
      <w:pPr>
        <w:rPr>
          <w:rFonts w:ascii="仿宋_GB2312" w:hAnsi="宋体" w:eastAsia="仿宋_GB2312"/>
          <w:sz w:val="24"/>
          <w:highlight w:val="none"/>
        </w:rPr>
      </w:pPr>
      <w:r>
        <w:rPr>
          <w:rFonts w:hint="eastAsia" w:ascii="仿宋_GB2312" w:hAnsi="宋体" w:eastAsia="仿宋_GB2312"/>
          <w:sz w:val="24"/>
          <w:highlight w:val="none"/>
        </w:rPr>
        <w:t>投标人名称（盖章）：              法定代表人或授权代表签字：</w:t>
      </w:r>
    </w:p>
    <w:p w14:paraId="492A5EFB">
      <w:pPr>
        <w:rPr>
          <w:rFonts w:ascii="宋体" w:hAnsi="宋体"/>
          <w:sz w:val="24"/>
          <w:highlight w:val="none"/>
        </w:rPr>
      </w:pPr>
    </w:p>
    <w:p w14:paraId="0F49D894">
      <w:pPr>
        <w:rPr>
          <w:rFonts w:ascii="宋体" w:hAnsi="宋体"/>
          <w:sz w:val="24"/>
          <w:highlight w:val="none"/>
        </w:rPr>
      </w:pPr>
    </w:p>
    <w:p w14:paraId="59831225">
      <w:pPr>
        <w:rPr>
          <w:rFonts w:ascii="宋体" w:hAnsi="宋体"/>
          <w:sz w:val="24"/>
          <w:highlight w:val="none"/>
        </w:rPr>
      </w:pPr>
      <w:r>
        <w:rPr>
          <w:rFonts w:hint="eastAsia" w:ascii="宋体" w:hAnsi="宋体"/>
          <w:b/>
          <w:sz w:val="24"/>
          <w:highlight w:val="none"/>
        </w:rPr>
        <w:t>注：</w:t>
      </w:r>
      <w:r>
        <w:rPr>
          <w:rFonts w:hint="eastAsia" w:ascii="宋体" w:hAnsi="宋体"/>
          <w:sz w:val="24"/>
          <w:highlight w:val="none"/>
        </w:rPr>
        <w:t>为避免歧义，无偏离也应要提报该表，并注明“无”字。如无该表则即使在其它部分已反映，将也被视为“无偏离”。</w:t>
      </w:r>
    </w:p>
    <w:p w14:paraId="3A6B7F86">
      <w:pPr>
        <w:rPr>
          <w:rFonts w:ascii="宋体" w:hAnsi="宋体"/>
          <w:sz w:val="24"/>
          <w:highlight w:val="none"/>
        </w:rPr>
      </w:pPr>
    </w:p>
    <w:bookmarkEnd w:id="23"/>
    <w:p w14:paraId="34616F25">
      <w:pPr>
        <w:widowControl/>
        <w:jc w:val="left"/>
        <w:rPr>
          <w:rFonts w:eastAsia="黑体"/>
          <w:b/>
          <w:bCs/>
          <w:sz w:val="28"/>
          <w:highlight w:val="none"/>
        </w:rPr>
      </w:pPr>
      <w:r>
        <w:rPr>
          <w:rFonts w:eastAsia="黑体"/>
          <w:b/>
          <w:bCs/>
          <w:sz w:val="28"/>
          <w:highlight w:val="none"/>
        </w:rPr>
        <w:br w:type="page"/>
      </w:r>
    </w:p>
    <w:p w14:paraId="32851CA1">
      <w:pPr>
        <w:outlineLvl w:val="1"/>
        <w:rPr>
          <w:rFonts w:hint="eastAsia" w:eastAsia="黑体"/>
          <w:b/>
          <w:bCs/>
          <w:sz w:val="28"/>
          <w:highlight w:val="none"/>
          <w:lang w:val="en-US" w:eastAsia="zh-CN"/>
        </w:rPr>
      </w:pPr>
      <w:r>
        <w:rPr>
          <w:rFonts w:hint="eastAsia" w:eastAsia="黑体"/>
          <w:b/>
          <w:bCs/>
          <w:sz w:val="28"/>
          <w:highlight w:val="none"/>
          <w:lang w:val="en-US" w:eastAsia="zh-CN"/>
        </w:rPr>
        <w:t>附件</w:t>
      </w:r>
      <w:r>
        <w:rPr>
          <w:rFonts w:hint="eastAsia" w:eastAsia="黑体"/>
          <w:b/>
          <w:bCs/>
          <w:sz w:val="28"/>
          <w:highlight w:val="none"/>
        </w:rPr>
        <w:t xml:space="preserve"> </w:t>
      </w:r>
      <w:r>
        <w:rPr>
          <w:rFonts w:hint="eastAsia" w:eastAsia="黑体"/>
          <w:b/>
          <w:bCs/>
          <w:sz w:val="28"/>
          <w:highlight w:val="none"/>
          <w:lang w:val="en-US" w:eastAsia="zh-CN"/>
        </w:rPr>
        <w:t xml:space="preserve"> </w:t>
      </w:r>
      <w:r>
        <w:rPr>
          <w:rFonts w:hint="eastAsia" w:eastAsia="黑体"/>
          <w:b/>
          <w:bCs/>
          <w:sz w:val="28"/>
          <w:highlight w:val="none"/>
        </w:rPr>
        <w:t>企业情况、从业经历、服务承诺一览表</w:t>
      </w:r>
    </w:p>
    <w:p w14:paraId="21D8704C">
      <w:pPr>
        <w:rPr>
          <w:rFonts w:ascii="宋体" w:hAnsi="宋体"/>
          <w:highlight w:val="none"/>
        </w:rPr>
      </w:pPr>
      <w:r>
        <w:rPr>
          <w:rFonts w:hint="eastAsia" w:ascii="宋体" w:hAnsi="宋体"/>
          <w:highlight w:val="none"/>
        </w:rPr>
        <w:t>项目名称：</w:t>
      </w:r>
      <w:r>
        <w:rPr>
          <w:rFonts w:ascii="宋体" w:hAnsi="宋体"/>
          <w:highlight w:val="none"/>
        </w:rPr>
        <w:t xml:space="preserve"> </w:t>
      </w:r>
      <w:r>
        <w:rPr>
          <w:rFonts w:hint="eastAsia" w:ascii="宋体" w:hAnsi="宋体"/>
          <w:sz w:val="21"/>
          <w:szCs w:val="21"/>
          <w:highlight w:val="none"/>
          <w:lang w:val="en-US" w:eastAsia="zh-CN"/>
        </w:rPr>
        <w:t>高速润滑试验台维修改造项目</w:t>
      </w:r>
    </w:p>
    <w:p w14:paraId="6664298F">
      <w:pPr>
        <w:pStyle w:val="25"/>
        <w:spacing w:line="360" w:lineRule="auto"/>
        <w:ind w:left="1014" w:leftChars="-6" w:hanging="1027" w:hangingChars="428"/>
        <w:rPr>
          <w:rFonts w:hAnsi="宋体"/>
          <w:szCs w:val="21"/>
          <w:highlight w:val="none"/>
        </w:rPr>
      </w:pPr>
      <w:r>
        <w:rPr>
          <w:rFonts w:hint="eastAsia" w:hAnsi="宋体"/>
          <w:szCs w:val="21"/>
          <w:highlight w:val="none"/>
        </w:rPr>
        <w:t>日期：  年   月   日</w:t>
      </w:r>
    </w:p>
    <w:p w14:paraId="33A1E16B">
      <w:pPr>
        <w:jc w:val="center"/>
        <w:rPr>
          <w:rFonts w:eastAsia="黑体"/>
          <w:b/>
          <w:bCs/>
          <w:sz w:val="28"/>
          <w:highlight w:val="none"/>
        </w:rPr>
      </w:pPr>
      <w:r>
        <w:rPr>
          <w:rFonts w:hint="eastAsia" w:eastAsia="黑体"/>
          <w:b/>
          <w:bCs/>
          <w:sz w:val="28"/>
          <w:highlight w:val="none"/>
        </w:rPr>
        <w:t>企业情况、从业经历、服务承诺一览表</w:t>
      </w:r>
    </w:p>
    <w:p w14:paraId="4C8CBC74">
      <w:pPr>
        <w:spacing w:line="400" w:lineRule="exact"/>
        <w:jc w:val="center"/>
        <w:rPr>
          <w:rFonts w:ascii="黑体" w:eastAsia="黑体"/>
          <w:color w:val="FF0000"/>
          <w:sz w:val="30"/>
          <w:highlight w:val="none"/>
        </w:rPr>
      </w:pPr>
      <w:r>
        <w:rPr>
          <w:rFonts w:hint="eastAsia" w:ascii="黑体" w:eastAsia="黑体"/>
          <w:color w:val="FF0000"/>
          <w:sz w:val="24"/>
          <w:highlight w:val="none"/>
        </w:rPr>
        <w:t>（模板仅供参考，项目需求单位根据项目实际情况自拟格式和内容）</w:t>
      </w:r>
    </w:p>
    <w:tbl>
      <w:tblPr>
        <w:tblStyle w:val="49"/>
        <w:tblW w:w="991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15"/>
        <w:gridCol w:w="566"/>
        <w:gridCol w:w="1558"/>
        <w:gridCol w:w="1134"/>
        <w:gridCol w:w="142"/>
        <w:gridCol w:w="1545"/>
        <w:gridCol w:w="1293"/>
        <w:gridCol w:w="989"/>
        <w:gridCol w:w="1274"/>
      </w:tblGrid>
      <w:tr w14:paraId="024AD8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9916" w:type="dxa"/>
            <w:gridSpan w:val="9"/>
            <w:vAlign w:val="center"/>
          </w:tcPr>
          <w:p w14:paraId="22DA6986">
            <w:pPr>
              <w:jc w:val="center"/>
              <w:rPr>
                <w:rFonts w:ascii="宋体" w:hAnsi="宋体"/>
                <w:sz w:val="24"/>
                <w:highlight w:val="none"/>
              </w:rPr>
            </w:pPr>
            <w:r>
              <w:rPr>
                <w:rFonts w:hint="eastAsia" w:ascii="宋体" w:hAnsi="宋体"/>
                <w:sz w:val="24"/>
                <w:highlight w:val="none"/>
              </w:rPr>
              <w:t>企业情况</w:t>
            </w:r>
          </w:p>
        </w:tc>
      </w:tr>
      <w:tr w14:paraId="770016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1415" w:type="dxa"/>
            <w:vAlign w:val="center"/>
          </w:tcPr>
          <w:p w14:paraId="7E8FE088">
            <w:pPr>
              <w:jc w:val="center"/>
              <w:rPr>
                <w:rFonts w:ascii="宋体" w:hAnsi="宋体"/>
                <w:sz w:val="24"/>
                <w:highlight w:val="none"/>
              </w:rPr>
            </w:pPr>
            <w:r>
              <w:rPr>
                <w:rFonts w:hint="eastAsia" w:ascii="宋体" w:hAnsi="宋体"/>
                <w:sz w:val="24"/>
                <w:highlight w:val="none"/>
              </w:rPr>
              <w:t>公司名称</w:t>
            </w:r>
          </w:p>
        </w:tc>
        <w:tc>
          <w:tcPr>
            <w:tcW w:w="2124" w:type="dxa"/>
            <w:gridSpan w:val="2"/>
            <w:vAlign w:val="center"/>
          </w:tcPr>
          <w:p w14:paraId="7946CFED">
            <w:pPr>
              <w:jc w:val="center"/>
              <w:rPr>
                <w:rFonts w:ascii="宋体" w:hAnsi="宋体"/>
                <w:sz w:val="24"/>
                <w:highlight w:val="none"/>
              </w:rPr>
            </w:pPr>
          </w:p>
        </w:tc>
        <w:tc>
          <w:tcPr>
            <w:tcW w:w="1276" w:type="dxa"/>
            <w:gridSpan w:val="2"/>
            <w:vAlign w:val="center"/>
          </w:tcPr>
          <w:p w14:paraId="3D1C1B20">
            <w:pPr>
              <w:rPr>
                <w:rFonts w:ascii="宋体" w:hAnsi="宋体"/>
                <w:sz w:val="24"/>
                <w:highlight w:val="none"/>
              </w:rPr>
            </w:pPr>
            <w:r>
              <w:rPr>
                <w:rFonts w:hint="eastAsia" w:ascii="宋体" w:hAnsi="宋体"/>
                <w:sz w:val="24"/>
                <w:highlight w:val="none"/>
              </w:rPr>
              <w:t>成立时间</w:t>
            </w:r>
          </w:p>
        </w:tc>
        <w:tc>
          <w:tcPr>
            <w:tcW w:w="1545" w:type="dxa"/>
            <w:vAlign w:val="center"/>
          </w:tcPr>
          <w:p w14:paraId="047A9B1F">
            <w:pPr>
              <w:rPr>
                <w:rFonts w:ascii="宋体" w:hAnsi="宋体"/>
                <w:sz w:val="24"/>
                <w:highlight w:val="none"/>
              </w:rPr>
            </w:pPr>
          </w:p>
        </w:tc>
        <w:tc>
          <w:tcPr>
            <w:tcW w:w="1293" w:type="dxa"/>
            <w:vAlign w:val="center"/>
          </w:tcPr>
          <w:p w14:paraId="29C2ED4F">
            <w:pPr>
              <w:rPr>
                <w:rFonts w:ascii="宋体" w:hAnsi="宋体"/>
                <w:sz w:val="24"/>
                <w:highlight w:val="none"/>
              </w:rPr>
            </w:pPr>
            <w:r>
              <w:rPr>
                <w:rFonts w:hint="eastAsia" w:ascii="宋体" w:hAnsi="宋体"/>
                <w:sz w:val="24"/>
                <w:highlight w:val="none"/>
              </w:rPr>
              <w:t>注册资本</w:t>
            </w:r>
          </w:p>
        </w:tc>
        <w:tc>
          <w:tcPr>
            <w:tcW w:w="2263" w:type="dxa"/>
            <w:gridSpan w:val="2"/>
            <w:vAlign w:val="center"/>
          </w:tcPr>
          <w:p w14:paraId="0F974E6C">
            <w:pPr>
              <w:jc w:val="right"/>
              <w:rPr>
                <w:rFonts w:ascii="宋体" w:hAnsi="宋体"/>
                <w:sz w:val="24"/>
                <w:highlight w:val="none"/>
              </w:rPr>
            </w:pPr>
            <w:r>
              <w:rPr>
                <w:rFonts w:hint="eastAsia" w:ascii="宋体" w:hAnsi="宋体"/>
                <w:sz w:val="24"/>
                <w:highlight w:val="none"/>
              </w:rPr>
              <w:t>万元</w:t>
            </w:r>
          </w:p>
        </w:tc>
      </w:tr>
      <w:tr w14:paraId="063FFB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3539" w:type="dxa"/>
            <w:gridSpan w:val="3"/>
            <w:vAlign w:val="center"/>
          </w:tcPr>
          <w:p w14:paraId="5988B166">
            <w:pPr>
              <w:jc w:val="left"/>
              <w:rPr>
                <w:rFonts w:ascii="宋体" w:hAnsi="宋体"/>
                <w:sz w:val="24"/>
                <w:highlight w:val="none"/>
              </w:rPr>
            </w:pPr>
            <w:r>
              <w:rPr>
                <w:rFonts w:hint="eastAsia" w:ascii="宋体" w:hAnsi="宋体"/>
                <w:sz w:val="24"/>
                <w:highlight w:val="none"/>
              </w:rPr>
              <w:t>公司在册员工人数</w:t>
            </w:r>
          </w:p>
        </w:tc>
        <w:tc>
          <w:tcPr>
            <w:tcW w:w="1134" w:type="dxa"/>
            <w:vAlign w:val="center"/>
          </w:tcPr>
          <w:p w14:paraId="7B48576C">
            <w:pPr>
              <w:jc w:val="right"/>
              <w:rPr>
                <w:rFonts w:ascii="宋体" w:hAnsi="宋体"/>
                <w:sz w:val="24"/>
                <w:highlight w:val="none"/>
              </w:rPr>
            </w:pPr>
            <w:r>
              <w:rPr>
                <w:rFonts w:hint="eastAsia" w:ascii="宋体" w:hAnsi="宋体"/>
                <w:sz w:val="24"/>
                <w:highlight w:val="none"/>
              </w:rPr>
              <w:t>人</w:t>
            </w:r>
          </w:p>
        </w:tc>
        <w:tc>
          <w:tcPr>
            <w:tcW w:w="3969" w:type="dxa"/>
            <w:gridSpan w:val="4"/>
            <w:vAlign w:val="center"/>
          </w:tcPr>
          <w:p w14:paraId="42BCD9CB">
            <w:pPr>
              <w:rPr>
                <w:rFonts w:ascii="宋体" w:hAnsi="宋体"/>
                <w:sz w:val="24"/>
                <w:highlight w:val="none"/>
              </w:rPr>
            </w:pPr>
            <w:r>
              <w:rPr>
                <w:rFonts w:hint="eastAsia" w:ascii="宋体" w:hAnsi="宋体"/>
                <w:sz w:val="24"/>
                <w:highlight w:val="none"/>
              </w:rPr>
              <w:t>专业从事产品研发、生产的员工人数</w:t>
            </w:r>
          </w:p>
        </w:tc>
        <w:tc>
          <w:tcPr>
            <w:tcW w:w="1274" w:type="dxa"/>
            <w:vAlign w:val="center"/>
          </w:tcPr>
          <w:p w14:paraId="7EAE4B14">
            <w:pPr>
              <w:jc w:val="right"/>
              <w:rPr>
                <w:rFonts w:ascii="宋体" w:hAnsi="宋体"/>
                <w:sz w:val="24"/>
                <w:highlight w:val="none"/>
              </w:rPr>
            </w:pPr>
            <w:r>
              <w:rPr>
                <w:rFonts w:hint="eastAsia" w:ascii="宋体" w:hAnsi="宋体"/>
                <w:sz w:val="24"/>
                <w:highlight w:val="none"/>
              </w:rPr>
              <w:t>人</w:t>
            </w:r>
          </w:p>
        </w:tc>
      </w:tr>
      <w:tr w14:paraId="177B36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3539" w:type="dxa"/>
            <w:gridSpan w:val="3"/>
            <w:vAlign w:val="center"/>
          </w:tcPr>
          <w:p w14:paraId="12DDE832">
            <w:pPr>
              <w:jc w:val="left"/>
              <w:rPr>
                <w:rFonts w:ascii="宋体" w:hAnsi="宋体"/>
                <w:sz w:val="24"/>
                <w:highlight w:val="none"/>
              </w:rPr>
            </w:pPr>
            <w:r>
              <w:rPr>
                <w:rFonts w:hint="eastAsia" w:ascii="宋体" w:hAnsi="宋体"/>
                <w:sz w:val="24"/>
                <w:highlight w:val="none"/>
              </w:rPr>
              <w:t>企业所通过的体系认证情况</w:t>
            </w:r>
          </w:p>
        </w:tc>
        <w:tc>
          <w:tcPr>
            <w:tcW w:w="6377" w:type="dxa"/>
            <w:gridSpan w:val="6"/>
            <w:vAlign w:val="center"/>
          </w:tcPr>
          <w:p w14:paraId="2C5614DE">
            <w:pPr>
              <w:jc w:val="right"/>
              <w:rPr>
                <w:rFonts w:ascii="宋体" w:hAnsi="宋体"/>
                <w:sz w:val="24"/>
                <w:highlight w:val="none"/>
              </w:rPr>
            </w:pPr>
          </w:p>
        </w:tc>
      </w:tr>
      <w:tr w14:paraId="483E71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3539" w:type="dxa"/>
            <w:gridSpan w:val="3"/>
            <w:vAlign w:val="center"/>
          </w:tcPr>
          <w:p w14:paraId="20580038">
            <w:pPr>
              <w:rPr>
                <w:rFonts w:ascii="宋体" w:hAnsi="宋体"/>
                <w:sz w:val="24"/>
                <w:highlight w:val="none"/>
              </w:rPr>
            </w:pPr>
            <w:r>
              <w:rPr>
                <w:rFonts w:hint="eastAsia" w:ascii="宋体" w:hAnsi="宋体"/>
                <w:sz w:val="24"/>
                <w:highlight w:val="none"/>
              </w:rPr>
              <w:t>现有主要研发、实验、生产设备</w:t>
            </w:r>
          </w:p>
        </w:tc>
        <w:tc>
          <w:tcPr>
            <w:tcW w:w="6377" w:type="dxa"/>
            <w:gridSpan w:val="6"/>
            <w:vAlign w:val="center"/>
          </w:tcPr>
          <w:p w14:paraId="67D8C1CA">
            <w:pPr>
              <w:rPr>
                <w:rFonts w:ascii="宋体" w:hAnsi="宋体"/>
                <w:sz w:val="24"/>
                <w:highlight w:val="none"/>
              </w:rPr>
            </w:pPr>
          </w:p>
        </w:tc>
      </w:tr>
      <w:tr w14:paraId="400FB1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9916" w:type="dxa"/>
            <w:gridSpan w:val="9"/>
            <w:vAlign w:val="center"/>
          </w:tcPr>
          <w:p w14:paraId="6275604A">
            <w:pPr>
              <w:jc w:val="center"/>
              <w:rPr>
                <w:rFonts w:ascii="宋体" w:hAnsi="宋体"/>
                <w:sz w:val="24"/>
                <w:highlight w:val="none"/>
              </w:rPr>
            </w:pPr>
            <w:r>
              <w:rPr>
                <w:rFonts w:hint="eastAsia" w:ascii="宋体" w:hAnsi="宋体"/>
                <w:sz w:val="24"/>
                <w:highlight w:val="none"/>
              </w:rPr>
              <w:t>从业经历</w:t>
            </w:r>
          </w:p>
        </w:tc>
      </w:tr>
      <w:tr w14:paraId="481165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3539" w:type="dxa"/>
            <w:gridSpan w:val="3"/>
            <w:vAlign w:val="center"/>
          </w:tcPr>
          <w:p w14:paraId="440587FB">
            <w:pPr>
              <w:jc w:val="center"/>
              <w:rPr>
                <w:rFonts w:ascii="宋体" w:hAnsi="宋体"/>
                <w:sz w:val="24"/>
                <w:highlight w:val="none"/>
              </w:rPr>
            </w:pPr>
            <w:r>
              <w:rPr>
                <w:rFonts w:hint="eastAsia" w:ascii="宋体" w:hAnsi="宋体"/>
                <w:szCs w:val="21"/>
                <w:highlight w:val="none"/>
              </w:rPr>
              <w:t>正在或曾经从事过的项目名称</w:t>
            </w:r>
          </w:p>
        </w:tc>
        <w:tc>
          <w:tcPr>
            <w:tcW w:w="2821" w:type="dxa"/>
            <w:gridSpan w:val="3"/>
            <w:vAlign w:val="center"/>
          </w:tcPr>
          <w:p w14:paraId="6DB64787">
            <w:pPr>
              <w:jc w:val="center"/>
              <w:rPr>
                <w:rFonts w:ascii="宋体" w:hAnsi="宋体"/>
                <w:sz w:val="24"/>
                <w:highlight w:val="none"/>
              </w:rPr>
            </w:pPr>
            <w:r>
              <w:rPr>
                <w:rFonts w:hint="eastAsia" w:ascii="宋体" w:hAnsi="宋体"/>
                <w:sz w:val="24"/>
                <w:highlight w:val="none"/>
              </w:rPr>
              <w:t>项目起止时间</w:t>
            </w:r>
          </w:p>
        </w:tc>
        <w:tc>
          <w:tcPr>
            <w:tcW w:w="3556" w:type="dxa"/>
            <w:gridSpan w:val="3"/>
            <w:vAlign w:val="center"/>
          </w:tcPr>
          <w:p w14:paraId="5AAD9AD1">
            <w:pPr>
              <w:jc w:val="center"/>
              <w:rPr>
                <w:rFonts w:ascii="宋体" w:hAnsi="宋体"/>
                <w:sz w:val="24"/>
                <w:highlight w:val="none"/>
              </w:rPr>
            </w:pPr>
            <w:r>
              <w:rPr>
                <w:rFonts w:hint="eastAsia" w:ascii="宋体" w:hAnsi="宋体"/>
                <w:sz w:val="24"/>
                <w:highlight w:val="none"/>
              </w:rPr>
              <w:t>与投标人签订合同的单位名称</w:t>
            </w:r>
          </w:p>
        </w:tc>
      </w:tr>
      <w:tr w14:paraId="76EA03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3539" w:type="dxa"/>
            <w:gridSpan w:val="3"/>
            <w:vAlign w:val="center"/>
          </w:tcPr>
          <w:p w14:paraId="046E99F4">
            <w:pPr>
              <w:jc w:val="center"/>
              <w:rPr>
                <w:rFonts w:ascii="宋体" w:hAnsi="宋体"/>
                <w:sz w:val="24"/>
                <w:highlight w:val="none"/>
              </w:rPr>
            </w:pPr>
          </w:p>
        </w:tc>
        <w:tc>
          <w:tcPr>
            <w:tcW w:w="2821" w:type="dxa"/>
            <w:gridSpan w:val="3"/>
            <w:vAlign w:val="center"/>
          </w:tcPr>
          <w:p w14:paraId="136C4E83">
            <w:pPr>
              <w:rPr>
                <w:rFonts w:ascii="宋体" w:hAnsi="宋体"/>
                <w:sz w:val="24"/>
                <w:highlight w:val="none"/>
              </w:rPr>
            </w:pPr>
          </w:p>
        </w:tc>
        <w:tc>
          <w:tcPr>
            <w:tcW w:w="3556" w:type="dxa"/>
            <w:gridSpan w:val="3"/>
            <w:vAlign w:val="center"/>
          </w:tcPr>
          <w:p w14:paraId="220CDD0B">
            <w:pPr>
              <w:rPr>
                <w:rFonts w:ascii="宋体" w:hAnsi="宋体"/>
                <w:sz w:val="24"/>
                <w:highlight w:val="none"/>
              </w:rPr>
            </w:pPr>
          </w:p>
        </w:tc>
      </w:tr>
      <w:tr w14:paraId="68AFCD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3539" w:type="dxa"/>
            <w:gridSpan w:val="3"/>
            <w:vAlign w:val="center"/>
          </w:tcPr>
          <w:p w14:paraId="62B25DD5">
            <w:pPr>
              <w:jc w:val="center"/>
              <w:rPr>
                <w:rFonts w:ascii="宋体" w:hAnsi="宋体"/>
                <w:sz w:val="24"/>
                <w:highlight w:val="none"/>
              </w:rPr>
            </w:pPr>
          </w:p>
        </w:tc>
        <w:tc>
          <w:tcPr>
            <w:tcW w:w="2821" w:type="dxa"/>
            <w:gridSpan w:val="3"/>
            <w:vAlign w:val="center"/>
          </w:tcPr>
          <w:p w14:paraId="1FC0C121">
            <w:pPr>
              <w:rPr>
                <w:rFonts w:ascii="宋体" w:hAnsi="宋体"/>
                <w:sz w:val="24"/>
                <w:highlight w:val="none"/>
              </w:rPr>
            </w:pPr>
          </w:p>
        </w:tc>
        <w:tc>
          <w:tcPr>
            <w:tcW w:w="3556" w:type="dxa"/>
            <w:gridSpan w:val="3"/>
            <w:vAlign w:val="center"/>
          </w:tcPr>
          <w:p w14:paraId="34903DF7">
            <w:pPr>
              <w:rPr>
                <w:rFonts w:ascii="宋体" w:hAnsi="宋体"/>
                <w:sz w:val="24"/>
                <w:highlight w:val="none"/>
              </w:rPr>
            </w:pPr>
          </w:p>
        </w:tc>
      </w:tr>
      <w:tr w14:paraId="5D7271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3539" w:type="dxa"/>
            <w:gridSpan w:val="3"/>
            <w:vAlign w:val="center"/>
          </w:tcPr>
          <w:p w14:paraId="5E804841">
            <w:pPr>
              <w:jc w:val="center"/>
              <w:rPr>
                <w:rFonts w:ascii="宋体" w:hAnsi="宋体"/>
                <w:sz w:val="24"/>
                <w:highlight w:val="none"/>
              </w:rPr>
            </w:pPr>
          </w:p>
        </w:tc>
        <w:tc>
          <w:tcPr>
            <w:tcW w:w="2821" w:type="dxa"/>
            <w:gridSpan w:val="3"/>
            <w:vAlign w:val="center"/>
          </w:tcPr>
          <w:p w14:paraId="49D3089E">
            <w:pPr>
              <w:rPr>
                <w:rFonts w:ascii="宋体" w:hAnsi="宋体"/>
                <w:sz w:val="24"/>
                <w:highlight w:val="none"/>
              </w:rPr>
            </w:pPr>
          </w:p>
        </w:tc>
        <w:tc>
          <w:tcPr>
            <w:tcW w:w="3556" w:type="dxa"/>
            <w:gridSpan w:val="3"/>
            <w:vAlign w:val="center"/>
          </w:tcPr>
          <w:p w14:paraId="7198FA25">
            <w:pPr>
              <w:rPr>
                <w:rFonts w:ascii="宋体" w:hAnsi="宋体"/>
                <w:sz w:val="24"/>
                <w:highlight w:val="none"/>
              </w:rPr>
            </w:pPr>
          </w:p>
        </w:tc>
      </w:tr>
      <w:tr w14:paraId="562ED0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3539" w:type="dxa"/>
            <w:gridSpan w:val="3"/>
            <w:vAlign w:val="center"/>
          </w:tcPr>
          <w:p w14:paraId="0D7B9BAF">
            <w:pPr>
              <w:jc w:val="center"/>
              <w:rPr>
                <w:rFonts w:ascii="宋体" w:hAnsi="宋体"/>
                <w:sz w:val="24"/>
                <w:highlight w:val="none"/>
              </w:rPr>
            </w:pPr>
          </w:p>
        </w:tc>
        <w:tc>
          <w:tcPr>
            <w:tcW w:w="2821" w:type="dxa"/>
            <w:gridSpan w:val="3"/>
            <w:vAlign w:val="center"/>
          </w:tcPr>
          <w:p w14:paraId="15362CB6">
            <w:pPr>
              <w:rPr>
                <w:rFonts w:ascii="宋体" w:hAnsi="宋体"/>
                <w:sz w:val="24"/>
                <w:highlight w:val="none"/>
              </w:rPr>
            </w:pPr>
          </w:p>
        </w:tc>
        <w:tc>
          <w:tcPr>
            <w:tcW w:w="3556" w:type="dxa"/>
            <w:gridSpan w:val="3"/>
            <w:vAlign w:val="center"/>
          </w:tcPr>
          <w:p w14:paraId="20559E30">
            <w:pPr>
              <w:rPr>
                <w:rFonts w:ascii="宋体" w:hAnsi="宋体"/>
                <w:sz w:val="24"/>
                <w:highlight w:val="none"/>
              </w:rPr>
            </w:pPr>
          </w:p>
        </w:tc>
      </w:tr>
      <w:tr w14:paraId="1E41F5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9916" w:type="dxa"/>
            <w:gridSpan w:val="9"/>
            <w:vAlign w:val="center"/>
          </w:tcPr>
          <w:p w14:paraId="5DD8016F">
            <w:pPr>
              <w:jc w:val="center"/>
              <w:rPr>
                <w:rFonts w:ascii="宋体" w:hAnsi="宋体"/>
                <w:sz w:val="24"/>
                <w:highlight w:val="none"/>
              </w:rPr>
            </w:pPr>
            <w:r>
              <w:rPr>
                <w:rFonts w:hint="eastAsia" w:ascii="宋体" w:hAnsi="宋体"/>
                <w:sz w:val="24"/>
                <w:highlight w:val="none"/>
              </w:rPr>
              <w:t>针对本招标项目的服务承诺</w:t>
            </w:r>
          </w:p>
        </w:tc>
      </w:tr>
      <w:tr w14:paraId="271472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981" w:type="dxa"/>
            <w:gridSpan w:val="2"/>
            <w:vMerge w:val="restart"/>
            <w:vAlign w:val="center"/>
          </w:tcPr>
          <w:p w14:paraId="5B2990B0">
            <w:pPr>
              <w:jc w:val="center"/>
              <w:rPr>
                <w:rFonts w:ascii="宋体" w:hAnsi="宋体"/>
                <w:sz w:val="24"/>
                <w:highlight w:val="none"/>
              </w:rPr>
            </w:pPr>
            <w:r>
              <w:rPr>
                <w:rFonts w:hint="eastAsia" w:ascii="宋体" w:hAnsi="宋体"/>
                <w:sz w:val="24"/>
                <w:highlight w:val="none"/>
              </w:rPr>
              <w:t>可为该项目配备人员、相关设备情况</w:t>
            </w:r>
          </w:p>
        </w:tc>
        <w:tc>
          <w:tcPr>
            <w:tcW w:w="1558" w:type="dxa"/>
            <w:vAlign w:val="center"/>
          </w:tcPr>
          <w:p w14:paraId="32BA7D3C">
            <w:pPr>
              <w:jc w:val="center"/>
              <w:rPr>
                <w:rFonts w:ascii="宋体" w:hAnsi="宋体"/>
                <w:sz w:val="24"/>
                <w:highlight w:val="none"/>
              </w:rPr>
            </w:pPr>
            <w:r>
              <w:rPr>
                <w:rFonts w:hint="eastAsia" w:ascii="宋体" w:hAnsi="宋体"/>
                <w:sz w:val="24"/>
                <w:highlight w:val="none"/>
              </w:rPr>
              <w:t>设计人员（名）</w:t>
            </w:r>
          </w:p>
        </w:tc>
        <w:tc>
          <w:tcPr>
            <w:tcW w:w="6377" w:type="dxa"/>
            <w:gridSpan w:val="6"/>
            <w:vAlign w:val="center"/>
          </w:tcPr>
          <w:p w14:paraId="510F4201">
            <w:pPr>
              <w:jc w:val="center"/>
              <w:rPr>
                <w:rFonts w:ascii="宋体" w:hAnsi="宋体"/>
                <w:sz w:val="24"/>
                <w:highlight w:val="none"/>
              </w:rPr>
            </w:pPr>
          </w:p>
        </w:tc>
      </w:tr>
      <w:tr w14:paraId="022D94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981" w:type="dxa"/>
            <w:gridSpan w:val="2"/>
            <w:vMerge w:val="continue"/>
            <w:vAlign w:val="center"/>
          </w:tcPr>
          <w:p w14:paraId="36A7A1DC">
            <w:pPr>
              <w:jc w:val="center"/>
              <w:rPr>
                <w:rFonts w:ascii="宋体" w:hAnsi="宋体"/>
                <w:sz w:val="24"/>
                <w:highlight w:val="none"/>
              </w:rPr>
            </w:pPr>
          </w:p>
        </w:tc>
        <w:tc>
          <w:tcPr>
            <w:tcW w:w="1558" w:type="dxa"/>
            <w:vAlign w:val="center"/>
          </w:tcPr>
          <w:p w14:paraId="4F69CEE7">
            <w:pPr>
              <w:jc w:val="center"/>
              <w:rPr>
                <w:rFonts w:ascii="宋体" w:hAnsi="宋体"/>
                <w:sz w:val="24"/>
                <w:highlight w:val="none"/>
              </w:rPr>
            </w:pPr>
            <w:r>
              <w:rPr>
                <w:rFonts w:hint="eastAsia" w:ascii="宋体" w:hAnsi="宋体"/>
                <w:sz w:val="24"/>
                <w:highlight w:val="none"/>
              </w:rPr>
              <w:t>研发、实验设备（功能、型号、数量）</w:t>
            </w:r>
          </w:p>
        </w:tc>
        <w:tc>
          <w:tcPr>
            <w:tcW w:w="6377" w:type="dxa"/>
            <w:gridSpan w:val="6"/>
            <w:vAlign w:val="center"/>
          </w:tcPr>
          <w:p w14:paraId="55F1528C">
            <w:pPr>
              <w:jc w:val="center"/>
              <w:rPr>
                <w:rFonts w:ascii="宋体" w:hAnsi="宋体"/>
                <w:sz w:val="24"/>
                <w:highlight w:val="none"/>
              </w:rPr>
            </w:pPr>
          </w:p>
        </w:tc>
      </w:tr>
      <w:tr w14:paraId="7BA121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981" w:type="dxa"/>
            <w:gridSpan w:val="2"/>
            <w:vMerge w:val="continue"/>
            <w:vAlign w:val="center"/>
          </w:tcPr>
          <w:p w14:paraId="5A49FBF8">
            <w:pPr>
              <w:jc w:val="center"/>
              <w:rPr>
                <w:rFonts w:ascii="宋体" w:hAnsi="宋体"/>
                <w:sz w:val="24"/>
                <w:highlight w:val="none"/>
              </w:rPr>
            </w:pPr>
          </w:p>
        </w:tc>
        <w:tc>
          <w:tcPr>
            <w:tcW w:w="1558" w:type="dxa"/>
            <w:vAlign w:val="center"/>
          </w:tcPr>
          <w:p w14:paraId="2EDFB04F">
            <w:pPr>
              <w:jc w:val="center"/>
              <w:rPr>
                <w:rFonts w:ascii="宋体" w:hAnsi="宋体"/>
                <w:sz w:val="24"/>
                <w:highlight w:val="none"/>
              </w:rPr>
            </w:pPr>
            <w:r>
              <w:rPr>
                <w:rFonts w:hint="eastAsia" w:ascii="宋体" w:hAnsi="宋体"/>
                <w:sz w:val="24"/>
                <w:highlight w:val="none"/>
              </w:rPr>
              <w:t>生产设备（功能、型号、数量）</w:t>
            </w:r>
          </w:p>
        </w:tc>
        <w:tc>
          <w:tcPr>
            <w:tcW w:w="6377" w:type="dxa"/>
            <w:gridSpan w:val="6"/>
            <w:vAlign w:val="center"/>
          </w:tcPr>
          <w:p w14:paraId="3085B435">
            <w:pPr>
              <w:jc w:val="center"/>
              <w:rPr>
                <w:rFonts w:ascii="宋体" w:hAnsi="宋体"/>
                <w:sz w:val="24"/>
                <w:highlight w:val="none"/>
              </w:rPr>
            </w:pPr>
          </w:p>
        </w:tc>
      </w:tr>
      <w:tr w14:paraId="5D20E7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981" w:type="dxa"/>
            <w:gridSpan w:val="2"/>
            <w:vMerge w:val="continue"/>
            <w:vAlign w:val="center"/>
          </w:tcPr>
          <w:p w14:paraId="1B2D1A24">
            <w:pPr>
              <w:jc w:val="center"/>
              <w:rPr>
                <w:rFonts w:ascii="宋体" w:hAnsi="宋体"/>
                <w:sz w:val="24"/>
                <w:highlight w:val="none"/>
              </w:rPr>
            </w:pPr>
          </w:p>
        </w:tc>
        <w:tc>
          <w:tcPr>
            <w:tcW w:w="1558" w:type="dxa"/>
            <w:vAlign w:val="center"/>
          </w:tcPr>
          <w:p w14:paraId="5EE6BDB9">
            <w:pPr>
              <w:jc w:val="center"/>
              <w:rPr>
                <w:rFonts w:ascii="宋体" w:hAnsi="宋体"/>
                <w:sz w:val="24"/>
                <w:szCs w:val="24"/>
                <w:highlight w:val="none"/>
              </w:rPr>
            </w:pPr>
            <w:r>
              <w:rPr>
                <w:rFonts w:ascii="宋体" w:hAnsi="宋体"/>
                <w:sz w:val="24"/>
                <w:highlight w:val="none"/>
              </w:rPr>
              <w:t>……</w:t>
            </w:r>
          </w:p>
        </w:tc>
        <w:tc>
          <w:tcPr>
            <w:tcW w:w="6377" w:type="dxa"/>
            <w:gridSpan w:val="6"/>
            <w:vAlign w:val="center"/>
          </w:tcPr>
          <w:p w14:paraId="49A6F8F0">
            <w:pPr>
              <w:jc w:val="center"/>
              <w:rPr>
                <w:rFonts w:ascii="宋体" w:hAnsi="宋体"/>
                <w:sz w:val="24"/>
                <w:highlight w:val="none"/>
              </w:rPr>
            </w:pPr>
          </w:p>
        </w:tc>
      </w:tr>
      <w:tr w14:paraId="6CCC0B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981" w:type="dxa"/>
            <w:gridSpan w:val="2"/>
            <w:vMerge w:val="continue"/>
            <w:vAlign w:val="center"/>
          </w:tcPr>
          <w:p w14:paraId="6FDFD7A6">
            <w:pPr>
              <w:jc w:val="center"/>
              <w:rPr>
                <w:rFonts w:ascii="宋体" w:hAnsi="宋体"/>
                <w:sz w:val="24"/>
                <w:highlight w:val="none"/>
              </w:rPr>
            </w:pPr>
          </w:p>
        </w:tc>
        <w:tc>
          <w:tcPr>
            <w:tcW w:w="1558" w:type="dxa"/>
            <w:vAlign w:val="center"/>
          </w:tcPr>
          <w:p w14:paraId="754D7087">
            <w:pPr>
              <w:jc w:val="center"/>
              <w:rPr>
                <w:rFonts w:ascii="宋体" w:hAnsi="宋体"/>
                <w:sz w:val="24"/>
                <w:highlight w:val="none"/>
              </w:rPr>
            </w:pPr>
            <w:r>
              <w:rPr>
                <w:rFonts w:ascii="宋体" w:hAnsi="宋体"/>
                <w:sz w:val="24"/>
                <w:highlight w:val="none"/>
              </w:rPr>
              <w:t>……</w:t>
            </w:r>
          </w:p>
        </w:tc>
        <w:tc>
          <w:tcPr>
            <w:tcW w:w="6377" w:type="dxa"/>
            <w:gridSpan w:val="6"/>
            <w:vAlign w:val="center"/>
          </w:tcPr>
          <w:p w14:paraId="12F98FF0">
            <w:pPr>
              <w:jc w:val="center"/>
              <w:rPr>
                <w:rFonts w:ascii="宋体" w:hAnsi="宋体"/>
                <w:sz w:val="24"/>
                <w:highlight w:val="none"/>
              </w:rPr>
            </w:pPr>
          </w:p>
        </w:tc>
      </w:tr>
      <w:tr w14:paraId="474B9E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981" w:type="dxa"/>
            <w:gridSpan w:val="2"/>
            <w:vMerge w:val="restart"/>
            <w:vAlign w:val="center"/>
          </w:tcPr>
          <w:p w14:paraId="629B6DB8">
            <w:pPr>
              <w:jc w:val="center"/>
              <w:rPr>
                <w:rFonts w:ascii="宋体" w:hAnsi="宋体"/>
                <w:sz w:val="24"/>
                <w:highlight w:val="none"/>
              </w:rPr>
            </w:pPr>
            <w:r>
              <w:rPr>
                <w:rFonts w:hint="eastAsia" w:ascii="宋体" w:hAnsi="宋体"/>
                <w:sz w:val="24"/>
                <w:highlight w:val="none"/>
              </w:rPr>
              <w:t>其他</w:t>
            </w:r>
          </w:p>
        </w:tc>
        <w:tc>
          <w:tcPr>
            <w:tcW w:w="1558" w:type="dxa"/>
            <w:vAlign w:val="center"/>
          </w:tcPr>
          <w:p w14:paraId="5E3C85F3">
            <w:pPr>
              <w:jc w:val="center"/>
              <w:rPr>
                <w:rFonts w:ascii="宋体" w:hAnsi="宋体"/>
                <w:sz w:val="24"/>
                <w:highlight w:val="none"/>
              </w:rPr>
            </w:pPr>
            <w:r>
              <w:rPr>
                <w:rFonts w:ascii="宋体" w:hAnsi="宋体"/>
                <w:sz w:val="24"/>
                <w:highlight w:val="none"/>
              </w:rPr>
              <w:t>……</w:t>
            </w:r>
          </w:p>
        </w:tc>
        <w:tc>
          <w:tcPr>
            <w:tcW w:w="6377" w:type="dxa"/>
            <w:gridSpan w:val="6"/>
            <w:vAlign w:val="center"/>
          </w:tcPr>
          <w:p w14:paraId="17AD3BD8">
            <w:pPr>
              <w:jc w:val="center"/>
              <w:rPr>
                <w:rFonts w:ascii="宋体" w:hAnsi="宋体"/>
                <w:sz w:val="24"/>
                <w:highlight w:val="none"/>
              </w:rPr>
            </w:pPr>
          </w:p>
        </w:tc>
      </w:tr>
      <w:tr w14:paraId="2FBBC7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981" w:type="dxa"/>
            <w:gridSpan w:val="2"/>
            <w:vMerge w:val="continue"/>
            <w:vAlign w:val="center"/>
          </w:tcPr>
          <w:p w14:paraId="11D2F5EB">
            <w:pPr>
              <w:jc w:val="center"/>
              <w:rPr>
                <w:rFonts w:ascii="宋体" w:hAnsi="宋体"/>
                <w:sz w:val="24"/>
                <w:highlight w:val="none"/>
              </w:rPr>
            </w:pPr>
          </w:p>
        </w:tc>
        <w:tc>
          <w:tcPr>
            <w:tcW w:w="1558" w:type="dxa"/>
            <w:vAlign w:val="center"/>
          </w:tcPr>
          <w:p w14:paraId="22849504">
            <w:pPr>
              <w:jc w:val="center"/>
              <w:rPr>
                <w:rFonts w:ascii="宋体" w:hAnsi="宋体"/>
                <w:sz w:val="24"/>
                <w:highlight w:val="none"/>
              </w:rPr>
            </w:pPr>
            <w:r>
              <w:rPr>
                <w:rFonts w:ascii="宋体" w:hAnsi="宋体"/>
                <w:sz w:val="24"/>
                <w:highlight w:val="none"/>
              </w:rPr>
              <w:t>……</w:t>
            </w:r>
          </w:p>
        </w:tc>
        <w:tc>
          <w:tcPr>
            <w:tcW w:w="6377" w:type="dxa"/>
            <w:gridSpan w:val="6"/>
            <w:vAlign w:val="center"/>
          </w:tcPr>
          <w:p w14:paraId="0F7C1BCA">
            <w:pPr>
              <w:jc w:val="center"/>
              <w:rPr>
                <w:rFonts w:ascii="宋体" w:hAnsi="宋体"/>
                <w:sz w:val="24"/>
                <w:highlight w:val="none"/>
              </w:rPr>
            </w:pPr>
          </w:p>
        </w:tc>
      </w:tr>
    </w:tbl>
    <w:p w14:paraId="19442B04">
      <w:pPr>
        <w:pStyle w:val="25"/>
        <w:spacing w:line="360" w:lineRule="auto"/>
        <w:ind w:firstLine="720" w:firstLineChars="300"/>
        <w:rPr>
          <w:rFonts w:ascii="仿宋_GB2312" w:hAnsi="宋体" w:eastAsia="仿宋_GB2312"/>
          <w:sz w:val="24"/>
          <w:highlight w:val="none"/>
        </w:rPr>
      </w:pPr>
      <w:r>
        <w:rPr>
          <w:rFonts w:hint="eastAsia" w:ascii="仿宋_GB2312" w:hAnsi="宋体" w:eastAsia="仿宋_GB2312"/>
          <w:sz w:val="24"/>
          <w:highlight w:val="none"/>
        </w:rPr>
        <w:t>投标人名称（盖章）：              法定代表人或授权代表签字：</w:t>
      </w:r>
    </w:p>
    <w:p w14:paraId="66EC5C64">
      <w:pPr>
        <w:pStyle w:val="25"/>
        <w:spacing w:line="360" w:lineRule="auto"/>
        <w:ind w:left="669" w:leftChars="115" w:hanging="428" w:hangingChars="194"/>
        <w:rPr>
          <w:rFonts w:hAnsi="宋体"/>
          <w:sz w:val="22"/>
          <w:highlight w:val="none"/>
        </w:rPr>
      </w:pPr>
      <w:r>
        <w:rPr>
          <w:rFonts w:hint="eastAsia" w:hAnsi="宋体"/>
          <w:b/>
          <w:sz w:val="22"/>
          <w:highlight w:val="none"/>
        </w:rPr>
        <w:t>注：</w:t>
      </w:r>
      <w:r>
        <w:rPr>
          <w:rFonts w:hint="eastAsia" w:hAnsi="宋体"/>
          <w:sz w:val="22"/>
          <w:highlight w:val="none"/>
        </w:rPr>
        <w:t>1.投标人为满足本招标项目之需，需实际配置的、包含但不限于上述设备、人员及其他条目；</w:t>
      </w:r>
    </w:p>
    <w:p w14:paraId="306BC4F7">
      <w:pPr>
        <w:pStyle w:val="25"/>
        <w:spacing w:line="360" w:lineRule="auto"/>
        <w:ind w:left="661" w:leftChars="315"/>
        <w:rPr>
          <w:rFonts w:hAnsi="宋体"/>
          <w:sz w:val="22"/>
          <w:highlight w:val="none"/>
        </w:rPr>
      </w:pPr>
      <w:r>
        <w:rPr>
          <w:rFonts w:hint="eastAsia" w:hAnsi="宋体"/>
          <w:sz w:val="22"/>
          <w:highlight w:val="none"/>
        </w:rPr>
        <w:t>2.投标人可在上表内容基础上，酌情自行增加相关条目，以便更好的满足项目开展需要。</w:t>
      </w:r>
    </w:p>
    <w:p w14:paraId="2FEA7E8B">
      <w:pPr>
        <w:outlineLvl w:val="1"/>
        <w:rPr>
          <w:rFonts w:hint="eastAsia" w:eastAsia="黑体"/>
          <w:b/>
          <w:bCs/>
          <w:sz w:val="28"/>
          <w:highlight w:val="none"/>
          <w:lang w:val="en-US" w:eastAsia="zh-CN"/>
        </w:rPr>
      </w:pPr>
      <w:r>
        <w:rPr>
          <w:rFonts w:hint="eastAsia" w:eastAsia="黑体"/>
          <w:b/>
          <w:bCs/>
          <w:sz w:val="28"/>
          <w:highlight w:val="none"/>
          <w:lang w:val="en-US" w:eastAsia="zh-CN"/>
        </w:rPr>
        <w:t xml:space="preserve">附件 </w:t>
      </w:r>
      <w:r>
        <w:rPr>
          <w:rFonts w:hint="eastAsia" w:eastAsia="黑体"/>
          <w:b/>
          <w:bCs/>
          <w:sz w:val="28"/>
          <w:highlight w:val="none"/>
        </w:rPr>
        <w:t>法人授权委托书</w:t>
      </w:r>
    </w:p>
    <w:p w14:paraId="662388E3">
      <w:pPr>
        <w:rPr>
          <w:rFonts w:ascii="宋体" w:hAnsi="宋体"/>
          <w:highlight w:val="none"/>
        </w:rPr>
      </w:pPr>
      <w:r>
        <w:rPr>
          <w:rFonts w:hint="eastAsia" w:ascii="宋体" w:hAnsi="宋体"/>
          <w:highlight w:val="none"/>
        </w:rPr>
        <w:t>项目名称：</w:t>
      </w:r>
      <w:r>
        <w:rPr>
          <w:rFonts w:ascii="宋体" w:hAnsi="宋体"/>
          <w:highlight w:val="none"/>
        </w:rPr>
        <w:t xml:space="preserve"> </w:t>
      </w:r>
      <w:r>
        <w:rPr>
          <w:rFonts w:hint="eastAsia" w:ascii="宋体" w:hAnsi="宋体"/>
          <w:highlight w:val="none"/>
          <w:lang w:val="en-US" w:eastAsia="zh-CN"/>
        </w:rPr>
        <w:t>高速润滑试验台维修改造项目</w:t>
      </w:r>
    </w:p>
    <w:p w14:paraId="6CDCEAB3">
      <w:pPr>
        <w:rPr>
          <w:rFonts w:ascii="宋体" w:hAnsi="宋体"/>
          <w:highlight w:val="none"/>
        </w:rPr>
      </w:pPr>
    </w:p>
    <w:p w14:paraId="6F338018">
      <w:pPr>
        <w:pStyle w:val="25"/>
        <w:spacing w:line="360" w:lineRule="auto"/>
        <w:rPr>
          <w:rFonts w:hAnsi="宋体"/>
          <w:szCs w:val="21"/>
          <w:highlight w:val="none"/>
        </w:rPr>
      </w:pPr>
      <w:r>
        <w:rPr>
          <w:rFonts w:hint="eastAsia" w:hAnsi="宋体"/>
          <w:szCs w:val="21"/>
          <w:highlight w:val="none"/>
        </w:rPr>
        <w:t>日期：  年   月   日</w:t>
      </w:r>
    </w:p>
    <w:p w14:paraId="5EBB219F">
      <w:pPr>
        <w:jc w:val="center"/>
        <w:rPr>
          <w:rFonts w:eastAsia="黑体"/>
          <w:b/>
          <w:bCs/>
          <w:sz w:val="28"/>
          <w:highlight w:val="none"/>
        </w:rPr>
      </w:pPr>
      <w:r>
        <w:rPr>
          <w:rFonts w:hint="eastAsia" w:eastAsia="黑体"/>
          <w:b/>
          <w:bCs/>
          <w:sz w:val="28"/>
          <w:highlight w:val="none"/>
        </w:rPr>
        <w:t>法人授权委托书</w:t>
      </w:r>
    </w:p>
    <w:p w14:paraId="48DBC836">
      <w:pPr>
        <w:rPr>
          <w:rFonts w:ascii="宋体" w:hAnsi="宋体"/>
          <w:highlight w:val="none"/>
          <w:u w:val="single"/>
        </w:rPr>
      </w:pPr>
      <w:r>
        <w:rPr>
          <w:rFonts w:hint="eastAsia" w:ascii="宋体" w:hAnsi="宋体"/>
          <w:highlight w:val="none"/>
        </w:rPr>
        <w:t>致</w:t>
      </w:r>
      <w:r>
        <w:rPr>
          <w:rFonts w:hint="eastAsia" w:ascii="宋体" w:hAnsi="宋体"/>
          <w:highlight w:val="none"/>
          <w:u w:val="single"/>
        </w:rPr>
        <w:t>（招标人名称）                            ：</w:t>
      </w:r>
    </w:p>
    <w:p w14:paraId="7832A7E4">
      <w:pPr>
        <w:spacing w:line="360" w:lineRule="auto"/>
        <w:ind w:firstLine="420" w:firstLineChars="200"/>
        <w:rPr>
          <w:rFonts w:ascii="宋体"/>
          <w:kern w:val="0"/>
          <w:szCs w:val="21"/>
          <w:highlight w:val="none"/>
        </w:rPr>
      </w:pPr>
      <w:r>
        <w:rPr>
          <w:rFonts w:hint="eastAsia" w:ascii="宋体" w:hAnsi="宋体"/>
          <w:kern w:val="0"/>
          <w:szCs w:val="21"/>
          <w:highlight w:val="none"/>
        </w:rPr>
        <w:t>本授权委托书声明：我</w:t>
      </w:r>
      <w:r>
        <w:rPr>
          <w:rFonts w:hint="eastAsia" w:ascii="宋体" w:hAnsi="宋体"/>
          <w:kern w:val="0"/>
          <w:szCs w:val="21"/>
          <w:highlight w:val="none"/>
          <w:u w:val="single"/>
        </w:rPr>
        <w:t xml:space="preserve">（法人姓名）       </w:t>
      </w:r>
      <w:r>
        <w:rPr>
          <w:rFonts w:hint="eastAsia" w:ascii="宋体" w:hAnsi="宋体"/>
          <w:kern w:val="0"/>
          <w:szCs w:val="21"/>
          <w:highlight w:val="none"/>
        </w:rPr>
        <w:t>系</w:t>
      </w:r>
      <w:r>
        <w:rPr>
          <w:rFonts w:hint="eastAsia" w:ascii="宋体" w:hAnsi="宋体"/>
          <w:highlight w:val="none"/>
          <w:u w:val="single"/>
        </w:rPr>
        <w:t>（投标人名称）</w:t>
      </w:r>
      <w:r>
        <w:rPr>
          <w:rFonts w:hint="eastAsia" w:ascii="宋体" w:hAnsi="宋体"/>
          <w:kern w:val="0"/>
          <w:szCs w:val="21"/>
          <w:highlight w:val="none"/>
          <w:u w:val="single"/>
        </w:rPr>
        <w:t xml:space="preserve">                   </w:t>
      </w:r>
      <w:r>
        <w:rPr>
          <w:rFonts w:hint="eastAsia" w:ascii="宋体" w:hAnsi="宋体"/>
          <w:kern w:val="0"/>
          <w:szCs w:val="21"/>
          <w:highlight w:val="none"/>
        </w:rPr>
        <w:t>的法定代表人，现授权委托</w:t>
      </w:r>
      <w:r>
        <w:rPr>
          <w:rFonts w:hint="eastAsia" w:ascii="宋体" w:hAnsi="宋体"/>
          <w:highlight w:val="none"/>
          <w:u w:val="single"/>
        </w:rPr>
        <w:t>（投标人名称）</w:t>
      </w:r>
      <w:r>
        <w:rPr>
          <w:rFonts w:hint="eastAsia" w:ascii="宋体" w:hAnsi="宋体"/>
          <w:kern w:val="0"/>
          <w:szCs w:val="21"/>
          <w:highlight w:val="none"/>
          <w:u w:val="single"/>
        </w:rPr>
        <w:t xml:space="preserve">                    </w:t>
      </w:r>
      <w:r>
        <w:rPr>
          <w:rFonts w:hint="eastAsia" w:ascii="宋体" w:hAnsi="宋体"/>
          <w:kern w:val="0"/>
          <w:szCs w:val="21"/>
          <w:highlight w:val="none"/>
        </w:rPr>
        <w:t>的</w:t>
      </w:r>
      <w:r>
        <w:rPr>
          <w:rFonts w:hint="eastAsia" w:ascii="宋体" w:hAnsi="宋体"/>
          <w:kern w:val="0"/>
          <w:szCs w:val="21"/>
          <w:highlight w:val="none"/>
          <w:u w:val="single"/>
        </w:rPr>
        <w:t xml:space="preserve"> （授权委托代理人姓名）        </w:t>
      </w:r>
      <w:r>
        <w:rPr>
          <w:rFonts w:hint="eastAsia" w:ascii="宋体" w:hAnsi="宋体"/>
          <w:kern w:val="0"/>
          <w:szCs w:val="21"/>
          <w:highlight w:val="none"/>
        </w:rPr>
        <w:t>为我公司参加贵方组织的</w:t>
      </w:r>
      <w:r>
        <w:rPr>
          <w:rFonts w:hint="eastAsia" w:cs="宋体"/>
          <w:kern w:val="0"/>
          <w:szCs w:val="21"/>
          <w:highlight w:val="none"/>
          <w:u w:val="single"/>
        </w:rPr>
        <w:t xml:space="preserve"> XX项目 </w:t>
      </w:r>
      <w:r>
        <w:rPr>
          <w:rFonts w:hint="eastAsia" w:ascii="宋体" w:hAnsi="宋体"/>
          <w:kern w:val="0"/>
          <w:szCs w:val="21"/>
          <w:highlight w:val="none"/>
        </w:rPr>
        <w:t>的法定代表人授权委托代理人，全权代表本公司处理投标过程的一切事宜，包括：投标、参与开标、谈判、签约等。投标人授权代表在投标过程中所签署的一切文件和处理与之有关的一切事务，我公司均予认可并对此承担全部责任。</w:t>
      </w:r>
    </w:p>
    <w:p w14:paraId="54168607">
      <w:pPr>
        <w:spacing w:line="360" w:lineRule="auto"/>
        <w:ind w:firstLine="420" w:firstLineChars="200"/>
        <w:rPr>
          <w:rFonts w:ascii="宋体"/>
          <w:kern w:val="0"/>
          <w:szCs w:val="21"/>
          <w:highlight w:val="none"/>
        </w:rPr>
      </w:pPr>
      <w:r>
        <w:rPr>
          <w:rFonts w:hint="eastAsia" w:ascii="宋体" w:hAnsi="宋体"/>
          <w:kern w:val="0"/>
          <w:szCs w:val="21"/>
          <w:highlight w:val="none"/>
        </w:rPr>
        <w:t>委托期限：</w:t>
      </w:r>
      <w:r>
        <w:rPr>
          <w:rFonts w:ascii="宋体" w:hAnsi="宋体"/>
          <w:kern w:val="0"/>
          <w:szCs w:val="21"/>
          <w:highlight w:val="none"/>
          <w:u w:val="single"/>
        </w:rPr>
        <w:t>20</w:t>
      </w:r>
      <w:r>
        <w:rPr>
          <w:rFonts w:hint="eastAsia" w:ascii="宋体" w:hAnsi="宋体"/>
          <w:kern w:val="0"/>
          <w:szCs w:val="21"/>
          <w:highlight w:val="none"/>
          <w:u w:val="single"/>
        </w:rPr>
        <w:t>XX</w:t>
      </w:r>
      <w:r>
        <w:rPr>
          <w:rFonts w:ascii="宋体" w:hAnsi="宋体"/>
          <w:kern w:val="0"/>
          <w:szCs w:val="21"/>
          <w:highlight w:val="none"/>
          <w:u w:val="single"/>
        </w:rPr>
        <w:t xml:space="preserve">  </w:t>
      </w:r>
      <w:r>
        <w:rPr>
          <w:rFonts w:hint="eastAsia" w:ascii="宋体" w:hAnsi="宋体"/>
          <w:kern w:val="0"/>
          <w:szCs w:val="21"/>
          <w:highlight w:val="none"/>
          <w:u w:val="single"/>
        </w:rPr>
        <w:t>年X</w:t>
      </w:r>
      <w:r>
        <w:rPr>
          <w:rFonts w:ascii="宋体" w:hAnsi="宋体"/>
          <w:kern w:val="0"/>
          <w:szCs w:val="21"/>
          <w:highlight w:val="none"/>
          <w:u w:val="single"/>
        </w:rPr>
        <w:t xml:space="preserve"> </w:t>
      </w:r>
      <w:r>
        <w:rPr>
          <w:rFonts w:hint="eastAsia" w:ascii="宋体" w:hAnsi="宋体"/>
          <w:kern w:val="0"/>
          <w:szCs w:val="21"/>
          <w:highlight w:val="none"/>
          <w:u w:val="single"/>
        </w:rPr>
        <w:t>月</w:t>
      </w:r>
      <w:r>
        <w:rPr>
          <w:rFonts w:ascii="宋体" w:hAnsi="宋体"/>
          <w:kern w:val="0"/>
          <w:szCs w:val="21"/>
          <w:highlight w:val="none"/>
          <w:u w:val="single"/>
        </w:rPr>
        <w:t xml:space="preserve"> </w:t>
      </w:r>
      <w:r>
        <w:rPr>
          <w:rFonts w:hint="eastAsia" w:ascii="宋体" w:hAnsi="宋体"/>
          <w:kern w:val="0"/>
          <w:szCs w:val="21"/>
          <w:highlight w:val="none"/>
          <w:u w:val="single"/>
        </w:rPr>
        <w:t>X</w:t>
      </w:r>
      <w:r>
        <w:rPr>
          <w:rFonts w:ascii="宋体" w:hAnsi="宋体"/>
          <w:kern w:val="0"/>
          <w:szCs w:val="21"/>
          <w:highlight w:val="none"/>
          <w:u w:val="single"/>
        </w:rPr>
        <w:t xml:space="preserve"> </w:t>
      </w:r>
      <w:r>
        <w:rPr>
          <w:rFonts w:hint="eastAsia" w:ascii="宋体" w:hAnsi="宋体"/>
          <w:kern w:val="0"/>
          <w:szCs w:val="21"/>
          <w:highlight w:val="none"/>
          <w:u w:val="single"/>
        </w:rPr>
        <w:t>日至</w:t>
      </w:r>
      <w:r>
        <w:rPr>
          <w:rFonts w:ascii="宋体" w:hAnsi="宋体"/>
          <w:kern w:val="0"/>
          <w:szCs w:val="21"/>
          <w:highlight w:val="none"/>
          <w:u w:val="single"/>
        </w:rPr>
        <w:t xml:space="preserve"> 20</w:t>
      </w:r>
      <w:r>
        <w:rPr>
          <w:rFonts w:hint="eastAsia" w:ascii="宋体" w:hAnsi="宋体"/>
          <w:kern w:val="0"/>
          <w:szCs w:val="21"/>
          <w:highlight w:val="none"/>
          <w:u w:val="single"/>
        </w:rPr>
        <w:t>XX</w:t>
      </w:r>
      <w:r>
        <w:rPr>
          <w:rFonts w:ascii="宋体" w:hAnsi="宋体"/>
          <w:kern w:val="0"/>
          <w:szCs w:val="21"/>
          <w:highlight w:val="none"/>
          <w:u w:val="single"/>
        </w:rPr>
        <w:t xml:space="preserve">  </w:t>
      </w:r>
      <w:r>
        <w:rPr>
          <w:rFonts w:hint="eastAsia" w:ascii="宋体" w:hAnsi="宋体"/>
          <w:kern w:val="0"/>
          <w:szCs w:val="21"/>
          <w:highlight w:val="none"/>
          <w:u w:val="single"/>
        </w:rPr>
        <w:t>年</w:t>
      </w:r>
      <w:r>
        <w:rPr>
          <w:rFonts w:ascii="宋体" w:hAnsi="宋体"/>
          <w:kern w:val="0"/>
          <w:szCs w:val="21"/>
          <w:highlight w:val="none"/>
          <w:u w:val="single"/>
        </w:rPr>
        <w:t xml:space="preserve"> </w:t>
      </w:r>
      <w:r>
        <w:rPr>
          <w:rFonts w:hint="eastAsia" w:ascii="宋体" w:hAnsi="宋体"/>
          <w:kern w:val="0"/>
          <w:szCs w:val="21"/>
          <w:highlight w:val="none"/>
          <w:u w:val="single"/>
        </w:rPr>
        <w:t>X</w:t>
      </w:r>
      <w:r>
        <w:rPr>
          <w:rFonts w:ascii="宋体" w:hAnsi="宋体"/>
          <w:kern w:val="0"/>
          <w:szCs w:val="21"/>
          <w:highlight w:val="none"/>
          <w:u w:val="single"/>
        </w:rPr>
        <w:t xml:space="preserve"> </w:t>
      </w:r>
      <w:r>
        <w:rPr>
          <w:rFonts w:hint="eastAsia" w:ascii="宋体" w:hAnsi="宋体"/>
          <w:kern w:val="0"/>
          <w:szCs w:val="21"/>
          <w:highlight w:val="none"/>
          <w:u w:val="single"/>
        </w:rPr>
        <w:t>月</w:t>
      </w:r>
      <w:r>
        <w:rPr>
          <w:rFonts w:ascii="宋体" w:hAnsi="宋体"/>
          <w:kern w:val="0"/>
          <w:szCs w:val="21"/>
          <w:highlight w:val="none"/>
          <w:u w:val="single"/>
        </w:rPr>
        <w:t xml:space="preserve"> </w:t>
      </w:r>
      <w:r>
        <w:rPr>
          <w:rFonts w:hint="eastAsia" w:ascii="宋体" w:hAnsi="宋体"/>
          <w:kern w:val="0"/>
          <w:szCs w:val="21"/>
          <w:highlight w:val="none"/>
          <w:u w:val="single"/>
        </w:rPr>
        <w:t>X</w:t>
      </w:r>
      <w:r>
        <w:rPr>
          <w:rFonts w:ascii="宋体" w:hAnsi="宋体"/>
          <w:kern w:val="0"/>
          <w:szCs w:val="21"/>
          <w:highlight w:val="none"/>
          <w:u w:val="single"/>
        </w:rPr>
        <w:t xml:space="preserve"> </w:t>
      </w:r>
      <w:r>
        <w:rPr>
          <w:rFonts w:hint="eastAsia" w:ascii="宋体" w:hAnsi="宋体"/>
          <w:kern w:val="0"/>
          <w:szCs w:val="21"/>
          <w:highlight w:val="none"/>
          <w:u w:val="single"/>
        </w:rPr>
        <w:t>日</w:t>
      </w:r>
    </w:p>
    <w:p w14:paraId="4C3FC4B2">
      <w:pPr>
        <w:spacing w:line="360" w:lineRule="auto"/>
        <w:ind w:firstLine="420" w:firstLineChars="200"/>
        <w:rPr>
          <w:rFonts w:ascii="宋体"/>
          <w:kern w:val="0"/>
          <w:szCs w:val="21"/>
          <w:highlight w:val="none"/>
        </w:rPr>
      </w:pPr>
      <w:r>
        <w:rPr>
          <w:rFonts w:hint="eastAsia" w:ascii="宋体" w:hAnsi="宋体"/>
          <w:kern w:val="0"/>
          <w:szCs w:val="21"/>
          <w:highlight w:val="none"/>
        </w:rPr>
        <w:t>代理人无转委托权，特此委托。</w:t>
      </w:r>
    </w:p>
    <w:p w14:paraId="7CEA5968">
      <w:pPr>
        <w:spacing w:line="360" w:lineRule="auto"/>
        <w:ind w:firstLine="420" w:firstLineChars="200"/>
        <w:rPr>
          <w:rFonts w:ascii="宋体"/>
          <w:kern w:val="0"/>
          <w:szCs w:val="21"/>
          <w:highlight w:val="none"/>
        </w:rPr>
      </w:pPr>
      <w:r>
        <w:rPr>
          <w:rFonts w:hint="eastAsia" w:ascii="宋体" w:hAnsi="宋体"/>
          <w:kern w:val="0"/>
          <w:szCs w:val="21"/>
          <w:highlight w:val="none"/>
        </w:rPr>
        <w:t>代理人姓名：</w:t>
      </w:r>
      <w:r>
        <w:rPr>
          <w:rFonts w:ascii="宋体" w:hAnsi="宋体"/>
          <w:kern w:val="0"/>
          <w:szCs w:val="21"/>
          <w:highlight w:val="none"/>
          <w:u w:val="single"/>
        </w:rPr>
        <w:t xml:space="preserve"> </w:t>
      </w:r>
      <w:r>
        <w:rPr>
          <w:rFonts w:hint="eastAsia" w:ascii="宋体" w:hAnsi="宋体"/>
          <w:kern w:val="0"/>
          <w:szCs w:val="21"/>
          <w:highlight w:val="none"/>
          <w:u w:val="single"/>
        </w:rPr>
        <w:t xml:space="preserve">     </w:t>
      </w:r>
      <w:r>
        <w:rPr>
          <w:rFonts w:ascii="宋体" w:hAnsi="宋体"/>
          <w:kern w:val="0"/>
          <w:szCs w:val="21"/>
          <w:highlight w:val="none"/>
          <w:u w:val="single"/>
        </w:rPr>
        <w:t xml:space="preserve"> </w:t>
      </w:r>
      <w:r>
        <w:rPr>
          <w:rFonts w:ascii="宋体" w:hAnsi="宋体"/>
          <w:kern w:val="0"/>
          <w:szCs w:val="21"/>
          <w:highlight w:val="none"/>
        </w:rPr>
        <w:t xml:space="preserve">   </w:t>
      </w:r>
      <w:r>
        <w:rPr>
          <w:rFonts w:hint="eastAsia" w:ascii="宋体" w:hAnsi="宋体"/>
          <w:kern w:val="0"/>
          <w:szCs w:val="21"/>
          <w:highlight w:val="none"/>
        </w:rPr>
        <w:t>性别：</w:t>
      </w:r>
      <w:r>
        <w:rPr>
          <w:rFonts w:ascii="宋体" w:hAnsi="宋体"/>
          <w:kern w:val="0"/>
          <w:szCs w:val="21"/>
          <w:highlight w:val="none"/>
        </w:rPr>
        <w:t xml:space="preserve"> </w:t>
      </w:r>
      <w:r>
        <w:rPr>
          <w:rFonts w:ascii="宋体" w:hAnsi="宋体"/>
          <w:kern w:val="0"/>
          <w:szCs w:val="21"/>
          <w:highlight w:val="none"/>
          <w:u w:val="single"/>
        </w:rPr>
        <w:t xml:space="preserve">  </w:t>
      </w:r>
      <w:r>
        <w:rPr>
          <w:rFonts w:hint="eastAsia" w:ascii="宋体" w:hAnsi="宋体"/>
          <w:kern w:val="0"/>
          <w:szCs w:val="21"/>
          <w:highlight w:val="none"/>
          <w:u w:val="single"/>
        </w:rPr>
        <w:t xml:space="preserve">  </w:t>
      </w:r>
      <w:r>
        <w:rPr>
          <w:rFonts w:ascii="宋体" w:hAnsi="宋体"/>
          <w:kern w:val="0"/>
          <w:szCs w:val="21"/>
          <w:highlight w:val="none"/>
          <w:u w:val="single"/>
        </w:rPr>
        <w:t xml:space="preserve">  </w:t>
      </w:r>
      <w:r>
        <w:rPr>
          <w:rFonts w:ascii="宋体" w:hAnsi="宋体"/>
          <w:kern w:val="0"/>
          <w:szCs w:val="21"/>
          <w:highlight w:val="none"/>
        </w:rPr>
        <w:t xml:space="preserve">    </w:t>
      </w:r>
      <w:r>
        <w:rPr>
          <w:rFonts w:hint="eastAsia" w:ascii="宋体" w:hAnsi="宋体"/>
          <w:kern w:val="0"/>
          <w:szCs w:val="21"/>
          <w:highlight w:val="none"/>
        </w:rPr>
        <w:t>年龄：</w:t>
      </w:r>
      <w:r>
        <w:rPr>
          <w:rFonts w:ascii="宋体" w:hAnsi="宋体"/>
          <w:kern w:val="0"/>
          <w:szCs w:val="21"/>
          <w:highlight w:val="none"/>
        </w:rPr>
        <w:t xml:space="preserve"> </w:t>
      </w:r>
      <w:r>
        <w:rPr>
          <w:rFonts w:ascii="宋体" w:hAnsi="宋体"/>
          <w:kern w:val="0"/>
          <w:szCs w:val="21"/>
          <w:highlight w:val="none"/>
          <w:u w:val="single"/>
        </w:rPr>
        <w:t xml:space="preserve">  </w:t>
      </w:r>
      <w:r>
        <w:rPr>
          <w:rFonts w:hint="eastAsia" w:ascii="宋体" w:hAnsi="宋体"/>
          <w:kern w:val="0"/>
          <w:szCs w:val="21"/>
          <w:highlight w:val="none"/>
          <w:u w:val="single"/>
        </w:rPr>
        <w:t xml:space="preserve">  </w:t>
      </w:r>
      <w:r>
        <w:rPr>
          <w:rFonts w:ascii="宋体" w:hAnsi="宋体"/>
          <w:kern w:val="0"/>
          <w:szCs w:val="21"/>
          <w:highlight w:val="none"/>
          <w:u w:val="single"/>
        </w:rPr>
        <w:t xml:space="preserve">  </w:t>
      </w:r>
    </w:p>
    <w:p w14:paraId="1053959D">
      <w:pPr>
        <w:spacing w:line="360" w:lineRule="auto"/>
        <w:ind w:firstLine="420" w:firstLineChars="200"/>
        <w:rPr>
          <w:rFonts w:ascii="宋体"/>
          <w:kern w:val="0"/>
          <w:szCs w:val="21"/>
          <w:highlight w:val="none"/>
        </w:rPr>
      </w:pPr>
      <w:r>
        <w:rPr>
          <w:rFonts w:hint="eastAsia" w:ascii="宋体" w:hAnsi="宋体"/>
          <w:kern w:val="0"/>
          <w:szCs w:val="21"/>
          <w:highlight w:val="none"/>
        </w:rPr>
        <w:t>身份证号码：</w:t>
      </w:r>
      <w:r>
        <w:rPr>
          <w:rFonts w:ascii="宋体" w:hAnsi="宋体"/>
          <w:kern w:val="0"/>
          <w:szCs w:val="21"/>
          <w:highlight w:val="none"/>
          <w:u w:val="single"/>
        </w:rPr>
        <w:t xml:space="preserve"> </w:t>
      </w:r>
      <w:r>
        <w:rPr>
          <w:rFonts w:hint="eastAsia" w:ascii="宋体" w:hAnsi="宋体"/>
          <w:kern w:val="0"/>
          <w:szCs w:val="21"/>
          <w:highlight w:val="none"/>
          <w:u w:val="single"/>
        </w:rPr>
        <w:t xml:space="preserve">                  </w:t>
      </w:r>
      <w:r>
        <w:rPr>
          <w:rFonts w:ascii="宋体" w:hAnsi="宋体"/>
          <w:kern w:val="0"/>
          <w:szCs w:val="21"/>
          <w:highlight w:val="none"/>
          <w:u w:val="single"/>
        </w:rPr>
        <w:t xml:space="preserve"> </w:t>
      </w:r>
      <w:r>
        <w:rPr>
          <w:rFonts w:ascii="宋体" w:hAnsi="宋体"/>
          <w:kern w:val="0"/>
          <w:szCs w:val="21"/>
          <w:highlight w:val="none"/>
        </w:rPr>
        <w:t xml:space="preserve">  </w:t>
      </w:r>
      <w:r>
        <w:rPr>
          <w:rFonts w:hint="eastAsia" w:ascii="宋体" w:hAnsi="宋体"/>
          <w:kern w:val="0"/>
          <w:szCs w:val="21"/>
          <w:highlight w:val="none"/>
        </w:rPr>
        <w:t>职务：</w:t>
      </w:r>
      <w:r>
        <w:rPr>
          <w:rFonts w:ascii="宋体" w:hAnsi="宋体"/>
          <w:kern w:val="0"/>
          <w:szCs w:val="21"/>
          <w:highlight w:val="none"/>
        </w:rPr>
        <w:t xml:space="preserve"> </w:t>
      </w:r>
      <w:r>
        <w:rPr>
          <w:rFonts w:hint="eastAsia" w:ascii="宋体" w:hAnsi="宋体"/>
          <w:kern w:val="0"/>
          <w:szCs w:val="21"/>
          <w:highlight w:val="none"/>
          <w:u w:val="single"/>
        </w:rPr>
        <w:t xml:space="preserve">       </w:t>
      </w:r>
      <w:r>
        <w:rPr>
          <w:rFonts w:ascii="宋体" w:hAnsi="宋体"/>
          <w:kern w:val="0"/>
          <w:szCs w:val="21"/>
          <w:highlight w:val="none"/>
        </w:rPr>
        <w:t xml:space="preserve">    </w:t>
      </w:r>
    </w:p>
    <w:p w14:paraId="2BDE97DD">
      <w:pPr>
        <w:spacing w:line="360" w:lineRule="auto"/>
        <w:ind w:firstLine="420" w:firstLineChars="200"/>
        <w:rPr>
          <w:rFonts w:ascii="宋体"/>
          <w:kern w:val="0"/>
          <w:szCs w:val="21"/>
          <w:highlight w:val="none"/>
        </w:rPr>
      </w:pPr>
      <w:r>
        <w:rPr>
          <w:rFonts w:hint="eastAsia" w:ascii="宋体" w:hAnsi="宋体"/>
          <w:kern w:val="0"/>
          <w:szCs w:val="21"/>
          <w:highlight w:val="none"/>
        </w:rPr>
        <w:t>投标人名称：（盖单位公章）</w:t>
      </w:r>
    </w:p>
    <w:p w14:paraId="1641F338">
      <w:pPr>
        <w:spacing w:line="360" w:lineRule="auto"/>
        <w:ind w:firstLine="420" w:firstLineChars="200"/>
        <w:rPr>
          <w:rFonts w:ascii="宋体"/>
          <w:kern w:val="0"/>
          <w:szCs w:val="21"/>
          <w:highlight w:val="none"/>
        </w:rPr>
      </w:pPr>
      <w:r>
        <w:rPr>
          <w:rFonts w:hint="eastAsia" w:ascii="宋体" w:hAnsi="宋体"/>
          <w:kern w:val="0"/>
          <w:szCs w:val="21"/>
          <w:highlight w:val="none"/>
        </w:rPr>
        <w:t>法定代表人：（签字）</w:t>
      </w:r>
    </w:p>
    <w:p w14:paraId="6D35ED78">
      <w:pPr>
        <w:spacing w:line="360" w:lineRule="auto"/>
        <w:ind w:firstLine="420" w:firstLineChars="200"/>
        <w:rPr>
          <w:rFonts w:ascii="宋体"/>
          <w:kern w:val="0"/>
          <w:szCs w:val="21"/>
          <w:highlight w:val="none"/>
        </w:rPr>
      </w:pPr>
    </w:p>
    <w:p w14:paraId="5B919DF4">
      <w:pPr>
        <w:spacing w:line="360" w:lineRule="auto"/>
        <w:ind w:firstLine="420" w:firstLineChars="200"/>
        <w:rPr>
          <w:rFonts w:ascii="宋体"/>
          <w:kern w:val="0"/>
          <w:szCs w:val="21"/>
          <w:highlight w:val="none"/>
        </w:rPr>
      </w:pPr>
    </w:p>
    <w:p w14:paraId="44FE3D46">
      <w:pPr>
        <w:adjustRightInd w:val="0"/>
        <w:spacing w:line="480" w:lineRule="exact"/>
        <w:jc w:val="left"/>
        <w:textAlignment w:val="baseline"/>
        <w:rPr>
          <w:rFonts w:ascii="宋体"/>
          <w:b/>
          <w:kern w:val="0"/>
          <w:szCs w:val="21"/>
          <w:highlight w:val="none"/>
        </w:rPr>
      </w:pPr>
      <w:r>
        <w:rPr>
          <w:rFonts w:hint="eastAsia" w:ascii="宋体" w:hAnsi="宋体"/>
          <w:b/>
          <w:kern w:val="0"/>
          <w:szCs w:val="21"/>
          <w:highlight w:val="none"/>
        </w:rPr>
        <w:t>附授权人与被授权人有效的身份证正反两面复印件</w:t>
      </w:r>
    </w:p>
    <w:p w14:paraId="17848250">
      <w:pPr>
        <w:spacing w:line="360" w:lineRule="auto"/>
        <w:rPr>
          <w:rFonts w:ascii="宋体"/>
          <w:kern w:val="0"/>
          <w:szCs w:val="21"/>
          <w:highlight w:val="yellow"/>
        </w:rPr>
      </w:pPr>
    </w:p>
    <w:p w14:paraId="7DE8845D">
      <w:pPr>
        <w:spacing w:line="360" w:lineRule="auto"/>
        <w:rPr>
          <w:rFonts w:ascii="宋体"/>
          <w:kern w:val="0"/>
          <w:szCs w:val="21"/>
          <w:highlight w:val="yellow"/>
        </w:rPr>
      </w:pPr>
    </w:p>
    <w:p w14:paraId="0F1DADD1">
      <w:pPr>
        <w:spacing w:line="360" w:lineRule="auto"/>
        <w:rPr>
          <w:rFonts w:ascii="宋体"/>
          <w:kern w:val="0"/>
          <w:szCs w:val="21"/>
          <w:highlight w:val="yellow"/>
        </w:rPr>
      </w:pPr>
    </w:p>
    <w:p w14:paraId="2CF6EE68">
      <w:pPr>
        <w:spacing w:line="360" w:lineRule="auto"/>
        <w:rPr>
          <w:rFonts w:ascii="宋体"/>
          <w:kern w:val="0"/>
          <w:szCs w:val="21"/>
          <w:highlight w:val="yellow"/>
        </w:rPr>
      </w:pPr>
    </w:p>
    <w:p w14:paraId="4D90D8D9">
      <w:pPr>
        <w:spacing w:line="360" w:lineRule="auto"/>
        <w:ind w:right="560" w:firstLine="420" w:firstLineChars="200"/>
        <w:rPr>
          <w:rFonts w:ascii="宋体"/>
          <w:kern w:val="0"/>
          <w:szCs w:val="21"/>
          <w:highlight w:val="yellow"/>
        </w:rPr>
      </w:pPr>
    </w:p>
    <w:p w14:paraId="68CD99E0">
      <w:pPr>
        <w:pStyle w:val="25"/>
        <w:spacing w:line="360" w:lineRule="auto"/>
        <w:rPr>
          <w:rFonts w:hAnsi="宋体"/>
          <w:b/>
          <w:sz w:val="24"/>
          <w:szCs w:val="24"/>
          <w:highlight w:val="yellow"/>
        </w:rPr>
      </w:pPr>
    </w:p>
    <w:p w14:paraId="71B394F4">
      <w:pPr>
        <w:pStyle w:val="25"/>
        <w:spacing w:line="360" w:lineRule="auto"/>
        <w:rPr>
          <w:rFonts w:hAnsi="宋体"/>
          <w:b/>
          <w:sz w:val="24"/>
          <w:szCs w:val="24"/>
          <w:highlight w:val="yellow"/>
        </w:rPr>
      </w:pPr>
    </w:p>
    <w:p w14:paraId="1069C8C7">
      <w:pPr>
        <w:pStyle w:val="25"/>
        <w:spacing w:line="360" w:lineRule="auto"/>
        <w:rPr>
          <w:rFonts w:hAnsi="宋体"/>
          <w:b/>
          <w:sz w:val="24"/>
          <w:szCs w:val="24"/>
          <w:highlight w:val="yellow"/>
        </w:rPr>
      </w:pPr>
    </w:p>
    <w:p w14:paraId="7112AA6E">
      <w:pPr>
        <w:pStyle w:val="25"/>
        <w:spacing w:line="360" w:lineRule="auto"/>
        <w:rPr>
          <w:rFonts w:hAnsi="宋体"/>
          <w:b/>
          <w:sz w:val="24"/>
          <w:szCs w:val="24"/>
          <w:highlight w:val="yellow"/>
        </w:rPr>
      </w:pPr>
    </w:p>
    <w:p w14:paraId="09E64F2D">
      <w:pPr>
        <w:pStyle w:val="25"/>
        <w:spacing w:line="360" w:lineRule="auto"/>
        <w:rPr>
          <w:rFonts w:hAnsi="宋体"/>
          <w:b/>
          <w:sz w:val="24"/>
          <w:szCs w:val="24"/>
          <w:highlight w:val="yellow"/>
        </w:rPr>
      </w:pPr>
    </w:p>
    <w:p w14:paraId="3AD532E1">
      <w:pPr>
        <w:outlineLvl w:val="1"/>
        <w:rPr>
          <w:rFonts w:hint="default" w:eastAsia="黑体"/>
          <w:b/>
          <w:bCs/>
          <w:sz w:val="28"/>
          <w:highlight w:val="none"/>
          <w:lang w:val="en-US" w:eastAsia="zh-CN"/>
        </w:rPr>
      </w:pPr>
      <w:r>
        <w:rPr>
          <w:rFonts w:hint="eastAsia" w:eastAsia="黑体"/>
          <w:b/>
          <w:bCs/>
          <w:sz w:val="28"/>
          <w:highlight w:val="none"/>
          <w:lang w:val="en-US" w:eastAsia="zh-CN"/>
        </w:rPr>
        <w:t xml:space="preserve">附件 </w:t>
      </w:r>
      <w:r>
        <w:rPr>
          <w:rFonts w:hint="eastAsia" w:eastAsia="黑体"/>
          <w:b/>
          <w:bCs/>
          <w:sz w:val="28"/>
          <w:highlight w:val="none"/>
        </w:rPr>
        <w:t>投标保证金退付表</w:t>
      </w:r>
    </w:p>
    <w:p w14:paraId="501B2BA2">
      <w:pPr>
        <w:rPr>
          <w:rFonts w:ascii="宋体" w:hAnsi="宋体"/>
          <w:highlight w:val="none"/>
        </w:rPr>
      </w:pPr>
      <w:r>
        <w:rPr>
          <w:rFonts w:hint="eastAsia" w:ascii="宋体" w:hAnsi="宋体"/>
          <w:highlight w:val="none"/>
        </w:rPr>
        <w:t>项目名称：</w:t>
      </w:r>
      <w:r>
        <w:rPr>
          <w:rFonts w:hint="eastAsia" w:ascii="宋体" w:hAnsi="宋体"/>
          <w:highlight w:val="none"/>
          <w:lang w:val="en-US" w:eastAsia="zh-CN"/>
        </w:rPr>
        <w:t>高速润滑试验台维修改造项目</w:t>
      </w:r>
      <w:r>
        <w:rPr>
          <w:rFonts w:ascii="宋体" w:hAnsi="宋体"/>
          <w:highlight w:val="none"/>
        </w:rPr>
        <w:t xml:space="preserve"> </w:t>
      </w:r>
    </w:p>
    <w:p w14:paraId="0C23C713">
      <w:pPr>
        <w:rPr>
          <w:rFonts w:ascii="宋体" w:hAnsi="宋体"/>
          <w:highlight w:val="none"/>
        </w:rPr>
      </w:pPr>
    </w:p>
    <w:p w14:paraId="4A444CF3">
      <w:pPr>
        <w:pStyle w:val="25"/>
        <w:spacing w:line="360" w:lineRule="auto"/>
        <w:ind w:left="1014" w:leftChars="-6" w:hanging="1027" w:hangingChars="428"/>
        <w:rPr>
          <w:rFonts w:hAnsi="宋体"/>
          <w:szCs w:val="21"/>
          <w:highlight w:val="none"/>
        </w:rPr>
      </w:pPr>
      <w:r>
        <w:rPr>
          <w:rFonts w:hint="eastAsia" w:hAnsi="宋体"/>
          <w:szCs w:val="21"/>
          <w:highlight w:val="none"/>
        </w:rPr>
        <w:t>日期：  年   月   日</w:t>
      </w:r>
    </w:p>
    <w:p w14:paraId="04BBA66B">
      <w:pPr>
        <w:jc w:val="center"/>
        <w:rPr>
          <w:rFonts w:eastAsia="黑体"/>
          <w:b/>
          <w:bCs/>
          <w:sz w:val="28"/>
          <w:highlight w:val="none"/>
        </w:rPr>
      </w:pPr>
      <w:r>
        <w:rPr>
          <w:rFonts w:hint="eastAsia" w:eastAsia="黑体"/>
          <w:b/>
          <w:bCs/>
          <w:sz w:val="28"/>
          <w:highlight w:val="none"/>
        </w:rPr>
        <w:t>投标保证金退付表</w:t>
      </w:r>
    </w:p>
    <w:tbl>
      <w:tblPr>
        <w:tblStyle w:val="49"/>
        <w:tblW w:w="0" w:type="auto"/>
        <w:tblInd w:w="46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87"/>
      </w:tblGrid>
      <w:tr w14:paraId="51D16F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287" w:type="dxa"/>
            <w:vAlign w:val="center"/>
          </w:tcPr>
          <w:p w14:paraId="766980ED">
            <w:pPr>
              <w:pStyle w:val="25"/>
              <w:spacing w:line="360" w:lineRule="auto"/>
              <w:rPr>
                <w:highlight w:val="none"/>
              </w:rPr>
            </w:pPr>
            <w:r>
              <w:rPr>
                <w:rFonts w:hint="eastAsia"/>
                <w:highlight w:val="none"/>
              </w:rPr>
              <w:t>投标人单位名称：</w:t>
            </w:r>
          </w:p>
        </w:tc>
      </w:tr>
      <w:tr w14:paraId="226250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287" w:type="dxa"/>
            <w:vAlign w:val="center"/>
          </w:tcPr>
          <w:p w14:paraId="36F3F106">
            <w:pPr>
              <w:pStyle w:val="25"/>
              <w:spacing w:line="360" w:lineRule="auto"/>
              <w:rPr>
                <w:highlight w:val="none"/>
              </w:rPr>
            </w:pPr>
            <w:r>
              <w:rPr>
                <w:rFonts w:hint="eastAsia"/>
                <w:highlight w:val="none"/>
              </w:rPr>
              <w:t>开户银行：</w:t>
            </w:r>
          </w:p>
        </w:tc>
      </w:tr>
      <w:tr w14:paraId="10F560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287" w:type="dxa"/>
            <w:vAlign w:val="center"/>
          </w:tcPr>
          <w:p w14:paraId="28CA8FC1">
            <w:pPr>
              <w:pStyle w:val="25"/>
              <w:spacing w:line="360" w:lineRule="auto"/>
              <w:rPr>
                <w:highlight w:val="none"/>
              </w:rPr>
            </w:pPr>
            <w:r>
              <w:rPr>
                <w:rFonts w:hint="eastAsia"/>
                <w:highlight w:val="none"/>
              </w:rPr>
              <w:t>开户行行号：</w:t>
            </w:r>
          </w:p>
        </w:tc>
      </w:tr>
      <w:tr w14:paraId="68D17C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287" w:type="dxa"/>
            <w:vAlign w:val="center"/>
          </w:tcPr>
          <w:p w14:paraId="27F47E17">
            <w:pPr>
              <w:pStyle w:val="25"/>
              <w:spacing w:line="360" w:lineRule="auto"/>
              <w:rPr>
                <w:highlight w:val="none"/>
              </w:rPr>
            </w:pPr>
            <w:r>
              <w:rPr>
                <w:rFonts w:hint="eastAsia"/>
                <w:highlight w:val="none"/>
              </w:rPr>
              <w:t>户名：</w:t>
            </w:r>
          </w:p>
        </w:tc>
      </w:tr>
      <w:tr w14:paraId="771791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287" w:type="dxa"/>
            <w:vAlign w:val="center"/>
          </w:tcPr>
          <w:p w14:paraId="715DE81D">
            <w:pPr>
              <w:pStyle w:val="25"/>
              <w:spacing w:line="360" w:lineRule="auto"/>
              <w:rPr>
                <w:highlight w:val="none"/>
              </w:rPr>
            </w:pPr>
            <w:r>
              <w:rPr>
                <w:rFonts w:hint="eastAsia"/>
                <w:highlight w:val="none"/>
              </w:rPr>
              <w:t>账号：</w:t>
            </w:r>
          </w:p>
        </w:tc>
      </w:tr>
      <w:tr w14:paraId="15A582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287" w:type="dxa"/>
            <w:vAlign w:val="center"/>
          </w:tcPr>
          <w:p w14:paraId="612E34D4">
            <w:pPr>
              <w:pStyle w:val="25"/>
              <w:spacing w:line="360" w:lineRule="auto"/>
              <w:rPr>
                <w:highlight w:val="none"/>
              </w:rPr>
            </w:pPr>
            <w:r>
              <w:rPr>
                <w:rFonts w:hint="eastAsia"/>
                <w:highlight w:val="none"/>
              </w:rPr>
              <w:t>纳税人识别号：</w:t>
            </w:r>
          </w:p>
        </w:tc>
      </w:tr>
    </w:tbl>
    <w:p w14:paraId="63B188A9">
      <w:pPr>
        <w:pStyle w:val="25"/>
        <w:spacing w:line="360" w:lineRule="auto"/>
        <w:ind w:firstLine="240" w:firstLineChars="100"/>
        <w:rPr>
          <w:rFonts w:ascii="仿宋_GB2312" w:hAnsi="宋体" w:eastAsia="仿宋_GB2312"/>
          <w:color w:val="000000"/>
          <w:sz w:val="24"/>
          <w:highlight w:val="none"/>
        </w:rPr>
      </w:pPr>
    </w:p>
    <w:p w14:paraId="2F592083">
      <w:pPr>
        <w:pStyle w:val="25"/>
        <w:spacing w:line="360" w:lineRule="auto"/>
        <w:ind w:firstLine="240" w:firstLineChars="100"/>
        <w:rPr>
          <w:rFonts w:hAnsi="宋体"/>
          <w:b/>
          <w:sz w:val="24"/>
          <w:szCs w:val="24"/>
          <w:highlight w:val="none"/>
        </w:rPr>
      </w:pPr>
      <w:r>
        <w:rPr>
          <w:rFonts w:hint="eastAsia" w:ascii="仿宋_GB2312" w:hAnsi="宋体" w:eastAsia="仿宋_GB2312"/>
          <w:color w:val="000000"/>
          <w:sz w:val="24"/>
          <w:highlight w:val="none"/>
        </w:rPr>
        <w:t>投标人名称（盖章）：              法定代表人或授权代表签字：</w:t>
      </w:r>
    </w:p>
    <w:p w14:paraId="6EED7F34">
      <w:pPr>
        <w:pStyle w:val="25"/>
        <w:spacing w:line="360" w:lineRule="auto"/>
        <w:rPr>
          <w:rFonts w:hAnsi="宋体"/>
          <w:b/>
          <w:sz w:val="24"/>
          <w:szCs w:val="24"/>
          <w:highlight w:val="yellow"/>
        </w:rPr>
      </w:pPr>
    </w:p>
    <w:p w14:paraId="4F69AD5F">
      <w:pPr>
        <w:pStyle w:val="25"/>
        <w:spacing w:line="360" w:lineRule="auto"/>
        <w:jc w:val="center"/>
        <w:rPr>
          <w:rFonts w:ascii="黑体" w:eastAsia="黑体"/>
          <w:b/>
          <w:bCs/>
          <w:sz w:val="36"/>
          <w:szCs w:val="36"/>
          <w:highlight w:val="yellow"/>
        </w:rPr>
      </w:pPr>
    </w:p>
    <w:p w14:paraId="0BF2678A">
      <w:pPr>
        <w:rPr>
          <w:rFonts w:eastAsia="黑体"/>
          <w:b/>
          <w:bCs/>
          <w:sz w:val="28"/>
          <w:highlight w:val="yellow"/>
        </w:rPr>
      </w:pPr>
      <w:r>
        <w:rPr>
          <w:rFonts w:hint="eastAsia" w:eastAsia="黑体"/>
          <w:b/>
          <w:bCs/>
          <w:sz w:val="28"/>
          <w:highlight w:val="yellow"/>
        </w:rPr>
        <w:br w:type="page"/>
      </w:r>
    </w:p>
    <w:p w14:paraId="45E5CF51">
      <w:pPr>
        <w:outlineLvl w:val="1"/>
        <w:rPr>
          <w:rFonts w:hint="default" w:eastAsia="黑体"/>
          <w:b/>
          <w:bCs/>
          <w:sz w:val="28"/>
          <w:highlight w:val="none"/>
          <w:lang w:val="en-US" w:eastAsia="zh-CN"/>
        </w:rPr>
      </w:pPr>
      <w:r>
        <w:rPr>
          <w:rFonts w:hint="eastAsia" w:eastAsia="黑体"/>
          <w:b/>
          <w:bCs/>
          <w:sz w:val="28"/>
          <w:highlight w:val="none"/>
          <w:lang w:val="en-US" w:eastAsia="zh-CN"/>
        </w:rPr>
        <w:t>附件 售后服务保障及承诺</w:t>
      </w:r>
    </w:p>
    <w:p w14:paraId="50050D2F">
      <w:pPr>
        <w:spacing w:line="360" w:lineRule="auto"/>
        <w:jc w:val="center"/>
        <w:rPr>
          <w:rFonts w:ascii="宋体" w:hAnsi="宋体"/>
          <w:b/>
          <w:bCs/>
          <w:sz w:val="24"/>
          <w:highlight w:val="none"/>
        </w:rPr>
      </w:pPr>
      <w:r>
        <w:rPr>
          <w:rFonts w:hint="eastAsia" w:ascii="宋体" w:hAnsi="宋体"/>
          <w:b/>
          <w:bCs/>
          <w:sz w:val="24"/>
          <w:highlight w:val="none"/>
        </w:rPr>
        <w:t>售后服务保障及承诺</w:t>
      </w:r>
    </w:p>
    <w:p w14:paraId="38CAF5BB">
      <w:pPr>
        <w:spacing w:line="360" w:lineRule="auto"/>
        <w:ind w:firstLine="480" w:firstLineChars="200"/>
        <w:jc w:val="left"/>
        <w:rPr>
          <w:rFonts w:ascii="宋体" w:hAnsi="宋体"/>
          <w:bCs/>
          <w:sz w:val="24"/>
          <w:highlight w:val="none"/>
        </w:rPr>
      </w:pPr>
      <w:r>
        <w:rPr>
          <w:rFonts w:hint="eastAsia" w:ascii="宋体" w:hAnsi="宋体"/>
          <w:bCs/>
          <w:sz w:val="24"/>
          <w:highlight w:val="none"/>
        </w:rPr>
        <w:t>售后服务内容包括售后服务机构简介；售后服务响应时间、售后地点、人员配备等情况的详细描述，格式自拟。</w:t>
      </w:r>
    </w:p>
    <w:p w14:paraId="727B0749">
      <w:pPr>
        <w:spacing w:line="360" w:lineRule="auto"/>
        <w:jc w:val="left"/>
        <w:rPr>
          <w:rFonts w:ascii="宋体" w:hAnsi="宋体"/>
          <w:bCs/>
          <w:sz w:val="24"/>
          <w:highlight w:val="none"/>
        </w:rPr>
      </w:pPr>
    </w:p>
    <w:p w14:paraId="01248610">
      <w:pPr>
        <w:autoSpaceDE w:val="0"/>
        <w:autoSpaceDN w:val="0"/>
        <w:adjustRightInd w:val="0"/>
        <w:spacing w:line="360" w:lineRule="auto"/>
        <w:jc w:val="left"/>
        <w:rPr>
          <w:rFonts w:ascii="宋体" w:cs="宋体"/>
          <w:kern w:val="0"/>
          <w:sz w:val="24"/>
          <w:highlight w:val="none"/>
        </w:rPr>
      </w:pPr>
      <w:r>
        <w:rPr>
          <w:rFonts w:hint="eastAsia" w:ascii="宋体" w:cs="宋体"/>
          <w:kern w:val="0"/>
          <w:sz w:val="24"/>
          <w:highlight w:val="none"/>
        </w:rPr>
        <w:t>法定代表人或其委托代理人：（签字或盖章）</w:t>
      </w:r>
    </w:p>
    <w:p w14:paraId="262AA0A9">
      <w:pPr>
        <w:autoSpaceDE w:val="0"/>
        <w:autoSpaceDN w:val="0"/>
        <w:adjustRightInd w:val="0"/>
        <w:spacing w:line="360" w:lineRule="auto"/>
        <w:jc w:val="left"/>
        <w:rPr>
          <w:rFonts w:ascii="宋体" w:cs="宋体"/>
          <w:kern w:val="0"/>
          <w:sz w:val="24"/>
          <w:highlight w:val="none"/>
        </w:rPr>
      </w:pPr>
      <w:r>
        <w:rPr>
          <w:rFonts w:hint="eastAsia" w:ascii="宋体" w:cs="宋体"/>
          <w:kern w:val="0"/>
          <w:sz w:val="24"/>
          <w:highlight w:val="none"/>
        </w:rPr>
        <w:t>邮政编码：   电话：  传真：</w:t>
      </w:r>
    </w:p>
    <w:p w14:paraId="70C80253">
      <w:pPr>
        <w:rPr>
          <w:rFonts w:ascii="宋体" w:cs="宋体"/>
          <w:kern w:val="0"/>
          <w:sz w:val="24"/>
          <w:highlight w:val="none"/>
        </w:rPr>
      </w:pPr>
      <w:r>
        <w:rPr>
          <w:rFonts w:hint="eastAsia" w:ascii="宋体" w:cs="宋体"/>
          <w:kern w:val="0"/>
          <w:sz w:val="24"/>
          <w:highlight w:val="none"/>
        </w:rPr>
        <w:t>日    期：</w:t>
      </w:r>
      <w:r>
        <w:rPr>
          <w:rFonts w:ascii="TimesNewRomanPSMT" w:hAnsi="TimesNewRomanPSMT" w:cs="TimesNewRomanPSMT"/>
          <w:kern w:val="0"/>
          <w:sz w:val="24"/>
          <w:highlight w:val="none"/>
        </w:rPr>
        <w:t>_____</w:t>
      </w:r>
      <w:r>
        <w:rPr>
          <w:rFonts w:hint="eastAsia" w:ascii="宋体" w:cs="宋体"/>
          <w:kern w:val="0"/>
          <w:sz w:val="24"/>
          <w:highlight w:val="none"/>
        </w:rPr>
        <w:t>年</w:t>
      </w:r>
      <w:r>
        <w:rPr>
          <w:rFonts w:ascii="TimesNewRomanPSMT" w:hAnsi="TimesNewRomanPSMT" w:cs="TimesNewRomanPSMT"/>
          <w:kern w:val="0"/>
          <w:sz w:val="24"/>
          <w:highlight w:val="none"/>
        </w:rPr>
        <w:t>____</w:t>
      </w:r>
      <w:r>
        <w:rPr>
          <w:rFonts w:hint="eastAsia" w:ascii="宋体" w:cs="宋体"/>
          <w:kern w:val="0"/>
          <w:sz w:val="24"/>
          <w:highlight w:val="none"/>
        </w:rPr>
        <w:t>月</w:t>
      </w:r>
      <w:r>
        <w:rPr>
          <w:rFonts w:ascii="TimesNewRomanPSMT" w:hAnsi="TimesNewRomanPSMT" w:cs="TimesNewRomanPSMT"/>
          <w:kern w:val="0"/>
          <w:sz w:val="24"/>
          <w:highlight w:val="none"/>
        </w:rPr>
        <w:t>____</w:t>
      </w:r>
      <w:r>
        <w:rPr>
          <w:rFonts w:hint="eastAsia" w:ascii="宋体" w:cs="宋体"/>
          <w:kern w:val="0"/>
          <w:sz w:val="24"/>
          <w:highlight w:val="none"/>
        </w:rPr>
        <w:t>日</w:t>
      </w:r>
    </w:p>
    <w:p w14:paraId="4CF61018">
      <w:pPr>
        <w:rPr>
          <w:rFonts w:ascii="宋体" w:cs="宋体"/>
          <w:kern w:val="0"/>
          <w:sz w:val="24"/>
          <w:highlight w:val="none"/>
        </w:rPr>
      </w:pPr>
      <w:r>
        <w:rPr>
          <w:rFonts w:hint="eastAsia" w:ascii="宋体" w:cs="宋体"/>
          <w:kern w:val="0"/>
          <w:sz w:val="24"/>
          <w:highlight w:val="none"/>
        </w:rPr>
        <w:br w:type="page"/>
      </w:r>
    </w:p>
    <w:p w14:paraId="713E3E2E">
      <w:pPr>
        <w:outlineLvl w:val="1"/>
        <w:rPr>
          <w:rFonts w:hint="default" w:eastAsia="黑体"/>
          <w:b/>
          <w:bCs/>
          <w:sz w:val="28"/>
          <w:highlight w:val="none"/>
          <w:lang w:val="en-US"/>
        </w:rPr>
      </w:pPr>
      <w:r>
        <w:rPr>
          <w:rFonts w:hint="eastAsia" w:eastAsia="黑体"/>
          <w:b/>
          <w:bCs/>
          <w:sz w:val="28"/>
          <w:highlight w:val="none"/>
          <w:lang w:val="en-US" w:eastAsia="zh-CN"/>
        </w:rPr>
        <w:t>附</w:t>
      </w:r>
      <w:r>
        <w:rPr>
          <w:rFonts w:hint="eastAsia" w:ascii="Times New Roman" w:hAnsi="Times New Roman" w:eastAsia="黑体" w:cs="Times New Roman"/>
          <w:b/>
          <w:bCs/>
          <w:sz w:val="28"/>
          <w:highlight w:val="none"/>
          <w:lang w:val="en-US" w:eastAsia="zh-CN"/>
        </w:rPr>
        <w:t>件 服务承诺函</w:t>
      </w:r>
    </w:p>
    <w:p w14:paraId="2834B3A3">
      <w:pPr>
        <w:jc w:val="center"/>
        <w:rPr>
          <w:rFonts w:ascii="宋体" w:hAnsi="宋体"/>
          <w:b/>
          <w:bCs/>
          <w:sz w:val="32"/>
          <w:highlight w:val="none"/>
        </w:rPr>
      </w:pPr>
      <w:r>
        <w:rPr>
          <w:rFonts w:hint="eastAsia" w:ascii="宋体" w:hAnsi="宋体"/>
          <w:b/>
          <w:bCs/>
          <w:sz w:val="32"/>
          <w:highlight w:val="none"/>
        </w:rPr>
        <w:t>服务承诺函</w:t>
      </w:r>
    </w:p>
    <w:p w14:paraId="2DE3C2AA">
      <w:pPr>
        <w:jc w:val="center"/>
        <w:rPr>
          <w:rFonts w:ascii="宋体" w:hAnsi="宋体"/>
          <w:sz w:val="24"/>
          <w:highlight w:val="none"/>
        </w:rPr>
      </w:pPr>
      <w:r>
        <w:rPr>
          <w:rFonts w:hint="eastAsia" w:ascii="宋体" w:hAnsi="宋体"/>
          <w:sz w:val="24"/>
          <w:highlight w:val="none"/>
        </w:rPr>
        <w:t>（包含但不仅限于以下内容）</w:t>
      </w:r>
    </w:p>
    <w:p w14:paraId="42FBC225">
      <w:pPr>
        <w:ind w:firstLine="3360"/>
        <w:jc w:val="center"/>
        <w:rPr>
          <w:rFonts w:ascii="宋体" w:hAnsi="宋体"/>
          <w:sz w:val="24"/>
          <w:highlight w:val="none"/>
        </w:rPr>
      </w:pPr>
      <w:r>
        <w:rPr>
          <w:rFonts w:hint="eastAsia" w:ascii="宋体" w:hAnsi="宋体"/>
          <w:sz w:val="24"/>
          <w:highlight w:val="none"/>
        </w:rPr>
        <w:t xml:space="preserve">    </w:t>
      </w:r>
    </w:p>
    <w:p w14:paraId="2AACC37E">
      <w:pPr>
        <w:spacing w:line="312" w:lineRule="auto"/>
        <w:rPr>
          <w:rFonts w:hint="default" w:ascii="宋体" w:hAnsi="宋体" w:eastAsia="宋体"/>
          <w:b/>
          <w:sz w:val="24"/>
          <w:highlight w:val="none"/>
          <w:u w:val="single"/>
          <w:lang w:val="en-US" w:eastAsia="zh-CN"/>
        </w:rPr>
      </w:pPr>
      <w:r>
        <w:rPr>
          <w:rFonts w:hint="eastAsia" w:ascii="宋体" w:hAnsi="宋体"/>
          <w:b/>
          <w:sz w:val="24"/>
          <w:highlight w:val="none"/>
          <w:u w:val="single"/>
        </w:rPr>
        <w:t>（招标人）：</w:t>
      </w:r>
      <w:r>
        <w:rPr>
          <w:rFonts w:hint="eastAsia" w:ascii="宋体" w:hAnsi="宋体"/>
          <w:b/>
          <w:sz w:val="24"/>
          <w:highlight w:val="none"/>
          <w:u w:val="single"/>
          <w:lang w:val="en-US" w:eastAsia="zh-CN"/>
        </w:rPr>
        <w:t xml:space="preserve">中国重汽集团大同齿轮有限公司   </w:t>
      </w:r>
    </w:p>
    <w:p w14:paraId="5D0AC98E">
      <w:pPr>
        <w:spacing w:line="312" w:lineRule="auto"/>
        <w:rPr>
          <w:rFonts w:ascii="宋体" w:hAnsi="宋体"/>
          <w:sz w:val="24"/>
          <w:highlight w:val="none"/>
        </w:rPr>
      </w:pPr>
      <w:r>
        <w:rPr>
          <w:rFonts w:hint="eastAsia" w:ascii="宋体" w:hAnsi="宋体"/>
          <w:sz w:val="24"/>
          <w:highlight w:val="none"/>
        </w:rPr>
        <w:t xml:space="preserve">    我代表</w:t>
      </w:r>
      <w:r>
        <w:rPr>
          <w:rFonts w:hint="eastAsia" w:ascii="宋体" w:hAnsi="宋体"/>
          <w:sz w:val="24"/>
          <w:highlight w:val="none"/>
          <w:u w:val="single"/>
        </w:rPr>
        <w:t xml:space="preserve">  （投标人名称）  </w:t>
      </w:r>
      <w:r>
        <w:rPr>
          <w:rFonts w:hint="eastAsia" w:ascii="宋体" w:hAnsi="宋体"/>
          <w:sz w:val="24"/>
          <w:highlight w:val="none"/>
        </w:rPr>
        <w:t>对中标合同货物的服务做如下承诺：</w:t>
      </w:r>
    </w:p>
    <w:p w14:paraId="7BF24DF2">
      <w:pPr>
        <w:tabs>
          <w:tab w:val="left" w:pos="615"/>
        </w:tabs>
        <w:spacing w:line="312" w:lineRule="auto"/>
        <w:ind w:firstLine="480" w:firstLineChars="200"/>
        <w:rPr>
          <w:rFonts w:ascii="宋体" w:hAnsi="宋体"/>
          <w:sz w:val="24"/>
          <w:highlight w:val="none"/>
        </w:rPr>
      </w:pPr>
      <w:r>
        <w:rPr>
          <w:rFonts w:hint="eastAsia" w:ascii="宋体" w:hAnsi="宋体"/>
          <w:sz w:val="24"/>
          <w:highlight w:val="none"/>
        </w:rPr>
        <w:t>1．及时向需方提供按合同规定的全部技术资料和图纸。有义务在必要时邀请需方参与供方的技术设计审查。</w:t>
      </w:r>
    </w:p>
    <w:p w14:paraId="2019626B">
      <w:pPr>
        <w:tabs>
          <w:tab w:val="left" w:pos="615"/>
        </w:tabs>
        <w:spacing w:line="312" w:lineRule="auto"/>
        <w:ind w:firstLine="480" w:firstLineChars="200"/>
        <w:rPr>
          <w:rFonts w:ascii="宋体" w:hAnsi="宋体"/>
          <w:sz w:val="24"/>
          <w:highlight w:val="none"/>
        </w:rPr>
      </w:pPr>
      <w:r>
        <w:rPr>
          <w:rFonts w:hint="eastAsia" w:ascii="宋体" w:hAnsi="宋体"/>
          <w:sz w:val="24"/>
          <w:highlight w:val="none"/>
        </w:rPr>
        <w:t>2．按需方要求的时间到现场进行技术服务。</w:t>
      </w:r>
    </w:p>
    <w:p w14:paraId="5959562B">
      <w:pPr>
        <w:tabs>
          <w:tab w:val="left" w:pos="615"/>
        </w:tabs>
        <w:spacing w:line="312" w:lineRule="auto"/>
        <w:ind w:firstLine="480" w:firstLineChars="200"/>
        <w:rPr>
          <w:rFonts w:ascii="宋体" w:hAnsi="宋体"/>
          <w:sz w:val="24"/>
          <w:highlight w:val="none"/>
        </w:rPr>
      </w:pPr>
      <w:r>
        <w:rPr>
          <w:rFonts w:hint="eastAsia" w:ascii="宋体" w:hAnsi="宋体"/>
          <w:sz w:val="24"/>
          <w:highlight w:val="none"/>
        </w:rPr>
        <w:t>3．对于需方选购的与合同货物有关的配套设备，供方应主动提供满足设备接口要求的技术条件和资料。</w:t>
      </w:r>
    </w:p>
    <w:p w14:paraId="5F69146A">
      <w:pPr>
        <w:numPr>
          <w:ilvl w:val="0"/>
          <w:numId w:val="21"/>
        </w:numPr>
        <w:tabs>
          <w:tab w:val="left" w:pos="1254"/>
        </w:tabs>
        <w:spacing w:line="312" w:lineRule="auto"/>
        <w:rPr>
          <w:rFonts w:ascii="宋体" w:hAnsi="宋体"/>
          <w:sz w:val="24"/>
          <w:highlight w:val="none"/>
        </w:rPr>
      </w:pPr>
      <w:r>
        <w:rPr>
          <w:rFonts w:hint="eastAsia" w:ascii="宋体" w:hAnsi="宋体"/>
          <w:sz w:val="24"/>
          <w:highlight w:val="none"/>
        </w:rPr>
        <w:t>严格执行供需双方就有关问题召开会议的纪要或签订的协议。</w:t>
      </w:r>
    </w:p>
    <w:p w14:paraId="3106578C">
      <w:pPr>
        <w:numPr>
          <w:ilvl w:val="0"/>
          <w:numId w:val="21"/>
        </w:numPr>
        <w:tabs>
          <w:tab w:val="left" w:pos="1254"/>
        </w:tabs>
        <w:spacing w:line="312" w:lineRule="auto"/>
        <w:ind w:left="0" w:firstLine="480"/>
        <w:rPr>
          <w:rFonts w:ascii="宋体" w:hAnsi="宋体"/>
          <w:sz w:val="24"/>
          <w:highlight w:val="none"/>
        </w:rPr>
      </w:pPr>
      <w:r>
        <w:rPr>
          <w:rFonts w:hint="eastAsia" w:ascii="宋体" w:hAnsi="宋体"/>
          <w:sz w:val="24"/>
          <w:highlight w:val="none"/>
        </w:rPr>
        <w:t>根据需方的要求为需方举办有关货物安装、调试、使用、维护技术的业务培训，保证需方运行、维修人员熟练掌握运行和维修技能。</w:t>
      </w:r>
    </w:p>
    <w:p w14:paraId="13923EAC">
      <w:pPr>
        <w:tabs>
          <w:tab w:val="left" w:pos="615"/>
        </w:tabs>
        <w:spacing w:line="312" w:lineRule="auto"/>
        <w:ind w:firstLine="480" w:firstLineChars="200"/>
        <w:rPr>
          <w:rFonts w:ascii="宋体" w:hAnsi="宋体"/>
          <w:sz w:val="24"/>
          <w:highlight w:val="none"/>
        </w:rPr>
      </w:pPr>
      <w:r>
        <w:rPr>
          <w:rFonts w:hint="eastAsia" w:ascii="宋体" w:hAnsi="宋体"/>
          <w:sz w:val="24"/>
          <w:highlight w:val="none"/>
        </w:rPr>
        <w:t>6．加强售前、售中、售后服务，把“24小时服务”、“超前服务”、“全过程服务”、“终身服务”贯彻在产品制造、安装、调试、大修的全过程。</w:t>
      </w:r>
    </w:p>
    <w:p w14:paraId="2CF17D41">
      <w:pPr>
        <w:tabs>
          <w:tab w:val="left" w:pos="615"/>
        </w:tabs>
        <w:spacing w:line="312" w:lineRule="auto"/>
        <w:ind w:firstLine="480" w:firstLineChars="200"/>
        <w:rPr>
          <w:rFonts w:ascii="宋体" w:hAnsi="宋体"/>
          <w:sz w:val="24"/>
          <w:highlight w:val="none"/>
        </w:rPr>
      </w:pPr>
      <w:r>
        <w:rPr>
          <w:rFonts w:hint="eastAsia" w:ascii="宋体" w:hAnsi="宋体"/>
          <w:sz w:val="24"/>
          <w:highlight w:val="none"/>
        </w:rPr>
        <w:t>7．接到需方反映的质量问题信息后，在小时之内作出答复或派出服务人员，尽快到达现场，做到用户对质量不满意，服务不停止。</w:t>
      </w:r>
    </w:p>
    <w:p w14:paraId="3375C399">
      <w:pPr>
        <w:numPr>
          <w:ilvl w:val="0"/>
          <w:numId w:val="22"/>
        </w:numPr>
        <w:tabs>
          <w:tab w:val="left" w:pos="780"/>
        </w:tabs>
        <w:spacing w:line="312" w:lineRule="auto"/>
        <w:rPr>
          <w:rFonts w:ascii="宋体" w:hAnsi="宋体"/>
          <w:sz w:val="24"/>
          <w:highlight w:val="none"/>
        </w:rPr>
      </w:pPr>
      <w:r>
        <w:rPr>
          <w:rFonts w:hint="eastAsia" w:ascii="宋体" w:hAnsi="宋体"/>
          <w:sz w:val="24"/>
          <w:highlight w:val="none"/>
        </w:rPr>
        <w:t>随时满足需方对备品备件的要求。</w:t>
      </w:r>
    </w:p>
    <w:p w14:paraId="382000D2">
      <w:pPr>
        <w:tabs>
          <w:tab w:val="left" w:pos="615"/>
        </w:tabs>
        <w:spacing w:line="312" w:lineRule="auto"/>
        <w:ind w:firstLine="480" w:firstLineChars="200"/>
        <w:rPr>
          <w:rFonts w:ascii="宋体" w:hAnsi="宋体"/>
          <w:sz w:val="24"/>
          <w:highlight w:val="none"/>
        </w:rPr>
      </w:pPr>
      <w:r>
        <w:rPr>
          <w:rFonts w:hint="eastAsia" w:ascii="宋体" w:hAnsi="宋体"/>
          <w:sz w:val="24"/>
          <w:highlight w:val="none"/>
        </w:rPr>
        <w:t>9.无论在何种情况下，供方决不以任何理由刁难需方。</w:t>
      </w:r>
    </w:p>
    <w:p w14:paraId="70FBCE9F">
      <w:pPr>
        <w:tabs>
          <w:tab w:val="left" w:pos="615"/>
        </w:tabs>
        <w:spacing w:line="312" w:lineRule="auto"/>
        <w:ind w:firstLine="480" w:firstLineChars="200"/>
        <w:rPr>
          <w:rFonts w:ascii="宋体" w:hAnsi="宋体"/>
          <w:sz w:val="24"/>
          <w:highlight w:val="none"/>
        </w:rPr>
      </w:pPr>
      <w:r>
        <w:rPr>
          <w:rFonts w:hint="eastAsia" w:ascii="宋体" w:hAnsi="宋体"/>
          <w:sz w:val="24"/>
          <w:highlight w:val="none"/>
        </w:rPr>
        <w:t>10.如我单位中标，本承诺函将成为合同不可分割的一部分，与合同具有同等法律效力。</w:t>
      </w:r>
    </w:p>
    <w:p w14:paraId="063FFC26">
      <w:pPr>
        <w:overflowPunct w:val="0"/>
        <w:snapToGrid w:val="0"/>
        <w:spacing w:line="360" w:lineRule="auto"/>
        <w:rPr>
          <w:rFonts w:ascii="宋体" w:hAnsi="宋体"/>
          <w:b/>
          <w:bCs/>
          <w:sz w:val="24"/>
          <w:highlight w:val="none"/>
        </w:rPr>
      </w:pPr>
      <w:r>
        <w:rPr>
          <w:rFonts w:hint="eastAsia" w:ascii="宋体" w:hAnsi="宋体"/>
          <w:b/>
          <w:bCs/>
          <w:sz w:val="24"/>
          <w:highlight w:val="none"/>
        </w:rPr>
        <w:t>附我方人员服务人、日数见下表：</w:t>
      </w:r>
    </w:p>
    <w:tbl>
      <w:tblPr>
        <w:tblStyle w:val="4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7"/>
        <w:gridCol w:w="1410"/>
        <w:gridCol w:w="1399"/>
        <w:gridCol w:w="1536"/>
        <w:gridCol w:w="1549"/>
        <w:gridCol w:w="2469"/>
      </w:tblGrid>
      <w:tr w14:paraId="0911E8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0" w:hRule="atLeast"/>
          <w:jc w:val="center"/>
        </w:trPr>
        <w:tc>
          <w:tcPr>
            <w:tcW w:w="737" w:type="dxa"/>
            <w:vMerge w:val="restart"/>
            <w:vAlign w:val="center"/>
          </w:tcPr>
          <w:p w14:paraId="1B665823">
            <w:pPr>
              <w:spacing w:line="360" w:lineRule="auto"/>
              <w:jc w:val="center"/>
              <w:rPr>
                <w:rFonts w:ascii="宋体" w:hAnsi="宋体"/>
                <w:sz w:val="24"/>
                <w:highlight w:val="none"/>
              </w:rPr>
            </w:pPr>
            <w:r>
              <w:rPr>
                <w:rFonts w:hint="eastAsia" w:ascii="宋体" w:hAnsi="宋体"/>
                <w:sz w:val="24"/>
                <w:highlight w:val="none"/>
              </w:rPr>
              <w:t>序号</w:t>
            </w:r>
          </w:p>
        </w:tc>
        <w:tc>
          <w:tcPr>
            <w:tcW w:w="1410" w:type="dxa"/>
            <w:vMerge w:val="restart"/>
            <w:vAlign w:val="center"/>
          </w:tcPr>
          <w:p w14:paraId="6657FC6D">
            <w:pPr>
              <w:spacing w:line="360" w:lineRule="auto"/>
              <w:jc w:val="center"/>
              <w:rPr>
                <w:rFonts w:ascii="宋体" w:hAnsi="宋体"/>
                <w:sz w:val="24"/>
                <w:highlight w:val="none"/>
              </w:rPr>
            </w:pPr>
            <w:r>
              <w:rPr>
                <w:rFonts w:hint="eastAsia" w:ascii="宋体" w:hAnsi="宋体"/>
                <w:sz w:val="24"/>
                <w:highlight w:val="none"/>
              </w:rPr>
              <w:t>技术服务内容</w:t>
            </w:r>
          </w:p>
        </w:tc>
        <w:tc>
          <w:tcPr>
            <w:tcW w:w="1399" w:type="dxa"/>
            <w:vMerge w:val="restart"/>
            <w:vAlign w:val="center"/>
          </w:tcPr>
          <w:p w14:paraId="1A2AD9CF">
            <w:pPr>
              <w:spacing w:line="360" w:lineRule="auto"/>
              <w:jc w:val="center"/>
              <w:rPr>
                <w:rFonts w:ascii="宋体" w:hAnsi="宋体"/>
                <w:sz w:val="24"/>
                <w:highlight w:val="none"/>
              </w:rPr>
            </w:pPr>
            <w:r>
              <w:rPr>
                <w:rFonts w:hint="eastAsia" w:ascii="宋体" w:hAnsi="宋体"/>
                <w:sz w:val="24"/>
                <w:highlight w:val="none"/>
              </w:rPr>
              <w:t>计划人日数</w:t>
            </w:r>
          </w:p>
        </w:tc>
        <w:tc>
          <w:tcPr>
            <w:tcW w:w="3085" w:type="dxa"/>
            <w:gridSpan w:val="2"/>
            <w:vAlign w:val="center"/>
          </w:tcPr>
          <w:p w14:paraId="09D6C4BA">
            <w:pPr>
              <w:spacing w:line="360" w:lineRule="auto"/>
              <w:jc w:val="center"/>
              <w:rPr>
                <w:rFonts w:ascii="宋体" w:hAnsi="宋体"/>
                <w:sz w:val="24"/>
                <w:highlight w:val="none"/>
              </w:rPr>
            </w:pPr>
            <w:r>
              <w:rPr>
                <w:rFonts w:hint="eastAsia" w:ascii="宋体" w:hAnsi="宋体"/>
                <w:sz w:val="24"/>
                <w:highlight w:val="none"/>
              </w:rPr>
              <w:t>派出人员构成</w:t>
            </w:r>
          </w:p>
        </w:tc>
        <w:tc>
          <w:tcPr>
            <w:tcW w:w="2469" w:type="dxa"/>
            <w:vMerge w:val="restart"/>
            <w:vAlign w:val="center"/>
          </w:tcPr>
          <w:p w14:paraId="73AB7184">
            <w:pPr>
              <w:spacing w:line="360" w:lineRule="auto"/>
              <w:jc w:val="center"/>
              <w:rPr>
                <w:rFonts w:ascii="宋体" w:hAnsi="宋体"/>
                <w:sz w:val="24"/>
                <w:highlight w:val="none"/>
              </w:rPr>
            </w:pPr>
            <w:r>
              <w:rPr>
                <w:rFonts w:hint="eastAsia" w:ascii="宋体" w:hAnsi="宋体"/>
                <w:sz w:val="24"/>
                <w:highlight w:val="none"/>
              </w:rPr>
              <w:t>备   注</w:t>
            </w:r>
          </w:p>
        </w:tc>
      </w:tr>
      <w:tr w14:paraId="698A48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5" w:hRule="atLeast"/>
          <w:jc w:val="center"/>
        </w:trPr>
        <w:tc>
          <w:tcPr>
            <w:tcW w:w="737" w:type="dxa"/>
            <w:vMerge w:val="continue"/>
            <w:vAlign w:val="center"/>
          </w:tcPr>
          <w:p w14:paraId="5886C6A9">
            <w:pPr>
              <w:spacing w:line="360" w:lineRule="auto"/>
              <w:jc w:val="center"/>
              <w:rPr>
                <w:rFonts w:ascii="宋体" w:hAnsi="宋体"/>
                <w:sz w:val="24"/>
                <w:highlight w:val="none"/>
              </w:rPr>
            </w:pPr>
          </w:p>
        </w:tc>
        <w:tc>
          <w:tcPr>
            <w:tcW w:w="1410" w:type="dxa"/>
            <w:vMerge w:val="continue"/>
            <w:vAlign w:val="center"/>
          </w:tcPr>
          <w:p w14:paraId="7F0391D2">
            <w:pPr>
              <w:spacing w:line="360" w:lineRule="auto"/>
              <w:jc w:val="center"/>
              <w:rPr>
                <w:rFonts w:ascii="宋体" w:hAnsi="宋体"/>
                <w:sz w:val="24"/>
                <w:highlight w:val="none"/>
              </w:rPr>
            </w:pPr>
          </w:p>
        </w:tc>
        <w:tc>
          <w:tcPr>
            <w:tcW w:w="1399" w:type="dxa"/>
            <w:vMerge w:val="continue"/>
            <w:vAlign w:val="center"/>
          </w:tcPr>
          <w:p w14:paraId="5D2AFB7A">
            <w:pPr>
              <w:spacing w:line="360" w:lineRule="auto"/>
              <w:jc w:val="center"/>
              <w:rPr>
                <w:rFonts w:ascii="宋体" w:hAnsi="宋体"/>
                <w:sz w:val="24"/>
                <w:highlight w:val="none"/>
              </w:rPr>
            </w:pPr>
          </w:p>
        </w:tc>
        <w:tc>
          <w:tcPr>
            <w:tcW w:w="1536" w:type="dxa"/>
            <w:vAlign w:val="center"/>
          </w:tcPr>
          <w:p w14:paraId="09E66D5B">
            <w:pPr>
              <w:spacing w:line="360" w:lineRule="auto"/>
              <w:jc w:val="center"/>
              <w:rPr>
                <w:rFonts w:ascii="宋体" w:hAnsi="宋体"/>
                <w:sz w:val="24"/>
                <w:highlight w:val="none"/>
              </w:rPr>
            </w:pPr>
            <w:r>
              <w:rPr>
                <w:rFonts w:hint="eastAsia" w:ascii="宋体" w:hAnsi="宋体"/>
                <w:sz w:val="24"/>
                <w:highlight w:val="none"/>
              </w:rPr>
              <w:t>职 称</w:t>
            </w:r>
          </w:p>
        </w:tc>
        <w:tc>
          <w:tcPr>
            <w:tcW w:w="1549" w:type="dxa"/>
            <w:vAlign w:val="center"/>
          </w:tcPr>
          <w:p w14:paraId="22A3E2FC">
            <w:pPr>
              <w:spacing w:line="360" w:lineRule="auto"/>
              <w:jc w:val="center"/>
              <w:rPr>
                <w:rFonts w:ascii="宋体" w:hAnsi="宋体"/>
                <w:sz w:val="24"/>
                <w:highlight w:val="none"/>
              </w:rPr>
            </w:pPr>
            <w:r>
              <w:rPr>
                <w:rFonts w:hint="eastAsia" w:ascii="宋体" w:hAnsi="宋体"/>
                <w:sz w:val="24"/>
                <w:highlight w:val="none"/>
              </w:rPr>
              <w:t>人 数</w:t>
            </w:r>
          </w:p>
        </w:tc>
        <w:tc>
          <w:tcPr>
            <w:tcW w:w="2469" w:type="dxa"/>
            <w:vMerge w:val="continue"/>
            <w:vAlign w:val="center"/>
          </w:tcPr>
          <w:p w14:paraId="10F4A907">
            <w:pPr>
              <w:spacing w:line="360" w:lineRule="auto"/>
              <w:jc w:val="center"/>
              <w:rPr>
                <w:rFonts w:ascii="宋体" w:hAnsi="宋体"/>
                <w:sz w:val="24"/>
                <w:highlight w:val="none"/>
              </w:rPr>
            </w:pPr>
          </w:p>
        </w:tc>
      </w:tr>
      <w:tr w14:paraId="2367F5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737" w:type="dxa"/>
            <w:vAlign w:val="center"/>
          </w:tcPr>
          <w:p w14:paraId="7B664704">
            <w:pPr>
              <w:spacing w:line="360" w:lineRule="auto"/>
              <w:jc w:val="center"/>
              <w:rPr>
                <w:rFonts w:ascii="宋体" w:hAnsi="宋体"/>
                <w:sz w:val="24"/>
                <w:highlight w:val="none"/>
              </w:rPr>
            </w:pPr>
          </w:p>
        </w:tc>
        <w:tc>
          <w:tcPr>
            <w:tcW w:w="1410" w:type="dxa"/>
            <w:vAlign w:val="center"/>
          </w:tcPr>
          <w:p w14:paraId="3F9E7215">
            <w:pPr>
              <w:spacing w:line="360" w:lineRule="auto"/>
              <w:jc w:val="center"/>
              <w:rPr>
                <w:rFonts w:ascii="宋体" w:hAnsi="宋体"/>
                <w:sz w:val="24"/>
                <w:highlight w:val="none"/>
              </w:rPr>
            </w:pPr>
          </w:p>
        </w:tc>
        <w:tc>
          <w:tcPr>
            <w:tcW w:w="1399" w:type="dxa"/>
            <w:vAlign w:val="center"/>
          </w:tcPr>
          <w:p w14:paraId="4FBD0CC9">
            <w:pPr>
              <w:spacing w:line="360" w:lineRule="auto"/>
              <w:jc w:val="center"/>
              <w:rPr>
                <w:rFonts w:ascii="宋体" w:hAnsi="宋体"/>
                <w:sz w:val="24"/>
                <w:highlight w:val="none"/>
              </w:rPr>
            </w:pPr>
          </w:p>
        </w:tc>
        <w:tc>
          <w:tcPr>
            <w:tcW w:w="1536" w:type="dxa"/>
            <w:vAlign w:val="center"/>
          </w:tcPr>
          <w:p w14:paraId="14378D7E">
            <w:pPr>
              <w:spacing w:line="360" w:lineRule="auto"/>
              <w:jc w:val="center"/>
              <w:rPr>
                <w:rFonts w:ascii="宋体" w:hAnsi="宋体"/>
                <w:sz w:val="24"/>
                <w:highlight w:val="none"/>
              </w:rPr>
            </w:pPr>
          </w:p>
        </w:tc>
        <w:tc>
          <w:tcPr>
            <w:tcW w:w="1549" w:type="dxa"/>
            <w:vAlign w:val="center"/>
          </w:tcPr>
          <w:p w14:paraId="4CBFFF58">
            <w:pPr>
              <w:spacing w:line="360" w:lineRule="auto"/>
              <w:jc w:val="center"/>
              <w:rPr>
                <w:rFonts w:ascii="宋体" w:hAnsi="宋体"/>
                <w:sz w:val="24"/>
                <w:highlight w:val="none"/>
              </w:rPr>
            </w:pPr>
          </w:p>
        </w:tc>
        <w:tc>
          <w:tcPr>
            <w:tcW w:w="2469" w:type="dxa"/>
            <w:vAlign w:val="center"/>
          </w:tcPr>
          <w:p w14:paraId="119466A5">
            <w:pPr>
              <w:spacing w:line="360" w:lineRule="auto"/>
              <w:jc w:val="center"/>
              <w:rPr>
                <w:rFonts w:ascii="宋体" w:hAnsi="宋体"/>
                <w:sz w:val="24"/>
                <w:highlight w:val="none"/>
              </w:rPr>
            </w:pPr>
          </w:p>
        </w:tc>
      </w:tr>
      <w:tr w14:paraId="7A76B6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737" w:type="dxa"/>
            <w:vAlign w:val="center"/>
          </w:tcPr>
          <w:p w14:paraId="437DB9C5">
            <w:pPr>
              <w:spacing w:line="360" w:lineRule="auto"/>
              <w:jc w:val="center"/>
              <w:rPr>
                <w:rFonts w:ascii="宋体" w:hAnsi="宋体"/>
                <w:sz w:val="24"/>
                <w:highlight w:val="none"/>
              </w:rPr>
            </w:pPr>
          </w:p>
        </w:tc>
        <w:tc>
          <w:tcPr>
            <w:tcW w:w="1410" w:type="dxa"/>
            <w:vAlign w:val="center"/>
          </w:tcPr>
          <w:p w14:paraId="7FC50AFA">
            <w:pPr>
              <w:spacing w:line="360" w:lineRule="auto"/>
              <w:jc w:val="center"/>
              <w:rPr>
                <w:rFonts w:ascii="宋体" w:hAnsi="宋体"/>
                <w:sz w:val="24"/>
                <w:highlight w:val="none"/>
              </w:rPr>
            </w:pPr>
          </w:p>
        </w:tc>
        <w:tc>
          <w:tcPr>
            <w:tcW w:w="1399" w:type="dxa"/>
            <w:vAlign w:val="center"/>
          </w:tcPr>
          <w:p w14:paraId="4DE9E0C4">
            <w:pPr>
              <w:spacing w:line="360" w:lineRule="auto"/>
              <w:jc w:val="center"/>
              <w:rPr>
                <w:rFonts w:ascii="宋体" w:hAnsi="宋体"/>
                <w:sz w:val="24"/>
                <w:highlight w:val="none"/>
              </w:rPr>
            </w:pPr>
          </w:p>
        </w:tc>
        <w:tc>
          <w:tcPr>
            <w:tcW w:w="1536" w:type="dxa"/>
            <w:vAlign w:val="center"/>
          </w:tcPr>
          <w:p w14:paraId="06294FEF">
            <w:pPr>
              <w:spacing w:line="360" w:lineRule="auto"/>
              <w:jc w:val="center"/>
              <w:rPr>
                <w:rFonts w:ascii="宋体" w:hAnsi="宋体"/>
                <w:sz w:val="24"/>
                <w:highlight w:val="none"/>
              </w:rPr>
            </w:pPr>
          </w:p>
        </w:tc>
        <w:tc>
          <w:tcPr>
            <w:tcW w:w="1549" w:type="dxa"/>
            <w:vAlign w:val="center"/>
          </w:tcPr>
          <w:p w14:paraId="1CCDB251">
            <w:pPr>
              <w:spacing w:line="360" w:lineRule="auto"/>
              <w:jc w:val="center"/>
              <w:rPr>
                <w:rFonts w:ascii="宋体" w:hAnsi="宋体"/>
                <w:sz w:val="24"/>
                <w:highlight w:val="none"/>
              </w:rPr>
            </w:pPr>
          </w:p>
        </w:tc>
        <w:tc>
          <w:tcPr>
            <w:tcW w:w="2469" w:type="dxa"/>
            <w:vAlign w:val="center"/>
          </w:tcPr>
          <w:p w14:paraId="2E838C25">
            <w:pPr>
              <w:spacing w:line="360" w:lineRule="auto"/>
              <w:jc w:val="center"/>
              <w:rPr>
                <w:rFonts w:ascii="宋体" w:hAnsi="宋体"/>
                <w:sz w:val="24"/>
                <w:highlight w:val="none"/>
              </w:rPr>
            </w:pPr>
          </w:p>
        </w:tc>
      </w:tr>
      <w:tr w14:paraId="4D9179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1" w:hRule="atLeast"/>
          <w:jc w:val="center"/>
        </w:trPr>
        <w:tc>
          <w:tcPr>
            <w:tcW w:w="737" w:type="dxa"/>
            <w:vAlign w:val="center"/>
          </w:tcPr>
          <w:p w14:paraId="790CF33A">
            <w:pPr>
              <w:spacing w:line="360" w:lineRule="auto"/>
              <w:jc w:val="center"/>
              <w:rPr>
                <w:rFonts w:ascii="宋体" w:hAnsi="宋体"/>
                <w:sz w:val="24"/>
                <w:highlight w:val="none"/>
              </w:rPr>
            </w:pPr>
          </w:p>
        </w:tc>
        <w:tc>
          <w:tcPr>
            <w:tcW w:w="1410" w:type="dxa"/>
            <w:vAlign w:val="center"/>
          </w:tcPr>
          <w:p w14:paraId="354BA41C">
            <w:pPr>
              <w:spacing w:line="360" w:lineRule="auto"/>
              <w:jc w:val="center"/>
              <w:rPr>
                <w:rFonts w:ascii="宋体" w:hAnsi="宋体"/>
                <w:sz w:val="24"/>
                <w:highlight w:val="none"/>
              </w:rPr>
            </w:pPr>
          </w:p>
        </w:tc>
        <w:tc>
          <w:tcPr>
            <w:tcW w:w="1399" w:type="dxa"/>
            <w:vAlign w:val="center"/>
          </w:tcPr>
          <w:p w14:paraId="798260A6">
            <w:pPr>
              <w:spacing w:line="360" w:lineRule="auto"/>
              <w:jc w:val="center"/>
              <w:rPr>
                <w:rFonts w:ascii="宋体" w:hAnsi="宋体"/>
                <w:sz w:val="24"/>
                <w:highlight w:val="none"/>
              </w:rPr>
            </w:pPr>
          </w:p>
        </w:tc>
        <w:tc>
          <w:tcPr>
            <w:tcW w:w="1536" w:type="dxa"/>
            <w:vAlign w:val="center"/>
          </w:tcPr>
          <w:p w14:paraId="3818DAED">
            <w:pPr>
              <w:spacing w:line="360" w:lineRule="auto"/>
              <w:jc w:val="center"/>
              <w:rPr>
                <w:rFonts w:ascii="宋体" w:hAnsi="宋体"/>
                <w:sz w:val="24"/>
                <w:highlight w:val="none"/>
              </w:rPr>
            </w:pPr>
          </w:p>
        </w:tc>
        <w:tc>
          <w:tcPr>
            <w:tcW w:w="1549" w:type="dxa"/>
            <w:vAlign w:val="center"/>
          </w:tcPr>
          <w:p w14:paraId="017F3715">
            <w:pPr>
              <w:spacing w:line="360" w:lineRule="auto"/>
              <w:jc w:val="center"/>
              <w:rPr>
                <w:rFonts w:ascii="宋体" w:hAnsi="宋体"/>
                <w:sz w:val="24"/>
                <w:highlight w:val="none"/>
              </w:rPr>
            </w:pPr>
          </w:p>
        </w:tc>
        <w:tc>
          <w:tcPr>
            <w:tcW w:w="2469" w:type="dxa"/>
            <w:vAlign w:val="center"/>
          </w:tcPr>
          <w:p w14:paraId="045B2235">
            <w:pPr>
              <w:spacing w:line="360" w:lineRule="auto"/>
              <w:jc w:val="center"/>
              <w:rPr>
                <w:rFonts w:ascii="宋体" w:hAnsi="宋体"/>
                <w:sz w:val="24"/>
                <w:highlight w:val="none"/>
              </w:rPr>
            </w:pPr>
          </w:p>
        </w:tc>
      </w:tr>
    </w:tbl>
    <w:p w14:paraId="04D2A354">
      <w:pPr>
        <w:spacing w:line="360" w:lineRule="auto"/>
        <w:rPr>
          <w:rFonts w:ascii="宋体" w:hAnsi="宋体"/>
          <w:sz w:val="24"/>
          <w:highlight w:val="none"/>
        </w:rPr>
      </w:pPr>
      <w:r>
        <w:rPr>
          <w:rFonts w:hint="eastAsia" w:ascii="宋体" w:hAnsi="宋体"/>
          <w:sz w:val="24"/>
          <w:highlight w:val="none"/>
        </w:rPr>
        <w:t xml:space="preserve">投标人名称（公章）：         </w:t>
      </w:r>
    </w:p>
    <w:p w14:paraId="2C8C3845">
      <w:pPr>
        <w:spacing w:line="360" w:lineRule="auto"/>
        <w:rPr>
          <w:rFonts w:ascii="宋体" w:hAnsi="宋体"/>
          <w:sz w:val="24"/>
          <w:highlight w:val="none"/>
        </w:rPr>
      </w:pPr>
      <w:r>
        <w:rPr>
          <w:rFonts w:hint="eastAsia" w:ascii="宋体" w:hAnsi="宋体"/>
          <w:sz w:val="24"/>
          <w:highlight w:val="none"/>
        </w:rPr>
        <w:t xml:space="preserve">法定代表人或授权代理人签字：              </w:t>
      </w:r>
    </w:p>
    <w:p w14:paraId="3652FAC4">
      <w:pPr>
        <w:spacing w:line="360" w:lineRule="auto"/>
        <w:rPr>
          <w:rFonts w:ascii="宋体" w:hAnsi="宋体"/>
          <w:sz w:val="24"/>
          <w:highlight w:val="none"/>
        </w:rPr>
      </w:pPr>
      <w:r>
        <w:rPr>
          <w:rFonts w:hint="eastAsia" w:ascii="宋体" w:hAnsi="宋体"/>
          <w:sz w:val="24"/>
          <w:highlight w:val="none"/>
        </w:rPr>
        <w:t xml:space="preserve">日   期：   </w:t>
      </w:r>
    </w:p>
    <w:p w14:paraId="38F54999">
      <w:pPr>
        <w:rPr>
          <w:rFonts w:ascii="宋体" w:hAnsi="宋体"/>
          <w:sz w:val="24"/>
          <w:highlight w:val="yellow"/>
        </w:rPr>
      </w:pPr>
      <w:r>
        <w:rPr>
          <w:rFonts w:hint="eastAsia" w:ascii="宋体" w:hAnsi="宋体"/>
          <w:sz w:val="24"/>
          <w:highlight w:val="yellow"/>
        </w:rPr>
        <w:br w:type="page"/>
      </w:r>
    </w:p>
    <w:p w14:paraId="3759BBCA">
      <w:pPr>
        <w:spacing w:line="360" w:lineRule="auto"/>
        <w:outlineLvl w:val="1"/>
        <w:rPr>
          <w:rFonts w:hint="default" w:eastAsia="黑体"/>
          <w:b/>
          <w:bCs/>
          <w:sz w:val="28"/>
          <w:highlight w:val="none"/>
          <w:lang w:val="en-US"/>
        </w:rPr>
      </w:pPr>
      <w:r>
        <w:rPr>
          <w:rFonts w:hint="eastAsia" w:eastAsia="黑体"/>
          <w:b/>
          <w:bCs/>
          <w:sz w:val="28"/>
          <w:highlight w:val="none"/>
          <w:lang w:val="en-US" w:eastAsia="zh-CN"/>
        </w:rPr>
        <w:t>附件 质量承诺函</w:t>
      </w:r>
    </w:p>
    <w:p w14:paraId="7DD58A0F">
      <w:pPr>
        <w:spacing w:line="360" w:lineRule="auto"/>
        <w:jc w:val="center"/>
        <w:rPr>
          <w:rFonts w:hint="eastAsia" w:ascii="宋体" w:hAnsi="宋体"/>
          <w:b/>
          <w:bCs/>
          <w:sz w:val="32"/>
          <w:highlight w:val="none"/>
        </w:rPr>
      </w:pPr>
      <w:r>
        <w:rPr>
          <w:rFonts w:hint="eastAsia" w:ascii="宋体" w:hAnsi="宋体"/>
          <w:b/>
          <w:bCs/>
          <w:sz w:val="32"/>
          <w:highlight w:val="none"/>
        </w:rPr>
        <w:t>质量承诺函</w:t>
      </w:r>
    </w:p>
    <w:p w14:paraId="1D5C8EAD">
      <w:pPr>
        <w:spacing w:line="360" w:lineRule="auto"/>
        <w:jc w:val="right"/>
        <w:rPr>
          <w:rFonts w:ascii="宋体" w:hAnsi="宋体"/>
          <w:sz w:val="24"/>
          <w:highlight w:val="none"/>
        </w:rPr>
      </w:pPr>
      <w:r>
        <w:rPr>
          <w:rFonts w:hint="eastAsia" w:ascii="宋体" w:hAnsi="宋体"/>
          <w:sz w:val="24"/>
          <w:highlight w:val="none"/>
        </w:rPr>
        <w:t>项目名称：</w:t>
      </w:r>
      <w:r>
        <w:rPr>
          <w:rFonts w:hint="eastAsia" w:ascii="宋体" w:hAnsi="宋体"/>
          <w:sz w:val="24"/>
          <w:highlight w:val="none"/>
          <w:lang w:val="en-US" w:eastAsia="zh-CN"/>
        </w:rPr>
        <w:t>高速润滑试验台维修改造项目</w:t>
      </w:r>
      <w:r>
        <w:rPr>
          <w:rFonts w:hint="eastAsia" w:ascii="宋体" w:hAnsi="宋体"/>
          <w:sz w:val="24"/>
          <w:highlight w:val="none"/>
        </w:rPr>
        <w:t xml:space="preserve">                </w:t>
      </w:r>
    </w:p>
    <w:p w14:paraId="1AC4BF0C">
      <w:pPr>
        <w:spacing w:line="360" w:lineRule="auto"/>
        <w:ind w:firstLine="4800" w:firstLineChars="2000"/>
        <w:rPr>
          <w:rFonts w:ascii="宋体" w:hAnsi="宋体"/>
          <w:sz w:val="24"/>
          <w:highlight w:val="none"/>
        </w:rPr>
      </w:pPr>
      <w:r>
        <w:rPr>
          <w:rFonts w:hint="eastAsia" w:ascii="宋体" w:hAnsi="宋体"/>
          <w:sz w:val="24"/>
          <w:highlight w:val="none"/>
        </w:rPr>
        <w:t>项目编号：ZBGL2026080154</w:t>
      </w:r>
    </w:p>
    <w:p w14:paraId="0FF0A1EF">
      <w:pPr>
        <w:spacing w:line="360" w:lineRule="auto"/>
        <w:rPr>
          <w:rFonts w:ascii="宋体" w:hAnsi="宋体"/>
          <w:sz w:val="24"/>
          <w:highlight w:val="none"/>
        </w:rPr>
      </w:pPr>
      <w:r>
        <w:rPr>
          <w:rFonts w:hint="eastAsia" w:ascii="宋体" w:hAnsi="宋体"/>
          <w:b/>
          <w:sz w:val="24"/>
          <w:highlight w:val="none"/>
          <w:u w:val="single"/>
        </w:rPr>
        <w:t>（招标人）：</w:t>
      </w:r>
      <w:r>
        <w:rPr>
          <w:rFonts w:hint="eastAsia" w:ascii="宋体" w:hAnsi="宋体"/>
          <w:b/>
          <w:sz w:val="24"/>
          <w:highlight w:val="none"/>
          <w:u w:val="single"/>
          <w:lang w:val="en-US" w:eastAsia="zh-CN"/>
        </w:rPr>
        <w:t>中国重汽集团大同齿轮有限公司</w:t>
      </w:r>
    </w:p>
    <w:p w14:paraId="5C764FF6">
      <w:pPr>
        <w:spacing w:line="360" w:lineRule="auto"/>
        <w:rPr>
          <w:rFonts w:ascii="宋体" w:hAnsi="宋体"/>
          <w:sz w:val="24"/>
          <w:highlight w:val="none"/>
        </w:rPr>
      </w:pPr>
      <w:r>
        <w:rPr>
          <w:rFonts w:hint="eastAsia" w:ascii="宋体" w:hAnsi="宋体"/>
          <w:sz w:val="24"/>
          <w:highlight w:val="none"/>
        </w:rPr>
        <w:t xml:space="preserve">    我代表</w:t>
      </w:r>
      <w:r>
        <w:rPr>
          <w:rFonts w:hint="eastAsia" w:ascii="宋体" w:hAnsi="宋体"/>
          <w:sz w:val="24"/>
          <w:highlight w:val="none"/>
          <w:u w:val="single"/>
        </w:rPr>
        <w:t xml:space="preserve">  （投标人名称）  </w:t>
      </w:r>
      <w:r>
        <w:rPr>
          <w:rFonts w:hint="eastAsia" w:ascii="宋体" w:hAnsi="宋体"/>
          <w:sz w:val="24"/>
          <w:highlight w:val="none"/>
        </w:rPr>
        <w:t>为保证中标系统/货物的质量特做如下承诺：</w:t>
      </w:r>
    </w:p>
    <w:p w14:paraId="2E026FF6">
      <w:pPr>
        <w:spacing w:line="360" w:lineRule="auto"/>
        <w:ind w:firstLine="480" w:firstLineChars="200"/>
        <w:rPr>
          <w:rFonts w:ascii="宋体" w:hAnsi="宋体"/>
          <w:sz w:val="24"/>
          <w:highlight w:val="none"/>
        </w:rPr>
      </w:pPr>
      <w:r>
        <w:rPr>
          <w:rFonts w:hint="eastAsia" w:ascii="宋体" w:hAnsi="宋体"/>
          <w:sz w:val="24"/>
          <w:highlight w:val="none"/>
        </w:rPr>
        <w:t>1．严格按照合同要求，提供符合设计标准、质量合格的产品。</w:t>
      </w:r>
    </w:p>
    <w:p w14:paraId="1018D13D">
      <w:pPr>
        <w:spacing w:line="360" w:lineRule="auto"/>
        <w:ind w:left="480"/>
        <w:rPr>
          <w:rFonts w:ascii="宋体" w:hAnsi="宋体"/>
          <w:sz w:val="24"/>
          <w:highlight w:val="none"/>
        </w:rPr>
      </w:pPr>
      <w:r>
        <w:rPr>
          <w:rFonts w:hint="eastAsia" w:ascii="宋体" w:hAnsi="宋体"/>
          <w:sz w:val="24"/>
          <w:highlight w:val="none"/>
        </w:rPr>
        <w:t>2．严格检查和控制原材料、元器件、配套件的进厂质量。</w:t>
      </w:r>
    </w:p>
    <w:p w14:paraId="13D4847D">
      <w:pPr>
        <w:spacing w:line="360" w:lineRule="auto"/>
        <w:ind w:left="480"/>
        <w:rPr>
          <w:rFonts w:ascii="宋体" w:hAnsi="宋体"/>
          <w:sz w:val="24"/>
          <w:highlight w:val="none"/>
        </w:rPr>
      </w:pPr>
      <w:r>
        <w:rPr>
          <w:rFonts w:hint="eastAsia" w:ascii="宋体" w:hAnsi="宋体"/>
          <w:sz w:val="24"/>
          <w:highlight w:val="none"/>
        </w:rPr>
        <w:t>3．保证所供货物加工工艺完善、检测手段完备。产品决不带缺陷出厂。</w:t>
      </w:r>
    </w:p>
    <w:p w14:paraId="77FE85C9">
      <w:pPr>
        <w:spacing w:line="360" w:lineRule="auto"/>
        <w:ind w:firstLine="480" w:firstLineChars="200"/>
        <w:rPr>
          <w:rFonts w:ascii="宋体" w:hAnsi="宋体"/>
          <w:sz w:val="24"/>
          <w:highlight w:val="none"/>
        </w:rPr>
      </w:pPr>
      <w:r>
        <w:rPr>
          <w:rFonts w:hint="eastAsia" w:ascii="宋体" w:hAnsi="宋体"/>
          <w:sz w:val="24"/>
          <w:highlight w:val="none"/>
        </w:rPr>
        <w:t>4．对涉及分包商的供货、质量、性能、技术接口、服务等方面问题负全部责任。按合同规定的关键部件分包商必须符合有关资质的要求，并经需方认可。</w:t>
      </w:r>
    </w:p>
    <w:p w14:paraId="4806F03C">
      <w:pPr>
        <w:spacing w:line="360" w:lineRule="auto"/>
        <w:ind w:firstLine="480" w:firstLineChars="200"/>
        <w:rPr>
          <w:rFonts w:ascii="宋体" w:hAnsi="宋体"/>
          <w:sz w:val="24"/>
          <w:highlight w:val="none"/>
        </w:rPr>
      </w:pPr>
      <w:r>
        <w:rPr>
          <w:rFonts w:hint="eastAsia" w:ascii="宋体" w:hAnsi="宋体"/>
          <w:sz w:val="24"/>
          <w:highlight w:val="none"/>
        </w:rPr>
        <w:t>5．按合同规定向需方提供有关部门标准和图纸，并为需方提供方便，对货物的质量、工期进行全过程跟踪。</w:t>
      </w:r>
    </w:p>
    <w:p w14:paraId="5639E136">
      <w:pPr>
        <w:spacing w:line="360" w:lineRule="auto"/>
        <w:ind w:firstLine="480" w:firstLineChars="200"/>
        <w:rPr>
          <w:rFonts w:ascii="宋体" w:hAnsi="宋体"/>
          <w:sz w:val="24"/>
          <w:highlight w:val="none"/>
        </w:rPr>
      </w:pPr>
      <w:r>
        <w:rPr>
          <w:rFonts w:hint="eastAsia" w:ascii="宋体" w:hAnsi="宋体"/>
          <w:sz w:val="24"/>
          <w:highlight w:val="none"/>
        </w:rPr>
        <w:t>6．停工待检部位提前一天通知需方。</w:t>
      </w:r>
    </w:p>
    <w:p w14:paraId="4A123F5B">
      <w:pPr>
        <w:spacing w:line="360" w:lineRule="auto"/>
        <w:ind w:firstLine="480" w:firstLineChars="200"/>
        <w:rPr>
          <w:rFonts w:ascii="宋体" w:hAnsi="宋体"/>
          <w:sz w:val="24"/>
          <w:highlight w:val="none"/>
        </w:rPr>
      </w:pPr>
      <w:r>
        <w:rPr>
          <w:rFonts w:hint="eastAsia" w:ascii="宋体" w:hAnsi="宋体"/>
          <w:sz w:val="24"/>
          <w:highlight w:val="none"/>
        </w:rPr>
        <w:t>7．对货物制造过程中出现的质量缺陷及时向需方通报，不隐瞒。若货物缺陷超过合同规定的标准，供方无条件更换。在安装和试运过程中，货物出现质量问题，先处理问题，再分清责任，一切以满足工程进度需要为准则。</w:t>
      </w:r>
    </w:p>
    <w:p w14:paraId="1BCE74D7">
      <w:pPr>
        <w:spacing w:line="360" w:lineRule="auto"/>
        <w:ind w:firstLine="480" w:firstLineChars="200"/>
        <w:rPr>
          <w:rFonts w:ascii="宋体" w:hAnsi="宋体"/>
          <w:sz w:val="24"/>
          <w:highlight w:val="none"/>
        </w:rPr>
      </w:pPr>
      <w:r>
        <w:rPr>
          <w:rFonts w:hint="eastAsia" w:ascii="宋体" w:hAnsi="宋体"/>
          <w:sz w:val="24"/>
          <w:highlight w:val="none"/>
        </w:rPr>
        <w:t>8．为所供的货物在制造、运输、装卸过程中投保，一旦发生意外，我方将按需方要求对所供货物尽快进行免费更换、修理，直到需方满意为止。</w:t>
      </w:r>
    </w:p>
    <w:p w14:paraId="0CD672F8">
      <w:pPr>
        <w:spacing w:line="360" w:lineRule="auto"/>
        <w:ind w:firstLine="480" w:firstLineChars="200"/>
        <w:rPr>
          <w:rFonts w:ascii="宋体" w:hAnsi="宋体"/>
          <w:sz w:val="24"/>
          <w:highlight w:val="none"/>
        </w:rPr>
      </w:pPr>
      <w:r>
        <w:rPr>
          <w:rFonts w:hint="eastAsia" w:ascii="宋体" w:hAnsi="宋体"/>
          <w:sz w:val="24"/>
          <w:highlight w:val="none"/>
        </w:rPr>
        <w:t>9．在开箱过程中如发现缺件及其他原因引起的零部件丢失，我方负责尽快免费补齐所缺零部件。在货物的安装、调试过程中以及今后在使用中发现的质量问题，如属我方原因，我方将承担责任，赔偿需方所受到的直接经济损失。</w:t>
      </w:r>
    </w:p>
    <w:p w14:paraId="67BA5A02">
      <w:pPr>
        <w:numPr>
          <w:ilvl w:val="0"/>
          <w:numId w:val="23"/>
        </w:numPr>
        <w:spacing w:line="360" w:lineRule="auto"/>
        <w:rPr>
          <w:rFonts w:ascii="宋体" w:hAnsi="宋体"/>
          <w:sz w:val="24"/>
          <w:highlight w:val="none"/>
        </w:rPr>
      </w:pPr>
      <w:r>
        <w:rPr>
          <w:rFonts w:hint="eastAsia" w:ascii="宋体" w:hAnsi="宋体"/>
          <w:sz w:val="24"/>
          <w:highlight w:val="none"/>
        </w:rPr>
        <w:t>若中标，本承诺函将成为合同不可分割的部分，与合同具有同等法律效力。</w:t>
      </w:r>
    </w:p>
    <w:p w14:paraId="02254554">
      <w:pPr>
        <w:numPr>
          <w:ilvl w:val="0"/>
          <w:numId w:val="23"/>
        </w:numPr>
        <w:spacing w:line="360" w:lineRule="auto"/>
        <w:rPr>
          <w:rFonts w:ascii="宋体" w:hAnsi="宋体"/>
          <w:sz w:val="24"/>
          <w:highlight w:val="none"/>
        </w:rPr>
      </w:pPr>
      <w:r>
        <w:rPr>
          <w:rFonts w:hint="eastAsia" w:ascii="宋体" w:hAnsi="宋体"/>
          <w:sz w:val="24"/>
          <w:highlight w:val="none"/>
        </w:rPr>
        <w:t>我单位针对本项目提供的其他质量承诺 。</w:t>
      </w:r>
    </w:p>
    <w:p w14:paraId="4691569B">
      <w:pPr>
        <w:spacing w:line="360" w:lineRule="auto"/>
        <w:ind w:left="480"/>
        <w:rPr>
          <w:rFonts w:ascii="宋体" w:hAnsi="宋体"/>
          <w:sz w:val="24"/>
          <w:highlight w:val="none"/>
        </w:rPr>
      </w:pPr>
    </w:p>
    <w:p w14:paraId="0665A0F5">
      <w:pPr>
        <w:spacing w:line="360" w:lineRule="auto"/>
        <w:ind w:left="481" w:leftChars="229" w:firstLine="3357" w:firstLineChars="1399"/>
        <w:rPr>
          <w:rFonts w:ascii="宋体" w:hAnsi="宋体"/>
          <w:sz w:val="24"/>
          <w:highlight w:val="none"/>
        </w:rPr>
      </w:pPr>
      <w:r>
        <w:rPr>
          <w:rFonts w:hint="eastAsia" w:ascii="宋体" w:hAnsi="宋体"/>
          <w:sz w:val="24"/>
          <w:highlight w:val="none"/>
        </w:rPr>
        <w:t xml:space="preserve">投标人名称（公章）： </w:t>
      </w:r>
    </w:p>
    <w:p w14:paraId="1B675AB4">
      <w:pPr>
        <w:spacing w:line="360" w:lineRule="auto"/>
        <w:ind w:left="480"/>
        <w:rPr>
          <w:rFonts w:ascii="宋体" w:hAnsi="宋体"/>
          <w:sz w:val="24"/>
          <w:highlight w:val="none"/>
        </w:rPr>
      </w:pPr>
      <w:r>
        <w:rPr>
          <w:rFonts w:hint="eastAsia" w:ascii="宋体" w:hAnsi="宋体"/>
          <w:sz w:val="24"/>
          <w:highlight w:val="none"/>
        </w:rPr>
        <w:t xml:space="preserve">                    法定代表人或授权代理人签字：                </w:t>
      </w:r>
    </w:p>
    <w:p w14:paraId="1F5A1729">
      <w:pPr>
        <w:spacing w:line="360" w:lineRule="auto"/>
        <w:ind w:left="480" w:firstLine="4560" w:firstLineChars="1900"/>
        <w:rPr>
          <w:rFonts w:hint="eastAsia" w:ascii="宋体" w:hAnsi="宋体"/>
          <w:sz w:val="24"/>
          <w:highlight w:val="none"/>
        </w:rPr>
      </w:pPr>
      <w:r>
        <w:rPr>
          <w:rFonts w:hint="eastAsia" w:ascii="宋体" w:hAnsi="宋体"/>
          <w:sz w:val="24"/>
          <w:highlight w:val="none"/>
        </w:rPr>
        <w:t>日    期：</w:t>
      </w:r>
    </w:p>
    <w:p w14:paraId="7AC9FF49">
      <w:pPr>
        <w:rPr>
          <w:rFonts w:hint="eastAsia" w:hAnsi="宋体" w:eastAsia="宋体" w:cs="宋体"/>
          <w:b/>
          <w:bCs/>
          <w:color w:val="000000"/>
          <w:sz w:val="24"/>
          <w:szCs w:val="24"/>
          <w:highlight w:val="yellow"/>
        </w:rPr>
      </w:pPr>
      <w:r>
        <w:rPr>
          <w:rFonts w:hint="eastAsia" w:hAnsi="宋体" w:eastAsia="宋体" w:cs="宋体"/>
          <w:b/>
          <w:bCs/>
          <w:color w:val="000000"/>
          <w:sz w:val="24"/>
          <w:szCs w:val="24"/>
          <w:highlight w:val="yellow"/>
        </w:rPr>
        <w:br w:type="page"/>
      </w:r>
    </w:p>
    <w:p w14:paraId="2FACC6C3">
      <w:pPr>
        <w:pStyle w:val="25"/>
        <w:outlineLvl w:val="1"/>
        <w:rPr>
          <w:rFonts w:hAnsi="宋体" w:eastAsia="宋体" w:cs="宋体"/>
          <w:b/>
          <w:bCs/>
          <w:color w:val="000000"/>
          <w:sz w:val="24"/>
          <w:szCs w:val="24"/>
          <w:highlight w:val="none"/>
        </w:rPr>
      </w:pPr>
      <w:r>
        <w:rPr>
          <w:rFonts w:hint="eastAsia" w:hAnsi="宋体" w:eastAsia="宋体" w:cs="宋体"/>
          <w:b/>
          <w:bCs/>
          <w:color w:val="000000"/>
          <w:sz w:val="24"/>
          <w:szCs w:val="24"/>
          <w:highlight w:val="none"/>
        </w:rPr>
        <w:t>附件</w:t>
      </w:r>
      <w:r>
        <w:rPr>
          <w:rFonts w:hint="eastAsia" w:hAnsi="宋体" w:cs="宋体"/>
          <w:b/>
          <w:bCs/>
          <w:color w:val="000000"/>
          <w:sz w:val="24"/>
          <w:szCs w:val="24"/>
          <w:highlight w:val="none"/>
          <w:lang w:val="en-US" w:eastAsia="zh-CN"/>
        </w:rPr>
        <w:t>一</w:t>
      </w:r>
      <w:r>
        <w:rPr>
          <w:rFonts w:hint="eastAsia" w:hAnsi="宋体" w:eastAsia="宋体" w:cs="宋体"/>
          <w:b/>
          <w:bCs/>
          <w:color w:val="000000"/>
          <w:sz w:val="24"/>
          <w:szCs w:val="24"/>
          <w:highlight w:val="none"/>
        </w:rPr>
        <w:t xml:space="preserve"> SRM非生产供应商注册操作手册</w:t>
      </w:r>
    </w:p>
    <w:p w14:paraId="210293E9">
      <w:pPr>
        <w:adjustRightInd w:val="0"/>
        <w:snapToGrid w:val="0"/>
        <w:jc w:val="left"/>
        <w:rPr>
          <w:rFonts w:ascii="宋体" w:hAnsi="宋体" w:eastAsia="宋体" w:cs="宋体"/>
          <w:sz w:val="24"/>
          <w:szCs w:val="24"/>
          <w:highlight w:val="none"/>
        </w:rPr>
      </w:pPr>
    </w:p>
    <w:p w14:paraId="6D701368">
      <w:pPr>
        <w:adjustRightInd w:val="0"/>
        <w:snapToGrid w:val="0"/>
        <w:spacing w:line="360" w:lineRule="auto"/>
        <w:jc w:val="left"/>
        <w:rPr>
          <w:rFonts w:ascii="宋体" w:hAnsi="宋体" w:eastAsia="宋体" w:cs="宋体"/>
          <w:sz w:val="24"/>
          <w:szCs w:val="24"/>
          <w:highlight w:val="none"/>
        </w:rPr>
      </w:pPr>
      <w:r>
        <w:rPr>
          <w:rFonts w:ascii="宋体" w:hAnsi="宋体" w:eastAsia="宋体" w:cs="宋体"/>
          <w:sz w:val="24"/>
          <w:szCs w:val="24"/>
          <w:highlight w:val="none"/>
        </w:rPr>
        <w:t>浏览器中输入地址;</w:t>
      </w:r>
    </w:p>
    <w:p w14:paraId="4525E913">
      <w:pPr>
        <w:adjustRightInd w:val="0"/>
        <w:snapToGrid w:val="0"/>
        <w:spacing w:line="360" w:lineRule="auto"/>
        <w:jc w:val="left"/>
        <w:rPr>
          <w:rFonts w:hint="eastAsia" w:ascii="宋体" w:hAnsi="宋体" w:cs="宋体"/>
          <w:b/>
          <w:bCs/>
          <w:sz w:val="24"/>
          <w:szCs w:val="24"/>
          <w:highlight w:val="none"/>
          <w:lang w:val="en-US" w:eastAsia="zh-CN"/>
        </w:rPr>
      </w:pPr>
      <w:r>
        <w:rPr>
          <w:highlight w:val="none"/>
        </w:rPr>
        <w:fldChar w:fldCharType="begin"/>
      </w:r>
      <w:r>
        <w:rPr>
          <w:highlight w:val="none"/>
        </w:rPr>
        <w:instrText xml:space="preserve"> HYPERLINK "http://ecaitong.sinotruk.com:8012/" \l "/login" \t "dlt" </w:instrText>
      </w:r>
      <w:r>
        <w:rPr>
          <w:highlight w:val="none"/>
        </w:rPr>
        <w:fldChar w:fldCharType="separate"/>
      </w:r>
      <w:r>
        <w:rPr>
          <w:rFonts w:ascii="宋体" w:hAnsi="宋体" w:eastAsia="宋体" w:cs="宋体"/>
          <w:sz w:val="24"/>
          <w:szCs w:val="24"/>
          <w:highlight w:val="none"/>
        </w:rPr>
        <w:t>http</w:t>
      </w:r>
      <w:r>
        <w:rPr>
          <w:rFonts w:hint="eastAsia" w:ascii="宋体" w:hAnsi="宋体" w:eastAsia="宋体" w:cs="宋体"/>
          <w:sz w:val="24"/>
          <w:szCs w:val="24"/>
          <w:highlight w:val="none"/>
          <w:lang w:val="en-US" w:eastAsia="zh-CN"/>
        </w:rPr>
        <w:t>s</w:t>
      </w:r>
      <w:r>
        <w:rPr>
          <w:rFonts w:ascii="宋体" w:hAnsi="宋体" w:eastAsia="宋体" w:cs="宋体"/>
          <w:sz w:val="24"/>
          <w:szCs w:val="24"/>
          <w:highlight w:val="none"/>
        </w:rPr>
        <w:t>://ecaitong.sinotruk.com:8012/#/login</w:t>
      </w:r>
      <w:r>
        <w:rPr>
          <w:rFonts w:ascii="宋体" w:hAnsi="宋体" w:eastAsia="宋体" w:cs="宋体"/>
          <w:sz w:val="24"/>
          <w:szCs w:val="24"/>
          <w:highlight w:val="none"/>
        </w:rPr>
        <w:fldChar w:fldCharType="end"/>
      </w:r>
      <w:r>
        <w:rPr>
          <w:rFonts w:ascii="宋体" w:hAnsi="宋体" w:eastAsia="宋体" w:cs="宋体"/>
          <w:sz w:val="24"/>
          <w:szCs w:val="24"/>
          <w:highlight w:val="none"/>
        </w:rPr>
        <w:br w:type="textWrapping"/>
      </w:r>
      <w:r>
        <w:rPr>
          <w:rFonts w:hint="eastAsia" w:ascii="宋体" w:hAnsi="宋体" w:eastAsia="宋体" w:cs="宋体"/>
          <w:sz w:val="24"/>
          <w:szCs w:val="24"/>
          <w:highlight w:val="none"/>
          <w:lang w:val="en-US" w:eastAsia="zh-CN"/>
        </w:rPr>
        <w:t>1.下载《供应商用户手册》</w:t>
      </w:r>
    </w:p>
    <w:p w14:paraId="36252F18">
      <w:pPr>
        <w:outlineLvl w:val="9"/>
        <w:rPr>
          <w:rFonts w:hint="default"/>
          <w:highlight w:val="none"/>
          <w:lang w:val="en-US" w:eastAsia="zh-CN"/>
        </w:rPr>
      </w:pPr>
      <w:r>
        <w:rPr>
          <w:highlight w:val="none"/>
        </w:rPr>
        <w:drawing>
          <wp:inline distT="0" distB="0" distL="114300" distR="114300">
            <wp:extent cx="5758815" cy="2764790"/>
            <wp:effectExtent l="0" t="0" r="6985" b="381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16"/>
                    <a:stretch>
                      <a:fillRect/>
                    </a:stretch>
                  </pic:blipFill>
                  <pic:spPr>
                    <a:xfrm>
                      <a:off x="0" y="0"/>
                      <a:ext cx="5758815" cy="2764790"/>
                    </a:xfrm>
                    <a:prstGeom prst="rect">
                      <a:avLst/>
                    </a:prstGeom>
                    <a:noFill/>
                    <a:ln>
                      <a:noFill/>
                    </a:ln>
                  </pic:spPr>
                </pic:pic>
              </a:graphicData>
            </a:graphic>
          </wp:inline>
        </w:drawing>
      </w:r>
    </w:p>
    <w:p w14:paraId="4B50CF9C">
      <w:pPr>
        <w:keepNext w:val="0"/>
        <w:keepLines w:val="0"/>
        <w:pageBreakBefore w:val="0"/>
        <w:widowControl w:val="0"/>
        <w:kinsoku/>
        <w:wordWrap/>
        <w:overflowPunct/>
        <w:topLinePunct w:val="0"/>
        <w:autoSpaceDE/>
        <w:autoSpaceDN/>
        <w:bidi w:val="0"/>
        <w:adjustRightInd w:val="0"/>
        <w:snapToGrid w:val="0"/>
        <w:spacing w:before="313" w:beforeLines="100" w:after="157" w:afterLines="50" w:line="440" w:lineRule="exact"/>
        <w:jc w:val="left"/>
        <w:textAlignment w:val="auto"/>
        <w:outlineLvl w:val="2"/>
        <w:rPr>
          <w:rFonts w:hint="default" w:ascii="宋体" w:hAnsi="宋体" w:eastAsia="宋体" w:cs="宋体"/>
          <w:b/>
          <w:bCs/>
          <w:sz w:val="24"/>
          <w:szCs w:val="24"/>
          <w:highlight w:val="none"/>
          <w:lang w:val="en-US" w:eastAsia="zh-CN"/>
        </w:rPr>
      </w:pPr>
      <w:r>
        <w:rPr>
          <w:rFonts w:hint="eastAsia" w:ascii="宋体" w:hAnsi="宋体" w:cs="宋体"/>
          <w:b/>
          <w:bCs/>
          <w:sz w:val="24"/>
          <w:szCs w:val="24"/>
          <w:highlight w:val="none"/>
          <w:lang w:val="en-US" w:eastAsia="zh-CN"/>
        </w:rPr>
        <w:t>一、首次注册</w:t>
      </w:r>
    </w:p>
    <w:p w14:paraId="25B28DF2">
      <w:pPr>
        <w:adjustRightInd w:val="0"/>
        <w:snapToGrid w:val="0"/>
        <w:spacing w:line="360" w:lineRule="auto"/>
        <w:jc w:val="left"/>
        <w:outlineLvl w:val="9"/>
        <w:rPr>
          <w:rFonts w:ascii="宋体" w:hAnsi="宋体" w:eastAsia="宋体" w:cs="宋体"/>
          <w:sz w:val="24"/>
          <w:szCs w:val="24"/>
          <w:highlight w:val="none"/>
        </w:rPr>
      </w:pPr>
      <w:r>
        <w:rPr>
          <w:rFonts w:ascii="宋体" w:hAnsi="宋体" w:eastAsia="宋体" w:cs="宋体"/>
          <w:sz w:val="24"/>
          <w:szCs w:val="24"/>
          <w:highlight w:val="none"/>
        </w:rPr>
        <w:t>1.点击立即注册</w:t>
      </w:r>
    </w:p>
    <w:p w14:paraId="18D51ABC">
      <w:pPr>
        <w:snapToGrid w:val="0"/>
        <w:spacing w:line="312" w:lineRule="auto"/>
        <w:rPr>
          <w:highlight w:val="none"/>
        </w:rPr>
      </w:pPr>
      <w:r>
        <w:rPr>
          <w:highlight w:val="none"/>
        </w:rPr>
        <w:drawing>
          <wp:inline distT="0" distB="0" distL="0" distR="0">
            <wp:extent cx="5760085" cy="2933065"/>
            <wp:effectExtent l="0" t="0" r="5715" b="635"/>
            <wp:docPr id="3" name="picture" descr="descript"/>
            <wp:cNvGraphicFramePr/>
            <a:graphic xmlns:a="http://schemas.openxmlformats.org/drawingml/2006/main">
              <a:graphicData uri="http://schemas.openxmlformats.org/drawingml/2006/picture">
                <pic:pic xmlns:pic="http://schemas.openxmlformats.org/drawingml/2006/picture">
                  <pic:nvPicPr>
                    <pic:cNvPr id="3" name="picture" descr="descript"/>
                    <pic:cNvPicPr/>
                  </pic:nvPicPr>
                  <pic:blipFill>
                    <a:blip r:embed="rId17" cstate="print"/>
                    <a:srcRect/>
                    <a:stretch>
                      <a:fillRect/>
                    </a:stretch>
                  </pic:blipFill>
                  <pic:spPr>
                    <a:xfrm>
                      <a:off x="0" y="0"/>
                      <a:ext cx="5760085" cy="2933065"/>
                    </a:xfrm>
                    <a:prstGeom prst="rect">
                      <a:avLst/>
                    </a:prstGeom>
                  </pic:spPr>
                </pic:pic>
              </a:graphicData>
            </a:graphic>
          </wp:inline>
        </w:drawing>
      </w:r>
    </w:p>
    <w:p w14:paraId="27911478">
      <w:pPr>
        <w:keepNext w:val="0"/>
        <w:keepLines w:val="0"/>
        <w:widowControl/>
        <w:suppressLineNumbers w:val="0"/>
        <w:jc w:val="left"/>
        <w:rPr>
          <w:highlight w:val="none"/>
        </w:rPr>
      </w:pPr>
      <w:r>
        <w:rPr>
          <w:rFonts w:hint="eastAsia" w:ascii="宋体" w:hAnsi="宋体" w:eastAsia="宋体" w:cs="宋体"/>
          <w:color w:val="000000"/>
          <w:sz w:val="24"/>
          <w:szCs w:val="28"/>
          <w:highlight w:val="none"/>
        </w:rPr>
        <w:t>2.</w:t>
      </w:r>
      <w:r>
        <w:rPr>
          <w:rFonts w:ascii="宋体" w:hAnsi="宋体" w:eastAsia="宋体" w:cs="宋体"/>
          <w:color w:val="000000"/>
          <w:sz w:val="24"/>
          <w:szCs w:val="28"/>
          <w:highlight w:val="none"/>
        </w:rPr>
        <w:t>填写</w:t>
      </w:r>
      <w:r>
        <w:rPr>
          <w:rFonts w:hint="eastAsia" w:ascii="宋体" w:hAnsi="宋体" w:cs="宋体"/>
          <w:color w:val="000000"/>
          <w:sz w:val="24"/>
          <w:szCs w:val="28"/>
          <w:highlight w:val="none"/>
          <w:lang w:val="en-US" w:eastAsia="zh-CN"/>
        </w:rPr>
        <w:t>姓名、</w:t>
      </w:r>
      <w:r>
        <w:rPr>
          <w:rFonts w:ascii="宋体" w:hAnsi="宋体" w:eastAsia="宋体" w:cs="宋体"/>
          <w:color w:val="000000"/>
          <w:sz w:val="24"/>
          <w:szCs w:val="28"/>
          <w:highlight w:val="none"/>
        </w:rPr>
        <w:t>手机号码（没有注册过的）</w:t>
      </w:r>
      <w:r>
        <w:rPr>
          <w:rFonts w:hint="eastAsia" w:ascii="宋体" w:hAnsi="宋体" w:cs="宋体"/>
          <w:color w:val="000000"/>
          <w:sz w:val="24"/>
          <w:szCs w:val="28"/>
          <w:highlight w:val="none"/>
          <w:lang w:eastAsia="zh-CN"/>
        </w:rPr>
        <w:t>，</w:t>
      </w:r>
      <w:r>
        <w:rPr>
          <w:rFonts w:hint="eastAsia" w:ascii="宋体" w:hAnsi="宋体" w:eastAsia="宋体" w:cs="宋体"/>
          <w:color w:val="000000"/>
          <w:sz w:val="24"/>
          <w:szCs w:val="28"/>
          <w:highlight w:val="none"/>
          <w:lang w:val="en-US" w:eastAsia="zh-CN"/>
        </w:rPr>
        <w:t>通过手机号接收验证码（区分大小写），点击完成后提示“注册成功，请重新登录”。同时系统自动给手机号发送短信，短信中告知登录账号及初始密码。需要使用此账号密码登录系统，进行供应商信息注册</w:t>
      </w:r>
      <w:r>
        <w:rPr>
          <w:rFonts w:hint="eastAsia" w:ascii="宋体" w:hAnsi="宋体" w:eastAsia="宋体" w:cs="宋体"/>
          <w:color w:val="000000"/>
          <w:kern w:val="0"/>
          <w:sz w:val="20"/>
          <w:szCs w:val="20"/>
          <w:highlight w:val="none"/>
          <w:lang w:val="en-US" w:eastAsia="zh-CN" w:bidi="ar"/>
        </w:rPr>
        <w:t>。</w:t>
      </w:r>
    </w:p>
    <w:p w14:paraId="7E0DA66C">
      <w:pPr>
        <w:spacing w:line="360" w:lineRule="auto"/>
        <w:rPr>
          <w:rFonts w:ascii="宋体" w:hAnsi="宋体" w:eastAsia="宋体" w:cs="宋体"/>
          <w:sz w:val="24"/>
          <w:szCs w:val="28"/>
          <w:highlight w:val="none"/>
        </w:rPr>
      </w:pPr>
    </w:p>
    <w:p w14:paraId="01C6C409">
      <w:pPr>
        <w:snapToGrid w:val="0"/>
        <w:spacing w:line="312" w:lineRule="auto"/>
        <w:rPr>
          <w:highlight w:val="none"/>
        </w:rPr>
      </w:pPr>
      <w:r>
        <w:rPr>
          <w:highlight w:val="none"/>
        </w:rPr>
        <w:drawing>
          <wp:inline distT="0" distB="0" distL="0" distR="0">
            <wp:extent cx="5760085" cy="2766695"/>
            <wp:effectExtent l="0" t="0" r="5715" b="1905"/>
            <wp:docPr id="4" name="picture" descr="descript"/>
            <wp:cNvGraphicFramePr/>
            <a:graphic xmlns:a="http://schemas.openxmlformats.org/drawingml/2006/main">
              <a:graphicData uri="http://schemas.openxmlformats.org/drawingml/2006/picture">
                <pic:pic xmlns:pic="http://schemas.openxmlformats.org/drawingml/2006/picture">
                  <pic:nvPicPr>
                    <pic:cNvPr id="4" name="picture" descr="descript"/>
                    <pic:cNvPicPr/>
                  </pic:nvPicPr>
                  <pic:blipFill>
                    <a:blip r:embed="rId18" cstate="print"/>
                    <a:srcRect/>
                    <a:stretch>
                      <a:fillRect/>
                    </a:stretch>
                  </pic:blipFill>
                  <pic:spPr>
                    <a:xfrm>
                      <a:off x="0" y="0"/>
                      <a:ext cx="5760085" cy="2766695"/>
                    </a:xfrm>
                    <a:prstGeom prst="rect">
                      <a:avLst/>
                    </a:prstGeom>
                  </pic:spPr>
                </pic:pic>
              </a:graphicData>
            </a:graphic>
          </wp:inline>
        </w:drawing>
      </w:r>
    </w:p>
    <w:p w14:paraId="57252F8A">
      <w:pPr>
        <w:spacing w:line="360" w:lineRule="auto"/>
        <w:rPr>
          <w:rFonts w:ascii="宋体" w:hAnsi="宋体" w:eastAsia="宋体" w:cs="宋体"/>
          <w:sz w:val="24"/>
          <w:szCs w:val="28"/>
          <w:highlight w:val="none"/>
        </w:rPr>
      </w:pPr>
      <w:r>
        <w:rPr>
          <w:rFonts w:hint="eastAsia" w:ascii="宋体" w:hAnsi="宋体" w:eastAsia="宋体" w:cs="宋体"/>
          <w:color w:val="000000"/>
          <w:sz w:val="24"/>
          <w:szCs w:val="28"/>
          <w:highlight w:val="none"/>
        </w:rPr>
        <w:t>3.</w:t>
      </w:r>
      <w:r>
        <w:rPr>
          <w:rFonts w:ascii="宋体" w:hAnsi="宋体" w:eastAsia="宋体" w:cs="宋体"/>
          <w:color w:val="000000"/>
          <w:sz w:val="24"/>
          <w:szCs w:val="28"/>
          <w:highlight w:val="none"/>
        </w:rPr>
        <w:t>注册成功登录这个手机号码的账号进入系统，点击供应商注册</w:t>
      </w:r>
    </w:p>
    <w:p w14:paraId="3E4EBB31">
      <w:pPr>
        <w:snapToGrid w:val="0"/>
        <w:spacing w:line="312" w:lineRule="auto"/>
        <w:rPr>
          <w:highlight w:val="none"/>
        </w:rPr>
      </w:pPr>
      <w:r>
        <w:rPr>
          <w:highlight w:val="none"/>
        </w:rPr>
        <w:drawing>
          <wp:inline distT="0" distB="0" distL="0" distR="0">
            <wp:extent cx="5760085" cy="2869565"/>
            <wp:effectExtent l="0" t="0" r="5715" b="635"/>
            <wp:docPr id="5" name="picture" descr="descript"/>
            <wp:cNvGraphicFramePr/>
            <a:graphic xmlns:a="http://schemas.openxmlformats.org/drawingml/2006/main">
              <a:graphicData uri="http://schemas.openxmlformats.org/drawingml/2006/picture">
                <pic:pic xmlns:pic="http://schemas.openxmlformats.org/drawingml/2006/picture">
                  <pic:nvPicPr>
                    <pic:cNvPr id="5" name="picture" descr="descript"/>
                    <pic:cNvPicPr/>
                  </pic:nvPicPr>
                  <pic:blipFill>
                    <a:blip r:embed="rId19" cstate="print"/>
                    <a:srcRect/>
                    <a:stretch>
                      <a:fillRect/>
                    </a:stretch>
                  </pic:blipFill>
                  <pic:spPr>
                    <a:xfrm>
                      <a:off x="0" y="0"/>
                      <a:ext cx="5760085" cy="2869565"/>
                    </a:xfrm>
                    <a:prstGeom prst="rect">
                      <a:avLst/>
                    </a:prstGeom>
                  </pic:spPr>
                </pic:pic>
              </a:graphicData>
            </a:graphic>
          </wp:inline>
        </w:drawing>
      </w:r>
    </w:p>
    <w:p w14:paraId="52C489FF">
      <w:pPr>
        <w:spacing w:line="360" w:lineRule="auto"/>
        <w:rPr>
          <w:rFonts w:ascii="宋体" w:hAnsi="宋体" w:eastAsia="宋体" w:cs="宋体"/>
          <w:sz w:val="24"/>
          <w:szCs w:val="28"/>
          <w:highlight w:val="none"/>
        </w:rPr>
      </w:pPr>
      <w:r>
        <w:rPr>
          <w:rFonts w:hint="eastAsia" w:ascii="宋体" w:hAnsi="宋体" w:eastAsia="宋体" w:cs="宋体"/>
          <w:color w:val="000000"/>
          <w:sz w:val="24"/>
          <w:szCs w:val="28"/>
          <w:highlight w:val="none"/>
        </w:rPr>
        <w:t>4.</w:t>
      </w:r>
      <w:r>
        <w:rPr>
          <w:rFonts w:ascii="宋体" w:hAnsi="宋体" w:eastAsia="宋体" w:cs="宋体"/>
          <w:color w:val="000000"/>
          <w:sz w:val="24"/>
          <w:szCs w:val="28"/>
          <w:highlight w:val="none"/>
        </w:rPr>
        <w:t>点击新增</w:t>
      </w:r>
    </w:p>
    <w:p w14:paraId="26667112">
      <w:pPr>
        <w:snapToGrid w:val="0"/>
        <w:spacing w:line="312" w:lineRule="auto"/>
        <w:rPr>
          <w:highlight w:val="none"/>
        </w:rPr>
      </w:pPr>
      <w:r>
        <w:rPr>
          <w:highlight w:val="none"/>
        </w:rPr>
        <w:drawing>
          <wp:inline distT="0" distB="0" distL="0" distR="0">
            <wp:extent cx="5760085" cy="2853055"/>
            <wp:effectExtent l="0" t="0" r="5715" b="4445"/>
            <wp:docPr id="6" name="picture" descr="descript"/>
            <wp:cNvGraphicFramePr/>
            <a:graphic xmlns:a="http://schemas.openxmlformats.org/drawingml/2006/main">
              <a:graphicData uri="http://schemas.openxmlformats.org/drawingml/2006/picture">
                <pic:pic xmlns:pic="http://schemas.openxmlformats.org/drawingml/2006/picture">
                  <pic:nvPicPr>
                    <pic:cNvPr id="6" name="picture" descr="descript"/>
                    <pic:cNvPicPr/>
                  </pic:nvPicPr>
                  <pic:blipFill>
                    <a:blip r:embed="rId20" cstate="print"/>
                    <a:srcRect/>
                    <a:stretch>
                      <a:fillRect/>
                    </a:stretch>
                  </pic:blipFill>
                  <pic:spPr>
                    <a:xfrm>
                      <a:off x="0" y="0"/>
                      <a:ext cx="5760085" cy="2853055"/>
                    </a:xfrm>
                    <a:prstGeom prst="rect">
                      <a:avLst/>
                    </a:prstGeom>
                  </pic:spPr>
                </pic:pic>
              </a:graphicData>
            </a:graphic>
          </wp:inline>
        </w:drawing>
      </w:r>
    </w:p>
    <w:p w14:paraId="4028850F">
      <w:pPr>
        <w:numPr>
          <w:ilvl w:val="0"/>
          <w:numId w:val="24"/>
        </w:numPr>
        <w:spacing w:line="360" w:lineRule="auto"/>
        <w:rPr>
          <w:highlight w:val="none"/>
        </w:rPr>
      </w:pPr>
      <w:r>
        <w:rPr>
          <w:rFonts w:ascii="宋体" w:hAnsi="宋体" w:eastAsia="宋体" w:cs="宋体"/>
          <w:color w:val="000000"/>
          <w:sz w:val="24"/>
          <w:szCs w:val="28"/>
          <w:highlight w:val="none"/>
        </w:rPr>
        <w:t>按要求填写所有信息，注意非生产类要填写合作单位，最后提交审批</w:t>
      </w:r>
      <w:r>
        <w:rPr>
          <w:highlight w:val="none"/>
        </w:rPr>
        <w:drawing>
          <wp:inline distT="0" distB="0" distL="114300" distR="114300">
            <wp:extent cx="5758180" cy="3058795"/>
            <wp:effectExtent l="0" t="0" r="7620" b="1905"/>
            <wp:docPr id="7"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2"/>
                    <pic:cNvPicPr>
                      <a:picLocks noChangeAspect="1"/>
                    </pic:cNvPicPr>
                  </pic:nvPicPr>
                  <pic:blipFill>
                    <a:blip r:embed="rId21"/>
                    <a:stretch>
                      <a:fillRect/>
                    </a:stretch>
                  </pic:blipFill>
                  <pic:spPr>
                    <a:xfrm>
                      <a:off x="0" y="0"/>
                      <a:ext cx="5758180" cy="3058795"/>
                    </a:xfrm>
                    <a:prstGeom prst="rect">
                      <a:avLst/>
                    </a:prstGeom>
                    <a:noFill/>
                    <a:ln>
                      <a:noFill/>
                    </a:ln>
                  </pic:spPr>
                </pic:pic>
              </a:graphicData>
            </a:graphic>
          </wp:inline>
        </w:drawing>
      </w:r>
    </w:p>
    <w:p w14:paraId="0E379992">
      <w:pPr>
        <w:numPr>
          <w:ilvl w:val="0"/>
          <w:numId w:val="0"/>
        </w:numPr>
        <w:spacing w:line="360" w:lineRule="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w:t>
      </w:r>
      <w:r>
        <w:rPr>
          <w:rFonts w:hint="eastAsia" w:ascii="宋体" w:hAnsi="宋体" w:eastAsia="宋体" w:cs="宋体"/>
          <w:b/>
          <w:bCs/>
          <w:sz w:val="24"/>
          <w:szCs w:val="24"/>
          <w:highlight w:val="none"/>
          <w:lang w:val="en-US" w:eastAsia="zh-CN"/>
        </w:rPr>
        <w:t>非生产-直管-直管</w:t>
      </w:r>
      <w:r>
        <w:rPr>
          <w:rFonts w:hint="eastAsia" w:ascii="宋体" w:hAnsi="宋体" w:eastAsia="宋体" w:cs="宋体"/>
          <w:sz w:val="24"/>
          <w:szCs w:val="24"/>
          <w:highlight w:val="none"/>
          <w:lang w:val="en-US" w:eastAsia="zh-CN"/>
        </w:rPr>
        <w:t>）</w:t>
      </w:r>
    </w:p>
    <w:p w14:paraId="1C073F33">
      <w:pPr>
        <w:rPr>
          <w:highlight w:val="none"/>
        </w:rPr>
      </w:pPr>
      <w:r>
        <w:rPr>
          <w:highlight w:val="none"/>
        </w:rPr>
        <w:drawing>
          <wp:inline distT="0" distB="0" distL="0" distR="0">
            <wp:extent cx="5760085" cy="2809875"/>
            <wp:effectExtent l="0" t="0" r="5715" b="9525"/>
            <wp:docPr id="8" name="picture" descr="descript"/>
            <wp:cNvGraphicFramePr/>
            <a:graphic xmlns:a="http://schemas.openxmlformats.org/drawingml/2006/main">
              <a:graphicData uri="http://schemas.openxmlformats.org/drawingml/2006/picture">
                <pic:pic xmlns:pic="http://schemas.openxmlformats.org/drawingml/2006/picture">
                  <pic:nvPicPr>
                    <pic:cNvPr id="8" name="picture" descr="descript"/>
                    <pic:cNvPicPr/>
                  </pic:nvPicPr>
                  <pic:blipFill>
                    <a:blip r:embed="rId22" cstate="print"/>
                    <a:srcRect/>
                    <a:stretch>
                      <a:fillRect/>
                    </a:stretch>
                  </pic:blipFill>
                  <pic:spPr>
                    <a:xfrm>
                      <a:off x="0" y="0"/>
                      <a:ext cx="5760085" cy="2809875"/>
                    </a:xfrm>
                    <a:prstGeom prst="rect">
                      <a:avLst/>
                    </a:prstGeom>
                  </pic:spPr>
                </pic:pic>
              </a:graphicData>
            </a:graphic>
          </wp:inline>
        </w:drawing>
      </w:r>
    </w:p>
    <w:p w14:paraId="4CCC3939">
      <w:pPr>
        <w:keepNext w:val="0"/>
        <w:keepLines w:val="0"/>
        <w:pageBreakBefore w:val="0"/>
        <w:widowControl w:val="0"/>
        <w:kinsoku/>
        <w:wordWrap/>
        <w:overflowPunct/>
        <w:topLinePunct w:val="0"/>
        <w:autoSpaceDE/>
        <w:autoSpaceDN/>
        <w:bidi w:val="0"/>
        <w:adjustRightInd/>
        <w:snapToGrid/>
        <w:spacing w:line="440" w:lineRule="exact"/>
        <w:textAlignment w:val="auto"/>
        <w:rPr>
          <w:rFonts w:ascii="宋体" w:hAnsi="宋体" w:eastAsia="宋体" w:cs="宋体"/>
          <w:b/>
          <w:bCs/>
          <w:color w:val="000000"/>
          <w:sz w:val="24"/>
          <w:szCs w:val="28"/>
          <w:highlight w:val="none"/>
        </w:rPr>
      </w:pPr>
      <w:r>
        <w:rPr>
          <w:rFonts w:hint="eastAsia" w:ascii="宋体" w:hAnsi="宋体" w:eastAsia="宋体" w:cs="宋体"/>
          <w:b/>
          <w:bCs/>
          <w:color w:val="000000"/>
          <w:sz w:val="24"/>
          <w:szCs w:val="28"/>
          <w:highlight w:val="none"/>
        </w:rPr>
        <w:t>注：</w:t>
      </w:r>
    </w:p>
    <w:p w14:paraId="472B5AF6">
      <w:pPr>
        <w:keepNext w:val="0"/>
        <w:keepLines w:val="0"/>
        <w:pageBreakBefore w:val="0"/>
        <w:widowControl w:val="0"/>
        <w:numPr>
          <w:ilvl w:val="0"/>
          <w:numId w:val="25"/>
        </w:numPr>
        <w:kinsoku/>
        <w:wordWrap/>
        <w:overflowPunct/>
        <w:topLinePunct w:val="0"/>
        <w:autoSpaceDE/>
        <w:autoSpaceDN/>
        <w:bidi w:val="0"/>
        <w:adjustRightInd/>
        <w:snapToGrid/>
        <w:spacing w:line="440" w:lineRule="exact"/>
        <w:ind w:left="0" w:leftChars="0" w:firstLine="0" w:firstLineChars="0"/>
        <w:textAlignment w:val="auto"/>
        <w:rPr>
          <w:rFonts w:hint="eastAsia" w:ascii="宋体" w:hAnsi="宋体" w:eastAsia="宋体" w:cs="宋体"/>
          <w:b/>
          <w:bCs/>
          <w:color w:val="000000"/>
          <w:sz w:val="24"/>
          <w:szCs w:val="28"/>
          <w:highlight w:val="none"/>
        </w:rPr>
      </w:pPr>
      <w:r>
        <w:rPr>
          <w:rFonts w:hint="eastAsia" w:ascii="宋体" w:hAnsi="宋体" w:eastAsia="宋体" w:cs="宋体"/>
          <w:b/>
          <w:bCs/>
          <w:color w:val="000000"/>
          <w:sz w:val="24"/>
          <w:szCs w:val="28"/>
          <w:highlight w:val="none"/>
        </w:rPr>
        <w:t>“项目名称”和“采购形式编号”见</w:t>
      </w:r>
      <w:r>
        <w:rPr>
          <w:rFonts w:hint="eastAsia" w:ascii="宋体" w:hAnsi="宋体" w:cs="宋体"/>
          <w:b/>
          <w:bCs/>
          <w:color w:val="000000"/>
          <w:sz w:val="24"/>
          <w:szCs w:val="28"/>
          <w:highlight w:val="none"/>
          <w:lang w:val="en-US" w:eastAsia="zh-CN"/>
        </w:rPr>
        <w:t>第一部分的</w:t>
      </w:r>
      <w:r>
        <w:rPr>
          <w:rFonts w:hint="eastAsia" w:ascii="宋体" w:hAnsi="宋体" w:cs="宋体"/>
          <w:b/>
          <w:bCs/>
          <w:color w:val="000000"/>
          <w:sz w:val="24"/>
          <w:szCs w:val="28"/>
          <w:highlight w:val="none"/>
          <w:lang w:eastAsia="zh-CN"/>
        </w:rPr>
        <w:t>“</w:t>
      </w:r>
      <w:r>
        <w:rPr>
          <w:rFonts w:hint="eastAsia" w:ascii="宋体" w:hAnsi="宋体" w:cs="宋体"/>
          <w:b/>
          <w:bCs/>
          <w:color w:val="000000"/>
          <w:sz w:val="24"/>
          <w:szCs w:val="28"/>
          <w:highlight w:val="none"/>
          <w:lang w:val="en-US" w:eastAsia="zh-CN"/>
        </w:rPr>
        <w:t>项目介绍”</w:t>
      </w:r>
      <w:r>
        <w:rPr>
          <w:rFonts w:hint="eastAsia" w:ascii="宋体" w:hAnsi="宋体" w:eastAsia="宋体" w:cs="宋体"/>
          <w:b/>
          <w:bCs/>
          <w:color w:val="000000"/>
          <w:sz w:val="24"/>
          <w:szCs w:val="28"/>
          <w:highlight w:val="none"/>
        </w:rPr>
        <w:t>；</w:t>
      </w:r>
    </w:p>
    <w:p w14:paraId="4551C7BE">
      <w:pPr>
        <w:keepNext w:val="0"/>
        <w:keepLines w:val="0"/>
        <w:pageBreakBefore w:val="0"/>
        <w:widowControl w:val="0"/>
        <w:numPr>
          <w:ilvl w:val="0"/>
          <w:numId w:val="25"/>
        </w:numPr>
        <w:kinsoku/>
        <w:wordWrap/>
        <w:overflowPunct/>
        <w:topLinePunct w:val="0"/>
        <w:autoSpaceDE/>
        <w:autoSpaceDN/>
        <w:bidi w:val="0"/>
        <w:adjustRightInd/>
        <w:snapToGrid/>
        <w:spacing w:line="440" w:lineRule="exact"/>
        <w:ind w:left="0" w:leftChars="0" w:firstLine="0" w:firstLineChars="0"/>
        <w:textAlignment w:val="auto"/>
        <w:rPr>
          <w:rFonts w:hint="eastAsia" w:ascii="宋体" w:hAnsi="宋体" w:eastAsia="宋体" w:cs="宋体"/>
          <w:b/>
          <w:bCs/>
          <w:color w:val="000000"/>
          <w:sz w:val="24"/>
          <w:szCs w:val="28"/>
          <w:highlight w:val="none"/>
        </w:rPr>
      </w:pPr>
      <w:r>
        <w:rPr>
          <w:rFonts w:hint="eastAsia" w:ascii="宋体" w:hAnsi="宋体" w:eastAsia="宋体" w:cs="宋体"/>
          <w:b/>
          <w:bCs/>
          <w:color w:val="000000"/>
          <w:sz w:val="24"/>
          <w:szCs w:val="28"/>
          <w:highlight w:val="none"/>
          <w:lang w:val="en-US" w:eastAsia="zh-CN"/>
        </w:rPr>
        <w:t>基本信息</w:t>
      </w:r>
      <w:r>
        <w:rPr>
          <w:rFonts w:hint="eastAsia" w:ascii="宋体" w:hAnsi="宋体" w:cs="宋体"/>
          <w:b/>
          <w:bCs/>
          <w:color w:val="000000"/>
          <w:sz w:val="24"/>
          <w:szCs w:val="28"/>
          <w:highlight w:val="none"/>
          <w:lang w:val="en-US" w:eastAsia="zh-CN"/>
        </w:rPr>
        <w:t>的填写</w:t>
      </w:r>
      <w:r>
        <w:rPr>
          <w:rFonts w:hint="eastAsia" w:ascii="宋体" w:hAnsi="宋体" w:eastAsia="宋体" w:cs="宋体"/>
          <w:b/>
          <w:bCs/>
          <w:color w:val="000000"/>
          <w:sz w:val="24"/>
          <w:szCs w:val="28"/>
          <w:highlight w:val="none"/>
          <w:lang w:val="en-US" w:eastAsia="zh-CN"/>
        </w:rPr>
        <w:t>尽可能完整，原则上要求供应商必须填写近三年财务指标情况；</w:t>
      </w:r>
    </w:p>
    <w:p w14:paraId="7BB34584">
      <w:pPr>
        <w:keepNext w:val="0"/>
        <w:keepLines w:val="0"/>
        <w:pageBreakBefore w:val="0"/>
        <w:widowControl w:val="0"/>
        <w:numPr>
          <w:ilvl w:val="0"/>
          <w:numId w:val="25"/>
        </w:numPr>
        <w:kinsoku/>
        <w:wordWrap/>
        <w:overflowPunct/>
        <w:topLinePunct w:val="0"/>
        <w:autoSpaceDE/>
        <w:autoSpaceDN/>
        <w:bidi w:val="0"/>
        <w:adjustRightInd/>
        <w:snapToGrid/>
        <w:spacing w:line="440" w:lineRule="exact"/>
        <w:ind w:left="0" w:leftChars="0" w:firstLine="0" w:firstLineChars="0"/>
        <w:textAlignment w:val="auto"/>
        <w:rPr>
          <w:highlight w:val="none"/>
        </w:rPr>
      </w:pPr>
      <w:r>
        <w:rPr>
          <w:rFonts w:hint="eastAsia" w:ascii="宋体" w:hAnsi="宋体" w:eastAsia="宋体" w:cs="宋体"/>
          <w:b/>
          <w:bCs/>
          <w:color w:val="000000"/>
          <w:sz w:val="24"/>
          <w:szCs w:val="28"/>
          <w:highlight w:val="none"/>
        </w:rPr>
        <w:t>管理单位选择【直管单位】、意向配套单位选择【直管单位】</w:t>
      </w:r>
      <w:r>
        <w:rPr>
          <w:rFonts w:hint="eastAsia" w:ascii="宋体" w:hAnsi="宋体" w:eastAsia="宋体" w:cs="宋体"/>
          <w:b/>
          <w:bCs/>
          <w:color w:val="000000"/>
          <w:sz w:val="24"/>
          <w:szCs w:val="28"/>
          <w:highlight w:val="none"/>
          <w:lang w:eastAsia="zh-CN"/>
        </w:rPr>
        <w:t>，</w:t>
      </w:r>
      <w:r>
        <w:rPr>
          <w:rFonts w:hint="eastAsia" w:ascii="宋体" w:hAnsi="宋体" w:eastAsia="宋体" w:cs="宋体"/>
          <w:b/>
          <w:bCs/>
          <w:color w:val="000000"/>
          <w:sz w:val="24"/>
          <w:szCs w:val="28"/>
          <w:highlight w:val="none"/>
        </w:rPr>
        <w:t>配套能力“供货类别”填“直管单位非生产招标 / 货物 / 设备设施维保”，业务主管部门选择“</w:t>
      </w:r>
      <w:r>
        <w:rPr>
          <w:rFonts w:hint="eastAsia" w:ascii="宋体" w:hAnsi="宋体" w:cs="宋体"/>
          <w:b/>
          <w:bCs/>
          <w:color w:val="000000"/>
          <w:sz w:val="24"/>
          <w:szCs w:val="28"/>
          <w:highlight w:val="none"/>
          <w:lang w:val="en-US" w:eastAsia="zh-CN"/>
        </w:rPr>
        <w:t>制造工程</w:t>
      </w:r>
      <w:r>
        <w:rPr>
          <w:rFonts w:hint="eastAsia" w:ascii="宋体" w:hAnsi="宋体" w:eastAsia="宋体" w:cs="宋体"/>
          <w:b/>
          <w:bCs/>
          <w:color w:val="000000"/>
          <w:sz w:val="24"/>
          <w:szCs w:val="28"/>
          <w:highlight w:val="none"/>
        </w:rPr>
        <w:t>部”。</w:t>
      </w:r>
    </w:p>
    <w:p w14:paraId="33F9D8E7">
      <w:pPr>
        <w:keepNext w:val="0"/>
        <w:keepLines w:val="0"/>
        <w:pageBreakBefore w:val="0"/>
        <w:widowControl w:val="0"/>
        <w:numPr>
          <w:ilvl w:val="0"/>
          <w:numId w:val="26"/>
        </w:numPr>
        <w:kinsoku/>
        <w:wordWrap/>
        <w:overflowPunct/>
        <w:topLinePunct w:val="0"/>
        <w:autoSpaceDE/>
        <w:autoSpaceDN/>
        <w:bidi w:val="0"/>
        <w:adjustRightInd w:val="0"/>
        <w:snapToGrid w:val="0"/>
        <w:spacing w:before="313" w:beforeLines="100" w:after="157" w:afterLines="50" w:line="440" w:lineRule="exact"/>
        <w:jc w:val="left"/>
        <w:textAlignment w:val="auto"/>
        <w:outlineLvl w:val="2"/>
        <w:rPr>
          <w:rFonts w:hint="default"/>
          <w:sz w:val="24"/>
          <w:szCs w:val="24"/>
          <w:highlight w:val="none"/>
          <w:lang w:val="en-US" w:eastAsia="zh-CN"/>
        </w:rPr>
      </w:pPr>
      <w:r>
        <w:rPr>
          <w:rFonts w:hint="eastAsia"/>
          <w:b/>
          <w:bCs/>
          <w:sz w:val="24"/>
          <w:szCs w:val="24"/>
          <w:highlight w:val="none"/>
          <w:lang w:val="en-US" w:eastAsia="zh-CN"/>
        </w:rPr>
        <w:t>维护近三年财务指标</w:t>
      </w:r>
    </w:p>
    <w:p w14:paraId="6E4771F9">
      <w:pPr>
        <w:numPr>
          <w:ilvl w:val="0"/>
          <w:numId w:val="0"/>
        </w:numPr>
        <w:spacing w:line="360" w:lineRule="auto"/>
        <w:rPr>
          <w:rFonts w:ascii="宋体" w:hAnsi="宋体" w:eastAsia="宋体" w:cs="宋体"/>
          <w:color w:val="000000"/>
          <w:sz w:val="24"/>
          <w:szCs w:val="28"/>
          <w:highlight w:val="none"/>
        </w:rPr>
      </w:pPr>
      <w:r>
        <w:rPr>
          <w:rFonts w:hint="eastAsia" w:ascii="宋体" w:hAnsi="宋体" w:cs="宋体"/>
          <w:color w:val="000000"/>
          <w:sz w:val="24"/>
          <w:szCs w:val="28"/>
          <w:highlight w:val="none"/>
          <w:lang w:val="en-US" w:eastAsia="zh-CN"/>
        </w:rPr>
        <w:t>1.</w:t>
      </w:r>
      <w:r>
        <w:rPr>
          <w:rFonts w:hint="eastAsia" w:ascii="宋体" w:hAnsi="宋体" w:eastAsia="宋体" w:cs="宋体"/>
          <w:color w:val="000000"/>
          <w:sz w:val="24"/>
          <w:szCs w:val="28"/>
          <w:highlight w:val="none"/>
          <w:lang w:val="en-US" w:eastAsia="zh-CN"/>
        </w:rPr>
        <w:t>供应商使用业务账号登录系统后，通过菜单路径：供应商中心→供应商变更→供应商财务数据变更管理，点击【发起变更】按钮，进入供应商财务数据变更填写界面。</w:t>
      </w:r>
    </w:p>
    <w:p w14:paraId="6909BDC6">
      <w:pPr>
        <w:outlineLvl w:val="9"/>
        <w:rPr>
          <w:rFonts w:hint="default"/>
          <w:highlight w:val="none"/>
          <w:lang w:val="en-US" w:eastAsia="zh-CN"/>
        </w:rPr>
        <w:sectPr>
          <w:headerReference r:id="rId10" w:type="first"/>
          <w:footerReference r:id="rId12" w:type="first"/>
          <w:headerReference r:id="rId9" w:type="default"/>
          <w:footerReference r:id="rId11" w:type="default"/>
          <w:pgSz w:w="11906" w:h="16838"/>
          <w:pgMar w:top="1588" w:right="1418" w:bottom="1134" w:left="1418" w:header="851" w:footer="992" w:gutter="0"/>
          <w:cols w:space="720" w:num="1"/>
          <w:titlePg/>
          <w:docGrid w:type="lines" w:linePitch="312" w:charSpace="0"/>
        </w:sectPr>
      </w:pPr>
      <w:r>
        <w:rPr>
          <w:rFonts w:hint="default"/>
          <w:highlight w:val="none"/>
          <w:lang w:val="en-US" w:eastAsia="zh-CN"/>
        </w:rPr>
        <w:br w:type="textWrapping"/>
      </w:r>
      <w:r>
        <w:rPr>
          <w:highlight w:val="none"/>
        </w:rPr>
        <w:drawing>
          <wp:inline distT="0" distB="0" distL="114300" distR="114300">
            <wp:extent cx="5486400" cy="2661285"/>
            <wp:effectExtent l="0" t="0" r="0" b="5715"/>
            <wp:docPr id="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1"/>
                    <pic:cNvPicPr>
                      <a:picLocks noChangeAspect="1"/>
                    </pic:cNvPicPr>
                  </pic:nvPicPr>
                  <pic:blipFill>
                    <a:blip r:embed="rId23"/>
                    <a:stretch>
                      <a:fillRect/>
                    </a:stretch>
                  </pic:blipFill>
                  <pic:spPr>
                    <a:xfrm>
                      <a:off x="0" y="0"/>
                      <a:ext cx="5486400" cy="2661285"/>
                    </a:xfrm>
                    <a:prstGeom prst="rect">
                      <a:avLst/>
                    </a:prstGeom>
                    <a:noFill/>
                    <a:ln>
                      <a:noFill/>
                    </a:ln>
                  </pic:spPr>
                </pic:pic>
              </a:graphicData>
            </a:graphic>
          </wp:inline>
        </w:drawing>
      </w:r>
    </w:p>
    <w:p w14:paraId="6E1A0CFB">
      <w:pPr>
        <w:pStyle w:val="234"/>
        <w:numPr>
          <w:ilvl w:val="0"/>
          <w:numId w:val="0"/>
        </w:numPr>
        <w:ind w:leftChars="0"/>
        <w:outlineLvl w:val="1"/>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附件二 SRM系统供应商用户手册</w:t>
      </w:r>
    </w:p>
    <w:p w14:paraId="50EC339A">
      <w:pPr>
        <w:spacing w:line="360" w:lineRule="auto"/>
        <w:rPr>
          <w:rFonts w:ascii="宋体" w:hAnsi="宋体" w:eastAsia="宋体" w:cs="宋体"/>
          <w:sz w:val="24"/>
          <w:szCs w:val="24"/>
          <w:highlight w:val="none"/>
        </w:rPr>
      </w:pPr>
      <w:r>
        <w:rPr>
          <w:rFonts w:hint="eastAsia" w:ascii="宋体" w:hAnsi="宋体" w:eastAsia="宋体" w:cs="宋体"/>
          <w:color w:val="000000"/>
          <w:sz w:val="24"/>
          <w:szCs w:val="24"/>
          <w:highlight w:val="none"/>
        </w:rPr>
        <w:t>系统网址：</w:t>
      </w:r>
      <w:r>
        <w:rPr>
          <w:highlight w:val="none"/>
        </w:rPr>
        <w:fldChar w:fldCharType="begin"/>
      </w:r>
      <w:r>
        <w:rPr>
          <w:highlight w:val="none"/>
        </w:rPr>
        <w:instrText xml:space="preserve"> HYPERLINK "http://ecaitong.sinotruk.com:8012/" \t "dlt" </w:instrText>
      </w:r>
      <w:r>
        <w:rPr>
          <w:highlight w:val="none"/>
        </w:rPr>
        <w:fldChar w:fldCharType="separate"/>
      </w:r>
      <w:r>
        <w:rPr>
          <w:rStyle w:val="55"/>
          <w:rFonts w:hint="eastAsia" w:ascii="宋体" w:hAnsi="宋体" w:eastAsia="宋体" w:cs="宋体"/>
          <w:sz w:val="24"/>
          <w:szCs w:val="24"/>
          <w:highlight w:val="none"/>
        </w:rPr>
        <w:t>http</w:t>
      </w:r>
      <w:r>
        <w:rPr>
          <w:rStyle w:val="55"/>
          <w:rFonts w:hint="eastAsia" w:ascii="宋体" w:hAnsi="宋体" w:eastAsia="宋体" w:cs="宋体"/>
          <w:sz w:val="24"/>
          <w:szCs w:val="24"/>
          <w:highlight w:val="none"/>
          <w:lang w:val="en-US" w:eastAsia="zh-CN"/>
        </w:rPr>
        <w:t>s</w:t>
      </w:r>
      <w:r>
        <w:rPr>
          <w:rStyle w:val="55"/>
          <w:rFonts w:hint="eastAsia" w:ascii="宋体" w:hAnsi="宋体" w:eastAsia="宋体" w:cs="宋体"/>
          <w:sz w:val="24"/>
          <w:szCs w:val="24"/>
          <w:highlight w:val="none"/>
        </w:rPr>
        <w:t>://ecaitong.sinotruk.com:8012/</w:t>
      </w:r>
      <w:r>
        <w:rPr>
          <w:rStyle w:val="55"/>
          <w:rFonts w:hint="eastAsia" w:ascii="宋体" w:hAnsi="宋体" w:eastAsia="宋体" w:cs="宋体"/>
          <w:sz w:val="24"/>
          <w:szCs w:val="24"/>
          <w:highlight w:val="none"/>
        </w:rPr>
        <w:fldChar w:fldCharType="end"/>
      </w:r>
    </w:p>
    <w:p w14:paraId="03CA780D">
      <w:pPr>
        <w:spacing w:line="360" w:lineRule="auto"/>
        <w:rPr>
          <w:rFonts w:ascii="宋体" w:hAnsi="宋体" w:eastAsia="宋体" w:cs="宋体"/>
          <w:b/>
          <w:bCs/>
          <w:color w:val="000000"/>
          <w:sz w:val="24"/>
          <w:szCs w:val="24"/>
          <w:highlight w:val="none"/>
        </w:rPr>
      </w:pPr>
      <w:r>
        <w:rPr>
          <w:rFonts w:hint="eastAsia" w:ascii="宋体" w:hAnsi="宋体" w:eastAsia="宋体" w:cs="宋体"/>
          <w:b/>
          <w:bCs/>
          <w:color w:val="000000"/>
          <w:sz w:val="24"/>
          <w:szCs w:val="24"/>
          <w:highlight w:val="none"/>
        </w:rPr>
        <w:t>1.供应商应标</w:t>
      </w:r>
    </w:p>
    <w:p w14:paraId="6D834D51">
      <w:pPr>
        <w:spacing w:line="360" w:lineRule="auto"/>
        <w:rPr>
          <w:rFonts w:ascii="宋体" w:hAnsi="宋体" w:eastAsia="宋体" w:cs="宋体"/>
          <w:sz w:val="24"/>
          <w:szCs w:val="24"/>
          <w:highlight w:val="none"/>
        </w:rPr>
      </w:pPr>
      <w:r>
        <w:rPr>
          <w:rFonts w:ascii="宋体" w:hAnsi="宋体" w:eastAsia="宋体" w:cs="宋体"/>
          <w:color w:val="000000"/>
          <w:sz w:val="24"/>
          <w:szCs w:val="24"/>
          <w:highlight w:val="none"/>
        </w:rPr>
        <w:t>路径：招投标中心</w:t>
      </w:r>
      <w:r>
        <w:rPr>
          <w:rFonts w:hint="eastAsia" w:ascii="宋体" w:hAnsi="宋体" w:eastAsia="宋体" w:cs="宋体"/>
          <w:color w:val="000000"/>
          <w:sz w:val="24"/>
          <w:szCs w:val="24"/>
          <w:highlight w:val="none"/>
        </w:rPr>
        <w:t>-</w:t>
      </w:r>
      <w:r>
        <w:rPr>
          <w:rFonts w:ascii="宋体" w:hAnsi="宋体" w:eastAsia="宋体" w:cs="宋体"/>
          <w:color w:val="000000"/>
          <w:sz w:val="24"/>
          <w:szCs w:val="24"/>
          <w:highlight w:val="none"/>
        </w:rPr>
        <w:t>非生产类招投标</w:t>
      </w:r>
      <w:r>
        <w:rPr>
          <w:rFonts w:hint="eastAsia" w:ascii="宋体" w:hAnsi="宋体" w:eastAsia="宋体" w:cs="宋体"/>
          <w:color w:val="000000"/>
          <w:sz w:val="24"/>
          <w:szCs w:val="24"/>
          <w:highlight w:val="none"/>
        </w:rPr>
        <w:t>-</w:t>
      </w:r>
      <w:r>
        <w:rPr>
          <w:rFonts w:ascii="宋体" w:hAnsi="宋体" w:eastAsia="宋体" w:cs="宋体"/>
          <w:color w:val="000000"/>
          <w:sz w:val="24"/>
          <w:szCs w:val="24"/>
          <w:highlight w:val="none"/>
        </w:rPr>
        <w:t>供应商应标</w:t>
      </w:r>
    </w:p>
    <w:p w14:paraId="66EB96EB">
      <w:pPr>
        <w:spacing w:line="360" w:lineRule="auto"/>
        <w:rPr>
          <w:rFonts w:ascii="宋体" w:hAnsi="宋体" w:eastAsia="宋体" w:cs="宋体"/>
          <w:color w:val="000000"/>
          <w:sz w:val="24"/>
          <w:szCs w:val="24"/>
          <w:highlight w:val="none"/>
        </w:rPr>
      </w:pPr>
      <w:r>
        <w:rPr>
          <w:rFonts w:ascii="宋体" w:hAnsi="宋体" w:eastAsia="宋体" w:cs="宋体"/>
          <w:color w:val="000000"/>
          <w:sz w:val="24"/>
          <w:szCs w:val="24"/>
          <w:highlight w:val="none"/>
        </w:rPr>
        <w:t>点击应标，上传文件之后点击提交。</w:t>
      </w:r>
    </w:p>
    <w:p w14:paraId="762F8175">
      <w:pPr>
        <w:rPr>
          <w:highlight w:val="none"/>
        </w:rPr>
      </w:pPr>
      <w:r>
        <w:rPr>
          <w:highlight w:val="none"/>
        </w:rPr>
        <w:drawing>
          <wp:inline distT="0" distB="0" distL="0" distR="0">
            <wp:extent cx="5760085" cy="2269490"/>
            <wp:effectExtent l="0" t="0" r="5715" b="3810"/>
            <wp:docPr id="12" name="picture" descr="descript"/>
            <wp:cNvGraphicFramePr/>
            <a:graphic xmlns:a="http://schemas.openxmlformats.org/drawingml/2006/main">
              <a:graphicData uri="http://schemas.openxmlformats.org/drawingml/2006/picture">
                <pic:pic xmlns:pic="http://schemas.openxmlformats.org/drawingml/2006/picture">
                  <pic:nvPicPr>
                    <pic:cNvPr id="12" name="picture" descr="descript"/>
                    <pic:cNvPicPr/>
                  </pic:nvPicPr>
                  <pic:blipFill>
                    <a:blip r:embed="rId24" cstate="print"/>
                    <a:srcRect/>
                    <a:stretch>
                      <a:fillRect/>
                    </a:stretch>
                  </pic:blipFill>
                  <pic:spPr>
                    <a:xfrm>
                      <a:off x="0" y="0"/>
                      <a:ext cx="5760085" cy="2269490"/>
                    </a:xfrm>
                    <a:prstGeom prst="rect">
                      <a:avLst/>
                    </a:prstGeom>
                  </pic:spPr>
                </pic:pic>
              </a:graphicData>
            </a:graphic>
          </wp:inline>
        </w:drawing>
      </w:r>
    </w:p>
    <w:p w14:paraId="0A8A6F3F">
      <w:pPr>
        <w:pStyle w:val="25"/>
        <w:rPr>
          <w:highlight w:val="none"/>
        </w:rPr>
      </w:pPr>
    </w:p>
    <w:p w14:paraId="4A2472D2">
      <w:pPr>
        <w:pStyle w:val="25"/>
        <w:rPr>
          <w:highlight w:val="none"/>
        </w:rPr>
      </w:pPr>
      <w:r>
        <w:rPr>
          <w:rFonts w:hint="eastAsia" w:cs="Times New Roman"/>
          <w:b/>
          <w:bCs/>
          <w:highlight w:val="none"/>
          <w:lang w:val="en-US" w:eastAsia="zh-CN"/>
        </w:rPr>
        <w:t>2、应标页面否为代理商请如实选择，若为代理商应标，请在应标后联系商务联系人</w:t>
      </w:r>
    </w:p>
    <w:p w14:paraId="526F5F82">
      <w:pPr>
        <w:rPr>
          <w:highlight w:val="none"/>
        </w:rPr>
      </w:pPr>
    </w:p>
    <w:p w14:paraId="54808723">
      <w:pPr>
        <w:spacing w:line="360" w:lineRule="auto"/>
        <w:rPr>
          <w:rFonts w:ascii="宋体" w:hAnsi="宋体" w:eastAsia="宋体" w:cs="宋体"/>
          <w:b/>
          <w:bCs/>
          <w:color w:val="000000"/>
          <w:sz w:val="24"/>
          <w:szCs w:val="24"/>
          <w:highlight w:val="none"/>
        </w:rPr>
      </w:pPr>
      <w:r>
        <w:rPr>
          <w:rFonts w:hint="eastAsia" w:ascii="宋体" w:hAnsi="宋体" w:eastAsia="宋体" w:cs="宋体"/>
          <w:b/>
          <w:bCs/>
          <w:color w:val="000000"/>
          <w:sz w:val="24"/>
          <w:szCs w:val="24"/>
          <w:highlight w:val="none"/>
        </w:rPr>
        <w:t>2.供应商投标</w:t>
      </w:r>
    </w:p>
    <w:p w14:paraId="757BC073">
      <w:pPr>
        <w:spacing w:line="360" w:lineRule="auto"/>
        <w:rPr>
          <w:rFonts w:ascii="宋体" w:hAnsi="宋体" w:eastAsia="宋体" w:cs="宋体"/>
          <w:sz w:val="24"/>
          <w:szCs w:val="24"/>
          <w:highlight w:val="none"/>
        </w:rPr>
      </w:pPr>
      <w:r>
        <w:rPr>
          <w:rFonts w:ascii="宋体" w:hAnsi="宋体" w:eastAsia="宋体" w:cs="宋体"/>
          <w:color w:val="000000"/>
          <w:sz w:val="24"/>
          <w:szCs w:val="24"/>
          <w:highlight w:val="none"/>
        </w:rPr>
        <w:t>路径：招投标中心</w:t>
      </w:r>
      <w:r>
        <w:rPr>
          <w:rFonts w:hint="eastAsia" w:ascii="宋体" w:hAnsi="宋体" w:eastAsia="宋体" w:cs="宋体"/>
          <w:color w:val="000000"/>
          <w:sz w:val="24"/>
          <w:szCs w:val="24"/>
          <w:highlight w:val="none"/>
        </w:rPr>
        <w:t>-</w:t>
      </w:r>
      <w:r>
        <w:rPr>
          <w:rFonts w:ascii="宋体" w:hAnsi="宋体" w:eastAsia="宋体" w:cs="宋体"/>
          <w:color w:val="000000"/>
          <w:sz w:val="24"/>
          <w:szCs w:val="24"/>
          <w:highlight w:val="none"/>
        </w:rPr>
        <w:t>非生产类招投标</w:t>
      </w:r>
      <w:r>
        <w:rPr>
          <w:rFonts w:hint="eastAsia" w:ascii="宋体" w:hAnsi="宋体" w:eastAsia="宋体" w:cs="宋体"/>
          <w:color w:val="000000"/>
          <w:sz w:val="24"/>
          <w:szCs w:val="24"/>
          <w:highlight w:val="none"/>
        </w:rPr>
        <w:t>-</w:t>
      </w:r>
      <w:r>
        <w:rPr>
          <w:rFonts w:ascii="宋体" w:hAnsi="宋体" w:eastAsia="宋体" w:cs="宋体"/>
          <w:color w:val="000000"/>
          <w:sz w:val="24"/>
          <w:szCs w:val="24"/>
          <w:highlight w:val="none"/>
        </w:rPr>
        <w:t>供应商投标</w:t>
      </w:r>
    </w:p>
    <w:p w14:paraId="4EFDA976">
      <w:pPr>
        <w:rPr>
          <w:rFonts w:ascii="宋体" w:hAnsi="宋体" w:eastAsia="宋体" w:cs="宋体"/>
          <w:color w:val="000000"/>
          <w:highlight w:val="none"/>
        </w:rPr>
      </w:pPr>
      <w:r>
        <w:rPr>
          <w:rFonts w:ascii="宋体" w:hAnsi="宋体" w:eastAsia="宋体" w:cs="宋体"/>
          <w:color w:val="000000"/>
          <w:highlight w:val="none"/>
        </w:rPr>
        <w:drawing>
          <wp:inline distT="0" distB="0" distL="0" distR="0">
            <wp:extent cx="5760085" cy="2125345"/>
            <wp:effectExtent l="0" t="0" r="5715" b="8255"/>
            <wp:docPr id="1033" name="picture" descr="descript"/>
            <wp:cNvGraphicFramePr/>
            <a:graphic xmlns:a="http://schemas.openxmlformats.org/drawingml/2006/main">
              <a:graphicData uri="http://schemas.openxmlformats.org/drawingml/2006/picture">
                <pic:pic xmlns:pic="http://schemas.openxmlformats.org/drawingml/2006/picture">
                  <pic:nvPicPr>
                    <pic:cNvPr id="1033" name="picture" descr="descript"/>
                    <pic:cNvPicPr/>
                  </pic:nvPicPr>
                  <pic:blipFill>
                    <a:blip r:embed="rId25" cstate="print"/>
                    <a:srcRect/>
                    <a:stretch>
                      <a:fillRect/>
                    </a:stretch>
                  </pic:blipFill>
                  <pic:spPr>
                    <a:xfrm>
                      <a:off x="0" y="0"/>
                      <a:ext cx="5760085" cy="2125345"/>
                    </a:xfrm>
                    <a:prstGeom prst="rect">
                      <a:avLst/>
                    </a:prstGeom>
                  </pic:spPr>
                </pic:pic>
              </a:graphicData>
            </a:graphic>
          </wp:inline>
        </w:drawing>
      </w:r>
    </w:p>
    <w:p w14:paraId="6D0BED9F">
      <w:pPr>
        <w:spacing w:line="360" w:lineRule="auto"/>
        <w:rPr>
          <w:rFonts w:ascii="宋体" w:hAnsi="宋体" w:eastAsia="宋体" w:cs="宋体"/>
          <w:color w:val="000000"/>
          <w:sz w:val="24"/>
          <w:szCs w:val="28"/>
          <w:highlight w:val="none"/>
        </w:rPr>
      </w:pPr>
      <w:r>
        <w:rPr>
          <w:rFonts w:ascii="宋体" w:hAnsi="宋体" w:eastAsia="宋体" w:cs="宋体"/>
          <w:color w:val="000000"/>
          <w:sz w:val="24"/>
          <w:szCs w:val="28"/>
          <w:highlight w:val="none"/>
        </w:rPr>
        <w:t>点击投标按钮，进入详情页，输入投标报价并上传相应的附件。</w:t>
      </w:r>
    </w:p>
    <w:p w14:paraId="74B4F3AE">
      <w:pPr>
        <w:pStyle w:val="25"/>
        <w:rPr>
          <w:rFonts w:hint="eastAsia" w:eastAsia="宋体"/>
          <w:highlight w:val="none"/>
          <w:lang w:eastAsia="zh-CN"/>
        </w:rPr>
      </w:pPr>
      <w:r>
        <w:rPr>
          <w:rFonts w:hint="eastAsia" w:hAnsi="宋体" w:eastAsia="宋体" w:cs="宋体"/>
          <w:b/>
          <w:bCs/>
          <w:color w:val="000000"/>
          <w:sz w:val="24"/>
          <w:szCs w:val="28"/>
          <w:highlight w:val="none"/>
        </w:rPr>
        <w:t>注意：系统内的投标报价单位为“万元”，如开标现场发现填错报价，即直接淘汰</w:t>
      </w:r>
      <w:r>
        <w:rPr>
          <w:rFonts w:hint="eastAsia" w:hAnsi="宋体" w:eastAsia="宋体" w:cs="宋体"/>
          <w:b/>
          <w:bCs/>
          <w:color w:val="000000"/>
          <w:sz w:val="24"/>
          <w:szCs w:val="28"/>
          <w:highlight w:val="none"/>
          <w:lang w:eastAsia="zh-CN"/>
        </w:rPr>
        <w:t>。</w:t>
      </w:r>
    </w:p>
    <w:p w14:paraId="0FB4F861">
      <w:pPr>
        <w:ind w:left="425" w:hanging="425"/>
        <w:outlineLvl w:val="9"/>
        <w:rPr>
          <w:rFonts w:eastAsia="Arial" w:cs="Arial"/>
          <w:color w:val="000000"/>
          <w:highlight w:val="none"/>
        </w:rPr>
      </w:pPr>
      <w:r>
        <w:rPr>
          <w:rFonts w:eastAsia="Arial" w:cs="Arial"/>
          <w:color w:val="000000"/>
          <w:highlight w:val="none"/>
        </w:rPr>
        <w:drawing>
          <wp:inline distT="0" distB="0" distL="0" distR="0">
            <wp:extent cx="5490210" cy="2668905"/>
            <wp:effectExtent l="0" t="0" r="8890" b="10795"/>
            <wp:docPr id="1034" name="picture" descr="descript"/>
            <wp:cNvGraphicFramePr/>
            <a:graphic xmlns:a="http://schemas.openxmlformats.org/drawingml/2006/main">
              <a:graphicData uri="http://schemas.openxmlformats.org/drawingml/2006/picture">
                <pic:pic xmlns:pic="http://schemas.openxmlformats.org/drawingml/2006/picture">
                  <pic:nvPicPr>
                    <pic:cNvPr id="1034" name="picture" descr="descript"/>
                    <pic:cNvPicPr/>
                  </pic:nvPicPr>
                  <pic:blipFill>
                    <a:blip r:embed="rId26" cstate="print"/>
                    <a:srcRect/>
                    <a:stretch>
                      <a:fillRect/>
                    </a:stretch>
                  </pic:blipFill>
                  <pic:spPr>
                    <a:xfrm>
                      <a:off x="0" y="0"/>
                      <a:ext cx="5490210" cy="2668905"/>
                    </a:xfrm>
                    <a:prstGeom prst="rect">
                      <a:avLst/>
                    </a:prstGeom>
                  </pic:spPr>
                </pic:pic>
              </a:graphicData>
            </a:graphic>
          </wp:inline>
        </w:drawing>
      </w:r>
    </w:p>
    <w:p w14:paraId="12E0D2EA">
      <w:pPr>
        <w:spacing w:line="360" w:lineRule="auto"/>
        <w:rPr>
          <w:rFonts w:ascii="宋体" w:hAnsi="宋体" w:eastAsia="宋体" w:cs="宋体"/>
          <w:b/>
          <w:bCs/>
          <w:color w:val="000000"/>
          <w:sz w:val="24"/>
          <w:szCs w:val="24"/>
          <w:highlight w:val="none"/>
        </w:rPr>
      </w:pPr>
      <w:r>
        <w:rPr>
          <w:rFonts w:hint="eastAsia" w:ascii="宋体" w:hAnsi="宋体" w:eastAsia="宋体" w:cs="宋体"/>
          <w:b/>
          <w:bCs/>
          <w:color w:val="000000"/>
          <w:sz w:val="24"/>
          <w:szCs w:val="24"/>
          <w:highlight w:val="none"/>
        </w:rPr>
        <w:t>3.供应商技术标澄清函</w:t>
      </w:r>
    </w:p>
    <w:p w14:paraId="0639FCBC">
      <w:pPr>
        <w:spacing w:line="360" w:lineRule="auto"/>
        <w:rPr>
          <w:rFonts w:ascii="宋体" w:hAnsi="宋体" w:eastAsia="宋体" w:cs="宋体"/>
          <w:sz w:val="24"/>
          <w:szCs w:val="24"/>
          <w:highlight w:val="none"/>
        </w:rPr>
      </w:pPr>
      <w:r>
        <w:rPr>
          <w:rFonts w:ascii="宋体" w:hAnsi="宋体" w:eastAsia="宋体" w:cs="宋体"/>
          <w:color w:val="000000"/>
          <w:sz w:val="24"/>
          <w:szCs w:val="24"/>
          <w:highlight w:val="none"/>
        </w:rPr>
        <w:t>路径：招投标中心</w:t>
      </w:r>
      <w:r>
        <w:rPr>
          <w:rFonts w:hint="eastAsia" w:ascii="宋体" w:hAnsi="宋体" w:eastAsia="宋体" w:cs="宋体"/>
          <w:color w:val="000000"/>
          <w:sz w:val="24"/>
          <w:szCs w:val="24"/>
          <w:highlight w:val="none"/>
        </w:rPr>
        <w:t>-</w:t>
      </w:r>
      <w:r>
        <w:rPr>
          <w:rFonts w:ascii="宋体" w:hAnsi="宋体" w:eastAsia="宋体" w:cs="宋体"/>
          <w:color w:val="000000"/>
          <w:sz w:val="24"/>
          <w:szCs w:val="24"/>
          <w:highlight w:val="none"/>
        </w:rPr>
        <w:t>非生产类招投标</w:t>
      </w:r>
      <w:r>
        <w:rPr>
          <w:rFonts w:hint="eastAsia" w:ascii="宋体" w:hAnsi="宋体" w:eastAsia="宋体" w:cs="宋体"/>
          <w:color w:val="000000"/>
          <w:sz w:val="24"/>
          <w:szCs w:val="24"/>
          <w:highlight w:val="none"/>
        </w:rPr>
        <w:t>-</w:t>
      </w:r>
      <w:r>
        <w:rPr>
          <w:rFonts w:ascii="宋体" w:hAnsi="宋体" w:eastAsia="宋体" w:cs="宋体"/>
          <w:color w:val="000000"/>
          <w:sz w:val="24"/>
          <w:szCs w:val="24"/>
          <w:highlight w:val="none"/>
        </w:rPr>
        <w:t>供应商技术标澄清函</w:t>
      </w:r>
    </w:p>
    <w:p w14:paraId="7281E584">
      <w:pPr>
        <w:spacing w:line="360" w:lineRule="auto"/>
        <w:rPr>
          <w:rFonts w:ascii="宋体" w:hAnsi="宋体" w:eastAsia="宋体" w:cs="宋体"/>
          <w:sz w:val="24"/>
          <w:szCs w:val="24"/>
          <w:highlight w:val="none"/>
        </w:rPr>
      </w:pPr>
      <w:r>
        <w:rPr>
          <w:rFonts w:ascii="宋体" w:hAnsi="宋体" w:eastAsia="宋体" w:cs="宋体"/>
          <w:color w:val="000000"/>
          <w:sz w:val="24"/>
          <w:szCs w:val="24"/>
          <w:highlight w:val="none"/>
        </w:rPr>
        <w:t>点击编辑按钮进入系统，上传技术标澄清函。</w:t>
      </w:r>
    </w:p>
    <w:p w14:paraId="2707A3FE">
      <w:pPr>
        <w:spacing w:line="360" w:lineRule="auto"/>
        <w:rPr>
          <w:rFonts w:ascii="Arial" w:hAnsi="Arial" w:eastAsia="Arial" w:cs="Arial"/>
          <w:color w:val="000000"/>
          <w:sz w:val="28"/>
          <w:highlight w:val="none"/>
        </w:rPr>
      </w:pPr>
      <w:r>
        <w:rPr>
          <w:rFonts w:ascii="宋体" w:hAnsi="宋体" w:eastAsia="宋体" w:cs="宋体"/>
          <w:color w:val="000000"/>
          <w:sz w:val="24"/>
          <w:szCs w:val="24"/>
          <w:highlight w:val="none"/>
        </w:rPr>
        <w:t>开标之后所有投标的供应商都可编辑提交，技术标入围之后</w:t>
      </w:r>
      <w:r>
        <w:rPr>
          <w:rFonts w:hint="eastAsia" w:ascii="宋体" w:hAnsi="宋体" w:eastAsia="宋体" w:cs="宋体"/>
          <w:color w:val="000000"/>
          <w:sz w:val="24"/>
          <w:szCs w:val="24"/>
          <w:highlight w:val="none"/>
        </w:rPr>
        <w:t xml:space="preserve"> </w:t>
      </w:r>
      <w:r>
        <w:rPr>
          <w:rFonts w:ascii="宋体" w:hAnsi="宋体" w:eastAsia="宋体" w:cs="宋体"/>
          <w:color w:val="000000"/>
          <w:sz w:val="24"/>
          <w:szCs w:val="24"/>
          <w:highlight w:val="none"/>
        </w:rPr>
        <w:t>都不可编辑</w:t>
      </w:r>
      <w:r>
        <w:rPr>
          <w:rFonts w:ascii="Arial" w:hAnsi="Arial" w:eastAsia="Arial" w:cs="Arial"/>
          <w:color w:val="000000"/>
          <w:sz w:val="28"/>
          <w:highlight w:val="none"/>
        </w:rPr>
        <w:drawing>
          <wp:inline distT="0" distB="0" distL="0" distR="0">
            <wp:extent cx="5490210" cy="1991995"/>
            <wp:effectExtent l="0" t="0" r="8890" b="1905"/>
            <wp:docPr id="1035" name="picture" descr="descript"/>
            <wp:cNvGraphicFramePr/>
            <a:graphic xmlns:a="http://schemas.openxmlformats.org/drawingml/2006/main">
              <a:graphicData uri="http://schemas.openxmlformats.org/drawingml/2006/picture">
                <pic:pic xmlns:pic="http://schemas.openxmlformats.org/drawingml/2006/picture">
                  <pic:nvPicPr>
                    <pic:cNvPr id="1035" name="picture" descr="descript"/>
                    <pic:cNvPicPr/>
                  </pic:nvPicPr>
                  <pic:blipFill>
                    <a:blip r:embed="rId27" cstate="print"/>
                    <a:srcRect/>
                    <a:stretch>
                      <a:fillRect/>
                    </a:stretch>
                  </pic:blipFill>
                  <pic:spPr>
                    <a:xfrm>
                      <a:off x="0" y="0"/>
                      <a:ext cx="5490210" cy="1992629"/>
                    </a:xfrm>
                    <a:prstGeom prst="rect">
                      <a:avLst/>
                    </a:prstGeom>
                  </pic:spPr>
                </pic:pic>
              </a:graphicData>
            </a:graphic>
          </wp:inline>
        </w:drawing>
      </w:r>
    </w:p>
    <w:p w14:paraId="161AF4B1">
      <w:pPr>
        <w:spacing w:line="360" w:lineRule="auto"/>
        <w:rPr>
          <w:rFonts w:ascii="宋体" w:hAnsi="宋体" w:eastAsia="宋体" w:cs="宋体"/>
          <w:b/>
          <w:bCs/>
          <w:color w:val="000000"/>
          <w:sz w:val="24"/>
          <w:szCs w:val="24"/>
          <w:highlight w:val="none"/>
        </w:rPr>
      </w:pPr>
      <w:r>
        <w:rPr>
          <w:rFonts w:hint="eastAsia" w:ascii="宋体" w:hAnsi="宋体" w:eastAsia="宋体" w:cs="宋体"/>
          <w:b/>
          <w:bCs/>
          <w:color w:val="000000"/>
          <w:sz w:val="24"/>
          <w:szCs w:val="24"/>
          <w:highlight w:val="none"/>
        </w:rPr>
        <w:t>4.供应商报价</w:t>
      </w:r>
    </w:p>
    <w:p w14:paraId="39299640">
      <w:pPr>
        <w:spacing w:line="360" w:lineRule="auto"/>
        <w:rPr>
          <w:rFonts w:ascii="宋体" w:hAnsi="宋体" w:eastAsia="宋体" w:cs="宋体"/>
          <w:sz w:val="24"/>
          <w:szCs w:val="24"/>
          <w:highlight w:val="none"/>
        </w:rPr>
      </w:pPr>
      <w:r>
        <w:rPr>
          <w:rFonts w:ascii="宋体" w:hAnsi="宋体" w:eastAsia="宋体" w:cs="宋体"/>
          <w:color w:val="000000"/>
          <w:sz w:val="24"/>
          <w:szCs w:val="24"/>
          <w:highlight w:val="none"/>
        </w:rPr>
        <w:t>路径：招投标中心</w:t>
      </w:r>
      <w:r>
        <w:rPr>
          <w:rFonts w:hint="eastAsia" w:ascii="宋体" w:hAnsi="宋体" w:eastAsia="宋体" w:cs="宋体"/>
          <w:color w:val="000000"/>
          <w:sz w:val="24"/>
          <w:szCs w:val="24"/>
          <w:highlight w:val="none"/>
        </w:rPr>
        <w:t>-</w:t>
      </w:r>
      <w:r>
        <w:rPr>
          <w:rFonts w:ascii="宋体" w:hAnsi="宋体" w:eastAsia="宋体" w:cs="宋体"/>
          <w:color w:val="000000"/>
          <w:sz w:val="24"/>
          <w:szCs w:val="24"/>
          <w:highlight w:val="none"/>
        </w:rPr>
        <w:t>非生产类招投标</w:t>
      </w:r>
      <w:r>
        <w:rPr>
          <w:rFonts w:hint="eastAsia" w:ascii="宋体" w:hAnsi="宋体" w:eastAsia="宋体" w:cs="宋体"/>
          <w:color w:val="000000"/>
          <w:sz w:val="24"/>
          <w:szCs w:val="24"/>
          <w:highlight w:val="none"/>
        </w:rPr>
        <w:t>-</w:t>
      </w:r>
      <w:r>
        <w:rPr>
          <w:rFonts w:ascii="宋体" w:hAnsi="宋体" w:eastAsia="宋体" w:cs="宋体"/>
          <w:color w:val="000000"/>
          <w:sz w:val="24"/>
          <w:szCs w:val="24"/>
          <w:highlight w:val="none"/>
        </w:rPr>
        <w:t>供应商报价</w:t>
      </w:r>
    </w:p>
    <w:p w14:paraId="3F584176">
      <w:pPr>
        <w:spacing w:line="360" w:lineRule="auto"/>
        <w:rPr>
          <w:rFonts w:ascii="宋体" w:hAnsi="宋体" w:eastAsia="宋体" w:cs="宋体"/>
          <w:sz w:val="24"/>
          <w:szCs w:val="24"/>
          <w:highlight w:val="none"/>
        </w:rPr>
      </w:pPr>
      <w:r>
        <w:rPr>
          <w:rFonts w:ascii="宋体" w:hAnsi="宋体" w:eastAsia="宋体" w:cs="宋体"/>
          <w:color w:val="000000"/>
          <w:sz w:val="24"/>
          <w:szCs w:val="24"/>
          <w:highlight w:val="none"/>
        </w:rPr>
        <w:t>点击报价按钮进入报价详情界面，请在此轮报价起止时间内报价，否则无法报价。</w:t>
      </w:r>
    </w:p>
    <w:p w14:paraId="485996B6">
      <w:pPr>
        <w:spacing w:line="360" w:lineRule="auto"/>
        <w:rPr>
          <w:rFonts w:ascii="宋体" w:hAnsi="宋体" w:eastAsia="宋体" w:cs="宋体"/>
          <w:b/>
          <w:bCs/>
          <w:color w:val="000000"/>
          <w:sz w:val="24"/>
          <w:szCs w:val="24"/>
          <w:highlight w:val="none"/>
        </w:rPr>
      </w:pPr>
      <w:r>
        <w:rPr>
          <w:rFonts w:hint="eastAsia" w:ascii="宋体" w:hAnsi="宋体" w:eastAsia="宋体" w:cs="宋体"/>
          <w:b/>
          <w:bCs/>
          <w:color w:val="000000"/>
          <w:sz w:val="24"/>
          <w:szCs w:val="24"/>
          <w:highlight w:val="none"/>
        </w:rPr>
        <w:t>5.供应商澄清报价</w:t>
      </w:r>
    </w:p>
    <w:p w14:paraId="58CCBC37">
      <w:pPr>
        <w:spacing w:line="360" w:lineRule="auto"/>
        <w:rPr>
          <w:rFonts w:ascii="宋体" w:hAnsi="宋体" w:eastAsia="宋体" w:cs="宋体"/>
          <w:sz w:val="24"/>
          <w:szCs w:val="24"/>
          <w:highlight w:val="none"/>
        </w:rPr>
      </w:pPr>
      <w:r>
        <w:rPr>
          <w:rFonts w:ascii="宋体" w:hAnsi="宋体" w:eastAsia="宋体" w:cs="宋体"/>
          <w:color w:val="000000"/>
          <w:sz w:val="24"/>
          <w:szCs w:val="24"/>
          <w:highlight w:val="none"/>
        </w:rPr>
        <w:t>路径：招投标中心</w:t>
      </w:r>
      <w:r>
        <w:rPr>
          <w:rFonts w:hint="eastAsia" w:ascii="宋体" w:hAnsi="宋体" w:eastAsia="宋体" w:cs="宋体"/>
          <w:color w:val="000000"/>
          <w:sz w:val="24"/>
          <w:szCs w:val="24"/>
          <w:highlight w:val="none"/>
        </w:rPr>
        <w:t>-</w:t>
      </w:r>
      <w:r>
        <w:rPr>
          <w:rFonts w:ascii="宋体" w:hAnsi="宋体" w:eastAsia="宋体" w:cs="宋体"/>
          <w:color w:val="000000"/>
          <w:sz w:val="24"/>
          <w:szCs w:val="24"/>
          <w:highlight w:val="none"/>
        </w:rPr>
        <w:t>非生产类招投标</w:t>
      </w:r>
      <w:r>
        <w:rPr>
          <w:rFonts w:hint="eastAsia" w:ascii="宋体" w:hAnsi="宋体" w:eastAsia="宋体" w:cs="宋体"/>
          <w:color w:val="000000"/>
          <w:sz w:val="24"/>
          <w:szCs w:val="24"/>
          <w:highlight w:val="none"/>
        </w:rPr>
        <w:t>-</w:t>
      </w:r>
      <w:r>
        <w:rPr>
          <w:rFonts w:ascii="宋体" w:hAnsi="宋体" w:eastAsia="宋体" w:cs="宋体"/>
          <w:color w:val="000000"/>
          <w:sz w:val="24"/>
          <w:szCs w:val="24"/>
          <w:highlight w:val="none"/>
        </w:rPr>
        <w:t>供应商澄清报价</w:t>
      </w:r>
    </w:p>
    <w:p w14:paraId="0C6196F7">
      <w:pPr>
        <w:spacing w:line="360" w:lineRule="auto"/>
        <w:rPr>
          <w:rFonts w:ascii="宋体" w:hAnsi="宋体" w:eastAsia="宋体" w:cs="宋体"/>
          <w:sz w:val="24"/>
          <w:szCs w:val="24"/>
          <w:highlight w:val="none"/>
        </w:rPr>
      </w:pPr>
      <w:r>
        <w:rPr>
          <w:rFonts w:ascii="宋体" w:hAnsi="宋体" w:eastAsia="宋体" w:cs="宋体"/>
          <w:color w:val="000000"/>
          <w:sz w:val="24"/>
          <w:szCs w:val="24"/>
          <w:highlight w:val="none"/>
        </w:rPr>
        <w:t>招标发起人接收建议价的同时会给供应商发送澄清报价，供应商在此界面进行澄清报价，点击编辑按钮进入澄清报价详细界面，输入价格并上传澄清函，之后点击提交。</w:t>
      </w:r>
    </w:p>
    <w:p w14:paraId="6CE991D5">
      <w:pPr>
        <w:ind w:left="425" w:hanging="425"/>
        <w:outlineLvl w:val="9"/>
        <w:rPr>
          <w:rFonts w:eastAsia="Arial" w:cs="Arial"/>
          <w:color w:val="000000"/>
          <w:highlight w:val="none"/>
        </w:rPr>
      </w:pPr>
      <w:r>
        <w:rPr>
          <w:rFonts w:eastAsia="Arial" w:cs="Arial"/>
          <w:color w:val="000000"/>
          <w:highlight w:val="none"/>
        </w:rPr>
        <w:drawing>
          <wp:inline distT="0" distB="0" distL="0" distR="0">
            <wp:extent cx="5490210" cy="2544445"/>
            <wp:effectExtent l="0" t="0" r="8890" b="8255"/>
            <wp:docPr id="1036" name="picture" descr="descript"/>
            <wp:cNvGraphicFramePr/>
            <a:graphic xmlns:a="http://schemas.openxmlformats.org/drawingml/2006/main">
              <a:graphicData uri="http://schemas.openxmlformats.org/drawingml/2006/picture">
                <pic:pic xmlns:pic="http://schemas.openxmlformats.org/drawingml/2006/picture">
                  <pic:nvPicPr>
                    <pic:cNvPr id="1036" name="picture" descr="descript"/>
                    <pic:cNvPicPr/>
                  </pic:nvPicPr>
                  <pic:blipFill>
                    <a:blip r:embed="rId28" cstate="print"/>
                    <a:srcRect/>
                    <a:stretch>
                      <a:fillRect/>
                    </a:stretch>
                  </pic:blipFill>
                  <pic:spPr>
                    <a:xfrm>
                      <a:off x="0" y="0"/>
                      <a:ext cx="5490210" cy="2544445"/>
                    </a:xfrm>
                    <a:prstGeom prst="rect">
                      <a:avLst/>
                    </a:prstGeom>
                  </pic:spPr>
                </pic:pic>
              </a:graphicData>
            </a:graphic>
          </wp:inline>
        </w:drawing>
      </w:r>
    </w:p>
    <w:p w14:paraId="11DBF6E0">
      <w:pPr>
        <w:spacing w:line="360" w:lineRule="auto"/>
        <w:rPr>
          <w:rFonts w:ascii="宋体" w:hAnsi="宋体" w:eastAsia="宋体" w:cs="宋体"/>
          <w:b/>
          <w:bCs/>
          <w:color w:val="000000"/>
          <w:sz w:val="24"/>
          <w:szCs w:val="24"/>
          <w:highlight w:val="none"/>
        </w:rPr>
      </w:pPr>
      <w:r>
        <w:rPr>
          <w:rFonts w:hint="eastAsia" w:ascii="宋体" w:hAnsi="宋体" w:eastAsia="宋体" w:cs="宋体"/>
          <w:b/>
          <w:bCs/>
          <w:color w:val="000000"/>
          <w:sz w:val="24"/>
          <w:szCs w:val="24"/>
          <w:highlight w:val="none"/>
        </w:rPr>
        <w:t>6.供应商查看中标通知</w:t>
      </w:r>
    </w:p>
    <w:p w14:paraId="696D20BC">
      <w:pPr>
        <w:spacing w:line="360" w:lineRule="auto"/>
        <w:rPr>
          <w:rFonts w:ascii="宋体" w:hAnsi="宋体" w:eastAsia="宋体" w:cs="宋体"/>
          <w:sz w:val="24"/>
          <w:szCs w:val="24"/>
          <w:highlight w:val="none"/>
        </w:rPr>
      </w:pPr>
      <w:r>
        <w:rPr>
          <w:rFonts w:ascii="宋体" w:hAnsi="宋体" w:eastAsia="宋体" w:cs="宋体"/>
          <w:color w:val="000000"/>
          <w:sz w:val="24"/>
          <w:szCs w:val="24"/>
          <w:highlight w:val="none"/>
        </w:rPr>
        <w:t>路径：招投标中心</w:t>
      </w:r>
      <w:r>
        <w:rPr>
          <w:rFonts w:hint="eastAsia" w:ascii="宋体" w:hAnsi="宋体" w:eastAsia="宋体" w:cs="宋体"/>
          <w:color w:val="000000"/>
          <w:sz w:val="24"/>
          <w:szCs w:val="24"/>
          <w:highlight w:val="none"/>
        </w:rPr>
        <w:t>-</w:t>
      </w:r>
      <w:r>
        <w:rPr>
          <w:rFonts w:ascii="宋体" w:hAnsi="宋体" w:eastAsia="宋体" w:cs="宋体"/>
          <w:color w:val="000000"/>
          <w:sz w:val="24"/>
          <w:szCs w:val="24"/>
          <w:highlight w:val="none"/>
        </w:rPr>
        <w:t>非生产类招投标</w:t>
      </w:r>
      <w:r>
        <w:rPr>
          <w:rFonts w:hint="eastAsia" w:ascii="宋体" w:hAnsi="宋体" w:eastAsia="宋体" w:cs="宋体"/>
          <w:color w:val="000000"/>
          <w:sz w:val="24"/>
          <w:szCs w:val="24"/>
          <w:highlight w:val="none"/>
        </w:rPr>
        <w:t>-</w:t>
      </w:r>
      <w:r>
        <w:rPr>
          <w:rFonts w:ascii="宋体" w:hAnsi="宋体" w:eastAsia="宋体" w:cs="宋体"/>
          <w:color w:val="000000"/>
          <w:sz w:val="24"/>
          <w:szCs w:val="24"/>
          <w:highlight w:val="none"/>
        </w:rPr>
        <w:t>中标项目</w:t>
      </w:r>
    </w:p>
    <w:p w14:paraId="5F1220B1">
      <w:pPr>
        <w:spacing w:line="360" w:lineRule="auto"/>
        <w:rPr>
          <w:rFonts w:ascii="宋体" w:hAnsi="宋体" w:eastAsia="宋体" w:cs="宋体"/>
          <w:sz w:val="24"/>
          <w:szCs w:val="24"/>
          <w:highlight w:val="none"/>
        </w:rPr>
      </w:pPr>
      <w:r>
        <w:rPr>
          <w:rFonts w:ascii="宋体" w:hAnsi="宋体" w:eastAsia="宋体" w:cs="宋体"/>
          <w:color w:val="000000"/>
          <w:sz w:val="24"/>
          <w:szCs w:val="24"/>
          <w:highlight w:val="none"/>
        </w:rPr>
        <w:t>点击查看进入查看中标项目详情</w:t>
      </w:r>
    </w:p>
    <w:p w14:paraId="215C66A7">
      <w:pPr>
        <w:rPr>
          <w:highlight w:val="none"/>
        </w:rPr>
      </w:pPr>
      <w:r>
        <w:rPr>
          <w:highlight w:val="none"/>
        </w:rPr>
        <w:drawing>
          <wp:inline distT="0" distB="0" distL="0" distR="0">
            <wp:extent cx="5760085" cy="1956435"/>
            <wp:effectExtent l="0" t="0" r="5715" b="12065"/>
            <wp:docPr id="1037" name="picture" descr="descript"/>
            <wp:cNvGraphicFramePr/>
            <a:graphic xmlns:a="http://schemas.openxmlformats.org/drawingml/2006/main">
              <a:graphicData uri="http://schemas.openxmlformats.org/drawingml/2006/picture">
                <pic:pic xmlns:pic="http://schemas.openxmlformats.org/drawingml/2006/picture">
                  <pic:nvPicPr>
                    <pic:cNvPr id="1037" name="picture" descr="descript"/>
                    <pic:cNvPicPr/>
                  </pic:nvPicPr>
                  <pic:blipFill>
                    <a:blip r:embed="rId29" cstate="print"/>
                    <a:srcRect/>
                    <a:stretch>
                      <a:fillRect/>
                    </a:stretch>
                  </pic:blipFill>
                  <pic:spPr>
                    <a:xfrm>
                      <a:off x="0" y="0"/>
                      <a:ext cx="5760085" cy="1956435"/>
                    </a:xfrm>
                    <a:prstGeom prst="rect">
                      <a:avLst/>
                    </a:prstGeom>
                  </pic:spPr>
                </pic:pic>
              </a:graphicData>
            </a:graphic>
          </wp:inline>
        </w:drawing>
      </w:r>
    </w:p>
    <w:p w14:paraId="5F32F7D5">
      <w:pPr>
        <w:pStyle w:val="25"/>
        <w:rPr>
          <w:rFonts w:hAnsi="宋体" w:eastAsia="宋体" w:cs="Times New Roman"/>
          <w:b/>
          <w:color w:val="000000"/>
          <w:sz w:val="24"/>
          <w:szCs w:val="24"/>
          <w:highlight w:val="yellow"/>
        </w:rPr>
      </w:pPr>
    </w:p>
    <w:p w14:paraId="65BDA1FA">
      <w:pPr>
        <w:pStyle w:val="25"/>
        <w:rPr>
          <w:rFonts w:hAnsi="宋体" w:eastAsia="宋体" w:cs="Times New Roman"/>
          <w:b/>
          <w:color w:val="000000"/>
          <w:sz w:val="24"/>
          <w:szCs w:val="24"/>
          <w:highlight w:val="yellow"/>
        </w:rPr>
      </w:pPr>
    </w:p>
    <w:p w14:paraId="11CC3787">
      <w:pPr>
        <w:rPr>
          <w:rFonts w:hint="default" w:ascii="宋体" w:hAnsi="宋体" w:eastAsia="宋体" w:cs="宋体"/>
          <w:sz w:val="24"/>
          <w:szCs w:val="24"/>
          <w:highlight w:val="yellow"/>
          <w:lang w:val="en-US"/>
        </w:rPr>
      </w:pPr>
    </w:p>
    <w:p w14:paraId="470EEC1E">
      <w:pPr>
        <w:pStyle w:val="223"/>
        <w:ind w:left="0" w:leftChars="0" w:right="960" w:firstLine="0" w:firstLineChars="0"/>
        <w:jc w:val="both"/>
        <w:rPr>
          <w:rFonts w:hint="eastAsia" w:asciiTheme="minorEastAsia" w:hAnsiTheme="minorEastAsia" w:eastAsiaTheme="minorEastAsia" w:cstheme="minorEastAsia"/>
          <w:highlight w:val="yellow"/>
        </w:rPr>
      </w:pPr>
    </w:p>
    <w:sectPr>
      <w:headerReference r:id="rId13" w:type="default"/>
      <w:footerReference r:id="rId14" w:type="default"/>
      <w:pgSz w:w="11906" w:h="16838"/>
      <w:pgMar w:top="1134" w:right="1134" w:bottom="1134" w:left="1134" w:header="737" w:footer="573" w:gutter="0"/>
      <w:pgNumType w:fmt="decimal"/>
      <w:cols w:space="0" w:num="1"/>
      <w:rtlGutter w:val="0"/>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
    <w:altName w:val="宋体"/>
    <w:panose1 w:val="00000000000000000000"/>
    <w:charset w:val="86"/>
    <w:family w:val="auto"/>
    <w:pitch w:val="default"/>
    <w:sig w:usb0="00000000" w:usb1="00000000" w:usb2="0000001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MingLiU">
    <w:altName w:val="PMingLiU-ExtB"/>
    <w:panose1 w:val="02020509000000000000"/>
    <w:charset w:val="88"/>
    <w:family w:val="moder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Tahoma">
    <w:panose1 w:val="020B0604030504040204"/>
    <w:charset w:val="00"/>
    <w:family w:val="swiss"/>
    <w:pitch w:val="default"/>
    <w:sig w:usb0="E1002EFF" w:usb1="C000605B" w:usb2="00000029" w:usb3="00000000" w:csb0="200101FF" w:csb1="20280000"/>
  </w:font>
  <w:font w:name="CG Times (W1)">
    <w:altName w:val="Times New Roman"/>
    <w:panose1 w:val="00000000000000000000"/>
    <w:charset w:val="00"/>
    <w:family w:val="roman"/>
    <w:pitch w:val="default"/>
    <w:sig w:usb0="00000000" w:usb1="00000000" w:usb2="00000000" w:usb3="00000000" w:csb0="00000001" w:csb1="00000000"/>
  </w:font>
  <w:font w:name="Batang">
    <w:altName w:val="Malgun Gothic"/>
    <w:panose1 w:val="02030600000101010101"/>
    <w:charset w:val="81"/>
    <w:family w:val="auto"/>
    <w:pitch w:val="default"/>
    <w:sig w:usb0="00000000" w:usb1="00000000" w:usb2="00000030" w:usb3="00000000" w:csb0="4008009F" w:csb1="DFD70000"/>
  </w:font>
  <w:font w:name="Malgun Gothic">
    <w:panose1 w:val="020B0503020000020004"/>
    <w:charset w:val="81"/>
    <w:family w:val="auto"/>
    <w:pitch w:val="default"/>
    <w:sig w:usb0="9000002F" w:usb1="29D77CFB" w:usb2="00000012" w:usb3="00000000" w:csb0="00080001" w:csb1="00000000"/>
  </w:font>
  <w:font w:name="Tms Rmn">
    <w:altName w:val="Segoe Print"/>
    <w:panose1 w:val="02020603040505020304"/>
    <w:charset w:val="00"/>
    <w:family w:val="roman"/>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MS Gothic">
    <w:panose1 w:val="020B0609070205080204"/>
    <w:charset w:val="80"/>
    <w:family w:val="modern"/>
    <w:pitch w:val="default"/>
    <w:sig w:usb0="E00002FF" w:usb1="6AC7FDFB" w:usb2="08000012" w:usb3="00000000" w:csb0="4002009F" w:csb1="DFD70000"/>
  </w:font>
  <w:font w:name="CG Times (WN)">
    <w:altName w:val="Segoe Print"/>
    <w:panose1 w:val="00000000000000000000"/>
    <w:charset w:val="00"/>
    <w:family w:val="roman"/>
    <w:pitch w:val="default"/>
    <w:sig w:usb0="00000000" w:usb1="00000000" w:usb2="00000000" w:usb3="00000000" w:csb0="00000001" w:csb1="00000000"/>
  </w:font>
  <w:font w:name="微软雅黑">
    <w:panose1 w:val="020B0503020204020204"/>
    <w:charset w:val="86"/>
    <w:family w:val="auto"/>
    <w:pitch w:val="default"/>
    <w:sig w:usb0="80000287" w:usb1="2ACF3C50" w:usb2="00000016" w:usb3="00000000" w:csb0="0004001F" w:csb1="00000000"/>
  </w:font>
  <w:font w:name="Wingdings 2">
    <w:panose1 w:val="05020102010507070707"/>
    <w:charset w:val="00"/>
    <w:family w:val="auto"/>
    <w:pitch w:val="default"/>
    <w:sig w:usb0="00000000" w:usb1="00000000" w:usb2="00000000" w:usb3="00000000" w:csb0="80000000" w:csb1="00000000"/>
  </w:font>
  <w:font w:name="TimesNewRomanPSMT">
    <w:altName w:val="Times New Roman"/>
    <w:panose1 w:val="00000000000000000000"/>
    <w:charset w:val="00"/>
    <w:family w:val="roman"/>
    <w:pitch w:val="default"/>
    <w:sig w:usb0="00000000" w:usb1="00000000" w:usb2="00000000" w:usb3="00000000" w:csb0="00000001" w:csb1="00000000"/>
  </w:font>
  <w:font w:name="等线">
    <w:panose1 w:val="02010600030101010101"/>
    <w:charset w:val="86"/>
    <w:family w:val="auto"/>
    <w:pitch w:val="default"/>
    <w:sig w:usb0="A00002BF" w:usb1="38CF7CFA" w:usb2="00000016" w:usb3="00000000" w:csb0="0004000F" w:csb1="00000000"/>
  </w:font>
  <w:font w:name="KSOFF9CBECC6">
    <w:panose1 w:val="02010609060101010101"/>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4B9F9F">
    <w:pPr>
      <w:pStyle w:val="31"/>
    </w:pPr>
    <w:r>
      <mc:AlternateContent>
        <mc:Choice Requires="wps">
          <w:drawing>
            <wp:anchor distT="0" distB="0" distL="0" distR="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172" name="文本框 100"/>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14:paraId="2572BE42">
                          <w:pPr>
                            <w:pStyle w:val="31"/>
                          </w:pPr>
                          <w:r>
                            <w:fldChar w:fldCharType="begin"/>
                          </w:r>
                          <w:r>
                            <w:instrText xml:space="preserve"> PAGE  \* MERGEFORMAT </w:instrText>
                          </w:r>
                          <w:r>
                            <w:fldChar w:fldCharType="separate"/>
                          </w:r>
                          <w:r>
                            <w:t>1</w:t>
                          </w:r>
                          <w:r>
                            <w:fldChar w:fldCharType="end"/>
                          </w:r>
                        </w:p>
                      </w:txbxContent>
                    </wps:txbx>
                    <wps:bodyPr vert="horz" wrap="none" lIns="0" tIns="0" rIns="0" bIns="0" anchor="t">
                      <a:spAutoFit/>
                    </wps:bodyPr>
                  </wps:wsp>
                </a:graphicData>
              </a:graphic>
            </wp:anchor>
          </w:drawing>
        </mc:Choice>
        <mc:Fallback>
          <w:pict>
            <v:rect id="文本框 100" o:spid="_x0000_s1026" o:spt="1"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uXW5UtAAAAAFAQAADwAAAAAAAAABACAAAAAiAAAAZHJzL2Rvd25yZXYu&#10;eG1sUEsBAhQAFAAAAAgAh07iQNo3hVjKAQAAlAMAAA4AAAAAAAAAAQAgAAAAHwEAAGRycy9lMm9E&#10;b2MueG1sUEsFBgAAAAAGAAYAWQEAAFsFAAAAAA==&#10;">
              <v:fill on="f" focussize="0,0"/>
              <v:stroke on="f"/>
              <v:imagedata o:title=""/>
              <o:lock v:ext="edit" aspectratio="f"/>
              <v:textbox inset="0mm,0mm,0mm,0mm" style="mso-fit-shape-to-text:t;">
                <w:txbxContent>
                  <w:p w14:paraId="2572BE42">
                    <w:pPr>
                      <w:pStyle w:val="31"/>
                    </w:pPr>
                    <w:r>
                      <w:fldChar w:fldCharType="begin"/>
                    </w:r>
                    <w:r>
                      <w:instrText xml:space="preserve"> PAGE  \* MERGEFORMAT </w:instrText>
                    </w:r>
                    <w:r>
                      <w:fldChar w:fldCharType="separate"/>
                    </w:r>
                    <w:r>
                      <w:t>1</w:t>
                    </w:r>
                    <w:r>
                      <w:fldChar w:fldCharType="end"/>
                    </w:r>
                  </w:p>
                </w:txbxContent>
              </v:textbox>
            </v:rect>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AB43BB">
    <w:pPr>
      <w:pStyle w:val="31"/>
      <w:jc w:val="center"/>
    </w:pPr>
    <w:r>
      <mc:AlternateContent>
        <mc:Choice Requires="wps">
          <w:drawing>
            <wp:anchor distT="0" distB="0" distL="0" distR="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173" name="文本框 101"/>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14:paraId="36755BA6">
                          <w:pPr>
                            <w:pStyle w:val="31"/>
                          </w:pPr>
                          <w:r>
                            <w:fldChar w:fldCharType="begin"/>
                          </w:r>
                          <w:r>
                            <w:instrText xml:space="preserve"> PAGE  \* MERGEFORMAT </w:instrText>
                          </w:r>
                          <w:r>
                            <w:fldChar w:fldCharType="separate"/>
                          </w:r>
                          <w:r>
                            <w:t>1</w:t>
                          </w:r>
                          <w:r>
                            <w:fldChar w:fldCharType="end"/>
                          </w:r>
                        </w:p>
                      </w:txbxContent>
                    </wps:txbx>
                    <wps:bodyPr vert="horz" wrap="none" lIns="0" tIns="0" rIns="0" bIns="0" anchor="t">
                      <a:spAutoFit/>
                    </wps:bodyPr>
                  </wps:wsp>
                </a:graphicData>
              </a:graphic>
            </wp:anchor>
          </w:drawing>
        </mc:Choice>
        <mc:Fallback>
          <w:pict>
            <v:rect id="文本框 101" o:spid="_x0000_s1026" o:spt="1"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">
              <v:fill on="f" focussize="0,0"/>
              <v:stroke on="f"/>
              <v:imagedata o:title=""/>
              <o:lock v:ext="edit" aspectratio="f"/>
              <v:textbox inset="0mm,0mm,0mm,0mm" style="mso-fit-shape-to-text:t;">
                <w:txbxContent>
                  <w:p w14:paraId="36755BA6">
                    <w:pPr>
                      <w:pStyle w:val="31"/>
                    </w:pPr>
                    <w:r>
                      <w:fldChar w:fldCharType="begin"/>
                    </w:r>
                    <w:r>
                      <w:instrText xml:space="preserve"> PAGE  \* MERGEFORMAT </w:instrText>
                    </w:r>
                    <w:r>
                      <w:fldChar w:fldCharType="separate"/>
                    </w:r>
                    <w:r>
                      <w:t>1</w:t>
                    </w:r>
                    <w:r>
                      <w:fldChar w:fldCharType="end"/>
                    </w:r>
                  </w:p>
                </w:txbxContent>
              </v:textbox>
            </v:rect>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A139EA">
    <w:pPr>
      <w:pStyle w:val="31"/>
      <w:framePr w:wrap="around" w:vAnchor="text" w:hAnchor="margin" w:xAlign="center" w:y="1"/>
      <w:rPr>
        <w:rStyle w:val="53"/>
      </w:rPr>
    </w:pPr>
    <w:r>
      <w:fldChar w:fldCharType="begin"/>
    </w:r>
    <w:r>
      <w:rPr>
        <w:rStyle w:val="53"/>
      </w:rPr>
      <w:instrText xml:space="preserve">PAGE  </w:instrText>
    </w:r>
    <w:r>
      <w:fldChar w:fldCharType="separate"/>
    </w:r>
    <w:r>
      <w:rPr>
        <w:rStyle w:val="53"/>
      </w:rPr>
      <w:t>- 19 -</w:t>
    </w:r>
    <w:r>
      <w:fldChar w:fldCharType="end"/>
    </w:r>
  </w:p>
  <w:p w14:paraId="784800DE">
    <w:pPr>
      <w:pStyle w:val="31"/>
    </w:pPr>
  </w:p>
  <w:p w14:paraId="224AFE6C"/>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F9D814">
    <w:pPr>
      <w:pStyle w:val="31"/>
      <w:framePr w:wrap="around" w:vAnchor="text" w:hAnchor="margin" w:xAlign="center" w:y="1"/>
      <w:rPr>
        <w:rStyle w:val="53"/>
      </w:rPr>
    </w:pPr>
    <w:r>
      <w:fldChar w:fldCharType="begin"/>
    </w:r>
    <w:r>
      <w:rPr>
        <w:rStyle w:val="53"/>
      </w:rPr>
      <w:instrText xml:space="preserve">PAGE  </w:instrText>
    </w:r>
    <w:r>
      <w:fldChar w:fldCharType="end"/>
    </w:r>
  </w:p>
  <w:p w14:paraId="602B1B4B">
    <w:pPr>
      <w:pStyle w:val="31"/>
    </w:pPr>
  </w:p>
  <w:p w14:paraId="455F63D3"/>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17133B">
    <w:pPr>
      <w:spacing w:line="194" w:lineRule="auto"/>
      <w:rPr>
        <w:rFonts w:ascii="等线" w:hAnsi="等线" w:eastAsia="等线" w:cs="等线"/>
        <w:sz w:val="17"/>
        <w:szCs w:val="17"/>
      </w:rPr>
    </w:pPr>
    <w:r>
      <w:rPr>
        <w:sz w:val="17"/>
      </w:rPr>
      <mc:AlternateContent>
        <mc:Choice Requires="wps">
          <w:drawing>
            <wp:anchor distT="0" distB="0" distL="0" distR="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16"/>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14:paraId="301C41CF">
                          <w:pPr>
                            <w:pStyle w:val="31"/>
                          </w:pPr>
                          <w:r>
                            <w:fldChar w:fldCharType="begin"/>
                          </w:r>
                          <w:r>
                            <w:instrText xml:space="preserve"> PAGE  \* MERGEFORMAT </w:instrText>
                          </w:r>
                          <w:r>
                            <w:fldChar w:fldCharType="separate"/>
                          </w:r>
                          <w:r>
                            <w:t>1</w:t>
                          </w:r>
                          <w:r>
                            <w:fldChar w:fldCharType="end"/>
                          </w:r>
                        </w:p>
                      </w:txbxContent>
                    </wps:txbx>
                    <wps:bodyPr vert="horz" wrap="none" lIns="0" tIns="0" rIns="0" bIns="0" anchor="t">
                      <a:spAutoFit/>
                    </wps:bodyPr>
                  </wps:wsp>
                </a:graphicData>
              </a:graphic>
            </wp:anchor>
          </w:drawing>
        </mc:Choice>
        <mc:Fallback>
          <w:pict>
            <v:rect id="文本框 116" o:spid="_x0000_s1026" o:spt="1"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C5dblS0AAAAAUBAAAPAAAAAAAAAAEAIAAAACIAAABkcnMvZG93bnJldi54&#10;bWxQSwECFAAUAAAACACHTuJARfMYb8kBAACSAwAADgAAAAAAAAABACAAAAAfAQAAZHJzL2Uyb0Rv&#10;Yy54bWxQSwUGAAAAAAYABgBZAQAAWgUAAAAA&#10;">
              <v:fill on="f" focussize="0,0"/>
              <v:stroke on="f"/>
              <v:imagedata o:title=""/>
              <o:lock v:ext="edit" aspectratio="f"/>
              <v:textbox inset="0mm,0mm,0mm,0mm" style="mso-fit-shape-to-text:t;">
                <w:txbxContent>
                  <w:p w14:paraId="301C41CF">
                    <w:pPr>
                      <w:pStyle w:val="31"/>
                    </w:pPr>
                    <w:r>
                      <w:fldChar w:fldCharType="begin"/>
                    </w:r>
                    <w:r>
                      <w:instrText xml:space="preserve"> PAGE  \* MERGEFORMAT </w:instrText>
                    </w:r>
                    <w:r>
                      <w:fldChar w:fldCharType="separate"/>
                    </w:r>
                    <w:r>
                      <w:t>1</w:t>
                    </w:r>
                    <w:r>
                      <w:fldChar w:fldCharType="end"/>
                    </w:r>
                  </w:p>
                </w:txbxContent>
              </v:textbox>
            </v:rect>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46E40B">
    <w:pPr>
      <w:pStyle w:val="31"/>
      <w:jc w:val="center"/>
    </w:pPr>
    <w:r>
      <mc:AlternateContent>
        <mc:Choice Requires="wps">
          <w:drawing>
            <wp:anchor distT="0" distB="0" distL="0" distR="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3" name="文本框 117"/>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14:paraId="10F76398">
                          <w:pPr>
                            <w:pStyle w:val="31"/>
                          </w:pPr>
                          <w:r>
                            <w:fldChar w:fldCharType="begin"/>
                          </w:r>
                          <w:r>
                            <w:instrText xml:space="preserve"> PAGE  \* MERGEFORMAT </w:instrText>
                          </w:r>
                          <w:r>
                            <w:fldChar w:fldCharType="separate"/>
                          </w:r>
                          <w:r>
                            <w:t>1</w:t>
                          </w:r>
                          <w:r>
                            <w:fldChar w:fldCharType="end"/>
                          </w:r>
                        </w:p>
                      </w:txbxContent>
                    </wps:txbx>
                    <wps:bodyPr vert="horz" wrap="none" lIns="0" tIns="0" rIns="0" bIns="0" anchor="t">
                      <a:spAutoFit/>
                    </wps:bodyPr>
                  </wps:wsp>
                </a:graphicData>
              </a:graphic>
            </wp:anchor>
          </w:drawing>
        </mc:Choice>
        <mc:Fallback>
          <w:pict>
            <v:rect id="文本框 117" o:spid="_x0000_s1026" o:spt="1"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uXW5UtAAAAAFAQAADwAAAAAAAAABACAAAAAiAAAAZHJzL2Rvd25yZXYu&#10;eG1sUEsBAhQAFAAAAAgAh07iQBlMXkDKAQAAkgMAAA4AAAAAAAAAAQAgAAAAHwEAAGRycy9lMm9E&#10;b2MueG1sUEsFBgAAAAAGAAYAWQEAAFsFAAAAAA==&#10;">
              <v:fill on="f" focussize="0,0"/>
              <v:stroke on="f"/>
              <v:imagedata o:title=""/>
              <o:lock v:ext="edit" aspectratio="f"/>
              <v:textbox inset="0mm,0mm,0mm,0mm" style="mso-fit-shape-to-text:t;">
                <w:txbxContent>
                  <w:p w14:paraId="10F76398">
                    <w:pPr>
                      <w:pStyle w:val="31"/>
                    </w:pPr>
                    <w:r>
                      <w:fldChar w:fldCharType="begin"/>
                    </w:r>
                    <w:r>
                      <w:instrText xml:space="preserve"> PAGE  \* MERGEFORMAT </w:instrText>
                    </w:r>
                    <w:r>
                      <w:fldChar w:fldCharType="separate"/>
                    </w:r>
                    <w:r>
                      <w:t>1</w:t>
                    </w:r>
                    <w:r>
                      <w:fldChar w:fldCharType="end"/>
                    </w:r>
                  </w:p>
                </w:txbxContent>
              </v:textbox>
            </v:rect>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A4759F">
    <w:r>
      <w:rPr>
        <w:sz w:val="21"/>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7B70F73">
                          <w:pPr>
                            <w:pStyle w:val="31"/>
                          </w:pPr>
                          <w:r>
                            <w:t xml:space="preserve">第 </w:t>
                          </w:r>
                          <w:r>
                            <w:fldChar w:fldCharType="begin"/>
                          </w:r>
                          <w:r>
                            <w:instrText xml:space="preserve"> PAGE  \* MERGEFORMAT </w:instrText>
                          </w:r>
                          <w:r>
                            <w:fldChar w:fldCharType="separate"/>
                          </w:r>
                          <w:r>
                            <w:t>40</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57B70F73">
                    <w:pPr>
                      <w:pStyle w:val="31"/>
                    </w:pPr>
                    <w:r>
                      <w:t xml:space="preserve">第 </w:t>
                    </w:r>
                    <w:r>
                      <w:fldChar w:fldCharType="begin"/>
                    </w:r>
                    <w:r>
                      <w:instrText xml:space="preserve"> PAGE  \* MERGEFORMAT </w:instrText>
                    </w:r>
                    <w:r>
                      <w:fldChar w:fldCharType="separate"/>
                    </w:r>
                    <w:r>
                      <w:t>40</w:t>
                    </w:r>
                    <w:r>
                      <w:fldChar w:fldCharType="end"/>
                    </w:r>
                    <w: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813870">
    <w:pPr>
      <w:pStyle w:val="32"/>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990079">
    <w:pPr>
      <w:pStyle w:val="32"/>
      <w:rPr>
        <w:rFonts w:ascii="楷体_GB2312" w:eastAsia="楷体_GB2312"/>
        <w:sz w:val="28"/>
        <w:szCs w:val="28"/>
      </w:rPr>
    </w:pPr>
    <w:r>
      <w:drawing>
        <wp:anchor distT="0" distB="0" distL="114300" distR="114300" simplePos="0" relativeHeight="251659264" behindDoc="0" locked="0" layoutInCell="1" allowOverlap="1">
          <wp:simplePos x="0" y="0"/>
          <wp:positionH relativeFrom="column">
            <wp:posOffset>-205105</wp:posOffset>
          </wp:positionH>
          <wp:positionV relativeFrom="paragraph">
            <wp:posOffset>-218440</wp:posOffset>
          </wp:positionV>
          <wp:extent cx="1257300" cy="398145"/>
          <wp:effectExtent l="0" t="0" r="0" b="8255"/>
          <wp:wrapSquare wrapText="bothSides"/>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1257300" cy="398145"/>
                  </a:xfrm>
                  <a:prstGeom prst="rect">
                    <a:avLst/>
                  </a:prstGeom>
                  <a:solidFill>
                    <a:srgbClr val="FFCC99"/>
                  </a:solidFill>
                  <a:ln>
                    <a:noFill/>
                  </a:ln>
                  <a:effectLst/>
                </pic:spPr>
              </pic:pic>
            </a:graphicData>
          </a:graphic>
        </wp:anchor>
      </w:drawing>
    </w:r>
    <w:r>
      <w:rPr>
        <w:rFonts w:hint="eastAsia"/>
      </w:rPr>
      <w:t>　　　　　　　　　　　　　　　　　　　　　　　　　　　　　　　　　　</w:t>
    </w:r>
    <w:r>
      <w:rPr>
        <w:rFonts w:hint="eastAsia" w:ascii="楷体_GB2312" w:eastAsia="楷体_GB2312"/>
      </w:rPr>
      <w:t>　　</w:t>
    </w:r>
    <w:r>
      <w:rPr>
        <w:rFonts w:hint="eastAsia" w:ascii="楷体_GB2312" w:eastAsia="楷体_GB2312"/>
        <w:sz w:val="28"/>
        <w:szCs w:val="28"/>
      </w:rPr>
      <w:t xml:space="preserve">　 </w:t>
    </w:r>
  </w:p>
  <w:p w14:paraId="34FFF442"/>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75EEB9">
    <w:pPr>
      <w:pStyle w:val="32"/>
    </w:pPr>
  </w:p>
  <w:p w14:paraId="220BD983">
    <w:pPr>
      <w:pStyle w:val="32"/>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D91FA4">
    <w:pPr>
      <w:pStyle w:val="32"/>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BC0BCA">
    <w:pPr>
      <w:pStyle w:val="32"/>
      <w:pBdr>
        <w:bottom w:val="single" w:color="auto" w:sz="6" w:space="0"/>
      </w:pBdr>
      <w:jc w:val="both"/>
      <w:rPr>
        <w:rFonts w:hint="eastAsia" w:eastAsia="宋体"/>
        <w:sz w:val="16"/>
        <w:lang w:val="en-US" w:eastAsia="zh-C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6323EC5"/>
    <w:multiLevelType w:val="multilevel"/>
    <w:tmpl w:val="86323EC5"/>
    <w:lvl w:ilvl="0" w:tentative="0">
      <w:start w:val="1"/>
      <w:numFmt w:val="decimal"/>
      <w:lvlText w:val="%1."/>
      <w:lvlJc w:val="left"/>
      <w:pPr>
        <w:ind w:left="425" w:hanging="425"/>
      </w:pPr>
      <w:rPr>
        <w:rFonts w:hint="default"/>
        <w:b w:val="0"/>
        <w:bCs w:val="0"/>
        <w:color w:val="auto"/>
        <w:highlight w:val="none"/>
      </w:rPr>
    </w:lvl>
    <w:lvl w:ilvl="1" w:tentative="0">
      <w:start w:val="1"/>
      <w:numFmt w:val="decimal"/>
      <w:suff w:val="space"/>
      <w:lvlText w:val="(%2)"/>
      <w:lvlJc w:val="left"/>
      <w:pPr>
        <w:ind w:left="0" w:leftChars="0" w:firstLine="420" w:firstLineChars="0"/>
      </w:pPr>
      <w:rPr>
        <w:rFonts w:hint="default"/>
        <w:b w:val="0"/>
        <w:bCs w:val="0"/>
        <w:color w:val="auto"/>
        <w:highlight w:val="none"/>
      </w:rPr>
    </w:lvl>
    <w:lvl w:ilvl="2" w:tentative="0">
      <w:start w:val="1"/>
      <w:numFmt w:val="decimalEnclosedCircleChinese"/>
      <w:lvlText w:val="%3"/>
      <w:lvlJc w:val="left"/>
      <w:pPr>
        <w:tabs>
          <w:tab w:val="left" w:pos="1260"/>
        </w:tabs>
        <w:ind w:left="1260" w:leftChars="0" w:hanging="420" w:firstLineChars="0"/>
      </w:pPr>
      <w:rPr>
        <w:rFonts w:hint="default"/>
      </w:rPr>
    </w:lvl>
    <w:lvl w:ilvl="3" w:tentative="0">
      <w:start w:val="1"/>
      <w:numFmt w:val="decimal"/>
      <w:lvlText w:val="%4)"/>
      <w:lvlJc w:val="left"/>
      <w:pPr>
        <w:tabs>
          <w:tab w:val="left" w:pos="1680"/>
        </w:tabs>
        <w:ind w:left="1680" w:leftChars="0" w:hanging="420" w:firstLineChars="0"/>
      </w:pPr>
      <w:rPr>
        <w:rFonts w:hint="default"/>
      </w:rPr>
    </w:lvl>
    <w:lvl w:ilvl="4" w:tentative="0">
      <w:start w:val="1"/>
      <w:numFmt w:val="lowerLetter"/>
      <w:lvlText w:val="%5."/>
      <w:lvlJc w:val="left"/>
      <w:pPr>
        <w:tabs>
          <w:tab w:val="left" w:pos="2100"/>
        </w:tabs>
        <w:ind w:left="2100" w:leftChars="0" w:hanging="420" w:firstLineChars="0"/>
      </w:pPr>
      <w:rPr>
        <w:rFonts w:hint="default"/>
      </w:rPr>
    </w:lvl>
    <w:lvl w:ilvl="5" w:tentative="0">
      <w:start w:val="1"/>
      <w:numFmt w:val="lowerLetter"/>
      <w:lvlText w:val="%6)"/>
      <w:lvlJc w:val="left"/>
      <w:pPr>
        <w:tabs>
          <w:tab w:val="left" w:pos="2520"/>
        </w:tabs>
        <w:ind w:left="2520" w:leftChars="0" w:hanging="420" w:firstLineChars="0"/>
      </w:pPr>
      <w:rPr>
        <w:rFonts w:hint="default"/>
      </w:rPr>
    </w:lvl>
    <w:lvl w:ilvl="6" w:tentative="0">
      <w:start w:val="1"/>
      <w:numFmt w:val="lowerRoman"/>
      <w:lvlText w:val="%7."/>
      <w:lvlJc w:val="left"/>
      <w:pPr>
        <w:tabs>
          <w:tab w:val="left" w:pos="2940"/>
        </w:tabs>
        <w:ind w:left="2940" w:leftChars="0" w:hanging="420" w:firstLineChars="0"/>
      </w:pPr>
      <w:rPr>
        <w:rFonts w:hint="default"/>
      </w:rPr>
    </w:lvl>
    <w:lvl w:ilvl="7" w:tentative="0">
      <w:start w:val="1"/>
      <w:numFmt w:val="lowerRoman"/>
      <w:lvlText w:val="%8)"/>
      <w:lvlJc w:val="left"/>
      <w:pPr>
        <w:tabs>
          <w:tab w:val="left" w:pos="3360"/>
        </w:tabs>
        <w:ind w:left="3360" w:leftChars="0" w:hanging="420" w:firstLineChars="0"/>
      </w:pPr>
      <w:rPr>
        <w:rFonts w:hint="default"/>
      </w:rPr>
    </w:lvl>
    <w:lvl w:ilvl="8" w:tentative="0">
      <w:start w:val="1"/>
      <w:numFmt w:val="lowerLetter"/>
      <w:lvlText w:val="%9."/>
      <w:lvlJc w:val="left"/>
      <w:pPr>
        <w:tabs>
          <w:tab w:val="left" w:pos="3780"/>
        </w:tabs>
        <w:ind w:left="3780" w:leftChars="0" w:hanging="420" w:firstLineChars="0"/>
      </w:pPr>
      <w:rPr>
        <w:rFonts w:hint="default"/>
      </w:rPr>
    </w:lvl>
  </w:abstractNum>
  <w:abstractNum w:abstractNumId="1">
    <w:nsid w:val="8EC8EE8D"/>
    <w:multiLevelType w:val="singleLevel"/>
    <w:tmpl w:val="8EC8EE8D"/>
    <w:lvl w:ilvl="0" w:tentative="0">
      <w:start w:val="1"/>
      <w:numFmt w:val="bullet"/>
      <w:lvlText w:val=""/>
      <w:lvlJc w:val="left"/>
      <w:pPr>
        <w:ind w:left="420" w:hanging="420"/>
      </w:pPr>
      <w:rPr>
        <w:rFonts w:hint="default" w:ascii="Wingdings" w:hAnsi="Wingdings"/>
      </w:rPr>
    </w:lvl>
  </w:abstractNum>
  <w:abstractNum w:abstractNumId="2">
    <w:nsid w:val="A8AF0EDD"/>
    <w:multiLevelType w:val="singleLevel"/>
    <w:tmpl w:val="A8AF0EDD"/>
    <w:lvl w:ilvl="0" w:tentative="0">
      <w:start w:val="1"/>
      <w:numFmt w:val="bullet"/>
      <w:lvlText w:val=""/>
      <w:lvlJc w:val="left"/>
      <w:pPr>
        <w:ind w:left="420" w:hanging="420"/>
      </w:pPr>
      <w:rPr>
        <w:rFonts w:hint="default" w:ascii="Wingdings" w:hAnsi="Wingdings"/>
      </w:rPr>
    </w:lvl>
  </w:abstractNum>
  <w:abstractNum w:abstractNumId="3">
    <w:nsid w:val="ABF8A5B9"/>
    <w:multiLevelType w:val="singleLevel"/>
    <w:tmpl w:val="ABF8A5B9"/>
    <w:lvl w:ilvl="0" w:tentative="0">
      <w:start w:val="1"/>
      <w:numFmt w:val="bullet"/>
      <w:lvlText w:val=""/>
      <w:lvlJc w:val="left"/>
      <w:pPr>
        <w:ind w:left="420" w:hanging="420"/>
      </w:pPr>
      <w:rPr>
        <w:rFonts w:hint="default" w:ascii="Wingdings" w:hAnsi="Wingdings"/>
      </w:rPr>
    </w:lvl>
  </w:abstractNum>
  <w:abstractNum w:abstractNumId="4">
    <w:nsid w:val="C60FD634"/>
    <w:multiLevelType w:val="singleLevel"/>
    <w:tmpl w:val="C60FD634"/>
    <w:lvl w:ilvl="0" w:tentative="0">
      <w:start w:val="1"/>
      <w:numFmt w:val="bullet"/>
      <w:lvlText w:val=""/>
      <w:lvlJc w:val="left"/>
      <w:pPr>
        <w:ind w:left="420" w:hanging="420"/>
      </w:pPr>
      <w:rPr>
        <w:rFonts w:hint="default" w:ascii="Wingdings" w:hAnsi="Wingdings"/>
      </w:rPr>
    </w:lvl>
  </w:abstractNum>
  <w:abstractNum w:abstractNumId="5">
    <w:nsid w:val="F54BF83F"/>
    <w:multiLevelType w:val="singleLevel"/>
    <w:tmpl w:val="F54BF83F"/>
    <w:lvl w:ilvl="0" w:tentative="0">
      <w:start w:val="1"/>
      <w:numFmt w:val="decimal"/>
      <w:suff w:val="space"/>
      <w:lvlText w:val="%1."/>
      <w:lvlJc w:val="left"/>
      <w:pPr>
        <w:ind w:left="0" w:firstLine="0"/>
      </w:pPr>
    </w:lvl>
  </w:abstractNum>
  <w:abstractNum w:abstractNumId="6">
    <w:nsid w:val="F6860B5C"/>
    <w:multiLevelType w:val="singleLevel"/>
    <w:tmpl w:val="F6860B5C"/>
    <w:lvl w:ilvl="0" w:tentative="0">
      <w:start w:val="1"/>
      <w:numFmt w:val="decimal"/>
      <w:lvlText w:val="(%1)"/>
      <w:lvlJc w:val="left"/>
      <w:pPr>
        <w:ind w:left="425" w:hanging="425"/>
      </w:pPr>
      <w:rPr>
        <w:rFonts w:hint="default" w:asciiTheme="minorEastAsia" w:hAnsiTheme="minorEastAsia" w:eastAsiaTheme="minorEastAsia" w:cstheme="minorEastAsia"/>
      </w:rPr>
    </w:lvl>
  </w:abstractNum>
  <w:abstractNum w:abstractNumId="7">
    <w:nsid w:val="F925DCDD"/>
    <w:multiLevelType w:val="multilevel"/>
    <w:tmpl w:val="F925DCDD"/>
    <w:lvl w:ilvl="0" w:tentative="0">
      <w:start w:val="1"/>
      <w:numFmt w:val="bullet"/>
      <w:suff w:val="space"/>
      <w:lvlText w:val=""/>
      <w:lvlJc w:val="left"/>
      <w:pPr>
        <w:ind w:left="780" w:hanging="360"/>
      </w:pPr>
      <w:rPr>
        <w:rFonts w:hint="default" w:ascii="Wingdings" w:hAnsi="Wingdings"/>
      </w:rPr>
    </w:lvl>
    <w:lvl w:ilvl="1" w:tentative="0">
      <w:start w:val="1"/>
      <w:numFmt w:val="decimal"/>
      <w:lvlText w:val="%2."/>
      <w:lvlJc w:val="left"/>
      <w:pPr>
        <w:tabs>
          <w:tab w:val="left" w:pos="1440"/>
        </w:tabs>
        <w:ind w:left="1500" w:hanging="360"/>
      </w:pPr>
    </w:lvl>
    <w:lvl w:ilvl="2" w:tentative="0">
      <w:start w:val="1"/>
      <w:numFmt w:val="decimal"/>
      <w:lvlText w:val="%3."/>
      <w:lvlJc w:val="left"/>
      <w:pPr>
        <w:tabs>
          <w:tab w:val="left" w:pos="2160"/>
        </w:tabs>
        <w:ind w:left="2220" w:hanging="360"/>
      </w:pPr>
    </w:lvl>
    <w:lvl w:ilvl="3" w:tentative="0">
      <w:start w:val="1"/>
      <w:numFmt w:val="decimal"/>
      <w:lvlText w:val="%4."/>
      <w:lvlJc w:val="left"/>
      <w:pPr>
        <w:tabs>
          <w:tab w:val="left" w:pos="2880"/>
        </w:tabs>
        <w:ind w:left="2940" w:hanging="360"/>
      </w:pPr>
    </w:lvl>
    <w:lvl w:ilvl="4" w:tentative="0">
      <w:start w:val="1"/>
      <w:numFmt w:val="decimal"/>
      <w:lvlText w:val="%5."/>
      <w:lvlJc w:val="left"/>
      <w:pPr>
        <w:tabs>
          <w:tab w:val="left" w:pos="3600"/>
        </w:tabs>
        <w:ind w:left="3660" w:hanging="360"/>
      </w:pPr>
    </w:lvl>
    <w:lvl w:ilvl="5" w:tentative="0">
      <w:start w:val="1"/>
      <w:numFmt w:val="decimal"/>
      <w:lvlText w:val="%6."/>
      <w:lvlJc w:val="left"/>
      <w:pPr>
        <w:tabs>
          <w:tab w:val="left" w:pos="4320"/>
        </w:tabs>
        <w:ind w:left="4380" w:hanging="360"/>
      </w:pPr>
    </w:lvl>
    <w:lvl w:ilvl="6" w:tentative="0">
      <w:start w:val="1"/>
      <w:numFmt w:val="decimal"/>
      <w:lvlText w:val="%7."/>
      <w:lvlJc w:val="left"/>
      <w:pPr>
        <w:tabs>
          <w:tab w:val="left" w:pos="5040"/>
        </w:tabs>
        <w:ind w:left="5100" w:hanging="360"/>
      </w:pPr>
    </w:lvl>
    <w:lvl w:ilvl="7" w:tentative="0">
      <w:start w:val="1"/>
      <w:numFmt w:val="decimal"/>
      <w:lvlText w:val="%8."/>
      <w:lvlJc w:val="left"/>
      <w:pPr>
        <w:tabs>
          <w:tab w:val="left" w:pos="5760"/>
        </w:tabs>
        <w:ind w:left="5820" w:hanging="360"/>
      </w:pPr>
    </w:lvl>
    <w:lvl w:ilvl="8" w:tentative="0">
      <w:start w:val="1"/>
      <w:numFmt w:val="decimal"/>
      <w:lvlText w:val="%9."/>
      <w:lvlJc w:val="left"/>
      <w:pPr>
        <w:tabs>
          <w:tab w:val="left" w:pos="6480"/>
        </w:tabs>
        <w:ind w:left="6540" w:hanging="360"/>
      </w:pPr>
    </w:lvl>
  </w:abstractNum>
  <w:abstractNum w:abstractNumId="8">
    <w:nsid w:val="F92A4770"/>
    <w:multiLevelType w:val="singleLevel"/>
    <w:tmpl w:val="F92A4770"/>
    <w:lvl w:ilvl="0" w:tentative="0">
      <w:start w:val="1"/>
      <w:numFmt w:val="bullet"/>
      <w:lvlText w:val=""/>
      <w:lvlJc w:val="left"/>
      <w:pPr>
        <w:ind w:left="420" w:hanging="420"/>
      </w:pPr>
      <w:rPr>
        <w:rFonts w:hint="default" w:ascii="Wingdings" w:hAnsi="Wingdings"/>
      </w:rPr>
    </w:lvl>
  </w:abstractNum>
  <w:abstractNum w:abstractNumId="9">
    <w:nsid w:val="00000003"/>
    <w:multiLevelType w:val="singleLevel"/>
    <w:tmpl w:val="00000003"/>
    <w:lvl w:ilvl="0" w:tentative="0">
      <w:start w:val="5"/>
      <w:numFmt w:val="decimal"/>
      <w:lvlText w:val="%1."/>
      <w:lvlJc w:val="left"/>
      <w:pPr>
        <w:tabs>
          <w:tab w:val="left" w:pos="312"/>
        </w:tabs>
      </w:pPr>
    </w:lvl>
  </w:abstractNum>
  <w:abstractNum w:abstractNumId="10">
    <w:nsid w:val="0658199B"/>
    <w:multiLevelType w:val="multilevel"/>
    <w:tmpl w:val="0658199B"/>
    <w:lvl w:ilvl="0" w:tentative="0">
      <w:start w:val="10"/>
      <w:numFmt w:val="decimal"/>
      <w:lvlText w:val="%1．"/>
      <w:lvlJc w:val="left"/>
      <w:pPr>
        <w:tabs>
          <w:tab w:val="left" w:pos="960"/>
        </w:tabs>
        <w:ind w:left="960" w:hanging="480"/>
      </w:pPr>
      <w:rPr>
        <w:rFonts w:hint="default"/>
      </w:rPr>
    </w:lvl>
    <w:lvl w:ilvl="1" w:tentative="0">
      <w:start w:val="1"/>
      <w:numFmt w:val="lowerLetter"/>
      <w:lvlText w:val="%2)"/>
      <w:lvlJc w:val="left"/>
      <w:pPr>
        <w:tabs>
          <w:tab w:val="left" w:pos="1320"/>
        </w:tabs>
        <w:ind w:left="1320" w:hanging="420"/>
      </w:pPr>
    </w:lvl>
    <w:lvl w:ilvl="2" w:tentative="0">
      <w:start w:val="1"/>
      <w:numFmt w:val="lowerRoman"/>
      <w:lvlText w:val="%3."/>
      <w:lvlJc w:val="right"/>
      <w:pPr>
        <w:tabs>
          <w:tab w:val="left" w:pos="1740"/>
        </w:tabs>
        <w:ind w:left="1740" w:hanging="420"/>
      </w:pPr>
    </w:lvl>
    <w:lvl w:ilvl="3" w:tentative="0">
      <w:start w:val="1"/>
      <w:numFmt w:val="decimal"/>
      <w:lvlText w:val="%4."/>
      <w:lvlJc w:val="left"/>
      <w:pPr>
        <w:tabs>
          <w:tab w:val="left" w:pos="2160"/>
        </w:tabs>
        <w:ind w:left="2160" w:hanging="420"/>
      </w:pPr>
    </w:lvl>
    <w:lvl w:ilvl="4" w:tentative="0">
      <w:start w:val="1"/>
      <w:numFmt w:val="lowerLetter"/>
      <w:lvlText w:val="%5)"/>
      <w:lvlJc w:val="left"/>
      <w:pPr>
        <w:tabs>
          <w:tab w:val="left" w:pos="2580"/>
        </w:tabs>
        <w:ind w:left="2580" w:hanging="420"/>
      </w:pPr>
    </w:lvl>
    <w:lvl w:ilvl="5" w:tentative="0">
      <w:start w:val="1"/>
      <w:numFmt w:val="lowerRoman"/>
      <w:lvlText w:val="%6."/>
      <w:lvlJc w:val="right"/>
      <w:pPr>
        <w:tabs>
          <w:tab w:val="left" w:pos="3000"/>
        </w:tabs>
        <w:ind w:left="3000" w:hanging="420"/>
      </w:pPr>
    </w:lvl>
    <w:lvl w:ilvl="6" w:tentative="0">
      <w:start w:val="1"/>
      <w:numFmt w:val="decimal"/>
      <w:lvlText w:val="%7."/>
      <w:lvlJc w:val="left"/>
      <w:pPr>
        <w:tabs>
          <w:tab w:val="left" w:pos="3420"/>
        </w:tabs>
        <w:ind w:left="3420" w:hanging="420"/>
      </w:pPr>
    </w:lvl>
    <w:lvl w:ilvl="7" w:tentative="0">
      <w:start w:val="1"/>
      <w:numFmt w:val="lowerLetter"/>
      <w:lvlText w:val="%8)"/>
      <w:lvlJc w:val="left"/>
      <w:pPr>
        <w:tabs>
          <w:tab w:val="left" w:pos="3840"/>
        </w:tabs>
        <w:ind w:left="3840" w:hanging="420"/>
      </w:pPr>
    </w:lvl>
    <w:lvl w:ilvl="8" w:tentative="0">
      <w:start w:val="1"/>
      <w:numFmt w:val="lowerRoman"/>
      <w:lvlText w:val="%9."/>
      <w:lvlJc w:val="right"/>
      <w:pPr>
        <w:tabs>
          <w:tab w:val="left" w:pos="4260"/>
        </w:tabs>
        <w:ind w:left="4260" w:hanging="420"/>
      </w:pPr>
    </w:lvl>
  </w:abstractNum>
  <w:abstractNum w:abstractNumId="11">
    <w:nsid w:val="06882CE3"/>
    <w:multiLevelType w:val="multilevel"/>
    <w:tmpl w:val="06882CE3"/>
    <w:lvl w:ilvl="0" w:tentative="0">
      <w:start w:val="1"/>
      <w:numFmt w:val="decimal"/>
      <w:pStyle w:val="230"/>
      <w:suff w:val="nothing"/>
      <w:lvlText w:val="（%1）"/>
      <w:lvlJc w:val="left"/>
      <w:pPr>
        <w:ind w:left="1270" w:hanging="420"/>
      </w:pPr>
      <w:rPr>
        <w:b w:val="0"/>
        <w:bCs w:val="0"/>
        <w:i w:val="0"/>
        <w:iCs w:val="0"/>
        <w:caps w:val="0"/>
        <w:smallCaps w:val="0"/>
        <w:strike w:val="0"/>
        <w:dstrike w:val="0"/>
        <w:vanish w:val="0"/>
        <w:spacing w:val="0"/>
        <w:position w:val="0"/>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lvl>
    <w:lvl w:ilvl="1" w:tentative="0">
      <w:start w:val="1"/>
      <w:numFmt w:val="lowerLetter"/>
      <w:lvlText w:val="%2)"/>
      <w:lvlJc w:val="left"/>
      <w:pPr>
        <w:ind w:left="1254" w:hanging="420"/>
      </w:pPr>
    </w:lvl>
    <w:lvl w:ilvl="2" w:tentative="0">
      <w:start w:val="1"/>
      <w:numFmt w:val="lowerRoman"/>
      <w:lvlText w:val="%3."/>
      <w:lvlJc w:val="right"/>
      <w:pPr>
        <w:ind w:left="1674" w:hanging="420"/>
      </w:pPr>
    </w:lvl>
    <w:lvl w:ilvl="3" w:tentative="0">
      <w:start w:val="1"/>
      <w:numFmt w:val="decimal"/>
      <w:lvlText w:val="%4."/>
      <w:lvlJc w:val="left"/>
      <w:pPr>
        <w:ind w:left="2094" w:hanging="420"/>
      </w:pPr>
    </w:lvl>
    <w:lvl w:ilvl="4" w:tentative="0">
      <w:start w:val="1"/>
      <w:numFmt w:val="lowerLetter"/>
      <w:lvlText w:val="%5)"/>
      <w:lvlJc w:val="left"/>
      <w:pPr>
        <w:ind w:left="2514" w:hanging="420"/>
      </w:pPr>
    </w:lvl>
    <w:lvl w:ilvl="5" w:tentative="0">
      <w:start w:val="1"/>
      <w:numFmt w:val="lowerRoman"/>
      <w:lvlText w:val="%6."/>
      <w:lvlJc w:val="right"/>
      <w:pPr>
        <w:ind w:left="2934" w:hanging="420"/>
      </w:pPr>
    </w:lvl>
    <w:lvl w:ilvl="6" w:tentative="0">
      <w:start w:val="1"/>
      <w:numFmt w:val="decimal"/>
      <w:lvlText w:val="%7."/>
      <w:lvlJc w:val="left"/>
      <w:pPr>
        <w:ind w:left="3354" w:hanging="420"/>
      </w:pPr>
    </w:lvl>
    <w:lvl w:ilvl="7" w:tentative="0">
      <w:start w:val="1"/>
      <w:numFmt w:val="lowerLetter"/>
      <w:lvlText w:val="%8)"/>
      <w:lvlJc w:val="left"/>
      <w:pPr>
        <w:ind w:left="3774" w:hanging="420"/>
      </w:pPr>
    </w:lvl>
    <w:lvl w:ilvl="8" w:tentative="0">
      <w:start w:val="1"/>
      <w:numFmt w:val="lowerRoman"/>
      <w:lvlText w:val="%9."/>
      <w:lvlJc w:val="right"/>
      <w:pPr>
        <w:ind w:left="4194" w:hanging="420"/>
      </w:pPr>
    </w:lvl>
  </w:abstractNum>
  <w:abstractNum w:abstractNumId="12">
    <w:nsid w:val="0B71A437"/>
    <w:multiLevelType w:val="singleLevel"/>
    <w:tmpl w:val="0B71A437"/>
    <w:lvl w:ilvl="0" w:tentative="0">
      <w:start w:val="3"/>
      <w:numFmt w:val="chineseCounting"/>
      <w:suff w:val="nothing"/>
      <w:lvlText w:val="%1、"/>
      <w:lvlJc w:val="left"/>
      <w:rPr>
        <w:rFonts w:hint="eastAsia"/>
      </w:rPr>
    </w:lvl>
  </w:abstractNum>
  <w:abstractNum w:abstractNumId="13">
    <w:nsid w:val="0EC96118"/>
    <w:multiLevelType w:val="multilevel"/>
    <w:tmpl w:val="0EC96118"/>
    <w:lvl w:ilvl="0" w:tentative="0">
      <w:start w:val="8"/>
      <w:numFmt w:val="decimal"/>
      <w:lvlText w:val="%1．"/>
      <w:lvlJc w:val="left"/>
      <w:pPr>
        <w:tabs>
          <w:tab w:val="left" w:pos="840"/>
        </w:tabs>
        <w:ind w:left="840" w:hanging="360"/>
      </w:pPr>
      <w:rPr>
        <w:rFonts w:hint="default"/>
      </w:rPr>
    </w:lvl>
    <w:lvl w:ilvl="1" w:tentative="0">
      <w:start w:val="1"/>
      <w:numFmt w:val="lowerLetter"/>
      <w:lvlText w:val="%2)"/>
      <w:lvlJc w:val="left"/>
      <w:pPr>
        <w:tabs>
          <w:tab w:val="left" w:pos="1320"/>
        </w:tabs>
        <w:ind w:left="1320" w:hanging="420"/>
      </w:pPr>
    </w:lvl>
    <w:lvl w:ilvl="2" w:tentative="0">
      <w:start w:val="1"/>
      <w:numFmt w:val="lowerRoman"/>
      <w:lvlText w:val="%3."/>
      <w:lvlJc w:val="right"/>
      <w:pPr>
        <w:tabs>
          <w:tab w:val="left" w:pos="1740"/>
        </w:tabs>
        <w:ind w:left="1740" w:hanging="420"/>
      </w:pPr>
    </w:lvl>
    <w:lvl w:ilvl="3" w:tentative="0">
      <w:start w:val="1"/>
      <w:numFmt w:val="decimal"/>
      <w:lvlText w:val="%4."/>
      <w:lvlJc w:val="left"/>
      <w:pPr>
        <w:tabs>
          <w:tab w:val="left" w:pos="2160"/>
        </w:tabs>
        <w:ind w:left="2160" w:hanging="420"/>
      </w:pPr>
    </w:lvl>
    <w:lvl w:ilvl="4" w:tentative="0">
      <w:start w:val="1"/>
      <w:numFmt w:val="lowerLetter"/>
      <w:lvlText w:val="%5)"/>
      <w:lvlJc w:val="left"/>
      <w:pPr>
        <w:tabs>
          <w:tab w:val="left" w:pos="2580"/>
        </w:tabs>
        <w:ind w:left="2580" w:hanging="420"/>
      </w:pPr>
    </w:lvl>
    <w:lvl w:ilvl="5" w:tentative="0">
      <w:start w:val="1"/>
      <w:numFmt w:val="lowerRoman"/>
      <w:lvlText w:val="%6."/>
      <w:lvlJc w:val="right"/>
      <w:pPr>
        <w:tabs>
          <w:tab w:val="left" w:pos="3000"/>
        </w:tabs>
        <w:ind w:left="3000" w:hanging="420"/>
      </w:pPr>
    </w:lvl>
    <w:lvl w:ilvl="6" w:tentative="0">
      <w:start w:val="1"/>
      <w:numFmt w:val="decimal"/>
      <w:lvlText w:val="%7."/>
      <w:lvlJc w:val="left"/>
      <w:pPr>
        <w:tabs>
          <w:tab w:val="left" w:pos="3420"/>
        </w:tabs>
        <w:ind w:left="3420" w:hanging="420"/>
      </w:pPr>
    </w:lvl>
    <w:lvl w:ilvl="7" w:tentative="0">
      <w:start w:val="1"/>
      <w:numFmt w:val="lowerLetter"/>
      <w:lvlText w:val="%8)"/>
      <w:lvlJc w:val="left"/>
      <w:pPr>
        <w:tabs>
          <w:tab w:val="left" w:pos="3840"/>
        </w:tabs>
        <w:ind w:left="3840" w:hanging="420"/>
      </w:pPr>
    </w:lvl>
    <w:lvl w:ilvl="8" w:tentative="0">
      <w:start w:val="1"/>
      <w:numFmt w:val="lowerRoman"/>
      <w:lvlText w:val="%9."/>
      <w:lvlJc w:val="right"/>
      <w:pPr>
        <w:tabs>
          <w:tab w:val="left" w:pos="4260"/>
        </w:tabs>
        <w:ind w:left="4260" w:hanging="420"/>
      </w:pPr>
    </w:lvl>
  </w:abstractNum>
  <w:abstractNum w:abstractNumId="14">
    <w:nsid w:val="0ED41AD2"/>
    <w:multiLevelType w:val="multilevel"/>
    <w:tmpl w:val="0ED41AD2"/>
    <w:lvl w:ilvl="0" w:tentative="0">
      <w:start w:val="1"/>
      <w:numFmt w:val="bullet"/>
      <w:suff w:val="space"/>
      <w:lvlText w:val=""/>
      <w:lvlJc w:val="left"/>
      <w:pPr>
        <w:ind w:left="575" w:leftChars="0" w:hanging="155" w:firstLineChars="0"/>
      </w:pPr>
      <w:rPr>
        <w:rFonts w:hint="default" w:ascii="Wingdings" w:hAnsi="Wingdings"/>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5">
    <w:nsid w:val="129E0A45"/>
    <w:multiLevelType w:val="singleLevel"/>
    <w:tmpl w:val="129E0A45"/>
    <w:lvl w:ilvl="0" w:tentative="0">
      <w:start w:val="1"/>
      <w:numFmt w:val="bullet"/>
      <w:lvlText w:val=""/>
      <w:lvlJc w:val="left"/>
      <w:pPr>
        <w:ind w:left="420" w:hanging="420"/>
      </w:pPr>
      <w:rPr>
        <w:rFonts w:hint="default" w:ascii="Wingdings" w:hAnsi="Wingdings"/>
      </w:rPr>
    </w:lvl>
  </w:abstractNum>
  <w:abstractNum w:abstractNumId="16">
    <w:nsid w:val="28FBDFBD"/>
    <w:multiLevelType w:val="singleLevel"/>
    <w:tmpl w:val="28FBDFBD"/>
    <w:lvl w:ilvl="0" w:tentative="0">
      <w:start w:val="4"/>
      <w:numFmt w:val="chineseCounting"/>
      <w:suff w:val="nothing"/>
      <w:lvlText w:val="%1、"/>
      <w:lvlJc w:val="left"/>
      <w:rPr>
        <w:rFonts w:hint="eastAsia"/>
      </w:rPr>
    </w:lvl>
  </w:abstractNum>
  <w:abstractNum w:abstractNumId="17">
    <w:nsid w:val="32822F99"/>
    <w:multiLevelType w:val="singleLevel"/>
    <w:tmpl w:val="32822F99"/>
    <w:lvl w:ilvl="0" w:tentative="0">
      <w:start w:val="1"/>
      <w:numFmt w:val="bullet"/>
      <w:lvlText w:val=""/>
      <w:lvlJc w:val="left"/>
      <w:pPr>
        <w:ind w:left="420" w:hanging="420"/>
      </w:pPr>
      <w:rPr>
        <w:rFonts w:hint="default" w:ascii="Wingdings" w:hAnsi="Wingdings"/>
      </w:rPr>
    </w:lvl>
  </w:abstractNum>
  <w:abstractNum w:abstractNumId="18">
    <w:nsid w:val="32B51072"/>
    <w:multiLevelType w:val="multilevel"/>
    <w:tmpl w:val="32B51072"/>
    <w:lvl w:ilvl="0" w:tentative="0">
      <w:start w:val="4"/>
      <w:numFmt w:val="decimal"/>
      <w:lvlText w:val="%1．"/>
      <w:lvlJc w:val="left"/>
      <w:pPr>
        <w:tabs>
          <w:tab w:val="left" w:pos="840"/>
        </w:tabs>
        <w:ind w:left="840" w:hanging="360"/>
      </w:pPr>
      <w:rPr>
        <w:rFonts w:hint="default"/>
      </w:rPr>
    </w:lvl>
    <w:lvl w:ilvl="1" w:tentative="0">
      <w:start w:val="1"/>
      <w:numFmt w:val="lowerLetter"/>
      <w:lvlText w:val="%2)"/>
      <w:lvlJc w:val="left"/>
      <w:pPr>
        <w:tabs>
          <w:tab w:val="left" w:pos="1320"/>
        </w:tabs>
        <w:ind w:left="1320" w:hanging="420"/>
      </w:pPr>
    </w:lvl>
    <w:lvl w:ilvl="2" w:tentative="0">
      <w:start w:val="1"/>
      <w:numFmt w:val="lowerRoman"/>
      <w:lvlText w:val="%3."/>
      <w:lvlJc w:val="right"/>
      <w:pPr>
        <w:tabs>
          <w:tab w:val="left" w:pos="1740"/>
        </w:tabs>
        <w:ind w:left="1740" w:hanging="420"/>
      </w:pPr>
    </w:lvl>
    <w:lvl w:ilvl="3" w:tentative="0">
      <w:start w:val="1"/>
      <w:numFmt w:val="decimal"/>
      <w:lvlText w:val="%4."/>
      <w:lvlJc w:val="left"/>
      <w:pPr>
        <w:tabs>
          <w:tab w:val="left" w:pos="2160"/>
        </w:tabs>
        <w:ind w:left="2160" w:hanging="420"/>
      </w:pPr>
    </w:lvl>
    <w:lvl w:ilvl="4" w:tentative="0">
      <w:start w:val="1"/>
      <w:numFmt w:val="lowerLetter"/>
      <w:lvlText w:val="%5)"/>
      <w:lvlJc w:val="left"/>
      <w:pPr>
        <w:tabs>
          <w:tab w:val="left" w:pos="2580"/>
        </w:tabs>
        <w:ind w:left="2580" w:hanging="420"/>
      </w:pPr>
    </w:lvl>
    <w:lvl w:ilvl="5" w:tentative="0">
      <w:start w:val="1"/>
      <w:numFmt w:val="lowerRoman"/>
      <w:lvlText w:val="%6."/>
      <w:lvlJc w:val="right"/>
      <w:pPr>
        <w:tabs>
          <w:tab w:val="left" w:pos="3000"/>
        </w:tabs>
        <w:ind w:left="3000" w:hanging="420"/>
      </w:pPr>
    </w:lvl>
    <w:lvl w:ilvl="6" w:tentative="0">
      <w:start w:val="1"/>
      <w:numFmt w:val="decimal"/>
      <w:lvlText w:val="%7."/>
      <w:lvlJc w:val="left"/>
      <w:pPr>
        <w:tabs>
          <w:tab w:val="left" w:pos="3420"/>
        </w:tabs>
        <w:ind w:left="3420" w:hanging="420"/>
      </w:pPr>
    </w:lvl>
    <w:lvl w:ilvl="7" w:tentative="0">
      <w:start w:val="1"/>
      <w:numFmt w:val="lowerLetter"/>
      <w:lvlText w:val="%8)"/>
      <w:lvlJc w:val="left"/>
      <w:pPr>
        <w:tabs>
          <w:tab w:val="left" w:pos="3840"/>
        </w:tabs>
        <w:ind w:left="3840" w:hanging="420"/>
      </w:pPr>
    </w:lvl>
    <w:lvl w:ilvl="8" w:tentative="0">
      <w:start w:val="1"/>
      <w:numFmt w:val="lowerRoman"/>
      <w:lvlText w:val="%9."/>
      <w:lvlJc w:val="right"/>
      <w:pPr>
        <w:tabs>
          <w:tab w:val="left" w:pos="4260"/>
        </w:tabs>
        <w:ind w:left="4260" w:hanging="420"/>
      </w:pPr>
    </w:lvl>
  </w:abstractNum>
  <w:abstractNum w:abstractNumId="19">
    <w:nsid w:val="331BCD35"/>
    <w:multiLevelType w:val="singleLevel"/>
    <w:tmpl w:val="331BCD35"/>
    <w:lvl w:ilvl="0" w:tentative="0">
      <w:start w:val="4"/>
      <w:numFmt w:val="decimal"/>
      <w:lvlText w:val="%1."/>
      <w:lvlJc w:val="left"/>
      <w:pPr>
        <w:tabs>
          <w:tab w:val="left" w:pos="312"/>
        </w:tabs>
      </w:pPr>
    </w:lvl>
  </w:abstractNum>
  <w:abstractNum w:abstractNumId="20">
    <w:nsid w:val="412B4952"/>
    <w:multiLevelType w:val="multilevel"/>
    <w:tmpl w:val="412B4952"/>
    <w:lvl w:ilvl="0" w:tentative="0">
      <w:start w:val="1"/>
      <w:numFmt w:val="bullet"/>
      <w:lvlText w:val=""/>
      <w:lvlJc w:val="left"/>
      <w:pPr>
        <w:tabs>
          <w:tab w:val="left" w:pos="720"/>
        </w:tabs>
        <w:ind w:left="720" w:hanging="360"/>
      </w:pPr>
      <w:rPr>
        <w:rFonts w:hint="default" w:ascii="Wingdings" w:hAnsi="Wingdings"/>
      </w:rPr>
    </w:lvl>
    <w:lvl w:ilvl="1" w:tentative="0">
      <w:start w:val="1"/>
      <w:numFmt w:val="bullet"/>
      <w:lvlText w:val=""/>
      <w:lvlJc w:val="left"/>
      <w:pPr>
        <w:ind w:left="1440" w:hanging="360"/>
      </w:pPr>
      <w:rPr>
        <w:rFonts w:hint="default" w:ascii="Wingdings" w:hAnsi="Wingdings"/>
      </w:rPr>
    </w:lvl>
    <w:lvl w:ilvl="2" w:tentative="0">
      <w:start w:val="7"/>
      <w:numFmt w:val="japaneseCounting"/>
      <w:lvlText w:val="%3、"/>
      <w:lvlJc w:val="left"/>
      <w:pPr>
        <w:ind w:left="2290" w:hanging="490"/>
      </w:pPr>
      <w:rPr>
        <w:rFonts w:hint="default"/>
      </w:rPr>
    </w:lvl>
    <w:lvl w:ilvl="3" w:tentative="0">
      <w:start w:val="1"/>
      <w:numFmt w:val="decimal"/>
      <w:lvlText w:val="%4、"/>
      <w:lvlJc w:val="left"/>
      <w:pPr>
        <w:ind w:left="2880" w:hanging="360"/>
      </w:pPr>
      <w:rPr>
        <w:rFonts w:hint="default"/>
      </w:r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21">
    <w:nsid w:val="4AF0723E"/>
    <w:multiLevelType w:val="singleLevel"/>
    <w:tmpl w:val="4AF0723E"/>
    <w:lvl w:ilvl="0" w:tentative="0">
      <w:start w:val="2"/>
      <w:numFmt w:val="chineseCounting"/>
      <w:suff w:val="nothing"/>
      <w:lvlText w:val="%1、"/>
      <w:lvlJc w:val="left"/>
      <w:rPr>
        <w:rFonts w:hint="eastAsia"/>
      </w:rPr>
    </w:lvl>
  </w:abstractNum>
  <w:abstractNum w:abstractNumId="22">
    <w:nsid w:val="56D20133"/>
    <w:multiLevelType w:val="multilevel"/>
    <w:tmpl w:val="56D20133"/>
    <w:lvl w:ilvl="0" w:tentative="0">
      <w:start w:val="1"/>
      <w:numFmt w:val="chineseCountingThousand"/>
      <w:pStyle w:val="228"/>
      <w:lvlText w:val="(%1)"/>
      <w:lvlJc w:val="left"/>
      <w:pPr>
        <w:ind w:left="1130" w:hanging="420"/>
      </w:pPr>
      <w:rPr>
        <w:rFonts w:hint="eastAsia"/>
        <w:b/>
      </w:rPr>
    </w:lvl>
    <w:lvl w:ilvl="1" w:tentative="0">
      <w:start w:val="1"/>
      <w:numFmt w:val="decimal"/>
      <w:lvlText w:val="%2."/>
      <w:lvlJc w:val="left"/>
      <w:pPr>
        <w:ind w:left="1200" w:hanging="360"/>
      </w:pPr>
      <w:rPr>
        <w:rFonts w:hint="default"/>
        <w:b w:val="0"/>
      </w:rPr>
    </w:lvl>
    <w:lvl w:ilvl="2" w:tentative="0">
      <w:start w:val="1"/>
      <w:numFmt w:val="lowerRoman"/>
      <w:lvlText w:val="%3."/>
      <w:lvlJc w:val="right"/>
      <w:pPr>
        <w:ind w:left="1680" w:hanging="420"/>
      </w:pPr>
      <w:rPr>
        <w:rFonts w:hint="eastAsia"/>
      </w:rPr>
    </w:lvl>
    <w:lvl w:ilvl="3" w:tentative="0">
      <w:start w:val="1"/>
      <w:numFmt w:val="decimal"/>
      <w:lvlText w:val="（%4）"/>
      <w:lvlJc w:val="left"/>
      <w:pPr>
        <w:ind w:left="2400" w:hanging="720"/>
      </w:pPr>
      <w:rPr>
        <w:rFonts w:hint="default"/>
      </w:rPr>
    </w:lvl>
    <w:lvl w:ilvl="4" w:tentative="0">
      <w:start w:val="1"/>
      <w:numFmt w:val="lowerLetter"/>
      <w:lvlText w:val="%5)"/>
      <w:lvlJc w:val="left"/>
      <w:pPr>
        <w:ind w:left="2520" w:hanging="420"/>
      </w:pPr>
      <w:rPr>
        <w:rFonts w:hint="eastAsia"/>
      </w:rPr>
    </w:lvl>
    <w:lvl w:ilvl="5" w:tentative="0">
      <w:start w:val="1"/>
      <w:numFmt w:val="lowerRoman"/>
      <w:lvlText w:val="%6."/>
      <w:lvlJc w:val="right"/>
      <w:pPr>
        <w:ind w:left="2940" w:hanging="420"/>
      </w:pPr>
      <w:rPr>
        <w:rFonts w:hint="eastAsia"/>
      </w:rPr>
    </w:lvl>
    <w:lvl w:ilvl="6" w:tentative="0">
      <w:start w:val="1"/>
      <w:numFmt w:val="decimal"/>
      <w:lvlText w:val="%7."/>
      <w:lvlJc w:val="left"/>
      <w:pPr>
        <w:ind w:left="3360" w:hanging="420"/>
      </w:pPr>
      <w:rPr>
        <w:rFonts w:hint="eastAsia"/>
      </w:rPr>
    </w:lvl>
    <w:lvl w:ilvl="7" w:tentative="0">
      <w:start w:val="1"/>
      <w:numFmt w:val="lowerLetter"/>
      <w:lvlText w:val="%8)"/>
      <w:lvlJc w:val="left"/>
      <w:pPr>
        <w:ind w:left="3780" w:hanging="420"/>
      </w:pPr>
      <w:rPr>
        <w:rFonts w:hint="eastAsia"/>
      </w:rPr>
    </w:lvl>
    <w:lvl w:ilvl="8" w:tentative="0">
      <w:start w:val="1"/>
      <w:numFmt w:val="lowerRoman"/>
      <w:lvlText w:val="%9."/>
      <w:lvlJc w:val="right"/>
      <w:pPr>
        <w:ind w:left="4200" w:hanging="420"/>
      </w:pPr>
      <w:rPr>
        <w:rFonts w:hint="eastAsia"/>
      </w:rPr>
    </w:lvl>
  </w:abstractNum>
  <w:abstractNum w:abstractNumId="23">
    <w:nsid w:val="5BF98B4F"/>
    <w:multiLevelType w:val="singleLevel"/>
    <w:tmpl w:val="5BF98B4F"/>
    <w:lvl w:ilvl="0" w:tentative="0">
      <w:start w:val="1"/>
      <w:numFmt w:val="decimal"/>
      <w:suff w:val="space"/>
      <w:lvlText w:val="%1."/>
      <w:lvlJc w:val="left"/>
    </w:lvl>
  </w:abstractNum>
  <w:abstractNum w:abstractNumId="24">
    <w:nsid w:val="605CE768"/>
    <w:multiLevelType w:val="singleLevel"/>
    <w:tmpl w:val="605CE768"/>
    <w:lvl w:ilvl="0" w:tentative="0">
      <w:start w:val="1"/>
      <w:numFmt w:val="decimal"/>
      <w:lvlText w:val="(%1)"/>
      <w:lvlJc w:val="left"/>
      <w:pPr>
        <w:ind w:left="425" w:hanging="425"/>
      </w:pPr>
      <w:rPr>
        <w:rFonts w:hint="default"/>
      </w:rPr>
    </w:lvl>
  </w:abstractNum>
  <w:abstractNum w:abstractNumId="25">
    <w:nsid w:val="656A6EAE"/>
    <w:multiLevelType w:val="multilevel"/>
    <w:tmpl w:val="656A6EAE"/>
    <w:lvl w:ilvl="0" w:tentative="0">
      <w:start w:val="1"/>
      <w:numFmt w:val="chineseCountingThousand"/>
      <w:pStyle w:val="234"/>
      <w:suff w:val="nothing"/>
      <w:lvlText w:val="%1、"/>
      <w:lvlJc w:val="left"/>
      <w:pPr>
        <w:ind w:left="2972" w:hanging="420"/>
      </w:pPr>
      <w:rPr>
        <w:rFonts w:hint="eastAsia" w:ascii="黑体" w:hAnsi="黑体" w:eastAsia="黑体"/>
        <w:sz w:val="28"/>
        <w:szCs w:val="28"/>
        <w:highlight w:val="none"/>
        <w:lang w:val="en-US"/>
      </w:rPr>
    </w:lvl>
    <w:lvl w:ilvl="1" w:tentative="0">
      <w:start w:val="1"/>
      <w:numFmt w:val="lowerLetter"/>
      <w:lvlText w:val="%2)"/>
      <w:lvlJc w:val="left"/>
      <w:pPr>
        <w:ind w:left="840" w:hanging="42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num w:numId="1">
    <w:abstractNumId w:val="22"/>
  </w:num>
  <w:num w:numId="2">
    <w:abstractNumId w:val="11"/>
  </w:num>
  <w:num w:numId="3">
    <w:abstractNumId w:val="25"/>
  </w:num>
  <w:num w:numId="4">
    <w:abstractNumId w:val="16"/>
  </w:num>
  <w:num w:numId="5">
    <w:abstractNumId w:val="0"/>
  </w:num>
  <w:num w:numId="6">
    <w:abstractNumId w:val="24"/>
  </w:num>
  <w:num w:numId="7">
    <w:abstractNumId w:val="6"/>
  </w:num>
  <w:num w:numId="8">
    <w:abstractNumId w:val="3"/>
  </w:num>
  <w:num w:numId="9">
    <w:abstractNumId w:val="8"/>
  </w:num>
  <w:num w:numId="10">
    <w:abstractNumId w:val="15"/>
  </w:num>
  <w:num w:numId="11">
    <w:abstractNumId w:val="19"/>
  </w:num>
  <w:num w:numId="12">
    <w:abstractNumId w:val="2"/>
  </w:num>
  <w:num w:numId="13">
    <w:abstractNumId w:val="14"/>
  </w:num>
  <w:num w:numId="14">
    <w:abstractNumId w:val="4"/>
  </w:num>
  <w:num w:numId="15">
    <w:abstractNumId w:val="7"/>
  </w:num>
  <w:num w:numId="16">
    <w:abstractNumId w:val="1"/>
  </w:num>
  <w:num w:numId="17">
    <w:abstractNumId w:val="20"/>
  </w:num>
  <w:num w:numId="18">
    <w:abstractNumId w:val="12"/>
  </w:num>
  <w:num w:numId="19">
    <w:abstractNumId w:val="23"/>
  </w:num>
  <w:num w:numId="20">
    <w:abstractNumId w:val="17"/>
  </w:num>
  <w:num w:numId="21">
    <w:abstractNumId w:val="18"/>
  </w:num>
  <w:num w:numId="22">
    <w:abstractNumId w:val="13"/>
  </w:num>
  <w:num w:numId="23">
    <w:abstractNumId w:val="10"/>
  </w:num>
  <w:num w:numId="24">
    <w:abstractNumId w:val="9"/>
  </w:num>
  <w:num w:numId="25">
    <w:abstractNumId w:val="5"/>
  </w:num>
  <w:num w:numId="26">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719"/>
  <w:drawingGridHorizontalSpacing w:val="100"/>
  <w:drawingGridVerticalSpacing w:val="156"/>
  <w:displayHorizontalDrawingGridEvery w:val="1"/>
  <w:displayVerticalDrawingGridEvery w:val="1"/>
  <w:noPunctuationKerning w:val="1"/>
  <w:characterSpacingControl w:val="doNotCompress"/>
  <w:doNotValidateAgainstSchema/>
  <w:doNotDemarcateInvalidXml/>
  <w:compat>
    <w:spaceForUL/>
    <w:doNotLeaveBackslashAlone/>
    <w:doNotExpandShiftReturn/>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WU4Mjk4MTEwNGU2NDYxYzU3Mjc1Zjc0ZDkyZmY3NmEifQ=="/>
  </w:docVars>
  <w:rsids>
    <w:rsidRoot w:val="00172A27"/>
    <w:rsid w:val="0000183C"/>
    <w:rsid w:val="000034D1"/>
    <w:rsid w:val="000035EA"/>
    <w:rsid w:val="000051AC"/>
    <w:rsid w:val="000057B7"/>
    <w:rsid w:val="00005EF2"/>
    <w:rsid w:val="00006E7C"/>
    <w:rsid w:val="0001216B"/>
    <w:rsid w:val="00012DD9"/>
    <w:rsid w:val="0001356E"/>
    <w:rsid w:val="000154DC"/>
    <w:rsid w:val="00016105"/>
    <w:rsid w:val="00016EBC"/>
    <w:rsid w:val="000208C0"/>
    <w:rsid w:val="00020D9D"/>
    <w:rsid w:val="000221BA"/>
    <w:rsid w:val="000229A8"/>
    <w:rsid w:val="00022C4A"/>
    <w:rsid w:val="00023AF8"/>
    <w:rsid w:val="00024807"/>
    <w:rsid w:val="00024C03"/>
    <w:rsid w:val="0002506A"/>
    <w:rsid w:val="00026E24"/>
    <w:rsid w:val="000300AB"/>
    <w:rsid w:val="00030E46"/>
    <w:rsid w:val="00031697"/>
    <w:rsid w:val="0003328B"/>
    <w:rsid w:val="00033873"/>
    <w:rsid w:val="00034C6D"/>
    <w:rsid w:val="00037FCD"/>
    <w:rsid w:val="000400D6"/>
    <w:rsid w:val="00040F60"/>
    <w:rsid w:val="00041C94"/>
    <w:rsid w:val="00044CB4"/>
    <w:rsid w:val="000473F7"/>
    <w:rsid w:val="000506BD"/>
    <w:rsid w:val="000508B3"/>
    <w:rsid w:val="000518BB"/>
    <w:rsid w:val="00052BAB"/>
    <w:rsid w:val="00052FFD"/>
    <w:rsid w:val="00054F55"/>
    <w:rsid w:val="00056C4B"/>
    <w:rsid w:val="00061356"/>
    <w:rsid w:val="0006371E"/>
    <w:rsid w:val="00064255"/>
    <w:rsid w:val="0006582E"/>
    <w:rsid w:val="000709BD"/>
    <w:rsid w:val="00071413"/>
    <w:rsid w:val="000719F0"/>
    <w:rsid w:val="00074606"/>
    <w:rsid w:val="00074F21"/>
    <w:rsid w:val="00076878"/>
    <w:rsid w:val="00076B92"/>
    <w:rsid w:val="00080790"/>
    <w:rsid w:val="000810CD"/>
    <w:rsid w:val="00081348"/>
    <w:rsid w:val="000813EA"/>
    <w:rsid w:val="00081EEF"/>
    <w:rsid w:val="0008416F"/>
    <w:rsid w:val="000855A4"/>
    <w:rsid w:val="00085731"/>
    <w:rsid w:val="00086335"/>
    <w:rsid w:val="0008717F"/>
    <w:rsid w:val="00090E18"/>
    <w:rsid w:val="00090EEF"/>
    <w:rsid w:val="00090FE6"/>
    <w:rsid w:val="0009439B"/>
    <w:rsid w:val="000956AD"/>
    <w:rsid w:val="000A0AD7"/>
    <w:rsid w:val="000A2AE6"/>
    <w:rsid w:val="000A2DB9"/>
    <w:rsid w:val="000A3E5C"/>
    <w:rsid w:val="000A7434"/>
    <w:rsid w:val="000A7B57"/>
    <w:rsid w:val="000B0B7C"/>
    <w:rsid w:val="000B2DE5"/>
    <w:rsid w:val="000B4F69"/>
    <w:rsid w:val="000B55C9"/>
    <w:rsid w:val="000D0CD1"/>
    <w:rsid w:val="000D1A07"/>
    <w:rsid w:val="000D2025"/>
    <w:rsid w:val="000D4041"/>
    <w:rsid w:val="000D4B6A"/>
    <w:rsid w:val="000D4D7E"/>
    <w:rsid w:val="000D516A"/>
    <w:rsid w:val="000D5B76"/>
    <w:rsid w:val="000E0745"/>
    <w:rsid w:val="000E2E8D"/>
    <w:rsid w:val="000E36C0"/>
    <w:rsid w:val="000E41D9"/>
    <w:rsid w:val="000E4609"/>
    <w:rsid w:val="000E511C"/>
    <w:rsid w:val="000E5161"/>
    <w:rsid w:val="000E6470"/>
    <w:rsid w:val="000E793B"/>
    <w:rsid w:val="000F0B85"/>
    <w:rsid w:val="000F1F00"/>
    <w:rsid w:val="000F2444"/>
    <w:rsid w:val="000F24FD"/>
    <w:rsid w:val="000F39B7"/>
    <w:rsid w:val="000F39CC"/>
    <w:rsid w:val="000F4892"/>
    <w:rsid w:val="000F6612"/>
    <w:rsid w:val="000F6BB5"/>
    <w:rsid w:val="000F722B"/>
    <w:rsid w:val="001009E0"/>
    <w:rsid w:val="00101369"/>
    <w:rsid w:val="00103A1D"/>
    <w:rsid w:val="001041F0"/>
    <w:rsid w:val="00105EBB"/>
    <w:rsid w:val="0010751C"/>
    <w:rsid w:val="00107E3B"/>
    <w:rsid w:val="001114FF"/>
    <w:rsid w:val="00111C06"/>
    <w:rsid w:val="0011258E"/>
    <w:rsid w:val="001141C7"/>
    <w:rsid w:val="00114BBB"/>
    <w:rsid w:val="0011501D"/>
    <w:rsid w:val="001178E9"/>
    <w:rsid w:val="00120AA5"/>
    <w:rsid w:val="001211E6"/>
    <w:rsid w:val="00121397"/>
    <w:rsid w:val="00121F17"/>
    <w:rsid w:val="001222B8"/>
    <w:rsid w:val="001231A7"/>
    <w:rsid w:val="00124D44"/>
    <w:rsid w:val="00127BD4"/>
    <w:rsid w:val="0013029A"/>
    <w:rsid w:val="00131D9A"/>
    <w:rsid w:val="00133BEC"/>
    <w:rsid w:val="001341AB"/>
    <w:rsid w:val="00134C4E"/>
    <w:rsid w:val="0013763B"/>
    <w:rsid w:val="00137FE1"/>
    <w:rsid w:val="00140F66"/>
    <w:rsid w:val="0014272A"/>
    <w:rsid w:val="001439A4"/>
    <w:rsid w:val="00144987"/>
    <w:rsid w:val="0014520D"/>
    <w:rsid w:val="0014669E"/>
    <w:rsid w:val="00147CD9"/>
    <w:rsid w:val="00154B2B"/>
    <w:rsid w:val="00155123"/>
    <w:rsid w:val="00157E21"/>
    <w:rsid w:val="0016528E"/>
    <w:rsid w:val="00170873"/>
    <w:rsid w:val="0017217F"/>
    <w:rsid w:val="00172A27"/>
    <w:rsid w:val="00172F05"/>
    <w:rsid w:val="0017342A"/>
    <w:rsid w:val="00173865"/>
    <w:rsid w:val="001738BE"/>
    <w:rsid w:val="001744A8"/>
    <w:rsid w:val="00174A12"/>
    <w:rsid w:val="00174E52"/>
    <w:rsid w:val="0017511C"/>
    <w:rsid w:val="00175CC4"/>
    <w:rsid w:val="00176DD3"/>
    <w:rsid w:val="0017790F"/>
    <w:rsid w:val="00180708"/>
    <w:rsid w:val="00183225"/>
    <w:rsid w:val="00185FA0"/>
    <w:rsid w:val="001871ED"/>
    <w:rsid w:val="001876B0"/>
    <w:rsid w:val="00193C83"/>
    <w:rsid w:val="00194697"/>
    <w:rsid w:val="0019620A"/>
    <w:rsid w:val="001962F4"/>
    <w:rsid w:val="00197BC5"/>
    <w:rsid w:val="00197FC6"/>
    <w:rsid w:val="001A01C2"/>
    <w:rsid w:val="001A0A5C"/>
    <w:rsid w:val="001A1078"/>
    <w:rsid w:val="001A1FC4"/>
    <w:rsid w:val="001A3453"/>
    <w:rsid w:val="001A382C"/>
    <w:rsid w:val="001A4258"/>
    <w:rsid w:val="001A514B"/>
    <w:rsid w:val="001A5A78"/>
    <w:rsid w:val="001A6A83"/>
    <w:rsid w:val="001A6D0F"/>
    <w:rsid w:val="001A71ED"/>
    <w:rsid w:val="001A776E"/>
    <w:rsid w:val="001B020A"/>
    <w:rsid w:val="001B0810"/>
    <w:rsid w:val="001B2C24"/>
    <w:rsid w:val="001B37BA"/>
    <w:rsid w:val="001B469B"/>
    <w:rsid w:val="001B5339"/>
    <w:rsid w:val="001C0478"/>
    <w:rsid w:val="001C1AF1"/>
    <w:rsid w:val="001C23F2"/>
    <w:rsid w:val="001C2D80"/>
    <w:rsid w:val="001C37EB"/>
    <w:rsid w:val="001C3C7E"/>
    <w:rsid w:val="001C4A93"/>
    <w:rsid w:val="001C7654"/>
    <w:rsid w:val="001D02D4"/>
    <w:rsid w:val="001D06E0"/>
    <w:rsid w:val="001D0EEF"/>
    <w:rsid w:val="001D1CCB"/>
    <w:rsid w:val="001D35B3"/>
    <w:rsid w:val="001D3EB8"/>
    <w:rsid w:val="001D6245"/>
    <w:rsid w:val="001D719D"/>
    <w:rsid w:val="001E0118"/>
    <w:rsid w:val="001E0FE8"/>
    <w:rsid w:val="001E22B6"/>
    <w:rsid w:val="001E2B36"/>
    <w:rsid w:val="001E43E9"/>
    <w:rsid w:val="001E5110"/>
    <w:rsid w:val="001E64F1"/>
    <w:rsid w:val="001E7757"/>
    <w:rsid w:val="001E79E2"/>
    <w:rsid w:val="001E7CE9"/>
    <w:rsid w:val="001F1EF8"/>
    <w:rsid w:val="001F3DB4"/>
    <w:rsid w:val="001F4637"/>
    <w:rsid w:val="001F56A5"/>
    <w:rsid w:val="001F6038"/>
    <w:rsid w:val="001F767C"/>
    <w:rsid w:val="001F780E"/>
    <w:rsid w:val="001F7A8B"/>
    <w:rsid w:val="00200474"/>
    <w:rsid w:val="00204094"/>
    <w:rsid w:val="002056DC"/>
    <w:rsid w:val="00205FBA"/>
    <w:rsid w:val="00206209"/>
    <w:rsid w:val="00206845"/>
    <w:rsid w:val="00207BA9"/>
    <w:rsid w:val="00207C4C"/>
    <w:rsid w:val="00212288"/>
    <w:rsid w:val="002126A3"/>
    <w:rsid w:val="00215A7F"/>
    <w:rsid w:val="00215FE2"/>
    <w:rsid w:val="00216F63"/>
    <w:rsid w:val="00221300"/>
    <w:rsid w:val="00221D58"/>
    <w:rsid w:val="00222929"/>
    <w:rsid w:val="00223427"/>
    <w:rsid w:val="00225284"/>
    <w:rsid w:val="002253AD"/>
    <w:rsid w:val="002257DF"/>
    <w:rsid w:val="00226053"/>
    <w:rsid w:val="00226302"/>
    <w:rsid w:val="00226BA1"/>
    <w:rsid w:val="002273AE"/>
    <w:rsid w:val="002307D0"/>
    <w:rsid w:val="00230F26"/>
    <w:rsid w:val="00233392"/>
    <w:rsid w:val="00236155"/>
    <w:rsid w:val="002373F7"/>
    <w:rsid w:val="00240826"/>
    <w:rsid w:val="00240C91"/>
    <w:rsid w:val="002420A4"/>
    <w:rsid w:val="00244D60"/>
    <w:rsid w:val="0025035D"/>
    <w:rsid w:val="0025114F"/>
    <w:rsid w:val="00253A72"/>
    <w:rsid w:val="00254DCB"/>
    <w:rsid w:val="002556BE"/>
    <w:rsid w:val="00257753"/>
    <w:rsid w:val="00260850"/>
    <w:rsid w:val="00260B68"/>
    <w:rsid w:val="002610B2"/>
    <w:rsid w:val="00262747"/>
    <w:rsid w:val="002629AD"/>
    <w:rsid w:val="00262F57"/>
    <w:rsid w:val="0026364D"/>
    <w:rsid w:val="0026538D"/>
    <w:rsid w:val="00266D11"/>
    <w:rsid w:val="002701A6"/>
    <w:rsid w:val="00270935"/>
    <w:rsid w:val="00273669"/>
    <w:rsid w:val="0027397B"/>
    <w:rsid w:val="002742F4"/>
    <w:rsid w:val="002765F0"/>
    <w:rsid w:val="00280578"/>
    <w:rsid w:val="00280D1A"/>
    <w:rsid w:val="0028178C"/>
    <w:rsid w:val="00281B3E"/>
    <w:rsid w:val="0028405F"/>
    <w:rsid w:val="002844AC"/>
    <w:rsid w:val="00284EFF"/>
    <w:rsid w:val="002854BD"/>
    <w:rsid w:val="00285B17"/>
    <w:rsid w:val="00285F28"/>
    <w:rsid w:val="0028791A"/>
    <w:rsid w:val="00287E7D"/>
    <w:rsid w:val="002901F0"/>
    <w:rsid w:val="00291C5E"/>
    <w:rsid w:val="00293D1A"/>
    <w:rsid w:val="002940F2"/>
    <w:rsid w:val="00294513"/>
    <w:rsid w:val="0029713B"/>
    <w:rsid w:val="002A1089"/>
    <w:rsid w:val="002A2A13"/>
    <w:rsid w:val="002A499F"/>
    <w:rsid w:val="002A580F"/>
    <w:rsid w:val="002A7A04"/>
    <w:rsid w:val="002A7D01"/>
    <w:rsid w:val="002A7D64"/>
    <w:rsid w:val="002B0589"/>
    <w:rsid w:val="002B0603"/>
    <w:rsid w:val="002B0848"/>
    <w:rsid w:val="002B3414"/>
    <w:rsid w:val="002B54AE"/>
    <w:rsid w:val="002B6D24"/>
    <w:rsid w:val="002B6E0F"/>
    <w:rsid w:val="002B7724"/>
    <w:rsid w:val="002C05DB"/>
    <w:rsid w:val="002C14BF"/>
    <w:rsid w:val="002C1583"/>
    <w:rsid w:val="002C1A8C"/>
    <w:rsid w:val="002C27CC"/>
    <w:rsid w:val="002C2DB1"/>
    <w:rsid w:val="002C4908"/>
    <w:rsid w:val="002C6753"/>
    <w:rsid w:val="002D16E1"/>
    <w:rsid w:val="002D1A3B"/>
    <w:rsid w:val="002D24CF"/>
    <w:rsid w:val="002D5046"/>
    <w:rsid w:val="002D6DD2"/>
    <w:rsid w:val="002D7971"/>
    <w:rsid w:val="002E0178"/>
    <w:rsid w:val="002E02E6"/>
    <w:rsid w:val="002E140F"/>
    <w:rsid w:val="002E365E"/>
    <w:rsid w:val="002E4BCE"/>
    <w:rsid w:val="002E7019"/>
    <w:rsid w:val="002F1905"/>
    <w:rsid w:val="002F3CC6"/>
    <w:rsid w:val="002F4F2E"/>
    <w:rsid w:val="002F7DBB"/>
    <w:rsid w:val="003004BA"/>
    <w:rsid w:val="00302015"/>
    <w:rsid w:val="00302335"/>
    <w:rsid w:val="00302614"/>
    <w:rsid w:val="00303641"/>
    <w:rsid w:val="00306283"/>
    <w:rsid w:val="00310532"/>
    <w:rsid w:val="00311044"/>
    <w:rsid w:val="003112D9"/>
    <w:rsid w:val="0031445C"/>
    <w:rsid w:val="003147C5"/>
    <w:rsid w:val="00314AD0"/>
    <w:rsid w:val="00316504"/>
    <w:rsid w:val="00317723"/>
    <w:rsid w:val="00317E9C"/>
    <w:rsid w:val="00317EEA"/>
    <w:rsid w:val="003224D2"/>
    <w:rsid w:val="00322F94"/>
    <w:rsid w:val="0032565B"/>
    <w:rsid w:val="00327187"/>
    <w:rsid w:val="003303FF"/>
    <w:rsid w:val="003314C7"/>
    <w:rsid w:val="00333652"/>
    <w:rsid w:val="00335FB7"/>
    <w:rsid w:val="0034003A"/>
    <w:rsid w:val="00340370"/>
    <w:rsid w:val="00340AC2"/>
    <w:rsid w:val="00341B8B"/>
    <w:rsid w:val="00342361"/>
    <w:rsid w:val="003430C6"/>
    <w:rsid w:val="00343DD7"/>
    <w:rsid w:val="00343FE7"/>
    <w:rsid w:val="00344082"/>
    <w:rsid w:val="00344FF9"/>
    <w:rsid w:val="00345A38"/>
    <w:rsid w:val="003460FA"/>
    <w:rsid w:val="003469AD"/>
    <w:rsid w:val="003479BD"/>
    <w:rsid w:val="00347F92"/>
    <w:rsid w:val="0035334C"/>
    <w:rsid w:val="00355A7C"/>
    <w:rsid w:val="00357548"/>
    <w:rsid w:val="003619C5"/>
    <w:rsid w:val="00363122"/>
    <w:rsid w:val="003659FE"/>
    <w:rsid w:val="00367455"/>
    <w:rsid w:val="00372AE8"/>
    <w:rsid w:val="00372C72"/>
    <w:rsid w:val="003778D8"/>
    <w:rsid w:val="003800EE"/>
    <w:rsid w:val="003810C2"/>
    <w:rsid w:val="0038339D"/>
    <w:rsid w:val="003845C4"/>
    <w:rsid w:val="00384B94"/>
    <w:rsid w:val="0038583D"/>
    <w:rsid w:val="00385E69"/>
    <w:rsid w:val="00386767"/>
    <w:rsid w:val="00387488"/>
    <w:rsid w:val="003875BA"/>
    <w:rsid w:val="0038788C"/>
    <w:rsid w:val="0039370F"/>
    <w:rsid w:val="00393FCE"/>
    <w:rsid w:val="003946A1"/>
    <w:rsid w:val="00394AAD"/>
    <w:rsid w:val="00396025"/>
    <w:rsid w:val="0039605B"/>
    <w:rsid w:val="003A0F9F"/>
    <w:rsid w:val="003A15C2"/>
    <w:rsid w:val="003A304A"/>
    <w:rsid w:val="003A3D36"/>
    <w:rsid w:val="003A46FF"/>
    <w:rsid w:val="003A49B8"/>
    <w:rsid w:val="003A4E10"/>
    <w:rsid w:val="003A5BE8"/>
    <w:rsid w:val="003A6586"/>
    <w:rsid w:val="003A6CA2"/>
    <w:rsid w:val="003B2AC4"/>
    <w:rsid w:val="003B792C"/>
    <w:rsid w:val="003C05FB"/>
    <w:rsid w:val="003C3F8F"/>
    <w:rsid w:val="003C511F"/>
    <w:rsid w:val="003C6427"/>
    <w:rsid w:val="003C6695"/>
    <w:rsid w:val="003C674D"/>
    <w:rsid w:val="003C71AC"/>
    <w:rsid w:val="003C754D"/>
    <w:rsid w:val="003C7C44"/>
    <w:rsid w:val="003D0365"/>
    <w:rsid w:val="003D2235"/>
    <w:rsid w:val="003D343B"/>
    <w:rsid w:val="003D3F7A"/>
    <w:rsid w:val="003D5147"/>
    <w:rsid w:val="003D6DE2"/>
    <w:rsid w:val="003D6E42"/>
    <w:rsid w:val="003E2E79"/>
    <w:rsid w:val="003E4195"/>
    <w:rsid w:val="003E4811"/>
    <w:rsid w:val="003E4EC6"/>
    <w:rsid w:val="003E658A"/>
    <w:rsid w:val="003F12A0"/>
    <w:rsid w:val="003F12DE"/>
    <w:rsid w:val="003F34AF"/>
    <w:rsid w:val="003F3957"/>
    <w:rsid w:val="003F3A3C"/>
    <w:rsid w:val="003F3A49"/>
    <w:rsid w:val="003F743B"/>
    <w:rsid w:val="00400244"/>
    <w:rsid w:val="00400532"/>
    <w:rsid w:val="0040099D"/>
    <w:rsid w:val="00400A31"/>
    <w:rsid w:val="00401E95"/>
    <w:rsid w:val="00404ADD"/>
    <w:rsid w:val="004061D7"/>
    <w:rsid w:val="00407D78"/>
    <w:rsid w:val="00411603"/>
    <w:rsid w:val="004119D0"/>
    <w:rsid w:val="00412546"/>
    <w:rsid w:val="0041266B"/>
    <w:rsid w:val="00412A74"/>
    <w:rsid w:val="00412FF8"/>
    <w:rsid w:val="0041385C"/>
    <w:rsid w:val="00413BB2"/>
    <w:rsid w:val="00413F5B"/>
    <w:rsid w:val="00415F3E"/>
    <w:rsid w:val="004165F6"/>
    <w:rsid w:val="004168F3"/>
    <w:rsid w:val="00417A9A"/>
    <w:rsid w:val="004213DF"/>
    <w:rsid w:val="004225D7"/>
    <w:rsid w:val="004229AA"/>
    <w:rsid w:val="00425CEA"/>
    <w:rsid w:val="00426B8C"/>
    <w:rsid w:val="00432229"/>
    <w:rsid w:val="004327FF"/>
    <w:rsid w:val="0043403A"/>
    <w:rsid w:val="00442430"/>
    <w:rsid w:val="00442705"/>
    <w:rsid w:val="004437DE"/>
    <w:rsid w:val="00443906"/>
    <w:rsid w:val="00443F93"/>
    <w:rsid w:val="00444238"/>
    <w:rsid w:val="00445272"/>
    <w:rsid w:val="00446B68"/>
    <w:rsid w:val="00447BFC"/>
    <w:rsid w:val="00447C1D"/>
    <w:rsid w:val="00451C64"/>
    <w:rsid w:val="004526DA"/>
    <w:rsid w:val="004534DD"/>
    <w:rsid w:val="00453788"/>
    <w:rsid w:val="004658A3"/>
    <w:rsid w:val="00467AF4"/>
    <w:rsid w:val="00470DD6"/>
    <w:rsid w:val="004714BE"/>
    <w:rsid w:val="0047179D"/>
    <w:rsid w:val="004725DE"/>
    <w:rsid w:val="004729F0"/>
    <w:rsid w:val="00472B3D"/>
    <w:rsid w:val="0047324B"/>
    <w:rsid w:val="0047473E"/>
    <w:rsid w:val="00475B28"/>
    <w:rsid w:val="00475C12"/>
    <w:rsid w:val="00476DB4"/>
    <w:rsid w:val="0047730E"/>
    <w:rsid w:val="00480089"/>
    <w:rsid w:val="0048095C"/>
    <w:rsid w:val="00480F87"/>
    <w:rsid w:val="0048108B"/>
    <w:rsid w:val="0048182C"/>
    <w:rsid w:val="00482DFB"/>
    <w:rsid w:val="00487150"/>
    <w:rsid w:val="004906A8"/>
    <w:rsid w:val="004912FB"/>
    <w:rsid w:val="00492C35"/>
    <w:rsid w:val="00494E20"/>
    <w:rsid w:val="00496276"/>
    <w:rsid w:val="0049670E"/>
    <w:rsid w:val="00497CF2"/>
    <w:rsid w:val="00497DD7"/>
    <w:rsid w:val="004A3844"/>
    <w:rsid w:val="004A3EC9"/>
    <w:rsid w:val="004A4EEB"/>
    <w:rsid w:val="004A4EFC"/>
    <w:rsid w:val="004A75A1"/>
    <w:rsid w:val="004B07AB"/>
    <w:rsid w:val="004B09ED"/>
    <w:rsid w:val="004B1C37"/>
    <w:rsid w:val="004B3FAC"/>
    <w:rsid w:val="004B4C51"/>
    <w:rsid w:val="004B4CBA"/>
    <w:rsid w:val="004B6053"/>
    <w:rsid w:val="004C05CD"/>
    <w:rsid w:val="004C0F70"/>
    <w:rsid w:val="004C104F"/>
    <w:rsid w:val="004C1B1E"/>
    <w:rsid w:val="004C30BF"/>
    <w:rsid w:val="004C37DB"/>
    <w:rsid w:val="004C561A"/>
    <w:rsid w:val="004C7F81"/>
    <w:rsid w:val="004D1B2F"/>
    <w:rsid w:val="004D1DF4"/>
    <w:rsid w:val="004D2F9C"/>
    <w:rsid w:val="004D33B4"/>
    <w:rsid w:val="004D3986"/>
    <w:rsid w:val="004D45BB"/>
    <w:rsid w:val="004D69B7"/>
    <w:rsid w:val="004D6BC1"/>
    <w:rsid w:val="004D78D0"/>
    <w:rsid w:val="004D7B65"/>
    <w:rsid w:val="004E27D0"/>
    <w:rsid w:val="004E4252"/>
    <w:rsid w:val="004E45AC"/>
    <w:rsid w:val="004E4D8C"/>
    <w:rsid w:val="004E6388"/>
    <w:rsid w:val="004F05CB"/>
    <w:rsid w:val="004F39EF"/>
    <w:rsid w:val="004F4063"/>
    <w:rsid w:val="004F55EE"/>
    <w:rsid w:val="004F5A7E"/>
    <w:rsid w:val="004F5CDB"/>
    <w:rsid w:val="004F6E85"/>
    <w:rsid w:val="004F70E8"/>
    <w:rsid w:val="00502DA9"/>
    <w:rsid w:val="00504EB4"/>
    <w:rsid w:val="005058E6"/>
    <w:rsid w:val="00505E3E"/>
    <w:rsid w:val="005069FA"/>
    <w:rsid w:val="005079E6"/>
    <w:rsid w:val="00507D24"/>
    <w:rsid w:val="00510196"/>
    <w:rsid w:val="00513C5E"/>
    <w:rsid w:val="005147ED"/>
    <w:rsid w:val="00514D8E"/>
    <w:rsid w:val="005158A0"/>
    <w:rsid w:val="00517318"/>
    <w:rsid w:val="00517634"/>
    <w:rsid w:val="00520AD6"/>
    <w:rsid w:val="00520FB1"/>
    <w:rsid w:val="005220FB"/>
    <w:rsid w:val="005228D9"/>
    <w:rsid w:val="00523E76"/>
    <w:rsid w:val="00524362"/>
    <w:rsid w:val="00525C45"/>
    <w:rsid w:val="005274AD"/>
    <w:rsid w:val="0053171B"/>
    <w:rsid w:val="0053235C"/>
    <w:rsid w:val="005333AD"/>
    <w:rsid w:val="00541AEA"/>
    <w:rsid w:val="00543E63"/>
    <w:rsid w:val="00550BB8"/>
    <w:rsid w:val="0055162C"/>
    <w:rsid w:val="005532A7"/>
    <w:rsid w:val="005539A0"/>
    <w:rsid w:val="0056056C"/>
    <w:rsid w:val="00560C52"/>
    <w:rsid w:val="0056148B"/>
    <w:rsid w:val="005626C3"/>
    <w:rsid w:val="005630EA"/>
    <w:rsid w:val="00563DFC"/>
    <w:rsid w:val="00564015"/>
    <w:rsid w:val="0056438D"/>
    <w:rsid w:val="0056666A"/>
    <w:rsid w:val="00567322"/>
    <w:rsid w:val="00567874"/>
    <w:rsid w:val="00572C39"/>
    <w:rsid w:val="00573EFB"/>
    <w:rsid w:val="0057432F"/>
    <w:rsid w:val="0057452B"/>
    <w:rsid w:val="00576A79"/>
    <w:rsid w:val="00577A20"/>
    <w:rsid w:val="0058117D"/>
    <w:rsid w:val="0058185E"/>
    <w:rsid w:val="0058271C"/>
    <w:rsid w:val="0058395D"/>
    <w:rsid w:val="00583F48"/>
    <w:rsid w:val="00584944"/>
    <w:rsid w:val="005859B1"/>
    <w:rsid w:val="00585B13"/>
    <w:rsid w:val="005869A3"/>
    <w:rsid w:val="00590CAC"/>
    <w:rsid w:val="00593852"/>
    <w:rsid w:val="005948E1"/>
    <w:rsid w:val="00596B83"/>
    <w:rsid w:val="0059763B"/>
    <w:rsid w:val="00597661"/>
    <w:rsid w:val="005A0976"/>
    <w:rsid w:val="005A65C2"/>
    <w:rsid w:val="005A677E"/>
    <w:rsid w:val="005A7FE7"/>
    <w:rsid w:val="005B0CF4"/>
    <w:rsid w:val="005B129B"/>
    <w:rsid w:val="005B2EDB"/>
    <w:rsid w:val="005B43A0"/>
    <w:rsid w:val="005B704C"/>
    <w:rsid w:val="005C00A6"/>
    <w:rsid w:val="005C0DAD"/>
    <w:rsid w:val="005C2EF0"/>
    <w:rsid w:val="005C77C6"/>
    <w:rsid w:val="005D1312"/>
    <w:rsid w:val="005D2299"/>
    <w:rsid w:val="005D3286"/>
    <w:rsid w:val="005D3B93"/>
    <w:rsid w:val="005E2DC6"/>
    <w:rsid w:val="005E5313"/>
    <w:rsid w:val="005E7349"/>
    <w:rsid w:val="005E77B4"/>
    <w:rsid w:val="005F2A3C"/>
    <w:rsid w:val="005F2CB4"/>
    <w:rsid w:val="005F3148"/>
    <w:rsid w:val="005F36D4"/>
    <w:rsid w:val="005F49FC"/>
    <w:rsid w:val="005F4CA1"/>
    <w:rsid w:val="005F684D"/>
    <w:rsid w:val="005F723B"/>
    <w:rsid w:val="006023F6"/>
    <w:rsid w:val="00602728"/>
    <w:rsid w:val="006042BC"/>
    <w:rsid w:val="00606076"/>
    <w:rsid w:val="00607030"/>
    <w:rsid w:val="00611928"/>
    <w:rsid w:val="00613AB6"/>
    <w:rsid w:val="006144F7"/>
    <w:rsid w:val="00617FB9"/>
    <w:rsid w:val="006206E7"/>
    <w:rsid w:val="00620E56"/>
    <w:rsid w:val="0062271D"/>
    <w:rsid w:val="00622DA6"/>
    <w:rsid w:val="00623625"/>
    <w:rsid w:val="0062401E"/>
    <w:rsid w:val="00624849"/>
    <w:rsid w:val="00626341"/>
    <w:rsid w:val="0062681C"/>
    <w:rsid w:val="006315E8"/>
    <w:rsid w:val="00635D34"/>
    <w:rsid w:val="006365EA"/>
    <w:rsid w:val="006402A2"/>
    <w:rsid w:val="0064204D"/>
    <w:rsid w:val="006425DF"/>
    <w:rsid w:val="00642CD0"/>
    <w:rsid w:val="00643ED4"/>
    <w:rsid w:val="0064748F"/>
    <w:rsid w:val="006519E0"/>
    <w:rsid w:val="00651B5F"/>
    <w:rsid w:val="00654EB5"/>
    <w:rsid w:val="006552D1"/>
    <w:rsid w:val="00656AD1"/>
    <w:rsid w:val="00657070"/>
    <w:rsid w:val="00657653"/>
    <w:rsid w:val="00657E3E"/>
    <w:rsid w:val="0066019C"/>
    <w:rsid w:val="0066077E"/>
    <w:rsid w:val="00660851"/>
    <w:rsid w:val="0066232A"/>
    <w:rsid w:val="006623D7"/>
    <w:rsid w:val="0066251A"/>
    <w:rsid w:val="0066278C"/>
    <w:rsid w:val="00663166"/>
    <w:rsid w:val="006634B0"/>
    <w:rsid w:val="006702A4"/>
    <w:rsid w:val="00672113"/>
    <w:rsid w:val="0067340D"/>
    <w:rsid w:val="00675972"/>
    <w:rsid w:val="006769A5"/>
    <w:rsid w:val="006803BE"/>
    <w:rsid w:val="00680525"/>
    <w:rsid w:val="00680BB0"/>
    <w:rsid w:val="00682959"/>
    <w:rsid w:val="0068374A"/>
    <w:rsid w:val="00683915"/>
    <w:rsid w:val="0068450D"/>
    <w:rsid w:val="00687A6C"/>
    <w:rsid w:val="0069014B"/>
    <w:rsid w:val="0069251C"/>
    <w:rsid w:val="0069264F"/>
    <w:rsid w:val="00694843"/>
    <w:rsid w:val="0069489E"/>
    <w:rsid w:val="0069495C"/>
    <w:rsid w:val="00696CEB"/>
    <w:rsid w:val="0069726A"/>
    <w:rsid w:val="006978A6"/>
    <w:rsid w:val="00697BEF"/>
    <w:rsid w:val="006A0788"/>
    <w:rsid w:val="006A1DB5"/>
    <w:rsid w:val="006A37F3"/>
    <w:rsid w:val="006B255B"/>
    <w:rsid w:val="006B27F0"/>
    <w:rsid w:val="006B2D1B"/>
    <w:rsid w:val="006B5530"/>
    <w:rsid w:val="006B5614"/>
    <w:rsid w:val="006B5D63"/>
    <w:rsid w:val="006B5F7C"/>
    <w:rsid w:val="006B6F8F"/>
    <w:rsid w:val="006B745E"/>
    <w:rsid w:val="006B75A8"/>
    <w:rsid w:val="006C1436"/>
    <w:rsid w:val="006C14BF"/>
    <w:rsid w:val="006C18C7"/>
    <w:rsid w:val="006C2985"/>
    <w:rsid w:val="006C4791"/>
    <w:rsid w:val="006C4AE9"/>
    <w:rsid w:val="006C6EDE"/>
    <w:rsid w:val="006C7347"/>
    <w:rsid w:val="006D1CEA"/>
    <w:rsid w:val="006D224F"/>
    <w:rsid w:val="006D43F2"/>
    <w:rsid w:val="006D4A6D"/>
    <w:rsid w:val="006D55BF"/>
    <w:rsid w:val="006D6420"/>
    <w:rsid w:val="006D6678"/>
    <w:rsid w:val="006D7746"/>
    <w:rsid w:val="006E01FF"/>
    <w:rsid w:val="006E0641"/>
    <w:rsid w:val="006E6C8F"/>
    <w:rsid w:val="006E720D"/>
    <w:rsid w:val="006F0694"/>
    <w:rsid w:val="006F08E3"/>
    <w:rsid w:val="006F133C"/>
    <w:rsid w:val="006F2E2A"/>
    <w:rsid w:val="006F41F3"/>
    <w:rsid w:val="006F500C"/>
    <w:rsid w:val="006F7F31"/>
    <w:rsid w:val="00700394"/>
    <w:rsid w:val="00701B9D"/>
    <w:rsid w:val="00702A07"/>
    <w:rsid w:val="007036E1"/>
    <w:rsid w:val="007048CC"/>
    <w:rsid w:val="00704AF6"/>
    <w:rsid w:val="00711650"/>
    <w:rsid w:val="00711E11"/>
    <w:rsid w:val="0071249B"/>
    <w:rsid w:val="00712F1B"/>
    <w:rsid w:val="0071516B"/>
    <w:rsid w:val="007166DF"/>
    <w:rsid w:val="00720BDE"/>
    <w:rsid w:val="00725008"/>
    <w:rsid w:val="00725A54"/>
    <w:rsid w:val="00727DDA"/>
    <w:rsid w:val="00730156"/>
    <w:rsid w:val="007311BA"/>
    <w:rsid w:val="00733117"/>
    <w:rsid w:val="007332E2"/>
    <w:rsid w:val="00734CA8"/>
    <w:rsid w:val="0074067C"/>
    <w:rsid w:val="0074267D"/>
    <w:rsid w:val="0074279F"/>
    <w:rsid w:val="0074375D"/>
    <w:rsid w:val="00743905"/>
    <w:rsid w:val="00744A71"/>
    <w:rsid w:val="007451B9"/>
    <w:rsid w:val="00745DE0"/>
    <w:rsid w:val="007462F0"/>
    <w:rsid w:val="0074676E"/>
    <w:rsid w:val="00747073"/>
    <w:rsid w:val="007474BC"/>
    <w:rsid w:val="00747BD7"/>
    <w:rsid w:val="00747EB4"/>
    <w:rsid w:val="007517C1"/>
    <w:rsid w:val="00752ABE"/>
    <w:rsid w:val="00753086"/>
    <w:rsid w:val="00753184"/>
    <w:rsid w:val="00753188"/>
    <w:rsid w:val="00755ECE"/>
    <w:rsid w:val="00756B65"/>
    <w:rsid w:val="00756F7F"/>
    <w:rsid w:val="00757C5F"/>
    <w:rsid w:val="0076264D"/>
    <w:rsid w:val="00762BA1"/>
    <w:rsid w:val="00763AA3"/>
    <w:rsid w:val="00764418"/>
    <w:rsid w:val="007651A0"/>
    <w:rsid w:val="007672ED"/>
    <w:rsid w:val="00767A39"/>
    <w:rsid w:val="0077038F"/>
    <w:rsid w:val="00770408"/>
    <w:rsid w:val="00770D3F"/>
    <w:rsid w:val="0077119B"/>
    <w:rsid w:val="0077155D"/>
    <w:rsid w:val="00772D8D"/>
    <w:rsid w:val="00774491"/>
    <w:rsid w:val="007747F5"/>
    <w:rsid w:val="00774B8D"/>
    <w:rsid w:val="00781E07"/>
    <w:rsid w:val="007833AD"/>
    <w:rsid w:val="0078409F"/>
    <w:rsid w:val="00791029"/>
    <w:rsid w:val="00792262"/>
    <w:rsid w:val="00792435"/>
    <w:rsid w:val="00792744"/>
    <w:rsid w:val="00793AE3"/>
    <w:rsid w:val="00794A7C"/>
    <w:rsid w:val="00795266"/>
    <w:rsid w:val="00795481"/>
    <w:rsid w:val="0079687C"/>
    <w:rsid w:val="007975DD"/>
    <w:rsid w:val="00797F7D"/>
    <w:rsid w:val="007A2C62"/>
    <w:rsid w:val="007A406E"/>
    <w:rsid w:val="007A40A2"/>
    <w:rsid w:val="007A742F"/>
    <w:rsid w:val="007B0E5E"/>
    <w:rsid w:val="007B0F4D"/>
    <w:rsid w:val="007B3A42"/>
    <w:rsid w:val="007B3E41"/>
    <w:rsid w:val="007B4D52"/>
    <w:rsid w:val="007B6063"/>
    <w:rsid w:val="007C02A0"/>
    <w:rsid w:val="007C0A6A"/>
    <w:rsid w:val="007C36B1"/>
    <w:rsid w:val="007C47BB"/>
    <w:rsid w:val="007C4D1C"/>
    <w:rsid w:val="007C5446"/>
    <w:rsid w:val="007C5B0F"/>
    <w:rsid w:val="007C6584"/>
    <w:rsid w:val="007C692B"/>
    <w:rsid w:val="007C6E59"/>
    <w:rsid w:val="007D0C14"/>
    <w:rsid w:val="007D0FFC"/>
    <w:rsid w:val="007D1DBD"/>
    <w:rsid w:val="007D371F"/>
    <w:rsid w:val="007D4642"/>
    <w:rsid w:val="007D46EC"/>
    <w:rsid w:val="007D5F95"/>
    <w:rsid w:val="007E079B"/>
    <w:rsid w:val="007E1C48"/>
    <w:rsid w:val="007E2352"/>
    <w:rsid w:val="007E2418"/>
    <w:rsid w:val="007E2BCD"/>
    <w:rsid w:val="007E33CA"/>
    <w:rsid w:val="007E4F10"/>
    <w:rsid w:val="007E5590"/>
    <w:rsid w:val="007E63C5"/>
    <w:rsid w:val="007F0682"/>
    <w:rsid w:val="007F094F"/>
    <w:rsid w:val="007F0C59"/>
    <w:rsid w:val="007F47EB"/>
    <w:rsid w:val="007F5452"/>
    <w:rsid w:val="007F59DC"/>
    <w:rsid w:val="007F5DCC"/>
    <w:rsid w:val="007F7EC4"/>
    <w:rsid w:val="00800BED"/>
    <w:rsid w:val="00801291"/>
    <w:rsid w:val="0080241F"/>
    <w:rsid w:val="008025D4"/>
    <w:rsid w:val="00802B05"/>
    <w:rsid w:val="00802BDE"/>
    <w:rsid w:val="00802D07"/>
    <w:rsid w:val="00802E50"/>
    <w:rsid w:val="00802FB2"/>
    <w:rsid w:val="00804E29"/>
    <w:rsid w:val="00804E2F"/>
    <w:rsid w:val="00804FFE"/>
    <w:rsid w:val="00807920"/>
    <w:rsid w:val="00807B4E"/>
    <w:rsid w:val="00810EDF"/>
    <w:rsid w:val="0081139D"/>
    <w:rsid w:val="00811AB9"/>
    <w:rsid w:val="00811CA5"/>
    <w:rsid w:val="008120EF"/>
    <w:rsid w:val="0081361E"/>
    <w:rsid w:val="00813B59"/>
    <w:rsid w:val="00815FA8"/>
    <w:rsid w:val="00816184"/>
    <w:rsid w:val="008171E7"/>
    <w:rsid w:val="008220E6"/>
    <w:rsid w:val="00823763"/>
    <w:rsid w:val="00823A3C"/>
    <w:rsid w:val="00824406"/>
    <w:rsid w:val="00824B7E"/>
    <w:rsid w:val="0082747B"/>
    <w:rsid w:val="00831A3A"/>
    <w:rsid w:val="008323A4"/>
    <w:rsid w:val="008341C8"/>
    <w:rsid w:val="008354C5"/>
    <w:rsid w:val="00841CDA"/>
    <w:rsid w:val="008422B0"/>
    <w:rsid w:val="0084495A"/>
    <w:rsid w:val="00845B9F"/>
    <w:rsid w:val="00845DE3"/>
    <w:rsid w:val="008466FD"/>
    <w:rsid w:val="00851165"/>
    <w:rsid w:val="00852922"/>
    <w:rsid w:val="00853C68"/>
    <w:rsid w:val="0085467E"/>
    <w:rsid w:val="0085618A"/>
    <w:rsid w:val="008563D6"/>
    <w:rsid w:val="00856C46"/>
    <w:rsid w:val="00857DB3"/>
    <w:rsid w:val="00860102"/>
    <w:rsid w:val="0086364A"/>
    <w:rsid w:val="00863897"/>
    <w:rsid w:val="00864195"/>
    <w:rsid w:val="0086444F"/>
    <w:rsid w:val="00864706"/>
    <w:rsid w:val="008653B6"/>
    <w:rsid w:val="00865828"/>
    <w:rsid w:val="008711BD"/>
    <w:rsid w:val="00871A34"/>
    <w:rsid w:val="00873B3E"/>
    <w:rsid w:val="00873CFB"/>
    <w:rsid w:val="00874455"/>
    <w:rsid w:val="00874E73"/>
    <w:rsid w:val="008763EA"/>
    <w:rsid w:val="0088035D"/>
    <w:rsid w:val="00880FDE"/>
    <w:rsid w:val="0088260A"/>
    <w:rsid w:val="00883462"/>
    <w:rsid w:val="00883698"/>
    <w:rsid w:val="00883904"/>
    <w:rsid w:val="008843EE"/>
    <w:rsid w:val="00884CC7"/>
    <w:rsid w:val="00884CDA"/>
    <w:rsid w:val="00884DB9"/>
    <w:rsid w:val="0088518B"/>
    <w:rsid w:val="008857C4"/>
    <w:rsid w:val="00885954"/>
    <w:rsid w:val="00885B77"/>
    <w:rsid w:val="00886508"/>
    <w:rsid w:val="00886A7D"/>
    <w:rsid w:val="00886AB9"/>
    <w:rsid w:val="00890B92"/>
    <w:rsid w:val="00890D01"/>
    <w:rsid w:val="0089336A"/>
    <w:rsid w:val="00893F29"/>
    <w:rsid w:val="008958AF"/>
    <w:rsid w:val="008964B8"/>
    <w:rsid w:val="00897C76"/>
    <w:rsid w:val="008A34BE"/>
    <w:rsid w:val="008A5010"/>
    <w:rsid w:val="008B01EC"/>
    <w:rsid w:val="008B0477"/>
    <w:rsid w:val="008B04A9"/>
    <w:rsid w:val="008B10EE"/>
    <w:rsid w:val="008B1B0D"/>
    <w:rsid w:val="008B3259"/>
    <w:rsid w:val="008B3DDA"/>
    <w:rsid w:val="008B3EFC"/>
    <w:rsid w:val="008B54B3"/>
    <w:rsid w:val="008B5650"/>
    <w:rsid w:val="008B571D"/>
    <w:rsid w:val="008B6630"/>
    <w:rsid w:val="008B6E95"/>
    <w:rsid w:val="008B7474"/>
    <w:rsid w:val="008C11A0"/>
    <w:rsid w:val="008C26AF"/>
    <w:rsid w:val="008C45E0"/>
    <w:rsid w:val="008C5E75"/>
    <w:rsid w:val="008C68B7"/>
    <w:rsid w:val="008D00D0"/>
    <w:rsid w:val="008D14D0"/>
    <w:rsid w:val="008D3C59"/>
    <w:rsid w:val="008D5B99"/>
    <w:rsid w:val="008D67A2"/>
    <w:rsid w:val="008D6906"/>
    <w:rsid w:val="008E0578"/>
    <w:rsid w:val="008E0C83"/>
    <w:rsid w:val="008E1077"/>
    <w:rsid w:val="008E20EB"/>
    <w:rsid w:val="008E3AE7"/>
    <w:rsid w:val="008E44C0"/>
    <w:rsid w:val="008E7F80"/>
    <w:rsid w:val="008F0665"/>
    <w:rsid w:val="008F0701"/>
    <w:rsid w:val="008F43FD"/>
    <w:rsid w:val="008F68C9"/>
    <w:rsid w:val="00900424"/>
    <w:rsid w:val="0090307D"/>
    <w:rsid w:val="00903D21"/>
    <w:rsid w:val="009048A7"/>
    <w:rsid w:val="009057A8"/>
    <w:rsid w:val="00905B6E"/>
    <w:rsid w:val="0090734A"/>
    <w:rsid w:val="00907476"/>
    <w:rsid w:val="009074EE"/>
    <w:rsid w:val="009078D8"/>
    <w:rsid w:val="00910DEF"/>
    <w:rsid w:val="00911884"/>
    <w:rsid w:val="00911E93"/>
    <w:rsid w:val="00911FAD"/>
    <w:rsid w:val="00917973"/>
    <w:rsid w:val="00917C32"/>
    <w:rsid w:val="00922ABC"/>
    <w:rsid w:val="009234D2"/>
    <w:rsid w:val="009239F8"/>
    <w:rsid w:val="00923E11"/>
    <w:rsid w:val="00924A72"/>
    <w:rsid w:val="00924C69"/>
    <w:rsid w:val="00925880"/>
    <w:rsid w:val="00930070"/>
    <w:rsid w:val="00930E20"/>
    <w:rsid w:val="0093319B"/>
    <w:rsid w:val="00934D1D"/>
    <w:rsid w:val="00934D8D"/>
    <w:rsid w:val="00937864"/>
    <w:rsid w:val="00937A57"/>
    <w:rsid w:val="00937D20"/>
    <w:rsid w:val="0094263A"/>
    <w:rsid w:val="00942F53"/>
    <w:rsid w:val="00943311"/>
    <w:rsid w:val="00945229"/>
    <w:rsid w:val="009455EC"/>
    <w:rsid w:val="009517FA"/>
    <w:rsid w:val="00951EA8"/>
    <w:rsid w:val="0095344D"/>
    <w:rsid w:val="009543EE"/>
    <w:rsid w:val="00954E5F"/>
    <w:rsid w:val="00955ACB"/>
    <w:rsid w:val="0095643B"/>
    <w:rsid w:val="009626F6"/>
    <w:rsid w:val="009654B2"/>
    <w:rsid w:val="00966DE1"/>
    <w:rsid w:val="009675F5"/>
    <w:rsid w:val="00970E30"/>
    <w:rsid w:val="00971DC1"/>
    <w:rsid w:val="00972244"/>
    <w:rsid w:val="00973D5B"/>
    <w:rsid w:val="00974638"/>
    <w:rsid w:val="00981286"/>
    <w:rsid w:val="00982A91"/>
    <w:rsid w:val="0098399D"/>
    <w:rsid w:val="00983B20"/>
    <w:rsid w:val="00984190"/>
    <w:rsid w:val="00985302"/>
    <w:rsid w:val="0098556B"/>
    <w:rsid w:val="00985AB1"/>
    <w:rsid w:val="009928AE"/>
    <w:rsid w:val="0099392D"/>
    <w:rsid w:val="00994108"/>
    <w:rsid w:val="009960A8"/>
    <w:rsid w:val="009965BE"/>
    <w:rsid w:val="0099700E"/>
    <w:rsid w:val="009975FF"/>
    <w:rsid w:val="009A0C60"/>
    <w:rsid w:val="009A0D13"/>
    <w:rsid w:val="009A1867"/>
    <w:rsid w:val="009A1A8E"/>
    <w:rsid w:val="009A26D1"/>
    <w:rsid w:val="009A2F94"/>
    <w:rsid w:val="009A3BE6"/>
    <w:rsid w:val="009A4175"/>
    <w:rsid w:val="009A4459"/>
    <w:rsid w:val="009A5807"/>
    <w:rsid w:val="009A596E"/>
    <w:rsid w:val="009A64A8"/>
    <w:rsid w:val="009A764F"/>
    <w:rsid w:val="009B0F74"/>
    <w:rsid w:val="009B11D7"/>
    <w:rsid w:val="009B2E6C"/>
    <w:rsid w:val="009B35C9"/>
    <w:rsid w:val="009B6873"/>
    <w:rsid w:val="009B6C49"/>
    <w:rsid w:val="009C0C1C"/>
    <w:rsid w:val="009C0E2F"/>
    <w:rsid w:val="009C508B"/>
    <w:rsid w:val="009D016B"/>
    <w:rsid w:val="009D1C73"/>
    <w:rsid w:val="009D287F"/>
    <w:rsid w:val="009D3ABA"/>
    <w:rsid w:val="009D5E72"/>
    <w:rsid w:val="009D7B5C"/>
    <w:rsid w:val="009E069E"/>
    <w:rsid w:val="009E25DC"/>
    <w:rsid w:val="009E2808"/>
    <w:rsid w:val="009E3188"/>
    <w:rsid w:val="009E42D1"/>
    <w:rsid w:val="009E44A7"/>
    <w:rsid w:val="009E5847"/>
    <w:rsid w:val="009E759C"/>
    <w:rsid w:val="009F0EC0"/>
    <w:rsid w:val="009F132F"/>
    <w:rsid w:val="009F1546"/>
    <w:rsid w:val="009F1AB6"/>
    <w:rsid w:val="009F1D3B"/>
    <w:rsid w:val="009F24DB"/>
    <w:rsid w:val="009F530E"/>
    <w:rsid w:val="009F6077"/>
    <w:rsid w:val="009F788A"/>
    <w:rsid w:val="00A034D9"/>
    <w:rsid w:val="00A036B2"/>
    <w:rsid w:val="00A038CC"/>
    <w:rsid w:val="00A04840"/>
    <w:rsid w:val="00A0636D"/>
    <w:rsid w:val="00A06A25"/>
    <w:rsid w:val="00A07211"/>
    <w:rsid w:val="00A10652"/>
    <w:rsid w:val="00A14FF0"/>
    <w:rsid w:val="00A17B89"/>
    <w:rsid w:val="00A24FC4"/>
    <w:rsid w:val="00A270B7"/>
    <w:rsid w:val="00A27775"/>
    <w:rsid w:val="00A3119A"/>
    <w:rsid w:val="00A32671"/>
    <w:rsid w:val="00A32DEB"/>
    <w:rsid w:val="00A3359F"/>
    <w:rsid w:val="00A34418"/>
    <w:rsid w:val="00A3600F"/>
    <w:rsid w:val="00A40BAA"/>
    <w:rsid w:val="00A41002"/>
    <w:rsid w:val="00A4186B"/>
    <w:rsid w:val="00A42333"/>
    <w:rsid w:val="00A42A3F"/>
    <w:rsid w:val="00A43AC9"/>
    <w:rsid w:val="00A444A8"/>
    <w:rsid w:val="00A44E87"/>
    <w:rsid w:val="00A45D04"/>
    <w:rsid w:val="00A50402"/>
    <w:rsid w:val="00A50AB2"/>
    <w:rsid w:val="00A50DF8"/>
    <w:rsid w:val="00A51478"/>
    <w:rsid w:val="00A53860"/>
    <w:rsid w:val="00A56E4F"/>
    <w:rsid w:val="00A56F18"/>
    <w:rsid w:val="00A56FEE"/>
    <w:rsid w:val="00A57500"/>
    <w:rsid w:val="00A57CD5"/>
    <w:rsid w:val="00A604C6"/>
    <w:rsid w:val="00A60872"/>
    <w:rsid w:val="00A63DB9"/>
    <w:rsid w:val="00A641B4"/>
    <w:rsid w:val="00A6498E"/>
    <w:rsid w:val="00A649DA"/>
    <w:rsid w:val="00A65CE7"/>
    <w:rsid w:val="00A675A8"/>
    <w:rsid w:val="00A67A9E"/>
    <w:rsid w:val="00A71009"/>
    <w:rsid w:val="00A73517"/>
    <w:rsid w:val="00A73A01"/>
    <w:rsid w:val="00A74CDD"/>
    <w:rsid w:val="00A75578"/>
    <w:rsid w:val="00A75593"/>
    <w:rsid w:val="00A8119F"/>
    <w:rsid w:val="00A85BCA"/>
    <w:rsid w:val="00A85E73"/>
    <w:rsid w:val="00A873DE"/>
    <w:rsid w:val="00A87A35"/>
    <w:rsid w:val="00A91104"/>
    <w:rsid w:val="00A91D21"/>
    <w:rsid w:val="00A924F8"/>
    <w:rsid w:val="00A92D41"/>
    <w:rsid w:val="00A932B3"/>
    <w:rsid w:val="00A9430C"/>
    <w:rsid w:val="00A9438E"/>
    <w:rsid w:val="00A968B8"/>
    <w:rsid w:val="00A97483"/>
    <w:rsid w:val="00AA024E"/>
    <w:rsid w:val="00AA1438"/>
    <w:rsid w:val="00AA23F7"/>
    <w:rsid w:val="00AA2FF8"/>
    <w:rsid w:val="00AA5ADD"/>
    <w:rsid w:val="00AA6D8C"/>
    <w:rsid w:val="00AB18DE"/>
    <w:rsid w:val="00AB1EAE"/>
    <w:rsid w:val="00AB28EF"/>
    <w:rsid w:val="00AB2986"/>
    <w:rsid w:val="00AB2AD0"/>
    <w:rsid w:val="00AB30DC"/>
    <w:rsid w:val="00AB4814"/>
    <w:rsid w:val="00AB4AAE"/>
    <w:rsid w:val="00AB4B1E"/>
    <w:rsid w:val="00AB50FA"/>
    <w:rsid w:val="00AB546B"/>
    <w:rsid w:val="00AB553F"/>
    <w:rsid w:val="00AB5F1C"/>
    <w:rsid w:val="00AC0EBA"/>
    <w:rsid w:val="00AC11AF"/>
    <w:rsid w:val="00AC1FBA"/>
    <w:rsid w:val="00AC2A5F"/>
    <w:rsid w:val="00AC2D1E"/>
    <w:rsid w:val="00AC332E"/>
    <w:rsid w:val="00AC3C83"/>
    <w:rsid w:val="00AC4A2C"/>
    <w:rsid w:val="00AC6CF0"/>
    <w:rsid w:val="00AC7161"/>
    <w:rsid w:val="00AC7750"/>
    <w:rsid w:val="00AD0F9D"/>
    <w:rsid w:val="00AD14FD"/>
    <w:rsid w:val="00AD2BC4"/>
    <w:rsid w:val="00AD6077"/>
    <w:rsid w:val="00AD7ECF"/>
    <w:rsid w:val="00AE1876"/>
    <w:rsid w:val="00AE2A66"/>
    <w:rsid w:val="00AE52A8"/>
    <w:rsid w:val="00AE60E8"/>
    <w:rsid w:val="00AE6C39"/>
    <w:rsid w:val="00AF1048"/>
    <w:rsid w:val="00AF2206"/>
    <w:rsid w:val="00AF3406"/>
    <w:rsid w:val="00AF41D2"/>
    <w:rsid w:val="00AF469B"/>
    <w:rsid w:val="00AF52B6"/>
    <w:rsid w:val="00AF55F7"/>
    <w:rsid w:val="00AF58B4"/>
    <w:rsid w:val="00AF6619"/>
    <w:rsid w:val="00B005E4"/>
    <w:rsid w:val="00B0185C"/>
    <w:rsid w:val="00B0231F"/>
    <w:rsid w:val="00B023C5"/>
    <w:rsid w:val="00B0493C"/>
    <w:rsid w:val="00B0644E"/>
    <w:rsid w:val="00B067CA"/>
    <w:rsid w:val="00B12AAF"/>
    <w:rsid w:val="00B12EF2"/>
    <w:rsid w:val="00B14CD0"/>
    <w:rsid w:val="00B14F65"/>
    <w:rsid w:val="00B156E0"/>
    <w:rsid w:val="00B15AE1"/>
    <w:rsid w:val="00B15C72"/>
    <w:rsid w:val="00B16015"/>
    <w:rsid w:val="00B1602B"/>
    <w:rsid w:val="00B17809"/>
    <w:rsid w:val="00B226DF"/>
    <w:rsid w:val="00B25684"/>
    <w:rsid w:val="00B25C2A"/>
    <w:rsid w:val="00B35976"/>
    <w:rsid w:val="00B35F87"/>
    <w:rsid w:val="00B369FA"/>
    <w:rsid w:val="00B3782C"/>
    <w:rsid w:val="00B40316"/>
    <w:rsid w:val="00B414D1"/>
    <w:rsid w:val="00B4209B"/>
    <w:rsid w:val="00B439EA"/>
    <w:rsid w:val="00B45123"/>
    <w:rsid w:val="00B46988"/>
    <w:rsid w:val="00B46A15"/>
    <w:rsid w:val="00B508B8"/>
    <w:rsid w:val="00B517EC"/>
    <w:rsid w:val="00B53B9E"/>
    <w:rsid w:val="00B5578A"/>
    <w:rsid w:val="00B57E11"/>
    <w:rsid w:val="00B607DE"/>
    <w:rsid w:val="00B60F1A"/>
    <w:rsid w:val="00B61DEF"/>
    <w:rsid w:val="00B62335"/>
    <w:rsid w:val="00B62A85"/>
    <w:rsid w:val="00B66873"/>
    <w:rsid w:val="00B70C39"/>
    <w:rsid w:val="00B71015"/>
    <w:rsid w:val="00B738F6"/>
    <w:rsid w:val="00B740AB"/>
    <w:rsid w:val="00B75479"/>
    <w:rsid w:val="00B771AC"/>
    <w:rsid w:val="00B81993"/>
    <w:rsid w:val="00B82597"/>
    <w:rsid w:val="00B836B2"/>
    <w:rsid w:val="00B84DD3"/>
    <w:rsid w:val="00B85399"/>
    <w:rsid w:val="00B92FF3"/>
    <w:rsid w:val="00B9593F"/>
    <w:rsid w:val="00B960F6"/>
    <w:rsid w:val="00BA05D9"/>
    <w:rsid w:val="00BA258C"/>
    <w:rsid w:val="00BA5929"/>
    <w:rsid w:val="00BA7753"/>
    <w:rsid w:val="00BA7819"/>
    <w:rsid w:val="00BA7EB5"/>
    <w:rsid w:val="00BB27BF"/>
    <w:rsid w:val="00BB4202"/>
    <w:rsid w:val="00BB6847"/>
    <w:rsid w:val="00BB7F06"/>
    <w:rsid w:val="00BC2B2D"/>
    <w:rsid w:val="00BC2B5E"/>
    <w:rsid w:val="00BC5878"/>
    <w:rsid w:val="00BC78D7"/>
    <w:rsid w:val="00BC7BFA"/>
    <w:rsid w:val="00BD0BD3"/>
    <w:rsid w:val="00BD16C2"/>
    <w:rsid w:val="00BD504C"/>
    <w:rsid w:val="00BD5804"/>
    <w:rsid w:val="00BD5ECF"/>
    <w:rsid w:val="00BE21BA"/>
    <w:rsid w:val="00BE2784"/>
    <w:rsid w:val="00BE3272"/>
    <w:rsid w:val="00BE454D"/>
    <w:rsid w:val="00BE5339"/>
    <w:rsid w:val="00BE546E"/>
    <w:rsid w:val="00BE56C4"/>
    <w:rsid w:val="00BE63B9"/>
    <w:rsid w:val="00BE652C"/>
    <w:rsid w:val="00BF0184"/>
    <w:rsid w:val="00BF10E6"/>
    <w:rsid w:val="00BF1A9D"/>
    <w:rsid w:val="00BF1AC6"/>
    <w:rsid w:val="00BF38D6"/>
    <w:rsid w:val="00BF5BAD"/>
    <w:rsid w:val="00BF72B6"/>
    <w:rsid w:val="00BF7A65"/>
    <w:rsid w:val="00BF7BCC"/>
    <w:rsid w:val="00C0013C"/>
    <w:rsid w:val="00C00688"/>
    <w:rsid w:val="00C015D3"/>
    <w:rsid w:val="00C02944"/>
    <w:rsid w:val="00C02CAD"/>
    <w:rsid w:val="00C04D82"/>
    <w:rsid w:val="00C072AE"/>
    <w:rsid w:val="00C07497"/>
    <w:rsid w:val="00C10496"/>
    <w:rsid w:val="00C15A45"/>
    <w:rsid w:val="00C1700F"/>
    <w:rsid w:val="00C201E8"/>
    <w:rsid w:val="00C21CD5"/>
    <w:rsid w:val="00C229BD"/>
    <w:rsid w:val="00C2358A"/>
    <w:rsid w:val="00C2450B"/>
    <w:rsid w:val="00C24861"/>
    <w:rsid w:val="00C26917"/>
    <w:rsid w:val="00C2793A"/>
    <w:rsid w:val="00C315B5"/>
    <w:rsid w:val="00C3197D"/>
    <w:rsid w:val="00C322EE"/>
    <w:rsid w:val="00C353D8"/>
    <w:rsid w:val="00C35AA4"/>
    <w:rsid w:val="00C36ECA"/>
    <w:rsid w:val="00C37132"/>
    <w:rsid w:val="00C37610"/>
    <w:rsid w:val="00C37861"/>
    <w:rsid w:val="00C37BB9"/>
    <w:rsid w:val="00C41B86"/>
    <w:rsid w:val="00C41E0E"/>
    <w:rsid w:val="00C42987"/>
    <w:rsid w:val="00C42CD2"/>
    <w:rsid w:val="00C43AB3"/>
    <w:rsid w:val="00C47A50"/>
    <w:rsid w:val="00C47B6D"/>
    <w:rsid w:val="00C5093C"/>
    <w:rsid w:val="00C50DC4"/>
    <w:rsid w:val="00C52F54"/>
    <w:rsid w:val="00C53085"/>
    <w:rsid w:val="00C53AAA"/>
    <w:rsid w:val="00C54889"/>
    <w:rsid w:val="00C565A0"/>
    <w:rsid w:val="00C568EA"/>
    <w:rsid w:val="00C57D28"/>
    <w:rsid w:val="00C60C2B"/>
    <w:rsid w:val="00C60DC2"/>
    <w:rsid w:val="00C62E9C"/>
    <w:rsid w:val="00C67645"/>
    <w:rsid w:val="00C71017"/>
    <w:rsid w:val="00C71A1D"/>
    <w:rsid w:val="00C73186"/>
    <w:rsid w:val="00C73316"/>
    <w:rsid w:val="00C73725"/>
    <w:rsid w:val="00C73C01"/>
    <w:rsid w:val="00C73FEE"/>
    <w:rsid w:val="00C758CD"/>
    <w:rsid w:val="00C77882"/>
    <w:rsid w:val="00C778F2"/>
    <w:rsid w:val="00C80DA2"/>
    <w:rsid w:val="00C81557"/>
    <w:rsid w:val="00C82850"/>
    <w:rsid w:val="00C82F75"/>
    <w:rsid w:val="00C86135"/>
    <w:rsid w:val="00C8666D"/>
    <w:rsid w:val="00C8783C"/>
    <w:rsid w:val="00C91FF1"/>
    <w:rsid w:val="00C93288"/>
    <w:rsid w:val="00C93545"/>
    <w:rsid w:val="00C93F02"/>
    <w:rsid w:val="00C95625"/>
    <w:rsid w:val="00C96FEB"/>
    <w:rsid w:val="00C9702B"/>
    <w:rsid w:val="00C97492"/>
    <w:rsid w:val="00CA0000"/>
    <w:rsid w:val="00CA0DF0"/>
    <w:rsid w:val="00CA38D5"/>
    <w:rsid w:val="00CA39C5"/>
    <w:rsid w:val="00CA4D0A"/>
    <w:rsid w:val="00CA4D7C"/>
    <w:rsid w:val="00CA584D"/>
    <w:rsid w:val="00CA68B6"/>
    <w:rsid w:val="00CA70BB"/>
    <w:rsid w:val="00CA725D"/>
    <w:rsid w:val="00CA7598"/>
    <w:rsid w:val="00CB0242"/>
    <w:rsid w:val="00CB203B"/>
    <w:rsid w:val="00CB251E"/>
    <w:rsid w:val="00CB4D28"/>
    <w:rsid w:val="00CB6E69"/>
    <w:rsid w:val="00CC00EE"/>
    <w:rsid w:val="00CC1015"/>
    <w:rsid w:val="00CC12A0"/>
    <w:rsid w:val="00CC17A6"/>
    <w:rsid w:val="00CC2EAC"/>
    <w:rsid w:val="00CC44E8"/>
    <w:rsid w:val="00CC47A7"/>
    <w:rsid w:val="00CC5379"/>
    <w:rsid w:val="00CC64E5"/>
    <w:rsid w:val="00CC7996"/>
    <w:rsid w:val="00CD0A84"/>
    <w:rsid w:val="00CD0CBF"/>
    <w:rsid w:val="00CD0E6F"/>
    <w:rsid w:val="00CD2B25"/>
    <w:rsid w:val="00CD4A95"/>
    <w:rsid w:val="00CD592E"/>
    <w:rsid w:val="00CD74A9"/>
    <w:rsid w:val="00CE0898"/>
    <w:rsid w:val="00CE1C46"/>
    <w:rsid w:val="00CE2EC0"/>
    <w:rsid w:val="00CE4C5F"/>
    <w:rsid w:val="00CE5C7C"/>
    <w:rsid w:val="00CE78BA"/>
    <w:rsid w:val="00CE79C7"/>
    <w:rsid w:val="00CF0C9E"/>
    <w:rsid w:val="00CF0DA7"/>
    <w:rsid w:val="00CF2036"/>
    <w:rsid w:val="00CF2613"/>
    <w:rsid w:val="00CF44DA"/>
    <w:rsid w:val="00CF7031"/>
    <w:rsid w:val="00D008F8"/>
    <w:rsid w:val="00D009FD"/>
    <w:rsid w:val="00D02A1B"/>
    <w:rsid w:val="00D04646"/>
    <w:rsid w:val="00D0561C"/>
    <w:rsid w:val="00D05F57"/>
    <w:rsid w:val="00D0667A"/>
    <w:rsid w:val="00D07A32"/>
    <w:rsid w:val="00D1162E"/>
    <w:rsid w:val="00D11B06"/>
    <w:rsid w:val="00D11FA3"/>
    <w:rsid w:val="00D12064"/>
    <w:rsid w:val="00D139B3"/>
    <w:rsid w:val="00D13ACC"/>
    <w:rsid w:val="00D13D8A"/>
    <w:rsid w:val="00D1401C"/>
    <w:rsid w:val="00D14BDC"/>
    <w:rsid w:val="00D14C1F"/>
    <w:rsid w:val="00D14CB2"/>
    <w:rsid w:val="00D17908"/>
    <w:rsid w:val="00D17C19"/>
    <w:rsid w:val="00D20FC1"/>
    <w:rsid w:val="00D225D1"/>
    <w:rsid w:val="00D2496A"/>
    <w:rsid w:val="00D25243"/>
    <w:rsid w:val="00D25B0A"/>
    <w:rsid w:val="00D2657D"/>
    <w:rsid w:val="00D27267"/>
    <w:rsid w:val="00D27C85"/>
    <w:rsid w:val="00D322EC"/>
    <w:rsid w:val="00D32300"/>
    <w:rsid w:val="00D3598A"/>
    <w:rsid w:val="00D35C99"/>
    <w:rsid w:val="00D37022"/>
    <w:rsid w:val="00D3794E"/>
    <w:rsid w:val="00D40588"/>
    <w:rsid w:val="00D41477"/>
    <w:rsid w:val="00D42DCE"/>
    <w:rsid w:val="00D4318F"/>
    <w:rsid w:val="00D456C4"/>
    <w:rsid w:val="00D463BC"/>
    <w:rsid w:val="00D46544"/>
    <w:rsid w:val="00D46D94"/>
    <w:rsid w:val="00D4730F"/>
    <w:rsid w:val="00D50B3A"/>
    <w:rsid w:val="00D51F9E"/>
    <w:rsid w:val="00D536B6"/>
    <w:rsid w:val="00D53B2D"/>
    <w:rsid w:val="00D53F79"/>
    <w:rsid w:val="00D5484E"/>
    <w:rsid w:val="00D553A7"/>
    <w:rsid w:val="00D61427"/>
    <w:rsid w:val="00D620F1"/>
    <w:rsid w:val="00D639E3"/>
    <w:rsid w:val="00D66027"/>
    <w:rsid w:val="00D6734D"/>
    <w:rsid w:val="00D67449"/>
    <w:rsid w:val="00D72A64"/>
    <w:rsid w:val="00D76F6A"/>
    <w:rsid w:val="00D7714D"/>
    <w:rsid w:val="00D81EB3"/>
    <w:rsid w:val="00D82D4B"/>
    <w:rsid w:val="00D830BF"/>
    <w:rsid w:val="00D83519"/>
    <w:rsid w:val="00D83EAC"/>
    <w:rsid w:val="00D848F5"/>
    <w:rsid w:val="00D90010"/>
    <w:rsid w:val="00D902E3"/>
    <w:rsid w:val="00D90529"/>
    <w:rsid w:val="00D91182"/>
    <w:rsid w:val="00D92374"/>
    <w:rsid w:val="00D951C9"/>
    <w:rsid w:val="00D956D4"/>
    <w:rsid w:val="00D9644E"/>
    <w:rsid w:val="00D96643"/>
    <w:rsid w:val="00D9727A"/>
    <w:rsid w:val="00D9783E"/>
    <w:rsid w:val="00D97AD8"/>
    <w:rsid w:val="00DA03DB"/>
    <w:rsid w:val="00DA11E1"/>
    <w:rsid w:val="00DA16AF"/>
    <w:rsid w:val="00DA23A9"/>
    <w:rsid w:val="00DA4B2D"/>
    <w:rsid w:val="00DA56FF"/>
    <w:rsid w:val="00DA5FE7"/>
    <w:rsid w:val="00DA61DA"/>
    <w:rsid w:val="00DA7195"/>
    <w:rsid w:val="00DA76B1"/>
    <w:rsid w:val="00DB0A51"/>
    <w:rsid w:val="00DB1225"/>
    <w:rsid w:val="00DB4084"/>
    <w:rsid w:val="00DB510B"/>
    <w:rsid w:val="00DB69A3"/>
    <w:rsid w:val="00DB7189"/>
    <w:rsid w:val="00DB7770"/>
    <w:rsid w:val="00DC0022"/>
    <w:rsid w:val="00DC2020"/>
    <w:rsid w:val="00DC3286"/>
    <w:rsid w:val="00DC50F7"/>
    <w:rsid w:val="00DC61D0"/>
    <w:rsid w:val="00DC6C37"/>
    <w:rsid w:val="00DC71CA"/>
    <w:rsid w:val="00DD0DA7"/>
    <w:rsid w:val="00DD0E2E"/>
    <w:rsid w:val="00DD21A9"/>
    <w:rsid w:val="00DD2AE7"/>
    <w:rsid w:val="00DD31B3"/>
    <w:rsid w:val="00DD721E"/>
    <w:rsid w:val="00DD76A1"/>
    <w:rsid w:val="00DD792D"/>
    <w:rsid w:val="00DE01CC"/>
    <w:rsid w:val="00DE0224"/>
    <w:rsid w:val="00DE0C13"/>
    <w:rsid w:val="00DE18C7"/>
    <w:rsid w:val="00DE4430"/>
    <w:rsid w:val="00DE6F44"/>
    <w:rsid w:val="00DE7073"/>
    <w:rsid w:val="00DE74C4"/>
    <w:rsid w:val="00DF0041"/>
    <w:rsid w:val="00DF0792"/>
    <w:rsid w:val="00DF09DB"/>
    <w:rsid w:val="00DF4BE6"/>
    <w:rsid w:val="00DF689B"/>
    <w:rsid w:val="00DF7DA8"/>
    <w:rsid w:val="00DF7F45"/>
    <w:rsid w:val="00E004BB"/>
    <w:rsid w:val="00E00695"/>
    <w:rsid w:val="00E0176C"/>
    <w:rsid w:val="00E01847"/>
    <w:rsid w:val="00E0443E"/>
    <w:rsid w:val="00E0476C"/>
    <w:rsid w:val="00E04E1C"/>
    <w:rsid w:val="00E04FF0"/>
    <w:rsid w:val="00E06239"/>
    <w:rsid w:val="00E07592"/>
    <w:rsid w:val="00E07886"/>
    <w:rsid w:val="00E07E51"/>
    <w:rsid w:val="00E10CA9"/>
    <w:rsid w:val="00E11FAA"/>
    <w:rsid w:val="00E13B08"/>
    <w:rsid w:val="00E14DD3"/>
    <w:rsid w:val="00E14DED"/>
    <w:rsid w:val="00E15371"/>
    <w:rsid w:val="00E17F1F"/>
    <w:rsid w:val="00E22824"/>
    <w:rsid w:val="00E24A25"/>
    <w:rsid w:val="00E25E87"/>
    <w:rsid w:val="00E27D7A"/>
    <w:rsid w:val="00E30B65"/>
    <w:rsid w:val="00E30E29"/>
    <w:rsid w:val="00E33F70"/>
    <w:rsid w:val="00E34731"/>
    <w:rsid w:val="00E34A56"/>
    <w:rsid w:val="00E36AD8"/>
    <w:rsid w:val="00E3770C"/>
    <w:rsid w:val="00E42CB7"/>
    <w:rsid w:val="00E42CF6"/>
    <w:rsid w:val="00E434D6"/>
    <w:rsid w:val="00E457E5"/>
    <w:rsid w:val="00E47DF1"/>
    <w:rsid w:val="00E51AA2"/>
    <w:rsid w:val="00E56024"/>
    <w:rsid w:val="00E566AF"/>
    <w:rsid w:val="00E61AB2"/>
    <w:rsid w:val="00E620C2"/>
    <w:rsid w:val="00E63407"/>
    <w:rsid w:val="00E67919"/>
    <w:rsid w:val="00E67DBA"/>
    <w:rsid w:val="00E73C39"/>
    <w:rsid w:val="00E73E4B"/>
    <w:rsid w:val="00E74920"/>
    <w:rsid w:val="00E74B3A"/>
    <w:rsid w:val="00E75171"/>
    <w:rsid w:val="00E75F1D"/>
    <w:rsid w:val="00E77EAB"/>
    <w:rsid w:val="00E81626"/>
    <w:rsid w:val="00E83D00"/>
    <w:rsid w:val="00E847D1"/>
    <w:rsid w:val="00E92944"/>
    <w:rsid w:val="00E933CE"/>
    <w:rsid w:val="00E93BCB"/>
    <w:rsid w:val="00E94848"/>
    <w:rsid w:val="00E94BB4"/>
    <w:rsid w:val="00E95617"/>
    <w:rsid w:val="00E97889"/>
    <w:rsid w:val="00EA19E0"/>
    <w:rsid w:val="00EA2649"/>
    <w:rsid w:val="00EA2C87"/>
    <w:rsid w:val="00EA4335"/>
    <w:rsid w:val="00EA4E72"/>
    <w:rsid w:val="00EA5D28"/>
    <w:rsid w:val="00EA5E52"/>
    <w:rsid w:val="00EA6477"/>
    <w:rsid w:val="00EB26B7"/>
    <w:rsid w:val="00EB6D65"/>
    <w:rsid w:val="00EB6FBB"/>
    <w:rsid w:val="00EB7DB9"/>
    <w:rsid w:val="00EC0801"/>
    <w:rsid w:val="00EC0AD1"/>
    <w:rsid w:val="00EC129E"/>
    <w:rsid w:val="00EC2CD6"/>
    <w:rsid w:val="00EC5C12"/>
    <w:rsid w:val="00EC71DA"/>
    <w:rsid w:val="00EC7407"/>
    <w:rsid w:val="00ED169F"/>
    <w:rsid w:val="00ED1B1F"/>
    <w:rsid w:val="00ED269E"/>
    <w:rsid w:val="00ED4B6C"/>
    <w:rsid w:val="00ED5AE0"/>
    <w:rsid w:val="00ED71DA"/>
    <w:rsid w:val="00ED7739"/>
    <w:rsid w:val="00EE0830"/>
    <w:rsid w:val="00EE2C65"/>
    <w:rsid w:val="00EE30F4"/>
    <w:rsid w:val="00EE3936"/>
    <w:rsid w:val="00EE4E27"/>
    <w:rsid w:val="00EE5712"/>
    <w:rsid w:val="00EE583A"/>
    <w:rsid w:val="00EF0F44"/>
    <w:rsid w:val="00EF25AA"/>
    <w:rsid w:val="00EF2ECC"/>
    <w:rsid w:val="00EF5A4E"/>
    <w:rsid w:val="00EF5D3F"/>
    <w:rsid w:val="00EF6B8A"/>
    <w:rsid w:val="00F00C04"/>
    <w:rsid w:val="00F011EF"/>
    <w:rsid w:val="00F01C19"/>
    <w:rsid w:val="00F0269D"/>
    <w:rsid w:val="00F02A58"/>
    <w:rsid w:val="00F032FB"/>
    <w:rsid w:val="00F06B0A"/>
    <w:rsid w:val="00F107F0"/>
    <w:rsid w:val="00F10CDD"/>
    <w:rsid w:val="00F112B8"/>
    <w:rsid w:val="00F11FC7"/>
    <w:rsid w:val="00F120F5"/>
    <w:rsid w:val="00F1319F"/>
    <w:rsid w:val="00F13E1A"/>
    <w:rsid w:val="00F14328"/>
    <w:rsid w:val="00F152E4"/>
    <w:rsid w:val="00F15D1F"/>
    <w:rsid w:val="00F15FA5"/>
    <w:rsid w:val="00F171E0"/>
    <w:rsid w:val="00F20721"/>
    <w:rsid w:val="00F20EB9"/>
    <w:rsid w:val="00F21651"/>
    <w:rsid w:val="00F235BC"/>
    <w:rsid w:val="00F23EBB"/>
    <w:rsid w:val="00F247A7"/>
    <w:rsid w:val="00F24A54"/>
    <w:rsid w:val="00F2669E"/>
    <w:rsid w:val="00F26ACA"/>
    <w:rsid w:val="00F27B66"/>
    <w:rsid w:val="00F31888"/>
    <w:rsid w:val="00F319C0"/>
    <w:rsid w:val="00F31B88"/>
    <w:rsid w:val="00F3225D"/>
    <w:rsid w:val="00F33333"/>
    <w:rsid w:val="00F33413"/>
    <w:rsid w:val="00F336B4"/>
    <w:rsid w:val="00F33A6D"/>
    <w:rsid w:val="00F3612D"/>
    <w:rsid w:val="00F404EB"/>
    <w:rsid w:val="00F40581"/>
    <w:rsid w:val="00F42C5D"/>
    <w:rsid w:val="00F42EBD"/>
    <w:rsid w:val="00F43E5E"/>
    <w:rsid w:val="00F44975"/>
    <w:rsid w:val="00F44FFA"/>
    <w:rsid w:val="00F450E2"/>
    <w:rsid w:val="00F45A28"/>
    <w:rsid w:val="00F45B91"/>
    <w:rsid w:val="00F45BB8"/>
    <w:rsid w:val="00F46177"/>
    <w:rsid w:val="00F462B7"/>
    <w:rsid w:val="00F47403"/>
    <w:rsid w:val="00F545B0"/>
    <w:rsid w:val="00F56259"/>
    <w:rsid w:val="00F5704B"/>
    <w:rsid w:val="00F62008"/>
    <w:rsid w:val="00F62864"/>
    <w:rsid w:val="00F62AB3"/>
    <w:rsid w:val="00F62FB4"/>
    <w:rsid w:val="00F63A53"/>
    <w:rsid w:val="00F63ACF"/>
    <w:rsid w:val="00F65383"/>
    <w:rsid w:val="00F653BB"/>
    <w:rsid w:val="00F70A8D"/>
    <w:rsid w:val="00F70DA7"/>
    <w:rsid w:val="00F71005"/>
    <w:rsid w:val="00F715AF"/>
    <w:rsid w:val="00F7272A"/>
    <w:rsid w:val="00F75FC6"/>
    <w:rsid w:val="00F7733F"/>
    <w:rsid w:val="00F774D8"/>
    <w:rsid w:val="00F77937"/>
    <w:rsid w:val="00F77F06"/>
    <w:rsid w:val="00F817D8"/>
    <w:rsid w:val="00F82062"/>
    <w:rsid w:val="00F8487C"/>
    <w:rsid w:val="00F84953"/>
    <w:rsid w:val="00F901F8"/>
    <w:rsid w:val="00F9239A"/>
    <w:rsid w:val="00F947C2"/>
    <w:rsid w:val="00F94AD5"/>
    <w:rsid w:val="00F952FC"/>
    <w:rsid w:val="00F95DEF"/>
    <w:rsid w:val="00F96069"/>
    <w:rsid w:val="00F96BE5"/>
    <w:rsid w:val="00FA0AC7"/>
    <w:rsid w:val="00FA1848"/>
    <w:rsid w:val="00FA20F2"/>
    <w:rsid w:val="00FA362F"/>
    <w:rsid w:val="00FA5E33"/>
    <w:rsid w:val="00FA5F37"/>
    <w:rsid w:val="00FA6277"/>
    <w:rsid w:val="00FA633E"/>
    <w:rsid w:val="00FA6390"/>
    <w:rsid w:val="00FA6C94"/>
    <w:rsid w:val="00FA7005"/>
    <w:rsid w:val="00FA74D4"/>
    <w:rsid w:val="00FA76D6"/>
    <w:rsid w:val="00FB0CBC"/>
    <w:rsid w:val="00FB1FE7"/>
    <w:rsid w:val="00FB3D78"/>
    <w:rsid w:val="00FB534D"/>
    <w:rsid w:val="00FB5720"/>
    <w:rsid w:val="00FB69E2"/>
    <w:rsid w:val="00FB7480"/>
    <w:rsid w:val="00FC0EAC"/>
    <w:rsid w:val="00FC11CE"/>
    <w:rsid w:val="00FC2A41"/>
    <w:rsid w:val="00FC4DED"/>
    <w:rsid w:val="00FC5711"/>
    <w:rsid w:val="00FC57D4"/>
    <w:rsid w:val="00FD016D"/>
    <w:rsid w:val="00FD09A9"/>
    <w:rsid w:val="00FD1115"/>
    <w:rsid w:val="00FD274D"/>
    <w:rsid w:val="00FD2C75"/>
    <w:rsid w:val="00FD30BE"/>
    <w:rsid w:val="00FD43FB"/>
    <w:rsid w:val="00FD46D9"/>
    <w:rsid w:val="00FD50A0"/>
    <w:rsid w:val="00FE0053"/>
    <w:rsid w:val="00FE07EC"/>
    <w:rsid w:val="00FE1CFD"/>
    <w:rsid w:val="00FE3BAB"/>
    <w:rsid w:val="00FE52CD"/>
    <w:rsid w:val="00FE5A39"/>
    <w:rsid w:val="00FF14C4"/>
    <w:rsid w:val="00FF1EB0"/>
    <w:rsid w:val="00FF221F"/>
    <w:rsid w:val="00FF3101"/>
    <w:rsid w:val="00FF3B34"/>
    <w:rsid w:val="00FF551E"/>
    <w:rsid w:val="00FF7885"/>
    <w:rsid w:val="028C553E"/>
    <w:rsid w:val="02E74D14"/>
    <w:rsid w:val="02FC5AB3"/>
    <w:rsid w:val="035E6B0B"/>
    <w:rsid w:val="038A712A"/>
    <w:rsid w:val="04B15209"/>
    <w:rsid w:val="04D70225"/>
    <w:rsid w:val="05160EF2"/>
    <w:rsid w:val="058645FB"/>
    <w:rsid w:val="068F55E3"/>
    <w:rsid w:val="07471EAC"/>
    <w:rsid w:val="0829293A"/>
    <w:rsid w:val="08720271"/>
    <w:rsid w:val="09756E61"/>
    <w:rsid w:val="09AA6B0A"/>
    <w:rsid w:val="0A420FE1"/>
    <w:rsid w:val="0BEB0202"/>
    <w:rsid w:val="0D326CC2"/>
    <w:rsid w:val="0EA03360"/>
    <w:rsid w:val="10FE7942"/>
    <w:rsid w:val="12232215"/>
    <w:rsid w:val="1378147A"/>
    <w:rsid w:val="13D35827"/>
    <w:rsid w:val="146E6986"/>
    <w:rsid w:val="14DA122C"/>
    <w:rsid w:val="17787D90"/>
    <w:rsid w:val="1868332D"/>
    <w:rsid w:val="1B661B18"/>
    <w:rsid w:val="1DA82577"/>
    <w:rsid w:val="1E1170AC"/>
    <w:rsid w:val="1F0E2C23"/>
    <w:rsid w:val="21093CBF"/>
    <w:rsid w:val="2191488A"/>
    <w:rsid w:val="22A44CDF"/>
    <w:rsid w:val="2499028C"/>
    <w:rsid w:val="25F44B01"/>
    <w:rsid w:val="29C928E7"/>
    <w:rsid w:val="2A7C02EC"/>
    <w:rsid w:val="2A8F7CD5"/>
    <w:rsid w:val="2B1E480B"/>
    <w:rsid w:val="2B3F4DD2"/>
    <w:rsid w:val="2B897204"/>
    <w:rsid w:val="2B9654FA"/>
    <w:rsid w:val="2C2D426E"/>
    <w:rsid w:val="2E7345D1"/>
    <w:rsid w:val="2FBA0ACE"/>
    <w:rsid w:val="31195FA7"/>
    <w:rsid w:val="353F5A8C"/>
    <w:rsid w:val="363836C9"/>
    <w:rsid w:val="36DE1355"/>
    <w:rsid w:val="38107BD1"/>
    <w:rsid w:val="393D26BB"/>
    <w:rsid w:val="3A5B7C10"/>
    <w:rsid w:val="3B46533B"/>
    <w:rsid w:val="3C3170AD"/>
    <w:rsid w:val="3D9C2881"/>
    <w:rsid w:val="3DDB658B"/>
    <w:rsid w:val="3F801B0E"/>
    <w:rsid w:val="3FBF7D4D"/>
    <w:rsid w:val="40B3559D"/>
    <w:rsid w:val="413C1020"/>
    <w:rsid w:val="41A55A6F"/>
    <w:rsid w:val="429D2840"/>
    <w:rsid w:val="432F02DB"/>
    <w:rsid w:val="434633FB"/>
    <w:rsid w:val="44CB3E65"/>
    <w:rsid w:val="45B527CD"/>
    <w:rsid w:val="46D92B01"/>
    <w:rsid w:val="470B7BE0"/>
    <w:rsid w:val="48A82A9E"/>
    <w:rsid w:val="4A082E0A"/>
    <w:rsid w:val="4AC268B8"/>
    <w:rsid w:val="4C1B4B58"/>
    <w:rsid w:val="4CC51E60"/>
    <w:rsid w:val="4CD949FD"/>
    <w:rsid w:val="4F4A4FC8"/>
    <w:rsid w:val="4FD97D99"/>
    <w:rsid w:val="50D74B46"/>
    <w:rsid w:val="51654692"/>
    <w:rsid w:val="52585C54"/>
    <w:rsid w:val="526261E4"/>
    <w:rsid w:val="53A53D4D"/>
    <w:rsid w:val="543D56F2"/>
    <w:rsid w:val="54605E09"/>
    <w:rsid w:val="54D67D81"/>
    <w:rsid w:val="54D7260C"/>
    <w:rsid w:val="557053DE"/>
    <w:rsid w:val="561B17C3"/>
    <w:rsid w:val="57E02431"/>
    <w:rsid w:val="58055C15"/>
    <w:rsid w:val="58AE4B70"/>
    <w:rsid w:val="590A624B"/>
    <w:rsid w:val="599A0669"/>
    <w:rsid w:val="5A2D57DD"/>
    <w:rsid w:val="5A401E1F"/>
    <w:rsid w:val="5AA3574A"/>
    <w:rsid w:val="5B316C0F"/>
    <w:rsid w:val="5C495A77"/>
    <w:rsid w:val="5D373144"/>
    <w:rsid w:val="5E370103"/>
    <w:rsid w:val="5F036A4F"/>
    <w:rsid w:val="5F377063"/>
    <w:rsid w:val="5FED5F7E"/>
    <w:rsid w:val="5FF411EE"/>
    <w:rsid w:val="62E50A5D"/>
    <w:rsid w:val="633A3E82"/>
    <w:rsid w:val="633E4B0A"/>
    <w:rsid w:val="64742186"/>
    <w:rsid w:val="662E111E"/>
    <w:rsid w:val="66AA6977"/>
    <w:rsid w:val="673F2C72"/>
    <w:rsid w:val="67A20954"/>
    <w:rsid w:val="68790CF7"/>
    <w:rsid w:val="68C06BDA"/>
    <w:rsid w:val="69F8009E"/>
    <w:rsid w:val="6AB76068"/>
    <w:rsid w:val="6C400912"/>
    <w:rsid w:val="6C9132F0"/>
    <w:rsid w:val="6C92229C"/>
    <w:rsid w:val="6CDA4D75"/>
    <w:rsid w:val="6D5B701C"/>
    <w:rsid w:val="6F6F2DE3"/>
    <w:rsid w:val="6FA92C71"/>
    <w:rsid w:val="70EE4D6D"/>
    <w:rsid w:val="71EA0570"/>
    <w:rsid w:val="736A2597"/>
    <w:rsid w:val="73C71C3A"/>
    <w:rsid w:val="73E74B0A"/>
    <w:rsid w:val="74995770"/>
    <w:rsid w:val="75CD3E17"/>
    <w:rsid w:val="76683156"/>
    <w:rsid w:val="7A8F4EBB"/>
    <w:rsid w:val="7AE87C42"/>
    <w:rsid w:val="7B802C44"/>
    <w:rsid w:val="7D1671EF"/>
    <w:rsid w:val="7E560ABF"/>
    <w:rsid w:val="7F0A3FFF"/>
    <w:rsid w:val="7FC9127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iPriority="99" w:name="index heading"/>
    <w:lsdException w:qFormat="1" w:unhideWhenUsed="0" w:uiPriority="0" w:semiHidden="0" w:name="caption"/>
    <w:lsdException w:qFormat="1" w:unhideWhenUsed="0" w:uiPriority="0" w:semiHidden="0" w:name="table of figures"/>
    <w:lsdException w:uiPriority="99" w:name="envelope address"/>
    <w:lsdException w:uiPriority="99" w:name="envelope return"/>
    <w:lsdException w:qFormat="1" w:unhideWhenUsed="0" w:uiPriority="0" w:semiHidden="0"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qFormat="1" w:uiPriority="0" w:name="endnote text"/>
    <w:lsdException w:uiPriority="99" w:name="table of authorities"/>
    <w:lsdException w:uiPriority="99" w:name="macro"/>
    <w:lsdException w:qFormat="1" w:unhideWhenUsed="0" w:uiPriority="0" w:semiHidden="0"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qFormat="1" w:unhideWhenUsed="0" w:uiPriority="99" w:semiHidden="0" w:name="Date"/>
    <w:lsdException w:qFormat="1" w:unhideWhenUsed="0" w:uiPriority="0" w:semiHidden="0" w:name="Body Text First Indent"/>
    <w:lsdException w:qFormat="1" w:unhideWhenUsed="0" w:uiPriority="0" w:semiHidden="0" w:name="Body Text First Indent 2"/>
    <w:lsdException w:qFormat="1"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uiPriority="99"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99"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0" w:semiHidden="0" w:name="HTML Preformatted"/>
    <w:lsdException w:uiPriority="99" w:name="HTML Sample"/>
    <w:lsdException w:uiPriority="99"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59" w:semiHidden="0" w:name="Table Grid"/>
    <w:lsdException w:uiPriority="99"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61"/>
    <w:qFormat/>
    <w:uiPriority w:val="0"/>
    <w:pPr>
      <w:keepNext/>
      <w:keepLines/>
      <w:spacing w:before="340" w:after="330" w:line="576" w:lineRule="auto"/>
      <w:outlineLvl w:val="0"/>
    </w:pPr>
    <w:rPr>
      <w:b/>
      <w:kern w:val="44"/>
      <w:sz w:val="44"/>
      <w:lang w:val="zh-CN"/>
    </w:rPr>
  </w:style>
  <w:style w:type="paragraph" w:styleId="3">
    <w:name w:val="heading 2"/>
    <w:basedOn w:val="1"/>
    <w:next w:val="1"/>
    <w:link w:val="62"/>
    <w:qFormat/>
    <w:uiPriority w:val="0"/>
    <w:pPr>
      <w:keepNext/>
      <w:keepLines/>
      <w:adjustRightInd w:val="0"/>
      <w:spacing w:before="260" w:after="260" w:line="416" w:lineRule="atLeast"/>
      <w:textAlignment w:val="baseline"/>
      <w:outlineLvl w:val="1"/>
    </w:pPr>
    <w:rPr>
      <w:rFonts w:ascii="Arial" w:hAnsi="Arial" w:eastAsia="黑体"/>
      <w:b/>
      <w:kern w:val="0"/>
      <w:sz w:val="32"/>
      <w:lang w:val="zh-CN"/>
    </w:rPr>
  </w:style>
  <w:style w:type="paragraph" w:styleId="4">
    <w:name w:val="heading 3"/>
    <w:basedOn w:val="1"/>
    <w:next w:val="1"/>
    <w:link w:val="63"/>
    <w:qFormat/>
    <w:uiPriority w:val="0"/>
    <w:pPr>
      <w:keepNext/>
      <w:keepLines/>
      <w:adjustRightInd w:val="0"/>
      <w:spacing w:before="260" w:after="260" w:line="416" w:lineRule="atLeast"/>
      <w:textAlignment w:val="baseline"/>
      <w:outlineLvl w:val="2"/>
    </w:pPr>
    <w:rPr>
      <w:b/>
      <w:kern w:val="0"/>
      <w:sz w:val="32"/>
      <w:lang w:val="zh-CN"/>
    </w:rPr>
  </w:style>
  <w:style w:type="paragraph" w:styleId="5">
    <w:name w:val="heading 4"/>
    <w:basedOn w:val="1"/>
    <w:next w:val="1"/>
    <w:link w:val="65"/>
    <w:qFormat/>
    <w:uiPriority w:val="0"/>
    <w:pPr>
      <w:keepNext/>
      <w:keepLines/>
      <w:spacing w:before="280" w:after="290" w:line="372" w:lineRule="auto"/>
      <w:outlineLvl w:val="3"/>
    </w:pPr>
    <w:rPr>
      <w:rFonts w:ascii="Arial" w:hAnsi="Arial" w:eastAsia="黑体"/>
      <w:b/>
      <w:sz w:val="28"/>
      <w:lang w:val="zh-CN"/>
    </w:rPr>
  </w:style>
  <w:style w:type="paragraph" w:styleId="6">
    <w:name w:val="heading 5"/>
    <w:basedOn w:val="1"/>
    <w:next w:val="7"/>
    <w:link w:val="66"/>
    <w:qFormat/>
    <w:uiPriority w:val="0"/>
    <w:pPr>
      <w:keepNext/>
      <w:keepLines/>
      <w:spacing w:before="280" w:after="290" w:line="372" w:lineRule="auto"/>
      <w:outlineLvl w:val="4"/>
    </w:pPr>
    <w:rPr>
      <w:b/>
      <w:sz w:val="28"/>
      <w:lang w:val="zh-CN"/>
    </w:rPr>
  </w:style>
  <w:style w:type="paragraph" w:styleId="8">
    <w:name w:val="heading 6"/>
    <w:basedOn w:val="1"/>
    <w:next w:val="7"/>
    <w:link w:val="67"/>
    <w:qFormat/>
    <w:uiPriority w:val="0"/>
    <w:pPr>
      <w:keepNext/>
      <w:keepLines/>
      <w:spacing w:before="240" w:after="64" w:line="317" w:lineRule="auto"/>
      <w:outlineLvl w:val="5"/>
    </w:pPr>
    <w:rPr>
      <w:rFonts w:ascii="Arial" w:hAnsi="Arial" w:eastAsia="黑体"/>
      <w:b/>
      <w:sz w:val="24"/>
      <w:lang w:val="zh-CN"/>
    </w:rPr>
  </w:style>
  <w:style w:type="paragraph" w:styleId="9">
    <w:name w:val="heading 7"/>
    <w:basedOn w:val="1"/>
    <w:next w:val="7"/>
    <w:link w:val="68"/>
    <w:qFormat/>
    <w:uiPriority w:val="0"/>
    <w:pPr>
      <w:keepNext/>
      <w:keepLines/>
      <w:spacing w:before="240" w:after="64" w:line="317" w:lineRule="auto"/>
      <w:outlineLvl w:val="6"/>
    </w:pPr>
    <w:rPr>
      <w:b/>
      <w:sz w:val="24"/>
      <w:lang w:val="zh-CN"/>
    </w:rPr>
  </w:style>
  <w:style w:type="paragraph" w:styleId="10">
    <w:name w:val="heading 8"/>
    <w:basedOn w:val="1"/>
    <w:next w:val="7"/>
    <w:link w:val="69"/>
    <w:qFormat/>
    <w:uiPriority w:val="0"/>
    <w:pPr>
      <w:keepNext/>
      <w:keepLines/>
      <w:spacing w:before="240" w:after="64" w:line="317" w:lineRule="auto"/>
      <w:outlineLvl w:val="7"/>
    </w:pPr>
    <w:rPr>
      <w:rFonts w:ascii="Arial" w:hAnsi="Arial" w:eastAsia="黑体"/>
      <w:sz w:val="24"/>
      <w:lang w:val="zh-CN"/>
    </w:rPr>
  </w:style>
  <w:style w:type="paragraph" w:styleId="11">
    <w:name w:val="heading 9"/>
    <w:basedOn w:val="1"/>
    <w:next w:val="7"/>
    <w:link w:val="70"/>
    <w:qFormat/>
    <w:uiPriority w:val="0"/>
    <w:pPr>
      <w:keepNext/>
      <w:keepLines/>
      <w:spacing w:before="240" w:after="64" w:line="317" w:lineRule="auto"/>
      <w:outlineLvl w:val="8"/>
    </w:pPr>
    <w:rPr>
      <w:rFonts w:ascii="Arial" w:hAnsi="Arial" w:eastAsia="黑体"/>
      <w:lang w:val="zh-CN"/>
    </w:rPr>
  </w:style>
  <w:style w:type="character" w:default="1" w:styleId="51">
    <w:name w:val="Default Paragraph Font"/>
    <w:semiHidden/>
    <w:unhideWhenUsed/>
    <w:qFormat/>
    <w:uiPriority w:val="1"/>
  </w:style>
  <w:style w:type="table" w:default="1" w:styleId="49">
    <w:name w:val="Normal Table"/>
    <w:semiHidden/>
    <w:unhideWhenUsed/>
    <w:qFormat/>
    <w:uiPriority w:val="99"/>
    <w:tblPr>
      <w:tblCellMar>
        <w:top w:w="0" w:type="dxa"/>
        <w:left w:w="108" w:type="dxa"/>
        <w:bottom w:w="0" w:type="dxa"/>
        <w:right w:w="108" w:type="dxa"/>
      </w:tblCellMar>
    </w:tblPr>
  </w:style>
  <w:style w:type="paragraph" w:styleId="7">
    <w:name w:val="Normal Indent"/>
    <w:basedOn w:val="1"/>
    <w:link w:val="64"/>
    <w:qFormat/>
    <w:uiPriority w:val="0"/>
    <w:pPr>
      <w:ind w:firstLine="420"/>
    </w:pPr>
    <w:rPr>
      <w:kern w:val="0"/>
      <w:sz w:val="20"/>
    </w:rPr>
  </w:style>
  <w:style w:type="paragraph" w:styleId="12">
    <w:name w:val="toc 7"/>
    <w:basedOn w:val="1"/>
    <w:next w:val="1"/>
    <w:qFormat/>
    <w:uiPriority w:val="0"/>
    <w:pPr>
      <w:ind w:left="2520" w:leftChars="1200"/>
    </w:pPr>
  </w:style>
  <w:style w:type="paragraph" w:styleId="13">
    <w:name w:val="Note Heading"/>
    <w:basedOn w:val="1"/>
    <w:next w:val="1"/>
    <w:link w:val="115"/>
    <w:qFormat/>
    <w:uiPriority w:val="0"/>
    <w:pPr>
      <w:adjustRightInd w:val="0"/>
      <w:snapToGrid w:val="0"/>
      <w:jc w:val="center"/>
    </w:pPr>
    <w:rPr>
      <w:lang w:val="zh-CN" w:eastAsia="zh-TW"/>
    </w:rPr>
  </w:style>
  <w:style w:type="paragraph" w:styleId="14">
    <w:name w:val="caption"/>
    <w:basedOn w:val="1"/>
    <w:next w:val="1"/>
    <w:qFormat/>
    <w:uiPriority w:val="0"/>
    <w:rPr>
      <w:rFonts w:ascii="Cambria" w:hAnsi="Cambria" w:eastAsia="黑体"/>
    </w:rPr>
  </w:style>
  <w:style w:type="paragraph" w:styleId="15">
    <w:name w:val="Document Map"/>
    <w:basedOn w:val="1"/>
    <w:link w:val="111"/>
    <w:qFormat/>
    <w:uiPriority w:val="0"/>
    <w:pPr>
      <w:shd w:val="clear" w:color="auto" w:fill="000080"/>
    </w:pPr>
    <w:rPr>
      <w:kern w:val="0"/>
      <w:sz w:val="20"/>
    </w:rPr>
  </w:style>
  <w:style w:type="paragraph" w:styleId="16">
    <w:name w:val="toa heading"/>
    <w:basedOn w:val="1"/>
    <w:next w:val="1"/>
    <w:qFormat/>
    <w:uiPriority w:val="0"/>
    <w:pPr>
      <w:adjustRightInd w:val="0"/>
      <w:spacing w:before="120" w:line="312" w:lineRule="atLeast"/>
      <w:textAlignment w:val="baseline"/>
    </w:pPr>
    <w:rPr>
      <w:rFonts w:ascii="Arial" w:hAnsi="Arial"/>
      <w:sz w:val="24"/>
    </w:rPr>
  </w:style>
  <w:style w:type="paragraph" w:styleId="17">
    <w:name w:val="annotation text"/>
    <w:basedOn w:val="1"/>
    <w:link w:val="105"/>
    <w:qFormat/>
    <w:uiPriority w:val="0"/>
    <w:pPr>
      <w:adjustRightInd w:val="0"/>
      <w:spacing w:line="360" w:lineRule="atLeast"/>
      <w:textAlignment w:val="baseline"/>
    </w:pPr>
    <w:rPr>
      <w:kern w:val="0"/>
      <w:sz w:val="24"/>
      <w:lang w:val="zh-CN"/>
    </w:rPr>
  </w:style>
  <w:style w:type="paragraph" w:styleId="18">
    <w:name w:val="Body Text 3"/>
    <w:basedOn w:val="1"/>
    <w:link w:val="82"/>
    <w:qFormat/>
    <w:uiPriority w:val="0"/>
    <w:pPr>
      <w:tabs>
        <w:tab w:val="left" w:pos="-1440"/>
      </w:tabs>
      <w:suppressAutoHyphens/>
      <w:spacing w:line="240" w:lineRule="atLeast"/>
    </w:pPr>
    <w:rPr>
      <w:rFonts w:ascii="Arial" w:hAnsi="Arial"/>
      <w:color w:val="FF0000"/>
      <w:spacing w:val="-3"/>
      <w:kern w:val="0"/>
      <w:sz w:val="22"/>
      <w:lang w:val="en-GB" w:eastAsia="en-US"/>
    </w:rPr>
  </w:style>
  <w:style w:type="paragraph" w:styleId="19">
    <w:name w:val="Body Text"/>
    <w:basedOn w:val="1"/>
    <w:next w:val="20"/>
    <w:link w:val="77"/>
    <w:qFormat/>
    <w:uiPriority w:val="99"/>
    <w:rPr>
      <w:sz w:val="24"/>
    </w:rPr>
  </w:style>
  <w:style w:type="paragraph" w:customStyle="1" w:styleId="20">
    <w:name w:val="Default"/>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styleId="21">
    <w:name w:val="Body Text Indent"/>
    <w:basedOn w:val="1"/>
    <w:link w:val="110"/>
    <w:qFormat/>
    <w:uiPriority w:val="0"/>
    <w:pPr>
      <w:ind w:firstLine="360"/>
    </w:pPr>
    <w:rPr>
      <w:kern w:val="0"/>
      <w:sz w:val="28"/>
      <w:szCs w:val="24"/>
    </w:rPr>
  </w:style>
  <w:style w:type="paragraph" w:styleId="22">
    <w:name w:val="Block Text"/>
    <w:basedOn w:val="1"/>
    <w:qFormat/>
    <w:uiPriority w:val="0"/>
    <w:pPr>
      <w:ind w:left="-540" w:right="-1054"/>
    </w:pPr>
    <w:rPr>
      <w:sz w:val="28"/>
    </w:rPr>
  </w:style>
  <w:style w:type="paragraph" w:styleId="23">
    <w:name w:val="toc 5"/>
    <w:basedOn w:val="1"/>
    <w:next w:val="1"/>
    <w:qFormat/>
    <w:uiPriority w:val="0"/>
    <w:pPr>
      <w:ind w:left="1680" w:leftChars="800"/>
    </w:pPr>
  </w:style>
  <w:style w:type="paragraph" w:styleId="24">
    <w:name w:val="toc 3"/>
    <w:basedOn w:val="1"/>
    <w:next w:val="1"/>
    <w:qFormat/>
    <w:uiPriority w:val="39"/>
    <w:pPr>
      <w:ind w:left="840" w:leftChars="400"/>
    </w:pPr>
  </w:style>
  <w:style w:type="paragraph" w:styleId="25">
    <w:name w:val="Plain Text"/>
    <w:basedOn w:val="1"/>
    <w:link w:val="88"/>
    <w:qFormat/>
    <w:uiPriority w:val="99"/>
    <w:pPr>
      <w:overflowPunct w:val="0"/>
      <w:spacing w:line="360" w:lineRule="auto"/>
    </w:pPr>
    <w:rPr>
      <w:rFonts w:ascii="宋体" w:hAnsi="Courier New" w:eastAsia="仿宋_GB2312"/>
      <w:sz w:val="24"/>
      <w:lang w:val="zh-CN"/>
    </w:rPr>
  </w:style>
  <w:style w:type="paragraph" w:styleId="26">
    <w:name w:val="toc 8"/>
    <w:basedOn w:val="1"/>
    <w:next w:val="1"/>
    <w:qFormat/>
    <w:uiPriority w:val="0"/>
    <w:pPr>
      <w:ind w:left="2940" w:leftChars="1400"/>
    </w:pPr>
  </w:style>
  <w:style w:type="paragraph" w:styleId="27">
    <w:name w:val="Date"/>
    <w:basedOn w:val="1"/>
    <w:next w:val="1"/>
    <w:link w:val="126"/>
    <w:qFormat/>
    <w:uiPriority w:val="99"/>
    <w:rPr>
      <w:kern w:val="0"/>
      <w:sz w:val="24"/>
    </w:rPr>
  </w:style>
  <w:style w:type="paragraph" w:styleId="28">
    <w:name w:val="Body Text Indent 2"/>
    <w:basedOn w:val="1"/>
    <w:link w:val="76"/>
    <w:qFormat/>
    <w:uiPriority w:val="0"/>
    <w:pPr>
      <w:spacing w:before="60" w:after="60"/>
      <w:ind w:left="720" w:hanging="720"/>
    </w:pPr>
    <w:rPr>
      <w:color w:val="000000"/>
      <w:kern w:val="0"/>
      <w:sz w:val="24"/>
    </w:rPr>
  </w:style>
  <w:style w:type="paragraph" w:styleId="29">
    <w:name w:val="endnote text"/>
    <w:basedOn w:val="1"/>
    <w:link w:val="206"/>
    <w:semiHidden/>
    <w:unhideWhenUsed/>
    <w:qFormat/>
    <w:uiPriority w:val="0"/>
    <w:pPr>
      <w:snapToGrid w:val="0"/>
      <w:jc w:val="left"/>
    </w:pPr>
    <w:rPr>
      <w:rFonts w:eastAsia="??"/>
      <w:color w:val="000000"/>
      <w:kern w:val="0"/>
      <w:sz w:val="24"/>
      <w:szCs w:val="24"/>
      <w:lang w:val="zh-CN"/>
    </w:rPr>
  </w:style>
  <w:style w:type="paragraph" w:styleId="30">
    <w:name w:val="Balloon Text"/>
    <w:basedOn w:val="1"/>
    <w:link w:val="107"/>
    <w:qFormat/>
    <w:uiPriority w:val="0"/>
    <w:rPr>
      <w:sz w:val="18"/>
      <w:szCs w:val="18"/>
      <w:lang w:val="zh-CN"/>
    </w:rPr>
  </w:style>
  <w:style w:type="paragraph" w:styleId="31">
    <w:name w:val="footer"/>
    <w:basedOn w:val="1"/>
    <w:link w:val="175"/>
    <w:qFormat/>
    <w:uiPriority w:val="99"/>
    <w:pPr>
      <w:tabs>
        <w:tab w:val="center" w:pos="4153"/>
        <w:tab w:val="right" w:pos="8306"/>
      </w:tabs>
      <w:snapToGrid w:val="0"/>
    </w:pPr>
    <w:rPr>
      <w:sz w:val="18"/>
      <w:lang w:val="zh-CN"/>
    </w:rPr>
  </w:style>
  <w:style w:type="paragraph" w:styleId="32">
    <w:name w:val="header"/>
    <w:basedOn w:val="1"/>
    <w:link w:val="162"/>
    <w:qFormat/>
    <w:uiPriority w:val="99"/>
    <w:pPr>
      <w:pBdr>
        <w:bottom w:val="single" w:color="auto" w:sz="6" w:space="1"/>
      </w:pBdr>
      <w:tabs>
        <w:tab w:val="center" w:pos="4153"/>
        <w:tab w:val="right" w:pos="8306"/>
      </w:tabs>
      <w:snapToGrid w:val="0"/>
      <w:jc w:val="center"/>
    </w:pPr>
    <w:rPr>
      <w:sz w:val="18"/>
      <w:lang w:val="zh-CN"/>
    </w:rPr>
  </w:style>
  <w:style w:type="paragraph" w:styleId="33">
    <w:name w:val="toc 1"/>
    <w:basedOn w:val="1"/>
    <w:next w:val="1"/>
    <w:qFormat/>
    <w:uiPriority w:val="39"/>
  </w:style>
  <w:style w:type="paragraph" w:styleId="34">
    <w:name w:val="toc 4"/>
    <w:basedOn w:val="1"/>
    <w:next w:val="1"/>
    <w:qFormat/>
    <w:uiPriority w:val="0"/>
    <w:pPr>
      <w:ind w:left="1260" w:leftChars="600"/>
    </w:pPr>
  </w:style>
  <w:style w:type="paragraph" w:styleId="35">
    <w:name w:val="Subtitle"/>
    <w:basedOn w:val="1"/>
    <w:next w:val="1"/>
    <w:link w:val="99"/>
    <w:qFormat/>
    <w:uiPriority w:val="0"/>
    <w:pPr>
      <w:spacing w:before="240" w:after="60" w:line="312" w:lineRule="auto"/>
      <w:jc w:val="center"/>
      <w:outlineLvl w:val="1"/>
    </w:pPr>
    <w:rPr>
      <w:rFonts w:ascii="Cambria" w:hAnsi="Cambria"/>
      <w:b/>
      <w:bCs/>
      <w:kern w:val="28"/>
      <w:sz w:val="32"/>
      <w:szCs w:val="32"/>
    </w:rPr>
  </w:style>
  <w:style w:type="paragraph" w:styleId="36">
    <w:name w:val="footnote text"/>
    <w:basedOn w:val="1"/>
    <w:link w:val="129"/>
    <w:qFormat/>
    <w:uiPriority w:val="0"/>
    <w:pPr>
      <w:snapToGrid w:val="0"/>
    </w:pPr>
    <w:rPr>
      <w:sz w:val="18"/>
      <w:szCs w:val="18"/>
      <w:lang w:val="zh-CN"/>
    </w:rPr>
  </w:style>
  <w:style w:type="paragraph" w:styleId="37">
    <w:name w:val="toc 6"/>
    <w:basedOn w:val="1"/>
    <w:next w:val="1"/>
    <w:qFormat/>
    <w:uiPriority w:val="0"/>
    <w:pPr>
      <w:ind w:left="2100" w:leftChars="1000"/>
    </w:pPr>
  </w:style>
  <w:style w:type="paragraph" w:styleId="38">
    <w:name w:val="Body Text Indent 3"/>
    <w:basedOn w:val="1"/>
    <w:link w:val="83"/>
    <w:qFormat/>
    <w:uiPriority w:val="0"/>
    <w:pPr>
      <w:ind w:firstLine="720"/>
    </w:pPr>
    <w:rPr>
      <w:kern w:val="0"/>
      <w:sz w:val="24"/>
    </w:rPr>
  </w:style>
  <w:style w:type="paragraph" w:styleId="39">
    <w:name w:val="table of figures"/>
    <w:basedOn w:val="1"/>
    <w:next w:val="1"/>
    <w:qFormat/>
    <w:uiPriority w:val="0"/>
    <w:pPr>
      <w:ind w:left="440" w:hanging="440"/>
    </w:pPr>
    <w:rPr>
      <w:rFonts w:ascii="Arial" w:hAnsi="Arial"/>
      <w:sz w:val="22"/>
      <w:lang w:val="en-GB" w:eastAsia="en-US"/>
    </w:rPr>
  </w:style>
  <w:style w:type="paragraph" w:styleId="40">
    <w:name w:val="toc 2"/>
    <w:basedOn w:val="1"/>
    <w:next w:val="1"/>
    <w:qFormat/>
    <w:uiPriority w:val="39"/>
    <w:pPr>
      <w:ind w:left="420" w:leftChars="200"/>
    </w:pPr>
  </w:style>
  <w:style w:type="paragraph" w:styleId="41">
    <w:name w:val="toc 9"/>
    <w:basedOn w:val="1"/>
    <w:next w:val="1"/>
    <w:qFormat/>
    <w:uiPriority w:val="0"/>
    <w:pPr>
      <w:ind w:left="3360" w:leftChars="1600"/>
    </w:pPr>
  </w:style>
  <w:style w:type="paragraph" w:styleId="42">
    <w:name w:val="Body Text 2"/>
    <w:basedOn w:val="1"/>
    <w:link w:val="100"/>
    <w:qFormat/>
    <w:uiPriority w:val="0"/>
    <w:pPr>
      <w:spacing w:before="60" w:after="60"/>
    </w:pPr>
    <w:rPr>
      <w:color w:val="0000FF"/>
      <w:kern w:val="0"/>
      <w:sz w:val="24"/>
    </w:rPr>
  </w:style>
  <w:style w:type="paragraph" w:styleId="43">
    <w:name w:val="HTML Preformatted"/>
    <w:basedOn w:val="1"/>
    <w:link w:val="132"/>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w:hAnsi="Arial" w:cs="Arial"/>
      <w:kern w:val="0"/>
      <w:sz w:val="24"/>
      <w:szCs w:val="24"/>
    </w:rPr>
  </w:style>
  <w:style w:type="paragraph" w:styleId="44">
    <w:name w:val="Normal (Web)"/>
    <w:basedOn w:val="1"/>
    <w:qFormat/>
    <w:uiPriority w:val="99"/>
    <w:rPr>
      <w:rFonts w:ascii="宋体" w:hAnsi="宋体" w:cs="宋体"/>
      <w:sz w:val="24"/>
      <w:szCs w:val="24"/>
    </w:rPr>
  </w:style>
  <w:style w:type="paragraph" w:styleId="45">
    <w:name w:val="Title"/>
    <w:basedOn w:val="1"/>
    <w:next w:val="1"/>
    <w:link w:val="96"/>
    <w:qFormat/>
    <w:uiPriority w:val="0"/>
    <w:pPr>
      <w:spacing w:before="240" w:after="60"/>
      <w:jc w:val="center"/>
      <w:outlineLvl w:val="0"/>
    </w:pPr>
    <w:rPr>
      <w:rFonts w:ascii="Cambria" w:hAnsi="Cambria"/>
      <w:b/>
      <w:bCs/>
      <w:kern w:val="0"/>
      <w:sz w:val="32"/>
      <w:szCs w:val="32"/>
      <w:lang w:val="zh-CN"/>
    </w:rPr>
  </w:style>
  <w:style w:type="paragraph" w:styleId="46">
    <w:name w:val="annotation subject"/>
    <w:basedOn w:val="17"/>
    <w:next w:val="17"/>
    <w:link w:val="120"/>
    <w:qFormat/>
    <w:uiPriority w:val="0"/>
    <w:pPr>
      <w:adjustRightInd/>
      <w:spacing w:line="240" w:lineRule="auto"/>
      <w:textAlignment w:val="auto"/>
    </w:pPr>
  </w:style>
  <w:style w:type="paragraph" w:styleId="47">
    <w:name w:val="Body Text First Indent"/>
    <w:basedOn w:val="19"/>
    <w:link w:val="121"/>
    <w:qFormat/>
    <w:uiPriority w:val="0"/>
    <w:pPr>
      <w:spacing w:after="120"/>
      <w:ind w:firstLine="420" w:firstLineChars="100"/>
    </w:pPr>
    <w:rPr>
      <w:rFonts w:ascii="宋体" w:hAnsi="宋体"/>
      <w:color w:val="000000"/>
      <w:lang w:val="zh-CN"/>
    </w:rPr>
  </w:style>
  <w:style w:type="paragraph" w:styleId="48">
    <w:name w:val="Body Text First Indent 2"/>
    <w:basedOn w:val="21"/>
    <w:link w:val="109"/>
    <w:qFormat/>
    <w:uiPriority w:val="0"/>
    <w:pPr>
      <w:spacing w:after="120"/>
      <w:ind w:left="420" w:leftChars="200" w:firstLine="420" w:firstLineChars="200"/>
    </w:pPr>
    <w:rPr>
      <w:kern w:val="2"/>
      <w:sz w:val="21"/>
    </w:rPr>
  </w:style>
  <w:style w:type="table" w:styleId="50">
    <w:name w:val="Table Grid"/>
    <w:basedOn w:val="49"/>
    <w:qFormat/>
    <w:uiPriority w:val="59"/>
    <w:rPr>
      <w:rFonts w:ascii="Calibri" w:hAnsi="Calibri"/>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52">
    <w:name w:val="Strong"/>
    <w:qFormat/>
    <w:uiPriority w:val="0"/>
    <w:rPr>
      <w:b/>
      <w:bCs/>
    </w:rPr>
  </w:style>
  <w:style w:type="character" w:styleId="53">
    <w:name w:val="page number"/>
    <w:basedOn w:val="51"/>
    <w:qFormat/>
    <w:uiPriority w:val="0"/>
  </w:style>
  <w:style w:type="character" w:styleId="54">
    <w:name w:val="Emphasis"/>
    <w:qFormat/>
    <w:uiPriority w:val="0"/>
    <w:rPr>
      <w:i/>
      <w:iCs/>
    </w:rPr>
  </w:style>
  <w:style w:type="character" w:styleId="55">
    <w:name w:val="Hyperlink"/>
    <w:basedOn w:val="51"/>
    <w:qFormat/>
    <w:uiPriority w:val="99"/>
    <w:rPr>
      <w:color w:val="0000FF"/>
      <w:u w:val="single"/>
    </w:rPr>
  </w:style>
  <w:style w:type="character" w:styleId="56">
    <w:name w:val="annotation reference"/>
    <w:qFormat/>
    <w:uiPriority w:val="0"/>
    <w:rPr>
      <w:sz w:val="21"/>
      <w:szCs w:val="21"/>
    </w:rPr>
  </w:style>
  <w:style w:type="character" w:styleId="57">
    <w:name w:val="footnote reference"/>
    <w:qFormat/>
    <w:uiPriority w:val="0"/>
    <w:rPr>
      <w:vertAlign w:val="superscript"/>
    </w:rPr>
  </w:style>
  <w:style w:type="paragraph" w:customStyle="1" w:styleId="58">
    <w:name w:val="一级条标题"/>
    <w:basedOn w:val="59"/>
    <w:next w:val="60"/>
    <w:qFormat/>
    <w:uiPriority w:val="0"/>
    <w:pPr>
      <w:ind w:hanging="840"/>
    </w:pPr>
  </w:style>
  <w:style w:type="paragraph" w:customStyle="1" w:styleId="59">
    <w:name w:val="章标题"/>
    <w:next w:val="1"/>
    <w:qFormat/>
    <w:uiPriority w:val="0"/>
    <w:pPr>
      <w:spacing w:before="156" w:beforeLines="50" w:after="156" w:afterLines="50"/>
      <w:jc w:val="both"/>
      <w:outlineLvl w:val="1"/>
    </w:pPr>
    <w:rPr>
      <w:rFonts w:ascii="黑体" w:hAnsi="Times New Roman" w:eastAsia="黑体" w:cs="Times New Roman"/>
      <w:sz w:val="24"/>
      <w:lang w:val="en-US" w:eastAsia="zh-CN" w:bidi="ar-SA"/>
    </w:rPr>
  </w:style>
  <w:style w:type="paragraph" w:customStyle="1" w:styleId="60">
    <w:name w:val="段"/>
    <w:qFormat/>
    <w:uiPriority w:val="0"/>
    <w:pPr>
      <w:autoSpaceDE w:val="0"/>
      <w:autoSpaceDN w:val="0"/>
      <w:ind w:firstLine="200" w:firstLineChars="200"/>
      <w:jc w:val="both"/>
    </w:pPr>
    <w:rPr>
      <w:rFonts w:ascii="??" w:hAnsi="??" w:eastAsia="??" w:cs="宋体"/>
      <w:color w:val="000000"/>
      <w:szCs w:val="28"/>
      <w:lang w:val="en-US" w:eastAsia="zh-CN" w:bidi="ar-SA"/>
    </w:rPr>
  </w:style>
  <w:style w:type="character" w:customStyle="1" w:styleId="61">
    <w:name w:val="标题 1 字符"/>
    <w:link w:val="2"/>
    <w:qFormat/>
    <w:uiPriority w:val="0"/>
    <w:rPr>
      <w:b/>
      <w:kern w:val="44"/>
      <w:sz w:val="44"/>
      <w:lang w:val="zh-CN" w:eastAsia="zh-CN"/>
    </w:rPr>
  </w:style>
  <w:style w:type="character" w:customStyle="1" w:styleId="62">
    <w:name w:val="标题 2 字符"/>
    <w:link w:val="3"/>
    <w:qFormat/>
    <w:uiPriority w:val="0"/>
    <w:rPr>
      <w:rFonts w:ascii="Arial" w:hAnsi="Arial" w:eastAsia="黑体"/>
      <w:b/>
      <w:sz w:val="32"/>
      <w:lang w:val="zh-CN" w:eastAsia="zh-CN"/>
    </w:rPr>
  </w:style>
  <w:style w:type="character" w:customStyle="1" w:styleId="63">
    <w:name w:val="标题 3 字符"/>
    <w:link w:val="4"/>
    <w:qFormat/>
    <w:uiPriority w:val="0"/>
    <w:rPr>
      <w:b/>
      <w:sz w:val="32"/>
      <w:lang w:val="zh-CN" w:eastAsia="zh-CN"/>
    </w:rPr>
  </w:style>
  <w:style w:type="character" w:customStyle="1" w:styleId="64">
    <w:name w:val="正文缩进 字符"/>
    <w:link w:val="7"/>
    <w:qFormat/>
    <w:uiPriority w:val="0"/>
    <w:rPr>
      <w:rFonts w:eastAsia="宋体"/>
      <w:lang w:val="en-US" w:eastAsia="zh-CN" w:bidi="ar-SA"/>
    </w:rPr>
  </w:style>
  <w:style w:type="character" w:customStyle="1" w:styleId="65">
    <w:name w:val="标题 4 字符"/>
    <w:link w:val="5"/>
    <w:qFormat/>
    <w:uiPriority w:val="0"/>
    <w:rPr>
      <w:rFonts w:ascii="Arial" w:hAnsi="Arial" w:eastAsia="黑体"/>
      <w:b/>
      <w:kern w:val="2"/>
      <w:sz w:val="28"/>
      <w:lang w:val="zh-CN" w:eastAsia="zh-CN"/>
    </w:rPr>
  </w:style>
  <w:style w:type="character" w:customStyle="1" w:styleId="66">
    <w:name w:val="标题 5 字符"/>
    <w:link w:val="6"/>
    <w:qFormat/>
    <w:uiPriority w:val="0"/>
    <w:rPr>
      <w:b/>
      <w:kern w:val="2"/>
      <w:sz w:val="28"/>
      <w:lang w:val="zh-CN" w:eastAsia="zh-CN"/>
    </w:rPr>
  </w:style>
  <w:style w:type="character" w:customStyle="1" w:styleId="67">
    <w:name w:val="标题 6 字符"/>
    <w:link w:val="8"/>
    <w:qFormat/>
    <w:uiPriority w:val="0"/>
    <w:rPr>
      <w:rFonts w:ascii="Arial" w:hAnsi="Arial" w:eastAsia="黑体"/>
      <w:b/>
      <w:kern w:val="2"/>
      <w:sz w:val="24"/>
      <w:lang w:val="zh-CN" w:eastAsia="zh-CN"/>
    </w:rPr>
  </w:style>
  <w:style w:type="character" w:customStyle="1" w:styleId="68">
    <w:name w:val="标题 7 字符"/>
    <w:link w:val="9"/>
    <w:qFormat/>
    <w:uiPriority w:val="0"/>
    <w:rPr>
      <w:b/>
      <w:kern w:val="2"/>
      <w:sz w:val="24"/>
      <w:lang w:val="zh-CN" w:eastAsia="zh-CN"/>
    </w:rPr>
  </w:style>
  <w:style w:type="character" w:customStyle="1" w:styleId="69">
    <w:name w:val="标题 8 字符"/>
    <w:link w:val="10"/>
    <w:qFormat/>
    <w:uiPriority w:val="0"/>
    <w:rPr>
      <w:rFonts w:ascii="Arial" w:hAnsi="Arial" w:eastAsia="黑体"/>
      <w:kern w:val="2"/>
      <w:sz w:val="24"/>
      <w:lang w:val="zh-CN" w:eastAsia="zh-CN"/>
    </w:rPr>
  </w:style>
  <w:style w:type="character" w:customStyle="1" w:styleId="70">
    <w:name w:val="标题 9 字符"/>
    <w:link w:val="11"/>
    <w:qFormat/>
    <w:uiPriority w:val="0"/>
    <w:rPr>
      <w:rFonts w:ascii="Arial" w:hAnsi="Arial" w:eastAsia="黑体"/>
      <w:kern w:val="2"/>
      <w:sz w:val="21"/>
      <w:lang w:val="zh-CN" w:eastAsia="zh-CN"/>
    </w:rPr>
  </w:style>
  <w:style w:type="character" w:customStyle="1" w:styleId="71">
    <w:name w:val="已访问的超链接1"/>
    <w:qFormat/>
    <w:uiPriority w:val="99"/>
    <w:rPr>
      <w:color w:val="800080"/>
      <w:u w:val="single"/>
    </w:rPr>
  </w:style>
  <w:style w:type="character" w:customStyle="1" w:styleId="72">
    <w:name w:val="Char Char9"/>
    <w:qFormat/>
    <w:uiPriority w:val="0"/>
    <w:rPr>
      <w:rFonts w:ascii="Arial" w:hAnsi="Arial" w:eastAsia="黑体"/>
      <w:sz w:val="21"/>
      <w:lang w:val="en-US" w:eastAsia="zh-CN" w:bidi="ar-SA"/>
    </w:rPr>
  </w:style>
  <w:style w:type="character" w:customStyle="1" w:styleId="73">
    <w:name w:val="页脚 Char Char"/>
    <w:qFormat/>
    <w:uiPriority w:val="0"/>
    <w:rPr>
      <w:sz w:val="18"/>
    </w:rPr>
  </w:style>
  <w:style w:type="character" w:customStyle="1" w:styleId="74">
    <w:name w:val="Char Char14"/>
    <w:qFormat/>
    <w:uiPriority w:val="0"/>
    <w:rPr>
      <w:kern w:val="2"/>
      <w:sz w:val="18"/>
      <w:szCs w:val="18"/>
      <w:lang w:bidi="ar-SA"/>
    </w:rPr>
  </w:style>
  <w:style w:type="character" w:customStyle="1" w:styleId="75">
    <w:name w:val="Comment Text Char"/>
    <w:qFormat/>
    <w:uiPriority w:val="0"/>
    <w:rPr>
      <w:rFonts w:cs="Times New Roman"/>
      <w:kern w:val="2"/>
      <w:sz w:val="28"/>
      <w:szCs w:val="28"/>
    </w:rPr>
  </w:style>
  <w:style w:type="character" w:customStyle="1" w:styleId="76">
    <w:name w:val="正文文本缩进 2 字符"/>
    <w:link w:val="28"/>
    <w:qFormat/>
    <w:uiPriority w:val="0"/>
    <w:rPr>
      <w:rFonts w:eastAsia="宋体"/>
      <w:color w:val="000000"/>
      <w:sz w:val="24"/>
      <w:lang w:val="en-US" w:eastAsia="zh-CN" w:bidi="ar-SA"/>
    </w:rPr>
  </w:style>
  <w:style w:type="character" w:customStyle="1" w:styleId="77">
    <w:name w:val="正文文本 字符"/>
    <w:link w:val="19"/>
    <w:qFormat/>
    <w:uiPriority w:val="99"/>
    <w:rPr>
      <w:rFonts w:eastAsia="宋体"/>
      <w:kern w:val="2"/>
      <w:sz w:val="24"/>
      <w:lang w:val="en-US" w:eastAsia="zh-CN" w:bidi="ar-SA"/>
    </w:rPr>
  </w:style>
  <w:style w:type="character" w:customStyle="1" w:styleId="78">
    <w:name w:val="No Spacing Char"/>
    <w:link w:val="79"/>
    <w:qFormat/>
    <w:uiPriority w:val="0"/>
    <w:rPr>
      <w:rFonts w:ascii="Calibri" w:hAnsi="Calibri"/>
      <w:sz w:val="22"/>
      <w:szCs w:val="22"/>
      <w:lang w:val="en-US" w:eastAsia="zh-CN" w:bidi="ar-SA"/>
    </w:rPr>
  </w:style>
  <w:style w:type="paragraph" w:customStyle="1" w:styleId="79">
    <w:name w:val="无间隔1"/>
    <w:link w:val="78"/>
    <w:qFormat/>
    <w:uiPriority w:val="0"/>
    <w:rPr>
      <w:rFonts w:ascii="Calibri" w:hAnsi="Calibri" w:eastAsia="宋体" w:cs="Times New Roman"/>
      <w:sz w:val="22"/>
      <w:szCs w:val="22"/>
      <w:lang w:val="en-US" w:eastAsia="zh-CN" w:bidi="ar-SA"/>
    </w:rPr>
  </w:style>
  <w:style w:type="character" w:customStyle="1" w:styleId="80">
    <w:name w:val="Char Char111"/>
    <w:qFormat/>
    <w:uiPriority w:val="0"/>
    <w:rPr>
      <w:rFonts w:eastAsia="黑体"/>
      <w:kern w:val="2"/>
      <w:sz w:val="44"/>
      <w:szCs w:val="44"/>
      <w:lang w:val="en-US" w:eastAsia="zh-CN" w:bidi="ar-SA"/>
    </w:rPr>
  </w:style>
  <w:style w:type="character" w:customStyle="1" w:styleId="81">
    <w:name w:val="Char Char26"/>
    <w:qFormat/>
    <w:uiPriority w:val="0"/>
    <w:rPr>
      <w:rFonts w:eastAsia="宋体"/>
      <w:b/>
      <w:bCs/>
      <w:kern w:val="44"/>
      <w:sz w:val="44"/>
      <w:szCs w:val="44"/>
      <w:lang w:val="en-US" w:eastAsia="zh-CN" w:bidi="ar-SA"/>
    </w:rPr>
  </w:style>
  <w:style w:type="character" w:customStyle="1" w:styleId="82">
    <w:name w:val="正文文本 3 字符"/>
    <w:link w:val="18"/>
    <w:qFormat/>
    <w:uiPriority w:val="0"/>
    <w:rPr>
      <w:rFonts w:ascii="Arial" w:hAnsi="Arial"/>
      <w:color w:val="FF0000"/>
      <w:spacing w:val="-3"/>
      <w:sz w:val="22"/>
      <w:lang w:val="en-GB" w:eastAsia="en-US" w:bidi="ar-SA"/>
    </w:rPr>
  </w:style>
  <w:style w:type="character" w:customStyle="1" w:styleId="83">
    <w:name w:val="正文文本缩进 3 字符"/>
    <w:link w:val="38"/>
    <w:qFormat/>
    <w:uiPriority w:val="0"/>
    <w:rPr>
      <w:rFonts w:eastAsia="宋体"/>
      <w:sz w:val="24"/>
      <w:lang w:val="en-US" w:eastAsia="zh-CN" w:bidi="ar-SA"/>
    </w:rPr>
  </w:style>
  <w:style w:type="character" w:customStyle="1" w:styleId="84">
    <w:name w:val="正文缩进 Char2"/>
    <w:qFormat/>
    <w:uiPriority w:val="0"/>
    <w:rPr>
      <w:rFonts w:eastAsia="楷体_GB2312"/>
      <w:kern w:val="2"/>
      <w:sz w:val="28"/>
    </w:rPr>
  </w:style>
  <w:style w:type="character" w:customStyle="1" w:styleId="85">
    <w:name w:val="apple-style-span"/>
    <w:basedOn w:val="51"/>
    <w:qFormat/>
    <w:uiPriority w:val="0"/>
  </w:style>
  <w:style w:type="character" w:customStyle="1" w:styleId="86">
    <w:name w:val="Char Char15"/>
    <w:qFormat/>
    <w:uiPriority w:val="0"/>
    <w:rPr>
      <w:rFonts w:eastAsia="宋体"/>
      <w:b/>
      <w:sz w:val="28"/>
      <w:lang w:val="en-US" w:eastAsia="zh-CN" w:bidi="ar-SA"/>
    </w:rPr>
  </w:style>
  <w:style w:type="character" w:customStyle="1" w:styleId="87">
    <w:name w:val="Char Char19"/>
    <w:qFormat/>
    <w:uiPriority w:val="0"/>
    <w:rPr>
      <w:rFonts w:ascii="仿宋_GB2312" w:eastAsia="仿宋_GB2312" w:cs="MingLiU"/>
      <w:b/>
      <w:spacing w:val="1"/>
      <w:w w:val="99"/>
      <w:sz w:val="28"/>
      <w:szCs w:val="32"/>
    </w:rPr>
  </w:style>
  <w:style w:type="character" w:customStyle="1" w:styleId="88">
    <w:name w:val="纯文本 字符"/>
    <w:link w:val="25"/>
    <w:qFormat/>
    <w:uiPriority w:val="99"/>
    <w:rPr>
      <w:rFonts w:ascii="宋体" w:hAnsi="Courier New" w:eastAsia="仿宋_GB2312"/>
      <w:kern w:val="2"/>
      <w:sz w:val="24"/>
    </w:rPr>
  </w:style>
  <w:style w:type="character" w:customStyle="1" w:styleId="89">
    <w:name w:val="批注主题 Char1"/>
    <w:qFormat/>
    <w:uiPriority w:val="0"/>
    <w:rPr>
      <w:rFonts w:cs="Times New Roman"/>
      <w:b/>
      <w:bCs/>
      <w:kern w:val="2"/>
      <w:sz w:val="21"/>
      <w:szCs w:val="24"/>
      <w:lang w:val="en-US" w:eastAsia="zh-CN"/>
    </w:rPr>
  </w:style>
  <w:style w:type="character" w:customStyle="1" w:styleId="90">
    <w:name w:val="正文文字2 Char Char Char"/>
    <w:qFormat/>
    <w:uiPriority w:val="0"/>
    <w:rPr>
      <w:rFonts w:ascii="Arial" w:eastAsia="黑体"/>
      <w:sz w:val="21"/>
    </w:rPr>
  </w:style>
  <w:style w:type="character" w:customStyle="1" w:styleId="91">
    <w:name w:val="Char Char6"/>
    <w:qFormat/>
    <w:uiPriority w:val="0"/>
    <w:rPr>
      <w:kern w:val="2"/>
      <w:sz w:val="18"/>
      <w:szCs w:val="18"/>
    </w:rPr>
  </w:style>
  <w:style w:type="character" w:customStyle="1" w:styleId="92">
    <w:name w:val="cucd-0 Char Char Char"/>
    <w:qFormat/>
    <w:uiPriority w:val="0"/>
    <w:rPr>
      <w:kern w:val="2"/>
      <w:sz w:val="24"/>
      <w:szCs w:val="24"/>
      <w:lang w:bidi="ar-SA"/>
    </w:rPr>
  </w:style>
  <w:style w:type="character" w:customStyle="1" w:styleId="93">
    <w:name w:val="页脚 Char Char Char"/>
    <w:qFormat/>
    <w:uiPriority w:val="0"/>
    <w:rPr>
      <w:sz w:val="18"/>
    </w:rPr>
  </w:style>
  <w:style w:type="character" w:customStyle="1" w:styleId="94">
    <w:name w:val="无间隔 字符"/>
    <w:link w:val="95"/>
    <w:qFormat/>
    <w:uiPriority w:val="0"/>
    <w:rPr>
      <w:rFonts w:ascii="Calibri" w:hAnsi="Calibri"/>
      <w:sz w:val="22"/>
      <w:szCs w:val="22"/>
      <w:lang w:val="en-US" w:eastAsia="zh-CN" w:bidi="ar-SA"/>
    </w:rPr>
  </w:style>
  <w:style w:type="paragraph" w:styleId="95">
    <w:name w:val="No Spacing"/>
    <w:link w:val="94"/>
    <w:qFormat/>
    <w:uiPriority w:val="0"/>
    <w:rPr>
      <w:rFonts w:ascii="Calibri" w:hAnsi="Calibri" w:eastAsia="宋体" w:cs="Times New Roman"/>
      <w:sz w:val="22"/>
      <w:szCs w:val="22"/>
      <w:lang w:val="en-US" w:eastAsia="zh-CN" w:bidi="ar-SA"/>
    </w:rPr>
  </w:style>
  <w:style w:type="character" w:customStyle="1" w:styleId="96">
    <w:name w:val="标题 字符"/>
    <w:link w:val="45"/>
    <w:qFormat/>
    <w:uiPriority w:val="0"/>
    <w:rPr>
      <w:rFonts w:ascii="Cambria" w:hAnsi="Cambria" w:cs="Times New Roman"/>
      <w:b/>
      <w:bCs/>
      <w:sz w:val="32"/>
      <w:szCs w:val="32"/>
    </w:rPr>
  </w:style>
  <w:style w:type="character" w:customStyle="1" w:styleId="97">
    <w:name w:val="页脚 Char1"/>
    <w:qFormat/>
    <w:uiPriority w:val="0"/>
    <w:rPr>
      <w:sz w:val="18"/>
    </w:rPr>
  </w:style>
  <w:style w:type="character" w:customStyle="1" w:styleId="98">
    <w:name w:val="正文文本缩进 Char1"/>
    <w:qFormat/>
    <w:uiPriority w:val="0"/>
    <w:rPr>
      <w:rFonts w:ascii="宋体" w:hAnsi="宋体"/>
      <w:color w:val="000000"/>
      <w:sz w:val="24"/>
      <w:szCs w:val="24"/>
      <w:lang w:val="en-US" w:eastAsia="zh-CN"/>
    </w:rPr>
  </w:style>
  <w:style w:type="character" w:customStyle="1" w:styleId="99">
    <w:name w:val="副标题 字符"/>
    <w:link w:val="35"/>
    <w:qFormat/>
    <w:uiPriority w:val="0"/>
    <w:rPr>
      <w:rFonts w:ascii="Cambria" w:hAnsi="Cambria"/>
      <w:b/>
      <w:bCs/>
      <w:kern w:val="28"/>
      <w:sz w:val="32"/>
      <w:szCs w:val="32"/>
      <w:lang w:val="en-US" w:eastAsia="zh-CN"/>
    </w:rPr>
  </w:style>
  <w:style w:type="character" w:customStyle="1" w:styleId="100">
    <w:name w:val="正文文本 2 字符"/>
    <w:link w:val="42"/>
    <w:qFormat/>
    <w:uiPriority w:val="0"/>
    <w:rPr>
      <w:rFonts w:eastAsia="宋体"/>
      <w:color w:val="0000FF"/>
      <w:sz w:val="24"/>
      <w:lang w:val="en-US" w:eastAsia="zh-CN" w:bidi="ar-SA"/>
    </w:rPr>
  </w:style>
  <w:style w:type="character" w:customStyle="1" w:styleId="101">
    <w:name w:val="h4 Char Char1"/>
    <w:qFormat/>
    <w:uiPriority w:val="0"/>
    <w:rPr>
      <w:rFonts w:ascii="仿宋_GB2312" w:eastAsia="仿宋_GB2312" w:cs="MingLiU"/>
      <w:b/>
      <w:sz w:val="24"/>
      <w:szCs w:val="28"/>
    </w:rPr>
  </w:style>
  <w:style w:type="character" w:customStyle="1" w:styleId="102">
    <w:name w:val="Char Char24"/>
    <w:qFormat/>
    <w:uiPriority w:val="0"/>
    <w:rPr>
      <w:rFonts w:eastAsia="宋体"/>
      <w:b/>
      <w:bCs/>
      <w:kern w:val="2"/>
      <w:sz w:val="28"/>
      <w:szCs w:val="32"/>
      <w:lang w:val="en-US" w:eastAsia="zh-CN" w:bidi="ar-SA"/>
    </w:rPr>
  </w:style>
  <w:style w:type="character" w:customStyle="1" w:styleId="103">
    <w:name w:val="Char Char13"/>
    <w:qFormat/>
    <w:uiPriority w:val="0"/>
    <w:rPr>
      <w:rFonts w:ascii="Arial" w:hAnsi="Arial"/>
      <w:spacing w:val="-3"/>
      <w:sz w:val="22"/>
      <w:lang w:val="en-GB" w:eastAsia="en-US" w:bidi="ar-SA"/>
    </w:rPr>
  </w:style>
  <w:style w:type="character" w:customStyle="1" w:styleId="104">
    <w:name w:val="Char Char23"/>
    <w:qFormat/>
    <w:uiPriority w:val="0"/>
    <w:rPr>
      <w:rFonts w:ascii="Arial" w:hAnsi="Arial" w:eastAsia="黑体"/>
      <w:b/>
      <w:bCs/>
      <w:kern w:val="2"/>
      <w:sz w:val="28"/>
      <w:szCs w:val="28"/>
      <w:lang w:val="en-US" w:eastAsia="zh-CN" w:bidi="ar-SA"/>
    </w:rPr>
  </w:style>
  <w:style w:type="character" w:customStyle="1" w:styleId="105">
    <w:name w:val="批注文字 字符"/>
    <w:link w:val="17"/>
    <w:qFormat/>
    <w:uiPriority w:val="0"/>
    <w:rPr>
      <w:sz w:val="24"/>
    </w:rPr>
  </w:style>
  <w:style w:type="character" w:customStyle="1" w:styleId="106">
    <w:name w:val="Char Char12"/>
    <w:qFormat/>
    <w:uiPriority w:val="0"/>
    <w:rPr>
      <w:rFonts w:ascii="Arial" w:hAnsi="Arial" w:eastAsia="黑体"/>
      <w:b/>
      <w:sz w:val="24"/>
      <w:lang w:val="en-US" w:eastAsia="zh-CN" w:bidi="ar-SA"/>
    </w:rPr>
  </w:style>
  <w:style w:type="character" w:customStyle="1" w:styleId="107">
    <w:name w:val="批注框文本 字符"/>
    <w:link w:val="30"/>
    <w:qFormat/>
    <w:uiPriority w:val="0"/>
    <w:rPr>
      <w:kern w:val="2"/>
      <w:sz w:val="18"/>
      <w:szCs w:val="18"/>
    </w:rPr>
  </w:style>
  <w:style w:type="character" w:customStyle="1" w:styleId="108">
    <w:name w:val="Char Char16"/>
    <w:qFormat/>
    <w:uiPriority w:val="0"/>
    <w:rPr>
      <w:rFonts w:ascii="Calibri" w:hAnsi="Calibri" w:eastAsia="宋体"/>
      <w:kern w:val="2"/>
      <w:sz w:val="18"/>
      <w:szCs w:val="18"/>
      <w:lang w:val="en-US" w:eastAsia="zh-CN" w:bidi="ar-SA"/>
    </w:rPr>
  </w:style>
  <w:style w:type="character" w:customStyle="1" w:styleId="109">
    <w:name w:val="正文首行缩进 2 字符"/>
    <w:link w:val="48"/>
    <w:qFormat/>
    <w:uiPriority w:val="0"/>
    <w:rPr>
      <w:rFonts w:eastAsia="宋体"/>
      <w:kern w:val="2"/>
      <w:sz w:val="21"/>
      <w:szCs w:val="24"/>
      <w:lang w:val="en-US" w:eastAsia="zh-CN" w:bidi="ar-SA"/>
    </w:rPr>
  </w:style>
  <w:style w:type="character" w:customStyle="1" w:styleId="110">
    <w:name w:val="正文文本缩进 字符"/>
    <w:link w:val="21"/>
    <w:qFormat/>
    <w:uiPriority w:val="0"/>
    <w:rPr>
      <w:rFonts w:eastAsia="宋体"/>
      <w:sz w:val="28"/>
      <w:szCs w:val="24"/>
      <w:lang w:val="en-US" w:eastAsia="zh-CN" w:bidi="ar-SA"/>
    </w:rPr>
  </w:style>
  <w:style w:type="character" w:customStyle="1" w:styleId="111">
    <w:name w:val="文档结构图 字符"/>
    <w:link w:val="15"/>
    <w:qFormat/>
    <w:uiPriority w:val="0"/>
    <w:rPr>
      <w:rFonts w:eastAsia="宋体"/>
      <w:lang w:val="en-US" w:eastAsia="zh-CN" w:bidi="ar-SA"/>
    </w:rPr>
  </w:style>
  <w:style w:type="character" w:customStyle="1" w:styleId="112">
    <w:name w:val="Char Char17"/>
    <w:qFormat/>
    <w:uiPriority w:val="0"/>
    <w:rPr>
      <w:rFonts w:ascii="Calibri" w:hAnsi="Calibri" w:eastAsia="宋体"/>
      <w:kern w:val="2"/>
      <w:sz w:val="18"/>
      <w:szCs w:val="18"/>
      <w:lang w:val="en-US" w:eastAsia="zh-CN" w:bidi="ar-SA"/>
    </w:rPr>
  </w:style>
  <w:style w:type="character" w:customStyle="1" w:styleId="113">
    <w:name w:val="Char Char10"/>
    <w:qFormat/>
    <w:uiPriority w:val="0"/>
    <w:rPr>
      <w:rFonts w:ascii="Arial" w:hAnsi="Arial" w:eastAsia="黑体"/>
      <w:sz w:val="24"/>
      <w:lang w:val="en-US" w:eastAsia="zh-CN" w:bidi="ar-SA"/>
    </w:rPr>
  </w:style>
  <w:style w:type="character" w:customStyle="1" w:styleId="114">
    <w:name w:val="Char Char18"/>
    <w:qFormat/>
    <w:uiPriority w:val="0"/>
    <w:rPr>
      <w:rFonts w:ascii="仿宋_GB2312" w:eastAsia="仿宋_GB2312" w:cs="MingLiU"/>
      <w:b/>
      <w:sz w:val="24"/>
      <w:szCs w:val="28"/>
    </w:rPr>
  </w:style>
  <w:style w:type="character" w:customStyle="1" w:styleId="115">
    <w:name w:val="注释标题 字符"/>
    <w:link w:val="13"/>
    <w:qFormat/>
    <w:uiPriority w:val="0"/>
    <w:rPr>
      <w:kern w:val="2"/>
      <w:sz w:val="21"/>
      <w:lang w:eastAsia="zh-TW"/>
    </w:rPr>
  </w:style>
  <w:style w:type="character" w:customStyle="1" w:styleId="116">
    <w:name w:val="h4 Char Char"/>
    <w:qFormat/>
    <w:uiPriority w:val="0"/>
    <w:rPr>
      <w:rFonts w:ascii="仿宋_GB2312" w:eastAsia="仿宋_GB2312" w:cs="MingLiU"/>
      <w:b/>
      <w:sz w:val="24"/>
      <w:szCs w:val="28"/>
    </w:rPr>
  </w:style>
  <w:style w:type="character" w:customStyle="1" w:styleId="117">
    <w:name w:val="纯文本 Char1"/>
    <w:qFormat/>
    <w:uiPriority w:val="0"/>
    <w:rPr>
      <w:rFonts w:ascii="宋体" w:hAnsi="Courier New"/>
      <w:kern w:val="2"/>
      <w:sz w:val="21"/>
      <w:lang w:val="en-US" w:eastAsia="zh-CN"/>
    </w:rPr>
  </w:style>
  <w:style w:type="character" w:customStyle="1" w:styleId="118">
    <w:name w:val="Char Char11"/>
    <w:qFormat/>
    <w:uiPriority w:val="0"/>
    <w:rPr>
      <w:rFonts w:eastAsia="宋体"/>
      <w:b/>
      <w:sz w:val="24"/>
      <w:lang w:val="en-US" w:eastAsia="zh-CN" w:bidi="ar-SA"/>
    </w:rPr>
  </w:style>
  <w:style w:type="character" w:customStyle="1" w:styleId="119">
    <w:name w:val="页眉 Char1"/>
    <w:qFormat/>
    <w:uiPriority w:val="0"/>
    <w:rPr>
      <w:sz w:val="18"/>
    </w:rPr>
  </w:style>
  <w:style w:type="character" w:customStyle="1" w:styleId="120">
    <w:name w:val="批注主题 字符"/>
    <w:basedOn w:val="105"/>
    <w:link w:val="46"/>
    <w:qFormat/>
    <w:uiPriority w:val="0"/>
    <w:rPr>
      <w:sz w:val="24"/>
    </w:rPr>
  </w:style>
  <w:style w:type="character" w:customStyle="1" w:styleId="121">
    <w:name w:val="正文首行缩进 字符"/>
    <w:link w:val="47"/>
    <w:qFormat/>
    <w:uiPriority w:val="0"/>
    <w:rPr>
      <w:rFonts w:ascii="宋体" w:hAnsi="宋体"/>
      <w:color w:val="000000"/>
      <w:kern w:val="2"/>
      <w:sz w:val="24"/>
    </w:rPr>
  </w:style>
  <w:style w:type="character" w:customStyle="1" w:styleId="122">
    <w:name w:val="Char Char8"/>
    <w:qFormat/>
    <w:uiPriority w:val="0"/>
    <w:rPr>
      <w:kern w:val="2"/>
      <w:sz w:val="18"/>
      <w:szCs w:val="18"/>
    </w:rPr>
  </w:style>
  <w:style w:type="character" w:customStyle="1" w:styleId="123">
    <w:name w:val="页脚2 Char Char Char"/>
    <w:qFormat/>
    <w:uiPriority w:val="0"/>
    <w:rPr>
      <w:rFonts w:ascii="宋体" w:hAnsi="宋体"/>
      <w:sz w:val="18"/>
      <w:szCs w:val="18"/>
    </w:rPr>
  </w:style>
  <w:style w:type="character" w:customStyle="1" w:styleId="124">
    <w:name w:val="普通文字 Char2"/>
    <w:qFormat/>
    <w:uiPriority w:val="0"/>
    <w:rPr>
      <w:rFonts w:ascii="宋体" w:hAnsi="Courier New"/>
      <w:kern w:val="2"/>
      <w:sz w:val="28"/>
      <w:szCs w:val="28"/>
    </w:rPr>
  </w:style>
  <w:style w:type="character" w:customStyle="1" w:styleId="125">
    <w:name w:val="章 Char"/>
    <w:qFormat/>
    <w:uiPriority w:val="0"/>
    <w:rPr>
      <w:rFonts w:eastAsia="宋体"/>
      <w:b/>
      <w:kern w:val="44"/>
      <w:sz w:val="44"/>
      <w:lang w:val="en-US" w:eastAsia="zh-CN" w:bidi="ar-SA"/>
    </w:rPr>
  </w:style>
  <w:style w:type="character" w:customStyle="1" w:styleId="126">
    <w:name w:val="日期 字符"/>
    <w:link w:val="27"/>
    <w:qFormat/>
    <w:uiPriority w:val="99"/>
    <w:rPr>
      <w:rFonts w:eastAsia="宋体"/>
      <w:sz w:val="24"/>
      <w:lang w:val="en-US" w:eastAsia="zh-CN" w:bidi="ar-SA"/>
    </w:rPr>
  </w:style>
  <w:style w:type="character" w:customStyle="1" w:styleId="127">
    <w:name w:val="Char Char25"/>
    <w:qFormat/>
    <w:uiPriority w:val="0"/>
    <w:rPr>
      <w:rFonts w:ascii="Arial" w:hAnsi="Arial" w:eastAsia="黑体"/>
      <w:b/>
      <w:bCs/>
      <w:kern w:val="2"/>
      <w:sz w:val="30"/>
      <w:szCs w:val="32"/>
      <w:lang w:val="en-US" w:eastAsia="zh-CN" w:bidi="ar-SA"/>
    </w:rPr>
  </w:style>
  <w:style w:type="character" w:customStyle="1" w:styleId="128">
    <w:name w:val="正文文本 3 Char1"/>
    <w:qFormat/>
    <w:uiPriority w:val="0"/>
    <w:rPr>
      <w:kern w:val="2"/>
      <w:sz w:val="16"/>
      <w:szCs w:val="16"/>
      <w:lang w:val="en-US" w:eastAsia="zh-CN"/>
    </w:rPr>
  </w:style>
  <w:style w:type="character" w:customStyle="1" w:styleId="129">
    <w:name w:val="脚注文本 字符"/>
    <w:link w:val="36"/>
    <w:qFormat/>
    <w:uiPriority w:val="0"/>
    <w:rPr>
      <w:kern w:val="2"/>
      <w:sz w:val="18"/>
      <w:szCs w:val="18"/>
    </w:rPr>
  </w:style>
  <w:style w:type="character" w:customStyle="1" w:styleId="130">
    <w:name w:val="Char Char41"/>
    <w:qFormat/>
    <w:uiPriority w:val="0"/>
    <w:rPr>
      <w:rFonts w:ascii="Arial" w:hAnsi="Arial" w:eastAsia="黑体"/>
      <w:b/>
      <w:sz w:val="32"/>
      <w:lang w:val="en-US" w:eastAsia="zh-CN" w:bidi="ar-SA"/>
    </w:rPr>
  </w:style>
  <w:style w:type="character" w:customStyle="1" w:styleId="131">
    <w:name w:val="页眉 Char Char Char"/>
    <w:qFormat/>
    <w:uiPriority w:val="0"/>
    <w:rPr>
      <w:sz w:val="18"/>
    </w:rPr>
  </w:style>
  <w:style w:type="character" w:customStyle="1" w:styleId="132">
    <w:name w:val="HTML 预设格式 字符"/>
    <w:link w:val="43"/>
    <w:qFormat/>
    <w:uiPriority w:val="0"/>
    <w:rPr>
      <w:rFonts w:ascii="Arial" w:hAnsi="Arial" w:eastAsia="宋体" w:cs="Arial"/>
      <w:sz w:val="24"/>
      <w:szCs w:val="24"/>
      <w:lang w:val="en-US" w:eastAsia="zh-CN" w:bidi="ar-SA"/>
    </w:rPr>
  </w:style>
  <w:style w:type="character" w:customStyle="1" w:styleId="133">
    <w:name w:val="页脚2 Char Char"/>
    <w:link w:val="134"/>
    <w:qFormat/>
    <w:uiPriority w:val="0"/>
    <w:rPr>
      <w:rFonts w:ascii="宋体" w:hAnsi="宋体"/>
      <w:sz w:val="18"/>
      <w:szCs w:val="18"/>
    </w:rPr>
  </w:style>
  <w:style w:type="paragraph" w:customStyle="1" w:styleId="134">
    <w:name w:val="页脚2"/>
    <w:basedOn w:val="1"/>
    <w:link w:val="133"/>
    <w:qFormat/>
    <w:uiPriority w:val="0"/>
    <w:pPr>
      <w:pBdr>
        <w:top w:val="single" w:color="auto" w:sz="6" w:space="0"/>
      </w:pBdr>
      <w:jc w:val="right"/>
      <w:textAlignment w:val="center"/>
    </w:pPr>
    <w:rPr>
      <w:rFonts w:ascii="宋体" w:hAnsi="宋体"/>
      <w:kern w:val="0"/>
      <w:sz w:val="18"/>
      <w:szCs w:val="18"/>
      <w:lang w:val="zh-CN"/>
    </w:rPr>
  </w:style>
  <w:style w:type="character" w:customStyle="1" w:styleId="135">
    <w:name w:val="页眉 Char Char"/>
    <w:qFormat/>
    <w:uiPriority w:val="0"/>
    <w:rPr>
      <w:sz w:val="18"/>
    </w:rPr>
  </w:style>
  <w:style w:type="character" w:customStyle="1" w:styleId="136">
    <w:name w:val="Char Char20"/>
    <w:qFormat/>
    <w:uiPriority w:val="0"/>
    <w:rPr>
      <w:rFonts w:eastAsia="黑体"/>
      <w:kern w:val="2"/>
      <w:sz w:val="44"/>
      <w:szCs w:val="44"/>
      <w:lang w:val="en-US" w:eastAsia="zh-CN" w:bidi="ar-SA"/>
    </w:rPr>
  </w:style>
  <w:style w:type="character" w:customStyle="1" w:styleId="137">
    <w:name w:val="cucd-2 Char1"/>
    <w:link w:val="138"/>
    <w:qFormat/>
    <w:uiPriority w:val="0"/>
    <w:rPr>
      <w:rFonts w:ascii="宋体" w:hAnsi="宋体"/>
      <w:b/>
      <w:kern w:val="2"/>
      <w:sz w:val="28"/>
      <w:szCs w:val="28"/>
      <w:lang w:val="en-US" w:eastAsia="zh-CN" w:bidi="ar-SA"/>
    </w:rPr>
  </w:style>
  <w:style w:type="paragraph" w:customStyle="1" w:styleId="138">
    <w:name w:val="cucd-2"/>
    <w:next w:val="1"/>
    <w:link w:val="137"/>
    <w:qFormat/>
    <w:uiPriority w:val="0"/>
    <w:pPr>
      <w:tabs>
        <w:tab w:val="left" w:pos="1134"/>
      </w:tabs>
      <w:spacing w:line="360" w:lineRule="auto"/>
      <w:ind w:left="1134" w:hanging="567"/>
      <w:outlineLvl w:val="1"/>
    </w:pPr>
    <w:rPr>
      <w:rFonts w:ascii="宋体" w:hAnsi="宋体" w:eastAsia="宋体" w:cs="Times New Roman"/>
      <w:b/>
      <w:kern w:val="2"/>
      <w:sz w:val="28"/>
      <w:szCs w:val="28"/>
      <w:lang w:val="en-US" w:eastAsia="zh-CN" w:bidi="ar-SA"/>
    </w:rPr>
  </w:style>
  <w:style w:type="character" w:customStyle="1" w:styleId="139">
    <w:name w:val="Char Char231"/>
    <w:qFormat/>
    <w:uiPriority w:val="0"/>
    <w:rPr>
      <w:rFonts w:ascii="Arial" w:hAnsi="Arial" w:eastAsia="黑体"/>
      <w:b/>
      <w:sz w:val="32"/>
      <w:lang w:val="en-US" w:eastAsia="zh-CN" w:bidi="ar-SA"/>
    </w:rPr>
  </w:style>
  <w:style w:type="character" w:customStyle="1" w:styleId="140">
    <w:name w:val="cucd-0 Char Char"/>
    <w:link w:val="141"/>
    <w:qFormat/>
    <w:uiPriority w:val="0"/>
    <w:rPr>
      <w:kern w:val="2"/>
      <w:sz w:val="24"/>
      <w:szCs w:val="24"/>
      <w:lang w:val="en-US" w:eastAsia="zh-CN" w:bidi="ar-SA"/>
    </w:rPr>
  </w:style>
  <w:style w:type="paragraph" w:customStyle="1" w:styleId="141">
    <w:name w:val="cucd-0"/>
    <w:link w:val="140"/>
    <w:qFormat/>
    <w:uiPriority w:val="0"/>
    <w:pPr>
      <w:spacing w:line="360" w:lineRule="auto"/>
      <w:ind w:firstLine="480" w:firstLineChars="200"/>
    </w:pPr>
    <w:rPr>
      <w:rFonts w:ascii="Times New Roman" w:hAnsi="Times New Roman" w:eastAsia="宋体" w:cs="Times New Roman"/>
      <w:kern w:val="2"/>
      <w:sz w:val="24"/>
      <w:szCs w:val="24"/>
      <w:lang w:val="en-US" w:eastAsia="zh-CN" w:bidi="ar-SA"/>
    </w:rPr>
  </w:style>
  <w:style w:type="character" w:customStyle="1" w:styleId="142">
    <w:name w:val="正文文字2 Char Char"/>
    <w:link w:val="143"/>
    <w:qFormat/>
    <w:uiPriority w:val="0"/>
    <w:rPr>
      <w:rFonts w:ascii="Arial" w:eastAsia="黑体"/>
      <w:sz w:val="21"/>
      <w:lang w:val="en-US" w:eastAsia="zh-CN" w:bidi="ar-SA"/>
    </w:rPr>
  </w:style>
  <w:style w:type="paragraph" w:customStyle="1" w:styleId="143">
    <w:name w:val="正文文字2"/>
    <w:basedOn w:val="19"/>
    <w:link w:val="142"/>
    <w:qFormat/>
    <w:uiPriority w:val="0"/>
    <w:pPr>
      <w:adjustRightInd w:val="0"/>
      <w:spacing w:after="60" w:line="360" w:lineRule="atLeast"/>
      <w:ind w:left="72" w:leftChars="30" w:right="72" w:rightChars="30"/>
      <w:jc w:val="center"/>
      <w:textAlignment w:val="baseline"/>
    </w:pPr>
    <w:rPr>
      <w:rFonts w:ascii="Arial" w:eastAsia="黑体"/>
      <w:kern w:val="0"/>
      <w:sz w:val="21"/>
    </w:rPr>
  </w:style>
  <w:style w:type="paragraph" w:customStyle="1" w:styleId="144">
    <w:name w:val="CM23"/>
    <w:basedOn w:val="20"/>
    <w:next w:val="20"/>
    <w:qFormat/>
    <w:uiPriority w:val="0"/>
    <w:pPr>
      <w:spacing w:after="120"/>
    </w:pPr>
    <w:rPr>
      <w:color w:val="auto"/>
    </w:rPr>
  </w:style>
  <w:style w:type="paragraph" w:customStyle="1" w:styleId="145">
    <w:name w:val="样式 正文首行缩进 + 首行缩进:  2 字符1 Char Char"/>
    <w:basedOn w:val="47"/>
    <w:qFormat/>
    <w:uiPriority w:val="0"/>
    <w:pPr>
      <w:adjustRightInd w:val="0"/>
      <w:spacing w:after="0" w:line="400" w:lineRule="exact"/>
      <w:ind w:firstLine="480" w:firstLineChars="200"/>
      <w:textAlignment w:val="baseline"/>
    </w:pPr>
    <w:rPr>
      <w:rFonts w:eastAsia="仿宋_GB2312" w:cs="宋体"/>
    </w:rPr>
  </w:style>
  <w:style w:type="paragraph" w:customStyle="1" w:styleId="146">
    <w:name w:val="xl22"/>
    <w:basedOn w:val="1"/>
    <w:qFormat/>
    <w:uiPriority w:val="0"/>
    <w:pPr>
      <w:spacing w:before="100" w:beforeAutospacing="1" w:after="100" w:afterAutospacing="1"/>
      <w:jc w:val="center"/>
      <w:textAlignment w:val="center"/>
    </w:pPr>
    <w:rPr>
      <w:rFonts w:ascii="宋体"/>
      <w:sz w:val="24"/>
      <w:szCs w:val="24"/>
    </w:rPr>
  </w:style>
  <w:style w:type="paragraph" w:customStyle="1" w:styleId="147">
    <w:name w:val="1"/>
    <w:basedOn w:val="1"/>
    <w:qFormat/>
    <w:uiPriority w:val="0"/>
    <w:pPr>
      <w:spacing w:after="156" w:afterLines="50" w:line="360" w:lineRule="auto"/>
      <w:jc w:val="center"/>
    </w:pPr>
    <w:rPr>
      <w:rFonts w:ascii="宋体" w:hAnsi="宋体"/>
      <w:b/>
      <w:sz w:val="28"/>
      <w:szCs w:val="28"/>
    </w:rPr>
  </w:style>
  <w:style w:type="paragraph" w:customStyle="1" w:styleId="148">
    <w:name w:val="CM24"/>
    <w:basedOn w:val="20"/>
    <w:next w:val="20"/>
    <w:qFormat/>
    <w:uiPriority w:val="0"/>
    <w:pPr>
      <w:spacing w:after="218"/>
    </w:pPr>
    <w:rPr>
      <w:color w:val="auto"/>
    </w:rPr>
  </w:style>
  <w:style w:type="paragraph" w:customStyle="1" w:styleId="149">
    <w:name w:val="样式 宋体 小四 首行缩进:  1.11 厘米 行距: 1.5 倍行距"/>
    <w:basedOn w:val="1"/>
    <w:qFormat/>
    <w:uiPriority w:val="0"/>
    <w:pPr>
      <w:tabs>
        <w:tab w:val="left" w:pos="720"/>
      </w:tabs>
      <w:spacing w:before="100" w:beforeAutospacing="1" w:after="100" w:afterAutospacing="1" w:line="360" w:lineRule="auto"/>
      <w:ind w:left="720"/>
    </w:pPr>
    <w:rPr>
      <w:rFonts w:ascii="宋体"/>
      <w:color w:val="333300"/>
      <w:sz w:val="24"/>
    </w:rPr>
  </w:style>
  <w:style w:type="paragraph" w:customStyle="1" w:styleId="150">
    <w:name w:val="正文缩进1"/>
    <w:basedOn w:val="1"/>
    <w:qFormat/>
    <w:uiPriority w:val="0"/>
    <w:pPr>
      <w:ind w:firstLine="420"/>
    </w:pPr>
    <w:rPr>
      <w:szCs w:val="24"/>
    </w:rPr>
  </w:style>
  <w:style w:type="paragraph" w:styleId="151">
    <w:name w:val="List Paragraph"/>
    <w:basedOn w:val="1"/>
    <w:qFormat/>
    <w:uiPriority w:val="34"/>
    <w:pPr>
      <w:ind w:firstLine="420" w:firstLineChars="200"/>
    </w:pPr>
  </w:style>
  <w:style w:type="paragraph" w:customStyle="1" w:styleId="152">
    <w:name w:val="空半行"/>
    <w:basedOn w:val="1"/>
    <w:qFormat/>
    <w:uiPriority w:val="0"/>
    <w:pPr>
      <w:adjustRightInd w:val="0"/>
      <w:spacing w:line="120" w:lineRule="exact"/>
      <w:textAlignment w:val="baseline"/>
    </w:pPr>
    <w:rPr>
      <w:rFonts w:eastAsia="仿宋_GB2312"/>
      <w:color w:val="FFFFFF"/>
      <w:sz w:val="30"/>
    </w:rPr>
  </w:style>
  <w:style w:type="paragraph" w:customStyle="1" w:styleId="153">
    <w:name w:val="cucd-3"/>
    <w:next w:val="1"/>
    <w:qFormat/>
    <w:uiPriority w:val="0"/>
    <w:pPr>
      <w:spacing w:line="360" w:lineRule="auto"/>
      <w:ind w:left="709"/>
      <w:jc w:val="center"/>
      <w:outlineLvl w:val="2"/>
    </w:pPr>
    <w:rPr>
      <w:rFonts w:ascii="Times New Roman" w:hAnsi="Times New Roman" w:eastAsia="宋体" w:cs="Times New Roman"/>
      <w:kern w:val="2"/>
      <w:sz w:val="28"/>
      <w:szCs w:val="24"/>
      <w:lang w:val="en-US" w:eastAsia="zh-CN" w:bidi="ar-SA"/>
    </w:rPr>
  </w:style>
  <w:style w:type="paragraph" w:customStyle="1" w:styleId="154">
    <w:name w:val="普通(Web)23"/>
    <w:basedOn w:val="1"/>
    <w:qFormat/>
    <w:uiPriority w:val="0"/>
    <w:pPr>
      <w:spacing w:after="75" w:line="360" w:lineRule="atLeast"/>
    </w:pPr>
    <w:rPr>
      <w:rFonts w:ascii="宋体" w:hAnsi="宋体" w:cs="宋体"/>
      <w:sz w:val="24"/>
      <w:szCs w:val="24"/>
    </w:rPr>
  </w:style>
  <w:style w:type="paragraph" w:customStyle="1" w:styleId="155">
    <w:name w:val="样式 小四 段前: 5 磅 段后: 5 磅 首行缩进:  2 字符"/>
    <w:basedOn w:val="1"/>
    <w:qFormat/>
    <w:uiPriority w:val="0"/>
    <w:pPr>
      <w:spacing w:line="280" w:lineRule="exact"/>
      <w:jc w:val="center"/>
    </w:pPr>
    <w:rPr>
      <w:rFonts w:ascii="宋体" w:hAnsi="宋体"/>
      <w:snapToGrid w:val="0"/>
      <w:spacing w:val="-6"/>
      <w:sz w:val="24"/>
      <w:szCs w:val="24"/>
    </w:rPr>
  </w:style>
  <w:style w:type="paragraph" w:customStyle="1" w:styleId="156">
    <w:name w:val="批注框文本1"/>
    <w:basedOn w:val="1"/>
    <w:qFormat/>
    <w:uiPriority w:val="0"/>
    <w:rPr>
      <w:sz w:val="18"/>
      <w:szCs w:val="18"/>
    </w:rPr>
  </w:style>
  <w:style w:type="paragraph" w:customStyle="1" w:styleId="157">
    <w:name w:val="注"/>
    <w:basedOn w:val="1"/>
    <w:qFormat/>
    <w:uiPriority w:val="0"/>
    <w:pPr>
      <w:adjustRightInd w:val="0"/>
      <w:spacing w:line="360" w:lineRule="atLeast"/>
      <w:ind w:left="840" w:hanging="420"/>
      <w:textAlignment w:val="baseline"/>
    </w:pPr>
  </w:style>
  <w:style w:type="paragraph" w:customStyle="1" w:styleId="158">
    <w:name w:val="表中文字"/>
    <w:basedOn w:val="1"/>
    <w:qFormat/>
    <w:uiPriority w:val="0"/>
    <w:pPr>
      <w:adjustRightInd w:val="0"/>
      <w:snapToGrid w:val="0"/>
      <w:spacing w:line="360" w:lineRule="auto"/>
      <w:jc w:val="center"/>
    </w:pPr>
    <w:rPr>
      <w:rFonts w:ascii="Arial" w:hAnsi="Arial" w:cs="Arial"/>
      <w:sz w:val="24"/>
      <w:szCs w:val="24"/>
    </w:rPr>
  </w:style>
  <w:style w:type="paragraph" w:customStyle="1" w:styleId="159">
    <w:name w:val="表格"/>
    <w:basedOn w:val="1"/>
    <w:qFormat/>
    <w:uiPriority w:val="0"/>
    <w:pPr>
      <w:adjustRightInd w:val="0"/>
      <w:spacing w:before="160" w:line="400" w:lineRule="exact"/>
      <w:jc w:val="center"/>
      <w:textAlignment w:val="baseline"/>
    </w:pPr>
    <w:rPr>
      <w:spacing w:val="20"/>
      <w:sz w:val="24"/>
    </w:rPr>
  </w:style>
  <w:style w:type="paragraph" w:customStyle="1" w:styleId="160">
    <w:name w:val="Zchn Zchn Char Char"/>
    <w:basedOn w:val="1"/>
    <w:qFormat/>
    <w:uiPriority w:val="0"/>
    <w:pPr>
      <w:adjustRightInd w:val="0"/>
      <w:spacing w:line="360" w:lineRule="auto"/>
    </w:pPr>
    <w:rPr>
      <w:sz w:val="24"/>
    </w:rPr>
  </w:style>
  <w:style w:type="paragraph" w:customStyle="1" w:styleId="161">
    <w:name w:val="Char1 Char Char Char1 Char Char Char Char Char Char Char Char Char"/>
    <w:basedOn w:val="15"/>
    <w:qFormat/>
    <w:uiPriority w:val="0"/>
    <w:pPr>
      <w:adjustRightInd w:val="0"/>
      <w:spacing w:line="436" w:lineRule="exact"/>
      <w:ind w:left="357"/>
      <w:outlineLvl w:val="3"/>
    </w:pPr>
    <w:rPr>
      <w:rFonts w:ascii="Tahoma" w:hAnsi="Tahoma"/>
      <w:b/>
      <w:kern w:val="2"/>
      <w:sz w:val="24"/>
      <w:szCs w:val="24"/>
    </w:rPr>
  </w:style>
  <w:style w:type="character" w:customStyle="1" w:styleId="162">
    <w:name w:val="页眉 字符"/>
    <w:link w:val="32"/>
    <w:qFormat/>
    <w:uiPriority w:val="99"/>
    <w:rPr>
      <w:kern w:val="2"/>
      <w:sz w:val="18"/>
    </w:rPr>
  </w:style>
  <w:style w:type="paragraph" w:customStyle="1" w:styleId="163">
    <w:name w:val="Level 1"/>
    <w:basedOn w:val="1"/>
    <w:qFormat/>
    <w:uiPriority w:val="0"/>
    <w:pPr>
      <w:tabs>
        <w:tab w:val="left" w:pos="851"/>
      </w:tabs>
      <w:spacing w:after="240" w:line="312" w:lineRule="auto"/>
      <w:ind w:left="851" w:hanging="851"/>
      <w:outlineLvl w:val="0"/>
    </w:pPr>
    <w:rPr>
      <w:sz w:val="24"/>
      <w:lang w:val="en-GB" w:eastAsia="en-US"/>
    </w:rPr>
  </w:style>
  <w:style w:type="paragraph" w:customStyle="1" w:styleId="164">
    <w:name w:val="panj"/>
    <w:basedOn w:val="1"/>
    <w:qFormat/>
    <w:uiPriority w:val="0"/>
    <w:pPr>
      <w:spacing w:line="440" w:lineRule="exact"/>
      <w:ind w:firstLine="200" w:firstLineChars="200"/>
    </w:pPr>
    <w:rPr>
      <w:sz w:val="24"/>
      <w:szCs w:val="24"/>
    </w:rPr>
  </w:style>
  <w:style w:type="paragraph" w:customStyle="1" w:styleId="165">
    <w:name w:val="Char Char Char Char Char Char Char"/>
    <w:basedOn w:val="1"/>
    <w:qFormat/>
    <w:uiPriority w:val="0"/>
    <w:pPr>
      <w:snapToGrid w:val="0"/>
      <w:spacing w:after="160" w:line="360" w:lineRule="auto"/>
    </w:pPr>
    <w:rPr>
      <w:sz w:val="24"/>
      <w:szCs w:val="24"/>
      <w:lang w:eastAsia="en-US"/>
    </w:rPr>
  </w:style>
  <w:style w:type="paragraph" w:customStyle="1" w:styleId="166">
    <w:name w:val="样式 cucd-0 + 宋体"/>
    <w:basedOn w:val="1"/>
    <w:qFormat/>
    <w:uiPriority w:val="0"/>
    <w:pPr>
      <w:spacing w:line="360" w:lineRule="auto"/>
      <w:ind w:firstLine="480" w:firstLineChars="200"/>
    </w:pPr>
    <w:rPr>
      <w:rFonts w:ascii="宋体" w:hAnsi="宋体"/>
      <w:sz w:val="24"/>
      <w:szCs w:val="24"/>
    </w:rPr>
  </w:style>
  <w:style w:type="paragraph" w:customStyle="1" w:styleId="167">
    <w:name w:val="样式"/>
    <w:qFormat/>
    <w:uiPriority w:val="0"/>
    <w:pPr>
      <w:widowControl w:val="0"/>
      <w:adjustRightInd w:val="0"/>
      <w:spacing w:line="360" w:lineRule="auto"/>
      <w:ind w:firstLine="482"/>
      <w:jc w:val="both"/>
      <w:textAlignment w:val="baseline"/>
    </w:pPr>
    <w:rPr>
      <w:rFonts w:ascii="Times New Roman" w:hAnsi="Times New Roman" w:eastAsia="宋体" w:cs="Times New Roman"/>
      <w:sz w:val="24"/>
      <w:lang w:val="en-US" w:eastAsia="zh-CN" w:bidi="ar-SA"/>
    </w:rPr>
  </w:style>
  <w:style w:type="paragraph" w:customStyle="1" w:styleId="168">
    <w:name w:val="TOC 标题1"/>
    <w:basedOn w:val="2"/>
    <w:next w:val="1"/>
    <w:qFormat/>
    <w:uiPriority w:val="39"/>
    <w:pPr>
      <w:widowControl/>
      <w:spacing w:before="480" w:after="0" w:line="276" w:lineRule="auto"/>
      <w:jc w:val="left"/>
      <w:outlineLvl w:val="9"/>
    </w:pPr>
    <w:rPr>
      <w:rFonts w:ascii="Cambria" w:hAnsi="Cambria"/>
      <w:bCs/>
      <w:color w:val="365F91"/>
      <w:kern w:val="0"/>
      <w:sz w:val="28"/>
      <w:szCs w:val="28"/>
    </w:rPr>
  </w:style>
  <w:style w:type="paragraph" w:customStyle="1" w:styleId="169">
    <w:name w:val="标题2.2.1"/>
    <w:basedOn w:val="1"/>
    <w:qFormat/>
    <w:uiPriority w:val="0"/>
    <w:pPr>
      <w:tabs>
        <w:tab w:val="left" w:pos="-164"/>
      </w:tabs>
      <w:ind w:left="1418" w:hanging="1582"/>
    </w:pPr>
    <w:rPr>
      <w:szCs w:val="24"/>
    </w:rPr>
  </w:style>
  <w:style w:type="paragraph" w:customStyle="1" w:styleId="170">
    <w:name w:val="TOC 标题11"/>
    <w:basedOn w:val="2"/>
    <w:next w:val="1"/>
    <w:qFormat/>
    <w:uiPriority w:val="0"/>
    <w:pPr>
      <w:widowControl/>
      <w:spacing w:before="480" w:after="0" w:line="276" w:lineRule="auto"/>
      <w:jc w:val="left"/>
      <w:outlineLvl w:val="9"/>
    </w:pPr>
    <w:rPr>
      <w:rFonts w:ascii="Cambria" w:hAnsi="Cambria"/>
      <w:bCs/>
      <w:color w:val="365F91"/>
      <w:kern w:val="0"/>
      <w:sz w:val="28"/>
      <w:szCs w:val="28"/>
    </w:rPr>
  </w:style>
  <w:style w:type="paragraph" w:customStyle="1" w:styleId="171">
    <w:name w:val="CM21"/>
    <w:basedOn w:val="20"/>
    <w:next w:val="20"/>
    <w:qFormat/>
    <w:uiPriority w:val="0"/>
    <w:pPr>
      <w:spacing w:line="228" w:lineRule="atLeast"/>
    </w:pPr>
    <w:rPr>
      <w:color w:val="auto"/>
    </w:rPr>
  </w:style>
  <w:style w:type="paragraph" w:customStyle="1" w:styleId="172">
    <w:name w:val="表文字"/>
    <w:basedOn w:val="1"/>
    <w:qFormat/>
    <w:uiPriority w:val="0"/>
    <w:pPr>
      <w:wordWrap w:val="0"/>
      <w:adjustRightInd w:val="0"/>
      <w:snapToGrid w:val="0"/>
    </w:pPr>
  </w:style>
  <w:style w:type="paragraph" w:customStyle="1" w:styleId="173">
    <w:name w:val="列出段落1"/>
    <w:basedOn w:val="1"/>
    <w:qFormat/>
    <w:uiPriority w:val="0"/>
    <w:pPr>
      <w:ind w:firstLine="420" w:firstLineChars="200"/>
    </w:pPr>
    <w:rPr>
      <w:szCs w:val="24"/>
    </w:rPr>
  </w:style>
  <w:style w:type="paragraph" w:customStyle="1" w:styleId="174">
    <w:name w:val="纯文本1"/>
    <w:basedOn w:val="1"/>
    <w:qFormat/>
    <w:uiPriority w:val="0"/>
    <w:pPr>
      <w:adjustRightInd w:val="0"/>
      <w:textAlignment w:val="baseline"/>
    </w:pPr>
    <w:rPr>
      <w:rFonts w:ascii="宋体" w:hAnsi="Courier New"/>
    </w:rPr>
  </w:style>
  <w:style w:type="character" w:customStyle="1" w:styleId="175">
    <w:name w:val="页脚 字符"/>
    <w:link w:val="31"/>
    <w:qFormat/>
    <w:uiPriority w:val="99"/>
    <w:rPr>
      <w:kern w:val="2"/>
      <w:sz w:val="18"/>
    </w:rPr>
  </w:style>
  <w:style w:type="paragraph" w:customStyle="1" w:styleId="176">
    <w:name w:val="Char Char Char Char Char Char Char Char Char"/>
    <w:basedOn w:val="1"/>
    <w:qFormat/>
    <w:uiPriority w:val="0"/>
    <w:pPr>
      <w:spacing w:after="160" w:line="240" w:lineRule="exact"/>
    </w:pPr>
    <w:rPr>
      <w:szCs w:val="24"/>
    </w:rPr>
  </w:style>
  <w:style w:type="paragraph" w:customStyle="1" w:styleId="177">
    <w:name w:val="body 2"/>
    <w:basedOn w:val="3"/>
    <w:qFormat/>
    <w:uiPriority w:val="0"/>
    <w:pPr>
      <w:keepNext w:val="0"/>
      <w:keepLines w:val="0"/>
      <w:widowControl/>
      <w:adjustRightInd/>
      <w:spacing w:before="120" w:after="0" w:line="240" w:lineRule="auto"/>
      <w:textAlignment w:val="auto"/>
      <w:outlineLvl w:val="9"/>
    </w:pPr>
    <w:rPr>
      <w:rFonts w:eastAsia="宋体"/>
      <w:b w:val="0"/>
      <w:sz w:val="20"/>
      <w:lang w:eastAsia="en-US"/>
    </w:rPr>
  </w:style>
  <w:style w:type="paragraph" w:customStyle="1" w:styleId="178">
    <w:name w:val="xl25"/>
    <w:basedOn w:val="1"/>
    <w:qFormat/>
    <w:uiPriority w:val="0"/>
    <w:pPr>
      <w:pBdr>
        <w:bottom w:val="single" w:color="auto" w:sz="4" w:space="0"/>
        <w:right w:val="single" w:color="auto" w:sz="4" w:space="0"/>
      </w:pBdr>
      <w:spacing w:before="100" w:beforeAutospacing="1" w:after="100" w:afterAutospacing="1"/>
      <w:jc w:val="center"/>
    </w:pPr>
    <w:rPr>
      <w:rFonts w:ascii="宋体" w:hAnsi="宋体"/>
      <w:szCs w:val="21"/>
    </w:rPr>
  </w:style>
  <w:style w:type="paragraph" w:customStyle="1" w:styleId="179">
    <w:name w:val="note 2"/>
    <w:basedOn w:val="177"/>
    <w:qFormat/>
    <w:uiPriority w:val="0"/>
    <w:pPr>
      <w:ind w:left="1260" w:hanging="1080"/>
      <w:jc w:val="left"/>
    </w:pPr>
    <w:rPr>
      <w:b/>
    </w:rPr>
  </w:style>
  <w:style w:type="paragraph" w:customStyle="1" w:styleId="180">
    <w:name w:val="CM1"/>
    <w:basedOn w:val="20"/>
    <w:next w:val="20"/>
    <w:qFormat/>
    <w:uiPriority w:val="0"/>
    <w:pPr>
      <w:spacing w:line="191" w:lineRule="atLeast"/>
    </w:pPr>
    <w:rPr>
      <w:color w:val="auto"/>
    </w:rPr>
  </w:style>
  <w:style w:type="paragraph" w:customStyle="1" w:styleId="181">
    <w:name w:val="Text"/>
    <w:basedOn w:val="1"/>
    <w:qFormat/>
    <w:uiPriority w:val="0"/>
    <w:rPr>
      <w:rFonts w:ascii="Arial" w:hAnsi="Arial"/>
      <w:lang w:val="en-GB" w:eastAsia="de-DE"/>
    </w:rPr>
  </w:style>
  <w:style w:type="paragraph" w:customStyle="1" w:styleId="182">
    <w:name w:val="标题1.1"/>
    <w:basedOn w:val="1"/>
    <w:qFormat/>
    <w:uiPriority w:val="0"/>
    <w:pPr>
      <w:tabs>
        <w:tab w:val="left" w:pos="1"/>
      </w:tabs>
      <w:spacing w:line="440" w:lineRule="exact"/>
      <w:ind w:firstLine="1"/>
      <w:outlineLvl w:val="1"/>
    </w:pPr>
    <w:rPr>
      <w:rFonts w:ascii="宋体" w:hAnsi="宋体"/>
      <w:b/>
      <w:sz w:val="28"/>
      <w:szCs w:val="24"/>
    </w:rPr>
  </w:style>
  <w:style w:type="paragraph" w:customStyle="1" w:styleId="183">
    <w:name w:val="text level 2"/>
    <w:qFormat/>
    <w:uiPriority w:val="0"/>
    <w:pPr>
      <w:overflowPunct w:val="0"/>
      <w:autoSpaceDE w:val="0"/>
      <w:autoSpaceDN w:val="0"/>
      <w:adjustRightInd w:val="0"/>
      <w:ind w:left="720"/>
      <w:jc w:val="both"/>
      <w:textAlignment w:val="baseline"/>
    </w:pPr>
    <w:rPr>
      <w:rFonts w:ascii="CG Times (W1)" w:hAnsi="CG Times (W1)" w:eastAsia="宋体" w:cs="Times New Roman"/>
      <w:sz w:val="24"/>
      <w:lang w:val="en-US" w:eastAsia="zh-CN" w:bidi="ar-SA"/>
    </w:rPr>
  </w:style>
  <w:style w:type="paragraph" w:customStyle="1" w:styleId="184">
    <w:name w:val="修订1"/>
    <w:qFormat/>
    <w:uiPriority w:val="99"/>
    <w:rPr>
      <w:rFonts w:ascii="Times New Roman" w:hAnsi="Times New Roman" w:eastAsia="宋体" w:cs="Times New Roman"/>
      <w:kern w:val="2"/>
      <w:sz w:val="21"/>
      <w:szCs w:val="24"/>
      <w:lang w:val="en-US" w:eastAsia="zh-CN" w:bidi="ar-SA"/>
    </w:rPr>
  </w:style>
  <w:style w:type="paragraph" w:customStyle="1" w:styleId="185">
    <w:name w:val="Heading 2a"/>
    <w:basedOn w:val="3"/>
    <w:qFormat/>
    <w:uiPriority w:val="0"/>
    <w:pPr>
      <w:widowControl/>
      <w:adjustRightInd/>
      <w:spacing w:before="320" w:after="0" w:line="300" w:lineRule="exact"/>
      <w:jc w:val="left"/>
      <w:textAlignment w:val="auto"/>
    </w:pPr>
    <w:rPr>
      <w:rFonts w:eastAsia="Batang"/>
      <w:b w:val="0"/>
      <w:i/>
      <w:sz w:val="20"/>
      <w:lang w:val="en-GB" w:eastAsia="en-US"/>
    </w:rPr>
  </w:style>
  <w:style w:type="paragraph" w:customStyle="1" w:styleId="186">
    <w:name w:val="List Paragraph1"/>
    <w:basedOn w:val="1"/>
    <w:qFormat/>
    <w:uiPriority w:val="0"/>
    <w:pPr>
      <w:ind w:firstLine="420" w:firstLineChars="200"/>
    </w:pPr>
    <w:rPr>
      <w:rFonts w:ascii="Calibri" w:hAnsi="Calibri"/>
      <w:szCs w:val="22"/>
    </w:rPr>
  </w:style>
  <w:style w:type="paragraph" w:customStyle="1" w:styleId="187">
    <w:name w:val="样式1"/>
    <w:basedOn w:val="1"/>
    <w:qFormat/>
    <w:uiPriority w:val="0"/>
    <w:pPr>
      <w:autoSpaceDE w:val="0"/>
      <w:autoSpaceDN w:val="0"/>
      <w:adjustRightInd w:val="0"/>
      <w:spacing w:after="120"/>
      <w:textAlignment w:val="baseline"/>
    </w:pPr>
    <w:rPr>
      <w:rFonts w:ascii="宋体" w:hAnsi="Tms Rmn"/>
      <w:sz w:val="24"/>
    </w:rPr>
  </w:style>
  <w:style w:type="paragraph" w:customStyle="1" w:styleId="188">
    <w:name w:val="Char"/>
    <w:basedOn w:val="1"/>
    <w:qFormat/>
    <w:uiPriority w:val="0"/>
    <w:rPr>
      <w:rFonts w:ascii="Tahoma" w:hAnsi="Tahoma"/>
      <w:sz w:val="24"/>
    </w:rPr>
  </w:style>
  <w:style w:type="paragraph" w:customStyle="1" w:styleId="189">
    <w:name w:val="cucd-1"/>
    <w:next w:val="138"/>
    <w:qFormat/>
    <w:uiPriority w:val="0"/>
    <w:pPr>
      <w:pageBreakBefore/>
      <w:tabs>
        <w:tab w:val="left" w:pos="425"/>
      </w:tabs>
      <w:spacing w:before="312" w:beforeLines="100" w:after="156" w:afterLines="50" w:line="360" w:lineRule="auto"/>
      <w:ind w:left="425" w:hanging="425"/>
      <w:jc w:val="center"/>
      <w:outlineLvl w:val="0"/>
    </w:pPr>
    <w:rPr>
      <w:rFonts w:ascii="Times New Roman" w:hAnsi="Times New Roman" w:eastAsia="黑体" w:cs="Times New Roman"/>
      <w:b/>
      <w:kern w:val="2"/>
      <w:sz w:val="36"/>
      <w:szCs w:val="24"/>
      <w:lang w:val="en-US" w:eastAsia="zh-CN" w:bidi="ar-SA"/>
    </w:rPr>
  </w:style>
  <w:style w:type="paragraph" w:customStyle="1" w:styleId="190">
    <w:name w:val="Level 2"/>
    <w:basedOn w:val="1"/>
    <w:qFormat/>
    <w:uiPriority w:val="0"/>
    <w:pPr>
      <w:tabs>
        <w:tab w:val="left" w:pos="851"/>
      </w:tabs>
      <w:spacing w:after="240" w:line="312" w:lineRule="auto"/>
      <w:ind w:left="851" w:hanging="851"/>
      <w:outlineLvl w:val="1"/>
    </w:pPr>
    <w:rPr>
      <w:sz w:val="24"/>
      <w:lang w:val="en-GB" w:eastAsia="en-US"/>
    </w:rPr>
  </w:style>
  <w:style w:type="paragraph" w:customStyle="1" w:styleId="191">
    <w:name w:val="Char11"/>
    <w:basedOn w:val="1"/>
    <w:qFormat/>
    <w:uiPriority w:val="0"/>
    <w:pPr>
      <w:spacing w:after="160" w:line="240" w:lineRule="exact"/>
    </w:pPr>
  </w:style>
  <w:style w:type="paragraph" w:customStyle="1" w:styleId="192">
    <w:name w:val="flNote"/>
    <w:basedOn w:val="1"/>
    <w:qFormat/>
    <w:uiPriority w:val="0"/>
    <w:pPr>
      <w:adjustRightInd w:val="0"/>
      <w:spacing w:before="320" w:after="160" w:line="360" w:lineRule="atLeast"/>
      <w:jc w:val="center"/>
      <w:textAlignment w:val="baseline"/>
    </w:pPr>
    <w:rPr>
      <w:rFonts w:ascii="Arial" w:eastAsia="黑体"/>
      <w:sz w:val="30"/>
    </w:rPr>
  </w:style>
  <w:style w:type="paragraph" w:customStyle="1" w:styleId="193">
    <w:name w:val="ｽﾀｲﾙ1"/>
    <w:basedOn w:val="1"/>
    <w:qFormat/>
    <w:uiPriority w:val="0"/>
    <w:pPr>
      <w:adjustRightInd w:val="0"/>
      <w:snapToGrid w:val="0"/>
      <w:spacing w:before="60" w:after="60"/>
      <w:textAlignment w:val="baseline"/>
    </w:pPr>
    <w:rPr>
      <w:rFonts w:ascii="Arial" w:hAnsi="Arial" w:eastAsia="MS Gothic"/>
      <w:lang w:eastAsia="ja-JP"/>
    </w:rPr>
  </w:style>
  <w:style w:type="paragraph" w:customStyle="1" w:styleId="194">
    <w:name w:val="2"/>
    <w:basedOn w:val="1"/>
    <w:next w:val="7"/>
    <w:qFormat/>
    <w:uiPriority w:val="0"/>
    <w:pPr>
      <w:ind w:left="708"/>
    </w:pPr>
    <w:rPr>
      <w:rFonts w:ascii="CG Times (WN)" w:hAnsi="CG Times (WN)"/>
      <w:sz w:val="24"/>
      <w:lang w:val="de-DE" w:eastAsia="de-DE"/>
    </w:rPr>
  </w:style>
  <w:style w:type="paragraph" w:customStyle="1" w:styleId="195">
    <w:name w:val="Char Char Char1 Char Char Char Char Char Char Char"/>
    <w:basedOn w:val="1"/>
    <w:qFormat/>
    <w:uiPriority w:val="0"/>
    <w:pPr>
      <w:autoSpaceDE w:val="0"/>
      <w:autoSpaceDN w:val="0"/>
    </w:pPr>
    <w:rPr>
      <w:rFonts w:ascii="Tahoma" w:hAnsi="Tahoma"/>
      <w:sz w:val="24"/>
    </w:rPr>
  </w:style>
  <w:style w:type="paragraph" w:customStyle="1" w:styleId="196">
    <w:name w:val="目录文字"/>
    <w:basedOn w:val="1"/>
    <w:qFormat/>
    <w:uiPriority w:val="0"/>
    <w:pPr>
      <w:spacing w:line="480" w:lineRule="auto"/>
    </w:pPr>
    <w:rPr>
      <w:rFonts w:ascii="宋体" w:hAnsi="宋体"/>
      <w:sz w:val="24"/>
    </w:rPr>
  </w:style>
  <w:style w:type="paragraph" w:customStyle="1" w:styleId="197">
    <w:name w:val="Char Char Char Char Char Char Char Char Char Char Char Char Char Char Char Char Char"/>
    <w:basedOn w:val="1"/>
    <w:qFormat/>
    <w:uiPriority w:val="0"/>
    <w:rPr>
      <w:rFonts w:ascii="仿宋_GB2312" w:hAnsi="宋体" w:eastAsia="仿宋_GB2312"/>
      <w:b/>
      <w:sz w:val="28"/>
      <w:szCs w:val="28"/>
    </w:rPr>
  </w:style>
  <w:style w:type="paragraph" w:customStyle="1" w:styleId="198">
    <w:name w:val="Char Char2"/>
    <w:basedOn w:val="1"/>
    <w:qFormat/>
    <w:uiPriority w:val="0"/>
    <w:pPr>
      <w:jc w:val="center"/>
    </w:pPr>
    <w:rPr>
      <w:rFonts w:ascii="宋体"/>
      <w:szCs w:val="21"/>
    </w:rPr>
  </w:style>
  <w:style w:type="paragraph" w:customStyle="1" w:styleId="199">
    <w:name w:val="Robot List Items 2"/>
    <w:basedOn w:val="1"/>
    <w:qFormat/>
    <w:uiPriority w:val="0"/>
    <w:pPr>
      <w:tabs>
        <w:tab w:val="left" w:pos="1068"/>
      </w:tabs>
      <w:ind w:left="1068" w:hanging="360"/>
    </w:pPr>
    <w:rPr>
      <w:rFonts w:ascii="Arial" w:hAnsi="Arial"/>
      <w:sz w:val="18"/>
      <w:lang w:eastAsia="en-US"/>
    </w:rPr>
  </w:style>
  <w:style w:type="paragraph" w:customStyle="1" w:styleId="200">
    <w:name w:val="样式2"/>
    <w:basedOn w:val="1"/>
    <w:qFormat/>
    <w:uiPriority w:val="0"/>
    <w:pPr>
      <w:adjustRightInd w:val="0"/>
      <w:spacing w:line="410" w:lineRule="atLeast"/>
      <w:textAlignment w:val="baseline"/>
    </w:pPr>
  </w:style>
  <w:style w:type="paragraph" w:customStyle="1" w:styleId="201">
    <w:name w:val="Char Char1 Char Char Char Char"/>
    <w:basedOn w:val="1"/>
    <w:qFormat/>
    <w:uiPriority w:val="0"/>
    <w:rPr>
      <w:rFonts w:eastAsia="楷体_GB2312"/>
      <w:sz w:val="32"/>
    </w:rPr>
  </w:style>
  <w:style w:type="paragraph" w:customStyle="1" w:styleId="202">
    <w:name w:val="1 Char Char Char Char"/>
    <w:basedOn w:val="1"/>
    <w:qFormat/>
    <w:uiPriority w:val="0"/>
    <w:rPr>
      <w:rFonts w:ascii="Tahoma" w:hAnsi="Tahoma"/>
      <w:sz w:val="24"/>
    </w:rPr>
  </w:style>
  <w:style w:type="paragraph" w:customStyle="1" w:styleId="203">
    <w:name w:val="Char1"/>
    <w:basedOn w:val="1"/>
    <w:qFormat/>
    <w:uiPriority w:val="0"/>
    <w:rPr>
      <w:rFonts w:ascii="Tahoma" w:hAnsi="Tahoma"/>
      <w:sz w:val="24"/>
    </w:rPr>
  </w:style>
  <w:style w:type="paragraph" w:customStyle="1" w:styleId="204">
    <w:name w:val="Char Char Char Char"/>
    <w:basedOn w:val="1"/>
    <w:qFormat/>
    <w:uiPriority w:val="0"/>
    <w:rPr>
      <w:szCs w:val="24"/>
    </w:rPr>
  </w:style>
  <w:style w:type="paragraph" w:customStyle="1" w:styleId="205">
    <w:name w:val="正文 New"/>
    <w:qFormat/>
    <w:uiPriority w:val="0"/>
    <w:pPr>
      <w:widowControl w:val="0"/>
      <w:jc w:val="both"/>
    </w:pPr>
    <w:rPr>
      <w:rFonts w:ascii="Times New Roman" w:hAnsi="Times New Roman" w:eastAsia="宋体" w:cs="Times New Roman"/>
      <w:kern w:val="2"/>
      <w:sz w:val="21"/>
      <w:lang w:val="en-US" w:eastAsia="zh-CN" w:bidi="ar-SA"/>
    </w:rPr>
  </w:style>
  <w:style w:type="character" w:customStyle="1" w:styleId="206">
    <w:name w:val="尾注文本 字符"/>
    <w:link w:val="29"/>
    <w:semiHidden/>
    <w:qFormat/>
    <w:locked/>
    <w:uiPriority w:val="0"/>
    <w:rPr>
      <w:rFonts w:eastAsia="??"/>
      <w:color w:val="000000"/>
      <w:sz w:val="24"/>
      <w:szCs w:val="24"/>
    </w:rPr>
  </w:style>
  <w:style w:type="character" w:customStyle="1" w:styleId="207">
    <w:name w:val="尾注文本 Char"/>
    <w:semiHidden/>
    <w:qFormat/>
    <w:uiPriority w:val="0"/>
    <w:rPr>
      <w:kern w:val="2"/>
      <w:sz w:val="21"/>
    </w:rPr>
  </w:style>
  <w:style w:type="character" w:customStyle="1" w:styleId="208">
    <w:name w:val="签名 Char"/>
    <w:link w:val="209"/>
    <w:qFormat/>
    <w:locked/>
    <w:uiPriority w:val="0"/>
    <w:rPr>
      <w:rFonts w:ascii="??" w:hAnsi="??" w:eastAsia="??"/>
      <w:color w:val="000000"/>
      <w:sz w:val="24"/>
      <w:lang w:eastAsia="en-US"/>
    </w:rPr>
  </w:style>
  <w:style w:type="paragraph" w:customStyle="1" w:styleId="209">
    <w:name w:val="签名1"/>
    <w:basedOn w:val="1"/>
    <w:link w:val="208"/>
    <w:qFormat/>
    <w:uiPriority w:val="0"/>
    <w:pPr>
      <w:widowControl/>
      <w:ind w:left="4410" w:leftChars="2100"/>
      <w:jc w:val="left"/>
    </w:pPr>
    <w:rPr>
      <w:rFonts w:ascii="??" w:hAnsi="??" w:eastAsia="??"/>
      <w:color w:val="000000"/>
      <w:kern w:val="0"/>
      <w:sz w:val="24"/>
      <w:lang w:val="zh-CN" w:eastAsia="en-US"/>
    </w:rPr>
  </w:style>
  <w:style w:type="character" w:customStyle="1" w:styleId="210">
    <w:name w:val="信息标题 Char"/>
    <w:link w:val="211"/>
    <w:qFormat/>
    <w:locked/>
    <w:uiPriority w:val="0"/>
    <w:rPr>
      <w:rFonts w:ascii="Arial" w:hAnsi="Arial" w:eastAsia="??" w:cs="Arial"/>
      <w:color w:val="000000"/>
      <w:sz w:val="24"/>
      <w:szCs w:val="24"/>
      <w:shd w:val="pct20" w:color="auto" w:fill="auto"/>
    </w:rPr>
  </w:style>
  <w:style w:type="paragraph" w:customStyle="1" w:styleId="211">
    <w:name w:val="信息标题1"/>
    <w:basedOn w:val="1"/>
    <w:link w:val="210"/>
    <w:qFormat/>
    <w:uiPriority w:val="0"/>
    <w:pPr>
      <w:pBdr>
        <w:top w:val="single" w:color="auto" w:sz="6" w:space="1"/>
        <w:left w:val="single" w:color="auto" w:sz="6" w:space="1"/>
        <w:bottom w:val="single" w:color="auto" w:sz="6" w:space="1"/>
        <w:right w:val="single" w:color="auto" w:sz="6" w:space="1"/>
      </w:pBdr>
      <w:shd w:val="pct20" w:color="auto" w:fill="auto"/>
      <w:ind w:left="1550" w:leftChars="500" w:hanging="500" w:hangingChars="500"/>
    </w:pPr>
    <w:rPr>
      <w:rFonts w:ascii="Arial" w:hAnsi="Arial" w:eastAsia="??"/>
      <w:color w:val="000000"/>
      <w:kern w:val="0"/>
      <w:sz w:val="24"/>
      <w:szCs w:val="24"/>
      <w:lang w:val="zh-CN"/>
    </w:rPr>
  </w:style>
  <w:style w:type="paragraph" w:customStyle="1" w:styleId="212">
    <w:name w:val="正文首行缩进 21"/>
    <w:basedOn w:val="213"/>
    <w:qFormat/>
    <w:uiPriority w:val="0"/>
  </w:style>
  <w:style w:type="paragraph" w:customStyle="1" w:styleId="213">
    <w:name w:val="正文文本缩进1"/>
    <w:basedOn w:val="1"/>
    <w:qFormat/>
    <w:uiPriority w:val="0"/>
    <w:pPr>
      <w:spacing w:after="120"/>
      <w:ind w:left="420" w:leftChars="200"/>
    </w:pPr>
    <w:rPr>
      <w:rFonts w:ascii="??" w:hAnsi="??" w:eastAsia="??"/>
      <w:color w:val="000000"/>
      <w:kern w:val="0"/>
      <w:sz w:val="20"/>
      <w:szCs w:val="24"/>
    </w:rPr>
  </w:style>
  <w:style w:type="character" w:customStyle="1" w:styleId="214">
    <w:name w:val="结束语 Char"/>
    <w:link w:val="215"/>
    <w:qFormat/>
    <w:locked/>
    <w:uiPriority w:val="0"/>
    <w:rPr>
      <w:rFonts w:ascii="??" w:hAnsi="??" w:eastAsia="??"/>
      <w:color w:val="000000"/>
      <w:sz w:val="24"/>
      <w:lang w:eastAsia="en-US"/>
    </w:rPr>
  </w:style>
  <w:style w:type="paragraph" w:customStyle="1" w:styleId="215">
    <w:name w:val="结束语1"/>
    <w:basedOn w:val="1"/>
    <w:link w:val="214"/>
    <w:qFormat/>
    <w:uiPriority w:val="0"/>
    <w:pPr>
      <w:widowControl/>
      <w:ind w:left="4410" w:leftChars="2100"/>
      <w:jc w:val="left"/>
    </w:pPr>
    <w:rPr>
      <w:rFonts w:ascii="??" w:hAnsi="??" w:eastAsia="??"/>
      <w:color w:val="000000"/>
      <w:kern w:val="0"/>
      <w:sz w:val="24"/>
      <w:lang w:val="zh-CN" w:eastAsia="en-US"/>
    </w:rPr>
  </w:style>
  <w:style w:type="paragraph" w:customStyle="1" w:styleId="216">
    <w:name w:val="正文首行缩进1"/>
    <w:basedOn w:val="19"/>
    <w:qFormat/>
    <w:uiPriority w:val="0"/>
  </w:style>
  <w:style w:type="paragraph" w:customStyle="1" w:styleId="217">
    <w:name w:val="ÕýÎÄ"/>
    <w:qFormat/>
    <w:uiPriority w:val="0"/>
    <w:pPr>
      <w:tabs>
        <w:tab w:val="left" w:pos="630"/>
      </w:tabs>
      <w:overflowPunct w:val="0"/>
      <w:autoSpaceDE w:val="0"/>
      <w:autoSpaceDN w:val="0"/>
      <w:adjustRightInd w:val="0"/>
      <w:spacing w:line="360" w:lineRule="atLeast"/>
      <w:jc w:val="both"/>
    </w:pPr>
    <w:rPr>
      <w:rFonts w:ascii="Times New Roman" w:hAnsi="Times New Roman" w:eastAsia="??" w:cs="Times New Roman"/>
      <w:color w:val="000000"/>
      <w:sz w:val="22"/>
      <w:szCs w:val="28"/>
      <w:lang w:val="en-US" w:eastAsia="zh-CN" w:bidi="ar-SA"/>
    </w:rPr>
  </w:style>
  <w:style w:type="paragraph" w:customStyle="1" w:styleId="218">
    <w:name w:val="J2"/>
    <w:qFormat/>
    <w:uiPriority w:val="0"/>
    <w:pPr>
      <w:adjustRightInd w:val="0"/>
      <w:snapToGrid w:val="0"/>
      <w:spacing w:line="360" w:lineRule="auto"/>
      <w:ind w:left="360" w:hanging="360"/>
    </w:pPr>
    <w:rPr>
      <w:rFonts w:ascii="Times New Roman" w:hAnsi="Times New Roman" w:eastAsia="??" w:cs="Times New Roman"/>
      <w:b/>
      <w:bCs/>
      <w:color w:val="0000FF"/>
      <w:kern w:val="44"/>
      <w:szCs w:val="21"/>
      <w:lang w:val="en-US" w:eastAsia="zh-CN" w:bidi="ar-SA"/>
    </w:rPr>
  </w:style>
  <w:style w:type="paragraph" w:customStyle="1" w:styleId="219">
    <w:name w:val="J1"/>
    <w:qFormat/>
    <w:uiPriority w:val="0"/>
    <w:pPr>
      <w:adjustRightInd w:val="0"/>
      <w:snapToGrid w:val="0"/>
      <w:ind w:firstLine="413"/>
      <w:jc w:val="both"/>
      <w:outlineLvl w:val="0"/>
    </w:pPr>
    <w:rPr>
      <w:rFonts w:ascii="??" w:hAnsi="??" w:eastAsia="??" w:cs="Arial"/>
      <w:b/>
      <w:color w:val="000000"/>
      <w:sz w:val="28"/>
      <w:szCs w:val="28"/>
      <w:lang w:val="en-US" w:eastAsia="zh-CN" w:bidi="ar-SA"/>
    </w:rPr>
  </w:style>
  <w:style w:type="paragraph" w:customStyle="1" w:styleId="220">
    <w:name w:val="表格侧编号"/>
    <w:next w:val="1"/>
    <w:qFormat/>
    <w:uiPriority w:val="0"/>
    <w:pPr>
      <w:widowControl w:val="0"/>
      <w:adjustRightInd w:val="0"/>
      <w:snapToGrid w:val="0"/>
      <w:spacing w:before="40" w:after="20" w:line="240" w:lineRule="atLeast"/>
      <w:jc w:val="center"/>
    </w:pPr>
    <w:rPr>
      <w:rFonts w:ascii="Arial" w:hAnsi="Arial" w:eastAsia="??" w:cs="Arial"/>
      <w:color w:val="000000"/>
      <w:szCs w:val="28"/>
      <w:lang w:val="en-US" w:eastAsia="zh-CN" w:bidi="ar-SA"/>
    </w:rPr>
  </w:style>
  <w:style w:type="paragraph" w:customStyle="1" w:styleId="221">
    <w:name w:val="潍柴文档正文"/>
    <w:basedOn w:val="1"/>
    <w:qFormat/>
    <w:uiPriority w:val="0"/>
    <w:pPr>
      <w:spacing w:line="360" w:lineRule="auto"/>
      <w:ind w:firstLine="200" w:firstLineChars="200"/>
    </w:pPr>
    <w:rPr>
      <w:sz w:val="24"/>
      <w:szCs w:val="22"/>
    </w:rPr>
  </w:style>
  <w:style w:type="character" w:customStyle="1" w:styleId="222">
    <w:name w:val="ca-141"/>
    <w:qFormat/>
    <w:uiPriority w:val="0"/>
    <w:rPr>
      <w:rFonts w:hint="eastAsia" w:ascii="仿宋_GB2312" w:eastAsia="仿宋_GB2312"/>
      <w:sz w:val="21"/>
      <w:szCs w:val="21"/>
    </w:rPr>
  </w:style>
  <w:style w:type="paragraph" w:customStyle="1" w:styleId="223">
    <w:name w:val="1正文段落"/>
    <w:basedOn w:val="1"/>
    <w:qFormat/>
    <w:uiPriority w:val="0"/>
    <w:pPr>
      <w:spacing w:line="360" w:lineRule="auto"/>
      <w:ind w:firstLine="480" w:firstLineChars="200"/>
      <w:jc w:val="left"/>
    </w:pPr>
    <w:rPr>
      <w:snapToGrid w:val="0"/>
      <w:kern w:val="0"/>
      <w:sz w:val="24"/>
      <w:szCs w:val="24"/>
    </w:rPr>
  </w:style>
  <w:style w:type="character" w:customStyle="1" w:styleId="224">
    <w:name w:val="NormalCharacter"/>
    <w:qFormat/>
    <w:uiPriority w:val="0"/>
  </w:style>
  <w:style w:type="character" w:customStyle="1" w:styleId="225">
    <w:name w:val="font51"/>
    <w:basedOn w:val="51"/>
    <w:qFormat/>
    <w:uiPriority w:val="99"/>
    <w:rPr>
      <w:rFonts w:ascii="Times New Roman" w:hAnsi="Times New Roman" w:cs="Times New Roman"/>
      <w:color w:val="000000"/>
      <w:sz w:val="24"/>
      <w:szCs w:val="24"/>
      <w:u w:val="none"/>
    </w:rPr>
  </w:style>
  <w:style w:type="character" w:customStyle="1" w:styleId="226">
    <w:name w:val="font61"/>
    <w:basedOn w:val="51"/>
    <w:qFormat/>
    <w:uiPriority w:val="99"/>
    <w:rPr>
      <w:rFonts w:ascii="宋体" w:hAnsi="宋体" w:eastAsia="宋体" w:cs="宋体"/>
      <w:color w:val="000000"/>
      <w:sz w:val="24"/>
      <w:szCs w:val="24"/>
      <w:u w:val="none"/>
    </w:rPr>
  </w:style>
  <w:style w:type="character" w:customStyle="1" w:styleId="227">
    <w:name w:val="font31"/>
    <w:basedOn w:val="51"/>
    <w:qFormat/>
    <w:uiPriority w:val="0"/>
    <w:rPr>
      <w:rFonts w:hint="eastAsia" w:ascii="微软雅黑" w:hAnsi="微软雅黑" w:eastAsia="微软雅黑" w:cs="微软雅黑"/>
      <w:color w:val="000000"/>
      <w:sz w:val="16"/>
      <w:szCs w:val="16"/>
      <w:u w:val="none"/>
    </w:rPr>
  </w:style>
  <w:style w:type="paragraph" w:customStyle="1" w:styleId="228">
    <w:name w:val="（二）级标题"/>
    <w:basedOn w:val="25"/>
    <w:qFormat/>
    <w:uiPriority w:val="2"/>
    <w:pPr>
      <w:numPr>
        <w:ilvl w:val="0"/>
        <w:numId w:val="1"/>
      </w:numPr>
      <w:spacing w:line="360" w:lineRule="auto"/>
      <w:outlineLvl w:val="2"/>
    </w:pPr>
    <w:rPr>
      <w:b/>
    </w:rPr>
  </w:style>
  <w:style w:type="paragraph" w:customStyle="1" w:styleId="229">
    <w:name w:val="标书正文格式"/>
    <w:basedOn w:val="25"/>
    <w:qFormat/>
    <w:uiPriority w:val="0"/>
    <w:pPr>
      <w:spacing w:line="360" w:lineRule="auto"/>
      <w:ind w:firstLine="200" w:firstLineChars="200"/>
    </w:pPr>
    <w:rPr>
      <w:rFonts w:hAnsi="宋体"/>
      <w:color w:val="000000"/>
      <w:sz w:val="24"/>
      <w:szCs w:val="24"/>
    </w:rPr>
  </w:style>
  <w:style w:type="paragraph" w:customStyle="1" w:styleId="230">
    <w:name w:val="（4）级标题"/>
    <w:basedOn w:val="25"/>
    <w:qFormat/>
    <w:uiPriority w:val="8"/>
    <w:pPr>
      <w:numPr>
        <w:ilvl w:val="0"/>
        <w:numId w:val="2"/>
      </w:numPr>
      <w:spacing w:line="360" w:lineRule="auto"/>
      <w:outlineLvl w:val="4"/>
    </w:pPr>
  </w:style>
  <w:style w:type="paragraph" w:customStyle="1" w:styleId="231">
    <w:name w:val="Table Paragraph"/>
    <w:basedOn w:val="1"/>
    <w:qFormat/>
    <w:uiPriority w:val="1"/>
    <w:rPr>
      <w:rFonts w:ascii="宋体" w:hAnsi="宋体" w:eastAsia="宋体" w:cs="宋体"/>
    </w:rPr>
  </w:style>
  <w:style w:type="table" w:customStyle="1" w:styleId="232">
    <w:name w:val="Table Normal"/>
    <w:qFormat/>
    <w:uiPriority w:val="0"/>
    <w:tblPr>
      <w:tblCellMar>
        <w:top w:w="0" w:type="dxa"/>
        <w:left w:w="0" w:type="dxa"/>
        <w:bottom w:w="0" w:type="dxa"/>
        <w:right w:w="0" w:type="dxa"/>
      </w:tblCellMar>
    </w:tblPr>
  </w:style>
  <w:style w:type="paragraph" w:customStyle="1" w:styleId="233">
    <w:name w:val="HR正文表格"/>
    <w:basedOn w:val="1"/>
    <w:qFormat/>
    <w:uiPriority w:val="0"/>
    <w:pPr>
      <w:spacing w:beforeLines="25" w:afterLines="25" w:line="300" w:lineRule="auto"/>
    </w:pPr>
    <w:rPr>
      <w:szCs w:val="24"/>
    </w:rPr>
  </w:style>
  <w:style w:type="paragraph" w:customStyle="1" w:styleId="234">
    <w:name w:val="一级标题"/>
    <w:basedOn w:val="25"/>
    <w:qFormat/>
    <w:uiPriority w:val="1"/>
    <w:pPr>
      <w:numPr>
        <w:ilvl w:val="0"/>
        <w:numId w:val="3"/>
      </w:numPr>
      <w:spacing w:line="360" w:lineRule="auto"/>
      <w:ind w:left="420"/>
      <w:outlineLvl w:val="1"/>
    </w:pPr>
    <w:rPr>
      <w:rFonts w:ascii="黑体" w:eastAsia="黑体"/>
      <w:b/>
      <w:bCs/>
      <w:sz w:val="28"/>
    </w:rPr>
  </w:style>
  <w:style w:type="paragraph" w:customStyle="1" w:styleId="235">
    <w:name w:val="首行缩进"/>
    <w:basedOn w:val="1"/>
    <w:qFormat/>
    <w:uiPriority w:val="0"/>
    <w:pPr>
      <w:spacing w:line="360" w:lineRule="auto"/>
      <w:ind w:firstLine="480" w:firstLineChars="200"/>
    </w:pPr>
    <w:rPr>
      <w:rFonts w:ascii="宋体" w:hAnsi="宋体" w:cs="宋体"/>
      <w:kern w:val="0"/>
      <w:sz w:val="24"/>
    </w:rPr>
  </w:style>
  <w:style w:type="character" w:customStyle="1" w:styleId="236">
    <w:name w:val="font11"/>
    <w:basedOn w:val="51"/>
    <w:qFormat/>
    <w:uiPriority w:val="0"/>
    <w:rPr>
      <w:rFonts w:hint="eastAsia" w:ascii="宋体" w:hAnsi="宋体" w:eastAsia="宋体" w:cs="宋体"/>
      <w:color w:val="000000"/>
      <w:sz w:val="24"/>
      <w:szCs w:val="24"/>
      <w:u w:val="single"/>
    </w:rPr>
  </w:style>
  <w:style w:type="character" w:customStyle="1" w:styleId="237">
    <w:name w:val="font21"/>
    <w:basedOn w:val="51"/>
    <w:qFormat/>
    <w:uiPriority w:val="0"/>
    <w:rPr>
      <w:rFonts w:hint="eastAsia" w:ascii="宋体" w:hAnsi="宋体" w:eastAsia="宋体" w:cs="宋体"/>
      <w:color w:val="000000"/>
      <w:sz w:val="24"/>
      <w:szCs w:val="24"/>
      <w:u w:val="none"/>
    </w:rPr>
  </w:style>
  <w:style w:type="character" w:customStyle="1" w:styleId="238">
    <w:name w:val="font71"/>
    <w:basedOn w:val="51"/>
    <w:qFormat/>
    <w:uiPriority w:val="0"/>
    <w:rPr>
      <w:rFonts w:ascii="Arial" w:hAnsi="Arial" w:cs="Arial"/>
      <w:color w:val="000000"/>
      <w:sz w:val="24"/>
      <w:szCs w:val="24"/>
      <w:u w:val="none"/>
    </w:rPr>
  </w:style>
  <w:style w:type="character" w:customStyle="1" w:styleId="239">
    <w:name w:val="font91"/>
    <w:basedOn w:val="51"/>
    <w:qFormat/>
    <w:uiPriority w:val="0"/>
    <w:rPr>
      <w:rFonts w:hint="default" w:ascii="Arial" w:hAnsi="Arial" w:cs="Arial"/>
      <w:color w:val="000000"/>
      <w:sz w:val="18"/>
      <w:szCs w:val="18"/>
      <w:u w:val="none"/>
    </w:rPr>
  </w:style>
  <w:style w:type="paragraph" w:customStyle="1" w:styleId="240">
    <w:name w:val="标书正文"/>
    <w:basedOn w:val="25"/>
    <w:qFormat/>
    <w:uiPriority w:val="9"/>
    <w:pPr>
      <w:spacing w:line="360" w:lineRule="auto"/>
      <w:jc w:val="left"/>
    </w:pPr>
  </w:style>
  <w:style w:type="paragraph" w:customStyle="1" w:styleId="241">
    <w:name w:val="章节"/>
    <w:basedOn w:val="25"/>
    <w:qFormat/>
    <w:uiPriority w:val="0"/>
    <w:pPr>
      <w:spacing w:line="360" w:lineRule="auto"/>
      <w:jc w:val="center"/>
      <w:outlineLvl w:val="0"/>
    </w:pPr>
    <w:rPr>
      <w:rFonts w:ascii="黑体" w:eastAsia="黑体"/>
      <w:b/>
      <w:bCs/>
      <w:sz w:val="36"/>
      <w:szCs w:val="36"/>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2" Type="http://schemas.openxmlformats.org/officeDocument/2006/relationships/fontTable" Target="fontTable.xml"/><Relationship Id="rId31" Type="http://schemas.openxmlformats.org/officeDocument/2006/relationships/numbering" Target="numbering.xml"/><Relationship Id="rId30" Type="http://schemas.openxmlformats.org/officeDocument/2006/relationships/customXml" Target="../customXml/item1.xml"/><Relationship Id="rId3" Type="http://schemas.openxmlformats.org/officeDocument/2006/relationships/header" Target="header1.xml"/><Relationship Id="rId29" Type="http://schemas.openxmlformats.org/officeDocument/2006/relationships/image" Target="media/image15.png"/><Relationship Id="rId28" Type="http://schemas.openxmlformats.org/officeDocument/2006/relationships/image" Target="media/image14.png"/><Relationship Id="rId27" Type="http://schemas.openxmlformats.org/officeDocument/2006/relationships/image" Target="media/image13.png"/><Relationship Id="rId26" Type="http://schemas.openxmlformats.org/officeDocument/2006/relationships/image" Target="media/image12.png"/><Relationship Id="rId25" Type="http://schemas.openxmlformats.org/officeDocument/2006/relationships/image" Target="media/image11.png"/><Relationship Id="rId24" Type="http://schemas.openxmlformats.org/officeDocument/2006/relationships/image" Target="media/image10.png"/><Relationship Id="rId23" Type="http://schemas.openxmlformats.org/officeDocument/2006/relationships/image" Target="media/image9.png"/><Relationship Id="rId22" Type="http://schemas.openxmlformats.org/officeDocument/2006/relationships/image" Target="media/image8.png"/><Relationship Id="rId21" Type="http://schemas.openxmlformats.org/officeDocument/2006/relationships/image" Target="media/image7.png"/><Relationship Id="rId20" Type="http://schemas.openxmlformats.org/officeDocument/2006/relationships/image" Target="media/image6.png"/><Relationship Id="rId2" Type="http://schemas.openxmlformats.org/officeDocument/2006/relationships/settings" Target="settings.xml"/><Relationship Id="rId19" Type="http://schemas.openxmlformats.org/officeDocument/2006/relationships/image" Target="media/image5.png"/><Relationship Id="rId18" Type="http://schemas.openxmlformats.org/officeDocument/2006/relationships/image" Target="media/image4.png"/><Relationship Id="rId17" Type="http://schemas.openxmlformats.org/officeDocument/2006/relationships/image" Target="media/image3.png"/><Relationship Id="rId16" Type="http://schemas.openxmlformats.org/officeDocument/2006/relationships/image" Target="media/image2.png"/><Relationship Id="rId15" Type="http://schemas.openxmlformats.org/officeDocument/2006/relationships/theme" Target="theme/theme1.xml"/><Relationship Id="rId14" Type="http://schemas.openxmlformats.org/officeDocument/2006/relationships/footer" Target="footer7.xml"/><Relationship Id="rId13" Type="http://schemas.openxmlformats.org/officeDocument/2006/relationships/header" Target="header5.xml"/><Relationship Id="rId12" Type="http://schemas.openxmlformats.org/officeDocument/2006/relationships/footer" Target="footer6.xml"/><Relationship Id="rId11" Type="http://schemas.openxmlformats.org/officeDocument/2006/relationships/footer" Target="footer5.xml"/><Relationship Id="rId10" Type="http://schemas.openxmlformats.org/officeDocument/2006/relationships/header" Target="header4.xml"/><Relationship Id="rId1" Type="http://schemas.openxmlformats.org/officeDocument/2006/relationships/styles" Target="styles.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46</Pages>
  <Words>724</Words>
  <Characters>989</Characters>
  <Lines>52</Lines>
  <Paragraphs>14</Paragraphs>
  <TotalTime>207</TotalTime>
  <ScaleCrop>false</ScaleCrop>
  <LinksUpToDate>false</LinksUpToDate>
  <CharactersWithSpaces>1030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2025-05-19T02:18:00Z</dcterms:created>
  <dc:creator>zhl</dc:creator>
  <cp:lastModifiedBy>小常</cp:lastModifiedBy>
  <cp:lastPrinted>2026-08-15T07:04:00Z</cp:lastPrinted>
  <dcterms:modified xsi:type="dcterms:W3CDTF">2026-08-21T01:11:07Z</dcterms:modified>
  <dc:title>招标文件</dc:title>
  <cp:revision>113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Base Target">
    <vt:lpwstr>_blank</vt:lpwstr>
  </property>
  <property fmtid="{D5CDD505-2E9C-101B-9397-08002B2CF9AE}" pid="4" name="ICV">
    <vt:lpwstr>57806EF9F1FC4D61992CD6FE5F8934E5_13</vt:lpwstr>
  </property>
  <property fmtid="{D5CDD505-2E9C-101B-9397-08002B2CF9AE}" pid="5" name="KSOTemplateDocerSaveRecord">
    <vt:lpwstr>eyJoZGlkIjoiMmVhYjIwYTFkMDUyN2RmOGI2OTNiMWRjYmY5MjBlYTUiLCJ1c2VySWQiOiI1NjE0MTQ4ODMifQ==</vt:lpwstr>
  </property>
</Properties>
</file>