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A41C72">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60288"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4788830C"/>
    <w:p w14:paraId="3F99DA58">
      <w:pPr>
        <w:pStyle w:val="22"/>
      </w:pPr>
    </w:p>
    <w:p w14:paraId="7C32C1BE"/>
    <w:p w14:paraId="5B1B1756">
      <w:pPr>
        <w:rPr>
          <w:sz w:val="22"/>
          <w:szCs w:val="28"/>
        </w:rPr>
      </w:pPr>
    </w:p>
    <w:p w14:paraId="345B7051">
      <w:pPr>
        <w:rPr>
          <w:sz w:val="22"/>
          <w:szCs w:val="28"/>
        </w:rPr>
      </w:pPr>
    </w:p>
    <w:p w14:paraId="546DAFCF">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济宁商用车公司齿轮油输送系统改造技改项目</w:t>
      </w:r>
    </w:p>
    <w:p w14:paraId="6BDD3531">
      <w:pPr>
        <w:widowControl/>
        <w:adjustRightInd w:val="0"/>
        <w:snapToGrid w:val="0"/>
        <w:spacing w:line="336" w:lineRule="auto"/>
        <w:jc w:val="center"/>
        <w:outlineLvl w:val="0"/>
        <w:rPr>
          <w:rFonts w:hint="eastAsia" w:ascii="楷体" w:hAnsi="楷体" w:eastAsia="楷体" w:cs="宋体"/>
          <w:bCs/>
          <w:kern w:val="0"/>
          <w:sz w:val="52"/>
          <w:szCs w:val="52"/>
          <w:highlight w:val="none"/>
          <w:lang w:val="en-US" w:eastAsia="zh-CN"/>
        </w:rPr>
      </w:pPr>
    </w:p>
    <w:p w14:paraId="449BD21F">
      <w:pPr>
        <w:pStyle w:val="22"/>
        <w:rPr>
          <w:highlight w:val="none"/>
        </w:rPr>
      </w:pPr>
    </w:p>
    <w:p w14:paraId="293AE72D">
      <w:pPr>
        <w:rPr>
          <w:highlight w:val="none"/>
        </w:rPr>
      </w:pPr>
    </w:p>
    <w:p w14:paraId="159A19FF">
      <w:pPr>
        <w:pStyle w:val="22"/>
        <w:rPr>
          <w:highlight w:val="none"/>
        </w:rPr>
      </w:pPr>
    </w:p>
    <w:p w14:paraId="151B2E8A">
      <w:pPr>
        <w:rPr>
          <w:highlight w:val="none"/>
        </w:rPr>
      </w:pPr>
    </w:p>
    <w:p w14:paraId="5E6510F7">
      <w:pPr>
        <w:rPr>
          <w:highlight w:val="none"/>
        </w:rPr>
      </w:pPr>
    </w:p>
    <w:p w14:paraId="13AA63DD">
      <w:pPr>
        <w:pStyle w:val="22"/>
        <w:rPr>
          <w:highlight w:val="none"/>
        </w:rPr>
      </w:pPr>
    </w:p>
    <w:p w14:paraId="6EFA3327">
      <w:pPr>
        <w:rPr>
          <w:highlight w:val="none"/>
        </w:rPr>
      </w:pPr>
    </w:p>
    <w:p w14:paraId="3D59DFD5">
      <w:pPr>
        <w:spacing w:line="360" w:lineRule="auto"/>
        <w:jc w:val="center"/>
        <w:rPr>
          <w:rFonts w:ascii="宋体" w:cs="宋体"/>
          <w:b/>
          <w:kern w:val="0"/>
          <w:sz w:val="48"/>
          <w:szCs w:val="48"/>
          <w:highlight w:val="none"/>
        </w:rPr>
      </w:pPr>
      <w:r>
        <w:rPr>
          <w:rFonts w:hint="eastAsia" w:ascii="宋体" w:hAnsi="宋体" w:cs="宋体"/>
          <w:sz w:val="72"/>
          <w:szCs w:val="72"/>
          <w:highlight w:val="none"/>
        </w:rPr>
        <w:t>招 标 文 件</w:t>
      </w:r>
    </w:p>
    <w:p w14:paraId="75E6CA50">
      <w:pPr>
        <w:pStyle w:val="22"/>
        <w:rPr>
          <w:highlight w:val="none"/>
        </w:rPr>
      </w:pPr>
    </w:p>
    <w:p w14:paraId="52B96E3D">
      <w:pPr>
        <w:rPr>
          <w:highlight w:val="none"/>
        </w:rPr>
      </w:pPr>
    </w:p>
    <w:p w14:paraId="2CA0796B">
      <w:pPr>
        <w:widowControl/>
        <w:spacing w:line="360" w:lineRule="auto"/>
        <w:rPr>
          <w:rFonts w:hint="eastAsia" w:ascii="宋体" w:hAnsi="宋体" w:cs="宋体"/>
          <w:b/>
          <w:bCs/>
          <w:kern w:val="0"/>
          <w:sz w:val="32"/>
          <w:szCs w:val="32"/>
          <w:highlight w:val="none"/>
        </w:rPr>
      </w:pPr>
    </w:p>
    <w:p w14:paraId="024EF356">
      <w:pPr>
        <w:pStyle w:val="22"/>
        <w:rPr>
          <w:highlight w:val="none"/>
        </w:rPr>
      </w:pPr>
    </w:p>
    <w:p w14:paraId="2F08A7D5">
      <w:pPr>
        <w:rPr>
          <w:highlight w:val="none"/>
        </w:rPr>
      </w:pPr>
    </w:p>
    <w:p w14:paraId="3BF2401E">
      <w:pPr>
        <w:widowControl/>
        <w:tabs>
          <w:tab w:val="left" w:pos="1624"/>
        </w:tabs>
        <w:adjustRightInd w:val="0"/>
        <w:snapToGrid w:val="0"/>
        <w:spacing w:line="300" w:lineRule="auto"/>
        <w:jc w:val="center"/>
        <w:rPr>
          <w:rFonts w:hint="default" w:eastAsia="宋体"/>
          <w:sz w:val="28"/>
          <w:szCs w:val="36"/>
          <w:highlight w:val="yellow"/>
          <w:lang w:val="en-US" w:eastAsia="zh-CN"/>
        </w:rPr>
      </w:pPr>
      <w:r>
        <w:rPr>
          <w:rFonts w:hint="eastAsia" w:ascii="宋体" w:hAnsi="宋体" w:cs="宋体"/>
          <w:b/>
          <w:bCs/>
          <w:spacing w:val="11"/>
          <w:kern w:val="0"/>
          <w:sz w:val="30"/>
          <w:szCs w:val="30"/>
          <w:highlight w:val="none"/>
        </w:rPr>
        <w:t>招标编号：ZBGL2026050009</w:t>
      </w:r>
    </w:p>
    <w:p w14:paraId="4267496F">
      <w:pPr>
        <w:spacing w:line="360" w:lineRule="auto"/>
        <w:rPr>
          <w:rFonts w:ascii="宋体"/>
          <w:sz w:val="24"/>
          <w:highlight w:val="none"/>
        </w:rPr>
      </w:pPr>
    </w:p>
    <w:p w14:paraId="03968628">
      <w:pPr>
        <w:widowControl/>
        <w:adjustRightInd w:val="0"/>
        <w:snapToGrid w:val="0"/>
        <w:spacing w:line="300" w:lineRule="auto"/>
        <w:jc w:val="center"/>
        <w:rPr>
          <w:rFonts w:hint="eastAsia" w:ascii="宋体" w:hAnsi="宋体" w:cs="宋体"/>
          <w:b/>
          <w:bCs/>
          <w:sz w:val="30"/>
          <w:szCs w:val="30"/>
          <w:highlight w:val="none"/>
        </w:rPr>
      </w:pPr>
    </w:p>
    <w:p w14:paraId="2A770407">
      <w:pPr>
        <w:widowControl/>
        <w:tabs>
          <w:tab w:val="left" w:pos="1624"/>
        </w:tabs>
        <w:adjustRightInd w:val="0"/>
        <w:snapToGrid w:val="0"/>
        <w:spacing w:line="300" w:lineRule="auto"/>
        <w:jc w:val="left"/>
        <w:rPr>
          <w:rFonts w:hint="eastAsia" w:ascii="宋体" w:hAnsi="宋体" w:cs="宋体"/>
          <w:b/>
          <w:bCs/>
          <w:spacing w:val="11"/>
          <w:kern w:val="0"/>
          <w:sz w:val="30"/>
          <w:szCs w:val="30"/>
          <w:highlight w:val="none"/>
        </w:rPr>
      </w:pPr>
      <w:r>
        <w:rPr>
          <w:rFonts w:ascii="宋体" w:hAnsi="宋体" w:cs="宋体"/>
          <w:b/>
          <w:bCs/>
          <w:sz w:val="30"/>
          <w:szCs w:val="30"/>
          <w:highlight w:val="none"/>
        </w:rPr>
        <w:tab/>
      </w:r>
      <w:r>
        <w:rPr>
          <w:rFonts w:hint="eastAsia" w:ascii="宋体" w:hAnsi="宋体" w:cs="宋体"/>
          <w:b/>
          <w:bCs/>
          <w:sz w:val="30"/>
          <w:szCs w:val="30"/>
          <w:highlight w:val="none"/>
        </w:rPr>
        <w:t>招标人：</w:t>
      </w:r>
      <w:r>
        <w:rPr>
          <w:rFonts w:hint="eastAsia" w:ascii="宋体" w:hAnsi="宋体" w:cs="宋体"/>
          <w:b/>
          <w:bCs/>
          <w:spacing w:val="11"/>
          <w:kern w:val="0"/>
          <w:sz w:val="30"/>
          <w:szCs w:val="30"/>
          <w:highlight w:val="none"/>
        </w:rPr>
        <w:t>中国重汽集团济宁商用车有限公司</w:t>
      </w:r>
    </w:p>
    <w:p w14:paraId="10A4B7D5">
      <w:pPr>
        <w:widowControl/>
        <w:tabs>
          <w:tab w:val="left" w:pos="2835"/>
        </w:tabs>
        <w:adjustRightInd w:val="0"/>
        <w:snapToGrid w:val="0"/>
        <w:spacing w:line="300" w:lineRule="auto"/>
        <w:jc w:val="left"/>
        <w:rPr>
          <w:rFonts w:hint="eastAsia" w:ascii="宋体" w:hAnsi="宋体" w:cs="宋体"/>
          <w:b/>
          <w:bCs/>
          <w:spacing w:val="11"/>
          <w:kern w:val="0"/>
          <w:sz w:val="30"/>
          <w:szCs w:val="30"/>
          <w:highlight w:val="none"/>
        </w:rPr>
      </w:pPr>
      <w:r>
        <w:rPr>
          <w:rFonts w:ascii="宋体" w:hAnsi="宋体" w:cs="宋体"/>
          <w:b/>
          <w:bCs/>
          <w:spacing w:val="11"/>
          <w:kern w:val="0"/>
          <w:sz w:val="30"/>
          <w:szCs w:val="30"/>
          <w:highlight w:val="none"/>
        </w:rPr>
        <w:tab/>
      </w:r>
    </w:p>
    <w:p w14:paraId="32CE75E5">
      <w:pPr>
        <w:pStyle w:val="22"/>
        <w:rPr>
          <w:highlight w:val="none"/>
        </w:rPr>
      </w:pPr>
    </w:p>
    <w:p w14:paraId="0499820F">
      <w:pPr>
        <w:adjustRightInd w:val="0"/>
        <w:snapToGrid w:val="0"/>
        <w:jc w:val="center"/>
        <w:rPr>
          <w:highlight w:val="none"/>
        </w:rPr>
      </w:pPr>
      <w:r>
        <w:rPr>
          <w:rFonts w:ascii="宋体"/>
          <w:sz w:val="32"/>
          <w:szCs w:val="40"/>
          <w:highlight w:val="none"/>
          <w:u w:val="single"/>
        </w:rPr>
        <w:t>202</w:t>
      </w:r>
      <w:r>
        <w:rPr>
          <w:rFonts w:hint="eastAsia" w:ascii="宋体"/>
          <w:sz w:val="32"/>
          <w:szCs w:val="40"/>
          <w:highlight w:val="none"/>
          <w:u w:val="single"/>
          <w:lang w:val="en-US" w:eastAsia="zh-CN"/>
        </w:rPr>
        <w:t>6</w:t>
      </w:r>
      <w:r>
        <w:rPr>
          <w:rFonts w:hint="eastAsia" w:ascii="宋体"/>
          <w:sz w:val="32"/>
          <w:szCs w:val="40"/>
          <w:highlight w:val="none"/>
        </w:rPr>
        <w:t>年</w:t>
      </w:r>
      <w:r>
        <w:rPr>
          <w:rFonts w:hint="eastAsia" w:ascii="宋体"/>
          <w:sz w:val="32"/>
          <w:szCs w:val="40"/>
          <w:highlight w:val="none"/>
          <w:u w:val="single"/>
          <w:lang w:val="en-US" w:eastAsia="zh-CN"/>
        </w:rPr>
        <w:t>5</w:t>
      </w:r>
      <w:r>
        <w:rPr>
          <w:rFonts w:hint="eastAsia" w:ascii="宋体"/>
          <w:sz w:val="32"/>
          <w:szCs w:val="40"/>
          <w:highlight w:val="none"/>
        </w:rPr>
        <w:t>月</w:t>
      </w:r>
    </w:p>
    <w:p w14:paraId="4A00ECC5">
      <w:pPr>
        <w:rPr>
          <w:highlight w:val="none"/>
        </w:rPr>
        <w:sectPr>
          <w:footerReference r:id="rId4" w:type="first"/>
          <w:footerReference r:id="rId3" w:type="default"/>
          <w:pgSz w:w="11906" w:h="16838"/>
          <w:pgMar w:top="1418" w:right="1418" w:bottom="1418" w:left="1418" w:header="851" w:footer="992" w:gutter="0"/>
          <w:pgNumType w:fmt="decimal"/>
          <w:cols w:space="425" w:num="1"/>
          <w:docGrid w:type="lines" w:linePitch="312" w:charSpace="0"/>
        </w:sectPr>
      </w:pPr>
    </w:p>
    <w:p w14:paraId="48C95528">
      <w:pPr>
        <w:jc w:val="center"/>
        <w:outlineLvl w:val="0"/>
        <w:rPr>
          <w:b/>
          <w:bCs/>
          <w:sz w:val="40"/>
          <w:szCs w:val="48"/>
          <w:highlight w:val="none"/>
        </w:rPr>
      </w:pPr>
      <w:r>
        <w:rPr>
          <w:rFonts w:hint="eastAsia"/>
          <w:b/>
          <w:bCs/>
          <w:sz w:val="40"/>
          <w:szCs w:val="48"/>
          <w:highlight w:val="none"/>
        </w:rPr>
        <w:t>目 录</w:t>
      </w:r>
    </w:p>
    <w:p w14:paraId="4638CC7F">
      <w:pPr>
        <w:pStyle w:val="22"/>
        <w:tabs>
          <w:tab w:val="right" w:leader="dot" w:pos="8306"/>
        </w:tabs>
        <w:rPr>
          <w:highlight w:val="none"/>
        </w:rPr>
      </w:pPr>
      <w:r>
        <w:rPr>
          <w:bCs/>
          <w:highlight w:val="none"/>
        </w:rPr>
        <w:fldChar w:fldCharType="begin"/>
      </w:r>
      <w:r>
        <w:rPr>
          <w:bCs/>
          <w:highlight w:val="none"/>
        </w:rPr>
        <w:instrText xml:space="preserve"> TOC \o "1-3" \h \z </w:instrText>
      </w:r>
      <w:r>
        <w:rPr>
          <w:bCs/>
          <w:highlight w:val="none"/>
        </w:rPr>
        <w:fldChar w:fldCharType="separate"/>
      </w:r>
      <w:r>
        <w:rPr>
          <w:highlight w:val="none"/>
        </w:rPr>
        <w:fldChar w:fldCharType="begin"/>
      </w:r>
      <w:r>
        <w:rPr>
          <w:highlight w:val="none"/>
        </w:rPr>
        <w:instrText xml:space="preserve"> HYPERLINK \l "_Toc9937" </w:instrText>
      </w:r>
      <w:r>
        <w:rPr>
          <w:highlight w:val="none"/>
        </w:rPr>
        <w:fldChar w:fldCharType="separate"/>
      </w:r>
      <w:r>
        <w:rPr>
          <w:rFonts w:hint="eastAsia"/>
          <w:highlight w:val="none"/>
        </w:rPr>
        <w:t>第一</w:t>
      </w:r>
      <w:r>
        <w:rPr>
          <w:rFonts w:hint="eastAsia"/>
          <w:highlight w:val="none"/>
          <w:lang w:val="en-US" w:eastAsia="zh-CN"/>
        </w:rPr>
        <w:t>部分</w:t>
      </w:r>
      <w:r>
        <w:rPr>
          <w:rFonts w:hint="eastAsia"/>
          <w:highlight w:val="none"/>
        </w:rPr>
        <w:t xml:space="preserve"> 招标公告</w:t>
      </w:r>
      <w:r>
        <w:rPr>
          <w:highlight w:val="none"/>
        </w:rPr>
        <w:tab/>
      </w:r>
      <w:r>
        <w:rPr>
          <w:highlight w:val="none"/>
        </w:rPr>
        <w:fldChar w:fldCharType="begin"/>
      </w:r>
      <w:r>
        <w:rPr>
          <w:highlight w:val="none"/>
        </w:rPr>
        <w:instrText xml:space="preserve"> PAGEREF _Toc9937 \h </w:instrText>
      </w:r>
      <w:r>
        <w:rPr>
          <w:highlight w:val="none"/>
        </w:rPr>
        <w:fldChar w:fldCharType="separate"/>
      </w:r>
      <w:r>
        <w:rPr>
          <w:highlight w:val="none"/>
        </w:rPr>
        <w:t>1</w:t>
      </w:r>
      <w:r>
        <w:rPr>
          <w:highlight w:val="none"/>
        </w:rPr>
        <w:fldChar w:fldCharType="end"/>
      </w:r>
      <w:r>
        <w:rPr>
          <w:highlight w:val="none"/>
        </w:rPr>
        <w:fldChar w:fldCharType="end"/>
      </w:r>
    </w:p>
    <w:p w14:paraId="340F1677">
      <w:pPr>
        <w:pStyle w:val="22"/>
        <w:tabs>
          <w:tab w:val="right" w:leader="dot" w:pos="8306"/>
        </w:tabs>
        <w:rPr>
          <w:highlight w:val="none"/>
        </w:rPr>
      </w:pPr>
      <w:r>
        <w:rPr>
          <w:highlight w:val="none"/>
        </w:rPr>
        <w:fldChar w:fldCharType="begin"/>
      </w:r>
      <w:r>
        <w:rPr>
          <w:highlight w:val="none"/>
        </w:rPr>
        <w:instrText xml:space="preserve"> HYPERLINK \l "_Toc32544" </w:instrText>
      </w:r>
      <w:r>
        <w:rPr>
          <w:highlight w:val="none"/>
        </w:rPr>
        <w:fldChar w:fldCharType="separate"/>
      </w:r>
      <w:r>
        <w:rPr>
          <w:rFonts w:hint="eastAsia"/>
          <w:highlight w:val="none"/>
        </w:rPr>
        <w:t>第二</w:t>
      </w:r>
      <w:r>
        <w:rPr>
          <w:rFonts w:hint="eastAsia"/>
          <w:highlight w:val="none"/>
          <w:lang w:val="en-US" w:eastAsia="zh-CN"/>
        </w:rPr>
        <w:t>部分</w:t>
      </w:r>
      <w:r>
        <w:rPr>
          <w:highlight w:val="none"/>
        </w:rPr>
        <w:t xml:space="preserve"> </w:t>
      </w:r>
      <w:r>
        <w:rPr>
          <w:rFonts w:hint="eastAsia"/>
          <w:highlight w:val="none"/>
        </w:rPr>
        <w:t>投标人须知</w:t>
      </w:r>
      <w:r>
        <w:rPr>
          <w:highlight w:val="none"/>
        </w:rPr>
        <w:tab/>
      </w:r>
      <w:r>
        <w:rPr>
          <w:highlight w:val="none"/>
        </w:rPr>
        <w:fldChar w:fldCharType="begin"/>
      </w:r>
      <w:r>
        <w:rPr>
          <w:highlight w:val="none"/>
        </w:rPr>
        <w:instrText xml:space="preserve"> PAGEREF _Toc32544 \h </w:instrText>
      </w:r>
      <w:r>
        <w:rPr>
          <w:highlight w:val="none"/>
        </w:rPr>
        <w:fldChar w:fldCharType="separate"/>
      </w:r>
      <w:r>
        <w:rPr>
          <w:highlight w:val="none"/>
        </w:rPr>
        <w:t>1</w:t>
      </w:r>
      <w:r>
        <w:rPr>
          <w:rFonts w:hint="eastAsia"/>
          <w:highlight w:val="none"/>
          <w:lang w:val="en-US" w:eastAsia="zh-CN"/>
        </w:rPr>
        <w:t>4</w:t>
      </w:r>
      <w:r>
        <w:rPr>
          <w:highlight w:val="none"/>
        </w:rPr>
        <w:fldChar w:fldCharType="end"/>
      </w:r>
      <w:r>
        <w:rPr>
          <w:highlight w:val="none"/>
        </w:rPr>
        <w:fldChar w:fldCharType="end"/>
      </w:r>
    </w:p>
    <w:p w14:paraId="7AA3E28A">
      <w:pPr>
        <w:pStyle w:val="22"/>
        <w:tabs>
          <w:tab w:val="right" w:leader="dot" w:pos="8306"/>
        </w:tabs>
        <w:rPr>
          <w:highlight w:val="none"/>
        </w:rPr>
      </w:pPr>
      <w:r>
        <w:rPr>
          <w:highlight w:val="none"/>
        </w:rPr>
        <w:fldChar w:fldCharType="begin"/>
      </w:r>
      <w:r>
        <w:rPr>
          <w:highlight w:val="none"/>
        </w:rPr>
        <w:instrText xml:space="preserve"> HYPERLINK \l "_Toc21105" </w:instrText>
      </w:r>
      <w:r>
        <w:rPr>
          <w:highlight w:val="none"/>
        </w:rPr>
        <w:fldChar w:fldCharType="separate"/>
      </w:r>
      <w:r>
        <w:rPr>
          <w:rFonts w:hint="eastAsia"/>
          <w:highlight w:val="none"/>
        </w:rPr>
        <w:t>第三</w:t>
      </w:r>
      <w:r>
        <w:rPr>
          <w:rFonts w:hint="eastAsia"/>
          <w:highlight w:val="none"/>
          <w:lang w:val="en-US" w:eastAsia="zh-CN"/>
        </w:rPr>
        <w:t>部分</w:t>
      </w:r>
      <w:r>
        <w:rPr>
          <w:rFonts w:hint="eastAsia"/>
          <w:highlight w:val="none"/>
        </w:rPr>
        <w:t xml:space="preserve"> 评分方法及标准</w:t>
      </w:r>
      <w:r>
        <w:rPr>
          <w:highlight w:val="none"/>
        </w:rPr>
        <w:tab/>
      </w:r>
      <w:r>
        <w:rPr>
          <w:highlight w:val="none"/>
        </w:rPr>
        <w:fldChar w:fldCharType="begin"/>
      </w:r>
      <w:r>
        <w:rPr>
          <w:highlight w:val="none"/>
        </w:rPr>
        <w:instrText xml:space="preserve"> PAGEREF _Toc21105 \h </w:instrText>
      </w:r>
      <w:r>
        <w:rPr>
          <w:highlight w:val="none"/>
        </w:rPr>
        <w:fldChar w:fldCharType="separate"/>
      </w:r>
      <w:r>
        <w:rPr>
          <w:highlight w:val="none"/>
        </w:rPr>
        <w:t>26</w:t>
      </w:r>
      <w:r>
        <w:rPr>
          <w:highlight w:val="none"/>
        </w:rPr>
        <w:fldChar w:fldCharType="end"/>
      </w:r>
      <w:r>
        <w:rPr>
          <w:highlight w:val="none"/>
        </w:rPr>
        <w:fldChar w:fldCharType="end"/>
      </w:r>
    </w:p>
    <w:p w14:paraId="280CD1E8">
      <w:pPr>
        <w:pStyle w:val="22"/>
        <w:tabs>
          <w:tab w:val="right" w:leader="dot" w:pos="8306"/>
        </w:tabs>
        <w:rPr>
          <w:highlight w:val="none"/>
        </w:rPr>
      </w:pPr>
      <w:r>
        <w:rPr>
          <w:highlight w:val="none"/>
        </w:rPr>
        <w:fldChar w:fldCharType="begin"/>
      </w:r>
      <w:r>
        <w:rPr>
          <w:highlight w:val="none"/>
        </w:rPr>
        <w:instrText xml:space="preserve"> HYPERLINK \l "_Toc474" </w:instrText>
      </w:r>
      <w:r>
        <w:rPr>
          <w:highlight w:val="none"/>
        </w:rPr>
        <w:fldChar w:fldCharType="separate"/>
      </w:r>
      <w:r>
        <w:rPr>
          <w:rFonts w:hint="eastAsia"/>
          <w:bCs/>
          <w:highlight w:val="none"/>
        </w:rPr>
        <w:t>第四</w:t>
      </w:r>
      <w:r>
        <w:rPr>
          <w:rFonts w:hint="eastAsia"/>
          <w:highlight w:val="none"/>
          <w:lang w:val="en-US" w:eastAsia="zh-CN"/>
        </w:rPr>
        <w:t>部分</w:t>
      </w:r>
      <w:r>
        <w:rPr>
          <w:rFonts w:hint="eastAsia"/>
          <w:bCs/>
          <w:highlight w:val="none"/>
        </w:rPr>
        <w:t xml:space="preserve"> 设备技术标准及要求</w:t>
      </w:r>
      <w:r>
        <w:rPr>
          <w:highlight w:val="none"/>
        </w:rPr>
        <w:tab/>
      </w:r>
      <w:r>
        <w:rPr>
          <w:rFonts w:hint="eastAsia"/>
          <w:highlight w:val="none"/>
          <w:lang w:val="en-US" w:eastAsia="zh-CN"/>
        </w:rPr>
        <w:t>28</w:t>
      </w:r>
      <w:r>
        <w:rPr>
          <w:highlight w:val="none"/>
        </w:rPr>
        <w:fldChar w:fldCharType="end"/>
      </w:r>
    </w:p>
    <w:p w14:paraId="22F1759E">
      <w:pPr>
        <w:pStyle w:val="22"/>
        <w:tabs>
          <w:tab w:val="right" w:leader="dot" w:pos="8306"/>
        </w:tabs>
        <w:rPr>
          <w:rFonts w:hint="eastAsia" w:eastAsia="宋体"/>
          <w:highlight w:val="none"/>
          <w:lang w:val="en-US" w:eastAsia="zh-CN"/>
        </w:rPr>
      </w:pPr>
      <w:r>
        <w:rPr>
          <w:highlight w:val="none"/>
        </w:rPr>
        <w:fldChar w:fldCharType="begin"/>
      </w:r>
      <w:r>
        <w:rPr>
          <w:highlight w:val="none"/>
        </w:rPr>
        <w:instrText xml:space="preserve"> HYPERLINK \l "_Toc32672" </w:instrText>
      </w:r>
      <w:r>
        <w:rPr>
          <w:highlight w:val="none"/>
        </w:rPr>
        <w:fldChar w:fldCharType="separate"/>
      </w:r>
      <w:r>
        <w:rPr>
          <w:rFonts w:hint="eastAsia"/>
          <w:bCs/>
          <w:highlight w:val="none"/>
        </w:rPr>
        <w:t>第五</w:t>
      </w:r>
      <w:r>
        <w:rPr>
          <w:rFonts w:hint="eastAsia"/>
          <w:highlight w:val="none"/>
          <w:lang w:val="en-US" w:eastAsia="zh-CN"/>
        </w:rPr>
        <w:t>部分</w:t>
      </w:r>
      <w:r>
        <w:rPr>
          <w:rFonts w:hint="eastAsia"/>
          <w:bCs/>
          <w:highlight w:val="none"/>
        </w:rPr>
        <w:t xml:space="preserve"> 服务标准及要求</w:t>
      </w:r>
      <w:r>
        <w:rPr>
          <w:highlight w:val="none"/>
        </w:rPr>
        <w:tab/>
      </w:r>
      <w:r>
        <w:rPr>
          <w:rFonts w:hint="eastAsia"/>
          <w:highlight w:val="none"/>
          <w:lang w:val="en-US" w:eastAsia="zh-CN"/>
        </w:rPr>
        <w:t>5</w:t>
      </w:r>
      <w:r>
        <w:rPr>
          <w:highlight w:val="none"/>
        </w:rPr>
        <w:fldChar w:fldCharType="end"/>
      </w:r>
      <w:r>
        <w:rPr>
          <w:rFonts w:hint="eastAsia"/>
          <w:highlight w:val="none"/>
          <w:lang w:val="en-US" w:eastAsia="zh-CN"/>
        </w:rPr>
        <w:t>1</w:t>
      </w:r>
    </w:p>
    <w:p w14:paraId="7045B500">
      <w:pPr>
        <w:pStyle w:val="22"/>
        <w:tabs>
          <w:tab w:val="right" w:leader="dot" w:pos="8306"/>
        </w:tabs>
        <w:rPr>
          <w:rFonts w:hint="eastAsia" w:eastAsia="宋体"/>
          <w:highlight w:val="none"/>
          <w:lang w:val="en-US" w:eastAsia="zh-CN"/>
        </w:rPr>
      </w:pPr>
      <w:r>
        <w:rPr>
          <w:rFonts w:hint="eastAsia"/>
          <w:highlight w:val="none"/>
        </w:rPr>
        <w:t>第六</w:t>
      </w:r>
      <w:r>
        <w:rPr>
          <w:rFonts w:hint="eastAsia"/>
          <w:highlight w:val="none"/>
          <w:lang w:val="en-US" w:eastAsia="zh-CN"/>
        </w:rPr>
        <w:t>部分</w:t>
      </w:r>
      <w:r>
        <w:rPr>
          <w:rFonts w:hint="eastAsia"/>
          <w:highlight w:val="none"/>
        </w:rPr>
        <w:t xml:space="preserve"> </w:t>
      </w:r>
      <w:r>
        <w:rPr>
          <w:highlight w:val="none"/>
        </w:rPr>
        <w:fldChar w:fldCharType="begin"/>
      </w:r>
      <w:r>
        <w:rPr>
          <w:highlight w:val="none"/>
        </w:rPr>
        <w:instrText xml:space="preserve"> HYPERLINK \l "_Toc17849" </w:instrText>
      </w:r>
      <w:r>
        <w:rPr>
          <w:highlight w:val="none"/>
        </w:rPr>
        <w:fldChar w:fldCharType="separate"/>
      </w:r>
      <w:r>
        <w:rPr>
          <w:rFonts w:hint="eastAsia" w:ascii="宋体" w:hAnsi="宋体"/>
          <w:bCs/>
          <w:szCs w:val="40"/>
          <w:highlight w:val="none"/>
        </w:rPr>
        <w:t>合同</w:t>
      </w:r>
      <w:r>
        <w:rPr>
          <w:highlight w:val="none"/>
        </w:rPr>
        <w:tab/>
      </w:r>
      <w:r>
        <w:rPr>
          <w:rFonts w:hint="eastAsia"/>
          <w:highlight w:val="none"/>
          <w:lang w:val="en-US" w:eastAsia="zh-CN"/>
        </w:rPr>
        <w:t>5</w:t>
      </w:r>
      <w:r>
        <w:rPr>
          <w:highlight w:val="none"/>
        </w:rPr>
        <w:fldChar w:fldCharType="end"/>
      </w:r>
      <w:r>
        <w:rPr>
          <w:rFonts w:hint="eastAsia"/>
          <w:highlight w:val="none"/>
          <w:lang w:val="en-US" w:eastAsia="zh-CN"/>
        </w:rPr>
        <w:t>2</w:t>
      </w:r>
    </w:p>
    <w:p w14:paraId="5A226597">
      <w:pPr>
        <w:pStyle w:val="22"/>
        <w:tabs>
          <w:tab w:val="right" w:leader="dot" w:pos="8306"/>
        </w:tabs>
        <w:rPr>
          <w:rFonts w:hint="eastAsia" w:eastAsia="宋体"/>
          <w:highlight w:val="none"/>
          <w:lang w:val="en-US" w:eastAsia="zh-CN"/>
        </w:rPr>
      </w:pPr>
      <w:r>
        <w:rPr>
          <w:highlight w:val="none"/>
        </w:rPr>
        <w:fldChar w:fldCharType="begin"/>
      </w:r>
      <w:r>
        <w:rPr>
          <w:highlight w:val="none"/>
        </w:rPr>
        <w:instrText xml:space="preserve"> HYPERLINK \l "_Toc17510" </w:instrText>
      </w:r>
      <w:r>
        <w:rPr>
          <w:highlight w:val="none"/>
        </w:rPr>
        <w:fldChar w:fldCharType="separate"/>
      </w:r>
      <w:r>
        <w:rPr>
          <w:rFonts w:hint="eastAsia"/>
          <w:highlight w:val="none"/>
        </w:rPr>
        <w:t>第七</w:t>
      </w:r>
      <w:r>
        <w:rPr>
          <w:rFonts w:hint="eastAsia"/>
          <w:highlight w:val="none"/>
          <w:lang w:val="en-US" w:eastAsia="zh-CN"/>
        </w:rPr>
        <w:t>部分</w:t>
      </w:r>
      <w:r>
        <w:rPr>
          <w:rFonts w:hint="eastAsia"/>
          <w:highlight w:val="none"/>
        </w:rPr>
        <w:t xml:space="preserve"> 投标文件格式</w:t>
      </w:r>
      <w:r>
        <w:rPr>
          <w:highlight w:val="none"/>
        </w:rPr>
        <w:tab/>
      </w:r>
      <w:r>
        <w:rPr>
          <w:rFonts w:hint="eastAsia"/>
          <w:highlight w:val="none"/>
          <w:lang w:val="en-US" w:eastAsia="zh-CN"/>
        </w:rPr>
        <w:t>6</w:t>
      </w:r>
      <w:r>
        <w:rPr>
          <w:highlight w:val="none"/>
        </w:rPr>
        <w:fldChar w:fldCharType="end"/>
      </w:r>
      <w:r>
        <w:rPr>
          <w:rFonts w:hint="eastAsia"/>
          <w:highlight w:val="none"/>
          <w:lang w:val="en-US" w:eastAsia="zh-CN"/>
        </w:rPr>
        <w:t>8</w:t>
      </w:r>
    </w:p>
    <w:p w14:paraId="40C0B704">
      <w:pPr>
        <w:pStyle w:val="27"/>
        <w:tabs>
          <w:tab w:val="right" w:leader="dot" w:pos="8306"/>
        </w:tabs>
        <w:ind w:left="420"/>
        <w:rPr>
          <w:highlight w:val="none"/>
        </w:rPr>
      </w:pPr>
    </w:p>
    <w:p w14:paraId="469397E6">
      <w:pPr>
        <w:pStyle w:val="72"/>
        <w:ind w:left="0" w:leftChars="0" w:firstLine="0" w:firstLineChars="0"/>
        <w:rPr>
          <w:highlight w:val="none"/>
        </w:rPr>
      </w:pPr>
      <w:r>
        <w:rPr>
          <w:highlight w:val="none"/>
        </w:rPr>
        <w:fldChar w:fldCharType="end"/>
      </w:r>
    </w:p>
    <w:p w14:paraId="26026864">
      <w:pPr>
        <w:rPr>
          <w:highlight w:val="none"/>
        </w:rPr>
      </w:pPr>
    </w:p>
    <w:p w14:paraId="2B826872">
      <w:pPr>
        <w:rPr>
          <w:highlight w:val="none"/>
        </w:rPr>
        <w:sectPr>
          <w:footerReference r:id="rId5" w:type="default"/>
          <w:pgSz w:w="11906" w:h="16838"/>
          <w:pgMar w:top="1440" w:right="1800" w:bottom="1440" w:left="1800" w:header="851" w:footer="992" w:gutter="0"/>
          <w:pgNumType w:fmt="decimal" w:start="1"/>
          <w:cols w:space="720" w:num="1"/>
          <w:docGrid w:type="lines" w:linePitch="312" w:charSpace="0"/>
        </w:sectPr>
      </w:pPr>
    </w:p>
    <w:p w14:paraId="04C1E2D8">
      <w:pPr>
        <w:pStyle w:val="2"/>
        <w:numPr>
          <w:ilvl w:val="0"/>
          <w:numId w:val="0"/>
        </w:numPr>
        <w:jc w:val="center"/>
        <w:rPr>
          <w:highlight w:val="none"/>
        </w:rPr>
      </w:pPr>
      <w:bookmarkStart w:id="1" w:name="_Toc9937"/>
      <w:r>
        <w:rPr>
          <w:rFonts w:hint="eastAsia"/>
          <w:highlight w:val="none"/>
          <w:lang w:val="en-US" w:eastAsia="zh-CN"/>
        </w:rPr>
        <w:t xml:space="preserve">第一部分 </w:t>
      </w:r>
      <w:r>
        <w:rPr>
          <w:rFonts w:hint="eastAsia"/>
          <w:highlight w:val="none"/>
        </w:rPr>
        <w:t>招标公告</w:t>
      </w:r>
      <w:bookmarkEnd w:id="1"/>
    </w:p>
    <w:p w14:paraId="12F308F5">
      <w:pPr>
        <w:widowControl/>
        <w:tabs>
          <w:tab w:val="left" w:pos="1624"/>
        </w:tabs>
        <w:adjustRightInd w:val="0"/>
        <w:snapToGrid w:val="0"/>
        <w:spacing w:line="300" w:lineRule="auto"/>
        <w:jc w:val="center"/>
        <w:rPr>
          <w:rFonts w:hint="eastAsia" w:eastAsia="宋体"/>
          <w:highlight w:val="none"/>
          <w:lang w:val="en-US" w:eastAsia="zh-CN"/>
        </w:rPr>
      </w:pPr>
      <w:r>
        <w:rPr>
          <w:b/>
          <w:sz w:val="24"/>
          <w:highlight w:val="none"/>
        </w:rPr>
        <w:t>项目编号：</w:t>
      </w:r>
      <w:r>
        <w:rPr>
          <w:rFonts w:hint="eastAsia"/>
          <w:b/>
          <w:sz w:val="24"/>
          <w:highlight w:val="none"/>
        </w:rPr>
        <w:t>ZBGL2026050009</w:t>
      </w:r>
    </w:p>
    <w:p w14:paraId="4EB3EDA2">
      <w:pPr>
        <w:widowControl/>
        <w:adjustRightInd w:val="0"/>
        <w:snapToGrid w:val="0"/>
        <w:spacing w:line="360" w:lineRule="auto"/>
        <w:jc w:val="left"/>
        <w:rPr>
          <w:rFonts w:ascii="宋体" w:cs="宋体"/>
          <w:b/>
          <w:kern w:val="0"/>
          <w:sz w:val="24"/>
          <w:highlight w:val="none"/>
          <w:lang w:bidi="en-US"/>
        </w:rPr>
      </w:pPr>
      <w:r>
        <w:rPr>
          <w:rFonts w:hint="eastAsia" w:ascii="宋体" w:cs="宋体"/>
          <w:b/>
          <w:kern w:val="0"/>
          <w:sz w:val="24"/>
          <w:highlight w:val="none"/>
          <w:lang w:bidi="en-US"/>
        </w:rPr>
        <w:t>1.招标条件</w:t>
      </w:r>
    </w:p>
    <w:p w14:paraId="48139088">
      <w:pPr>
        <w:widowControl/>
        <w:adjustRightInd w:val="0"/>
        <w:snapToGrid w:val="0"/>
        <w:spacing w:line="360" w:lineRule="auto"/>
        <w:ind w:firstLine="480" w:firstLineChars="200"/>
        <w:jc w:val="left"/>
        <w:rPr>
          <w:rFonts w:ascii="宋体" w:cs="宋体"/>
          <w:kern w:val="0"/>
          <w:sz w:val="24"/>
          <w:highlight w:val="none"/>
          <w:lang w:bidi="en-US"/>
        </w:rPr>
      </w:pPr>
      <w:r>
        <w:rPr>
          <w:rFonts w:hint="eastAsia" w:ascii="宋体" w:cs="宋体"/>
          <w:kern w:val="0"/>
          <w:sz w:val="24"/>
          <w:highlight w:val="none"/>
          <w:u w:val="single"/>
          <w:lang w:bidi="en-US"/>
        </w:rPr>
        <w:t>济宁商用车公司齿轮油输送系统改造技改项目</w:t>
      </w:r>
      <w:r>
        <w:rPr>
          <w:rFonts w:hint="eastAsia" w:ascii="宋体" w:cs="宋体"/>
          <w:kern w:val="0"/>
          <w:sz w:val="24"/>
          <w:highlight w:val="none"/>
          <w:lang w:bidi="en-US"/>
        </w:rPr>
        <w:t>以</w:t>
      </w:r>
      <w:r>
        <w:rPr>
          <w:rFonts w:hint="eastAsia" w:ascii="宋体" w:cs="宋体"/>
          <w:kern w:val="0"/>
          <w:sz w:val="24"/>
          <w:highlight w:val="none"/>
          <w:u w:val="single"/>
          <w:lang w:bidi="en-US"/>
        </w:rPr>
        <w:t>公开招标</w:t>
      </w:r>
      <w:r>
        <w:rPr>
          <w:rFonts w:hint="eastAsia" w:ascii="宋体" w:cs="宋体"/>
          <w:kern w:val="0"/>
          <w:sz w:val="24"/>
          <w:highlight w:val="none"/>
          <w:lang w:bidi="en-US"/>
        </w:rPr>
        <w:t>的方式组织招标。本项目</w:t>
      </w:r>
      <w:r>
        <w:rPr>
          <w:rFonts w:ascii="宋体" w:cs="宋体"/>
          <w:kern w:val="0"/>
          <w:sz w:val="24"/>
          <w:highlight w:val="none"/>
          <w:lang w:bidi="en-US"/>
        </w:rPr>
        <w:t>招标人是</w:t>
      </w:r>
      <w:bookmarkStart w:id="2" w:name="_Hlk146035533"/>
      <w:r>
        <w:rPr>
          <w:rFonts w:hint="eastAsia" w:ascii="宋体" w:cs="宋体"/>
          <w:kern w:val="0"/>
          <w:sz w:val="24"/>
          <w:highlight w:val="none"/>
          <w:u w:val="single"/>
          <w:lang w:bidi="en-US"/>
        </w:rPr>
        <w:t>中国重汽集团济宁商用车有限公司</w:t>
      </w:r>
      <w:bookmarkEnd w:id="2"/>
      <w:r>
        <w:rPr>
          <w:rFonts w:hint="eastAsia" w:ascii="宋体" w:cs="宋体"/>
          <w:kern w:val="0"/>
          <w:sz w:val="24"/>
          <w:highlight w:val="none"/>
          <w:lang w:bidi="en-US"/>
        </w:rPr>
        <w:t>，建设资金来自</w:t>
      </w:r>
      <w:r>
        <w:rPr>
          <w:rFonts w:hint="eastAsia" w:ascii="宋体" w:cs="宋体"/>
          <w:kern w:val="0"/>
          <w:sz w:val="24"/>
          <w:highlight w:val="none"/>
          <w:u w:val="single"/>
          <w:lang w:bidi="en-US"/>
        </w:rPr>
        <w:t xml:space="preserve"> </w:t>
      </w:r>
      <w:r>
        <w:rPr>
          <w:rFonts w:hint="eastAsia" w:ascii="宋体" w:cs="宋体"/>
          <w:color w:val="auto"/>
          <w:kern w:val="0"/>
          <w:sz w:val="24"/>
          <w:highlight w:val="none"/>
          <w:u w:val="single"/>
          <w:lang w:bidi="en-US"/>
        </w:rPr>
        <w:t xml:space="preserve">企业自筹 </w:t>
      </w:r>
      <w:r>
        <w:rPr>
          <w:rFonts w:hint="eastAsia" w:ascii="宋体" w:cs="宋体"/>
          <w:color w:val="auto"/>
          <w:kern w:val="0"/>
          <w:sz w:val="24"/>
          <w:highlight w:val="none"/>
          <w:lang w:bidi="en-US"/>
        </w:rPr>
        <w:t>，出资比例为</w:t>
      </w:r>
      <w:r>
        <w:rPr>
          <w:rFonts w:hint="eastAsia" w:ascii="宋体" w:cs="宋体"/>
          <w:color w:val="auto"/>
          <w:kern w:val="0"/>
          <w:sz w:val="24"/>
          <w:highlight w:val="none"/>
          <w:u w:val="single"/>
          <w:lang w:bidi="en-US"/>
        </w:rPr>
        <w:t xml:space="preserve"> 100% </w:t>
      </w:r>
      <w:r>
        <w:rPr>
          <w:rFonts w:hint="eastAsia" w:ascii="宋体" w:cs="宋体"/>
          <w:color w:val="auto"/>
          <w:kern w:val="0"/>
          <w:sz w:val="24"/>
          <w:highlight w:val="none"/>
          <w:lang w:bidi="en-US"/>
        </w:rPr>
        <w:t>。</w:t>
      </w:r>
      <w:r>
        <w:rPr>
          <w:rFonts w:hint="eastAsia" w:ascii="宋体" w:cs="宋体"/>
          <w:kern w:val="0"/>
          <w:sz w:val="24"/>
          <w:highlight w:val="none"/>
          <w:lang w:bidi="en-US"/>
        </w:rPr>
        <w:t>该项目现已具备招标条件，欢迎具备条件的潜在投标人参加投标。</w:t>
      </w:r>
    </w:p>
    <w:p w14:paraId="7DD5B311">
      <w:pPr>
        <w:widowControl/>
        <w:adjustRightInd w:val="0"/>
        <w:snapToGrid w:val="0"/>
        <w:spacing w:line="360" w:lineRule="auto"/>
        <w:jc w:val="left"/>
        <w:rPr>
          <w:rFonts w:ascii="宋体" w:cs="宋体"/>
          <w:kern w:val="0"/>
          <w:sz w:val="24"/>
          <w:highlight w:val="none"/>
          <w:lang w:bidi="en-US"/>
        </w:rPr>
      </w:pPr>
      <w:r>
        <w:rPr>
          <w:rFonts w:hint="eastAsia" w:ascii="宋体" w:cs="宋体"/>
          <w:b/>
          <w:bCs/>
          <w:kern w:val="0"/>
          <w:sz w:val="24"/>
          <w:highlight w:val="none"/>
          <w:lang w:bidi="en-US"/>
        </w:rPr>
        <w:t>2.项目概况与招标范围</w:t>
      </w:r>
    </w:p>
    <w:p w14:paraId="448E8F88">
      <w:pPr>
        <w:pStyle w:val="44"/>
        <w:widowControl/>
        <w:numPr>
          <w:ilvl w:val="1"/>
          <w:numId w:val="1"/>
        </w:numPr>
        <w:adjustRightInd w:val="0"/>
        <w:snapToGrid w:val="0"/>
        <w:spacing w:line="360" w:lineRule="auto"/>
        <w:ind w:left="0" w:firstLine="480"/>
        <w:jc w:val="left"/>
        <w:rPr>
          <w:rFonts w:ascii="宋体" w:cs="宋体"/>
          <w:kern w:val="0"/>
          <w:sz w:val="24"/>
          <w:highlight w:val="none"/>
          <w:lang w:bidi="en-US"/>
        </w:rPr>
      </w:pPr>
      <w:bookmarkStart w:id="3" w:name="_Toc285809451"/>
      <w:bookmarkEnd w:id="3"/>
      <w:bookmarkStart w:id="4" w:name="_Toc179632530"/>
      <w:bookmarkEnd w:id="4"/>
      <w:bookmarkStart w:id="5" w:name="_Toc152045514"/>
      <w:bookmarkEnd w:id="5"/>
      <w:bookmarkStart w:id="6" w:name="_Toc144974482"/>
      <w:bookmarkEnd w:id="6"/>
      <w:bookmarkStart w:id="7" w:name="_Toc152042290"/>
      <w:bookmarkEnd w:id="7"/>
      <w:r>
        <w:rPr>
          <w:rFonts w:hint="eastAsia" w:ascii="宋体" w:cs="宋体"/>
          <w:kern w:val="0"/>
          <w:sz w:val="24"/>
          <w:highlight w:val="none"/>
          <w:lang w:bidi="en-US"/>
        </w:rPr>
        <w:t>项目名称：</w:t>
      </w:r>
      <w:r>
        <w:rPr>
          <w:rFonts w:hint="eastAsia" w:ascii="宋体" w:cs="宋体"/>
          <w:kern w:val="0"/>
          <w:sz w:val="24"/>
          <w:highlight w:val="none"/>
          <w:u w:val="single"/>
          <w:lang w:bidi="en-US"/>
        </w:rPr>
        <w:t>济宁商用车公司齿轮油输送系统改造技改项目</w:t>
      </w:r>
    </w:p>
    <w:p w14:paraId="01970B94">
      <w:pPr>
        <w:spacing w:line="360" w:lineRule="auto"/>
        <w:ind w:firstLine="480" w:firstLineChars="200"/>
        <w:rPr>
          <w:rFonts w:hint="default" w:ascii="宋体" w:hAnsi="Times New Roman" w:eastAsia="宋体" w:cs="宋体"/>
          <w:kern w:val="0"/>
          <w:sz w:val="24"/>
          <w:highlight w:val="none"/>
          <w:lang w:val="en-US" w:eastAsia="zh-CN" w:bidi="en-US"/>
        </w:rPr>
      </w:pPr>
      <w:r>
        <w:rPr>
          <w:rFonts w:hint="eastAsia" w:ascii="宋体" w:cs="宋体"/>
          <w:kern w:val="0"/>
          <w:sz w:val="24"/>
          <w:highlight w:val="none"/>
          <w:lang w:bidi="en-US"/>
        </w:rPr>
        <w:t>项目地点：</w:t>
      </w:r>
      <w:r>
        <w:rPr>
          <w:rFonts w:hint="eastAsia" w:ascii="宋体" w:cs="宋体"/>
          <w:kern w:val="0"/>
          <w:sz w:val="24"/>
          <w:highlight w:val="none"/>
          <w:lang w:val="en-US" w:eastAsia="zh-CN" w:bidi="en-US"/>
        </w:rPr>
        <w:t>中国重汽集团济宁商用车公司内</w:t>
      </w:r>
    </w:p>
    <w:p w14:paraId="6D814543">
      <w:pPr>
        <w:keepNext w:val="0"/>
        <w:keepLines w:val="0"/>
        <w:widowControl w:val="0"/>
        <w:suppressLineNumbers w:val="0"/>
        <w:spacing w:before="0" w:beforeAutospacing="0" w:after="0" w:afterAutospacing="0" w:line="360" w:lineRule="auto"/>
        <w:ind w:left="0" w:right="0" w:firstLine="480" w:firstLineChars="200"/>
        <w:jc w:val="both"/>
        <w:rPr>
          <w:rFonts w:hint="default" w:ascii="宋体" w:cs="宋体"/>
          <w:kern w:val="0"/>
          <w:sz w:val="24"/>
          <w:highlight w:val="none"/>
          <w:lang w:val="en-US" w:bidi="en-US"/>
        </w:rPr>
      </w:pPr>
      <w:r>
        <w:rPr>
          <w:rFonts w:hint="eastAsia" w:ascii="宋体" w:cs="宋体"/>
          <w:kern w:val="0"/>
          <w:sz w:val="24"/>
          <w:highlight w:val="none"/>
          <w:lang w:bidi="en-US"/>
        </w:rPr>
        <w:t>项目情况：项目情况：</w:t>
      </w:r>
      <w:r>
        <w:rPr>
          <w:rFonts w:hint="eastAsia" w:ascii="宋体" w:cs="宋体"/>
          <w:kern w:val="0"/>
          <w:sz w:val="24"/>
          <w:highlight w:val="none"/>
          <w:lang w:val="en-US" w:eastAsia="zh-CN" w:bidi="en-US"/>
        </w:rPr>
        <w:t>增加一套输送泵对齿轮油集中供液系统改造、集中供液控制系统改造、保温系统改造，</w:t>
      </w:r>
      <w:r>
        <w:rPr>
          <w:rFonts w:hint="eastAsia" w:ascii="宋体" w:cs="宋体"/>
          <w:kern w:val="0"/>
          <w:sz w:val="24"/>
          <w:highlight w:val="none"/>
          <w:lang w:bidi="en-US"/>
        </w:rPr>
        <w:t>包括但不限于</w:t>
      </w:r>
      <w:r>
        <w:rPr>
          <w:rFonts w:hint="eastAsia" w:ascii="宋体" w:cs="宋体"/>
          <w:kern w:val="0"/>
          <w:sz w:val="24"/>
          <w:highlight w:val="none"/>
          <w:lang w:val="en-US" w:eastAsia="zh-CN" w:bidi="en-US"/>
        </w:rPr>
        <w:t>输送泵</w:t>
      </w:r>
      <w:r>
        <w:rPr>
          <w:rFonts w:hint="eastAsia" w:ascii="宋体" w:cs="宋体"/>
          <w:kern w:val="0"/>
          <w:sz w:val="24"/>
          <w:highlight w:val="none"/>
          <w:lang w:bidi="en-US"/>
        </w:rPr>
        <w:t>采购、配套管路、包装运输、安装调试、交验培训和质保售后服务等内容</w:t>
      </w:r>
      <w:r>
        <w:rPr>
          <w:rFonts w:hint="eastAsia" w:hAnsi="宋体"/>
          <w:sz w:val="24"/>
          <w:highlight w:val="none"/>
        </w:rPr>
        <w:t>。</w:t>
      </w:r>
    </w:p>
    <w:p w14:paraId="5DF04983">
      <w:pPr>
        <w:adjustRightInd w:val="0"/>
        <w:snapToGrid w:val="0"/>
        <w:spacing w:line="360" w:lineRule="auto"/>
        <w:ind w:firstLine="480" w:firstLineChars="200"/>
        <w:rPr>
          <w:rFonts w:ascii="宋体" w:cs="宋体"/>
          <w:kern w:val="0"/>
          <w:sz w:val="24"/>
          <w:highlight w:val="none"/>
          <w:lang w:bidi="en-US"/>
        </w:rPr>
      </w:pPr>
      <w:r>
        <w:rPr>
          <w:rFonts w:hint="eastAsia" w:ascii="宋体" w:cs="宋体"/>
          <w:kern w:val="0"/>
          <w:sz w:val="24"/>
          <w:highlight w:val="none"/>
          <w:lang w:bidi="en-US"/>
        </w:rPr>
        <w:t>建设地点：</w:t>
      </w:r>
      <w:r>
        <w:rPr>
          <w:rFonts w:hint="eastAsia" w:hAnsi="宋体"/>
          <w:sz w:val="24"/>
          <w:highlight w:val="none"/>
        </w:rPr>
        <w:t>济宁市高新区诗仙路369号</w:t>
      </w:r>
      <w:r>
        <w:rPr>
          <w:rFonts w:hint="eastAsia" w:ascii="宋体" w:cs="宋体"/>
          <w:kern w:val="0"/>
          <w:sz w:val="24"/>
          <w:highlight w:val="none"/>
          <w:lang w:bidi="en-US"/>
        </w:rPr>
        <w:t>。</w:t>
      </w:r>
    </w:p>
    <w:p w14:paraId="526BC953">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highlight w:val="none"/>
          <w:lang w:bidi="en-US"/>
        </w:rPr>
      </w:pPr>
      <w:r>
        <w:rPr>
          <w:rFonts w:hint="eastAsia" w:cs="宋体" w:asciiTheme="minorEastAsia" w:hAnsiTheme="minorEastAsia" w:eastAsiaTheme="minorEastAsia"/>
          <w:kern w:val="0"/>
          <w:sz w:val="24"/>
          <w:highlight w:val="none"/>
          <w:lang w:bidi="en-US"/>
        </w:rPr>
        <w:t>建 设 方：</w:t>
      </w:r>
      <w:r>
        <w:rPr>
          <w:rFonts w:hint="eastAsia" w:ascii="宋体" w:cs="宋体"/>
          <w:kern w:val="0"/>
          <w:sz w:val="24"/>
          <w:highlight w:val="none"/>
          <w:lang w:bidi="en-US"/>
        </w:rPr>
        <w:t>中国重汽集团济宁商用车有限公司</w:t>
      </w:r>
      <w:r>
        <w:rPr>
          <w:rFonts w:hint="eastAsia" w:cs="宋体" w:asciiTheme="minorEastAsia" w:hAnsiTheme="minorEastAsia" w:eastAsiaTheme="minorEastAsia"/>
          <w:kern w:val="0"/>
          <w:sz w:val="24"/>
          <w:highlight w:val="none"/>
          <w:lang w:bidi="en-US"/>
        </w:rPr>
        <w:t>。</w:t>
      </w:r>
    </w:p>
    <w:p w14:paraId="45BCC9AE">
      <w:pPr>
        <w:pStyle w:val="44"/>
        <w:widowControl/>
        <w:numPr>
          <w:ilvl w:val="1"/>
          <w:numId w:val="1"/>
        </w:numPr>
        <w:adjustRightInd w:val="0"/>
        <w:snapToGrid w:val="0"/>
        <w:spacing w:line="360" w:lineRule="auto"/>
        <w:ind w:left="0" w:firstLine="480"/>
        <w:jc w:val="left"/>
        <w:rPr>
          <w:rFonts w:hint="eastAsia" w:cs="宋体" w:asciiTheme="minorEastAsia" w:hAnsiTheme="minorEastAsia" w:eastAsiaTheme="minorEastAsia"/>
          <w:kern w:val="0"/>
          <w:sz w:val="24"/>
          <w:highlight w:val="none"/>
          <w:lang w:bidi="en-US"/>
        </w:rPr>
      </w:pPr>
      <w:r>
        <w:rPr>
          <w:rFonts w:hint="eastAsia" w:cs="宋体" w:asciiTheme="minorEastAsia" w:hAnsiTheme="minorEastAsia" w:eastAsiaTheme="minorEastAsia"/>
          <w:kern w:val="0"/>
          <w:sz w:val="24"/>
          <w:highlight w:val="none"/>
          <w:lang w:bidi="en-US"/>
        </w:rPr>
        <w:t>资金来源：企业自筹，已落实；</w:t>
      </w:r>
    </w:p>
    <w:p w14:paraId="7FDC1E6E">
      <w:pPr>
        <w:pStyle w:val="44"/>
        <w:widowControl/>
        <w:numPr>
          <w:ilvl w:val="1"/>
          <w:numId w:val="1"/>
        </w:numPr>
        <w:adjustRightInd w:val="0"/>
        <w:snapToGrid w:val="0"/>
        <w:spacing w:line="360" w:lineRule="auto"/>
        <w:ind w:left="0" w:firstLine="480"/>
        <w:jc w:val="left"/>
        <w:rPr>
          <w:rFonts w:hint="eastAsia" w:cs="宋体" w:asciiTheme="minorEastAsia" w:hAnsiTheme="minorEastAsia" w:eastAsiaTheme="minorEastAsia"/>
          <w:kern w:val="0"/>
          <w:sz w:val="24"/>
          <w:highlight w:val="none"/>
          <w:lang w:bidi="en-US"/>
        </w:rPr>
      </w:pPr>
      <w:r>
        <w:rPr>
          <w:rFonts w:hint="eastAsia" w:cs="宋体" w:asciiTheme="minorEastAsia" w:hAnsiTheme="minorEastAsia" w:eastAsiaTheme="minorEastAsia"/>
          <w:kern w:val="0"/>
          <w:sz w:val="24"/>
          <w:highlight w:val="none"/>
          <w:lang w:bidi="en-US"/>
        </w:rPr>
        <w:t>工期要求：</w:t>
      </w:r>
      <w:r>
        <w:rPr>
          <w:rFonts w:hint="eastAsia" w:cs="宋体" w:asciiTheme="minorEastAsia" w:hAnsiTheme="minorEastAsia" w:eastAsiaTheme="minorEastAsia"/>
          <w:kern w:val="0"/>
          <w:sz w:val="24"/>
          <w:highlight w:val="none"/>
          <w:u w:val="single"/>
          <w:lang w:bidi="en-US"/>
        </w:rPr>
        <w:t>详见招标文件</w:t>
      </w:r>
      <w:r>
        <w:rPr>
          <w:rFonts w:hint="eastAsia" w:cs="宋体" w:asciiTheme="minorEastAsia" w:hAnsiTheme="minorEastAsia" w:eastAsiaTheme="minorEastAsia"/>
          <w:kern w:val="0"/>
          <w:sz w:val="24"/>
          <w:highlight w:val="none"/>
          <w:lang w:bidi="en-US"/>
        </w:rPr>
        <w:t>；</w:t>
      </w:r>
    </w:p>
    <w:p w14:paraId="2BE976CE">
      <w:pPr>
        <w:pStyle w:val="44"/>
        <w:widowControl/>
        <w:numPr>
          <w:ilvl w:val="1"/>
          <w:numId w:val="1"/>
        </w:numPr>
        <w:adjustRightInd w:val="0"/>
        <w:snapToGrid w:val="0"/>
        <w:spacing w:line="360" w:lineRule="auto"/>
        <w:ind w:left="0" w:firstLine="480"/>
        <w:jc w:val="left"/>
        <w:rPr>
          <w:rFonts w:hint="eastAsia" w:cs="宋体" w:asciiTheme="minorEastAsia" w:hAnsiTheme="minorEastAsia" w:eastAsiaTheme="minorEastAsia"/>
          <w:kern w:val="0"/>
          <w:sz w:val="24"/>
          <w:highlight w:val="none"/>
          <w:lang w:bidi="en-US"/>
        </w:rPr>
      </w:pPr>
      <w:r>
        <w:rPr>
          <w:rFonts w:hint="eastAsia" w:cs="宋体" w:asciiTheme="minorEastAsia" w:hAnsiTheme="minorEastAsia" w:eastAsiaTheme="minorEastAsia"/>
          <w:kern w:val="0"/>
          <w:sz w:val="24"/>
          <w:highlight w:val="none"/>
          <w:lang w:bidi="en-US"/>
        </w:rPr>
        <w:t>招标范围：</w:t>
      </w:r>
    </w:p>
    <w:tbl>
      <w:tblPr>
        <w:tblStyle w:val="32"/>
        <w:tblW w:w="90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4"/>
        <w:gridCol w:w="2169"/>
        <w:gridCol w:w="938"/>
        <w:gridCol w:w="1681"/>
        <w:gridCol w:w="2655"/>
      </w:tblGrid>
      <w:tr w14:paraId="366AC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654" w:type="dxa"/>
            <w:vAlign w:val="center"/>
          </w:tcPr>
          <w:p w14:paraId="646A8FE9">
            <w:pPr>
              <w:jc w:val="center"/>
              <w:rPr>
                <w:sz w:val="24"/>
                <w:highlight w:val="none"/>
              </w:rPr>
            </w:pPr>
            <w:bookmarkStart w:id="8" w:name="_Hlk189729944"/>
            <w:r>
              <w:rPr>
                <w:rFonts w:hint="eastAsia"/>
                <w:sz w:val="24"/>
                <w:highlight w:val="none"/>
              </w:rPr>
              <w:t>货物名称</w:t>
            </w:r>
          </w:p>
        </w:tc>
        <w:tc>
          <w:tcPr>
            <w:tcW w:w="2169" w:type="dxa"/>
            <w:vAlign w:val="center"/>
          </w:tcPr>
          <w:p w14:paraId="0F7EE4FF">
            <w:pPr>
              <w:jc w:val="center"/>
              <w:rPr>
                <w:sz w:val="24"/>
                <w:highlight w:val="none"/>
              </w:rPr>
            </w:pPr>
            <w:r>
              <w:rPr>
                <w:rFonts w:hint="eastAsia"/>
                <w:sz w:val="24"/>
                <w:highlight w:val="none"/>
              </w:rPr>
              <w:t>规格/型号</w:t>
            </w:r>
          </w:p>
        </w:tc>
        <w:tc>
          <w:tcPr>
            <w:tcW w:w="938" w:type="dxa"/>
            <w:vAlign w:val="center"/>
          </w:tcPr>
          <w:p w14:paraId="2D9C7205">
            <w:pPr>
              <w:jc w:val="center"/>
              <w:rPr>
                <w:sz w:val="24"/>
                <w:highlight w:val="none"/>
              </w:rPr>
            </w:pPr>
            <w:r>
              <w:rPr>
                <w:rFonts w:hint="eastAsia"/>
                <w:sz w:val="24"/>
                <w:highlight w:val="none"/>
              </w:rPr>
              <w:t>数量</w:t>
            </w:r>
          </w:p>
        </w:tc>
        <w:tc>
          <w:tcPr>
            <w:tcW w:w="1681" w:type="dxa"/>
            <w:vAlign w:val="center"/>
          </w:tcPr>
          <w:p w14:paraId="0B93379C">
            <w:pPr>
              <w:jc w:val="center"/>
              <w:rPr>
                <w:sz w:val="24"/>
                <w:highlight w:val="none"/>
              </w:rPr>
            </w:pPr>
            <w:r>
              <w:rPr>
                <w:rFonts w:hint="eastAsia"/>
                <w:sz w:val="24"/>
                <w:highlight w:val="none"/>
              </w:rPr>
              <w:t>交货方式</w:t>
            </w:r>
          </w:p>
        </w:tc>
        <w:tc>
          <w:tcPr>
            <w:tcW w:w="2655" w:type="dxa"/>
            <w:vAlign w:val="center"/>
          </w:tcPr>
          <w:p w14:paraId="1689EC94">
            <w:pPr>
              <w:jc w:val="center"/>
              <w:rPr>
                <w:sz w:val="24"/>
                <w:highlight w:val="none"/>
              </w:rPr>
            </w:pPr>
            <w:r>
              <w:rPr>
                <w:rFonts w:hint="eastAsia"/>
                <w:sz w:val="24"/>
                <w:highlight w:val="none"/>
              </w:rPr>
              <w:t>交货地点</w:t>
            </w:r>
          </w:p>
        </w:tc>
      </w:tr>
      <w:tr w14:paraId="754E8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6" w:hRule="atLeast"/>
          <w:jc w:val="center"/>
        </w:trPr>
        <w:tc>
          <w:tcPr>
            <w:tcW w:w="1654" w:type="dxa"/>
            <w:vAlign w:val="center"/>
          </w:tcPr>
          <w:p w14:paraId="2F0272AD">
            <w:pPr>
              <w:widowControl/>
              <w:jc w:val="center"/>
              <w:rPr>
                <w:rFonts w:hint="default" w:eastAsia="宋体"/>
                <w:sz w:val="22"/>
                <w:szCs w:val="22"/>
                <w:highlight w:val="none"/>
                <w:lang w:val="en-US" w:eastAsia="zh-CN"/>
              </w:rPr>
            </w:pPr>
            <w:r>
              <w:rPr>
                <w:rFonts w:hint="eastAsia" w:ascii="宋体" w:hAnsi="宋体" w:cs="宋体"/>
                <w:color w:val="000000"/>
                <w:kern w:val="2"/>
                <w:sz w:val="24"/>
                <w:szCs w:val="24"/>
                <w:highlight w:val="none"/>
                <w:u w:val="single"/>
                <w:lang w:val="en-US" w:eastAsia="zh-CN" w:bidi="ar"/>
              </w:rPr>
              <w:t>齿轮油集中供液系统改造</w:t>
            </w:r>
          </w:p>
        </w:tc>
        <w:tc>
          <w:tcPr>
            <w:tcW w:w="2169" w:type="dxa"/>
            <w:vAlign w:val="center"/>
          </w:tcPr>
          <w:p w14:paraId="00C18052">
            <w:pPr>
              <w:ind w:firstLine="220" w:firstLineChars="0"/>
              <w:jc w:val="center"/>
              <w:rPr>
                <w:rFonts w:hint="default" w:eastAsia="宋体"/>
                <w:sz w:val="22"/>
                <w:szCs w:val="22"/>
                <w:highlight w:val="none"/>
                <w:lang w:val="en-US" w:eastAsia="zh-CN"/>
              </w:rPr>
            </w:pPr>
            <w:r>
              <w:rPr>
                <w:rFonts w:hint="eastAsia"/>
                <w:sz w:val="22"/>
                <w:szCs w:val="22"/>
                <w:highlight w:val="none"/>
              </w:rPr>
              <w:t>满足我方实际需求</w:t>
            </w:r>
          </w:p>
        </w:tc>
        <w:tc>
          <w:tcPr>
            <w:tcW w:w="938" w:type="dxa"/>
            <w:vAlign w:val="center"/>
          </w:tcPr>
          <w:p w14:paraId="282FCF7D">
            <w:pPr>
              <w:ind w:firstLine="220" w:firstLineChars="0"/>
              <w:jc w:val="center"/>
              <w:rPr>
                <w:rFonts w:hint="default" w:eastAsia="宋体"/>
                <w:sz w:val="22"/>
                <w:szCs w:val="22"/>
                <w:highlight w:val="none"/>
                <w:lang w:val="en-US" w:eastAsia="zh-CN"/>
              </w:rPr>
            </w:pPr>
            <w:r>
              <w:rPr>
                <w:rFonts w:hint="eastAsia"/>
                <w:sz w:val="22"/>
                <w:szCs w:val="22"/>
                <w:highlight w:val="none"/>
                <w:lang w:val="en-US" w:eastAsia="zh-CN"/>
              </w:rPr>
              <w:t>1套</w:t>
            </w:r>
          </w:p>
        </w:tc>
        <w:tc>
          <w:tcPr>
            <w:tcW w:w="1681" w:type="dxa"/>
            <w:vAlign w:val="center"/>
          </w:tcPr>
          <w:p w14:paraId="2BEAB780">
            <w:pPr>
              <w:jc w:val="center"/>
              <w:rPr>
                <w:sz w:val="22"/>
                <w:szCs w:val="22"/>
                <w:highlight w:val="none"/>
              </w:rPr>
            </w:pPr>
            <w:r>
              <w:rPr>
                <w:rFonts w:hint="eastAsia"/>
                <w:sz w:val="22"/>
                <w:szCs w:val="22"/>
                <w:highlight w:val="none"/>
              </w:rPr>
              <w:t>交钥匙方式</w:t>
            </w:r>
          </w:p>
        </w:tc>
        <w:tc>
          <w:tcPr>
            <w:tcW w:w="2655" w:type="dxa"/>
            <w:vAlign w:val="center"/>
          </w:tcPr>
          <w:p w14:paraId="10FAA54E">
            <w:pPr>
              <w:rPr>
                <w:sz w:val="22"/>
                <w:szCs w:val="22"/>
                <w:highlight w:val="none"/>
              </w:rPr>
            </w:pPr>
            <w:r>
              <w:rPr>
                <w:rFonts w:hint="eastAsia"/>
                <w:sz w:val="22"/>
                <w:szCs w:val="22"/>
                <w:highlight w:val="none"/>
              </w:rPr>
              <w:t>山东省济宁市诗仙路369号济宁商用车厂区内</w:t>
            </w:r>
          </w:p>
        </w:tc>
      </w:tr>
      <w:tr w14:paraId="3EC47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6" w:hRule="atLeast"/>
          <w:jc w:val="center"/>
        </w:trPr>
        <w:tc>
          <w:tcPr>
            <w:tcW w:w="1654" w:type="dxa"/>
            <w:vAlign w:val="center"/>
          </w:tcPr>
          <w:p w14:paraId="6B3400D6">
            <w:pPr>
              <w:widowControl/>
              <w:jc w:val="center"/>
              <w:rPr>
                <w:rFonts w:hint="eastAsia" w:ascii="宋体" w:hAnsi="宋体" w:cs="宋体"/>
                <w:color w:val="000000"/>
                <w:kern w:val="2"/>
                <w:sz w:val="24"/>
                <w:szCs w:val="24"/>
                <w:highlight w:val="none"/>
                <w:u w:val="single"/>
                <w:lang w:val="en-US" w:eastAsia="zh-CN" w:bidi="ar"/>
              </w:rPr>
            </w:pPr>
            <w:r>
              <w:rPr>
                <w:rFonts w:hint="eastAsia" w:ascii="宋体" w:hAnsi="宋体" w:cs="宋体"/>
                <w:color w:val="000000"/>
                <w:kern w:val="2"/>
                <w:sz w:val="24"/>
                <w:szCs w:val="24"/>
                <w:highlight w:val="none"/>
                <w:u w:val="single"/>
                <w:lang w:val="en-US" w:eastAsia="zh-CN" w:bidi="ar"/>
              </w:rPr>
              <w:t>集中供液控制系统改造</w:t>
            </w:r>
          </w:p>
        </w:tc>
        <w:tc>
          <w:tcPr>
            <w:tcW w:w="2169" w:type="dxa"/>
            <w:vAlign w:val="center"/>
          </w:tcPr>
          <w:p w14:paraId="1968942C">
            <w:pPr>
              <w:ind w:firstLine="220" w:firstLineChars="0"/>
              <w:jc w:val="center"/>
              <w:rPr>
                <w:rFonts w:hint="eastAsia"/>
                <w:sz w:val="22"/>
                <w:szCs w:val="22"/>
                <w:highlight w:val="none"/>
              </w:rPr>
            </w:pPr>
            <w:r>
              <w:rPr>
                <w:rFonts w:hint="eastAsia"/>
                <w:sz w:val="22"/>
                <w:szCs w:val="22"/>
                <w:highlight w:val="none"/>
              </w:rPr>
              <w:t>满足我方实际需求</w:t>
            </w:r>
          </w:p>
        </w:tc>
        <w:tc>
          <w:tcPr>
            <w:tcW w:w="938" w:type="dxa"/>
            <w:vAlign w:val="center"/>
          </w:tcPr>
          <w:p w14:paraId="1D94215B">
            <w:pPr>
              <w:ind w:firstLine="220" w:firstLineChars="0"/>
              <w:jc w:val="center"/>
              <w:rPr>
                <w:rFonts w:hint="eastAsia"/>
                <w:sz w:val="22"/>
                <w:szCs w:val="22"/>
                <w:highlight w:val="none"/>
                <w:lang w:val="en-US" w:eastAsia="zh-CN"/>
              </w:rPr>
            </w:pPr>
            <w:r>
              <w:rPr>
                <w:rFonts w:hint="eastAsia"/>
                <w:sz w:val="22"/>
                <w:szCs w:val="22"/>
                <w:highlight w:val="none"/>
                <w:lang w:val="en-US" w:eastAsia="zh-CN"/>
              </w:rPr>
              <w:t>1套</w:t>
            </w:r>
          </w:p>
        </w:tc>
        <w:tc>
          <w:tcPr>
            <w:tcW w:w="1681" w:type="dxa"/>
            <w:vAlign w:val="center"/>
          </w:tcPr>
          <w:p w14:paraId="063F857F">
            <w:pPr>
              <w:jc w:val="center"/>
              <w:rPr>
                <w:rFonts w:hint="eastAsia"/>
                <w:sz w:val="22"/>
                <w:szCs w:val="22"/>
                <w:highlight w:val="none"/>
              </w:rPr>
            </w:pPr>
            <w:r>
              <w:rPr>
                <w:rFonts w:hint="eastAsia"/>
                <w:sz w:val="22"/>
                <w:szCs w:val="22"/>
                <w:highlight w:val="none"/>
              </w:rPr>
              <w:t>交钥匙方式</w:t>
            </w:r>
          </w:p>
        </w:tc>
        <w:tc>
          <w:tcPr>
            <w:tcW w:w="2655" w:type="dxa"/>
            <w:vAlign w:val="center"/>
          </w:tcPr>
          <w:p w14:paraId="277A7FE1">
            <w:pPr>
              <w:rPr>
                <w:rFonts w:hint="eastAsia"/>
                <w:sz w:val="22"/>
                <w:szCs w:val="22"/>
                <w:highlight w:val="none"/>
              </w:rPr>
            </w:pPr>
            <w:r>
              <w:rPr>
                <w:rFonts w:hint="eastAsia"/>
                <w:sz w:val="22"/>
                <w:szCs w:val="22"/>
                <w:highlight w:val="none"/>
              </w:rPr>
              <w:t>山东省济宁市诗仙路369号济宁商用车厂区内</w:t>
            </w:r>
          </w:p>
        </w:tc>
      </w:tr>
      <w:tr w14:paraId="17205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1654" w:type="dxa"/>
            <w:vAlign w:val="center"/>
          </w:tcPr>
          <w:p w14:paraId="79BCE4F7">
            <w:pPr>
              <w:widowControl/>
              <w:jc w:val="center"/>
              <w:rPr>
                <w:rFonts w:hint="eastAsia" w:ascii="宋体" w:hAnsi="宋体" w:cs="宋体"/>
                <w:color w:val="000000"/>
                <w:kern w:val="2"/>
                <w:sz w:val="24"/>
                <w:szCs w:val="24"/>
                <w:highlight w:val="none"/>
                <w:u w:val="single"/>
                <w:lang w:val="en-US" w:eastAsia="zh-CN" w:bidi="ar"/>
              </w:rPr>
            </w:pPr>
            <w:r>
              <w:rPr>
                <w:rFonts w:hint="eastAsia" w:ascii="宋体" w:hAnsi="宋体" w:cs="宋体"/>
                <w:color w:val="000000"/>
                <w:kern w:val="2"/>
                <w:sz w:val="24"/>
                <w:szCs w:val="24"/>
                <w:highlight w:val="none"/>
                <w:u w:val="single"/>
                <w:lang w:val="en-US" w:eastAsia="zh-CN" w:bidi="ar"/>
              </w:rPr>
              <w:t>保温系统改造</w:t>
            </w:r>
          </w:p>
        </w:tc>
        <w:tc>
          <w:tcPr>
            <w:tcW w:w="2169" w:type="dxa"/>
            <w:vAlign w:val="center"/>
          </w:tcPr>
          <w:p w14:paraId="4AD51561">
            <w:pPr>
              <w:ind w:firstLine="220" w:firstLineChars="0"/>
              <w:jc w:val="center"/>
              <w:rPr>
                <w:rFonts w:hint="eastAsia"/>
                <w:sz w:val="22"/>
                <w:szCs w:val="22"/>
                <w:highlight w:val="none"/>
              </w:rPr>
            </w:pPr>
            <w:r>
              <w:rPr>
                <w:rFonts w:hint="eastAsia"/>
                <w:sz w:val="22"/>
                <w:szCs w:val="22"/>
                <w:highlight w:val="none"/>
              </w:rPr>
              <w:t>满足我方实际需求</w:t>
            </w:r>
          </w:p>
        </w:tc>
        <w:tc>
          <w:tcPr>
            <w:tcW w:w="938" w:type="dxa"/>
            <w:vAlign w:val="center"/>
          </w:tcPr>
          <w:p w14:paraId="683513CF">
            <w:pPr>
              <w:ind w:firstLine="220" w:firstLineChars="0"/>
              <w:jc w:val="center"/>
              <w:rPr>
                <w:rFonts w:hint="eastAsia"/>
                <w:sz w:val="22"/>
                <w:szCs w:val="22"/>
                <w:highlight w:val="none"/>
                <w:lang w:val="en-US" w:eastAsia="zh-CN"/>
              </w:rPr>
            </w:pPr>
            <w:r>
              <w:rPr>
                <w:rFonts w:hint="eastAsia"/>
                <w:sz w:val="22"/>
                <w:szCs w:val="22"/>
                <w:highlight w:val="none"/>
                <w:lang w:val="en-US" w:eastAsia="zh-CN"/>
              </w:rPr>
              <w:t>1套</w:t>
            </w:r>
          </w:p>
        </w:tc>
        <w:tc>
          <w:tcPr>
            <w:tcW w:w="1681" w:type="dxa"/>
            <w:vAlign w:val="center"/>
          </w:tcPr>
          <w:p w14:paraId="193E6C10">
            <w:pPr>
              <w:jc w:val="center"/>
              <w:rPr>
                <w:rFonts w:hint="eastAsia"/>
                <w:sz w:val="22"/>
                <w:szCs w:val="22"/>
                <w:highlight w:val="none"/>
              </w:rPr>
            </w:pPr>
            <w:r>
              <w:rPr>
                <w:rFonts w:hint="eastAsia"/>
                <w:sz w:val="22"/>
                <w:szCs w:val="22"/>
                <w:highlight w:val="none"/>
              </w:rPr>
              <w:t>交钥匙方式</w:t>
            </w:r>
          </w:p>
        </w:tc>
        <w:tc>
          <w:tcPr>
            <w:tcW w:w="2655" w:type="dxa"/>
            <w:vAlign w:val="center"/>
          </w:tcPr>
          <w:p w14:paraId="7AE3CECC">
            <w:pPr>
              <w:rPr>
                <w:rFonts w:hint="eastAsia"/>
                <w:sz w:val="22"/>
                <w:szCs w:val="22"/>
                <w:highlight w:val="none"/>
              </w:rPr>
            </w:pPr>
            <w:r>
              <w:rPr>
                <w:rFonts w:hint="eastAsia"/>
                <w:sz w:val="22"/>
                <w:szCs w:val="22"/>
                <w:highlight w:val="none"/>
              </w:rPr>
              <w:t>山东省济宁市诗仙路369号济宁商用车厂区内</w:t>
            </w:r>
          </w:p>
        </w:tc>
      </w:tr>
      <w:bookmarkEnd w:id="8"/>
    </w:tbl>
    <w:p w14:paraId="593CA30B">
      <w:pPr>
        <w:widowControl/>
        <w:adjustRightInd w:val="0"/>
        <w:snapToGrid w:val="0"/>
        <w:jc w:val="left"/>
        <w:rPr>
          <w:kern w:val="0"/>
          <w:sz w:val="24"/>
          <w:szCs w:val="21"/>
          <w:highlight w:val="none"/>
          <w:lang w:bidi="en-US"/>
        </w:rPr>
      </w:pPr>
    </w:p>
    <w:p w14:paraId="2BFE8FF8">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4"/>
        <w:widowControl/>
        <w:numPr>
          <w:ilvl w:val="1"/>
          <w:numId w:val="2"/>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100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4"/>
        <w:widowControl/>
        <w:numPr>
          <w:ilvl w:val="1"/>
          <w:numId w:val="2"/>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9" w:name="_Hlk137561088"/>
      <w:r>
        <w:rPr>
          <w:rFonts w:hint="eastAsia" w:ascii="宋体"/>
          <w:kern w:val="0"/>
          <w:sz w:val="24"/>
          <w:szCs w:val="21"/>
          <w:highlight w:val="none"/>
          <w:lang w:bidi="en-US"/>
        </w:rPr>
        <w:t>至少3项类似项目</w:t>
      </w:r>
      <w:bookmarkEnd w:id="9"/>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4"/>
        <w:widowControl/>
        <w:numPr>
          <w:ilvl w:val="1"/>
          <w:numId w:val="2"/>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w:t>
      </w:r>
      <w:r>
        <w:rPr>
          <w:rFonts w:hint="eastAsia" w:ascii="宋体" w:hAnsi="宋体"/>
          <w:b/>
          <w:bCs/>
          <w:kern w:val="0"/>
          <w:sz w:val="24"/>
          <w:szCs w:val="21"/>
          <w:highlight w:val="none"/>
          <w:lang w:bidi="en-US"/>
        </w:rPr>
        <w:t>近三年指202</w:t>
      </w:r>
      <w:r>
        <w:rPr>
          <w:rFonts w:hint="eastAsia" w:ascii="宋体" w:hAnsi="宋体"/>
          <w:b/>
          <w:bCs/>
          <w:kern w:val="0"/>
          <w:sz w:val="24"/>
          <w:szCs w:val="21"/>
          <w:highlight w:val="none"/>
          <w:lang w:val="en-US" w:eastAsia="zh-CN" w:bidi="en-US"/>
        </w:rPr>
        <w:t>3</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4</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5</w:t>
      </w:r>
      <w:r>
        <w:rPr>
          <w:rFonts w:hint="eastAsia" w:ascii="宋体" w:hAnsi="宋体"/>
          <w:b/>
          <w:bCs/>
          <w:kern w:val="0"/>
          <w:sz w:val="24"/>
          <w:szCs w:val="21"/>
          <w:highlight w:val="none"/>
          <w:lang w:bidi="en-US"/>
        </w:rPr>
        <w:t>年</w:t>
      </w:r>
      <w:r>
        <w:rPr>
          <w:rFonts w:hint="eastAsia" w:ascii="宋体" w:hAnsi="宋体"/>
          <w:kern w:val="0"/>
          <w:sz w:val="24"/>
          <w:szCs w:val="21"/>
          <w:highlight w:val="none"/>
          <w:lang w:bidi="en-US"/>
        </w:rPr>
        <w:t>），要求包含近一个月银行企业信用报告。</w:t>
      </w:r>
    </w:p>
    <w:p w14:paraId="56AD961E">
      <w:pPr>
        <w:pStyle w:val="44"/>
        <w:widowControl/>
        <w:numPr>
          <w:ilvl w:val="1"/>
          <w:numId w:val="2"/>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4"/>
        <w:widowControl/>
        <w:numPr>
          <w:ilvl w:val="1"/>
          <w:numId w:val="2"/>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对代理商和联合体投标的要求：本项目不接受联合体投标；接受代理商投标，如为代理商投标，需获得生产厂家正式授权，保证提供原厂售后服务,</w:t>
      </w:r>
      <w:r>
        <w:rPr>
          <w:rFonts w:hint="eastAsia" w:ascii="宋体"/>
          <w:b/>
          <w:bCs/>
          <w:kern w:val="0"/>
          <w:sz w:val="24"/>
          <w:szCs w:val="21"/>
          <w:highlight w:val="none"/>
          <w:shd w:val="clear" w:color="auto" w:fill="FFFFFF" w:themeFill="background1"/>
          <w:lang w:bidi="en-US"/>
        </w:rPr>
        <w:t>出具代理商与生产厂家同责保证书（</w:t>
      </w:r>
      <w:r>
        <w:rPr>
          <w:rFonts w:hint="eastAsia" w:ascii="宋体"/>
          <w:b/>
          <w:bCs/>
          <w:kern w:val="0"/>
          <w:sz w:val="24"/>
          <w:szCs w:val="21"/>
          <w:highlight w:val="none"/>
          <w:shd w:val="clear" w:color="auto" w:fill="FFFFFF" w:themeFill="background1"/>
          <w:lang w:val="en-US" w:eastAsia="zh-CN" w:bidi="en-US"/>
        </w:rPr>
        <w:t>附到</w:t>
      </w:r>
      <w:r>
        <w:rPr>
          <w:rFonts w:hint="eastAsia" w:ascii="宋体" w:cs="宋体"/>
          <w:b/>
          <w:bCs/>
          <w:color w:val="000000"/>
          <w:sz w:val="24"/>
          <w:u w:val="none"/>
          <w:lang w:bidi="ar"/>
        </w:rPr>
        <w:t>报名资料</w:t>
      </w:r>
      <w:r>
        <w:rPr>
          <w:rFonts w:hint="eastAsia" w:ascii="宋体" w:cs="宋体"/>
          <w:b/>
          <w:bCs/>
          <w:color w:val="000000"/>
          <w:sz w:val="24"/>
          <w:u w:val="none"/>
          <w:lang w:val="en-US" w:eastAsia="zh-CN" w:bidi="ar"/>
        </w:rPr>
        <w:t>中</w:t>
      </w:r>
      <w:r>
        <w:rPr>
          <w:rFonts w:hint="eastAsia" w:ascii="宋体"/>
          <w:b/>
          <w:bCs/>
          <w:kern w:val="0"/>
          <w:sz w:val="24"/>
          <w:szCs w:val="21"/>
          <w:highlight w:val="none"/>
          <w:shd w:val="clear" w:color="auto" w:fill="FFFFFF" w:themeFill="background1"/>
          <w:lang w:bidi="en-US"/>
        </w:rPr>
        <w:t>）</w:t>
      </w:r>
      <w:r>
        <w:rPr>
          <w:rFonts w:hint="eastAsia" w:ascii="宋体" w:cs="宋体"/>
          <w:b/>
          <w:bCs/>
          <w:sz w:val="24"/>
          <w:highlight w:val="none"/>
          <w:lang w:bidi="ar"/>
        </w:rPr>
        <w:t>。</w:t>
      </w:r>
    </w:p>
    <w:p w14:paraId="7A2574F6">
      <w:pPr>
        <w:pStyle w:val="44"/>
        <w:widowControl/>
        <w:numPr>
          <w:ilvl w:val="1"/>
          <w:numId w:val="2"/>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4"/>
        <w:widowControl/>
        <w:numPr>
          <w:ilvl w:val="1"/>
          <w:numId w:val="2"/>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4"/>
        <w:widowControl/>
        <w:numPr>
          <w:ilvl w:val="1"/>
          <w:numId w:val="2"/>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5</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7</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5</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12</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4"/>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4"/>
        <w:widowControl/>
        <w:numPr>
          <w:ilvl w:val="0"/>
          <w:numId w:val="3"/>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4"/>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4"/>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4"/>
        <w:widowControl/>
        <w:numPr>
          <w:ilvl w:val="0"/>
          <w:numId w:val="3"/>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4"/>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4"/>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4"/>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4"/>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7943D6C0">
      <w:pPr>
        <w:pStyle w:val="44"/>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生产厂家正式授权</w:t>
      </w:r>
      <w:r>
        <w:rPr>
          <w:rFonts w:hint="eastAsia"/>
          <w:kern w:val="0"/>
          <w:sz w:val="24"/>
          <w:szCs w:val="21"/>
          <w:lang w:val="en-US" w:eastAsia="zh-CN" w:bidi="en-US"/>
        </w:rPr>
        <w:t>书（</w:t>
      </w:r>
      <w:r>
        <w:rPr>
          <w:rFonts w:hint="eastAsia"/>
          <w:b/>
          <w:bCs/>
          <w:kern w:val="0"/>
          <w:sz w:val="24"/>
          <w:szCs w:val="21"/>
          <w:lang w:val="en-US" w:eastAsia="zh-CN" w:bidi="en-US"/>
        </w:rPr>
        <w:t>授权书内容需满足招标公告3.5要求</w:t>
      </w:r>
      <w:r>
        <w:rPr>
          <w:rFonts w:hint="eastAsia"/>
          <w:kern w:val="0"/>
          <w:sz w:val="24"/>
          <w:szCs w:val="21"/>
          <w:lang w:bidi="en-US"/>
        </w:rPr>
        <w:t>）。</w:t>
      </w:r>
    </w:p>
    <w:p w14:paraId="7C7A62CE">
      <w:pPr>
        <w:pStyle w:val="44"/>
        <w:widowControl/>
        <w:numPr>
          <w:ilvl w:val="0"/>
          <w:numId w:val="3"/>
        </w:numPr>
        <w:adjustRightInd w:val="0"/>
        <w:snapToGrid w:val="0"/>
        <w:spacing w:line="360" w:lineRule="auto"/>
        <w:ind w:left="0" w:firstLine="480"/>
        <w:jc w:val="left"/>
        <w:rPr>
          <w:kern w:val="0"/>
          <w:sz w:val="24"/>
          <w:szCs w:val="21"/>
          <w:lang w:bidi="en-US"/>
        </w:rPr>
      </w:pPr>
      <w:r>
        <w:rPr>
          <w:rFonts w:hint="eastAsia" w:ascii="宋体" w:cs="宋体"/>
          <w:kern w:val="0"/>
          <w:sz w:val="24"/>
          <w:highlight w:val="none"/>
        </w:rPr>
        <w:t>投保保证金</w:t>
      </w:r>
      <w:r>
        <w:rPr>
          <w:rFonts w:hint="eastAsia" w:ascii="宋体" w:cs="宋体"/>
          <w:kern w:val="0"/>
          <w:sz w:val="24"/>
          <w:highlight w:val="none"/>
          <w:lang w:val="en-US" w:eastAsia="zh-CN"/>
        </w:rPr>
        <w:t>银行汇款截图。</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b/>
          <w:bCs/>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w:t>
      </w:r>
      <w:r>
        <w:rPr>
          <w:rFonts w:hint="eastAsia"/>
          <w:kern w:val="0"/>
          <w:sz w:val="24"/>
          <w:szCs w:val="21"/>
          <w:lang w:val="en-US" w:eastAsia="zh-CN" w:bidi="en-US"/>
        </w:rPr>
        <w:t>按照上述</w:t>
      </w:r>
      <w:r>
        <w:rPr>
          <w:rFonts w:hint="eastAsia"/>
          <w:b/>
          <w:bCs/>
          <w:kern w:val="0"/>
          <w:sz w:val="24"/>
          <w:szCs w:val="21"/>
          <w:lang w:val="en-US" w:eastAsia="zh-CN" w:bidi="en-US"/>
        </w:rPr>
        <w:t>序号顺序</w:t>
      </w:r>
      <w:r>
        <w:rPr>
          <w:rFonts w:hint="eastAsia"/>
          <w:kern w:val="0"/>
          <w:sz w:val="24"/>
          <w:szCs w:val="21"/>
          <w:lang w:bidi="en-US"/>
        </w:rPr>
        <w:t>扫描汇总形成</w:t>
      </w:r>
      <w:r>
        <w:rPr>
          <w:rFonts w:hint="eastAsia"/>
          <w:b/>
          <w:bCs/>
          <w:kern w:val="0"/>
          <w:sz w:val="24"/>
          <w:szCs w:val="21"/>
          <w:lang w:bidi="en-US"/>
        </w:rPr>
        <w:t>1个PDF格式文件</w:t>
      </w:r>
      <w:r>
        <w:rPr>
          <w:rFonts w:hint="eastAsia"/>
          <w:kern w:val="0"/>
          <w:sz w:val="24"/>
          <w:szCs w:val="21"/>
          <w:lang w:bidi="en-US"/>
        </w:rPr>
        <w:t>，发送至上述指定邮箱，并设置邮件名称为“公司名称+项目名称”，</w:t>
      </w:r>
      <w:r>
        <w:rPr>
          <w:rFonts w:hint="eastAsia"/>
          <w:b/>
          <w:bCs/>
          <w:kern w:val="0"/>
          <w:sz w:val="24"/>
          <w:szCs w:val="21"/>
          <w:u w:val="single"/>
          <w:lang w:bidi="en-US"/>
        </w:rPr>
        <w:t>若上述资料不全或扫描件不清晰无法辨认的则会影响报名成功</w:t>
      </w:r>
      <w:r>
        <w:rPr>
          <w:rFonts w:hint="eastAsia"/>
          <w:b/>
          <w:bCs/>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2C24B71F">
      <w:pPr>
        <w:widowControl/>
        <w:adjustRightInd w:val="0"/>
        <w:snapToGrid w:val="0"/>
        <w:spacing w:line="360" w:lineRule="auto"/>
        <w:ind w:firstLine="480" w:firstLineChars="200"/>
        <w:rPr>
          <w:rStyle w:val="39"/>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9"/>
          <w:rFonts w:hint="eastAsia" w:ascii="宋体" w:cs="宋体"/>
          <w:color w:val="auto"/>
          <w:sz w:val="24"/>
        </w:rPr>
        <w:t>https://ecaitong.sinotruk.com:8012/#/login），注册时，业务主管部门选择“技术改造部”，从非生产招标板块进入，类别选择</w:t>
      </w:r>
      <w:r>
        <w:rPr>
          <w:rStyle w:val="39"/>
          <w:rFonts w:hint="eastAsia" w:ascii="宋体" w:cs="宋体"/>
          <w:color w:val="000000" w:themeColor="text1"/>
          <w:sz w:val="24"/>
          <w14:textFill>
            <w14:solidFill>
              <w14:schemeClr w14:val="tx1"/>
            </w14:solidFill>
          </w14:textFill>
        </w:rPr>
        <w:t>“</w:t>
      </w:r>
      <w:r>
        <w:rPr>
          <w:rStyle w:val="39"/>
          <w:rFonts w:hint="eastAsia" w:ascii="宋体" w:cs="宋体"/>
          <w:color w:val="000000" w:themeColor="text1"/>
          <w:sz w:val="24"/>
          <w:u w:val="single"/>
          <w14:textFill>
            <w14:solidFill>
              <w14:schemeClr w14:val="tx1"/>
            </w14:solidFill>
          </w14:textFill>
        </w:rPr>
        <w:t>直管单位非生产招标</w:t>
      </w:r>
      <w:r>
        <w:rPr>
          <w:rStyle w:val="39"/>
          <w:rFonts w:hint="eastAsia" w:ascii="宋体" w:cs="宋体"/>
          <w:color w:val="000000" w:themeColor="text1"/>
          <w:sz w:val="24"/>
          <w:u w:val="single"/>
          <w:lang w:val="en-US" w:eastAsia="zh-CN"/>
          <w14:textFill>
            <w14:solidFill>
              <w14:schemeClr w14:val="tx1"/>
            </w14:solidFill>
          </w14:textFill>
        </w:rPr>
        <w:t>-</w:t>
      </w:r>
      <w:r>
        <w:rPr>
          <w:rStyle w:val="39"/>
          <w:rFonts w:hint="eastAsia" w:ascii="宋体" w:cs="宋体"/>
          <w:color w:val="000000" w:themeColor="text1"/>
          <w:sz w:val="24"/>
          <w:u w:val="single"/>
          <w14:textFill>
            <w14:solidFill>
              <w14:schemeClr w14:val="tx1"/>
            </w14:solidFill>
          </w14:textFill>
        </w:rPr>
        <w:t>工艺设备--工艺设备</w:t>
      </w:r>
      <w:r>
        <w:rPr>
          <w:rStyle w:val="39"/>
          <w:rFonts w:hint="eastAsia" w:ascii="宋体" w:cs="宋体"/>
          <w:color w:val="000000" w:themeColor="text1"/>
          <w:sz w:val="24"/>
          <w14:textFill>
            <w14:solidFill>
              <w14:schemeClr w14:val="tx1"/>
            </w14:solidFill>
          </w14:textFill>
        </w:rPr>
        <w:t>”</w:t>
      </w:r>
      <w:r>
        <w:rPr>
          <w:rStyle w:val="39"/>
          <w:rFonts w:hint="eastAsia" w:ascii="宋体" w:cs="宋体"/>
          <w:color w:val="000000" w:themeColor="text1"/>
          <w:sz w:val="24"/>
          <w:lang w:eastAsia="zh-CN"/>
          <w14:textFill>
            <w14:solidFill>
              <w14:schemeClr w14:val="tx1"/>
            </w14:solidFill>
          </w14:textFill>
        </w:rPr>
        <w:t>（</w:t>
      </w:r>
      <w:r>
        <w:rPr>
          <w:rStyle w:val="39"/>
          <w:rFonts w:hint="eastAsia" w:ascii="宋体" w:cs="宋体"/>
          <w:color w:val="000000" w:themeColor="text1"/>
          <w:sz w:val="24"/>
          <w:lang w:val="en-US" w:eastAsia="zh-CN"/>
          <w14:textFill>
            <w14:solidFill>
              <w14:schemeClr w14:val="tx1"/>
            </w14:solidFill>
          </w14:textFill>
        </w:rPr>
        <w:t>详细操作步骤详见</w:t>
      </w:r>
      <w:r>
        <w:rPr>
          <w:rFonts w:hint="eastAsia" w:ascii="宋体"/>
          <w:b w:val="0"/>
          <w:bCs w:val="0"/>
          <w:sz w:val="24"/>
        </w:rPr>
        <w:t>附件6</w:t>
      </w:r>
      <w:r>
        <w:rPr>
          <w:rStyle w:val="39"/>
          <w:rFonts w:hint="eastAsia" w:ascii="宋体" w:cs="宋体"/>
          <w:b w:val="0"/>
          <w:bCs w:val="0"/>
          <w:color w:val="000000" w:themeColor="text1"/>
          <w:sz w:val="24"/>
          <w:lang w:eastAsia="zh-CN"/>
          <w14:textFill>
            <w14:solidFill>
              <w14:schemeClr w14:val="tx1"/>
            </w14:solidFill>
          </w14:textFill>
        </w:rPr>
        <w:t>）</w:t>
      </w:r>
      <w:r>
        <w:rPr>
          <w:rStyle w:val="39"/>
          <w:rFonts w:hint="eastAsia" w:ascii="宋体" w:cs="宋体"/>
          <w:color w:val="auto"/>
          <w:sz w:val="24"/>
        </w:rPr>
        <w:t>。</w:t>
      </w:r>
    </w:p>
    <w:p w14:paraId="02860ABF">
      <w:pPr>
        <w:widowControl/>
        <w:adjustRightInd w:val="0"/>
        <w:snapToGrid w:val="0"/>
        <w:spacing w:line="360" w:lineRule="auto"/>
        <w:ind w:firstLine="480" w:firstLineChars="200"/>
        <w:jc w:val="left"/>
        <w:rPr>
          <w:rFonts w:hint="eastAsia" w:ascii="宋体"/>
          <w:b/>
          <w:bCs/>
          <w:sz w:val="24"/>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注册并审核通过后方能参与本项目应标及后续投标，审核通过后请电话告知招标方联系人。</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w:t>
      </w:r>
      <w:r>
        <w:rPr>
          <w:rFonts w:hint="eastAsia" w:ascii="宋体" w:cs="宋体"/>
          <w:b/>
          <w:bCs/>
          <w:kern w:val="0"/>
          <w:sz w:val="24"/>
          <w:lang w:bidi="en-US"/>
        </w:rPr>
        <w:t>第二章 投标人须知</w:t>
      </w:r>
      <w:r>
        <w:rPr>
          <w:rFonts w:hint="eastAsia" w:ascii="宋体" w:cs="宋体"/>
          <w:kern w:val="0"/>
          <w:sz w:val="24"/>
          <w:lang w:bidi="en-US"/>
        </w:rPr>
        <w:t>。</w:t>
      </w:r>
    </w:p>
    <w:p w14:paraId="17B6F02D">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4.5中标服务费：无。</w:t>
      </w:r>
    </w:p>
    <w:p w14:paraId="46063E76">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0A0942CE">
      <w:pPr>
        <w:widowControl/>
        <w:adjustRightInd w:val="0"/>
        <w:snapToGrid w:val="0"/>
        <w:spacing w:line="360" w:lineRule="auto"/>
        <w:jc w:val="left"/>
        <w:rPr>
          <w:rFonts w:hint="eastAsia" w:ascii="宋体" w:cs="宋体"/>
          <w:kern w:val="0"/>
          <w:sz w:val="24"/>
          <w:lang w:bidi="en-US"/>
        </w:rPr>
      </w:pP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5</w:t>
      </w:r>
      <w:r>
        <w:rPr>
          <w:rFonts w:hint="eastAsia" w:ascii="宋体" w:cs="宋体"/>
          <w:kern w:val="0"/>
          <w:sz w:val="24"/>
          <w:lang w:bidi="en-US"/>
        </w:rPr>
        <w:t>月</w:t>
      </w:r>
      <w:r>
        <w:rPr>
          <w:rFonts w:hint="eastAsia" w:ascii="宋体" w:cs="宋体"/>
          <w:kern w:val="0"/>
          <w:sz w:val="24"/>
          <w:u w:val="single"/>
          <w:lang w:val="en-US" w:eastAsia="zh-CN" w:bidi="en-US"/>
        </w:rPr>
        <w:t>18</w:t>
      </w:r>
      <w:r>
        <w:rPr>
          <w:rFonts w:hint="eastAsia" w:ascii="宋体" w:cs="宋体"/>
          <w:kern w:val="0"/>
          <w:sz w:val="24"/>
          <w:lang w:bidi="en-US"/>
        </w:rPr>
        <w:t>日</w:t>
      </w:r>
      <w:r>
        <w:rPr>
          <w:rFonts w:hint="eastAsia" w:ascii="宋体" w:cs="宋体"/>
          <w:kern w:val="0"/>
          <w:sz w:val="24"/>
          <w:lang w:val="en-US" w:eastAsia="zh-CN" w:bidi="en-US"/>
        </w:rPr>
        <w:t>上</w:t>
      </w:r>
      <w:r>
        <w:rPr>
          <w:rFonts w:hint="eastAsia" w:ascii="宋体" w:cs="宋体"/>
          <w:kern w:val="0"/>
          <w:sz w:val="24"/>
          <w:lang w:bidi="en-US"/>
        </w:rPr>
        <w:t>午</w:t>
      </w:r>
      <w:r>
        <w:rPr>
          <w:rFonts w:hint="eastAsia" w:ascii="宋体" w:cs="宋体"/>
          <w:kern w:val="0"/>
          <w:sz w:val="24"/>
          <w:u w:val="single"/>
          <w:lang w:val="en-US" w:eastAsia="zh-CN" w:bidi="en-US"/>
        </w:rPr>
        <w:t>9</w:t>
      </w:r>
      <w:r>
        <w:rPr>
          <w:rFonts w:hint="eastAsia" w:ascii="宋体" w:cs="宋体"/>
          <w:kern w:val="0"/>
          <w:sz w:val="24"/>
          <w:lang w:bidi="en-US"/>
        </w:rPr>
        <w:t>点</w:t>
      </w:r>
      <w:r>
        <w:rPr>
          <w:rFonts w:hint="eastAsia" w:ascii="宋体" w:cs="宋体"/>
          <w:kern w:val="0"/>
          <w:sz w:val="24"/>
          <w:u w:val="single"/>
          <w:lang w:bidi="en-US"/>
        </w:rPr>
        <w:t>30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68D59701">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7</w:t>
      </w:r>
      <w:bookmarkStart w:id="10" w:name="_Toc234382576"/>
      <w:bookmarkEnd w:id="10"/>
      <w:r>
        <w:rPr>
          <w:rFonts w:hint="eastAsia" w:ascii="宋体" w:cs="宋体"/>
          <w:b/>
          <w:bCs/>
          <w:kern w:val="0"/>
          <w:sz w:val="24"/>
          <w:highlight w:val="none"/>
          <w:lang w:bidi="en-US"/>
        </w:rPr>
        <w:t>．联系方式</w:t>
      </w:r>
    </w:p>
    <w:p w14:paraId="25D602A2">
      <w:pPr>
        <w:widowControl/>
        <w:adjustRightInd w:val="0"/>
        <w:snapToGrid w:val="0"/>
        <w:spacing w:line="360" w:lineRule="auto"/>
        <w:ind w:firstLine="480" w:firstLineChars="200"/>
        <w:rPr>
          <w:rFonts w:ascii="宋体" w:cs="宋体"/>
          <w:kern w:val="0"/>
          <w:sz w:val="24"/>
          <w:highlight w:val="none"/>
          <w:u w:val="single"/>
          <w:lang w:bidi="en-US"/>
        </w:rPr>
      </w:pPr>
      <w:r>
        <w:rPr>
          <w:rFonts w:hint="eastAsia" w:ascii="宋体" w:cs="宋体"/>
          <w:kern w:val="0"/>
          <w:sz w:val="24"/>
          <w:highlight w:val="none"/>
          <w:lang w:bidi="en-US"/>
        </w:rPr>
        <w:t>招 标 人：</w:t>
      </w:r>
      <w:r>
        <w:rPr>
          <w:rFonts w:hint="eastAsia" w:ascii="宋体" w:cs="宋体"/>
          <w:kern w:val="0"/>
          <w:sz w:val="24"/>
          <w:highlight w:val="none"/>
          <w:u w:val="single"/>
          <w:lang w:bidi="en-US"/>
        </w:rPr>
        <w:t>中国重汽集团济宁商用车有限公司</w:t>
      </w:r>
    </w:p>
    <w:p w14:paraId="1E2FD320">
      <w:pPr>
        <w:widowControl/>
        <w:adjustRightInd w:val="0"/>
        <w:snapToGrid w:val="0"/>
        <w:spacing w:line="360" w:lineRule="auto"/>
        <w:ind w:firstLine="480" w:firstLineChars="200"/>
        <w:rPr>
          <w:rFonts w:ascii="宋体" w:cs="宋体"/>
          <w:kern w:val="0"/>
          <w:sz w:val="24"/>
          <w:highlight w:val="none"/>
          <w:lang w:bidi="en-US"/>
        </w:rPr>
      </w:pPr>
      <w:r>
        <w:rPr>
          <w:rFonts w:cs="宋体"/>
          <w:kern w:val="0"/>
          <w:sz w:val="24"/>
          <w:highlight w:val="none"/>
          <w:lang w:bidi="en-US"/>
        </w:rPr>
        <w:t>地    址：</w:t>
      </w:r>
      <w:r>
        <w:rPr>
          <w:rFonts w:hint="eastAsia" w:hAnsi="宋体"/>
          <w:sz w:val="24"/>
          <w:highlight w:val="none"/>
        </w:rPr>
        <w:t>济宁市高新区诗仙路369号</w:t>
      </w:r>
    </w:p>
    <w:p w14:paraId="678D0F50">
      <w:pPr>
        <w:widowControl/>
        <w:adjustRightInd w:val="0"/>
        <w:snapToGrid w:val="0"/>
        <w:spacing w:line="360" w:lineRule="auto"/>
        <w:ind w:firstLine="480" w:firstLineChars="200"/>
        <w:rPr>
          <w:rFonts w:hint="eastAsia" w:ascii="宋体" w:cs="宋体"/>
          <w:color w:val="FF0000"/>
          <w:kern w:val="0"/>
          <w:sz w:val="24"/>
          <w:highlight w:val="none"/>
          <w:lang w:val="en-US" w:eastAsia="zh-CN" w:bidi="en-US"/>
        </w:rPr>
      </w:pPr>
      <w:r>
        <w:rPr>
          <w:rFonts w:hint="eastAsia" w:ascii="宋体" w:cs="宋体"/>
          <w:kern w:val="0"/>
          <w:sz w:val="24"/>
          <w:highlight w:val="none"/>
          <w:lang w:bidi="en-US"/>
        </w:rPr>
        <w:t>联 系 人：</w:t>
      </w:r>
      <w:r>
        <w:rPr>
          <w:rFonts w:hint="eastAsia" w:ascii="宋体" w:hAnsi="宋体" w:cs="宋体"/>
          <w:b/>
          <w:bCs/>
          <w:color w:val="auto"/>
          <w:kern w:val="0"/>
          <w:sz w:val="24"/>
          <w:highlight w:val="none"/>
          <w:lang w:val="en-US" w:eastAsia="zh-CN" w:bidi="en-US"/>
        </w:rPr>
        <w:t>陈鹤</w:t>
      </w:r>
      <w:r>
        <w:rPr>
          <w:rFonts w:hint="eastAsia" w:ascii="宋体" w:cs="宋体"/>
          <w:color w:val="FF0000"/>
          <w:kern w:val="0"/>
          <w:sz w:val="24"/>
          <w:highlight w:val="none"/>
          <w:lang w:val="en-US" w:eastAsia="zh-CN" w:bidi="en-US"/>
        </w:rPr>
        <w:t xml:space="preserve">      </w:t>
      </w:r>
    </w:p>
    <w:p w14:paraId="7B2327E3">
      <w:pPr>
        <w:widowControl/>
        <w:adjustRightInd w:val="0"/>
        <w:snapToGrid w:val="0"/>
        <w:spacing w:line="360" w:lineRule="auto"/>
        <w:ind w:firstLine="480" w:firstLineChars="200"/>
        <w:rPr>
          <w:rFonts w:ascii="宋体" w:cs="宋体"/>
          <w:kern w:val="0"/>
          <w:sz w:val="24"/>
          <w:highlight w:val="none"/>
          <w:lang w:bidi="en-US"/>
        </w:rPr>
      </w:pPr>
      <w:r>
        <w:rPr>
          <w:rFonts w:hint="eastAsia" w:ascii="宋体" w:cs="宋体"/>
          <w:color w:val="auto"/>
          <w:kern w:val="0"/>
          <w:sz w:val="24"/>
          <w:highlight w:val="none"/>
          <w:lang w:bidi="en-US"/>
        </w:rPr>
        <w:t>联系方式：</w:t>
      </w:r>
      <w:r>
        <w:rPr>
          <w:rFonts w:hint="eastAsia" w:ascii="宋体" w:hAnsi="宋体" w:cs="宋体"/>
          <w:b/>
          <w:bCs/>
          <w:color w:val="auto"/>
          <w:kern w:val="0"/>
          <w:sz w:val="24"/>
          <w:highlight w:val="none"/>
          <w:lang w:val="en-US" w:eastAsia="zh-CN" w:bidi="en-US"/>
        </w:rPr>
        <w:t>15269740161</w:t>
      </w:r>
      <w:r>
        <w:rPr>
          <w:rFonts w:hint="eastAsia" w:ascii="宋体" w:cs="宋体"/>
          <w:b/>
          <w:bCs/>
          <w:color w:val="auto"/>
          <w:kern w:val="0"/>
          <w:sz w:val="24"/>
          <w:highlight w:val="none"/>
          <w:lang w:bidi="en-US"/>
        </w:rPr>
        <w:t>（微信同号）</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highlight w:val="none"/>
          <w:lang w:bidi="en-US"/>
        </w:rPr>
        <w:t>电子邮件：</w:t>
      </w:r>
      <w:r>
        <w:rPr>
          <w:rFonts w:hint="eastAsia" w:ascii="宋体" w:cs="宋体"/>
          <w:kern w:val="0"/>
          <w:sz w:val="24"/>
          <w:lang w:bidi="en-US"/>
        </w:rPr>
        <w:fldChar w:fldCharType="begin"/>
      </w:r>
      <w:r>
        <w:rPr>
          <w:rFonts w:hint="eastAsia" w:ascii="宋体" w:cs="宋体"/>
          <w:kern w:val="0"/>
          <w:sz w:val="24"/>
          <w:lang w:bidi="en-US"/>
        </w:rPr>
        <w:instrText xml:space="preserve"> HYPERLINK "mailto:chenhe@sinotruk.com" </w:instrText>
      </w:r>
      <w:r>
        <w:rPr>
          <w:rFonts w:hint="eastAsia" w:ascii="宋体" w:cs="宋体"/>
          <w:kern w:val="0"/>
          <w:sz w:val="24"/>
          <w:lang w:bidi="en-US"/>
        </w:rPr>
        <w:fldChar w:fldCharType="separate"/>
      </w:r>
      <w:r>
        <w:rPr>
          <w:rStyle w:val="39"/>
          <w:rFonts w:hint="eastAsia" w:ascii="宋体" w:cs="宋体"/>
          <w:kern w:val="0"/>
          <w:sz w:val="24"/>
          <w:lang w:bidi="en-US"/>
        </w:rPr>
        <w:t>chenhe@sinotruk.com</w:t>
      </w:r>
      <w:r>
        <w:rPr>
          <w:rFonts w:hint="eastAsia" w:ascii="宋体" w:cs="宋体"/>
          <w:kern w:val="0"/>
          <w:sz w:val="24"/>
          <w:lang w:bidi="en-US"/>
        </w:rPr>
        <w:fldChar w:fldCharType="end"/>
      </w:r>
    </w:p>
    <w:p w14:paraId="61F1A355">
      <w:pPr>
        <w:widowControl/>
        <w:adjustRightInd w:val="0"/>
        <w:snapToGrid w:val="0"/>
        <w:spacing w:line="360" w:lineRule="auto"/>
        <w:ind w:firstLine="480" w:firstLineChars="200"/>
        <w:rPr>
          <w:rFonts w:ascii="宋体" w:cs="宋体"/>
          <w:color w:val="FF0000"/>
          <w:kern w:val="0"/>
          <w:sz w:val="24"/>
          <w:highlight w:val="none"/>
          <w:lang w:bidi="en-US"/>
        </w:rPr>
      </w:pPr>
    </w:p>
    <w:p w14:paraId="58BF814A">
      <w:pPr>
        <w:widowControl/>
        <w:adjustRightInd w:val="0"/>
        <w:snapToGrid w:val="0"/>
        <w:spacing w:line="312" w:lineRule="auto"/>
        <w:ind w:firstLine="480" w:firstLineChars="200"/>
        <w:jc w:val="right"/>
        <w:rPr>
          <w:rFonts w:ascii="宋体"/>
          <w:kern w:val="0"/>
          <w:sz w:val="24"/>
          <w:szCs w:val="21"/>
          <w:highlight w:val="none"/>
          <w:lang w:bidi="en-US"/>
        </w:rPr>
      </w:pPr>
      <w:r>
        <w:rPr>
          <w:rFonts w:ascii="宋体"/>
          <w:kern w:val="0"/>
          <w:sz w:val="24"/>
          <w:szCs w:val="21"/>
          <w:highlight w:val="none"/>
          <w:u w:val="single"/>
          <w:lang w:bidi="en-US"/>
        </w:rPr>
        <w:t>202</w:t>
      </w:r>
      <w:r>
        <w:rPr>
          <w:rFonts w:hint="eastAsia" w:ascii="宋体"/>
          <w:kern w:val="0"/>
          <w:sz w:val="24"/>
          <w:szCs w:val="21"/>
          <w:highlight w:val="none"/>
          <w:u w:val="single"/>
          <w:lang w:val="en-US" w:eastAsia="zh-CN" w:bidi="en-US"/>
        </w:rPr>
        <w:t>6</w:t>
      </w:r>
      <w:r>
        <w:rPr>
          <w:rFonts w:hint="eastAsia" w:ascii="宋体"/>
          <w:kern w:val="0"/>
          <w:sz w:val="24"/>
          <w:szCs w:val="21"/>
          <w:highlight w:val="none"/>
          <w:lang w:bidi="en-US"/>
        </w:rPr>
        <w:t>年</w:t>
      </w:r>
      <w:r>
        <w:rPr>
          <w:rFonts w:hint="eastAsia" w:ascii="宋体"/>
          <w:kern w:val="0"/>
          <w:sz w:val="24"/>
          <w:szCs w:val="21"/>
          <w:highlight w:val="none"/>
          <w:u w:val="single"/>
          <w:lang w:val="en-US" w:eastAsia="zh-CN" w:bidi="en-US"/>
        </w:rPr>
        <w:t>5</w:t>
      </w:r>
      <w:r>
        <w:rPr>
          <w:rFonts w:hint="eastAsia" w:ascii="宋体"/>
          <w:kern w:val="0"/>
          <w:sz w:val="24"/>
          <w:szCs w:val="21"/>
          <w:highlight w:val="none"/>
          <w:lang w:bidi="en-US"/>
        </w:rPr>
        <w:t>月</w:t>
      </w:r>
      <w:r>
        <w:rPr>
          <w:rFonts w:hint="eastAsia" w:ascii="宋体"/>
          <w:kern w:val="0"/>
          <w:sz w:val="24"/>
          <w:szCs w:val="21"/>
          <w:highlight w:val="none"/>
          <w:u w:val="single"/>
          <w:lang w:val="en-US" w:eastAsia="zh-CN" w:bidi="en-US"/>
        </w:rPr>
        <w:t>6</w:t>
      </w:r>
      <w:r>
        <w:rPr>
          <w:rFonts w:hint="eastAsia" w:ascii="宋体"/>
          <w:kern w:val="0"/>
          <w:sz w:val="24"/>
          <w:szCs w:val="21"/>
          <w:highlight w:val="none"/>
          <w:lang w:bidi="en-US"/>
        </w:rPr>
        <w:t>日</w:t>
      </w:r>
    </w:p>
    <w:p w14:paraId="1245B782">
      <w:pPr>
        <w:widowControl/>
        <w:jc w:val="left"/>
        <w:rPr>
          <w:rFonts w:ascii="宋体"/>
          <w:kern w:val="0"/>
          <w:sz w:val="24"/>
          <w:szCs w:val="21"/>
          <w:highlight w:val="none"/>
          <w:lang w:bidi="en-US"/>
        </w:rPr>
      </w:pPr>
      <w:r>
        <w:rPr>
          <w:rFonts w:ascii="宋体"/>
          <w:kern w:val="0"/>
          <w:sz w:val="24"/>
          <w:szCs w:val="21"/>
          <w:highlight w:val="none"/>
          <w:lang w:bidi="en-US"/>
        </w:rPr>
        <w:br w:type="page"/>
      </w:r>
    </w:p>
    <w:p w14:paraId="4CFDCE50">
      <w:pPr>
        <w:widowControl/>
        <w:adjustRightInd w:val="0"/>
        <w:snapToGrid w:val="0"/>
        <w:spacing w:line="312" w:lineRule="auto"/>
        <w:ind w:firstLine="480" w:firstLineChars="200"/>
        <w:jc w:val="right"/>
        <w:rPr>
          <w:rFonts w:ascii="宋体"/>
          <w:kern w:val="0"/>
          <w:sz w:val="24"/>
          <w:szCs w:val="21"/>
          <w:highlight w:val="none"/>
          <w:lang w:bidi="en-US"/>
        </w:rPr>
      </w:pPr>
    </w:p>
    <w:p w14:paraId="64EFF4E9">
      <w:pPr>
        <w:autoSpaceDE w:val="0"/>
        <w:autoSpaceDN w:val="0"/>
        <w:rPr>
          <w:sz w:val="30"/>
          <w:szCs w:val="30"/>
          <w:highlight w:val="none"/>
        </w:rPr>
      </w:pPr>
      <w:r>
        <w:rPr>
          <w:rFonts w:hint="eastAsia"/>
          <w:sz w:val="30"/>
          <w:szCs w:val="30"/>
          <w:highlight w:val="none"/>
        </w:rPr>
        <w:t>附件</w:t>
      </w:r>
      <w:r>
        <w:rPr>
          <w:sz w:val="30"/>
          <w:szCs w:val="30"/>
          <w:highlight w:val="none"/>
        </w:rPr>
        <w:t>2</w:t>
      </w:r>
    </w:p>
    <w:tbl>
      <w:tblPr>
        <w:tblStyle w:val="32"/>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11FC0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04E12E34">
            <w:pPr>
              <w:autoSpaceDE w:val="0"/>
              <w:autoSpaceDN w:val="0"/>
              <w:jc w:val="center"/>
              <w:rPr>
                <w:b/>
                <w:bCs/>
                <w:sz w:val="30"/>
                <w:szCs w:val="30"/>
                <w:highlight w:val="none"/>
              </w:rPr>
            </w:pPr>
            <w:r>
              <w:rPr>
                <w:rFonts w:hint="eastAsia"/>
                <w:b/>
                <w:bCs/>
                <w:sz w:val="30"/>
                <w:szCs w:val="30"/>
                <w:highlight w:val="none"/>
              </w:rPr>
              <w:t>近三年符合报名</w:t>
            </w:r>
            <w:r>
              <w:rPr>
                <w:b/>
                <w:bCs/>
                <w:sz w:val="30"/>
                <w:szCs w:val="30"/>
                <w:highlight w:val="none"/>
              </w:rPr>
              <w:t>资格要求的业绩</w:t>
            </w:r>
            <w:r>
              <w:rPr>
                <w:rFonts w:hint="eastAsia"/>
                <w:b/>
                <w:bCs/>
                <w:sz w:val="30"/>
                <w:szCs w:val="30"/>
                <w:highlight w:val="none"/>
              </w:rPr>
              <w:t>列表</w:t>
            </w:r>
          </w:p>
        </w:tc>
      </w:tr>
      <w:tr w14:paraId="17AA2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13932C17">
            <w:pPr>
              <w:autoSpaceDE w:val="0"/>
              <w:autoSpaceDN w:val="0"/>
              <w:jc w:val="center"/>
              <w:rPr>
                <w:sz w:val="24"/>
                <w:highlight w:val="none"/>
              </w:rPr>
            </w:pPr>
            <w:r>
              <w:rPr>
                <w:rFonts w:hint="eastAsia"/>
                <w:sz w:val="24"/>
                <w:highlight w:val="none"/>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0038143">
            <w:pPr>
              <w:autoSpaceDE w:val="0"/>
              <w:autoSpaceDN w:val="0"/>
              <w:jc w:val="center"/>
              <w:rPr>
                <w:sz w:val="24"/>
                <w:highlight w:val="none"/>
              </w:rPr>
            </w:pPr>
            <w:r>
              <w:rPr>
                <w:rFonts w:hint="eastAsia"/>
                <w:sz w:val="24"/>
                <w:highlight w:val="none"/>
              </w:rPr>
              <w:t>项目/合同</w:t>
            </w:r>
          </w:p>
          <w:p w14:paraId="3A77FC95">
            <w:pPr>
              <w:autoSpaceDE w:val="0"/>
              <w:autoSpaceDN w:val="0"/>
              <w:jc w:val="center"/>
              <w:rPr>
                <w:sz w:val="24"/>
                <w:highlight w:val="none"/>
              </w:rPr>
            </w:pPr>
            <w:r>
              <w:rPr>
                <w:rFonts w:hint="eastAsia"/>
                <w:sz w:val="24"/>
                <w:highlight w:val="none"/>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4886795D">
            <w:pPr>
              <w:autoSpaceDE w:val="0"/>
              <w:autoSpaceDN w:val="0"/>
              <w:jc w:val="center"/>
              <w:rPr>
                <w:sz w:val="24"/>
                <w:highlight w:val="none"/>
              </w:rPr>
            </w:pPr>
            <w:r>
              <w:rPr>
                <w:rFonts w:hint="eastAsia"/>
                <w:sz w:val="24"/>
                <w:highlight w:val="none"/>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4DF68307">
            <w:pPr>
              <w:autoSpaceDE w:val="0"/>
              <w:autoSpaceDN w:val="0"/>
              <w:jc w:val="center"/>
              <w:rPr>
                <w:sz w:val="24"/>
                <w:highlight w:val="none"/>
              </w:rPr>
            </w:pPr>
            <w:r>
              <w:rPr>
                <w:rFonts w:hint="eastAsia"/>
                <w:sz w:val="24"/>
                <w:highlight w:val="none"/>
              </w:rPr>
              <w:t>项目简介</w:t>
            </w:r>
          </w:p>
          <w:p w14:paraId="58C954BB">
            <w:pPr>
              <w:autoSpaceDE w:val="0"/>
              <w:autoSpaceDN w:val="0"/>
              <w:jc w:val="center"/>
              <w:rPr>
                <w:sz w:val="24"/>
                <w:highlight w:val="none"/>
              </w:rPr>
            </w:pPr>
            <w:r>
              <w:rPr>
                <w:rFonts w:hint="eastAsia"/>
                <w:sz w:val="24"/>
                <w:highlight w:val="none"/>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8F83587">
            <w:pPr>
              <w:autoSpaceDE w:val="0"/>
              <w:autoSpaceDN w:val="0"/>
              <w:jc w:val="center"/>
              <w:rPr>
                <w:sz w:val="24"/>
                <w:highlight w:val="none"/>
              </w:rPr>
            </w:pPr>
            <w:r>
              <w:rPr>
                <w:rFonts w:hint="eastAsia"/>
                <w:sz w:val="24"/>
                <w:highlight w:val="none"/>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F298995">
            <w:pPr>
              <w:autoSpaceDE w:val="0"/>
              <w:autoSpaceDN w:val="0"/>
              <w:jc w:val="center"/>
              <w:rPr>
                <w:sz w:val="24"/>
                <w:highlight w:val="none"/>
              </w:rPr>
            </w:pPr>
            <w:r>
              <w:rPr>
                <w:rFonts w:hint="eastAsia"/>
                <w:sz w:val="24"/>
                <w:highlight w:val="none"/>
              </w:rPr>
              <w:t>是否已通过验收</w:t>
            </w:r>
          </w:p>
        </w:tc>
      </w:tr>
      <w:tr w14:paraId="7D04A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9D75F7A">
            <w:pPr>
              <w:autoSpaceDE w:val="0"/>
              <w:autoSpaceDN w:val="0"/>
              <w:jc w:val="center"/>
              <w:rPr>
                <w:sz w:val="24"/>
                <w:highlight w:val="none"/>
              </w:rPr>
            </w:pPr>
            <w:r>
              <w:rPr>
                <w:rFonts w:hint="eastAsia"/>
                <w:sz w:val="24"/>
                <w:highlight w:val="none"/>
              </w:rPr>
              <w:t>1</w:t>
            </w:r>
          </w:p>
        </w:tc>
        <w:tc>
          <w:tcPr>
            <w:tcW w:w="1298" w:type="dxa"/>
            <w:tcBorders>
              <w:top w:val="single" w:color="auto" w:sz="4" w:space="0"/>
              <w:left w:val="single" w:color="auto" w:sz="4" w:space="0"/>
              <w:bottom w:val="single" w:color="auto" w:sz="4" w:space="0"/>
              <w:right w:val="single" w:color="auto" w:sz="4" w:space="0"/>
            </w:tcBorders>
            <w:noWrap/>
          </w:tcPr>
          <w:p w14:paraId="013AA8C8">
            <w:pPr>
              <w:autoSpaceDE w:val="0"/>
              <w:autoSpaceDN w:val="0"/>
              <w:rPr>
                <w:sz w:val="24"/>
                <w:highlight w:val="none"/>
              </w:rPr>
            </w:pPr>
          </w:p>
        </w:tc>
        <w:tc>
          <w:tcPr>
            <w:tcW w:w="1417" w:type="dxa"/>
            <w:tcBorders>
              <w:top w:val="single" w:color="auto" w:sz="4" w:space="0"/>
              <w:left w:val="single" w:color="auto" w:sz="4" w:space="0"/>
              <w:bottom w:val="single" w:color="auto" w:sz="4" w:space="0"/>
              <w:right w:val="single" w:color="auto" w:sz="4" w:space="0"/>
            </w:tcBorders>
            <w:noWrap/>
          </w:tcPr>
          <w:p w14:paraId="7A334900">
            <w:pPr>
              <w:autoSpaceDE w:val="0"/>
              <w:autoSpaceDN w:val="0"/>
              <w:rPr>
                <w:sz w:val="24"/>
                <w:highlight w:val="none"/>
              </w:rPr>
            </w:pPr>
          </w:p>
        </w:tc>
        <w:tc>
          <w:tcPr>
            <w:tcW w:w="2397" w:type="dxa"/>
            <w:tcBorders>
              <w:top w:val="single" w:color="auto" w:sz="4" w:space="0"/>
              <w:left w:val="single" w:color="auto" w:sz="4" w:space="0"/>
              <w:bottom w:val="single" w:color="auto" w:sz="4" w:space="0"/>
              <w:right w:val="single" w:color="auto" w:sz="4" w:space="0"/>
            </w:tcBorders>
            <w:noWrap/>
          </w:tcPr>
          <w:p w14:paraId="7485B82B">
            <w:pPr>
              <w:autoSpaceDE w:val="0"/>
              <w:autoSpaceDN w:val="0"/>
              <w:rPr>
                <w:sz w:val="24"/>
                <w:highlight w:val="none"/>
              </w:rPr>
            </w:pPr>
          </w:p>
        </w:tc>
        <w:tc>
          <w:tcPr>
            <w:tcW w:w="1147" w:type="dxa"/>
            <w:tcBorders>
              <w:top w:val="single" w:color="auto" w:sz="4" w:space="0"/>
              <w:left w:val="single" w:color="auto" w:sz="4" w:space="0"/>
              <w:bottom w:val="single" w:color="auto" w:sz="4" w:space="0"/>
              <w:right w:val="single" w:color="auto" w:sz="4" w:space="0"/>
            </w:tcBorders>
            <w:noWrap/>
          </w:tcPr>
          <w:p w14:paraId="4BBC5BB3">
            <w:pPr>
              <w:autoSpaceDE w:val="0"/>
              <w:autoSpaceDN w:val="0"/>
              <w:rPr>
                <w:sz w:val="24"/>
                <w:highlight w:val="none"/>
              </w:rPr>
            </w:pPr>
          </w:p>
        </w:tc>
        <w:tc>
          <w:tcPr>
            <w:tcW w:w="2126" w:type="dxa"/>
            <w:tcBorders>
              <w:top w:val="single" w:color="auto" w:sz="4" w:space="0"/>
              <w:left w:val="single" w:color="auto" w:sz="4" w:space="0"/>
              <w:bottom w:val="single" w:color="auto" w:sz="4" w:space="0"/>
              <w:right w:val="single" w:color="auto" w:sz="4" w:space="0"/>
            </w:tcBorders>
            <w:noWrap/>
          </w:tcPr>
          <w:p w14:paraId="7C79A0B7">
            <w:pPr>
              <w:autoSpaceDE w:val="0"/>
              <w:autoSpaceDN w:val="0"/>
              <w:rPr>
                <w:sz w:val="24"/>
                <w:highlight w:val="none"/>
              </w:rPr>
            </w:pPr>
          </w:p>
        </w:tc>
      </w:tr>
      <w:tr w14:paraId="31ED5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7043EDCD">
            <w:pPr>
              <w:autoSpaceDE w:val="0"/>
              <w:autoSpaceDN w:val="0"/>
              <w:jc w:val="center"/>
              <w:rPr>
                <w:sz w:val="24"/>
                <w:highlight w:val="none"/>
              </w:rPr>
            </w:pPr>
            <w:r>
              <w:rPr>
                <w:rFonts w:hint="eastAsia"/>
                <w:sz w:val="24"/>
                <w:highlight w:val="none"/>
              </w:rPr>
              <w:t>2</w:t>
            </w:r>
          </w:p>
        </w:tc>
        <w:tc>
          <w:tcPr>
            <w:tcW w:w="1298" w:type="dxa"/>
            <w:tcBorders>
              <w:top w:val="single" w:color="auto" w:sz="4" w:space="0"/>
              <w:left w:val="single" w:color="auto" w:sz="4" w:space="0"/>
              <w:bottom w:val="single" w:color="auto" w:sz="4" w:space="0"/>
              <w:right w:val="single" w:color="auto" w:sz="4" w:space="0"/>
            </w:tcBorders>
            <w:noWrap/>
          </w:tcPr>
          <w:p w14:paraId="246A73E6">
            <w:pPr>
              <w:autoSpaceDE w:val="0"/>
              <w:autoSpaceDN w:val="0"/>
              <w:rPr>
                <w:sz w:val="24"/>
                <w:highlight w:val="none"/>
              </w:rPr>
            </w:pPr>
          </w:p>
        </w:tc>
        <w:tc>
          <w:tcPr>
            <w:tcW w:w="1417" w:type="dxa"/>
            <w:tcBorders>
              <w:top w:val="single" w:color="auto" w:sz="4" w:space="0"/>
              <w:left w:val="single" w:color="auto" w:sz="4" w:space="0"/>
              <w:bottom w:val="single" w:color="auto" w:sz="4" w:space="0"/>
              <w:right w:val="single" w:color="auto" w:sz="4" w:space="0"/>
            </w:tcBorders>
            <w:noWrap/>
          </w:tcPr>
          <w:p w14:paraId="0BAE550C">
            <w:pPr>
              <w:autoSpaceDE w:val="0"/>
              <w:autoSpaceDN w:val="0"/>
              <w:rPr>
                <w:sz w:val="24"/>
                <w:highlight w:val="none"/>
              </w:rPr>
            </w:pPr>
          </w:p>
        </w:tc>
        <w:tc>
          <w:tcPr>
            <w:tcW w:w="2397" w:type="dxa"/>
            <w:tcBorders>
              <w:top w:val="single" w:color="auto" w:sz="4" w:space="0"/>
              <w:left w:val="single" w:color="auto" w:sz="4" w:space="0"/>
              <w:bottom w:val="single" w:color="auto" w:sz="4" w:space="0"/>
              <w:right w:val="single" w:color="auto" w:sz="4" w:space="0"/>
            </w:tcBorders>
            <w:noWrap/>
          </w:tcPr>
          <w:p w14:paraId="79570E36">
            <w:pPr>
              <w:autoSpaceDE w:val="0"/>
              <w:autoSpaceDN w:val="0"/>
              <w:rPr>
                <w:sz w:val="24"/>
                <w:highlight w:val="none"/>
              </w:rPr>
            </w:pPr>
          </w:p>
        </w:tc>
        <w:tc>
          <w:tcPr>
            <w:tcW w:w="1147" w:type="dxa"/>
            <w:tcBorders>
              <w:top w:val="single" w:color="auto" w:sz="4" w:space="0"/>
              <w:left w:val="single" w:color="auto" w:sz="4" w:space="0"/>
              <w:bottom w:val="single" w:color="auto" w:sz="4" w:space="0"/>
              <w:right w:val="single" w:color="auto" w:sz="4" w:space="0"/>
            </w:tcBorders>
            <w:noWrap/>
          </w:tcPr>
          <w:p w14:paraId="44781EDB">
            <w:pPr>
              <w:autoSpaceDE w:val="0"/>
              <w:autoSpaceDN w:val="0"/>
              <w:rPr>
                <w:sz w:val="24"/>
                <w:highlight w:val="none"/>
              </w:rPr>
            </w:pPr>
          </w:p>
        </w:tc>
        <w:tc>
          <w:tcPr>
            <w:tcW w:w="2126" w:type="dxa"/>
            <w:tcBorders>
              <w:top w:val="single" w:color="auto" w:sz="4" w:space="0"/>
              <w:left w:val="single" w:color="auto" w:sz="4" w:space="0"/>
              <w:bottom w:val="single" w:color="auto" w:sz="4" w:space="0"/>
              <w:right w:val="single" w:color="auto" w:sz="4" w:space="0"/>
            </w:tcBorders>
            <w:noWrap/>
          </w:tcPr>
          <w:p w14:paraId="41E81310">
            <w:pPr>
              <w:autoSpaceDE w:val="0"/>
              <w:autoSpaceDN w:val="0"/>
              <w:jc w:val="center"/>
              <w:rPr>
                <w:sz w:val="24"/>
                <w:highlight w:val="none"/>
              </w:rPr>
            </w:pPr>
          </w:p>
        </w:tc>
      </w:tr>
      <w:tr w14:paraId="505BA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3B6F5C14">
            <w:pPr>
              <w:autoSpaceDE w:val="0"/>
              <w:autoSpaceDN w:val="0"/>
              <w:jc w:val="center"/>
              <w:rPr>
                <w:sz w:val="24"/>
                <w:highlight w:val="none"/>
              </w:rPr>
            </w:pPr>
            <w:r>
              <w:rPr>
                <w:sz w:val="24"/>
                <w:highlight w:val="none"/>
              </w:rPr>
              <w:t>3</w:t>
            </w:r>
          </w:p>
        </w:tc>
        <w:tc>
          <w:tcPr>
            <w:tcW w:w="1298" w:type="dxa"/>
            <w:tcBorders>
              <w:top w:val="single" w:color="auto" w:sz="4" w:space="0"/>
              <w:left w:val="single" w:color="auto" w:sz="4" w:space="0"/>
              <w:bottom w:val="single" w:color="auto" w:sz="4" w:space="0"/>
              <w:right w:val="single" w:color="auto" w:sz="4" w:space="0"/>
            </w:tcBorders>
            <w:noWrap/>
          </w:tcPr>
          <w:p w14:paraId="73F8D640">
            <w:pPr>
              <w:autoSpaceDE w:val="0"/>
              <w:autoSpaceDN w:val="0"/>
              <w:rPr>
                <w:sz w:val="24"/>
                <w:highlight w:val="none"/>
              </w:rPr>
            </w:pPr>
          </w:p>
        </w:tc>
        <w:tc>
          <w:tcPr>
            <w:tcW w:w="1417" w:type="dxa"/>
            <w:tcBorders>
              <w:top w:val="single" w:color="auto" w:sz="4" w:space="0"/>
              <w:left w:val="single" w:color="auto" w:sz="4" w:space="0"/>
              <w:bottom w:val="single" w:color="auto" w:sz="4" w:space="0"/>
              <w:right w:val="single" w:color="auto" w:sz="4" w:space="0"/>
            </w:tcBorders>
            <w:noWrap/>
          </w:tcPr>
          <w:p w14:paraId="1A783774">
            <w:pPr>
              <w:autoSpaceDE w:val="0"/>
              <w:autoSpaceDN w:val="0"/>
              <w:rPr>
                <w:sz w:val="24"/>
                <w:highlight w:val="none"/>
              </w:rPr>
            </w:pPr>
          </w:p>
        </w:tc>
        <w:tc>
          <w:tcPr>
            <w:tcW w:w="2397" w:type="dxa"/>
            <w:tcBorders>
              <w:top w:val="single" w:color="auto" w:sz="4" w:space="0"/>
              <w:left w:val="single" w:color="auto" w:sz="4" w:space="0"/>
              <w:bottom w:val="single" w:color="auto" w:sz="4" w:space="0"/>
              <w:right w:val="single" w:color="auto" w:sz="4" w:space="0"/>
            </w:tcBorders>
            <w:noWrap/>
          </w:tcPr>
          <w:p w14:paraId="2812AFD8">
            <w:pPr>
              <w:autoSpaceDE w:val="0"/>
              <w:autoSpaceDN w:val="0"/>
              <w:rPr>
                <w:sz w:val="24"/>
                <w:highlight w:val="none"/>
              </w:rPr>
            </w:pPr>
          </w:p>
        </w:tc>
        <w:tc>
          <w:tcPr>
            <w:tcW w:w="1147" w:type="dxa"/>
            <w:tcBorders>
              <w:top w:val="single" w:color="auto" w:sz="4" w:space="0"/>
              <w:left w:val="single" w:color="auto" w:sz="4" w:space="0"/>
              <w:bottom w:val="single" w:color="auto" w:sz="4" w:space="0"/>
              <w:right w:val="single" w:color="auto" w:sz="4" w:space="0"/>
            </w:tcBorders>
            <w:noWrap/>
          </w:tcPr>
          <w:p w14:paraId="3DA4AD36">
            <w:pPr>
              <w:autoSpaceDE w:val="0"/>
              <w:autoSpaceDN w:val="0"/>
              <w:rPr>
                <w:sz w:val="24"/>
                <w:highlight w:val="none"/>
              </w:rPr>
            </w:pPr>
          </w:p>
        </w:tc>
        <w:tc>
          <w:tcPr>
            <w:tcW w:w="2126" w:type="dxa"/>
            <w:tcBorders>
              <w:top w:val="single" w:color="auto" w:sz="4" w:space="0"/>
              <w:left w:val="single" w:color="auto" w:sz="4" w:space="0"/>
              <w:bottom w:val="single" w:color="auto" w:sz="4" w:space="0"/>
              <w:right w:val="single" w:color="auto" w:sz="4" w:space="0"/>
            </w:tcBorders>
            <w:noWrap/>
          </w:tcPr>
          <w:p w14:paraId="0501AF3E">
            <w:pPr>
              <w:autoSpaceDE w:val="0"/>
              <w:autoSpaceDN w:val="0"/>
              <w:rPr>
                <w:sz w:val="24"/>
                <w:highlight w:val="none"/>
              </w:rPr>
            </w:pPr>
          </w:p>
        </w:tc>
      </w:tr>
      <w:tr w14:paraId="547C7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1C08434">
            <w:pPr>
              <w:autoSpaceDE w:val="0"/>
              <w:autoSpaceDN w:val="0"/>
              <w:jc w:val="center"/>
              <w:rPr>
                <w:sz w:val="24"/>
                <w:highlight w:val="none"/>
              </w:rPr>
            </w:pPr>
            <w:r>
              <w:rPr>
                <w:sz w:val="24"/>
                <w:highlight w:val="none"/>
              </w:rPr>
              <w:t>4</w:t>
            </w:r>
          </w:p>
        </w:tc>
        <w:tc>
          <w:tcPr>
            <w:tcW w:w="1298" w:type="dxa"/>
            <w:tcBorders>
              <w:top w:val="single" w:color="auto" w:sz="4" w:space="0"/>
              <w:left w:val="single" w:color="auto" w:sz="4" w:space="0"/>
              <w:bottom w:val="single" w:color="auto" w:sz="4" w:space="0"/>
              <w:right w:val="single" w:color="auto" w:sz="4" w:space="0"/>
            </w:tcBorders>
            <w:noWrap/>
          </w:tcPr>
          <w:p w14:paraId="4FB106F1">
            <w:pPr>
              <w:autoSpaceDE w:val="0"/>
              <w:autoSpaceDN w:val="0"/>
              <w:rPr>
                <w:sz w:val="24"/>
                <w:highlight w:val="none"/>
              </w:rPr>
            </w:pPr>
          </w:p>
        </w:tc>
        <w:tc>
          <w:tcPr>
            <w:tcW w:w="1417" w:type="dxa"/>
            <w:tcBorders>
              <w:top w:val="single" w:color="auto" w:sz="4" w:space="0"/>
              <w:left w:val="single" w:color="auto" w:sz="4" w:space="0"/>
              <w:bottom w:val="single" w:color="auto" w:sz="4" w:space="0"/>
              <w:right w:val="single" w:color="auto" w:sz="4" w:space="0"/>
            </w:tcBorders>
            <w:noWrap/>
          </w:tcPr>
          <w:p w14:paraId="7B1C134B">
            <w:pPr>
              <w:autoSpaceDE w:val="0"/>
              <w:autoSpaceDN w:val="0"/>
              <w:rPr>
                <w:sz w:val="24"/>
                <w:highlight w:val="none"/>
              </w:rPr>
            </w:pPr>
          </w:p>
        </w:tc>
        <w:tc>
          <w:tcPr>
            <w:tcW w:w="2397" w:type="dxa"/>
            <w:tcBorders>
              <w:top w:val="single" w:color="auto" w:sz="4" w:space="0"/>
              <w:left w:val="single" w:color="auto" w:sz="4" w:space="0"/>
              <w:bottom w:val="single" w:color="auto" w:sz="4" w:space="0"/>
              <w:right w:val="single" w:color="auto" w:sz="4" w:space="0"/>
            </w:tcBorders>
            <w:noWrap/>
          </w:tcPr>
          <w:p w14:paraId="23FA8594">
            <w:pPr>
              <w:autoSpaceDE w:val="0"/>
              <w:autoSpaceDN w:val="0"/>
              <w:rPr>
                <w:sz w:val="24"/>
                <w:highlight w:val="none"/>
              </w:rPr>
            </w:pPr>
          </w:p>
        </w:tc>
        <w:tc>
          <w:tcPr>
            <w:tcW w:w="1147" w:type="dxa"/>
            <w:tcBorders>
              <w:top w:val="single" w:color="auto" w:sz="4" w:space="0"/>
              <w:left w:val="single" w:color="auto" w:sz="4" w:space="0"/>
              <w:bottom w:val="single" w:color="auto" w:sz="4" w:space="0"/>
              <w:right w:val="single" w:color="auto" w:sz="4" w:space="0"/>
            </w:tcBorders>
            <w:noWrap/>
          </w:tcPr>
          <w:p w14:paraId="248C3A65">
            <w:pPr>
              <w:autoSpaceDE w:val="0"/>
              <w:autoSpaceDN w:val="0"/>
              <w:rPr>
                <w:sz w:val="24"/>
                <w:highlight w:val="none"/>
              </w:rPr>
            </w:pPr>
          </w:p>
        </w:tc>
        <w:tc>
          <w:tcPr>
            <w:tcW w:w="2126" w:type="dxa"/>
            <w:tcBorders>
              <w:top w:val="single" w:color="auto" w:sz="4" w:space="0"/>
              <w:left w:val="single" w:color="auto" w:sz="4" w:space="0"/>
              <w:bottom w:val="single" w:color="auto" w:sz="4" w:space="0"/>
              <w:right w:val="single" w:color="auto" w:sz="4" w:space="0"/>
            </w:tcBorders>
            <w:noWrap/>
          </w:tcPr>
          <w:p w14:paraId="3A2DE839">
            <w:pPr>
              <w:autoSpaceDE w:val="0"/>
              <w:autoSpaceDN w:val="0"/>
              <w:rPr>
                <w:sz w:val="24"/>
                <w:highlight w:val="none"/>
              </w:rPr>
            </w:pPr>
          </w:p>
        </w:tc>
      </w:tr>
      <w:tr w14:paraId="5ED19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894D8F9">
            <w:pPr>
              <w:autoSpaceDE w:val="0"/>
              <w:autoSpaceDN w:val="0"/>
              <w:jc w:val="center"/>
              <w:rPr>
                <w:sz w:val="24"/>
                <w:highlight w:val="none"/>
              </w:rPr>
            </w:pPr>
            <w:r>
              <w:rPr>
                <w:rFonts w:hint="eastAsia"/>
                <w:sz w:val="24"/>
                <w:highlight w:val="none"/>
              </w:rPr>
              <w:t>5</w:t>
            </w:r>
          </w:p>
        </w:tc>
        <w:tc>
          <w:tcPr>
            <w:tcW w:w="1298" w:type="dxa"/>
            <w:tcBorders>
              <w:top w:val="single" w:color="auto" w:sz="4" w:space="0"/>
              <w:left w:val="single" w:color="auto" w:sz="4" w:space="0"/>
              <w:bottom w:val="single" w:color="auto" w:sz="4" w:space="0"/>
              <w:right w:val="single" w:color="auto" w:sz="4" w:space="0"/>
            </w:tcBorders>
            <w:noWrap/>
          </w:tcPr>
          <w:p w14:paraId="1E3D9227">
            <w:pPr>
              <w:autoSpaceDE w:val="0"/>
              <w:autoSpaceDN w:val="0"/>
              <w:rPr>
                <w:sz w:val="24"/>
                <w:highlight w:val="none"/>
              </w:rPr>
            </w:pPr>
          </w:p>
        </w:tc>
        <w:tc>
          <w:tcPr>
            <w:tcW w:w="1417" w:type="dxa"/>
            <w:tcBorders>
              <w:top w:val="single" w:color="auto" w:sz="4" w:space="0"/>
              <w:left w:val="single" w:color="auto" w:sz="4" w:space="0"/>
              <w:bottom w:val="single" w:color="auto" w:sz="4" w:space="0"/>
              <w:right w:val="single" w:color="auto" w:sz="4" w:space="0"/>
            </w:tcBorders>
            <w:noWrap/>
          </w:tcPr>
          <w:p w14:paraId="4B04DB5E">
            <w:pPr>
              <w:autoSpaceDE w:val="0"/>
              <w:autoSpaceDN w:val="0"/>
              <w:rPr>
                <w:sz w:val="24"/>
                <w:highlight w:val="none"/>
              </w:rPr>
            </w:pPr>
          </w:p>
        </w:tc>
        <w:tc>
          <w:tcPr>
            <w:tcW w:w="2397" w:type="dxa"/>
            <w:tcBorders>
              <w:top w:val="single" w:color="auto" w:sz="4" w:space="0"/>
              <w:left w:val="single" w:color="auto" w:sz="4" w:space="0"/>
              <w:bottom w:val="single" w:color="auto" w:sz="4" w:space="0"/>
              <w:right w:val="single" w:color="auto" w:sz="4" w:space="0"/>
            </w:tcBorders>
            <w:noWrap/>
          </w:tcPr>
          <w:p w14:paraId="07F01177">
            <w:pPr>
              <w:autoSpaceDE w:val="0"/>
              <w:autoSpaceDN w:val="0"/>
              <w:rPr>
                <w:sz w:val="24"/>
                <w:highlight w:val="none"/>
              </w:rPr>
            </w:pPr>
          </w:p>
        </w:tc>
        <w:tc>
          <w:tcPr>
            <w:tcW w:w="1147" w:type="dxa"/>
            <w:tcBorders>
              <w:top w:val="single" w:color="auto" w:sz="4" w:space="0"/>
              <w:left w:val="single" w:color="auto" w:sz="4" w:space="0"/>
              <w:bottom w:val="single" w:color="auto" w:sz="4" w:space="0"/>
              <w:right w:val="single" w:color="auto" w:sz="4" w:space="0"/>
            </w:tcBorders>
            <w:noWrap/>
          </w:tcPr>
          <w:p w14:paraId="09B2FEBC">
            <w:pPr>
              <w:autoSpaceDE w:val="0"/>
              <w:autoSpaceDN w:val="0"/>
              <w:rPr>
                <w:sz w:val="24"/>
                <w:highlight w:val="none"/>
              </w:rPr>
            </w:pPr>
          </w:p>
        </w:tc>
        <w:tc>
          <w:tcPr>
            <w:tcW w:w="2126" w:type="dxa"/>
            <w:tcBorders>
              <w:top w:val="single" w:color="auto" w:sz="4" w:space="0"/>
              <w:left w:val="single" w:color="auto" w:sz="4" w:space="0"/>
              <w:bottom w:val="single" w:color="auto" w:sz="4" w:space="0"/>
              <w:right w:val="single" w:color="auto" w:sz="4" w:space="0"/>
            </w:tcBorders>
            <w:noWrap/>
          </w:tcPr>
          <w:p w14:paraId="45F11FBE">
            <w:pPr>
              <w:autoSpaceDE w:val="0"/>
              <w:autoSpaceDN w:val="0"/>
              <w:rPr>
                <w:sz w:val="24"/>
                <w:highlight w:val="none"/>
              </w:rPr>
            </w:pPr>
          </w:p>
        </w:tc>
      </w:tr>
      <w:tr w14:paraId="1554E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5F14B98F">
            <w:pPr>
              <w:autoSpaceDE w:val="0"/>
              <w:autoSpaceDN w:val="0"/>
              <w:rPr>
                <w:sz w:val="24"/>
                <w:highlight w:val="none"/>
              </w:rPr>
            </w:pPr>
            <w:r>
              <w:rPr>
                <w:rFonts w:hint="eastAsia"/>
                <w:sz w:val="24"/>
                <w:highlight w:val="none"/>
              </w:rPr>
              <w:t>…</w:t>
            </w:r>
          </w:p>
        </w:tc>
        <w:tc>
          <w:tcPr>
            <w:tcW w:w="1298" w:type="dxa"/>
            <w:tcBorders>
              <w:top w:val="single" w:color="auto" w:sz="4" w:space="0"/>
              <w:left w:val="single" w:color="auto" w:sz="4" w:space="0"/>
              <w:bottom w:val="single" w:color="auto" w:sz="4" w:space="0"/>
              <w:right w:val="single" w:color="auto" w:sz="4" w:space="0"/>
            </w:tcBorders>
            <w:noWrap/>
          </w:tcPr>
          <w:p w14:paraId="6645F975">
            <w:pPr>
              <w:autoSpaceDE w:val="0"/>
              <w:autoSpaceDN w:val="0"/>
              <w:rPr>
                <w:sz w:val="24"/>
                <w:highlight w:val="none"/>
              </w:rPr>
            </w:pPr>
          </w:p>
        </w:tc>
        <w:tc>
          <w:tcPr>
            <w:tcW w:w="1417" w:type="dxa"/>
            <w:tcBorders>
              <w:top w:val="single" w:color="auto" w:sz="4" w:space="0"/>
              <w:left w:val="single" w:color="auto" w:sz="4" w:space="0"/>
              <w:bottom w:val="single" w:color="auto" w:sz="4" w:space="0"/>
              <w:right w:val="single" w:color="auto" w:sz="4" w:space="0"/>
            </w:tcBorders>
            <w:noWrap/>
          </w:tcPr>
          <w:p w14:paraId="7C32F066">
            <w:pPr>
              <w:autoSpaceDE w:val="0"/>
              <w:autoSpaceDN w:val="0"/>
              <w:rPr>
                <w:sz w:val="24"/>
                <w:highlight w:val="none"/>
              </w:rPr>
            </w:pPr>
          </w:p>
        </w:tc>
        <w:tc>
          <w:tcPr>
            <w:tcW w:w="2397" w:type="dxa"/>
            <w:tcBorders>
              <w:top w:val="single" w:color="auto" w:sz="4" w:space="0"/>
              <w:left w:val="single" w:color="auto" w:sz="4" w:space="0"/>
              <w:bottom w:val="single" w:color="auto" w:sz="4" w:space="0"/>
              <w:right w:val="single" w:color="auto" w:sz="4" w:space="0"/>
            </w:tcBorders>
            <w:noWrap/>
          </w:tcPr>
          <w:p w14:paraId="3F3BE77B">
            <w:pPr>
              <w:autoSpaceDE w:val="0"/>
              <w:autoSpaceDN w:val="0"/>
              <w:rPr>
                <w:sz w:val="24"/>
                <w:highlight w:val="none"/>
              </w:rPr>
            </w:pPr>
          </w:p>
        </w:tc>
        <w:tc>
          <w:tcPr>
            <w:tcW w:w="1147" w:type="dxa"/>
            <w:tcBorders>
              <w:top w:val="single" w:color="auto" w:sz="4" w:space="0"/>
              <w:left w:val="single" w:color="auto" w:sz="4" w:space="0"/>
              <w:bottom w:val="single" w:color="auto" w:sz="4" w:space="0"/>
              <w:right w:val="single" w:color="auto" w:sz="4" w:space="0"/>
            </w:tcBorders>
            <w:noWrap/>
          </w:tcPr>
          <w:p w14:paraId="1FB5EEE8">
            <w:pPr>
              <w:autoSpaceDE w:val="0"/>
              <w:autoSpaceDN w:val="0"/>
              <w:rPr>
                <w:sz w:val="24"/>
                <w:highlight w:val="none"/>
              </w:rPr>
            </w:pPr>
          </w:p>
        </w:tc>
        <w:tc>
          <w:tcPr>
            <w:tcW w:w="2126" w:type="dxa"/>
            <w:tcBorders>
              <w:top w:val="single" w:color="auto" w:sz="4" w:space="0"/>
              <w:left w:val="single" w:color="auto" w:sz="4" w:space="0"/>
              <w:bottom w:val="single" w:color="auto" w:sz="4" w:space="0"/>
              <w:right w:val="single" w:color="auto" w:sz="4" w:space="0"/>
            </w:tcBorders>
            <w:noWrap/>
          </w:tcPr>
          <w:p w14:paraId="1D0C15F1">
            <w:pPr>
              <w:autoSpaceDE w:val="0"/>
              <w:autoSpaceDN w:val="0"/>
              <w:rPr>
                <w:sz w:val="24"/>
                <w:highlight w:val="none"/>
              </w:rPr>
            </w:pPr>
          </w:p>
        </w:tc>
      </w:tr>
    </w:tbl>
    <w:p w14:paraId="291AAA85">
      <w:pPr>
        <w:jc w:val="left"/>
        <w:rPr>
          <w:rFonts w:ascii="仿宋" w:eastAsia="仿宋" w:cs="仿宋"/>
          <w:sz w:val="24"/>
          <w:highlight w:val="none"/>
        </w:rPr>
      </w:pPr>
    </w:p>
    <w:p w14:paraId="3F1F2727">
      <w:pPr>
        <w:jc w:val="left"/>
        <w:rPr>
          <w:rFonts w:ascii="仿宋" w:eastAsia="仿宋" w:cs="仿宋"/>
          <w:sz w:val="24"/>
          <w:highlight w:val="none"/>
        </w:rPr>
      </w:pPr>
    </w:p>
    <w:p w14:paraId="6D90FB32">
      <w:pPr>
        <w:autoSpaceDE w:val="0"/>
        <w:autoSpaceDN w:val="0"/>
        <w:rPr>
          <w:rFonts w:ascii="仿宋" w:eastAsia="仿宋" w:cs="仿宋"/>
          <w:sz w:val="24"/>
          <w:highlight w:val="none"/>
        </w:rPr>
      </w:pPr>
      <w:r>
        <w:rPr>
          <w:rFonts w:ascii="仿宋" w:eastAsia="仿宋" w:cs="仿宋"/>
          <w:sz w:val="24"/>
          <w:highlight w:val="none"/>
        </w:rPr>
        <w:br w:type="page"/>
      </w:r>
    </w:p>
    <w:p w14:paraId="531AF70B">
      <w:pPr>
        <w:rPr>
          <w:sz w:val="30"/>
          <w:szCs w:val="30"/>
          <w:highlight w:val="none"/>
        </w:rPr>
      </w:pPr>
      <w:r>
        <w:rPr>
          <w:rFonts w:hint="eastAsia"/>
          <w:sz w:val="30"/>
          <w:szCs w:val="30"/>
          <w:highlight w:val="none"/>
        </w:rPr>
        <w:t>附件</w:t>
      </w:r>
      <w:r>
        <w:rPr>
          <w:sz w:val="30"/>
          <w:szCs w:val="30"/>
          <w:highlight w:val="none"/>
        </w:rPr>
        <w:t>3</w:t>
      </w:r>
    </w:p>
    <w:p w14:paraId="67FF844E">
      <w:pPr>
        <w:spacing w:line="440" w:lineRule="exact"/>
        <w:ind w:firstLine="420" w:firstLineChars="200"/>
      </w:pPr>
      <w:r>
        <w:rPr>
          <w:rStyle w:val="43"/>
          <w:rFonts w:hint="eastAsia" w:ascii="宋体"/>
        </w:rPr>
        <w:t>请按以下表格内容如实填写，提供经会计师事务所审计且出具无保留意见的</w:t>
      </w:r>
      <w:r>
        <w:rPr>
          <w:rStyle w:val="43"/>
          <w:rFonts w:hint="eastAsia" w:ascii="宋体"/>
          <w:b/>
          <w:bCs/>
        </w:rPr>
        <w:t>近三年的财务审计报告</w:t>
      </w:r>
      <w:r>
        <w:rPr>
          <w:rStyle w:val="43"/>
          <w:rFonts w:hint="eastAsia" w:ascii="宋体"/>
        </w:rPr>
        <w:t>，并</w:t>
      </w:r>
      <w:r>
        <w:rPr>
          <w:rStyle w:val="43"/>
          <w:rFonts w:hint="eastAsia" w:ascii="宋体"/>
          <w:b/>
          <w:bCs/>
        </w:rPr>
        <w:t>加盖公章</w:t>
      </w:r>
      <w:r>
        <w:rPr>
          <w:rStyle w:val="43"/>
          <w:rFonts w:hint="eastAsia" w:ascii="宋体"/>
        </w:rPr>
        <w:t>（包括但不限于报告页、经审计的资产负债表、利润表、现金流量表及报表附注）。如投标人公司没有经审计的财务报告，可提供</w:t>
      </w:r>
      <w:r>
        <w:rPr>
          <w:rStyle w:val="43"/>
          <w:rFonts w:hint="eastAsia" w:ascii="宋体"/>
          <w:b/>
          <w:bCs/>
        </w:rPr>
        <w:t>加盖公章</w:t>
      </w:r>
      <w:r>
        <w:rPr>
          <w:rStyle w:val="43"/>
          <w:rFonts w:hint="eastAsia" w:ascii="宋体"/>
        </w:rPr>
        <w:t>的近三年财务报表，包括但不限于资产负债表、利润表、现金流量表。应提供中文版本的审计报告或财务报表。</w:t>
      </w:r>
      <w:r>
        <w:rPr>
          <w:rStyle w:val="43"/>
          <w:rFonts w:hint="eastAsia" w:ascii="宋体"/>
          <w:b/>
          <w:bCs/>
        </w:rPr>
        <w:t>要求汇总表与财务报告（表）数据必须一致。</w:t>
      </w:r>
    </w:p>
    <w:p w14:paraId="1A4598A6">
      <w:pPr>
        <w:pStyle w:val="22"/>
      </w:pPr>
    </w:p>
    <w:tbl>
      <w:tblPr>
        <w:tblStyle w:val="32"/>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5B239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275D4B63">
            <w:pPr>
              <w:adjustRightInd w:val="0"/>
              <w:snapToGrid w:val="0"/>
              <w:spacing w:line="440" w:lineRule="exact"/>
              <w:jc w:val="center"/>
              <w:rPr>
                <w:rStyle w:val="43"/>
                <w:rFonts w:ascii="宋体"/>
                <w:b/>
                <w:bCs/>
              </w:rPr>
            </w:pPr>
            <w:r>
              <w:rPr>
                <w:rStyle w:val="43"/>
                <w:rFonts w:hint="eastAsia" w:ascii="宋体"/>
                <w:b/>
                <w:bCs/>
                <w:sz w:val="28"/>
                <w:szCs w:val="36"/>
              </w:rPr>
              <w:t>投标单位资产情况汇总表</w:t>
            </w:r>
          </w:p>
        </w:tc>
      </w:tr>
      <w:tr w14:paraId="78E97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765FFFC7">
            <w:pPr>
              <w:spacing w:line="440" w:lineRule="exact"/>
              <w:jc w:val="center"/>
              <w:rPr>
                <w:rStyle w:val="43"/>
                <w:rFonts w:ascii="宋体"/>
              </w:rPr>
            </w:pPr>
            <w:r>
              <w:rPr>
                <w:rStyle w:val="43"/>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7B310751">
            <w:pPr>
              <w:spacing w:line="440" w:lineRule="exact"/>
              <w:jc w:val="center"/>
              <w:rPr>
                <w:rStyle w:val="43"/>
                <w:rFonts w:ascii="宋体"/>
              </w:rPr>
            </w:pPr>
          </w:p>
        </w:tc>
      </w:tr>
      <w:tr w14:paraId="405B8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48A11E6">
            <w:pPr>
              <w:spacing w:line="440" w:lineRule="exact"/>
              <w:jc w:val="center"/>
              <w:rPr>
                <w:rStyle w:val="43"/>
                <w:rFonts w:ascii="宋体"/>
              </w:rPr>
            </w:pPr>
            <w:r>
              <w:rPr>
                <w:rStyle w:val="43"/>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0747E92">
            <w:pPr>
              <w:spacing w:line="440" w:lineRule="exact"/>
              <w:jc w:val="center"/>
              <w:rPr>
                <w:rStyle w:val="43"/>
                <w:rFonts w:ascii="宋体"/>
              </w:rPr>
            </w:pPr>
          </w:p>
        </w:tc>
      </w:tr>
      <w:tr w14:paraId="6C172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8F7D5DC">
            <w:pPr>
              <w:spacing w:line="440" w:lineRule="exact"/>
              <w:jc w:val="center"/>
              <w:rPr>
                <w:rStyle w:val="43"/>
                <w:rFonts w:ascii="宋体"/>
              </w:rPr>
            </w:pPr>
            <w:r>
              <w:rPr>
                <w:rStyle w:val="43"/>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1711BF81">
            <w:pPr>
              <w:spacing w:line="440" w:lineRule="exact"/>
              <w:jc w:val="center"/>
              <w:rPr>
                <w:rStyle w:val="43"/>
                <w:rFonts w:ascii="宋体"/>
              </w:rPr>
            </w:pPr>
            <w:r>
              <w:rPr>
                <w:rStyle w:val="43"/>
                <w:rFonts w:ascii="宋体"/>
              </w:rPr>
              <w:t>202</w:t>
            </w:r>
            <w:r>
              <w:rPr>
                <w:rStyle w:val="43"/>
                <w:rFonts w:hint="eastAsia" w:ascii="宋体"/>
                <w:lang w:val="en-US" w:eastAsia="zh-CN"/>
              </w:rPr>
              <w:t>3</w:t>
            </w:r>
            <w:r>
              <w:rPr>
                <w:rStyle w:val="43"/>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2C540D64">
            <w:pPr>
              <w:spacing w:line="440" w:lineRule="exact"/>
              <w:jc w:val="center"/>
              <w:rPr>
                <w:rStyle w:val="43"/>
                <w:rFonts w:ascii="宋体"/>
              </w:rPr>
            </w:pPr>
            <w:r>
              <w:rPr>
                <w:rStyle w:val="43"/>
                <w:rFonts w:hint="eastAsia" w:ascii="宋体"/>
              </w:rPr>
              <w:t>202</w:t>
            </w:r>
            <w:r>
              <w:rPr>
                <w:rStyle w:val="43"/>
                <w:rFonts w:hint="eastAsia" w:ascii="宋体"/>
                <w:lang w:val="en-US" w:eastAsia="zh-CN"/>
              </w:rPr>
              <w:t>4</w:t>
            </w:r>
            <w:r>
              <w:rPr>
                <w:rStyle w:val="43"/>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25089939">
            <w:pPr>
              <w:spacing w:line="440" w:lineRule="exact"/>
              <w:jc w:val="center"/>
              <w:rPr>
                <w:rStyle w:val="43"/>
                <w:rFonts w:ascii="宋体"/>
              </w:rPr>
            </w:pPr>
            <w:r>
              <w:rPr>
                <w:rStyle w:val="43"/>
                <w:rFonts w:hint="eastAsia" w:ascii="宋体"/>
              </w:rPr>
              <w:t>202</w:t>
            </w:r>
            <w:r>
              <w:rPr>
                <w:rStyle w:val="43"/>
                <w:rFonts w:hint="eastAsia" w:ascii="宋体"/>
                <w:lang w:val="en-US" w:eastAsia="zh-CN"/>
              </w:rPr>
              <w:t>5</w:t>
            </w:r>
            <w:r>
              <w:rPr>
                <w:rStyle w:val="43"/>
                <w:rFonts w:hint="eastAsia" w:ascii="宋体"/>
              </w:rPr>
              <w:t>年</w:t>
            </w:r>
          </w:p>
        </w:tc>
      </w:tr>
      <w:tr w14:paraId="14FD8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23A3B37">
            <w:pPr>
              <w:spacing w:line="440" w:lineRule="exact"/>
              <w:jc w:val="center"/>
              <w:rPr>
                <w:rStyle w:val="43"/>
                <w:rFonts w:ascii="宋体"/>
              </w:rPr>
            </w:pPr>
            <w:r>
              <w:rPr>
                <w:rStyle w:val="43"/>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1BDE5A2B">
            <w:pPr>
              <w:spacing w:line="440" w:lineRule="exact"/>
              <w:jc w:val="center"/>
              <w:rPr>
                <w:rStyle w:val="43"/>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3960424">
            <w:pPr>
              <w:spacing w:line="440" w:lineRule="exact"/>
              <w:jc w:val="center"/>
              <w:rPr>
                <w:rStyle w:val="43"/>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5C6DF04">
            <w:pPr>
              <w:spacing w:line="440" w:lineRule="exact"/>
              <w:jc w:val="center"/>
              <w:rPr>
                <w:rStyle w:val="43"/>
                <w:rFonts w:ascii="宋体"/>
              </w:rPr>
            </w:pPr>
          </w:p>
        </w:tc>
      </w:tr>
      <w:tr w14:paraId="37E3A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439F22F">
            <w:pPr>
              <w:spacing w:line="440" w:lineRule="exact"/>
              <w:jc w:val="center"/>
              <w:rPr>
                <w:rStyle w:val="43"/>
                <w:rFonts w:ascii="宋体"/>
              </w:rPr>
            </w:pPr>
            <w:r>
              <w:rPr>
                <w:rStyle w:val="43"/>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0F7D2007">
            <w:pPr>
              <w:spacing w:line="440" w:lineRule="exact"/>
              <w:jc w:val="center"/>
              <w:rPr>
                <w:rStyle w:val="43"/>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855E945">
            <w:pPr>
              <w:spacing w:line="440" w:lineRule="exact"/>
              <w:jc w:val="center"/>
              <w:rPr>
                <w:rStyle w:val="43"/>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F1D2029">
            <w:pPr>
              <w:spacing w:line="440" w:lineRule="exact"/>
              <w:jc w:val="center"/>
              <w:rPr>
                <w:rStyle w:val="43"/>
                <w:rFonts w:ascii="宋体"/>
              </w:rPr>
            </w:pPr>
          </w:p>
        </w:tc>
      </w:tr>
      <w:tr w14:paraId="3F758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C876DD6">
            <w:pPr>
              <w:spacing w:line="440" w:lineRule="exact"/>
              <w:jc w:val="center"/>
              <w:rPr>
                <w:rStyle w:val="43"/>
                <w:rFonts w:ascii="宋体"/>
              </w:rPr>
            </w:pPr>
            <w:r>
              <w:rPr>
                <w:rStyle w:val="43"/>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5EB6FC4E">
            <w:pPr>
              <w:spacing w:line="440" w:lineRule="exact"/>
              <w:jc w:val="center"/>
              <w:rPr>
                <w:rStyle w:val="43"/>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6853C008">
            <w:pPr>
              <w:spacing w:line="440" w:lineRule="exact"/>
              <w:jc w:val="center"/>
              <w:rPr>
                <w:rStyle w:val="43"/>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636A2F">
            <w:pPr>
              <w:spacing w:line="440" w:lineRule="exact"/>
              <w:jc w:val="center"/>
              <w:rPr>
                <w:rStyle w:val="43"/>
                <w:rFonts w:ascii="宋体"/>
              </w:rPr>
            </w:pPr>
          </w:p>
        </w:tc>
      </w:tr>
      <w:tr w14:paraId="27764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9DDC347">
            <w:pPr>
              <w:spacing w:line="440" w:lineRule="exact"/>
              <w:jc w:val="center"/>
              <w:rPr>
                <w:rStyle w:val="43"/>
                <w:rFonts w:ascii="宋体"/>
              </w:rPr>
            </w:pPr>
            <w:r>
              <w:rPr>
                <w:rStyle w:val="43"/>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9AC361D">
            <w:pPr>
              <w:spacing w:line="440" w:lineRule="exact"/>
              <w:jc w:val="center"/>
              <w:rPr>
                <w:rStyle w:val="43"/>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6E4F2391">
            <w:pPr>
              <w:spacing w:line="440" w:lineRule="exact"/>
              <w:jc w:val="center"/>
              <w:rPr>
                <w:rStyle w:val="43"/>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501B8E">
            <w:pPr>
              <w:spacing w:line="440" w:lineRule="exact"/>
              <w:jc w:val="center"/>
              <w:rPr>
                <w:rStyle w:val="43"/>
                <w:rFonts w:ascii="宋体"/>
              </w:rPr>
            </w:pPr>
          </w:p>
        </w:tc>
      </w:tr>
      <w:tr w14:paraId="7F932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B366060">
            <w:pPr>
              <w:spacing w:line="440" w:lineRule="exact"/>
              <w:jc w:val="center"/>
              <w:rPr>
                <w:rStyle w:val="43"/>
                <w:rFonts w:ascii="宋体"/>
              </w:rPr>
            </w:pPr>
            <w:r>
              <w:rPr>
                <w:rStyle w:val="43"/>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7424CBF">
            <w:pPr>
              <w:spacing w:line="440" w:lineRule="exact"/>
              <w:jc w:val="center"/>
              <w:rPr>
                <w:rStyle w:val="43"/>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DD54BA">
            <w:pPr>
              <w:spacing w:line="440" w:lineRule="exact"/>
              <w:jc w:val="center"/>
              <w:rPr>
                <w:rStyle w:val="43"/>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50C64C7">
            <w:pPr>
              <w:spacing w:line="440" w:lineRule="exact"/>
              <w:jc w:val="center"/>
              <w:rPr>
                <w:rStyle w:val="43"/>
                <w:rFonts w:ascii="宋体"/>
              </w:rPr>
            </w:pPr>
          </w:p>
        </w:tc>
      </w:tr>
      <w:tr w14:paraId="39F84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9C850B2">
            <w:pPr>
              <w:spacing w:line="440" w:lineRule="exact"/>
              <w:jc w:val="center"/>
              <w:rPr>
                <w:rStyle w:val="43"/>
                <w:rFonts w:ascii="宋体"/>
              </w:rPr>
            </w:pPr>
            <w:r>
              <w:rPr>
                <w:rStyle w:val="43"/>
                <w:rFonts w:ascii="宋体"/>
              </w:rPr>
              <w:t>资产负债率</w:t>
            </w:r>
            <w:r>
              <w:rPr>
                <w:rStyle w:val="43"/>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CC085BE">
            <w:pPr>
              <w:spacing w:line="440" w:lineRule="exact"/>
              <w:jc w:val="center"/>
              <w:rPr>
                <w:rStyle w:val="43"/>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6B235904">
            <w:pPr>
              <w:spacing w:line="440" w:lineRule="exact"/>
              <w:jc w:val="center"/>
              <w:rPr>
                <w:rStyle w:val="43"/>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BF43DCD">
            <w:pPr>
              <w:spacing w:line="440" w:lineRule="exact"/>
              <w:jc w:val="center"/>
              <w:rPr>
                <w:rStyle w:val="43"/>
                <w:rFonts w:ascii="宋体"/>
              </w:rPr>
            </w:pPr>
          </w:p>
        </w:tc>
      </w:tr>
      <w:tr w14:paraId="130FF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BA6BC5E">
            <w:pPr>
              <w:spacing w:line="440" w:lineRule="exact"/>
              <w:jc w:val="center"/>
              <w:rPr>
                <w:rStyle w:val="43"/>
                <w:rFonts w:ascii="宋体"/>
              </w:rPr>
            </w:pPr>
            <w:r>
              <w:rPr>
                <w:rStyle w:val="43"/>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7F6D4029">
            <w:pPr>
              <w:spacing w:line="440" w:lineRule="exact"/>
              <w:jc w:val="center"/>
              <w:rPr>
                <w:rStyle w:val="43"/>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4F8FE08">
            <w:pPr>
              <w:spacing w:line="440" w:lineRule="exact"/>
              <w:jc w:val="center"/>
              <w:rPr>
                <w:rStyle w:val="43"/>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CF6F63F">
            <w:pPr>
              <w:spacing w:line="440" w:lineRule="exact"/>
              <w:jc w:val="center"/>
              <w:rPr>
                <w:rStyle w:val="43"/>
                <w:rFonts w:ascii="宋体"/>
              </w:rPr>
            </w:pPr>
          </w:p>
        </w:tc>
      </w:tr>
      <w:tr w14:paraId="42CB0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48B0F84">
            <w:pPr>
              <w:spacing w:line="440" w:lineRule="exact"/>
              <w:jc w:val="center"/>
              <w:rPr>
                <w:rStyle w:val="43"/>
                <w:rFonts w:ascii="宋体"/>
              </w:rPr>
            </w:pPr>
            <w:r>
              <w:rPr>
                <w:rStyle w:val="43"/>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75120F08">
            <w:pPr>
              <w:spacing w:line="440" w:lineRule="exact"/>
              <w:jc w:val="center"/>
              <w:rPr>
                <w:rStyle w:val="43"/>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85C551C">
            <w:pPr>
              <w:spacing w:line="440" w:lineRule="exact"/>
              <w:jc w:val="center"/>
              <w:rPr>
                <w:rStyle w:val="43"/>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6F72E08">
            <w:pPr>
              <w:spacing w:line="440" w:lineRule="exact"/>
              <w:jc w:val="center"/>
              <w:rPr>
                <w:rStyle w:val="43"/>
                <w:rFonts w:ascii="宋体"/>
              </w:rPr>
            </w:pPr>
          </w:p>
        </w:tc>
      </w:tr>
      <w:tr w14:paraId="5CB9C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03C6F8E">
            <w:pPr>
              <w:spacing w:line="440" w:lineRule="exact"/>
              <w:jc w:val="center"/>
              <w:rPr>
                <w:rStyle w:val="43"/>
                <w:rFonts w:ascii="宋体"/>
              </w:rPr>
            </w:pPr>
            <w:r>
              <w:rPr>
                <w:rFonts w:hint="eastAsia"/>
              </w:rPr>
              <w:t>营运</w:t>
            </w:r>
            <w:r>
              <w:t>资</w:t>
            </w:r>
            <w:r>
              <w:rPr>
                <w:rFonts w:hint="eastAsia"/>
              </w:rPr>
              <w:t>金</w:t>
            </w:r>
            <w:r>
              <w:rPr>
                <w:rStyle w:val="43"/>
                <w:rFonts w:hint="eastAsia" w:ascii="宋体"/>
              </w:rPr>
              <w:t>（万元）</w:t>
            </w:r>
          </w:p>
          <w:p w14:paraId="7EDCB57E">
            <w:pPr>
              <w:spacing w:line="440" w:lineRule="exact"/>
              <w:jc w:val="center"/>
            </w:pPr>
            <w:r>
              <w:rPr>
                <w:rStyle w:val="43"/>
                <w:rFonts w:hint="eastAsia" w:ascii="宋体"/>
              </w:rPr>
              <w:t>（</w:t>
            </w:r>
            <w:r>
              <w:rPr>
                <w:rFonts w:hint="eastAsia"/>
                <w:kern w:val="0"/>
              </w:rPr>
              <w:t>流动资产</w:t>
            </w:r>
            <w:r>
              <w:rPr>
                <w:kern w:val="0"/>
              </w:rPr>
              <w:t>-</w:t>
            </w:r>
            <w:r>
              <w:rPr>
                <w:rFonts w:hint="eastAsia"/>
                <w:kern w:val="0"/>
              </w:rPr>
              <w:t>流动负债</w:t>
            </w:r>
            <w:r>
              <w:rPr>
                <w:rStyle w:val="43"/>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1E27F324">
            <w:pPr>
              <w:spacing w:line="440" w:lineRule="exact"/>
              <w:jc w:val="center"/>
              <w:rPr>
                <w:rStyle w:val="43"/>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20C73C1">
            <w:pPr>
              <w:spacing w:line="440" w:lineRule="exact"/>
              <w:jc w:val="center"/>
              <w:rPr>
                <w:rStyle w:val="43"/>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CA9D70D">
            <w:pPr>
              <w:spacing w:line="440" w:lineRule="exact"/>
              <w:jc w:val="center"/>
              <w:rPr>
                <w:rStyle w:val="43"/>
                <w:rFonts w:ascii="宋体"/>
              </w:rPr>
            </w:pPr>
          </w:p>
        </w:tc>
      </w:tr>
      <w:tr w14:paraId="17AAA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1C333A0">
            <w:pPr>
              <w:spacing w:line="440" w:lineRule="exact"/>
              <w:jc w:val="center"/>
              <w:rPr>
                <w:rStyle w:val="43"/>
                <w:rFonts w:ascii="宋体"/>
              </w:rPr>
            </w:pPr>
            <w:r>
              <w:rPr>
                <w:rStyle w:val="43"/>
                <w:rFonts w:hint="eastAsia" w:ascii="宋体"/>
              </w:rPr>
              <w:t>发展能力状况</w:t>
            </w:r>
          </w:p>
          <w:p w14:paraId="471B74A3">
            <w:pPr>
              <w:spacing w:line="440" w:lineRule="exact"/>
              <w:jc w:val="center"/>
              <w:rPr>
                <w:rFonts w:ascii="宋体"/>
              </w:rPr>
            </w:pPr>
            <w:r>
              <w:rPr>
                <w:rStyle w:val="43"/>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09189E75">
            <w:pPr>
              <w:spacing w:line="440" w:lineRule="exact"/>
              <w:jc w:val="center"/>
              <w:rPr>
                <w:rStyle w:val="43"/>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B8D4F3">
            <w:pPr>
              <w:spacing w:line="440" w:lineRule="exact"/>
              <w:jc w:val="center"/>
              <w:rPr>
                <w:rStyle w:val="43"/>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2360D07">
            <w:pPr>
              <w:spacing w:line="440" w:lineRule="exact"/>
              <w:jc w:val="center"/>
              <w:rPr>
                <w:rStyle w:val="43"/>
                <w:rFonts w:ascii="宋体"/>
              </w:rPr>
            </w:pPr>
          </w:p>
        </w:tc>
      </w:tr>
    </w:tbl>
    <w:p w14:paraId="067E89D8">
      <w:pPr>
        <w:jc w:val="left"/>
        <w:rPr>
          <w:rFonts w:ascii="仿宋" w:eastAsia="仿宋" w:cs="仿宋"/>
          <w:sz w:val="24"/>
        </w:rPr>
      </w:pPr>
    </w:p>
    <w:p w14:paraId="2D144D3B">
      <w:pPr>
        <w:jc w:val="left"/>
        <w:rPr>
          <w:rFonts w:ascii="仿宋" w:eastAsia="仿宋" w:cs="仿宋"/>
          <w:sz w:val="24"/>
        </w:rPr>
      </w:pPr>
    </w:p>
    <w:p w14:paraId="52CA85E1">
      <w:pPr>
        <w:jc w:val="left"/>
        <w:rPr>
          <w:rFonts w:ascii="仿宋" w:eastAsia="仿宋" w:cs="仿宋"/>
          <w:sz w:val="24"/>
        </w:rPr>
      </w:pPr>
    </w:p>
    <w:p w14:paraId="2E6840ED">
      <w:pPr>
        <w:jc w:val="left"/>
        <w:rPr>
          <w:rFonts w:ascii="仿宋" w:eastAsia="仿宋" w:cs="仿宋"/>
          <w:sz w:val="24"/>
        </w:rPr>
      </w:pPr>
    </w:p>
    <w:p w14:paraId="6DEA7566">
      <w:pPr>
        <w:jc w:val="left"/>
        <w:rPr>
          <w:rFonts w:ascii="仿宋" w:eastAsia="仿宋" w:cs="仿宋"/>
          <w:sz w:val="24"/>
        </w:rPr>
      </w:pPr>
      <w:r>
        <w:rPr>
          <w:rFonts w:ascii="仿宋" w:eastAsia="仿宋" w:cs="仿宋"/>
          <w:sz w:val="24"/>
        </w:rPr>
        <w:br w:type="page"/>
      </w:r>
    </w:p>
    <w:p w14:paraId="14ECDFA2">
      <w:pPr>
        <w:autoSpaceDE w:val="0"/>
        <w:autoSpaceDN w:val="0"/>
        <w:rPr>
          <w:sz w:val="30"/>
          <w:szCs w:val="30"/>
        </w:rPr>
      </w:pPr>
      <w:r>
        <w:rPr>
          <w:rFonts w:hint="eastAsia"/>
          <w:sz w:val="30"/>
          <w:szCs w:val="30"/>
        </w:rPr>
        <w:t>附件</w:t>
      </w:r>
      <w:r>
        <w:rPr>
          <w:sz w:val="30"/>
          <w:szCs w:val="30"/>
        </w:rPr>
        <w:t>4</w:t>
      </w:r>
    </w:p>
    <w:p w14:paraId="529A18E9">
      <w:pPr>
        <w:pStyle w:val="22"/>
      </w:pP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75431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38BB837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7C423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42098C34">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134C32B9">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030B19E8">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2BC39864">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693EBA1">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087804D5">
            <w:pPr>
              <w:spacing w:line="360" w:lineRule="auto"/>
              <w:jc w:val="center"/>
              <w:rPr>
                <w:rFonts w:ascii="宋体" w:cs="宋体"/>
                <w:bCs/>
                <w:kern w:val="0"/>
                <w:sz w:val="24"/>
              </w:rPr>
            </w:pPr>
            <w:r>
              <w:rPr>
                <w:rFonts w:hint="eastAsia" w:ascii="宋体" w:cs="宋体"/>
                <w:bCs/>
                <w:kern w:val="0"/>
                <w:sz w:val="24"/>
              </w:rPr>
              <w:t>从业时间</w:t>
            </w:r>
          </w:p>
        </w:tc>
      </w:tr>
      <w:tr w14:paraId="76530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784890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3D3F57C2">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58E1CB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BF6665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54EAD3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5FEEB46">
            <w:pPr>
              <w:spacing w:line="360" w:lineRule="auto"/>
              <w:rPr>
                <w:rFonts w:ascii="宋体" w:cs="宋体"/>
                <w:bCs/>
                <w:kern w:val="0"/>
                <w:sz w:val="24"/>
              </w:rPr>
            </w:pPr>
          </w:p>
        </w:tc>
      </w:tr>
      <w:tr w14:paraId="5490A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050C9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3B66FA1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31657A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6EB2B18">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85569D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04FCA5">
            <w:pPr>
              <w:spacing w:line="360" w:lineRule="auto"/>
              <w:rPr>
                <w:rFonts w:ascii="宋体" w:cs="宋体"/>
                <w:bCs/>
                <w:kern w:val="0"/>
                <w:sz w:val="24"/>
              </w:rPr>
            </w:pPr>
          </w:p>
        </w:tc>
      </w:tr>
      <w:tr w14:paraId="4B4B9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09513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E3F92F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DDC4C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F2127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53115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EF8F2E8">
            <w:pPr>
              <w:spacing w:line="360" w:lineRule="auto"/>
              <w:rPr>
                <w:rFonts w:ascii="宋体" w:cs="宋体"/>
                <w:bCs/>
                <w:kern w:val="0"/>
                <w:sz w:val="24"/>
              </w:rPr>
            </w:pPr>
          </w:p>
        </w:tc>
      </w:tr>
      <w:tr w14:paraId="0D342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0F88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E63B4B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AD3050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0C8EF0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994E3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BB1D72">
            <w:pPr>
              <w:spacing w:line="360" w:lineRule="auto"/>
              <w:rPr>
                <w:rFonts w:ascii="宋体" w:cs="宋体"/>
                <w:bCs/>
                <w:kern w:val="0"/>
                <w:sz w:val="24"/>
              </w:rPr>
            </w:pPr>
          </w:p>
        </w:tc>
      </w:tr>
      <w:tr w14:paraId="362C6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EFF43B">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3519D7B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CD4555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66D66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7CA39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46150F">
            <w:pPr>
              <w:spacing w:line="360" w:lineRule="auto"/>
              <w:rPr>
                <w:rFonts w:ascii="宋体" w:cs="宋体"/>
                <w:bCs/>
                <w:kern w:val="0"/>
                <w:sz w:val="24"/>
              </w:rPr>
            </w:pPr>
          </w:p>
        </w:tc>
      </w:tr>
      <w:tr w14:paraId="549F8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8EAA4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A6905F5">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440B3D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B5F9F6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D879AE">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D4D552C">
            <w:pPr>
              <w:spacing w:line="360" w:lineRule="auto"/>
              <w:rPr>
                <w:rFonts w:ascii="宋体" w:cs="宋体"/>
                <w:bCs/>
                <w:kern w:val="0"/>
                <w:sz w:val="24"/>
              </w:rPr>
            </w:pPr>
          </w:p>
        </w:tc>
      </w:tr>
      <w:tr w14:paraId="4845D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A1FB3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7FF5C82">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218A1D3">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ECB8A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6871B7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1E7BC89">
            <w:pPr>
              <w:spacing w:line="360" w:lineRule="auto"/>
              <w:rPr>
                <w:rFonts w:ascii="宋体" w:cs="宋体"/>
                <w:bCs/>
                <w:kern w:val="0"/>
                <w:sz w:val="24"/>
              </w:rPr>
            </w:pPr>
          </w:p>
        </w:tc>
      </w:tr>
      <w:tr w14:paraId="5A0FF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1455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30C51D4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3F1D73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350B21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351A6C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87D81">
            <w:pPr>
              <w:spacing w:line="360" w:lineRule="auto"/>
              <w:rPr>
                <w:rFonts w:ascii="宋体" w:cs="宋体"/>
                <w:bCs/>
                <w:kern w:val="0"/>
                <w:sz w:val="24"/>
              </w:rPr>
            </w:pPr>
          </w:p>
        </w:tc>
      </w:tr>
      <w:tr w14:paraId="0D0DF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65FB10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5742C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3CCA8D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EEA65A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FBCD0D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0CA4D7B">
            <w:pPr>
              <w:spacing w:line="360" w:lineRule="auto"/>
              <w:rPr>
                <w:rFonts w:ascii="宋体" w:cs="宋体"/>
                <w:bCs/>
                <w:kern w:val="0"/>
                <w:sz w:val="24"/>
              </w:rPr>
            </w:pPr>
          </w:p>
        </w:tc>
      </w:tr>
      <w:tr w14:paraId="1B191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03089D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351FDCB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AFCAAE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5B143A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63D4AC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27B0A03">
            <w:pPr>
              <w:spacing w:line="360" w:lineRule="auto"/>
              <w:rPr>
                <w:rFonts w:ascii="宋体" w:cs="宋体"/>
                <w:bCs/>
                <w:kern w:val="0"/>
                <w:sz w:val="24"/>
              </w:rPr>
            </w:pPr>
          </w:p>
        </w:tc>
      </w:tr>
      <w:tr w14:paraId="52C8B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EA1BD5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2B5ECE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CA16EB7">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938FC8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DBFD1E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A8F3750">
            <w:pPr>
              <w:spacing w:line="360" w:lineRule="auto"/>
              <w:rPr>
                <w:rFonts w:ascii="宋体" w:cs="宋体"/>
                <w:bCs/>
                <w:kern w:val="0"/>
                <w:sz w:val="24"/>
              </w:rPr>
            </w:pPr>
          </w:p>
        </w:tc>
      </w:tr>
      <w:tr w14:paraId="2A9CF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E6897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31F7EAE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9E96AA7">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FC269A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BC1A32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4A6F0AC">
            <w:pPr>
              <w:spacing w:line="360" w:lineRule="auto"/>
              <w:rPr>
                <w:rFonts w:ascii="宋体" w:cs="宋体"/>
                <w:bCs/>
                <w:kern w:val="0"/>
                <w:sz w:val="24"/>
              </w:rPr>
            </w:pPr>
          </w:p>
        </w:tc>
      </w:tr>
      <w:tr w14:paraId="4E792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1B579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5A4272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EE1AA62">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70FA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A9FEB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E919209">
            <w:pPr>
              <w:spacing w:line="360" w:lineRule="auto"/>
              <w:rPr>
                <w:rFonts w:ascii="宋体" w:cs="宋体"/>
                <w:bCs/>
                <w:kern w:val="0"/>
                <w:sz w:val="24"/>
              </w:rPr>
            </w:pPr>
          </w:p>
        </w:tc>
      </w:tr>
      <w:tr w14:paraId="7336C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2EBFE7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524C1A2">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CE07D57">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9CCB65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C11EE0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B0A6F3">
            <w:pPr>
              <w:spacing w:line="360" w:lineRule="auto"/>
              <w:rPr>
                <w:rFonts w:ascii="宋体" w:cs="宋体"/>
                <w:bCs/>
                <w:kern w:val="0"/>
                <w:sz w:val="24"/>
              </w:rPr>
            </w:pPr>
          </w:p>
        </w:tc>
      </w:tr>
      <w:tr w14:paraId="42A85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4E3F2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6E0F5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583C70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B97EFA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48F42C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72D718">
            <w:pPr>
              <w:spacing w:line="360" w:lineRule="auto"/>
              <w:rPr>
                <w:rFonts w:ascii="宋体" w:cs="宋体"/>
                <w:bCs/>
                <w:kern w:val="0"/>
                <w:sz w:val="24"/>
              </w:rPr>
            </w:pPr>
          </w:p>
        </w:tc>
      </w:tr>
      <w:tr w14:paraId="5EDFD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8F289A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767E4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EC0A64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E5ED6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7D80F6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27BF353">
            <w:pPr>
              <w:spacing w:line="360" w:lineRule="auto"/>
              <w:rPr>
                <w:rFonts w:ascii="宋体" w:cs="宋体"/>
                <w:bCs/>
                <w:kern w:val="0"/>
                <w:sz w:val="24"/>
              </w:rPr>
            </w:pPr>
          </w:p>
        </w:tc>
      </w:tr>
      <w:tr w14:paraId="28B2E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5AE9A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E0583F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B8C1D63">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6F5663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DCF05C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10386ED">
            <w:pPr>
              <w:spacing w:line="360" w:lineRule="auto"/>
              <w:rPr>
                <w:rFonts w:ascii="宋体" w:cs="宋体"/>
                <w:bCs/>
                <w:kern w:val="0"/>
                <w:sz w:val="24"/>
              </w:rPr>
            </w:pPr>
          </w:p>
        </w:tc>
      </w:tr>
    </w:tbl>
    <w:p w14:paraId="698D9BC4">
      <w:pPr>
        <w:jc w:val="left"/>
        <w:rPr>
          <w:rFonts w:ascii="仿宋" w:eastAsia="仿宋" w:cs="仿宋"/>
          <w:sz w:val="24"/>
        </w:rPr>
      </w:pPr>
    </w:p>
    <w:p w14:paraId="419E132A">
      <w:pPr>
        <w:pStyle w:val="22"/>
      </w:pPr>
    </w:p>
    <w:p w14:paraId="72C89D1D"/>
    <w:p w14:paraId="048D6D55">
      <w:pPr>
        <w:pStyle w:val="22"/>
      </w:pPr>
      <w:r>
        <w:br w:type="page"/>
      </w:r>
    </w:p>
    <w:p w14:paraId="2A589300">
      <w:pPr>
        <w:autoSpaceDE w:val="0"/>
        <w:autoSpaceDN w:val="0"/>
        <w:rPr>
          <w:sz w:val="30"/>
          <w:szCs w:val="30"/>
        </w:rPr>
      </w:pPr>
      <w:r>
        <w:rPr>
          <w:rFonts w:hint="eastAsia"/>
          <w:sz w:val="30"/>
          <w:szCs w:val="30"/>
        </w:rPr>
        <w:t>附件</w:t>
      </w:r>
      <w:r>
        <w:rPr>
          <w:sz w:val="30"/>
          <w:szCs w:val="30"/>
        </w:rPr>
        <w:t>5</w:t>
      </w:r>
    </w:p>
    <w:p w14:paraId="7675BEB4">
      <w:pPr>
        <w:spacing w:line="360" w:lineRule="auto"/>
        <w:jc w:val="center"/>
        <w:rPr>
          <w:rFonts w:hint="eastAsia" w:ascii="宋体" w:hAnsi="宋体"/>
          <w:b/>
          <w:sz w:val="32"/>
          <w:szCs w:val="32"/>
        </w:rPr>
      </w:pPr>
      <w:r>
        <w:rPr>
          <w:rFonts w:hint="eastAsia" w:ascii="宋体" w:hAnsi="宋体"/>
          <w:b/>
          <w:sz w:val="32"/>
          <w:szCs w:val="32"/>
        </w:rPr>
        <w:t>法人授权委托书</w:t>
      </w:r>
    </w:p>
    <w:p w14:paraId="051F61DB">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39EDAE7E">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1401D78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2"/>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342D6F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56418C7A">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17C8302A">
            <w:pPr>
              <w:snapToGrid w:val="0"/>
              <w:spacing w:line="360" w:lineRule="auto"/>
              <w:ind w:firstLine="480"/>
              <w:rPr>
                <w:rFonts w:ascii="宋体" w:cs="宋体"/>
                <w:sz w:val="24"/>
              </w:rPr>
            </w:pPr>
          </w:p>
          <w:p w14:paraId="35F90655">
            <w:pPr>
              <w:pStyle w:val="22"/>
              <w:rPr>
                <w:sz w:val="21"/>
              </w:rPr>
            </w:pPr>
          </w:p>
          <w:p w14:paraId="7A6561C2"/>
          <w:p w14:paraId="47C6E071">
            <w:pPr>
              <w:pStyle w:val="22"/>
            </w:pPr>
          </w:p>
        </w:tc>
      </w:tr>
    </w:tbl>
    <w:p w14:paraId="0AA7B88F">
      <w:pPr>
        <w:snapToGrid w:val="0"/>
        <w:spacing w:line="360" w:lineRule="auto"/>
        <w:rPr>
          <w:rFonts w:ascii="宋体" w:cs="宋体"/>
          <w:sz w:val="24"/>
        </w:rPr>
      </w:pPr>
    </w:p>
    <w:p w14:paraId="59E366A2">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264E509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1D109EE8">
      <w:pPr>
        <w:snapToGrid w:val="0"/>
        <w:spacing w:line="360" w:lineRule="auto"/>
        <w:ind w:firstLine="4920" w:firstLineChars="2050"/>
        <w:rPr>
          <w:rFonts w:ascii="宋体" w:cs="宋体"/>
          <w:sz w:val="24"/>
        </w:rPr>
      </w:pPr>
    </w:p>
    <w:p w14:paraId="7AD3DA7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3A98028">
      <w:pPr>
        <w:pStyle w:val="12"/>
        <w:rPr>
          <w:sz w:val="24"/>
        </w:rPr>
      </w:pPr>
    </w:p>
    <w:p w14:paraId="69A2A159">
      <w:pPr>
        <w:pStyle w:val="12"/>
        <w:tabs>
          <w:tab w:val="left" w:pos="4820"/>
        </w:tabs>
        <w:rPr>
          <w:sz w:val="24"/>
        </w:rPr>
      </w:pPr>
      <w:r>
        <w:rPr>
          <w:sz w:val="24"/>
        </w:rPr>
        <w:tab/>
      </w:r>
      <w:r>
        <w:rPr>
          <w:rFonts w:hint="eastAsia"/>
          <w:sz w:val="24"/>
        </w:rPr>
        <w:t>法定代表人（签字或盖章）</w:t>
      </w:r>
    </w:p>
    <w:p w14:paraId="7CC1C703">
      <w:pPr>
        <w:pStyle w:val="12"/>
        <w:tabs>
          <w:tab w:val="left" w:pos="5387"/>
        </w:tabs>
        <w:rPr>
          <w:sz w:val="24"/>
        </w:rPr>
      </w:pPr>
    </w:p>
    <w:p w14:paraId="583665D8">
      <w:pPr>
        <w:spacing w:before="156" w:line="360" w:lineRule="auto"/>
        <w:jc w:val="right"/>
        <w:rPr>
          <w:rFonts w:ascii="宋体"/>
          <w:sz w:val="24"/>
        </w:rPr>
      </w:pPr>
      <w:r>
        <w:rPr>
          <w:rFonts w:hint="eastAsia" w:ascii="宋体" w:cs="宋体"/>
          <w:sz w:val="24"/>
        </w:rPr>
        <w:t>日期：    年   月   日</w:t>
      </w:r>
      <w:r>
        <w:rPr>
          <w:sz w:val="30"/>
          <w:szCs w:val="30"/>
        </w:rPr>
        <w:br w:type="page"/>
      </w:r>
    </w:p>
    <w:p w14:paraId="7D6FC932">
      <w:pPr>
        <w:autoSpaceDE w:val="0"/>
        <w:autoSpaceDN w:val="0"/>
        <w:rPr>
          <w:sz w:val="30"/>
          <w:szCs w:val="30"/>
        </w:rPr>
      </w:pPr>
      <w:r>
        <w:rPr>
          <w:rFonts w:hint="eastAsia"/>
          <w:sz w:val="30"/>
          <w:szCs w:val="30"/>
        </w:rPr>
        <w:t>附件</w:t>
      </w:r>
      <w:r>
        <w:rPr>
          <w:sz w:val="30"/>
          <w:szCs w:val="30"/>
        </w:rPr>
        <w:t>6</w:t>
      </w:r>
    </w:p>
    <w:p w14:paraId="403F26F0">
      <w:pPr>
        <w:jc w:val="center"/>
        <w:rPr>
          <w:sz w:val="28"/>
          <w:szCs w:val="36"/>
        </w:rPr>
      </w:pPr>
      <w:r>
        <w:rPr>
          <w:sz w:val="28"/>
          <w:szCs w:val="36"/>
        </w:rPr>
        <w:t>非生产供应商注册操作手册</w:t>
      </w:r>
    </w:p>
    <w:p w14:paraId="0DEC3FBD">
      <w:pPr>
        <w:pStyle w:val="16"/>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bookmarkStart w:id="11" w:name="_Toc32544"/>
      <w:bookmarkStart w:id="12" w:name="_Toc14341835"/>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6985" b="38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5"/>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571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26"/>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5715" b="19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27"/>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5715" b="63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28"/>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571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29"/>
                    <a:stretch>
                      <a:fillRect/>
                    </a:stretch>
                  </pic:blipFill>
                  <pic:spPr>
                    <a:xfrm>
                      <a:off x="0" y="0"/>
                      <a:ext cx="5760085" cy="2853375"/>
                    </a:xfrm>
                    <a:prstGeom prst="rect">
                      <a:avLst/>
                    </a:prstGeom>
                  </pic:spPr>
                </pic:pic>
              </a:graphicData>
            </a:graphic>
          </wp:inline>
        </w:drawing>
      </w:r>
    </w:p>
    <w:p w14:paraId="6954F6EA">
      <w:pPr>
        <w:numPr>
          <w:ilvl w:val="0"/>
          <w:numId w:val="4"/>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7620" b="19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0"/>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6"/>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6"/>
        <w:numPr>
          <w:ilvl w:val="0"/>
          <w:numId w:val="5"/>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 / 信息化 / 信息化技术服务</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6"/>
        <w:numPr>
          <w:ilvl w:val="0"/>
          <w:numId w:val="5"/>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6"/>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31"/>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outlineLvl w:val="9"/>
        <w:rPr>
          <w:rFonts w:hint="eastAsia" w:hAnsi="宋体" w:eastAsia="宋体" w:cs="Times New Roman"/>
          <w:b/>
          <w:color w:val="000000"/>
          <w:sz w:val="24"/>
          <w:szCs w:val="24"/>
        </w:rPr>
      </w:pPr>
      <w:r>
        <w:rPr>
          <w:rFonts w:hint="eastAsia" w:hAnsi="宋体" w:eastAsia="宋体" w:cs="宋体"/>
          <w:b/>
          <w:bCs/>
          <w:color w:val="000000"/>
          <w:sz w:val="24"/>
          <w:szCs w:val="24"/>
        </w:rPr>
        <w:t xml:space="preserve"> </w:t>
      </w: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9"/>
          <w:rFonts w:hint="eastAsia" w:ascii="宋体" w:hAnsi="宋体" w:eastAsia="宋体" w:cs="宋体"/>
          <w:sz w:val="24"/>
          <w:szCs w:val="24"/>
        </w:rPr>
        <w:t>https://ecaitong.sinotruk.com:8012/</w:t>
      </w:r>
      <w:r>
        <w:rPr>
          <w:rStyle w:val="39"/>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5715" b="38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32"/>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6"/>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571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33"/>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6"/>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5"/>
        <w:ind w:left="425" w:hanging="425"/>
        <w:rPr>
          <w:rFonts w:eastAsia="Arial" w:cs="Arial"/>
          <w:color w:val="000000"/>
        </w:rPr>
      </w:pPr>
      <w:r>
        <w:rPr>
          <w:rFonts w:eastAsia="Arial" w:cs="Arial"/>
          <w:color w:val="000000"/>
        </w:rPr>
        <w:drawing>
          <wp:inline distT="0" distB="0" distL="0" distR="0">
            <wp:extent cx="5490210" cy="2668905"/>
            <wp:effectExtent l="0" t="0" r="8890" b="1079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34"/>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8890" b="127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35"/>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5"/>
        <w:ind w:left="425" w:hanging="425"/>
        <w:rPr>
          <w:rFonts w:eastAsia="Arial" w:cs="Arial"/>
          <w:color w:val="000000"/>
        </w:rPr>
      </w:pPr>
      <w:r>
        <w:rPr>
          <w:rFonts w:eastAsia="Arial" w:cs="Arial"/>
          <w:color w:val="000000"/>
        </w:rPr>
        <w:drawing>
          <wp:inline distT="0" distB="0" distL="0" distR="0">
            <wp:extent cx="5490210" cy="2544445"/>
            <wp:effectExtent l="0" t="0" r="889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36"/>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5CC33F68">
      <w:pPr>
        <w:pStyle w:val="2"/>
        <w:ind w:left="0" w:leftChars="0" w:firstLine="0" w:firstLineChars="0"/>
        <w:jc w:val="both"/>
      </w:pPr>
      <w:r>
        <w:drawing>
          <wp:inline distT="0" distB="0" distL="0" distR="0">
            <wp:extent cx="5760085" cy="1956435"/>
            <wp:effectExtent l="0" t="0" r="5715" b="1206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37"/>
                    <a:stretch>
                      <a:fillRect/>
                    </a:stretch>
                  </pic:blipFill>
                  <pic:spPr>
                    <a:xfrm>
                      <a:off x="0" y="0"/>
                      <a:ext cx="5760085" cy="1956600"/>
                    </a:xfrm>
                    <a:prstGeom prst="rect">
                      <a:avLst/>
                    </a:prstGeom>
                  </pic:spPr>
                </pic:pic>
              </a:graphicData>
            </a:graphic>
          </wp:inline>
        </w:drawing>
      </w:r>
    </w:p>
    <w:p w14:paraId="690B0560">
      <w:pPr>
        <w:pStyle w:val="2"/>
        <w:jc w:val="center"/>
      </w:pPr>
    </w:p>
    <w:p w14:paraId="57AD2D8C">
      <w:pPr>
        <w:pStyle w:val="2"/>
        <w:jc w:val="center"/>
      </w:pPr>
    </w:p>
    <w:p w14:paraId="52558478">
      <w:pPr>
        <w:pStyle w:val="2"/>
        <w:jc w:val="center"/>
      </w:pPr>
    </w:p>
    <w:p w14:paraId="15321708">
      <w:pPr>
        <w:pStyle w:val="2"/>
        <w:jc w:val="center"/>
      </w:pPr>
    </w:p>
    <w:p w14:paraId="453DAC8E">
      <w:pPr>
        <w:pStyle w:val="2"/>
        <w:jc w:val="center"/>
      </w:pPr>
    </w:p>
    <w:p w14:paraId="55CFDC2A">
      <w:pPr>
        <w:pStyle w:val="2"/>
        <w:jc w:val="center"/>
      </w:pPr>
    </w:p>
    <w:p w14:paraId="1AA5E166">
      <w:pPr>
        <w:pStyle w:val="2"/>
        <w:jc w:val="center"/>
      </w:pPr>
    </w:p>
    <w:p w14:paraId="2FD2CBFD">
      <w:pPr>
        <w:pStyle w:val="2"/>
        <w:jc w:val="center"/>
      </w:pPr>
    </w:p>
    <w:p w14:paraId="58E9B977">
      <w:pPr>
        <w:pStyle w:val="2"/>
        <w:jc w:val="center"/>
        <w:rPr>
          <w:rFonts w:hint="eastAsia" w:eastAsia="宋体"/>
          <w:highlight w:val="none"/>
          <w:lang w:val="en-US" w:eastAsia="zh-CN"/>
        </w:rPr>
      </w:pPr>
      <w:r>
        <w:rPr>
          <w:rFonts w:hint="eastAsia"/>
          <w:highlight w:val="none"/>
        </w:rPr>
        <w:t>第二</w:t>
      </w:r>
      <w:r>
        <w:rPr>
          <w:rFonts w:hint="eastAsia"/>
          <w:highlight w:val="none"/>
          <w:lang w:val="en-US" w:eastAsia="zh-CN"/>
        </w:rPr>
        <w:t>部分</w:t>
      </w:r>
      <w:r>
        <w:rPr>
          <w:highlight w:val="none"/>
        </w:rPr>
        <w:t xml:space="preserve"> </w:t>
      </w:r>
      <w:r>
        <w:rPr>
          <w:rFonts w:hint="eastAsia"/>
          <w:highlight w:val="none"/>
        </w:rPr>
        <w:t>投标人须知</w:t>
      </w:r>
      <w:bookmarkEnd w:id="11"/>
      <w:bookmarkEnd w:id="12"/>
      <w:r>
        <w:rPr>
          <w:rFonts w:hint="eastAsia"/>
          <w:highlight w:val="none"/>
          <w:lang w:val="en-US" w:eastAsia="zh-CN"/>
        </w:rPr>
        <w:t xml:space="preserve"> </w:t>
      </w:r>
    </w:p>
    <w:p w14:paraId="28126DA9">
      <w:pPr>
        <w:pStyle w:val="3"/>
        <w:spacing w:before="156"/>
        <w:rPr>
          <w:highlight w:val="none"/>
        </w:rPr>
      </w:pPr>
      <w:bookmarkStart w:id="13" w:name="_Toc146698122"/>
      <w:bookmarkStart w:id="14" w:name="_Toc14341836"/>
      <w:bookmarkStart w:id="15" w:name="_Toc32482"/>
      <w:bookmarkStart w:id="16" w:name="_Hlk138516012"/>
      <w:r>
        <w:rPr>
          <w:rFonts w:hint="eastAsia"/>
          <w:highlight w:val="none"/>
        </w:rPr>
        <w:t>投标人须知前附表</w:t>
      </w:r>
      <w:bookmarkEnd w:id="13"/>
      <w:bookmarkEnd w:id="14"/>
      <w:bookmarkEnd w:id="15"/>
    </w:p>
    <w:bookmarkEnd w:id="16"/>
    <w:p w14:paraId="10629138">
      <w:pPr>
        <w:spacing w:line="360" w:lineRule="auto"/>
        <w:ind w:firstLine="480" w:firstLineChars="200"/>
        <w:rPr>
          <w:rFonts w:hint="eastAsia" w:ascii="宋体" w:hAnsi="宋体" w:cs="宋体"/>
          <w:sz w:val="24"/>
          <w:highlight w:val="none"/>
        </w:rPr>
      </w:pPr>
      <w:r>
        <w:rPr>
          <w:rFonts w:hint="eastAsia" w:ascii="宋体" w:hAnsi="宋体" w:cs="宋体"/>
          <w:sz w:val="24"/>
          <w:highlight w:val="none"/>
        </w:rPr>
        <w:t>本表是对“投标人须知”正文的具体补充和修改，如有不一致，以“前附表”为准。</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0B66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3B48533">
            <w:pPr>
              <w:pStyle w:val="22"/>
              <w:adjustRightInd/>
              <w:snapToGrid/>
              <w:jc w:val="center"/>
              <w:rPr>
                <w:rFonts w:asciiTheme="minorHAnsi" w:hAnsiTheme="minorHAnsi" w:eastAsiaTheme="minorEastAsia" w:cstheme="minorHAnsi"/>
                <w:highlight w:val="none"/>
              </w:rPr>
            </w:pPr>
            <w:r>
              <w:rPr>
                <w:rFonts w:asciiTheme="minorHAnsi" w:hAnsiTheme="minorHAnsi" w:eastAsiaTheme="minorEastAsia" w:cstheme="minorHAnsi"/>
                <w:highlight w:val="none"/>
              </w:rPr>
              <w:t>序号</w:t>
            </w:r>
          </w:p>
        </w:tc>
        <w:tc>
          <w:tcPr>
            <w:tcW w:w="1805" w:type="dxa"/>
            <w:vAlign w:val="center"/>
          </w:tcPr>
          <w:p w14:paraId="2CC6B35A">
            <w:pPr>
              <w:pStyle w:val="22"/>
              <w:adjustRightInd/>
              <w:snapToGrid/>
              <w:jc w:val="center"/>
              <w:rPr>
                <w:rFonts w:asciiTheme="minorHAnsi" w:hAnsiTheme="minorHAnsi" w:eastAsiaTheme="minorEastAsia" w:cstheme="minorHAnsi"/>
                <w:highlight w:val="none"/>
              </w:rPr>
            </w:pPr>
            <w:r>
              <w:rPr>
                <w:rFonts w:asciiTheme="minorHAnsi" w:hAnsiTheme="minorHAnsi" w:eastAsiaTheme="minorEastAsia" w:cstheme="minorHAnsi"/>
                <w:highlight w:val="none"/>
              </w:rPr>
              <w:t>条款名称</w:t>
            </w:r>
          </w:p>
        </w:tc>
        <w:tc>
          <w:tcPr>
            <w:tcW w:w="6797" w:type="dxa"/>
            <w:vAlign w:val="center"/>
          </w:tcPr>
          <w:p w14:paraId="23D30A31">
            <w:pPr>
              <w:pStyle w:val="22"/>
              <w:adjustRightInd/>
              <w:snapToGrid/>
              <w:jc w:val="center"/>
              <w:rPr>
                <w:rFonts w:asciiTheme="minorHAnsi" w:hAnsiTheme="minorHAnsi" w:eastAsiaTheme="minorEastAsia" w:cstheme="minorHAnsi"/>
                <w:highlight w:val="none"/>
              </w:rPr>
            </w:pPr>
            <w:r>
              <w:rPr>
                <w:rFonts w:asciiTheme="minorHAnsi" w:hAnsiTheme="minorHAnsi" w:eastAsiaTheme="minorEastAsia" w:cstheme="minorHAnsi"/>
                <w:highlight w:val="none"/>
              </w:rPr>
              <w:t>编列内容</w:t>
            </w:r>
          </w:p>
        </w:tc>
      </w:tr>
      <w:tr w14:paraId="20ABF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93C1A3D">
            <w:pPr>
              <w:pStyle w:val="22"/>
              <w:adjustRightInd/>
              <w:snapToGrid/>
              <w:jc w:val="center"/>
              <w:rPr>
                <w:rFonts w:asciiTheme="minorHAnsi" w:hAnsiTheme="minorHAnsi" w:eastAsiaTheme="minorEastAsia" w:cstheme="minorHAnsi"/>
                <w:highlight w:val="none"/>
              </w:rPr>
            </w:pPr>
            <w:r>
              <w:rPr>
                <w:rFonts w:asciiTheme="minorHAnsi" w:hAnsiTheme="minorHAnsi" w:eastAsiaTheme="minorEastAsia" w:cstheme="minorHAnsi"/>
                <w:highlight w:val="none"/>
              </w:rPr>
              <w:t>1</w:t>
            </w:r>
          </w:p>
        </w:tc>
        <w:tc>
          <w:tcPr>
            <w:tcW w:w="1805" w:type="dxa"/>
            <w:vAlign w:val="center"/>
          </w:tcPr>
          <w:p w14:paraId="4E341A4A">
            <w:pPr>
              <w:pStyle w:val="22"/>
              <w:adjustRightInd/>
              <w:snapToGrid/>
              <w:jc w:val="center"/>
              <w:rPr>
                <w:rFonts w:asciiTheme="minorHAnsi" w:hAnsiTheme="minorHAnsi" w:eastAsiaTheme="minorEastAsia" w:cstheme="minorHAnsi"/>
                <w:highlight w:val="none"/>
              </w:rPr>
            </w:pPr>
            <w:r>
              <w:rPr>
                <w:rFonts w:asciiTheme="minorHAnsi" w:hAnsiTheme="minorHAnsi" w:eastAsiaTheme="minorEastAsia" w:cstheme="minorHAnsi"/>
                <w:highlight w:val="none"/>
              </w:rPr>
              <w:t>项目综合说明</w:t>
            </w:r>
          </w:p>
        </w:tc>
        <w:tc>
          <w:tcPr>
            <w:tcW w:w="6797" w:type="dxa"/>
            <w:vAlign w:val="center"/>
          </w:tcPr>
          <w:p w14:paraId="5F9F6E53">
            <w:pPr>
              <w:numPr>
                <w:ilvl w:val="0"/>
                <w:numId w:val="0"/>
              </w:numPr>
              <w:spacing w:line="360" w:lineRule="auto"/>
              <w:outlineLvl w:val="3"/>
              <w:rPr>
                <w:rFonts w:hint="default" w:eastAsia="宋体"/>
                <w:b w:val="0"/>
                <w:bCs/>
                <w:highlight w:val="none"/>
                <w:lang w:val="en-US" w:eastAsia="zh-CN"/>
              </w:rPr>
            </w:pPr>
            <w:r>
              <w:rPr>
                <w:rFonts w:ascii="Times New Roman" w:hAnsi="Times New Roman" w:eastAsia="宋体" w:cs="Times New Roman"/>
                <w:b/>
                <w:sz w:val="24"/>
                <w:highlight w:val="none"/>
              </w:rPr>
              <w:t>1.1项目名称：</w:t>
            </w:r>
            <w:r>
              <w:rPr>
                <w:rFonts w:hint="eastAsia" w:ascii="宋体" w:hAnsi="宋体" w:eastAsia="宋体" w:cs="宋体"/>
                <w:color w:val="000000"/>
                <w:kern w:val="2"/>
                <w:sz w:val="24"/>
                <w:szCs w:val="24"/>
                <w:highlight w:val="none"/>
                <w:u w:val="single"/>
                <w:lang w:val="en-US" w:eastAsia="zh-CN" w:bidi="ar"/>
              </w:rPr>
              <w:t>济宁商用车公司</w:t>
            </w:r>
            <w:r>
              <w:rPr>
                <w:rFonts w:hint="eastAsia" w:ascii="宋体" w:hAnsi="宋体" w:cs="宋体"/>
                <w:color w:val="000000"/>
                <w:kern w:val="2"/>
                <w:sz w:val="24"/>
                <w:szCs w:val="24"/>
                <w:highlight w:val="none"/>
                <w:u w:val="single"/>
                <w:lang w:val="en-US" w:eastAsia="zh-CN" w:bidi="ar"/>
              </w:rPr>
              <w:t>齿轮油输送系统改造技改项目</w:t>
            </w:r>
          </w:p>
          <w:p w14:paraId="6CB5F92E">
            <w:pPr>
              <w:spacing w:line="312" w:lineRule="auto"/>
              <w:rPr>
                <w:rFonts w:hint="default" w:ascii="Times New Roman" w:hAnsi="Times New Roman" w:eastAsia="宋体" w:cs="Times New Roman"/>
                <w:b w:val="0"/>
                <w:bCs/>
                <w:kern w:val="2"/>
                <w:sz w:val="24"/>
                <w:szCs w:val="24"/>
                <w:highlight w:val="none"/>
                <w:lang w:val="en-US" w:eastAsia="zh-CN" w:bidi="ar-SA"/>
              </w:rPr>
            </w:pPr>
            <w:r>
              <w:rPr>
                <w:b/>
                <w:sz w:val="24"/>
                <w:highlight w:val="none"/>
              </w:rPr>
              <w:t>1.2项目编号：</w:t>
            </w:r>
            <w:r>
              <w:rPr>
                <w:rFonts w:hint="eastAsia" w:ascii="Times New Roman" w:hAnsi="Times New Roman" w:eastAsia="宋体" w:cs="Times New Roman"/>
                <w:b w:val="0"/>
                <w:bCs/>
                <w:kern w:val="2"/>
                <w:sz w:val="24"/>
                <w:szCs w:val="24"/>
                <w:highlight w:val="none"/>
                <w:lang w:val="en-US" w:eastAsia="zh-CN" w:bidi="ar-SA"/>
              </w:rPr>
              <w:t>ZBGL2026050009</w:t>
            </w:r>
          </w:p>
          <w:p w14:paraId="1C25435D">
            <w:pPr>
              <w:pStyle w:val="22"/>
              <w:rPr>
                <w:highlight w:val="none"/>
              </w:rPr>
            </w:pPr>
            <w:r>
              <w:rPr>
                <w:highlight w:val="none"/>
              </w:rPr>
              <w:t>1.3招标人：</w:t>
            </w:r>
            <w:r>
              <w:rPr>
                <w:rFonts w:hint="eastAsia"/>
                <w:b w:val="0"/>
                <w:bCs/>
                <w:highlight w:val="none"/>
              </w:rPr>
              <w:t>中国重汽集团济宁商用车有限公司</w:t>
            </w:r>
            <w:r>
              <w:rPr>
                <w:highlight w:val="none"/>
              </w:rPr>
              <w:t xml:space="preserve"> </w:t>
            </w:r>
          </w:p>
          <w:p w14:paraId="5C95FEC1">
            <w:pPr>
              <w:spacing w:line="312" w:lineRule="auto"/>
              <w:rPr>
                <w:bCs/>
                <w:sz w:val="24"/>
                <w:highlight w:val="none"/>
              </w:rPr>
            </w:pPr>
            <w:r>
              <w:rPr>
                <w:b/>
                <w:sz w:val="24"/>
                <w:highlight w:val="none"/>
              </w:rPr>
              <w:t>1.4项目概况</w:t>
            </w:r>
            <w:r>
              <w:rPr>
                <w:rFonts w:hint="eastAsia"/>
                <w:b/>
                <w:sz w:val="24"/>
                <w:highlight w:val="none"/>
              </w:rPr>
              <w:t>：</w:t>
            </w:r>
            <w:r>
              <w:rPr>
                <w:rFonts w:hint="eastAsia"/>
                <w:bCs/>
                <w:sz w:val="24"/>
                <w:highlight w:val="none"/>
              </w:rPr>
              <w:t>详见第一章招标公告。</w:t>
            </w:r>
          </w:p>
          <w:p w14:paraId="117BE699">
            <w:pPr>
              <w:pStyle w:val="22"/>
              <w:adjustRightInd/>
              <w:snapToGrid/>
            </w:pPr>
            <w:r>
              <w:rPr>
                <w:rFonts w:hint="eastAsia"/>
                <w:highlight w:val="none"/>
              </w:rPr>
              <w:t>1</w:t>
            </w:r>
            <w:r>
              <w:rPr>
                <w:highlight w:val="none"/>
              </w:rPr>
              <w:t>.5</w:t>
            </w:r>
            <w:r>
              <w:rPr>
                <w:rFonts w:hint="eastAsia"/>
                <w:highlight w:val="none"/>
              </w:rPr>
              <w:t>资金来源：</w:t>
            </w:r>
            <w:r>
              <w:rPr>
                <w:rFonts w:hint="eastAsia"/>
                <w:b w:val="0"/>
                <w:bCs/>
                <w:highlight w:val="none"/>
              </w:rPr>
              <w:t>企业</w:t>
            </w:r>
            <w:bookmarkStart w:id="257" w:name="_GoBack"/>
            <w:bookmarkEnd w:id="257"/>
            <w:r>
              <w:rPr>
                <w:rFonts w:hint="eastAsia"/>
                <w:b w:val="0"/>
                <w:bCs/>
                <w:highlight w:val="none"/>
              </w:rPr>
              <w:t>自筹，已落实。</w:t>
            </w:r>
          </w:p>
        </w:tc>
      </w:tr>
      <w:tr w14:paraId="617EA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214C093">
            <w:pPr>
              <w:pStyle w:val="22"/>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7F209717">
            <w:pPr>
              <w:pStyle w:val="22"/>
              <w:adjustRightInd/>
              <w:snapToGrid/>
              <w:jc w:val="center"/>
              <w:rPr>
                <w:rFonts w:asciiTheme="minorHAnsi" w:hAnsiTheme="minorHAnsi" w:eastAsiaTheme="minorEastAsia" w:cstheme="minorHAnsi"/>
                <w:highlight w:val="none"/>
              </w:rPr>
            </w:pPr>
            <w:r>
              <w:rPr>
                <w:rFonts w:hint="eastAsia" w:ascii="宋体" w:cs="宋体"/>
                <w:highlight w:val="none"/>
              </w:rPr>
              <w:t>招标范围</w:t>
            </w:r>
          </w:p>
        </w:tc>
        <w:tc>
          <w:tcPr>
            <w:tcW w:w="6797" w:type="dxa"/>
            <w:vAlign w:val="center"/>
          </w:tcPr>
          <w:p w14:paraId="799ED478">
            <w:pPr>
              <w:pStyle w:val="22"/>
              <w:adjustRightInd/>
              <w:snapToGrid/>
              <w:jc w:val="left"/>
              <w:rPr>
                <w:rFonts w:asciiTheme="minorHAnsi" w:hAnsiTheme="minorHAnsi" w:eastAsiaTheme="minorEastAsia" w:cstheme="minorHAnsi"/>
                <w:b w:val="0"/>
                <w:bCs/>
                <w:highlight w:val="none"/>
              </w:rPr>
            </w:pPr>
            <w:r>
              <w:rPr>
                <w:rFonts w:hint="eastAsia" w:ascii="宋体" w:cs="宋体"/>
                <w:b w:val="0"/>
                <w:bCs/>
                <w:highlight w:val="none"/>
              </w:rPr>
              <w:t>详见招标公告。</w:t>
            </w:r>
          </w:p>
        </w:tc>
      </w:tr>
      <w:tr w14:paraId="752B7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853CB17">
            <w:pPr>
              <w:pStyle w:val="22"/>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0261CAB8">
            <w:pPr>
              <w:pStyle w:val="22"/>
              <w:adjustRightInd/>
              <w:snapToGrid/>
              <w:jc w:val="center"/>
              <w:rPr>
                <w:rFonts w:asciiTheme="minorHAnsi" w:hAnsiTheme="minorHAnsi" w:eastAsiaTheme="minorEastAsia" w:cstheme="minorHAnsi"/>
                <w:highlight w:val="none"/>
              </w:rPr>
            </w:pPr>
            <w:r>
              <w:rPr>
                <w:rFonts w:hint="eastAsia" w:ascii="宋体" w:cs="宋体"/>
                <w:bCs/>
                <w:highlight w:val="none"/>
              </w:rPr>
              <w:t>计划服务期</w:t>
            </w:r>
          </w:p>
        </w:tc>
        <w:tc>
          <w:tcPr>
            <w:tcW w:w="6797" w:type="dxa"/>
            <w:vAlign w:val="center"/>
          </w:tcPr>
          <w:p w14:paraId="5744BD67">
            <w:pPr>
              <w:pStyle w:val="22"/>
              <w:adjustRightInd/>
              <w:snapToGrid/>
              <w:jc w:val="left"/>
              <w:rPr>
                <w:rFonts w:asciiTheme="minorHAnsi" w:hAnsiTheme="minorHAnsi" w:eastAsiaTheme="minorEastAsia" w:cstheme="minorHAnsi"/>
                <w:b w:val="0"/>
                <w:bCs/>
                <w:highlight w:val="none"/>
              </w:rPr>
            </w:pPr>
            <w:r>
              <w:rPr>
                <w:rFonts w:hint="eastAsia" w:asciiTheme="minorHAnsi" w:hAnsiTheme="minorHAnsi" w:eastAsiaTheme="minorEastAsia" w:cstheme="minorHAnsi"/>
                <w:b w:val="0"/>
                <w:bCs/>
                <w:highlight w:val="none"/>
              </w:rPr>
              <w:t>自接到中标通知之日起，</w:t>
            </w:r>
            <w:r>
              <w:rPr>
                <w:rFonts w:hint="eastAsia" w:asciiTheme="minorHAnsi" w:hAnsiTheme="minorHAnsi" w:eastAsiaTheme="minorEastAsia" w:cstheme="minorHAnsi"/>
                <w:b w:val="0"/>
                <w:bCs/>
                <w:highlight w:val="yellow"/>
                <w:u w:val="single"/>
                <w:lang w:val="en-US" w:eastAsia="zh-CN"/>
              </w:rPr>
              <w:t>60</w:t>
            </w:r>
            <w:r>
              <w:rPr>
                <w:rFonts w:hint="eastAsia" w:asciiTheme="minorHAnsi" w:hAnsiTheme="minorHAnsi" w:eastAsiaTheme="minorEastAsia" w:cstheme="minorHAnsi"/>
                <w:b w:val="0"/>
                <w:bCs/>
                <w:highlight w:val="none"/>
              </w:rPr>
              <w:t>日完成设备的供货安装。</w:t>
            </w:r>
          </w:p>
        </w:tc>
      </w:tr>
      <w:tr w14:paraId="05722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7ED49C1">
            <w:pPr>
              <w:pStyle w:val="22"/>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35BD6FAD">
            <w:pPr>
              <w:pStyle w:val="22"/>
              <w:adjustRightInd/>
              <w:snapToGrid/>
              <w:jc w:val="center"/>
              <w:rPr>
                <w:rFonts w:asciiTheme="minorHAnsi" w:hAnsiTheme="minorHAnsi" w:eastAsiaTheme="minorEastAsia" w:cstheme="minorHAnsi"/>
                <w:highlight w:val="none"/>
              </w:rPr>
            </w:pPr>
            <w:r>
              <w:rPr>
                <w:rFonts w:hint="eastAsia" w:asciiTheme="minorHAnsi" w:hAnsiTheme="minorHAnsi" w:eastAsiaTheme="minorEastAsia" w:cstheme="minorHAnsi"/>
                <w:highlight w:val="none"/>
              </w:rPr>
              <w:t>付款方式</w:t>
            </w:r>
          </w:p>
        </w:tc>
        <w:tc>
          <w:tcPr>
            <w:tcW w:w="6797" w:type="dxa"/>
            <w:vAlign w:val="center"/>
          </w:tcPr>
          <w:p w14:paraId="4C663578">
            <w:pPr>
              <w:pStyle w:val="22"/>
              <w:adjustRightInd/>
              <w:snapToGrid/>
              <w:jc w:val="left"/>
              <w:rPr>
                <w:rFonts w:hint="eastAsia" w:hAnsi="宋体" w:cs="宋体"/>
                <w:bCs/>
                <w:color w:val="auto"/>
                <w:highlight w:val="none"/>
                <w:u w:val="single"/>
              </w:rPr>
            </w:pPr>
            <w:r>
              <w:rPr>
                <w:rFonts w:hint="eastAsia" w:hAnsi="宋体" w:cs="宋体"/>
                <w:bCs/>
                <w:color w:val="auto"/>
                <w:highlight w:val="none"/>
                <w:u w:val="single"/>
              </w:rPr>
              <w:t>半年期商业汇票（包括银行承兑汇票和商业承兑汇票）</w:t>
            </w:r>
          </w:p>
          <w:p w14:paraId="081E1EC1">
            <w:pPr>
              <w:spacing w:line="360" w:lineRule="auto"/>
              <w:ind w:firstLine="453" w:firstLineChars="189"/>
              <w:rPr>
                <w:rFonts w:hint="eastAsia" w:ascii="宋体" w:hAnsi="宋体" w:cs="宋体"/>
                <w:color w:val="auto"/>
                <w:sz w:val="24"/>
                <w:highlight w:val="none"/>
              </w:rPr>
            </w:pPr>
            <w:r>
              <w:rPr>
                <w:rFonts w:hint="eastAsia" w:ascii="宋体" w:hAnsi="宋体" w:cs="宋体"/>
                <w:color w:val="auto"/>
                <w:sz w:val="24"/>
                <w:highlight w:val="none"/>
              </w:rPr>
              <w:t>合同生效、设备全部到齐无质量问题后，卖方提交金额为合同含税价款</w:t>
            </w:r>
            <w:r>
              <w:rPr>
                <w:rFonts w:hint="eastAsia" w:ascii="宋体" w:hAnsi="宋体" w:cs="宋体"/>
                <w:color w:val="auto"/>
                <w:sz w:val="24"/>
                <w:highlight w:val="none"/>
                <w:u w:val="single"/>
                <w:lang w:val="en-US" w:eastAsia="zh-CN"/>
              </w:rPr>
              <w:t>3</w:t>
            </w:r>
            <w:r>
              <w:rPr>
                <w:rFonts w:hint="eastAsia" w:ascii="宋体" w:hAnsi="宋体" w:cs="宋体"/>
                <w:color w:val="auto"/>
                <w:sz w:val="24"/>
                <w:highlight w:val="none"/>
                <w:u w:val="single"/>
              </w:rPr>
              <w:t>0%</w:t>
            </w:r>
            <w:r>
              <w:rPr>
                <w:rFonts w:hint="eastAsia" w:ascii="宋体" w:hAnsi="宋体" w:cs="宋体"/>
                <w:color w:val="auto"/>
                <w:sz w:val="24"/>
                <w:highlight w:val="none"/>
              </w:rPr>
              <w:t>的收据及合同全额</w:t>
            </w:r>
            <w:r>
              <w:rPr>
                <w:rFonts w:hint="eastAsia" w:ascii="宋体" w:hAnsi="宋体" w:cs="宋体"/>
                <w:color w:val="auto"/>
                <w:sz w:val="24"/>
                <w:highlight w:val="none"/>
                <w:u w:val="single"/>
                <w:lang w:val="en-US" w:eastAsia="zh-CN"/>
              </w:rPr>
              <w:t>3</w:t>
            </w:r>
            <w:r>
              <w:rPr>
                <w:rFonts w:hint="eastAsia" w:ascii="宋体" w:hAnsi="宋体" w:cs="宋体"/>
                <w:color w:val="auto"/>
                <w:sz w:val="24"/>
                <w:highlight w:val="none"/>
                <w:u w:val="single"/>
              </w:rPr>
              <w:t>0%</w:t>
            </w:r>
            <w:r>
              <w:rPr>
                <w:rFonts w:hint="eastAsia" w:ascii="宋体" w:hAnsi="宋体" w:cs="宋体"/>
                <w:color w:val="auto"/>
                <w:sz w:val="24"/>
                <w:highlight w:val="none"/>
              </w:rPr>
              <w:t>增值税专用发票(税率为13%，正本一份，复印件二份)，经买方依照财务制度审核无误后支付。</w:t>
            </w:r>
          </w:p>
          <w:p w14:paraId="6711EC72">
            <w:pPr>
              <w:spacing w:line="360" w:lineRule="auto"/>
              <w:ind w:firstLine="453" w:firstLineChars="189"/>
              <w:rPr>
                <w:rFonts w:hint="eastAsia" w:ascii="宋体" w:hAnsi="宋体" w:cs="宋体"/>
                <w:color w:val="auto"/>
                <w:sz w:val="24"/>
                <w:highlight w:val="none"/>
              </w:rPr>
            </w:pPr>
            <w:r>
              <w:rPr>
                <w:rFonts w:hint="eastAsia" w:ascii="宋体" w:hAnsi="宋体" w:cs="宋体"/>
                <w:color w:val="auto"/>
                <w:sz w:val="24"/>
                <w:highlight w:val="none"/>
              </w:rPr>
              <w:t>设备经安装、调试最终验收合格后，卖方提交金额为合同含税价款</w:t>
            </w:r>
            <w:r>
              <w:rPr>
                <w:rFonts w:hint="eastAsia" w:ascii="宋体" w:hAnsi="宋体" w:cs="宋体"/>
                <w:color w:val="auto"/>
                <w:sz w:val="24"/>
                <w:highlight w:val="none"/>
                <w:u w:val="single"/>
              </w:rPr>
              <w:t xml:space="preserve"> </w:t>
            </w:r>
            <w:r>
              <w:rPr>
                <w:rFonts w:hint="eastAsia" w:ascii="宋体" w:hAnsi="宋体" w:cs="宋体"/>
                <w:color w:val="auto"/>
                <w:sz w:val="24"/>
                <w:highlight w:val="none"/>
                <w:u w:val="single"/>
                <w:lang w:val="en-US" w:eastAsia="zh-CN"/>
              </w:rPr>
              <w:t>6</w:t>
            </w:r>
            <w:r>
              <w:rPr>
                <w:rFonts w:hint="eastAsia" w:ascii="宋体" w:hAnsi="宋体" w:cs="宋体"/>
                <w:color w:val="auto"/>
                <w:sz w:val="24"/>
                <w:highlight w:val="none"/>
                <w:u w:val="single"/>
              </w:rPr>
              <w:t xml:space="preserve">0 </w:t>
            </w:r>
            <w:r>
              <w:rPr>
                <w:rFonts w:hint="eastAsia" w:ascii="宋体" w:hAnsi="宋体" w:cs="宋体"/>
                <w:color w:val="auto"/>
                <w:sz w:val="24"/>
                <w:highlight w:val="none"/>
              </w:rPr>
              <w:t>%的收据及合同全额</w:t>
            </w:r>
            <w:r>
              <w:rPr>
                <w:rFonts w:hint="eastAsia" w:ascii="宋体" w:hAnsi="宋体" w:cs="宋体"/>
                <w:color w:val="auto"/>
                <w:sz w:val="24"/>
                <w:highlight w:val="none"/>
                <w:u w:val="single"/>
                <w:lang w:val="en-US" w:eastAsia="zh-CN"/>
              </w:rPr>
              <w:t>7</w:t>
            </w:r>
            <w:r>
              <w:rPr>
                <w:rFonts w:hint="eastAsia" w:ascii="宋体" w:hAnsi="宋体" w:cs="宋体"/>
                <w:color w:val="auto"/>
                <w:sz w:val="24"/>
                <w:highlight w:val="none"/>
                <w:u w:val="single"/>
              </w:rPr>
              <w:t>0 %</w:t>
            </w:r>
            <w:r>
              <w:rPr>
                <w:rFonts w:hint="eastAsia" w:ascii="宋体" w:hAnsi="宋体" w:cs="宋体"/>
                <w:color w:val="auto"/>
                <w:sz w:val="24"/>
                <w:highlight w:val="none"/>
              </w:rPr>
              <w:t>增值税专用发票(税率为13%，正本一份，复印件二份)并附带该套合同设备最终验收报告的原件及其复印件两份，经买方依照财务制度审核无误后支付。</w:t>
            </w:r>
          </w:p>
          <w:p w14:paraId="3511F9DC">
            <w:pPr>
              <w:spacing w:line="360" w:lineRule="auto"/>
              <w:ind w:firstLine="453" w:firstLineChars="189"/>
              <w:rPr>
                <w:rFonts w:asciiTheme="minorHAnsi" w:hAnsiTheme="minorHAnsi" w:eastAsiaTheme="minorEastAsia" w:cstheme="minorHAnsi"/>
                <w:bCs/>
                <w:highlight w:val="none"/>
              </w:rPr>
            </w:pPr>
            <w:r>
              <w:rPr>
                <w:rFonts w:hint="eastAsia" w:ascii="宋体" w:hAnsi="宋体" w:cs="宋体"/>
                <w:color w:val="auto"/>
                <w:sz w:val="24"/>
                <w:highlight w:val="none"/>
              </w:rPr>
              <w:t>合同含税总价款的</w:t>
            </w:r>
            <w:r>
              <w:rPr>
                <w:rFonts w:hint="eastAsia" w:ascii="宋体" w:hAnsi="宋体" w:cs="宋体"/>
                <w:color w:val="auto"/>
                <w:sz w:val="24"/>
                <w:highlight w:val="none"/>
                <w:u w:val="single"/>
              </w:rPr>
              <w:t>10%</w:t>
            </w:r>
            <w:r>
              <w:rPr>
                <w:rFonts w:hint="eastAsia" w:ascii="宋体" w:hAnsi="宋体" w:cs="宋体"/>
                <w:color w:val="auto"/>
                <w:sz w:val="24"/>
                <w:highlight w:val="none"/>
              </w:rPr>
              <w:t>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无误后支付。如有质量问题，质量保证金予以相应扣除。</w:t>
            </w:r>
          </w:p>
        </w:tc>
      </w:tr>
      <w:tr w14:paraId="529EE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532287C">
            <w:pPr>
              <w:pStyle w:val="22"/>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2DF409E3">
            <w:pPr>
              <w:pStyle w:val="22"/>
              <w:adjustRightInd/>
              <w:snapToGrid/>
              <w:jc w:val="center"/>
              <w:rPr>
                <w:rFonts w:asciiTheme="minorHAnsi" w:hAnsiTheme="minorHAnsi" w:eastAsiaTheme="minorEastAsia" w:cstheme="minorHAnsi"/>
                <w:highlight w:val="none"/>
              </w:rPr>
            </w:pPr>
            <w:r>
              <w:rPr>
                <w:rFonts w:hint="eastAsia" w:asciiTheme="minorHAnsi" w:hAnsiTheme="minorHAnsi" w:eastAsiaTheme="minorEastAsia" w:cstheme="minorHAnsi"/>
                <w:highlight w:val="none"/>
              </w:rPr>
              <w:t>投标人资格</w:t>
            </w:r>
          </w:p>
          <w:p w14:paraId="1D8E40DE">
            <w:pPr>
              <w:pStyle w:val="22"/>
              <w:adjustRightInd/>
              <w:snapToGrid/>
              <w:jc w:val="center"/>
              <w:rPr>
                <w:rFonts w:asciiTheme="minorHAnsi" w:hAnsiTheme="minorHAnsi" w:eastAsiaTheme="minorEastAsia" w:cstheme="minorHAnsi"/>
                <w:highlight w:val="none"/>
              </w:rPr>
            </w:pPr>
            <w:r>
              <w:rPr>
                <w:rFonts w:hint="eastAsia" w:asciiTheme="minorHAnsi" w:hAnsiTheme="minorHAnsi" w:eastAsiaTheme="minorEastAsia" w:cstheme="minorHAnsi"/>
                <w:highlight w:val="none"/>
              </w:rPr>
              <w:t>条件</w:t>
            </w:r>
          </w:p>
        </w:tc>
        <w:tc>
          <w:tcPr>
            <w:tcW w:w="6797" w:type="dxa"/>
            <w:vAlign w:val="center"/>
          </w:tcPr>
          <w:p w14:paraId="63DDD00E">
            <w:pPr>
              <w:pStyle w:val="22"/>
              <w:adjustRightInd/>
              <w:snapToGrid/>
              <w:jc w:val="left"/>
              <w:rPr>
                <w:rFonts w:asciiTheme="minorHAnsi" w:hAnsiTheme="minorHAnsi" w:eastAsiaTheme="minorEastAsia" w:cstheme="minorHAnsi"/>
                <w:b w:val="0"/>
                <w:bCs/>
                <w:highlight w:val="none"/>
              </w:rPr>
            </w:pPr>
            <w:r>
              <w:rPr>
                <w:rFonts w:hint="eastAsia" w:asciiTheme="minorHAnsi" w:hAnsiTheme="minorHAnsi" w:eastAsiaTheme="minorEastAsia" w:cstheme="minorHAnsi"/>
                <w:b w:val="0"/>
                <w:bCs/>
                <w:highlight w:val="none"/>
              </w:rPr>
              <w:t>详见招标公告</w:t>
            </w:r>
          </w:p>
        </w:tc>
      </w:tr>
      <w:tr w14:paraId="43689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4B10B11">
            <w:pPr>
              <w:pStyle w:val="22"/>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473D788F">
            <w:pPr>
              <w:pStyle w:val="22"/>
              <w:adjustRightInd/>
              <w:snapToGrid/>
              <w:jc w:val="center"/>
              <w:rPr>
                <w:rFonts w:asciiTheme="minorHAnsi" w:hAnsiTheme="minorHAnsi" w:eastAsiaTheme="minorEastAsia" w:cstheme="minorHAnsi"/>
                <w:highlight w:val="none"/>
              </w:rPr>
            </w:pPr>
            <w:r>
              <w:rPr>
                <w:rFonts w:hint="eastAsia" w:asciiTheme="minorHAnsi" w:hAnsiTheme="minorHAnsi" w:eastAsiaTheme="minorEastAsia" w:cstheme="minorHAnsi"/>
                <w:highlight w:val="none"/>
              </w:rPr>
              <w:t>投标有效期</w:t>
            </w:r>
          </w:p>
        </w:tc>
        <w:tc>
          <w:tcPr>
            <w:tcW w:w="6797" w:type="dxa"/>
            <w:vAlign w:val="center"/>
          </w:tcPr>
          <w:p w14:paraId="14E5AC24">
            <w:pPr>
              <w:pStyle w:val="22"/>
              <w:adjustRightInd/>
              <w:snapToGrid/>
              <w:jc w:val="left"/>
              <w:rPr>
                <w:rFonts w:asciiTheme="minorHAnsi" w:hAnsiTheme="minorHAnsi" w:eastAsiaTheme="minorEastAsia" w:cstheme="minorHAnsi"/>
                <w:b w:val="0"/>
                <w:bCs/>
                <w:highlight w:val="none"/>
              </w:rPr>
            </w:pPr>
            <w:r>
              <w:rPr>
                <w:rFonts w:ascii="宋体" w:cs="宋体"/>
                <w:highlight w:val="none"/>
                <w:u w:val="single"/>
              </w:rPr>
              <w:t>9</w:t>
            </w:r>
            <w:r>
              <w:rPr>
                <w:rFonts w:hint="eastAsia" w:ascii="宋体" w:cs="宋体"/>
                <w:highlight w:val="none"/>
                <w:u w:val="single"/>
              </w:rPr>
              <w:t>0</w:t>
            </w:r>
            <w:r>
              <w:rPr>
                <w:rFonts w:hint="eastAsia" w:ascii="宋体" w:cs="宋体"/>
                <w:highlight w:val="none"/>
              </w:rPr>
              <w:t>日历天</w:t>
            </w:r>
          </w:p>
        </w:tc>
      </w:tr>
      <w:tr w14:paraId="11234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D59AE0B">
            <w:pPr>
              <w:pStyle w:val="22"/>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314EEFD2">
            <w:pPr>
              <w:pStyle w:val="22"/>
              <w:adjustRightInd/>
              <w:snapToGrid/>
              <w:jc w:val="center"/>
              <w:rPr>
                <w:rFonts w:asciiTheme="minorHAnsi" w:hAnsiTheme="minorHAnsi" w:eastAsiaTheme="minorEastAsia" w:cstheme="minorHAnsi"/>
                <w:highlight w:val="none"/>
              </w:rPr>
            </w:pPr>
            <w:r>
              <w:rPr>
                <w:rFonts w:hint="eastAsia" w:ascii="宋体" w:cs="宋体"/>
                <w:highlight w:val="none"/>
              </w:rPr>
              <w:t>踏勘现场</w:t>
            </w:r>
          </w:p>
        </w:tc>
        <w:tc>
          <w:tcPr>
            <w:tcW w:w="6797" w:type="dxa"/>
            <w:vAlign w:val="center"/>
          </w:tcPr>
          <w:p w14:paraId="1590F74F">
            <w:pPr>
              <w:pStyle w:val="22"/>
              <w:adjustRightInd/>
              <w:snapToGrid/>
              <w:ind w:firstLine="480" w:firstLineChars="200"/>
              <w:jc w:val="left"/>
              <w:rPr>
                <w:rFonts w:ascii="宋体" w:cs="宋体"/>
                <w:b w:val="0"/>
                <w:bCs/>
                <w:highlight w:val="none"/>
                <w:u w:val="single"/>
              </w:rPr>
            </w:pPr>
            <w:r>
              <w:rPr>
                <w:rFonts w:hint="eastAsia" w:ascii="宋体" w:cs="宋体"/>
                <w:b w:val="0"/>
                <w:bCs/>
                <w:highlight w:val="none"/>
              </w:rPr>
              <w:t>本项目不统一组织踏勘现场，投标人可自行选择。如因对现场情况了解、考虑不周造成的投标风险和一切后果由投标人自行承担，如若踏勘现场，请至少提前1天联系招标人进行入场报备。</w:t>
            </w:r>
          </w:p>
        </w:tc>
      </w:tr>
      <w:tr w14:paraId="3BA48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1E7B50F">
            <w:pPr>
              <w:pStyle w:val="22"/>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51B39367">
            <w:pPr>
              <w:pStyle w:val="22"/>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56F41F44">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ascii="宋体" w:cs="宋体"/>
                <w:sz w:val="24"/>
                <w:highlight w:val="none"/>
                <w:u w:val="single"/>
              </w:rPr>
              <w:t>202</w:t>
            </w:r>
            <w:r>
              <w:rPr>
                <w:rFonts w:hint="eastAsia" w:ascii="宋体" w:cs="宋体"/>
                <w:sz w:val="24"/>
                <w:highlight w:val="none"/>
                <w:u w:val="single"/>
                <w:lang w:val="en-US" w:eastAsia="zh-CN"/>
              </w:rPr>
              <w:t>6</w:t>
            </w:r>
            <w:r>
              <w:rPr>
                <w:rFonts w:hint="eastAsia" w:ascii="宋体" w:cs="宋体"/>
                <w:sz w:val="24"/>
                <w:highlight w:val="none"/>
              </w:rPr>
              <w:t>年</w:t>
            </w:r>
            <w:r>
              <w:rPr>
                <w:rFonts w:hint="eastAsia" w:ascii="宋体" w:cs="宋体"/>
                <w:sz w:val="24"/>
                <w:highlight w:val="none"/>
                <w:u w:val="single"/>
                <w:lang w:val="en-US" w:eastAsia="zh-CN"/>
              </w:rPr>
              <w:t>5</w:t>
            </w:r>
            <w:r>
              <w:rPr>
                <w:rFonts w:hint="eastAsia" w:ascii="宋体" w:cs="宋体"/>
                <w:sz w:val="24"/>
                <w:highlight w:val="none"/>
              </w:rPr>
              <w:t>月</w:t>
            </w:r>
            <w:r>
              <w:rPr>
                <w:rFonts w:hint="eastAsia" w:ascii="宋体" w:cs="宋体"/>
                <w:sz w:val="24"/>
                <w:highlight w:val="none"/>
                <w:u w:val="single"/>
                <w:lang w:val="en-US" w:eastAsia="zh-CN"/>
              </w:rPr>
              <w:t>15</w:t>
            </w:r>
            <w:r>
              <w:rPr>
                <w:rFonts w:hint="eastAsia" w:ascii="宋体" w:cs="宋体"/>
                <w:sz w:val="24"/>
                <w:highlight w:val="none"/>
              </w:rPr>
              <w:t>日</w:t>
            </w:r>
            <w:r>
              <w:rPr>
                <w:rFonts w:ascii="宋体" w:cs="宋体"/>
                <w:sz w:val="24"/>
                <w:highlight w:val="none"/>
                <w:u w:val="single"/>
              </w:rPr>
              <w:t>12</w:t>
            </w:r>
            <w:r>
              <w:rPr>
                <w:rFonts w:hint="eastAsia" w:ascii="宋体" w:cs="宋体"/>
                <w:sz w:val="24"/>
                <w:highlight w:val="none"/>
                <w:u w:val="single"/>
              </w:rPr>
              <w:t>:</w:t>
            </w:r>
            <w:r>
              <w:rPr>
                <w:rFonts w:ascii="宋体" w:cs="宋体"/>
                <w:sz w:val="24"/>
                <w:highlight w:val="none"/>
                <w:u w:val="single"/>
              </w:rPr>
              <w:t>00</w:t>
            </w:r>
            <w:r>
              <w:rPr>
                <w:rFonts w:hint="eastAsia" w:ascii="宋体" w:cs="宋体"/>
                <w:sz w:val="24"/>
                <w:highlight w:val="none"/>
              </w:rPr>
              <w:t>时前；</w:t>
            </w:r>
          </w:p>
          <w:p w14:paraId="45EF5C18">
            <w:pPr>
              <w:spacing w:line="312" w:lineRule="auto"/>
              <w:ind w:firstLine="480" w:firstLineChars="200"/>
              <w:jc w:val="left"/>
              <w:rPr>
                <w:highlight w:val="none"/>
              </w:rPr>
            </w:pPr>
            <w:r>
              <w:rPr>
                <w:rFonts w:hint="eastAsia" w:ascii="宋体" w:cs="宋体"/>
                <w:sz w:val="24"/>
                <w:highlight w:val="none"/>
              </w:rPr>
              <w:t>提交疑问方式：以word文件格式发邮件至</w:t>
            </w:r>
            <w:r>
              <w:rPr>
                <w:rFonts w:hint="eastAsia" w:ascii="宋体" w:hAnsi="Times New Roman" w:cs="宋体"/>
                <w:kern w:val="0"/>
                <w:sz w:val="24"/>
                <w:highlight w:val="none"/>
                <w:lang w:bidi="en-US"/>
              </w:rPr>
              <w:fldChar w:fldCharType="begin"/>
            </w:r>
            <w:r>
              <w:rPr>
                <w:rFonts w:hint="eastAsia" w:ascii="宋体" w:hAnsi="Times New Roman" w:cs="宋体"/>
                <w:kern w:val="0"/>
                <w:sz w:val="24"/>
                <w:highlight w:val="none"/>
                <w:lang w:bidi="en-US"/>
              </w:rPr>
              <w:instrText xml:space="preserve"> HYPERLINK "mailto:denghongpei@sinotruk.com" \t "https://mail.dingtalk.com/alimail/entries/_blank" </w:instrText>
            </w:r>
            <w:r>
              <w:rPr>
                <w:rFonts w:hint="eastAsia" w:ascii="宋体" w:hAnsi="Times New Roman" w:cs="宋体"/>
                <w:kern w:val="0"/>
                <w:sz w:val="24"/>
                <w:highlight w:val="none"/>
                <w:lang w:bidi="en-US"/>
              </w:rPr>
              <w:fldChar w:fldCharType="separate"/>
            </w:r>
            <w:r>
              <w:rPr>
                <w:rFonts w:hint="eastAsia" w:ascii="宋体" w:hAnsi="Times New Roman" w:cs="宋体"/>
                <w:kern w:val="0"/>
                <w:sz w:val="24"/>
                <w:highlight w:val="none"/>
                <w:lang w:bidi="en-US"/>
              </w:rPr>
              <w:t>denghongpei@sinotruk.com</w:t>
            </w:r>
            <w:r>
              <w:rPr>
                <w:rFonts w:hint="eastAsia" w:ascii="宋体" w:hAnsi="Times New Roman" w:cs="宋体"/>
                <w:kern w:val="0"/>
                <w:sz w:val="24"/>
                <w:highlight w:val="none"/>
                <w:lang w:bidi="en-US"/>
              </w:rPr>
              <w:fldChar w:fldCharType="end"/>
            </w:r>
            <w:r>
              <w:rPr>
                <w:rFonts w:hint="eastAsia" w:ascii="宋体" w:cs="宋体"/>
                <w:sz w:val="24"/>
                <w:highlight w:val="none"/>
              </w:rPr>
              <w:t>，并电话联系工作人员查收（招标负责人：</w:t>
            </w:r>
            <w:r>
              <w:rPr>
                <w:rFonts w:hint="eastAsia" w:ascii="宋体" w:hAnsi="宋体" w:eastAsia="宋体" w:cs="宋体"/>
                <w:b w:val="0"/>
                <w:bCs/>
                <w:snapToGrid w:val="0"/>
                <w:kern w:val="0"/>
                <w:sz w:val="24"/>
                <w:szCs w:val="24"/>
                <w:highlight w:val="none"/>
                <w:lang w:val="en-US" w:eastAsia="zh-CN"/>
              </w:rPr>
              <w:t>邓宏佩</w:t>
            </w:r>
            <w:r>
              <w:rPr>
                <w:rFonts w:hint="eastAsia" w:ascii="宋体" w:cs="宋体"/>
                <w:sz w:val="24"/>
                <w:highlight w:val="none"/>
              </w:rPr>
              <w:t xml:space="preserve"> </w:t>
            </w:r>
            <w:r>
              <w:rPr>
                <w:rFonts w:hint="eastAsia" w:hAnsi="宋体" w:eastAsia="宋体" w:cs="宋体"/>
                <w:bCs/>
                <w:snapToGrid w:val="0"/>
                <w:kern w:val="0"/>
                <w:sz w:val="24"/>
                <w:szCs w:val="24"/>
                <w:highlight w:val="none"/>
                <w:lang w:val="en-US" w:eastAsia="zh-CN"/>
              </w:rPr>
              <w:t>18366746349</w:t>
            </w:r>
            <w:r>
              <w:rPr>
                <w:rFonts w:hint="eastAsia" w:ascii="宋体" w:cs="宋体"/>
                <w:sz w:val="24"/>
                <w:highlight w:val="none"/>
              </w:rPr>
              <w:t>；）。</w:t>
            </w:r>
            <w:r>
              <w:rPr>
                <w:rFonts w:hint="eastAsia" w:ascii="宋体" w:cs="宋体"/>
                <w:b/>
                <w:bCs/>
                <w:sz w:val="24"/>
                <w:highlight w:val="none"/>
              </w:rPr>
              <w:t>邮件名格式为：XXX公司（五个字以内公司简称）XX项目答疑文件，同时备注联系人及联系方式。</w:t>
            </w:r>
          </w:p>
          <w:p w14:paraId="6041707A">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ascii="宋体" w:cs="宋体"/>
                <w:sz w:val="24"/>
                <w:highlight w:val="none"/>
                <w:u w:val="single"/>
              </w:rPr>
              <w:t>202</w:t>
            </w:r>
            <w:r>
              <w:rPr>
                <w:rFonts w:hint="eastAsia" w:ascii="宋体" w:cs="宋体"/>
                <w:sz w:val="24"/>
                <w:highlight w:val="none"/>
                <w:u w:val="single"/>
                <w:lang w:val="en-US" w:eastAsia="zh-CN"/>
              </w:rPr>
              <w:t>6</w:t>
            </w:r>
            <w:r>
              <w:rPr>
                <w:rFonts w:hint="eastAsia" w:ascii="宋体" w:cs="宋体"/>
                <w:sz w:val="24"/>
                <w:highlight w:val="none"/>
              </w:rPr>
              <w:t>年</w:t>
            </w:r>
            <w:r>
              <w:rPr>
                <w:rFonts w:hint="eastAsia" w:ascii="宋体" w:cs="宋体"/>
                <w:sz w:val="24"/>
                <w:highlight w:val="none"/>
                <w:u w:val="single"/>
                <w:lang w:val="en-US" w:eastAsia="zh-CN"/>
              </w:rPr>
              <w:t>5</w:t>
            </w:r>
            <w:r>
              <w:rPr>
                <w:rFonts w:hint="eastAsia" w:ascii="宋体" w:cs="宋体"/>
                <w:sz w:val="24"/>
                <w:highlight w:val="none"/>
              </w:rPr>
              <w:t>月</w:t>
            </w:r>
            <w:r>
              <w:rPr>
                <w:rFonts w:hint="eastAsia" w:ascii="宋体" w:cs="宋体"/>
                <w:sz w:val="24"/>
                <w:highlight w:val="none"/>
                <w:u w:val="single"/>
                <w:lang w:val="en-US" w:eastAsia="zh-CN"/>
              </w:rPr>
              <w:t>15</w:t>
            </w:r>
            <w:r>
              <w:rPr>
                <w:rFonts w:hint="eastAsia" w:ascii="宋体" w:cs="宋体"/>
                <w:sz w:val="24"/>
                <w:highlight w:val="none"/>
              </w:rPr>
              <w:t>日</w:t>
            </w:r>
            <w:r>
              <w:rPr>
                <w:rFonts w:ascii="宋体" w:cs="宋体"/>
                <w:sz w:val="24"/>
                <w:highlight w:val="none"/>
                <w:u w:val="single"/>
              </w:rPr>
              <w:t>17</w:t>
            </w:r>
            <w:r>
              <w:rPr>
                <w:rFonts w:hint="eastAsia" w:ascii="宋体" w:cs="宋体"/>
                <w:sz w:val="24"/>
                <w:highlight w:val="none"/>
                <w:u w:val="single"/>
              </w:rPr>
              <w:t>:</w:t>
            </w:r>
            <w:r>
              <w:rPr>
                <w:rFonts w:ascii="宋体" w:cs="宋体"/>
                <w:sz w:val="24"/>
                <w:highlight w:val="none"/>
                <w:u w:val="single"/>
              </w:rPr>
              <w:t>00</w:t>
            </w:r>
            <w:r>
              <w:rPr>
                <w:rFonts w:hint="eastAsia" w:ascii="宋体" w:cs="宋体"/>
                <w:sz w:val="24"/>
                <w:highlight w:val="none"/>
              </w:rPr>
              <w:t>时前；</w:t>
            </w:r>
          </w:p>
          <w:p w14:paraId="426CA127">
            <w:pPr>
              <w:pStyle w:val="22"/>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3E8E904C">
            <w:pPr>
              <w:pStyle w:val="24"/>
              <w:spacing w:before="156"/>
              <w:ind w:firstLine="480" w:firstLineChars="200"/>
              <w:rPr>
                <w:highlight w:val="none"/>
              </w:rPr>
            </w:pPr>
            <w:r>
              <w:rPr>
                <w:rFonts w:hint="eastAsia"/>
                <w:sz w:val="24"/>
                <w:szCs w:val="28"/>
                <w:highlight w:val="none"/>
              </w:rPr>
              <w:t>注：招标文件商务部分为实质性条款，不响应视为无效投标。如果投标人对招标文件商务、技术部分有疑问，请各投标人在本答疑环节提出。</w:t>
            </w:r>
          </w:p>
        </w:tc>
      </w:tr>
      <w:tr w14:paraId="57371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6CA2BC3">
            <w:pPr>
              <w:pStyle w:val="22"/>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6A616106">
            <w:pPr>
              <w:pStyle w:val="22"/>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7629CDF9">
            <w:pPr>
              <w:pStyle w:val="12"/>
              <w:spacing w:after="0" w:line="312" w:lineRule="auto"/>
              <w:ind w:firstLine="480" w:firstLineChars="200"/>
              <w:jc w:val="left"/>
              <w:rPr>
                <w:b/>
                <w:bCs/>
                <w:sz w:val="24"/>
                <w:szCs w:val="24"/>
                <w:highlight w:val="none"/>
              </w:rPr>
            </w:pPr>
            <w:r>
              <w:rPr>
                <w:rFonts w:hint="eastAsia" w:cs="宋体"/>
                <w:sz w:val="24"/>
                <w:highlight w:val="none"/>
              </w:rPr>
              <w:t>投标人需同时递交纸质版投标文件及在</w:t>
            </w:r>
            <w:r>
              <w:rPr>
                <w:rFonts w:hint="eastAsia"/>
                <w:sz w:val="24"/>
                <w:szCs w:val="24"/>
                <w:highlight w:val="none"/>
              </w:rPr>
              <w:t>重汽e采通平台</w:t>
            </w:r>
            <w:r>
              <w:rPr>
                <w:highlight w:val="none"/>
              </w:rPr>
              <w:fldChar w:fldCharType="begin"/>
            </w:r>
            <w:r>
              <w:rPr>
                <w:highlight w:val="none"/>
              </w:rPr>
              <w:instrText xml:space="preserve"> HYPERLINK "http://ecaitong.sinotruk.com:8012/%20normalLink" </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499C070">
            <w:pPr>
              <w:pStyle w:val="13"/>
              <w:rPr>
                <w:rFonts w:cs="宋体"/>
                <w:sz w:val="24"/>
                <w:highlight w:val="none"/>
              </w:rPr>
            </w:pPr>
            <w:r>
              <w:rPr>
                <w:rFonts w:hint="eastAsia" w:cs="宋体"/>
                <w:sz w:val="24"/>
                <w:highlight w:val="none"/>
              </w:rPr>
              <w:t>纸质版投标文件份数：</w:t>
            </w:r>
            <w:r>
              <w:rPr>
                <w:rFonts w:hint="eastAsia" w:ascii="宋体"/>
                <w:sz w:val="24"/>
                <w:highlight w:val="none"/>
              </w:rPr>
              <w:t>共三个包封</w:t>
            </w:r>
          </w:p>
          <w:p w14:paraId="02DAE3D2">
            <w:pPr>
              <w:pStyle w:val="12"/>
              <w:numPr>
                <w:ilvl w:val="0"/>
                <w:numId w:val="7"/>
              </w:numPr>
              <w:spacing w:after="0" w:line="312" w:lineRule="auto"/>
              <w:ind w:firstLine="482" w:firstLineChars="200"/>
              <w:jc w:val="left"/>
              <w:rPr>
                <w:rFonts w:ascii="宋体" w:cs="宋体"/>
                <w:b/>
                <w:bCs/>
                <w:sz w:val="24"/>
                <w:highlight w:val="none"/>
                <w:u w:val="single"/>
              </w:rPr>
            </w:pPr>
            <w:r>
              <w:rPr>
                <w:rFonts w:hint="eastAsia" w:cs="宋体"/>
                <w:b/>
                <w:bCs/>
                <w:sz w:val="24"/>
                <w:highlight w:val="none"/>
                <w:u w:val="single"/>
              </w:rPr>
              <w:t>资格审查文件：1份；</w:t>
            </w:r>
          </w:p>
          <w:p w14:paraId="36771800">
            <w:pPr>
              <w:pStyle w:val="12"/>
              <w:numPr>
                <w:ilvl w:val="0"/>
                <w:numId w:val="7"/>
              </w:numPr>
              <w:spacing w:after="0" w:line="312" w:lineRule="auto"/>
              <w:ind w:left="0" w:leftChars="0" w:firstLine="482" w:firstLineChars="200"/>
              <w:jc w:val="left"/>
              <w:rPr>
                <w:rFonts w:hint="eastAsia" w:ascii="宋体" w:cs="宋体"/>
                <w:b/>
                <w:bCs/>
                <w:sz w:val="24"/>
                <w:highlight w:val="none"/>
                <w:u w:val="single"/>
              </w:rPr>
            </w:pPr>
            <w:r>
              <w:rPr>
                <w:rFonts w:hint="eastAsia" w:ascii="宋体" w:cs="宋体"/>
                <w:b/>
                <w:bCs/>
                <w:sz w:val="24"/>
                <w:highlight w:val="none"/>
                <w:u w:val="single"/>
              </w:rPr>
              <w:t>商务标书：正本1份，副本2份；</w:t>
            </w:r>
          </w:p>
          <w:p w14:paraId="50A2DF87">
            <w:pPr>
              <w:pStyle w:val="12"/>
              <w:numPr>
                <w:ilvl w:val="0"/>
                <w:numId w:val="7"/>
              </w:numPr>
              <w:spacing w:after="0" w:line="312" w:lineRule="auto"/>
              <w:ind w:firstLine="482" w:firstLineChars="200"/>
              <w:jc w:val="left"/>
              <w:rPr>
                <w:rFonts w:hint="eastAsia" w:ascii="Times New Roman" w:hAnsi="Times New Roman" w:eastAsia="宋体" w:cs="宋体"/>
                <w:b/>
                <w:bCs/>
                <w:sz w:val="24"/>
                <w:highlight w:val="none"/>
                <w:u w:val="single"/>
              </w:rPr>
            </w:pPr>
            <w:r>
              <w:rPr>
                <w:rFonts w:hint="eastAsia" w:ascii="Times New Roman" w:hAnsi="Times New Roman" w:eastAsia="宋体" w:cs="宋体"/>
                <w:b/>
                <w:bCs/>
                <w:sz w:val="24"/>
                <w:highlight w:val="none"/>
                <w:u w:val="single"/>
                <w:lang w:val="en-US" w:eastAsia="zh-CN"/>
              </w:rPr>
              <w:t>技术标书</w:t>
            </w:r>
            <w:r>
              <w:rPr>
                <w:rFonts w:hint="eastAsia" w:ascii="Times New Roman" w:hAnsi="Times New Roman" w:eastAsia="宋体" w:cs="宋体"/>
                <w:b/>
                <w:bCs/>
                <w:sz w:val="24"/>
                <w:highlight w:val="none"/>
                <w:u w:val="single"/>
              </w:rPr>
              <w:t>：正本1份，副本2份</w:t>
            </w:r>
          </w:p>
          <w:p w14:paraId="238C4AF0">
            <w:pPr>
              <w:pStyle w:val="12"/>
              <w:numPr>
                <w:ilvl w:val="0"/>
                <w:numId w:val="7"/>
              </w:numPr>
              <w:spacing w:after="0" w:line="312" w:lineRule="auto"/>
              <w:ind w:left="0" w:leftChars="0" w:firstLine="482" w:firstLineChars="200"/>
              <w:jc w:val="left"/>
              <w:rPr>
                <w:highlight w:val="none"/>
              </w:rPr>
            </w:pPr>
            <w:r>
              <w:rPr>
                <w:rFonts w:hint="eastAsia" w:ascii="宋体" w:cs="宋体"/>
                <w:b/>
                <w:bCs/>
                <w:sz w:val="24"/>
                <w:highlight w:val="none"/>
                <w:u w:val="single"/>
              </w:rPr>
              <w:t>唱标单（第</w:t>
            </w:r>
            <w:r>
              <w:rPr>
                <w:rFonts w:hint="eastAsia" w:ascii="宋体" w:cs="宋体"/>
                <w:b/>
                <w:bCs/>
                <w:sz w:val="24"/>
                <w:highlight w:val="none"/>
                <w:u w:val="single"/>
                <w:lang w:val="en-US" w:eastAsia="zh-CN"/>
              </w:rPr>
              <w:t>七</w:t>
            </w:r>
            <w:r>
              <w:rPr>
                <w:rFonts w:hint="eastAsia" w:ascii="宋体" w:cs="宋体"/>
                <w:b/>
                <w:bCs/>
                <w:sz w:val="24"/>
                <w:highlight w:val="none"/>
                <w:u w:val="single"/>
              </w:rPr>
              <w:t>章 三）：一式2份，</w:t>
            </w:r>
            <w:r>
              <w:rPr>
                <w:rFonts w:hint="eastAsia" w:ascii="宋体" w:cs="宋体"/>
                <w:sz w:val="24"/>
                <w:highlight w:val="none"/>
              </w:rPr>
              <w:t>。</w:t>
            </w:r>
          </w:p>
          <w:p w14:paraId="043B846F">
            <w:pPr>
              <w:pStyle w:val="12"/>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56915269">
            <w:pPr>
              <w:pStyle w:val="12"/>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02AA9256">
            <w:pPr>
              <w:pStyle w:val="12"/>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377E3033">
            <w:pPr>
              <w:pStyle w:val="12"/>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77DC9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8E47CB8">
            <w:pPr>
              <w:pStyle w:val="22"/>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27EAD37E">
            <w:pPr>
              <w:pStyle w:val="22"/>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1978E429">
            <w:pPr>
              <w:spacing w:line="312" w:lineRule="auto"/>
              <w:rPr>
                <w:rFonts w:ascii="宋体" w:cs="宋体"/>
                <w:sz w:val="24"/>
                <w:highlight w:val="none"/>
              </w:rPr>
            </w:pPr>
            <w:r>
              <w:rPr>
                <w:rFonts w:hint="eastAsia" w:ascii="宋体" w:cs="宋体"/>
                <w:sz w:val="24"/>
                <w:highlight w:val="none"/>
              </w:rPr>
              <w:t>1</w:t>
            </w:r>
            <w:r>
              <w:rPr>
                <w:rFonts w:ascii="宋体" w:cs="宋体"/>
                <w:sz w:val="24"/>
                <w:highlight w:val="none"/>
              </w:rPr>
              <w:t>0.1</w:t>
            </w:r>
            <w:r>
              <w:rPr>
                <w:rFonts w:hint="eastAsia" w:ascii="宋体" w:cs="宋体"/>
                <w:sz w:val="24"/>
                <w:highlight w:val="none"/>
              </w:rPr>
              <w:t>投标保证金的形式：</w:t>
            </w:r>
            <w:r>
              <w:rPr>
                <w:rFonts w:hint="eastAsia" w:ascii="宋体" w:cs="宋体"/>
                <w:sz w:val="24"/>
                <w:highlight w:val="none"/>
                <w:bdr w:val="single" w:color="000000" w:sz="4" w:space="0"/>
              </w:rPr>
              <w:t>电汇或网银从投标人基本帐户转出</w:t>
            </w:r>
          </w:p>
          <w:p w14:paraId="404578BA">
            <w:pPr>
              <w:spacing w:line="312" w:lineRule="auto"/>
              <w:rPr>
                <w:rFonts w:hint="eastAsia" w:ascii="宋体" w:eastAsia="宋体" w:cs="宋体"/>
                <w:sz w:val="24"/>
                <w:highlight w:val="none"/>
                <w:lang w:val="en-US" w:eastAsia="zh-CN"/>
              </w:rPr>
            </w:pPr>
            <w:r>
              <w:rPr>
                <w:rFonts w:ascii="宋体" w:cs="宋体"/>
                <w:sz w:val="24"/>
                <w:highlight w:val="none"/>
              </w:rPr>
              <w:t>10.2</w:t>
            </w:r>
            <w:r>
              <w:rPr>
                <w:rFonts w:hint="eastAsia" w:ascii="宋体" w:cs="宋体"/>
                <w:sz w:val="24"/>
                <w:highlight w:val="none"/>
              </w:rPr>
              <w:t>投标保证金的金额：</w:t>
            </w:r>
            <w:r>
              <w:rPr>
                <w:rFonts w:hint="eastAsia" w:ascii="宋体" w:cs="宋体"/>
                <w:sz w:val="24"/>
                <w:highlight w:val="none"/>
                <w:u w:val="single"/>
                <w:lang w:val="en-US" w:eastAsia="zh-CN"/>
              </w:rPr>
              <w:t>5000元</w:t>
            </w:r>
          </w:p>
          <w:p w14:paraId="04D0229C">
            <w:pPr>
              <w:spacing w:line="312" w:lineRule="auto"/>
              <w:rPr>
                <w:rFonts w:ascii="宋体" w:cs="宋体"/>
                <w:b/>
                <w:bCs/>
                <w:sz w:val="24"/>
                <w:highlight w:val="none"/>
              </w:rPr>
            </w:pPr>
            <w:r>
              <w:rPr>
                <w:rFonts w:hint="eastAsia" w:ascii="宋体" w:cs="宋体"/>
                <w:sz w:val="24"/>
                <w:highlight w:val="none"/>
              </w:rPr>
              <w:t>1</w:t>
            </w:r>
            <w:r>
              <w:rPr>
                <w:rFonts w:ascii="宋体" w:cs="宋体"/>
                <w:sz w:val="24"/>
                <w:highlight w:val="none"/>
              </w:rPr>
              <w:t>0.3</w:t>
            </w:r>
            <w:r>
              <w:rPr>
                <w:rFonts w:hint="eastAsia" w:ascii="宋体" w:cs="宋体"/>
                <w:b/>
                <w:bCs/>
                <w:sz w:val="24"/>
                <w:highlight w:val="none"/>
              </w:rPr>
              <w:t>投标保证金提交截止期限：</w:t>
            </w:r>
            <w:r>
              <w:rPr>
                <w:rFonts w:ascii="宋体" w:cs="宋体"/>
                <w:b/>
                <w:bCs/>
                <w:sz w:val="24"/>
                <w:highlight w:val="none"/>
                <w:u w:val="single"/>
              </w:rPr>
              <w:t>202</w:t>
            </w:r>
            <w:r>
              <w:rPr>
                <w:rFonts w:hint="eastAsia" w:ascii="宋体" w:cs="宋体"/>
                <w:b/>
                <w:bCs/>
                <w:sz w:val="24"/>
                <w:highlight w:val="none"/>
                <w:u w:val="single"/>
                <w:lang w:val="en-US" w:eastAsia="zh-CN"/>
              </w:rPr>
              <w:t>6</w:t>
            </w:r>
            <w:r>
              <w:rPr>
                <w:rFonts w:hint="eastAsia" w:ascii="宋体" w:cs="宋体"/>
                <w:b/>
                <w:bCs/>
                <w:sz w:val="24"/>
                <w:highlight w:val="none"/>
                <w:u w:val="single"/>
              </w:rPr>
              <w:t>年</w:t>
            </w:r>
            <w:r>
              <w:rPr>
                <w:rFonts w:hint="eastAsia" w:ascii="宋体" w:cs="宋体"/>
                <w:b/>
                <w:bCs/>
                <w:sz w:val="24"/>
                <w:highlight w:val="none"/>
                <w:u w:val="single"/>
                <w:lang w:val="en-US" w:eastAsia="zh-CN"/>
              </w:rPr>
              <w:t>5</w:t>
            </w:r>
            <w:r>
              <w:rPr>
                <w:rFonts w:hint="eastAsia" w:ascii="宋体" w:cs="宋体"/>
                <w:b/>
                <w:bCs/>
                <w:sz w:val="24"/>
                <w:highlight w:val="none"/>
                <w:u w:val="single"/>
              </w:rPr>
              <w:t>月</w:t>
            </w:r>
            <w:r>
              <w:rPr>
                <w:rFonts w:hint="eastAsia" w:ascii="宋体" w:cs="宋体"/>
                <w:b/>
                <w:bCs/>
                <w:sz w:val="24"/>
                <w:highlight w:val="none"/>
                <w:u w:val="single"/>
                <w:lang w:val="en-US" w:eastAsia="zh-CN"/>
              </w:rPr>
              <w:t>16</w:t>
            </w:r>
            <w:r>
              <w:rPr>
                <w:rFonts w:hint="eastAsia" w:ascii="宋体" w:cs="宋体"/>
                <w:b/>
                <w:bCs/>
                <w:sz w:val="24"/>
                <w:highlight w:val="none"/>
                <w:u w:val="single"/>
              </w:rPr>
              <w:t>日1</w:t>
            </w:r>
            <w:r>
              <w:rPr>
                <w:rFonts w:hint="eastAsia" w:ascii="宋体" w:cs="宋体"/>
                <w:b/>
                <w:bCs/>
                <w:sz w:val="24"/>
                <w:highlight w:val="none"/>
                <w:u w:val="single"/>
                <w:lang w:val="en-US" w:eastAsia="zh-CN"/>
              </w:rPr>
              <w:t>8</w:t>
            </w:r>
            <w:r>
              <w:rPr>
                <w:rFonts w:hint="eastAsia" w:ascii="宋体" w:cs="宋体"/>
                <w:b/>
                <w:bCs/>
                <w:sz w:val="24"/>
                <w:highlight w:val="none"/>
                <w:u w:val="single"/>
              </w:rPr>
              <w:t>:</w:t>
            </w:r>
            <w:r>
              <w:rPr>
                <w:rFonts w:ascii="宋体" w:cs="宋体"/>
                <w:b/>
                <w:bCs/>
                <w:sz w:val="24"/>
                <w:highlight w:val="none"/>
                <w:u w:val="single"/>
              </w:rPr>
              <w:t>00</w:t>
            </w:r>
            <w:r>
              <w:rPr>
                <w:rFonts w:hint="eastAsia" w:ascii="宋体" w:cs="宋体"/>
                <w:b/>
                <w:bCs/>
                <w:sz w:val="24"/>
                <w:highlight w:val="none"/>
                <w:u w:val="single"/>
              </w:rPr>
              <w:t>前</w:t>
            </w:r>
          </w:p>
          <w:p w14:paraId="55C2965F">
            <w:pPr>
              <w:spacing w:line="312" w:lineRule="auto"/>
              <w:rPr>
                <w:rFonts w:ascii="宋体" w:cs="宋体"/>
                <w:sz w:val="24"/>
                <w:highlight w:val="none"/>
              </w:rPr>
            </w:pPr>
            <w:r>
              <w:rPr>
                <w:rFonts w:ascii="宋体" w:cs="宋体"/>
                <w:sz w:val="24"/>
                <w:highlight w:val="none"/>
              </w:rPr>
              <w:t>10.4</w:t>
            </w:r>
            <w:r>
              <w:rPr>
                <w:rFonts w:hint="eastAsia" w:ascii="宋体" w:cs="宋体"/>
                <w:sz w:val="24"/>
                <w:highlight w:val="none"/>
              </w:rPr>
              <w:t>投标保证金提交到：</w:t>
            </w:r>
          </w:p>
          <w:p w14:paraId="352A1BD1">
            <w:pPr>
              <w:spacing w:line="312" w:lineRule="auto"/>
              <w:ind w:firstLine="480" w:firstLineChars="200"/>
              <w:rPr>
                <w:sz w:val="24"/>
                <w:highlight w:val="none"/>
              </w:rPr>
            </w:pPr>
            <w:r>
              <w:rPr>
                <w:rFonts w:hint="eastAsia"/>
                <w:sz w:val="24"/>
                <w:highlight w:val="none"/>
              </w:rPr>
              <w:t>开户名称：中国重汽集团济宁商用车有限公司</w:t>
            </w:r>
          </w:p>
          <w:p w14:paraId="0F21DDE5">
            <w:pPr>
              <w:spacing w:line="312" w:lineRule="auto"/>
              <w:ind w:firstLine="480" w:firstLineChars="200"/>
              <w:rPr>
                <w:sz w:val="24"/>
                <w:highlight w:val="none"/>
              </w:rPr>
            </w:pPr>
            <w:r>
              <w:rPr>
                <w:rFonts w:hint="eastAsia"/>
                <w:sz w:val="24"/>
                <w:highlight w:val="none"/>
              </w:rPr>
              <w:t>开户银行：中行济宁分行</w:t>
            </w:r>
          </w:p>
          <w:p w14:paraId="5F4CD089">
            <w:pPr>
              <w:spacing w:line="360" w:lineRule="auto"/>
              <w:ind w:firstLine="480" w:firstLineChars="200"/>
              <w:rPr>
                <w:sz w:val="24"/>
                <w:highlight w:val="none"/>
              </w:rPr>
            </w:pPr>
            <w:r>
              <w:rPr>
                <w:rFonts w:hint="eastAsia"/>
                <w:sz w:val="24"/>
                <w:highlight w:val="none"/>
              </w:rPr>
              <w:t>银行帐号：231202725157</w:t>
            </w:r>
          </w:p>
          <w:p w14:paraId="550D0FEC">
            <w:pPr>
              <w:ind w:firstLine="482" w:firstLineChars="200"/>
              <w:rPr>
                <w:b/>
                <w:bCs/>
                <w:sz w:val="24"/>
                <w:szCs w:val="32"/>
                <w:highlight w:val="none"/>
                <w:u w:val="single"/>
              </w:rPr>
            </w:pPr>
            <w:r>
              <w:rPr>
                <w:rFonts w:hint="eastAsia"/>
                <w:b/>
                <w:bCs/>
                <w:sz w:val="24"/>
                <w:szCs w:val="32"/>
                <w:highlight w:val="none"/>
                <w:u w:val="single"/>
              </w:rPr>
              <w:t>保证金未按上述规定缴纳的，视为自动放弃投标资格。</w:t>
            </w:r>
          </w:p>
          <w:p w14:paraId="6FF4981F">
            <w:pPr>
              <w:spacing w:line="312" w:lineRule="auto"/>
              <w:rPr>
                <w:rFonts w:ascii="宋体" w:cs="宋体"/>
                <w:sz w:val="24"/>
                <w:highlight w:val="none"/>
              </w:rPr>
            </w:pPr>
            <w:r>
              <w:rPr>
                <w:rFonts w:hint="eastAsia" w:ascii="宋体" w:cs="宋体"/>
                <w:sz w:val="24"/>
                <w:highlight w:val="none"/>
              </w:rPr>
              <w:t>1</w:t>
            </w:r>
            <w:r>
              <w:rPr>
                <w:rFonts w:ascii="宋体" w:cs="宋体"/>
                <w:sz w:val="24"/>
                <w:highlight w:val="none"/>
              </w:rPr>
              <w:t>0.5</w:t>
            </w:r>
            <w:r>
              <w:rPr>
                <w:rFonts w:hint="eastAsia" w:ascii="宋体" w:cs="宋体"/>
                <w:sz w:val="24"/>
                <w:highlight w:val="none"/>
              </w:rPr>
              <w:t>供应商应充分考虑银行信息交换时间，由此带来的保证金不能按时到帐的责任由供应商自行承担。</w:t>
            </w:r>
          </w:p>
          <w:p w14:paraId="17C776B3">
            <w:pPr>
              <w:spacing w:line="312" w:lineRule="auto"/>
              <w:rPr>
                <w:rFonts w:ascii="宋体" w:cs="宋体"/>
                <w:sz w:val="24"/>
                <w:highlight w:val="none"/>
              </w:rPr>
            </w:pPr>
            <w:r>
              <w:rPr>
                <w:rFonts w:ascii="宋体" w:cs="宋体"/>
                <w:sz w:val="24"/>
                <w:highlight w:val="none"/>
              </w:rPr>
              <w:t>10.6</w:t>
            </w:r>
            <w:r>
              <w:rPr>
                <w:rFonts w:hint="eastAsia" w:ascii="宋体" w:cs="宋体"/>
                <w:sz w:val="24"/>
                <w:highlight w:val="none"/>
              </w:rPr>
              <w:t>按照招投标法保证金返还相关条款约定，结合我公司财务管理流程等综合因素，保证金退款流程，申请成功退款到账时间为：未中标单位自定标之日起最长约60天，退款方式为无息退款，原路径返还；中标人的投标保证金自动转为履约保证金，待竣工（设备）验收后根据履约情况予以退还。</w:t>
            </w:r>
          </w:p>
          <w:p w14:paraId="5D25E2BF">
            <w:pPr>
              <w:spacing w:line="312" w:lineRule="auto"/>
              <w:ind w:firstLine="480" w:firstLineChars="200"/>
              <w:rPr>
                <w:highlight w:val="none"/>
              </w:rPr>
            </w:pPr>
            <w:r>
              <w:rPr>
                <w:rFonts w:hint="eastAsia" w:ascii="宋体" w:cs="宋体"/>
                <w:sz w:val="24"/>
                <w:highlight w:val="none"/>
              </w:rPr>
              <w:t>请各投标单位知悉且视为认同此条款。</w:t>
            </w:r>
          </w:p>
        </w:tc>
      </w:tr>
      <w:tr w14:paraId="71D00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2CD336F">
            <w:pPr>
              <w:pStyle w:val="22"/>
              <w:adjustRightInd/>
              <w:snapToGrid/>
              <w:jc w:val="center"/>
              <w:rPr>
                <w:rFonts w:ascii="宋体" w:cs="宋体"/>
              </w:rPr>
            </w:pPr>
            <w:r>
              <w:rPr>
                <w:rFonts w:hint="eastAsia" w:ascii="宋体" w:cs="宋体"/>
              </w:rPr>
              <w:t>11</w:t>
            </w:r>
          </w:p>
        </w:tc>
        <w:tc>
          <w:tcPr>
            <w:tcW w:w="1805" w:type="dxa"/>
            <w:vAlign w:val="center"/>
          </w:tcPr>
          <w:p w14:paraId="15FB6BCA">
            <w:pPr>
              <w:pStyle w:val="22"/>
              <w:adjustRightInd/>
              <w:snapToGrid/>
              <w:jc w:val="center"/>
              <w:rPr>
                <w:rFonts w:ascii="宋体" w:cs="宋体"/>
                <w:bCs/>
              </w:rPr>
            </w:pPr>
            <w:r>
              <w:rPr>
                <w:rFonts w:hint="eastAsia" w:ascii="宋体" w:cs="宋体"/>
              </w:rPr>
              <w:t>投标文件递交</w:t>
            </w:r>
          </w:p>
        </w:tc>
        <w:tc>
          <w:tcPr>
            <w:tcW w:w="6797" w:type="dxa"/>
            <w:vAlign w:val="center"/>
          </w:tcPr>
          <w:p w14:paraId="38943BF9">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ascii="宋体"/>
                <w:b/>
                <w:sz w:val="24"/>
                <w:highlight w:val="none"/>
                <w:u w:val="single"/>
              </w:rPr>
              <w:t>202</w:t>
            </w:r>
            <w:r>
              <w:rPr>
                <w:rFonts w:hint="eastAsia" w:ascii="宋体"/>
                <w:b/>
                <w:sz w:val="24"/>
                <w:highlight w:val="none"/>
                <w:u w:val="single"/>
                <w:lang w:val="en-US" w:eastAsia="zh-CN"/>
              </w:rPr>
              <w:t>6</w:t>
            </w:r>
            <w:r>
              <w:rPr>
                <w:rFonts w:hint="eastAsia" w:ascii="宋体"/>
                <w:b/>
                <w:sz w:val="24"/>
                <w:highlight w:val="none"/>
              </w:rPr>
              <w:t>年</w:t>
            </w:r>
            <w:r>
              <w:rPr>
                <w:rFonts w:hint="eastAsia" w:ascii="宋体"/>
                <w:b/>
                <w:sz w:val="24"/>
                <w:highlight w:val="none"/>
                <w:u w:val="single"/>
                <w:lang w:val="en-US" w:eastAsia="zh-CN"/>
              </w:rPr>
              <w:t>5</w:t>
            </w:r>
            <w:r>
              <w:rPr>
                <w:rFonts w:hint="eastAsia" w:ascii="宋体"/>
                <w:b/>
                <w:sz w:val="24"/>
                <w:highlight w:val="none"/>
              </w:rPr>
              <w:t>月</w:t>
            </w:r>
            <w:r>
              <w:rPr>
                <w:rFonts w:hint="eastAsia" w:ascii="宋体"/>
                <w:b/>
                <w:sz w:val="24"/>
                <w:highlight w:val="none"/>
                <w:u w:val="single"/>
                <w:lang w:val="en-US" w:eastAsia="zh-CN"/>
              </w:rPr>
              <w:t>18</w:t>
            </w:r>
            <w:r>
              <w:rPr>
                <w:rFonts w:hint="eastAsia" w:ascii="宋体"/>
                <w:b/>
                <w:sz w:val="24"/>
                <w:highlight w:val="none"/>
              </w:rPr>
              <w:t>日</w:t>
            </w:r>
            <w:r>
              <w:rPr>
                <w:rFonts w:ascii="宋体"/>
                <w:b/>
                <w:sz w:val="24"/>
                <w:highlight w:val="none"/>
                <w:u w:val="single"/>
              </w:rPr>
              <w:t>9</w:t>
            </w:r>
            <w:r>
              <w:rPr>
                <w:rFonts w:hint="eastAsia" w:ascii="宋体"/>
                <w:b/>
                <w:sz w:val="24"/>
                <w:highlight w:val="none"/>
                <w:u w:val="single"/>
              </w:rPr>
              <w:t>:</w:t>
            </w:r>
            <w:r>
              <w:rPr>
                <w:rFonts w:hint="eastAsia" w:ascii="宋体"/>
                <w:b/>
                <w:sz w:val="24"/>
                <w:highlight w:val="none"/>
                <w:u w:val="single"/>
                <w:lang w:val="en-US" w:eastAsia="zh-CN"/>
              </w:rPr>
              <w:t>00</w:t>
            </w:r>
            <w:r>
              <w:rPr>
                <w:rFonts w:hint="eastAsia" w:ascii="宋体"/>
                <w:b/>
                <w:sz w:val="24"/>
                <w:highlight w:val="none"/>
              </w:rPr>
              <w:t>（北京时间）</w:t>
            </w:r>
            <w:r>
              <w:rPr>
                <w:rFonts w:hint="eastAsia" w:ascii="宋体"/>
                <w:sz w:val="24"/>
                <w:highlight w:val="none"/>
              </w:rPr>
              <w:t>。</w:t>
            </w:r>
          </w:p>
          <w:p w14:paraId="1EBE31FB">
            <w:pPr>
              <w:spacing w:line="312" w:lineRule="auto"/>
              <w:ind w:firstLine="482" w:firstLineChars="200"/>
              <w:rPr>
                <w:rFonts w:ascii="宋体" w:cs="宋体"/>
                <w:sz w:val="24"/>
                <w:highlight w:val="none"/>
                <w:u w:val="single"/>
              </w:rPr>
            </w:pPr>
            <w:r>
              <w:rPr>
                <w:rFonts w:hint="eastAsia" w:ascii="宋体"/>
                <w:b/>
                <w:sz w:val="24"/>
                <w:highlight w:val="none"/>
              </w:rPr>
              <w:t>纸质版投标文件递交地点：</w:t>
            </w:r>
            <w:r>
              <w:rPr>
                <w:rFonts w:hint="eastAsia" w:hAnsi="宋体"/>
                <w:sz w:val="24"/>
                <w:highlight w:val="none"/>
                <w:u w:val="single"/>
              </w:rPr>
              <w:t>济宁市高新区诗仙路369号202会议室</w:t>
            </w:r>
            <w:r>
              <w:rPr>
                <w:rFonts w:hint="eastAsia" w:ascii="宋体" w:cs="宋体"/>
                <w:sz w:val="24"/>
                <w:highlight w:val="none"/>
                <w:u w:val="single"/>
              </w:rPr>
              <w:t>；</w:t>
            </w:r>
          </w:p>
          <w:p w14:paraId="4220F593">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7E7C1679">
            <w:pPr>
              <w:spacing w:line="312" w:lineRule="auto"/>
              <w:ind w:firstLine="525" w:firstLineChars="218"/>
              <w:rPr>
                <w:sz w:val="24"/>
                <w:highlight w:val="none"/>
              </w:rPr>
            </w:pPr>
            <w:r>
              <w:rPr>
                <w:rFonts w:hint="eastAsia"/>
                <w:b/>
                <w:bCs/>
                <w:sz w:val="24"/>
                <w:highlight w:val="none"/>
              </w:rPr>
              <w:t>注意：</w:t>
            </w:r>
            <w:r>
              <w:rPr>
                <w:rFonts w:hint="eastAsia"/>
                <w:sz w:val="24"/>
                <w:highlight w:val="none"/>
              </w:rPr>
              <w:t>投标人必须在报名时根据《非生产供应商注册操作手册》完成账号注册，注册审核需2-4日，审核通过后使用企业账号gsy+供应商编码，初始密码为scm@2022或@2023登录。报名成功后进入“招投标中心-非生产类招投标-供应商应标”，上传资格审查资料后通知招标联系人。</w:t>
            </w:r>
          </w:p>
          <w:p w14:paraId="424EE108">
            <w:pPr>
              <w:spacing w:line="312" w:lineRule="auto"/>
              <w:ind w:firstLine="525" w:firstLineChars="218"/>
              <w:rPr>
                <w:b/>
                <w:bCs/>
                <w:sz w:val="24"/>
              </w:rPr>
            </w:pPr>
            <w:r>
              <w:rPr>
                <w:b/>
                <w:bCs/>
                <w:sz w:val="24"/>
                <w:highlight w:val="none"/>
              </w:rPr>
              <w:t>通过邮箱报名通过后应在e采通平台进行应标，</w:t>
            </w:r>
            <w:r>
              <w:rPr>
                <w:rFonts w:hint="eastAsia"/>
                <w:b/>
                <w:sz w:val="24"/>
                <w:highlight w:val="none"/>
                <w:shd w:val="pct10" w:color="auto" w:fill="FFFFFF"/>
              </w:rPr>
              <w:t>应标截止时间为</w:t>
            </w:r>
            <w:r>
              <w:rPr>
                <w:b/>
                <w:sz w:val="24"/>
                <w:highlight w:val="none"/>
                <w:u w:val="single"/>
                <w:shd w:val="pct10" w:color="auto" w:fill="FFFFFF"/>
              </w:rPr>
              <w:t>202</w:t>
            </w:r>
            <w:r>
              <w:rPr>
                <w:rFonts w:hint="eastAsia"/>
                <w:b/>
                <w:sz w:val="24"/>
                <w:highlight w:val="none"/>
                <w:u w:val="single"/>
                <w:shd w:val="pct10" w:color="auto" w:fill="FFFFFF"/>
                <w:lang w:val="en-US" w:eastAsia="zh-CN"/>
              </w:rPr>
              <w:t>6</w:t>
            </w:r>
            <w:r>
              <w:rPr>
                <w:rFonts w:hint="eastAsia"/>
                <w:b/>
                <w:sz w:val="24"/>
                <w:highlight w:val="none"/>
                <w:shd w:val="pct10" w:color="auto" w:fill="FFFFFF"/>
              </w:rPr>
              <w:t>年</w:t>
            </w:r>
            <w:r>
              <w:rPr>
                <w:rFonts w:hint="eastAsia"/>
                <w:b/>
                <w:sz w:val="24"/>
                <w:highlight w:val="none"/>
                <w:u w:val="single"/>
                <w:shd w:val="pct10" w:color="auto" w:fill="FFFFFF"/>
                <w:lang w:val="en-US" w:eastAsia="zh-CN"/>
              </w:rPr>
              <w:t>5</w:t>
            </w:r>
            <w:r>
              <w:rPr>
                <w:rFonts w:hint="eastAsia"/>
                <w:b/>
                <w:sz w:val="24"/>
                <w:highlight w:val="none"/>
                <w:shd w:val="pct10" w:color="auto" w:fill="FFFFFF"/>
              </w:rPr>
              <w:t>月</w:t>
            </w:r>
            <w:r>
              <w:rPr>
                <w:rFonts w:hint="eastAsia"/>
                <w:b/>
                <w:sz w:val="24"/>
                <w:highlight w:val="none"/>
                <w:u w:val="single"/>
                <w:shd w:val="pct10" w:color="auto" w:fill="FFFFFF"/>
                <w:lang w:val="en-US" w:eastAsia="zh-CN"/>
              </w:rPr>
              <w:t>17</w:t>
            </w:r>
            <w:r>
              <w:rPr>
                <w:rFonts w:hint="eastAsia"/>
                <w:b/>
                <w:sz w:val="24"/>
                <w:highlight w:val="none"/>
                <w:shd w:val="pct10" w:color="auto" w:fill="FFFFFF"/>
              </w:rPr>
              <w:t>日</w:t>
            </w:r>
            <w:r>
              <w:rPr>
                <w:b/>
                <w:sz w:val="24"/>
                <w:highlight w:val="none"/>
                <w:u w:val="single"/>
                <w:shd w:val="pct10" w:color="auto" w:fill="FFFFFF"/>
              </w:rPr>
              <w:t>1</w:t>
            </w:r>
            <w:r>
              <w:rPr>
                <w:rFonts w:hint="eastAsia"/>
                <w:b/>
                <w:sz w:val="24"/>
                <w:highlight w:val="none"/>
                <w:u w:val="single"/>
                <w:shd w:val="pct10" w:color="auto" w:fill="FFFFFF"/>
                <w:lang w:val="en-US" w:eastAsia="zh-CN"/>
              </w:rPr>
              <w:t>8</w:t>
            </w:r>
            <w:r>
              <w:rPr>
                <w:rFonts w:hint="eastAsia"/>
                <w:b/>
                <w:sz w:val="24"/>
                <w:highlight w:val="none"/>
                <w:u w:val="single"/>
                <w:shd w:val="pct10" w:color="auto" w:fill="FFFFFF"/>
              </w:rPr>
              <w:t>:</w:t>
            </w:r>
            <w:r>
              <w:rPr>
                <w:b/>
                <w:sz w:val="24"/>
                <w:highlight w:val="none"/>
                <w:u w:val="single"/>
                <w:shd w:val="pct10" w:color="auto" w:fill="FFFFFF"/>
              </w:rPr>
              <w:t>00</w:t>
            </w:r>
            <w:r>
              <w:rPr>
                <w:rFonts w:hint="eastAsia"/>
                <w:b/>
                <w:sz w:val="24"/>
                <w:highlight w:val="none"/>
                <w:u w:val="single"/>
                <w:shd w:val="pct10" w:color="auto" w:fill="FFFFFF"/>
              </w:rPr>
              <w:t>:00</w:t>
            </w:r>
            <w:r>
              <w:rPr>
                <w:rFonts w:hint="eastAsia"/>
                <w:b/>
                <w:sz w:val="24"/>
                <w:highlight w:val="none"/>
                <w:shd w:val="pct10" w:color="auto" w:fill="FFFFFF"/>
              </w:rPr>
              <w:t>精确到秒</w:t>
            </w:r>
            <w:r>
              <w:rPr>
                <w:rFonts w:hint="eastAsia"/>
                <w:b/>
                <w:bCs/>
                <w:sz w:val="24"/>
                <w:highlight w:val="none"/>
              </w:rPr>
              <w:t>，逾期将无法应标</w:t>
            </w:r>
            <w:r>
              <w:rPr>
                <w:b/>
                <w:bCs/>
                <w:sz w:val="24"/>
                <w:highlight w:val="none"/>
              </w:rPr>
              <w:t>，视为报名不成功，无法参与投标</w:t>
            </w:r>
            <w:r>
              <w:rPr>
                <w:rFonts w:hint="eastAsia"/>
                <w:b/>
                <w:bCs/>
                <w:sz w:val="24"/>
                <w:highlight w:val="none"/>
              </w:rPr>
              <w:t>。请自行掌握时间安排，避免无法应标。</w:t>
            </w:r>
          </w:p>
        </w:tc>
      </w:tr>
      <w:tr w14:paraId="104C0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6BC5756">
            <w:pPr>
              <w:pStyle w:val="22"/>
              <w:adjustRightInd/>
              <w:snapToGrid/>
              <w:jc w:val="center"/>
              <w:rPr>
                <w:rFonts w:ascii="宋体" w:cs="宋体"/>
              </w:rPr>
            </w:pPr>
            <w:r>
              <w:rPr>
                <w:rFonts w:hint="eastAsia" w:ascii="宋体" w:cs="宋体"/>
              </w:rPr>
              <w:t>12</w:t>
            </w:r>
          </w:p>
        </w:tc>
        <w:tc>
          <w:tcPr>
            <w:tcW w:w="1805" w:type="dxa"/>
            <w:vAlign w:val="center"/>
          </w:tcPr>
          <w:p w14:paraId="3F5D73F8">
            <w:pPr>
              <w:pStyle w:val="22"/>
              <w:adjustRightInd/>
              <w:snapToGrid/>
              <w:jc w:val="center"/>
              <w:rPr>
                <w:rFonts w:ascii="宋体" w:cs="宋体"/>
              </w:rPr>
            </w:pPr>
            <w:r>
              <w:rPr>
                <w:rFonts w:hint="eastAsia" w:ascii="宋体" w:cs="宋体"/>
                <w:highlight w:val="none"/>
              </w:rPr>
              <w:t>开标</w:t>
            </w:r>
          </w:p>
        </w:tc>
        <w:tc>
          <w:tcPr>
            <w:tcW w:w="6797" w:type="dxa"/>
            <w:vAlign w:val="center"/>
          </w:tcPr>
          <w:p w14:paraId="26F4271C">
            <w:pPr>
              <w:spacing w:line="312" w:lineRule="auto"/>
              <w:ind w:firstLine="482" w:firstLineChars="200"/>
              <w:rPr>
                <w:rFonts w:hint="eastAsia"/>
                <w:b/>
                <w:bCs/>
                <w:kern w:val="0"/>
                <w:sz w:val="24"/>
                <w:highlight w:val="none"/>
                <w:u w:val="single"/>
              </w:rPr>
            </w:pPr>
            <w:r>
              <w:rPr>
                <w:rFonts w:hint="eastAsia"/>
                <w:b/>
                <w:bCs/>
                <w:sz w:val="24"/>
                <w:highlight w:val="none"/>
              </w:rPr>
              <w:t>开标时间：</w:t>
            </w:r>
            <w:r>
              <w:rPr>
                <w:rFonts w:hint="eastAsia"/>
                <w:b/>
                <w:bCs/>
                <w:kern w:val="0"/>
                <w:sz w:val="24"/>
                <w:highlight w:val="none"/>
                <w:u w:val="single"/>
                <w:lang w:val="en-US" w:eastAsia="zh-CN"/>
              </w:rPr>
              <w:t>以招标人通知为准</w:t>
            </w:r>
            <w:r>
              <w:rPr>
                <w:rFonts w:hint="eastAsia"/>
                <w:b/>
                <w:bCs/>
                <w:kern w:val="0"/>
                <w:sz w:val="24"/>
                <w:highlight w:val="none"/>
                <w:u w:val="single"/>
              </w:rPr>
              <w:t>。</w:t>
            </w:r>
          </w:p>
          <w:p w14:paraId="3DC358F6">
            <w:pPr>
              <w:spacing w:line="312" w:lineRule="auto"/>
              <w:ind w:firstLine="482" w:firstLineChars="200"/>
              <w:rPr>
                <w:sz w:val="24"/>
                <w:highlight w:val="none"/>
              </w:rPr>
            </w:pPr>
            <w:r>
              <w:rPr>
                <w:rFonts w:hint="eastAsia"/>
                <w:b/>
                <w:bCs/>
                <w:sz w:val="24"/>
                <w:highlight w:val="none"/>
              </w:rPr>
              <w:t>开标地点：</w:t>
            </w:r>
            <w:r>
              <w:rPr>
                <w:rFonts w:hint="eastAsia"/>
                <w:sz w:val="24"/>
                <w:highlight w:val="none"/>
              </w:rPr>
              <w:t>同投标文件递交地点，开标时投标人需到现场递交纸质版投标文件，同时登录重汽e采通平台进行商务澄清。</w:t>
            </w:r>
          </w:p>
          <w:p w14:paraId="0A2C99F9">
            <w:pPr>
              <w:spacing w:line="312" w:lineRule="auto"/>
              <w:ind w:firstLine="480" w:firstLineChars="200"/>
              <w:rPr>
                <w:rFonts w:hint="eastAsia" w:ascii="宋体" w:hAnsi="宋体" w:cs="宋体"/>
                <w:sz w:val="24"/>
                <w:highlight w:val="none"/>
              </w:rPr>
            </w:pPr>
            <w:r>
              <w:rPr>
                <w:rFonts w:hint="eastAsia" w:ascii="宋体" w:hAnsi="宋体"/>
                <w:sz w:val="24"/>
                <w:highlight w:val="none"/>
                <w:shd w:val="pct10" w:color="auto" w:fill="FFFFFF"/>
              </w:rPr>
              <w:t>开标资格审查资料：</w:t>
            </w:r>
          </w:p>
          <w:p w14:paraId="70312E27">
            <w:pPr>
              <w:spacing w:line="312" w:lineRule="auto"/>
              <w:ind w:firstLine="480" w:firstLineChars="200"/>
              <w:rPr>
                <w:rFonts w:hint="eastAsia" w:ascii="宋体" w:hAnsi="宋体" w:cs="宋体"/>
                <w:sz w:val="24"/>
                <w:highlight w:val="green"/>
              </w:rPr>
            </w:pPr>
            <w:r>
              <w:rPr>
                <w:rFonts w:hint="eastAsia" w:ascii="宋体" w:hAnsi="宋体" w:cs="宋体"/>
                <w:sz w:val="24"/>
                <w:highlight w:val="none"/>
              </w:rPr>
              <w:t>重汽e采通平台应标成功后，</w:t>
            </w:r>
            <w:r>
              <w:rPr>
                <w:rFonts w:ascii="宋体" w:hAnsi="宋体" w:cs="宋体"/>
                <w:sz w:val="24"/>
                <w:highlight w:val="none"/>
                <w:u w:val="single"/>
              </w:rPr>
              <w:t>202</w:t>
            </w:r>
            <w:r>
              <w:rPr>
                <w:rFonts w:hint="eastAsia" w:ascii="宋体" w:hAnsi="宋体" w:cs="宋体"/>
                <w:sz w:val="24"/>
                <w:highlight w:val="none"/>
                <w:u w:val="single"/>
                <w:lang w:val="en-US" w:eastAsia="zh-CN"/>
              </w:rPr>
              <w:t>6</w:t>
            </w:r>
            <w:r>
              <w:rPr>
                <w:rFonts w:hint="eastAsia" w:ascii="宋体" w:hAnsi="宋体" w:cs="宋体"/>
                <w:sz w:val="24"/>
                <w:highlight w:val="none"/>
              </w:rPr>
              <w:t>年</w:t>
            </w:r>
            <w:r>
              <w:rPr>
                <w:rFonts w:hint="eastAsia" w:ascii="宋体" w:hAnsi="宋体" w:cs="宋体"/>
                <w:sz w:val="24"/>
                <w:highlight w:val="none"/>
                <w:u w:val="single"/>
                <w:lang w:val="en-US" w:eastAsia="zh-CN"/>
              </w:rPr>
              <w:t>5</w:t>
            </w:r>
            <w:r>
              <w:rPr>
                <w:rFonts w:hint="eastAsia" w:ascii="宋体" w:hAnsi="宋体" w:cs="宋体"/>
                <w:sz w:val="24"/>
                <w:highlight w:val="none"/>
              </w:rPr>
              <w:t>月</w:t>
            </w:r>
            <w:r>
              <w:rPr>
                <w:rFonts w:hint="eastAsia" w:ascii="宋体" w:hAnsi="宋体" w:cs="宋体"/>
                <w:sz w:val="24"/>
                <w:highlight w:val="none"/>
                <w:u w:val="single"/>
                <w:lang w:val="en-US" w:eastAsia="zh-CN"/>
              </w:rPr>
              <w:t>17</w:t>
            </w:r>
            <w:r>
              <w:rPr>
                <w:rFonts w:hint="eastAsia" w:ascii="宋体" w:hAnsi="宋体" w:cs="宋体"/>
                <w:sz w:val="24"/>
                <w:highlight w:val="none"/>
              </w:rPr>
              <w:t>日</w:t>
            </w:r>
            <w:r>
              <w:rPr>
                <w:rFonts w:hint="eastAsia" w:ascii="宋体" w:hAnsi="宋体" w:cs="宋体"/>
                <w:sz w:val="24"/>
                <w:highlight w:val="none"/>
                <w:u w:val="single"/>
              </w:rPr>
              <w:t>1</w:t>
            </w:r>
            <w:r>
              <w:rPr>
                <w:rFonts w:hint="eastAsia" w:ascii="宋体" w:hAnsi="宋体" w:cs="宋体"/>
                <w:sz w:val="24"/>
                <w:highlight w:val="none"/>
                <w:u w:val="single"/>
                <w:lang w:val="en-US" w:eastAsia="zh-CN"/>
              </w:rPr>
              <w:t>8</w:t>
            </w:r>
            <w:r>
              <w:rPr>
                <w:rFonts w:hint="eastAsia" w:ascii="宋体" w:hAnsi="宋体" w:cs="宋体"/>
                <w:sz w:val="24"/>
                <w:highlight w:val="none"/>
                <w:u w:val="single"/>
              </w:rPr>
              <w:t>:00</w:t>
            </w:r>
            <w:r>
              <w:rPr>
                <w:rFonts w:hint="eastAsia" w:ascii="宋体" w:hAnsi="宋体" w:cs="宋体"/>
                <w:sz w:val="24"/>
                <w:highlight w:val="none"/>
              </w:rPr>
              <w:t>前，进入“供应商投标”环节，上传投标文件（含资格审查文件、标书）。</w:t>
            </w:r>
          </w:p>
          <w:p w14:paraId="56BFFF56">
            <w:pPr>
              <w:spacing w:line="312" w:lineRule="auto"/>
              <w:ind w:firstLine="480" w:firstLineChars="200"/>
              <w:rPr>
                <w:rFonts w:hint="eastAsia" w:ascii="宋体" w:hAnsi="宋体" w:cs="宋体"/>
                <w:sz w:val="24"/>
                <w:highlight w:val="none"/>
              </w:rPr>
            </w:pPr>
            <w:r>
              <w:rPr>
                <w:rFonts w:hint="eastAsia" w:ascii="宋体" w:hAnsi="宋体" w:cs="宋体"/>
                <w:sz w:val="24"/>
                <w:highlight w:val="none"/>
              </w:rPr>
              <w:t>资格审查文件，每页均加盖公章，文件统一名称为“公司简称+XX项目资格审查文件”：</w:t>
            </w:r>
          </w:p>
          <w:p w14:paraId="1D2EB682">
            <w:pPr>
              <w:spacing w:line="312" w:lineRule="auto"/>
              <w:ind w:firstLine="482" w:firstLineChars="200"/>
              <w:rPr>
                <w:rFonts w:hint="eastAsia" w:ascii="宋体" w:hAnsi="宋体" w:cs="宋体"/>
                <w:b/>
                <w:bCs/>
                <w:sz w:val="24"/>
              </w:rPr>
            </w:pPr>
            <w:r>
              <w:rPr>
                <w:rFonts w:hint="eastAsia" w:ascii="宋体" w:hAnsi="宋体" w:cs="宋体"/>
                <w:b/>
                <w:bCs/>
                <w:sz w:val="24"/>
                <w:highlight w:val="none"/>
              </w:rPr>
              <w:t>注：</w:t>
            </w:r>
            <w:r>
              <w:rPr>
                <w:rFonts w:hint="eastAsia" w:ascii="宋体" w:hAnsi="宋体" w:cs="宋体"/>
                <w:b/>
                <w:bCs/>
                <w:sz w:val="24"/>
                <w:highlight w:val="none"/>
                <w:u w:val="single"/>
              </w:rPr>
              <w:t>资格审查未通过，不会进入商务开标，如若不能线下到指定地点开标，需提前联系</w:t>
            </w:r>
            <w:r>
              <w:rPr>
                <w:rFonts w:hint="eastAsia" w:ascii="宋体" w:cs="宋体"/>
                <w:b/>
                <w:bCs/>
                <w:sz w:val="24"/>
                <w:highlight w:val="none"/>
                <w:u w:val="single"/>
              </w:rPr>
              <w:t>招标人，并</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投标文件递交截止时间前，将投标文件资料邮寄至开标地点，邮寄前请告知招标人，</w:t>
            </w:r>
            <w:r>
              <w:rPr>
                <w:rFonts w:hint="eastAsia"/>
                <w:b/>
                <w:bCs/>
                <w:sz w:val="24"/>
                <w:highlight w:val="none"/>
                <w:u w:val="single"/>
              </w:rPr>
              <w:t>请自行掌握时间安排，避免超期。</w:t>
            </w:r>
          </w:p>
        </w:tc>
      </w:tr>
      <w:tr w14:paraId="63658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33500D">
            <w:pPr>
              <w:pStyle w:val="22"/>
              <w:adjustRightInd/>
              <w:snapToGrid/>
              <w:jc w:val="center"/>
              <w:rPr>
                <w:rFonts w:ascii="宋体" w:cs="宋体"/>
              </w:rPr>
            </w:pPr>
            <w:r>
              <w:rPr>
                <w:rFonts w:hint="eastAsia" w:ascii="宋体" w:cs="宋体"/>
              </w:rPr>
              <w:t>13</w:t>
            </w:r>
          </w:p>
        </w:tc>
        <w:tc>
          <w:tcPr>
            <w:tcW w:w="1805" w:type="dxa"/>
            <w:vAlign w:val="center"/>
          </w:tcPr>
          <w:p w14:paraId="1222D98B">
            <w:pPr>
              <w:pStyle w:val="22"/>
              <w:adjustRightInd/>
              <w:snapToGrid/>
              <w:jc w:val="center"/>
              <w:rPr>
                <w:rFonts w:ascii="宋体" w:cs="宋体"/>
                <w:highlight w:val="green"/>
              </w:rPr>
            </w:pPr>
            <w:r>
              <w:rPr>
                <w:rFonts w:hint="eastAsia" w:ascii="宋体" w:cs="宋体"/>
                <w:highlight w:val="none"/>
              </w:rPr>
              <w:t>投标说明</w:t>
            </w:r>
          </w:p>
        </w:tc>
        <w:tc>
          <w:tcPr>
            <w:tcW w:w="6797" w:type="dxa"/>
            <w:vAlign w:val="center"/>
          </w:tcPr>
          <w:p w14:paraId="7B0713B6">
            <w:pPr>
              <w:spacing w:line="312" w:lineRule="auto"/>
              <w:rPr>
                <w:rFonts w:ascii="宋体" w:cs="宋体"/>
                <w:sz w:val="24"/>
                <w:highlight w:val="none"/>
              </w:rPr>
            </w:pPr>
            <w:r>
              <w:rPr>
                <w:rFonts w:ascii="宋体" w:cs="宋体"/>
                <w:sz w:val="24"/>
                <w:highlight w:val="none"/>
              </w:rPr>
              <w:t>13.1</w:t>
            </w:r>
            <w:r>
              <w:rPr>
                <w:rFonts w:hint="eastAsia" w:ascii="宋体" w:cs="宋体"/>
                <w:sz w:val="24"/>
                <w:highlight w:val="none"/>
              </w:rPr>
              <w:t>本次投标所涉及到的金额（价格）均应以人民币表示，且包含税金。</w:t>
            </w:r>
          </w:p>
          <w:p w14:paraId="2A514F74">
            <w:pPr>
              <w:spacing w:line="312" w:lineRule="auto"/>
              <w:rPr>
                <w:rFonts w:ascii="宋体" w:cs="宋体"/>
                <w:sz w:val="24"/>
                <w:highlight w:val="none"/>
              </w:rPr>
            </w:pPr>
            <w:r>
              <w:rPr>
                <w:rFonts w:ascii="宋体" w:cs="宋体"/>
                <w:sz w:val="24"/>
                <w:highlight w:val="none"/>
              </w:rPr>
              <w:t>13.2</w:t>
            </w:r>
            <w:r>
              <w:rPr>
                <w:rFonts w:hint="eastAsia" w:ascii="宋体" w:cs="宋体"/>
                <w:sz w:val="24"/>
                <w:highlight w:val="none"/>
              </w:rPr>
              <w:t>本次投标，除专用术语外，与投标有关的语言均使用中文。必要时专用术语应附有中文注释。</w:t>
            </w:r>
          </w:p>
          <w:p w14:paraId="533E5654">
            <w:pPr>
              <w:spacing w:line="312" w:lineRule="auto"/>
              <w:rPr>
                <w:rFonts w:cs="宋体"/>
                <w:sz w:val="24"/>
                <w:highlight w:val="none"/>
              </w:rPr>
            </w:pPr>
            <w:r>
              <w:rPr>
                <w:rFonts w:ascii="宋体" w:cs="宋体"/>
                <w:sz w:val="24"/>
                <w:highlight w:val="none"/>
              </w:rPr>
              <w:t>13.3</w:t>
            </w:r>
            <w:r>
              <w:rPr>
                <w:rFonts w:hint="eastAsia" w:ascii="宋体" w:cs="宋体"/>
                <w:bCs/>
                <w:sz w:val="24"/>
                <w:highlight w:val="none"/>
              </w:rPr>
              <w:t>本次投标，各投标人必须对招标文件中的各项条款予以响应，若有偏离，请提前与招标人沟通，否则评标委员会有权做出对偏离的投标人不利的评审，包括取消投标人的投标资格。</w:t>
            </w:r>
          </w:p>
        </w:tc>
      </w:tr>
      <w:tr w14:paraId="279B1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5C01CBD">
            <w:pPr>
              <w:pStyle w:val="22"/>
              <w:adjustRightInd/>
              <w:snapToGrid/>
              <w:jc w:val="center"/>
              <w:rPr>
                <w:rFonts w:ascii="宋体" w:cs="宋体"/>
              </w:rPr>
            </w:pPr>
            <w:r>
              <w:rPr>
                <w:rFonts w:hint="eastAsia" w:ascii="宋体" w:cs="宋体"/>
              </w:rPr>
              <w:t>14</w:t>
            </w:r>
          </w:p>
        </w:tc>
        <w:tc>
          <w:tcPr>
            <w:tcW w:w="1805" w:type="dxa"/>
            <w:vAlign w:val="center"/>
          </w:tcPr>
          <w:p w14:paraId="19F2783B">
            <w:pPr>
              <w:pStyle w:val="22"/>
              <w:adjustRightInd/>
              <w:snapToGrid/>
              <w:jc w:val="center"/>
              <w:rPr>
                <w:rFonts w:ascii="宋体" w:cs="宋体"/>
                <w:highlight w:val="green"/>
              </w:rPr>
            </w:pPr>
            <w:r>
              <w:rPr>
                <w:rFonts w:hint="eastAsia" w:ascii="宋体" w:cs="宋体"/>
                <w:highlight w:val="none"/>
              </w:rPr>
              <w:t>评审办法</w:t>
            </w:r>
          </w:p>
        </w:tc>
        <w:tc>
          <w:tcPr>
            <w:tcW w:w="6797" w:type="dxa"/>
            <w:vAlign w:val="center"/>
          </w:tcPr>
          <w:p w14:paraId="18BB6593">
            <w:pPr>
              <w:spacing w:line="312" w:lineRule="auto"/>
              <w:rPr>
                <w:rFonts w:ascii="宋体" w:cs="宋体"/>
                <w:sz w:val="24"/>
                <w:highlight w:val="none"/>
              </w:rPr>
            </w:pPr>
            <w:r>
              <w:rPr>
                <w:rFonts w:hint="eastAsia" w:ascii="宋体" w:hAnsi="宋体" w:eastAsia="宋体" w:cs="宋体"/>
                <w:sz w:val="24"/>
                <w:szCs w:val="24"/>
                <w:highlight w:val="none"/>
              </w:rPr>
              <w:t>本次招标采用综合评标法，技术标</w:t>
            </w:r>
            <w:r>
              <w:rPr>
                <w:rFonts w:hint="eastAsia" w:ascii="宋体" w:hAnsi="宋体" w:cs="宋体"/>
                <w:sz w:val="24"/>
                <w:szCs w:val="24"/>
                <w:highlight w:val="none"/>
                <w:lang w:val="en-US" w:eastAsia="zh-CN"/>
              </w:rPr>
              <w:t>4</w:t>
            </w:r>
            <w:r>
              <w:rPr>
                <w:rFonts w:hint="eastAsia" w:ascii="宋体" w:hAnsi="宋体" w:eastAsia="宋体" w:cs="宋体"/>
                <w:sz w:val="24"/>
                <w:szCs w:val="24"/>
                <w:highlight w:val="none"/>
              </w:rPr>
              <w:t>0%，商务标</w:t>
            </w:r>
            <w:r>
              <w:rPr>
                <w:rFonts w:hint="eastAsia" w:ascii="宋体" w:hAnsi="宋体" w:cs="宋体"/>
                <w:sz w:val="24"/>
                <w:szCs w:val="24"/>
                <w:highlight w:val="none"/>
                <w:lang w:val="en-US" w:eastAsia="zh-CN"/>
              </w:rPr>
              <w:t>6</w:t>
            </w:r>
            <w:r>
              <w:rPr>
                <w:rFonts w:hint="eastAsia" w:ascii="宋体" w:hAnsi="宋体" w:eastAsia="宋体" w:cs="宋体"/>
                <w:sz w:val="24"/>
                <w:szCs w:val="24"/>
                <w:highlight w:val="none"/>
              </w:rPr>
              <w:t>0%。</w:t>
            </w:r>
          </w:p>
        </w:tc>
      </w:tr>
      <w:tr w14:paraId="66283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7" w:hRule="atLeast"/>
        </w:trPr>
        <w:tc>
          <w:tcPr>
            <w:tcW w:w="458" w:type="dxa"/>
            <w:vAlign w:val="center"/>
          </w:tcPr>
          <w:p w14:paraId="65E812E1">
            <w:pPr>
              <w:pStyle w:val="22"/>
              <w:adjustRightInd/>
              <w:snapToGrid/>
              <w:jc w:val="center"/>
              <w:rPr>
                <w:rFonts w:ascii="宋体" w:cs="宋体"/>
              </w:rPr>
            </w:pPr>
            <w:r>
              <w:rPr>
                <w:rFonts w:hint="eastAsia" w:ascii="宋体" w:cs="宋体"/>
              </w:rPr>
              <w:t>15</w:t>
            </w:r>
          </w:p>
        </w:tc>
        <w:tc>
          <w:tcPr>
            <w:tcW w:w="1805" w:type="dxa"/>
          </w:tcPr>
          <w:p w14:paraId="64B9DAE1">
            <w:pPr>
              <w:pStyle w:val="22"/>
              <w:adjustRightInd/>
              <w:snapToGrid/>
              <w:jc w:val="center"/>
              <w:rPr>
                <w:rFonts w:ascii="宋体" w:cs="宋体"/>
                <w:highlight w:val="green"/>
              </w:rPr>
            </w:pPr>
            <w:r>
              <w:rPr>
                <w:rFonts w:cs="宋体"/>
                <w:highlight w:val="none"/>
              </w:rPr>
              <w:t>是否授权评标委员会确定中标人</w:t>
            </w:r>
          </w:p>
        </w:tc>
        <w:tc>
          <w:tcPr>
            <w:tcW w:w="6797" w:type="dxa"/>
            <w:vAlign w:val="center"/>
          </w:tcPr>
          <w:p w14:paraId="6CECA122">
            <w:pPr>
              <w:spacing w:line="312" w:lineRule="auto"/>
              <w:rPr>
                <w:rFonts w:ascii="宋体" w:cs="宋体"/>
                <w:sz w:val="24"/>
                <w:highlight w:val="none"/>
              </w:rPr>
            </w:pPr>
            <w:r>
              <w:rPr>
                <w:rFonts w:hint="eastAsia" w:ascii="宋体" w:cs="宋体"/>
                <w:bCs/>
                <w:sz w:val="24"/>
                <w:highlight w:val="none"/>
              </w:rPr>
              <w:t>否，仅按照招标文件评分办法排序</w:t>
            </w:r>
          </w:p>
        </w:tc>
      </w:tr>
      <w:tr w14:paraId="530CD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2" w:hRule="atLeast"/>
        </w:trPr>
        <w:tc>
          <w:tcPr>
            <w:tcW w:w="458" w:type="dxa"/>
            <w:vAlign w:val="center"/>
          </w:tcPr>
          <w:p w14:paraId="4252C9FD">
            <w:pPr>
              <w:pStyle w:val="22"/>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71E5F9AC">
            <w:pPr>
              <w:pStyle w:val="22"/>
              <w:adjustRightInd/>
              <w:snapToGrid/>
              <w:jc w:val="center"/>
              <w:rPr>
                <w:rFonts w:ascii="宋体" w:cs="宋体"/>
                <w:highlight w:val="green"/>
              </w:rPr>
            </w:pPr>
            <w:r>
              <w:rPr>
                <w:rFonts w:hint="eastAsia" w:ascii="宋体" w:cs="宋体"/>
                <w:highlight w:val="none"/>
              </w:rPr>
              <w:t>联系方式</w:t>
            </w:r>
          </w:p>
        </w:tc>
        <w:tc>
          <w:tcPr>
            <w:tcW w:w="6797" w:type="dxa"/>
            <w:vAlign w:val="center"/>
          </w:tcPr>
          <w:p w14:paraId="1D9FC8AE">
            <w:pPr>
              <w:widowControl/>
              <w:spacing w:line="312" w:lineRule="auto"/>
              <w:rPr>
                <w:rFonts w:ascii="宋体" w:cs="宋体"/>
                <w:kern w:val="0"/>
                <w:sz w:val="24"/>
                <w:highlight w:val="none"/>
              </w:rPr>
            </w:pPr>
            <w:r>
              <w:rPr>
                <w:rFonts w:cs="宋体"/>
                <w:kern w:val="0"/>
                <w:sz w:val="24"/>
                <w:highlight w:val="none"/>
              </w:rPr>
              <w:t xml:space="preserve">地 </w:t>
            </w:r>
            <w:r>
              <w:rPr>
                <w:rFonts w:hint="eastAsia" w:cs="宋体"/>
                <w:kern w:val="0"/>
                <w:sz w:val="24"/>
                <w:highlight w:val="none"/>
              </w:rPr>
              <w:t xml:space="preserve">  </w:t>
            </w:r>
            <w:r>
              <w:rPr>
                <w:rFonts w:cs="宋体"/>
                <w:kern w:val="0"/>
                <w:sz w:val="24"/>
                <w:highlight w:val="none"/>
              </w:rPr>
              <w:t xml:space="preserve"> 址：</w:t>
            </w:r>
            <w:r>
              <w:rPr>
                <w:rFonts w:hint="eastAsia" w:hAnsi="宋体"/>
                <w:sz w:val="24"/>
                <w:highlight w:val="none"/>
                <w:u w:val="single"/>
              </w:rPr>
              <w:t>济宁市高新区诗仙路369</w:t>
            </w:r>
            <w:r>
              <w:rPr>
                <w:rFonts w:hint="eastAsia" w:hAnsi="宋体"/>
                <w:sz w:val="24"/>
                <w:highlight w:val="none"/>
              </w:rPr>
              <w:t>号</w:t>
            </w:r>
          </w:p>
          <w:p w14:paraId="29EE73FF">
            <w:pPr>
              <w:rPr>
                <w:rFonts w:hint="default" w:ascii="宋体" w:hAnsi="宋体" w:eastAsia="宋体" w:cs="宋体"/>
                <w:bCs/>
                <w:snapToGrid w:val="0"/>
                <w:kern w:val="0"/>
                <w:sz w:val="24"/>
                <w:szCs w:val="24"/>
                <w:highlight w:val="none"/>
                <w:lang w:val="en-US" w:eastAsia="zh-CN"/>
              </w:rPr>
            </w:pPr>
            <w:r>
              <w:rPr>
                <w:rFonts w:hint="eastAsia" w:ascii="宋体" w:hAnsi="宋体" w:eastAsia="宋体" w:cs="宋体"/>
                <w:b/>
                <w:snapToGrid w:val="0"/>
                <w:kern w:val="0"/>
                <w:sz w:val="24"/>
                <w:szCs w:val="24"/>
                <w:highlight w:val="none"/>
              </w:rPr>
              <w:t>商务联系人：</w:t>
            </w:r>
            <w:r>
              <w:rPr>
                <w:rFonts w:hint="eastAsia" w:ascii="宋体" w:hAnsi="宋体" w:eastAsia="宋体" w:cs="宋体"/>
                <w:b w:val="0"/>
                <w:bCs/>
                <w:snapToGrid w:val="0"/>
                <w:kern w:val="0"/>
                <w:sz w:val="24"/>
                <w:szCs w:val="24"/>
                <w:highlight w:val="none"/>
                <w:lang w:val="en-US" w:eastAsia="zh-CN"/>
              </w:rPr>
              <w:t>邓宏佩</w:t>
            </w:r>
          </w:p>
          <w:p w14:paraId="7264CAA9">
            <w:pPr>
              <w:pStyle w:val="16"/>
              <w:rPr>
                <w:rFonts w:hint="default" w:eastAsia="宋体"/>
                <w:highlight w:val="none"/>
                <w:lang w:val="en-US" w:eastAsia="zh-CN"/>
              </w:rPr>
            </w:pPr>
            <w:r>
              <w:rPr>
                <w:rFonts w:hint="eastAsia" w:hAnsi="宋体" w:eastAsia="宋体" w:cs="宋体"/>
                <w:b/>
                <w:snapToGrid w:val="0"/>
                <w:kern w:val="0"/>
                <w:sz w:val="24"/>
                <w:szCs w:val="24"/>
                <w:highlight w:val="none"/>
              </w:rPr>
              <w:t>电话：</w:t>
            </w:r>
            <w:r>
              <w:rPr>
                <w:rFonts w:hint="eastAsia" w:hAnsi="宋体" w:eastAsia="宋体" w:cs="宋体"/>
                <w:bCs/>
                <w:snapToGrid w:val="0"/>
                <w:kern w:val="0"/>
                <w:sz w:val="24"/>
                <w:szCs w:val="24"/>
                <w:highlight w:val="none"/>
                <w:lang w:val="en-US" w:eastAsia="zh-CN"/>
              </w:rPr>
              <w:t>18366746349</w:t>
            </w:r>
          </w:p>
          <w:p w14:paraId="1D600EE9">
            <w:pPr>
              <w:rPr>
                <w:rFonts w:hint="default" w:ascii="宋体" w:hAnsi="宋体" w:eastAsia="宋体" w:cs="宋体"/>
                <w:bCs/>
                <w:snapToGrid w:val="0"/>
                <w:kern w:val="0"/>
                <w:sz w:val="24"/>
                <w:szCs w:val="24"/>
                <w:highlight w:val="none"/>
                <w:lang w:val="en-US" w:eastAsia="zh-CN"/>
              </w:rPr>
            </w:pPr>
            <w:r>
              <w:rPr>
                <w:rFonts w:hint="eastAsia" w:ascii="宋体" w:hAnsi="宋体" w:eastAsia="宋体" w:cs="宋体"/>
                <w:b/>
                <w:snapToGrid w:val="0"/>
                <w:kern w:val="0"/>
                <w:sz w:val="24"/>
                <w:szCs w:val="24"/>
                <w:highlight w:val="none"/>
              </w:rPr>
              <w:t>邮箱：</w:t>
            </w:r>
            <w:r>
              <w:rPr>
                <w:rFonts w:hint="eastAsia" w:ascii="宋体" w:hAnsi="宋体" w:eastAsia="宋体" w:cs="宋体"/>
                <w:bCs/>
                <w:snapToGrid w:val="0"/>
                <w:kern w:val="0"/>
                <w:sz w:val="24"/>
                <w:szCs w:val="24"/>
                <w:highlight w:val="none"/>
                <w:lang w:val="en-US" w:eastAsia="zh-CN"/>
              </w:rPr>
              <w:fldChar w:fldCharType="begin"/>
            </w:r>
            <w:r>
              <w:rPr>
                <w:rFonts w:hint="eastAsia" w:ascii="宋体" w:hAnsi="宋体" w:eastAsia="宋体" w:cs="宋体"/>
                <w:bCs/>
                <w:snapToGrid w:val="0"/>
                <w:kern w:val="0"/>
                <w:sz w:val="24"/>
                <w:szCs w:val="24"/>
                <w:highlight w:val="none"/>
                <w:lang w:val="en-US" w:eastAsia="zh-CN"/>
              </w:rPr>
              <w:instrText xml:space="preserve"> HYPERLINK "mailto:denghongpei@sinotruk.com" \t "https://mail.dingtalk.com/alimail/entries/_blank" </w:instrText>
            </w:r>
            <w:r>
              <w:rPr>
                <w:rFonts w:hint="eastAsia" w:ascii="宋体" w:hAnsi="宋体" w:eastAsia="宋体" w:cs="宋体"/>
                <w:bCs/>
                <w:snapToGrid w:val="0"/>
                <w:kern w:val="0"/>
                <w:sz w:val="24"/>
                <w:szCs w:val="24"/>
                <w:highlight w:val="none"/>
                <w:lang w:val="en-US" w:eastAsia="zh-CN"/>
              </w:rPr>
              <w:fldChar w:fldCharType="separate"/>
            </w:r>
            <w:r>
              <w:rPr>
                <w:rFonts w:hint="eastAsia" w:ascii="宋体" w:hAnsi="宋体" w:eastAsia="宋体" w:cs="宋体"/>
                <w:bCs/>
                <w:snapToGrid w:val="0"/>
                <w:kern w:val="0"/>
                <w:sz w:val="24"/>
                <w:szCs w:val="24"/>
                <w:highlight w:val="none"/>
                <w:lang w:val="en-US" w:eastAsia="zh-CN"/>
              </w:rPr>
              <w:t>denghongpei@sinotruk.com</w:t>
            </w:r>
            <w:r>
              <w:rPr>
                <w:rFonts w:hint="eastAsia" w:ascii="宋体" w:hAnsi="宋体" w:eastAsia="宋体" w:cs="宋体"/>
                <w:bCs/>
                <w:snapToGrid w:val="0"/>
                <w:kern w:val="0"/>
                <w:sz w:val="24"/>
                <w:szCs w:val="24"/>
                <w:highlight w:val="none"/>
                <w:lang w:val="en-US" w:eastAsia="zh-CN"/>
              </w:rPr>
              <w:fldChar w:fldCharType="end"/>
            </w:r>
          </w:p>
          <w:p w14:paraId="5C6953D8">
            <w:pPr>
              <w:rPr>
                <w:rFonts w:hint="default" w:ascii="宋体" w:hAnsi="宋体" w:eastAsia="宋体" w:cs="宋体"/>
                <w:bCs/>
                <w:snapToGrid w:val="0"/>
                <w:kern w:val="0"/>
                <w:sz w:val="24"/>
                <w:szCs w:val="24"/>
                <w:highlight w:val="none"/>
                <w:lang w:val="en-US" w:eastAsia="zh-CN"/>
              </w:rPr>
            </w:pPr>
            <w:r>
              <w:rPr>
                <w:rFonts w:hint="eastAsia" w:ascii="宋体" w:hAnsi="宋体" w:eastAsia="宋体" w:cs="宋体"/>
                <w:b/>
                <w:snapToGrid w:val="0"/>
                <w:kern w:val="0"/>
                <w:sz w:val="24"/>
                <w:szCs w:val="24"/>
                <w:highlight w:val="none"/>
              </w:rPr>
              <w:t>技术联系人：</w:t>
            </w:r>
            <w:r>
              <w:rPr>
                <w:rFonts w:hint="eastAsia" w:ascii="宋体" w:hAnsi="宋体" w:eastAsia="宋体" w:cs="宋体"/>
                <w:b w:val="0"/>
                <w:bCs/>
                <w:snapToGrid w:val="0"/>
                <w:kern w:val="0"/>
                <w:sz w:val="24"/>
                <w:szCs w:val="24"/>
                <w:highlight w:val="none"/>
                <w:lang w:val="en-US" w:eastAsia="zh-CN"/>
              </w:rPr>
              <w:t>邓宏佩</w:t>
            </w:r>
          </w:p>
          <w:p w14:paraId="475FD769">
            <w:pPr>
              <w:pStyle w:val="16"/>
              <w:rPr>
                <w:rFonts w:eastAsia="宋体"/>
                <w:bCs/>
                <w:highlight w:val="none"/>
              </w:rPr>
            </w:pPr>
            <w:r>
              <w:rPr>
                <w:rFonts w:hint="eastAsia" w:hAnsi="宋体" w:eastAsia="宋体" w:cs="宋体"/>
                <w:b/>
                <w:snapToGrid w:val="0"/>
                <w:kern w:val="0"/>
                <w:sz w:val="24"/>
                <w:szCs w:val="24"/>
                <w:highlight w:val="none"/>
              </w:rPr>
              <w:t>电话：</w:t>
            </w:r>
            <w:r>
              <w:rPr>
                <w:rFonts w:hint="eastAsia" w:hAnsi="宋体" w:eastAsia="宋体" w:cs="宋体"/>
                <w:bCs/>
                <w:snapToGrid w:val="0"/>
                <w:kern w:val="0"/>
                <w:sz w:val="24"/>
                <w:szCs w:val="24"/>
                <w:highlight w:val="none"/>
                <w:lang w:val="en-US" w:eastAsia="zh-CN"/>
              </w:rPr>
              <w:t>18366746349</w:t>
            </w:r>
          </w:p>
          <w:p w14:paraId="307A39F5">
            <w:pPr>
              <w:spacing w:line="312" w:lineRule="auto"/>
              <w:rPr>
                <w:rFonts w:ascii="宋体" w:cs="宋体"/>
                <w:sz w:val="24"/>
                <w:highlight w:val="none"/>
              </w:rPr>
            </w:pPr>
            <w:r>
              <w:rPr>
                <w:rFonts w:hint="eastAsia" w:ascii="宋体" w:hAnsi="宋体" w:eastAsia="宋体" w:cs="宋体"/>
                <w:b/>
                <w:snapToGrid w:val="0"/>
                <w:kern w:val="0"/>
                <w:sz w:val="24"/>
                <w:szCs w:val="24"/>
                <w:highlight w:val="none"/>
              </w:rPr>
              <w:t>邮箱：</w:t>
            </w:r>
            <w:r>
              <w:rPr>
                <w:rFonts w:hint="eastAsia" w:ascii="宋体" w:hAnsi="宋体" w:eastAsia="宋体" w:cs="宋体"/>
                <w:bCs/>
                <w:snapToGrid w:val="0"/>
                <w:kern w:val="0"/>
                <w:sz w:val="24"/>
                <w:szCs w:val="24"/>
                <w:highlight w:val="none"/>
                <w:lang w:val="en-US" w:eastAsia="zh-CN"/>
              </w:rPr>
              <w:fldChar w:fldCharType="begin"/>
            </w:r>
            <w:r>
              <w:rPr>
                <w:rFonts w:hint="eastAsia" w:ascii="宋体" w:hAnsi="宋体" w:eastAsia="宋体" w:cs="宋体"/>
                <w:bCs/>
                <w:snapToGrid w:val="0"/>
                <w:kern w:val="0"/>
                <w:sz w:val="24"/>
                <w:szCs w:val="24"/>
                <w:highlight w:val="none"/>
                <w:lang w:val="en-US" w:eastAsia="zh-CN"/>
              </w:rPr>
              <w:instrText xml:space="preserve"> HYPERLINK "mailto:denghongpei@sinotruk.com" \t "https://mail.dingtalk.com/alimail/entries/_blank" </w:instrText>
            </w:r>
            <w:r>
              <w:rPr>
                <w:rFonts w:hint="eastAsia" w:ascii="宋体" w:hAnsi="宋体" w:eastAsia="宋体" w:cs="宋体"/>
                <w:bCs/>
                <w:snapToGrid w:val="0"/>
                <w:kern w:val="0"/>
                <w:sz w:val="24"/>
                <w:szCs w:val="24"/>
                <w:highlight w:val="none"/>
                <w:lang w:val="en-US" w:eastAsia="zh-CN"/>
              </w:rPr>
              <w:fldChar w:fldCharType="separate"/>
            </w:r>
            <w:r>
              <w:rPr>
                <w:rFonts w:hint="eastAsia" w:ascii="宋体" w:hAnsi="宋体" w:eastAsia="宋体" w:cs="宋体"/>
                <w:bCs/>
                <w:snapToGrid w:val="0"/>
                <w:kern w:val="0"/>
                <w:sz w:val="24"/>
                <w:szCs w:val="24"/>
                <w:highlight w:val="none"/>
                <w:lang w:val="en-US" w:eastAsia="zh-CN"/>
              </w:rPr>
              <w:t>denghongpei@sinotruk.com</w:t>
            </w:r>
            <w:r>
              <w:rPr>
                <w:rFonts w:hint="eastAsia" w:ascii="宋体" w:hAnsi="宋体" w:eastAsia="宋体" w:cs="宋体"/>
                <w:bCs/>
                <w:snapToGrid w:val="0"/>
                <w:kern w:val="0"/>
                <w:sz w:val="24"/>
                <w:szCs w:val="24"/>
                <w:highlight w:val="none"/>
                <w:lang w:val="en-US" w:eastAsia="zh-CN"/>
              </w:rPr>
              <w:fldChar w:fldCharType="end"/>
            </w:r>
          </w:p>
        </w:tc>
      </w:tr>
      <w:tr w14:paraId="5A13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1C331CFA">
            <w:pPr>
              <w:pStyle w:val="22"/>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7938468A">
            <w:pPr>
              <w:pStyle w:val="22"/>
              <w:adjustRightInd/>
              <w:snapToGrid/>
              <w:jc w:val="center"/>
              <w:rPr>
                <w:rFonts w:ascii="宋体" w:cs="宋体"/>
                <w:highlight w:val="green"/>
              </w:rPr>
            </w:pPr>
            <w:r>
              <w:rPr>
                <w:rFonts w:hint="eastAsia" w:ascii="宋体" w:cs="宋体"/>
                <w:highlight w:val="none"/>
              </w:rPr>
              <w:t>其他注意事项</w:t>
            </w:r>
          </w:p>
        </w:tc>
        <w:tc>
          <w:tcPr>
            <w:tcW w:w="6797" w:type="dxa"/>
            <w:vAlign w:val="center"/>
          </w:tcPr>
          <w:p w14:paraId="5FAA17A7">
            <w:pPr>
              <w:widowControl/>
              <w:spacing w:line="312" w:lineRule="auto"/>
              <w:rPr>
                <w:rFonts w:cs="宋体"/>
                <w:kern w:val="0"/>
                <w:sz w:val="24"/>
                <w:highlight w:val="none"/>
              </w:rPr>
            </w:pPr>
            <w:r>
              <w:rPr>
                <w:rFonts w:hint="eastAsia" w:ascii="宋体" w:cs="宋体"/>
                <w:bCs/>
                <w:sz w:val="24"/>
                <w:highlight w:val="none"/>
              </w:rPr>
              <w:t>线上、线下</w:t>
            </w:r>
            <w:r>
              <w:rPr>
                <w:rFonts w:hint="eastAsia" w:ascii="宋体" w:cs="宋体"/>
                <w:b/>
                <w:color w:val="FF0000"/>
                <w:sz w:val="24"/>
                <w:highlight w:val="none"/>
                <w:u w:val="single"/>
              </w:rPr>
              <w:t>（自备电脑）</w:t>
            </w:r>
            <w:r>
              <w:rPr>
                <w:rFonts w:hint="eastAsia" w:ascii="宋体" w:cs="宋体"/>
                <w:bCs/>
                <w:sz w:val="24"/>
                <w:highlight w:val="none"/>
              </w:rPr>
              <w:t>同时开标，参会授权代表必须携带身份证及其近6个月所在投标公司的社保证明。如有变更授权委托人的（与报名时不一致的），需携带变更后的法人授权委托书。</w:t>
            </w:r>
          </w:p>
        </w:tc>
      </w:tr>
    </w:tbl>
    <w:p w14:paraId="142E58C1"/>
    <w:p w14:paraId="0C191A94">
      <w:pPr>
        <w:sectPr>
          <w:footerReference r:id="rId6" w:type="default"/>
          <w:pgSz w:w="11906" w:h="16838"/>
          <w:pgMar w:top="1418" w:right="1418" w:bottom="1418" w:left="1418" w:header="851" w:footer="992" w:gutter="0"/>
          <w:pgNumType w:fmt="decimal"/>
          <w:cols w:space="425" w:num="1"/>
          <w:docGrid w:type="lines" w:linePitch="312" w:charSpace="0"/>
        </w:sectPr>
      </w:pPr>
    </w:p>
    <w:p w14:paraId="3D87F242">
      <w:pPr>
        <w:pStyle w:val="3"/>
        <w:spacing w:before="156"/>
        <w:rPr>
          <w:rFonts w:cs="宋体"/>
        </w:rPr>
      </w:pPr>
      <w:bookmarkStart w:id="17" w:name="_Toc31044"/>
      <w:bookmarkStart w:id="18" w:name="_Toc22025"/>
      <w:bookmarkStart w:id="19" w:name="_Toc11624"/>
      <w:bookmarkStart w:id="20" w:name="_Toc345336300"/>
      <w:bookmarkStart w:id="21" w:name="_Toc146698123"/>
      <w:bookmarkStart w:id="22" w:name="_Toc12285"/>
      <w:r>
        <w:rPr>
          <w:rFonts w:hint="eastAsia"/>
        </w:rPr>
        <w:t>一、</w:t>
      </w:r>
      <w:bookmarkEnd w:id="17"/>
      <w:bookmarkEnd w:id="18"/>
      <w:bookmarkEnd w:id="19"/>
      <w:bookmarkEnd w:id="20"/>
      <w:r>
        <w:rPr>
          <w:rFonts w:hint="eastAsia"/>
        </w:rPr>
        <w:t>说明</w:t>
      </w:r>
      <w:bookmarkEnd w:id="21"/>
      <w:bookmarkEnd w:id="22"/>
    </w:p>
    <w:p w14:paraId="3B12A0EE">
      <w:pPr>
        <w:pStyle w:val="44"/>
        <w:spacing w:line="360" w:lineRule="auto"/>
        <w:ind w:firstLine="0" w:firstLineChars="0"/>
        <w:outlineLvl w:val="2"/>
        <w:rPr>
          <w:rFonts w:ascii="宋体" w:cs="宋体"/>
          <w:b/>
          <w:bCs/>
          <w:sz w:val="24"/>
        </w:rPr>
      </w:pPr>
      <w:r>
        <w:rPr>
          <w:rFonts w:hint="eastAsia" w:ascii="宋体" w:cs="宋体"/>
          <w:b/>
          <w:bCs/>
          <w:sz w:val="24"/>
        </w:rPr>
        <w:t>1招标人</w:t>
      </w:r>
    </w:p>
    <w:p w14:paraId="43CE490C">
      <w:pPr>
        <w:spacing w:line="360" w:lineRule="auto"/>
        <w:ind w:right="2" w:firstLine="480" w:firstLineChars="200"/>
        <w:rPr>
          <w:rFonts w:ascii="宋体" w:cs="宋体"/>
          <w:sz w:val="24"/>
        </w:rPr>
      </w:pPr>
      <w:r>
        <w:rPr>
          <w:rFonts w:hint="eastAsia" w:ascii="宋体" w:cs="宋体"/>
          <w:sz w:val="24"/>
        </w:rPr>
        <w:t>详见招标公告。</w:t>
      </w:r>
    </w:p>
    <w:p w14:paraId="265AD63A">
      <w:pPr>
        <w:pStyle w:val="44"/>
        <w:spacing w:line="360" w:lineRule="auto"/>
        <w:ind w:firstLine="0" w:firstLineChars="0"/>
        <w:outlineLvl w:val="2"/>
        <w:rPr>
          <w:rFonts w:ascii="宋体" w:cs="宋体"/>
          <w:b/>
          <w:bCs/>
          <w:sz w:val="24"/>
        </w:rPr>
      </w:pPr>
      <w:r>
        <w:rPr>
          <w:rFonts w:hint="eastAsia" w:ascii="宋体" w:cs="宋体"/>
          <w:b/>
          <w:bCs/>
          <w:sz w:val="24"/>
        </w:rPr>
        <w:t>2代理机构</w:t>
      </w:r>
    </w:p>
    <w:p w14:paraId="75958A3E">
      <w:pPr>
        <w:spacing w:line="360" w:lineRule="auto"/>
        <w:ind w:right="2" w:firstLine="480" w:firstLineChars="200"/>
        <w:rPr>
          <w:rFonts w:ascii="宋体" w:cs="宋体"/>
          <w:sz w:val="24"/>
        </w:rPr>
      </w:pPr>
      <w:r>
        <w:rPr>
          <w:rFonts w:hint="eastAsia" w:ascii="宋体" w:cs="宋体"/>
          <w:sz w:val="24"/>
        </w:rPr>
        <w:t>无</w:t>
      </w:r>
    </w:p>
    <w:p w14:paraId="467AEA3E">
      <w:pPr>
        <w:pStyle w:val="44"/>
        <w:spacing w:line="360" w:lineRule="auto"/>
        <w:ind w:firstLine="0" w:firstLineChars="0"/>
        <w:outlineLvl w:val="2"/>
        <w:rPr>
          <w:rFonts w:ascii="宋体" w:cs="宋体"/>
          <w:b/>
          <w:bCs/>
          <w:sz w:val="24"/>
        </w:rPr>
      </w:pPr>
      <w:bookmarkStart w:id="23" w:name="_Toc452926207"/>
      <w:bookmarkStart w:id="24"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5F47D2A7">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5F67194D">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2F33B0B4">
      <w:pPr>
        <w:pStyle w:val="44"/>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33695DE4">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63702648">
      <w:pPr>
        <w:pStyle w:val="44"/>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63789FD7">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19D30A27">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2C648842">
      <w:pPr>
        <w:pStyle w:val="44"/>
        <w:spacing w:line="360" w:lineRule="auto"/>
        <w:ind w:firstLine="0" w:firstLineChars="0"/>
        <w:outlineLvl w:val="2"/>
        <w:rPr>
          <w:rFonts w:ascii="宋体"/>
          <w:b/>
          <w:sz w:val="24"/>
        </w:rPr>
      </w:pPr>
      <w:bookmarkStart w:id="25" w:name="_Toc352332854"/>
      <w:bookmarkStart w:id="26" w:name="_Toc346306733"/>
      <w:bookmarkStart w:id="27" w:name="_Toc346372880"/>
      <w:r>
        <w:rPr>
          <w:rFonts w:hint="eastAsia" w:ascii="宋体"/>
          <w:b/>
          <w:bCs/>
          <w:sz w:val="24"/>
        </w:rPr>
        <w:t>6</w:t>
      </w:r>
      <w:r>
        <w:rPr>
          <w:rFonts w:hint="eastAsia" w:ascii="宋体"/>
          <w:b/>
          <w:sz w:val="24"/>
        </w:rPr>
        <w:t>投标费用</w:t>
      </w:r>
      <w:bookmarkEnd w:id="25"/>
      <w:bookmarkEnd w:id="26"/>
      <w:bookmarkEnd w:id="27"/>
    </w:p>
    <w:p w14:paraId="100828FA">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53379079">
      <w:pPr>
        <w:pStyle w:val="44"/>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46F9D964">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81561A1">
      <w:pPr>
        <w:pStyle w:val="3"/>
        <w:spacing w:before="156"/>
      </w:pPr>
      <w:bookmarkStart w:id="28" w:name="_Toc27707"/>
      <w:bookmarkStart w:id="29" w:name="_Toc16465"/>
      <w:bookmarkStart w:id="30" w:name="_Toc146698124"/>
      <w:r>
        <w:rPr>
          <w:rFonts w:hint="eastAsia"/>
        </w:rPr>
        <w:t>二、招标文件</w:t>
      </w:r>
      <w:bookmarkEnd w:id="28"/>
      <w:bookmarkEnd w:id="29"/>
      <w:bookmarkEnd w:id="30"/>
    </w:p>
    <w:p w14:paraId="6E23B888">
      <w:pPr>
        <w:pStyle w:val="44"/>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CD74791">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6EDDE0E8">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1196E1AD">
      <w:pPr>
        <w:pStyle w:val="44"/>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0083798">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02FD33A">
      <w:pPr>
        <w:pStyle w:val="44"/>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4279D008">
      <w:pPr>
        <w:spacing w:line="360" w:lineRule="auto"/>
        <w:ind w:firstLine="480" w:firstLineChars="200"/>
        <w:rPr>
          <w:rFonts w:ascii="宋体"/>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13806F71">
      <w:pPr>
        <w:spacing w:line="360" w:lineRule="auto"/>
        <w:ind w:firstLine="480" w:firstLineChars="200"/>
        <w:rPr>
          <w:rFonts w:ascii="宋体"/>
          <w:sz w:val="24"/>
        </w:rPr>
      </w:pPr>
      <w:r>
        <w:rPr>
          <w:rFonts w:ascii="宋体"/>
          <w:sz w:val="24"/>
        </w:rPr>
        <w:t xml:space="preserve">10.2 </w:t>
      </w:r>
      <w:r>
        <w:rPr>
          <w:rFonts w:hint="eastAsia" w:ascii="宋体"/>
          <w:sz w:val="24"/>
        </w:rPr>
        <w:t>为使投标人有足够的时间按招标文件的要求修改投标文件，招标人可酌情推迟招标的截止时间与开标时间，并将此变更书面通知各投标人。</w:t>
      </w:r>
    </w:p>
    <w:p w14:paraId="14F05888">
      <w:pPr>
        <w:spacing w:line="360" w:lineRule="auto"/>
        <w:ind w:firstLine="480" w:firstLineChars="200"/>
        <w:rPr>
          <w:rFonts w:ascii="宋体"/>
          <w:sz w:val="24"/>
        </w:rPr>
      </w:pPr>
      <w:r>
        <w:rPr>
          <w:rFonts w:ascii="宋体"/>
          <w:sz w:val="24"/>
        </w:rPr>
        <w:t xml:space="preserve">10.3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46E9492F">
      <w:pPr>
        <w:pStyle w:val="3"/>
        <w:spacing w:before="156"/>
      </w:pPr>
      <w:bookmarkStart w:id="31" w:name="_Toc21963"/>
      <w:bookmarkStart w:id="32" w:name="_Toc26307"/>
      <w:bookmarkStart w:id="33" w:name="_Toc146698125"/>
      <w:r>
        <w:rPr>
          <w:rFonts w:hint="eastAsia"/>
        </w:rPr>
        <w:t>三、投标文件编制</w:t>
      </w:r>
      <w:bookmarkEnd w:id="31"/>
      <w:bookmarkEnd w:id="32"/>
      <w:bookmarkEnd w:id="33"/>
    </w:p>
    <w:p w14:paraId="2BC7F64A">
      <w:pPr>
        <w:spacing w:line="360" w:lineRule="auto"/>
        <w:rPr>
          <w:rFonts w:ascii="宋体" w:cs="宋体"/>
          <w:b/>
          <w:bCs/>
          <w:sz w:val="24"/>
        </w:rPr>
      </w:pPr>
      <w:bookmarkStart w:id="34"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4"/>
        <w:numPr>
          <w:ilvl w:val="2"/>
          <w:numId w:val="8"/>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4"/>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4"/>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4"/>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4"/>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4"/>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4"/>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4"/>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4"/>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4"/>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、202</w:t>
      </w:r>
      <w:r>
        <w:rPr>
          <w:rFonts w:hint="eastAsia" w:ascii="宋体" w:hAnsi="宋体" w:cs="宋体"/>
          <w:sz w:val="24"/>
          <w:highlight w:val="none"/>
          <w:lang w:val="en-US" w:eastAsia="zh-CN"/>
        </w:rPr>
        <w:t>5</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4ED0588B">
      <w:pPr>
        <w:pStyle w:val="44"/>
        <w:numPr>
          <w:ilvl w:val="2"/>
          <w:numId w:val="8"/>
        </w:numPr>
        <w:spacing w:line="312" w:lineRule="auto"/>
        <w:ind w:left="0" w:firstLine="480"/>
        <w:rPr>
          <w:rFonts w:hint="eastAsia" w:ascii="宋体" w:hAnsi="宋体" w:cs="宋体"/>
          <w:sz w:val="24"/>
          <w:highlight w:val="none"/>
        </w:rPr>
      </w:pPr>
      <w:r>
        <w:rPr>
          <w:rFonts w:hint="eastAsia"/>
          <w:kern w:val="0"/>
          <w:sz w:val="24"/>
          <w:szCs w:val="21"/>
          <w:lang w:bidi="en-US"/>
        </w:rPr>
        <w:t>生产厂家正式授权</w:t>
      </w:r>
      <w:r>
        <w:rPr>
          <w:rFonts w:hint="eastAsia"/>
          <w:kern w:val="0"/>
          <w:sz w:val="24"/>
          <w:szCs w:val="21"/>
          <w:lang w:val="en-US" w:eastAsia="zh-CN" w:bidi="en-US"/>
        </w:rPr>
        <w:t>书</w:t>
      </w:r>
    </w:p>
    <w:p w14:paraId="1A518363">
      <w:pPr>
        <w:pStyle w:val="44"/>
        <w:numPr>
          <w:ilvl w:val="2"/>
          <w:numId w:val="8"/>
        </w:numPr>
        <w:spacing w:line="312" w:lineRule="auto"/>
        <w:ind w:left="0" w:firstLine="480"/>
        <w:rPr>
          <w:rFonts w:hint="eastAsia" w:ascii="宋体" w:hAnsi="宋体" w:cs="宋体"/>
          <w:b/>
          <w:bCs/>
          <w:sz w:val="24"/>
          <w:highlight w:val="none"/>
        </w:rPr>
      </w:pPr>
      <w:r>
        <w:rPr>
          <w:rFonts w:hint="eastAsia"/>
          <w:b/>
          <w:bCs/>
          <w:kern w:val="0"/>
          <w:sz w:val="24"/>
          <w:szCs w:val="21"/>
          <w:lang w:val="en-US" w:eastAsia="zh-CN" w:bidi="en-US"/>
        </w:rPr>
        <w:t>投标保证金银行汇款证明</w:t>
      </w:r>
    </w:p>
    <w:p w14:paraId="60B2AD51">
      <w:pPr>
        <w:pStyle w:val="44"/>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9"/>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10"/>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5175D12C">
      <w:pPr>
        <w:pStyle w:val="44"/>
        <w:spacing w:line="360" w:lineRule="auto"/>
        <w:ind w:firstLine="0" w:firstLineChars="0"/>
        <w:outlineLvl w:val="2"/>
        <w:rPr>
          <w:rFonts w:ascii="宋体"/>
          <w:b/>
          <w:sz w:val="24"/>
        </w:rPr>
      </w:pPr>
      <w:r>
        <w:rPr>
          <w:rFonts w:hint="eastAsia" w:ascii="宋体"/>
          <w:b/>
          <w:sz w:val="24"/>
        </w:rPr>
        <w:t>12 投标保证金</w:t>
      </w:r>
    </w:p>
    <w:p w14:paraId="47AE23E0">
      <w:pPr>
        <w:pStyle w:val="99"/>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textAlignment w:val="auto"/>
        <w:outlineLvl w:val="3"/>
        <w:rPr>
          <w:rStyle w:val="43"/>
          <w:rFonts w:hint="eastAsia" w:ascii="宋体" w:hAnsi="Times New Roman" w:eastAsia="宋体" w:cs="Times New Roman"/>
          <w:kern w:val="2"/>
          <w:sz w:val="24"/>
          <w:szCs w:val="24"/>
          <w:lang w:val="en-US" w:eastAsia="zh-CN" w:bidi="ar-SA"/>
        </w:rPr>
      </w:pPr>
      <w:r>
        <w:rPr>
          <w:rStyle w:val="43"/>
          <w:rFonts w:hint="eastAsia" w:ascii="宋体" w:hAnsi="Times New Roman" w:eastAsia="宋体" w:cs="Times New Roman"/>
          <w:kern w:val="2"/>
          <w:sz w:val="24"/>
          <w:szCs w:val="24"/>
          <w:lang w:val="en-US" w:eastAsia="zh-CN" w:bidi="ar-SA"/>
        </w:rPr>
        <w:t>12.1投标保证金的缴纳形式：提交银行投标保函或从银行基本账户转账</w:t>
      </w:r>
    </w:p>
    <w:p w14:paraId="3227FB66">
      <w:pPr>
        <w:pStyle w:val="99"/>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textAlignment w:val="auto"/>
        <w:rPr>
          <w:rStyle w:val="43"/>
          <w:rFonts w:hint="eastAsia" w:ascii="宋体" w:hAnsi="Times New Roman" w:eastAsia="宋体" w:cs="Times New Roman"/>
          <w:kern w:val="2"/>
          <w:sz w:val="24"/>
          <w:szCs w:val="24"/>
          <w:lang w:val="en-US" w:eastAsia="zh-CN" w:bidi="ar-SA"/>
        </w:rPr>
      </w:pPr>
      <w:r>
        <w:rPr>
          <w:rStyle w:val="43"/>
          <w:rFonts w:hint="eastAsia" w:ascii="宋体" w:hAnsi="Times New Roman" w:eastAsia="宋体" w:cs="Times New Roman"/>
          <w:kern w:val="2"/>
          <w:sz w:val="24"/>
          <w:szCs w:val="24"/>
          <w:lang w:val="en-US" w:eastAsia="zh-CN" w:bidi="ar-SA"/>
        </w:rPr>
        <w:t>（1）选择提交银行投标保函的拟投标人，应在开标时提交投标保函正本，作为《投标文件》的一部分，该投标保函应是不可撤销的“见索即付”保函，保函有效期应满足投标有效期要求，由招标人留存保函正本。</w:t>
      </w:r>
    </w:p>
    <w:p w14:paraId="7A8520CE">
      <w:pPr>
        <w:pStyle w:val="99"/>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textAlignment w:val="auto"/>
        <w:rPr>
          <w:rStyle w:val="43"/>
          <w:rFonts w:hint="eastAsia" w:ascii="宋体" w:hAnsi="Times New Roman" w:eastAsia="宋体" w:cs="Times New Roman"/>
          <w:kern w:val="2"/>
          <w:sz w:val="24"/>
          <w:szCs w:val="24"/>
          <w:lang w:val="en-US" w:eastAsia="zh-CN" w:bidi="ar-SA"/>
        </w:rPr>
      </w:pPr>
      <w:r>
        <w:rPr>
          <w:rStyle w:val="43"/>
          <w:rFonts w:hint="eastAsia" w:ascii="宋体" w:hAnsi="Times New Roman" w:eastAsia="宋体" w:cs="Times New Roman"/>
          <w:kern w:val="2"/>
          <w:sz w:val="24"/>
          <w:szCs w:val="24"/>
          <w:lang w:val="en-US" w:eastAsia="zh-CN" w:bidi="ar-SA"/>
        </w:rPr>
        <w:t>（2）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23706E83">
      <w:pPr>
        <w:pStyle w:val="44"/>
        <w:numPr>
          <w:ilvl w:val="0"/>
          <w:numId w:val="0"/>
        </w:numPr>
        <w:spacing w:line="360" w:lineRule="auto"/>
        <w:ind w:leftChars="200"/>
        <w:rPr>
          <w:rStyle w:val="43"/>
        </w:rPr>
      </w:pPr>
      <w:r>
        <w:rPr>
          <w:rStyle w:val="43"/>
          <w:rFonts w:hint="eastAsia" w:ascii="宋体"/>
          <w:sz w:val="24"/>
          <w:lang w:val="en-US" w:eastAsia="zh-CN"/>
        </w:rPr>
        <w:t>12.2</w:t>
      </w:r>
      <w:r>
        <w:rPr>
          <w:rStyle w:val="43"/>
          <w:rFonts w:hint="eastAsia" w:ascii="宋体"/>
          <w:sz w:val="24"/>
        </w:rPr>
        <w:t>保证金</w:t>
      </w:r>
      <w:r>
        <w:rPr>
          <w:rStyle w:val="43"/>
          <w:rFonts w:hint="eastAsia"/>
        </w:rPr>
        <w:t>的</w:t>
      </w:r>
      <w:r>
        <w:rPr>
          <w:rStyle w:val="43"/>
          <w:rFonts w:hint="eastAsia" w:ascii="宋体"/>
          <w:sz w:val="24"/>
        </w:rPr>
        <w:t>退还，详见投标人须知前附表第1</w:t>
      </w:r>
      <w:r>
        <w:rPr>
          <w:rStyle w:val="43"/>
          <w:rFonts w:ascii="宋体"/>
          <w:sz w:val="24"/>
        </w:rPr>
        <w:t>0</w:t>
      </w:r>
      <w:r>
        <w:rPr>
          <w:rStyle w:val="43"/>
          <w:rFonts w:hint="eastAsia" w:ascii="宋体"/>
          <w:sz w:val="24"/>
        </w:rPr>
        <w:t>项。</w:t>
      </w:r>
    </w:p>
    <w:p w14:paraId="342D3298">
      <w:pPr>
        <w:pStyle w:val="44"/>
        <w:numPr>
          <w:ilvl w:val="0"/>
          <w:numId w:val="0"/>
        </w:numPr>
        <w:spacing w:line="360" w:lineRule="auto"/>
        <w:ind w:leftChars="200"/>
        <w:rPr>
          <w:rStyle w:val="43"/>
          <w:rFonts w:ascii="宋体"/>
          <w:sz w:val="24"/>
        </w:rPr>
      </w:pPr>
      <w:r>
        <w:rPr>
          <w:rStyle w:val="43"/>
          <w:rFonts w:hint="eastAsia" w:ascii="宋体"/>
          <w:sz w:val="24"/>
          <w:lang w:val="en-US" w:eastAsia="zh-CN"/>
        </w:rPr>
        <w:t>12.3</w:t>
      </w:r>
      <w:r>
        <w:rPr>
          <w:rStyle w:val="43"/>
          <w:rFonts w:hint="eastAsia" w:ascii="宋体"/>
          <w:sz w:val="24"/>
        </w:rPr>
        <w:t>如投标人有下列情形之一的，投标保证金将不予退还，招标人有权依法向其提出索赔，投标人应当赔偿因此给招标人造成的全部损失：</w:t>
      </w:r>
    </w:p>
    <w:p w14:paraId="288EFA52">
      <w:pPr>
        <w:pStyle w:val="44"/>
        <w:numPr>
          <w:ilvl w:val="0"/>
          <w:numId w:val="11"/>
        </w:numPr>
        <w:spacing w:line="360" w:lineRule="auto"/>
        <w:ind w:left="0" w:firstLine="480"/>
        <w:rPr>
          <w:rFonts w:ascii="宋体"/>
          <w:sz w:val="24"/>
        </w:rPr>
      </w:pPr>
      <w:r>
        <w:rPr>
          <w:rFonts w:hint="eastAsia" w:ascii="宋体"/>
          <w:sz w:val="24"/>
        </w:rPr>
        <w:t>投标人在规定的投标有效期内撤销或修改其投标文件的；</w:t>
      </w:r>
    </w:p>
    <w:p w14:paraId="5A7133B3">
      <w:pPr>
        <w:pStyle w:val="44"/>
        <w:numPr>
          <w:ilvl w:val="0"/>
          <w:numId w:val="11"/>
        </w:numPr>
        <w:spacing w:line="360" w:lineRule="auto"/>
        <w:ind w:left="0" w:firstLine="480"/>
        <w:rPr>
          <w:rFonts w:ascii="宋体"/>
          <w:sz w:val="24"/>
        </w:rPr>
      </w:pPr>
      <w:r>
        <w:rPr>
          <w:rFonts w:hint="eastAsia" w:ascii="宋体" w:hAnsi="宋体" w:cs="宋体"/>
          <w:sz w:val="24"/>
        </w:rPr>
        <w:t>采取不正当手段诋毁、排挤其他投标人的；</w:t>
      </w:r>
    </w:p>
    <w:p w14:paraId="122EF01E">
      <w:pPr>
        <w:pStyle w:val="44"/>
        <w:numPr>
          <w:ilvl w:val="0"/>
          <w:numId w:val="11"/>
        </w:numPr>
        <w:spacing w:line="360" w:lineRule="auto"/>
        <w:ind w:left="0" w:firstLine="480"/>
        <w:rPr>
          <w:rFonts w:ascii="宋体"/>
          <w:sz w:val="24"/>
        </w:rPr>
      </w:pPr>
      <w:r>
        <w:rPr>
          <w:rFonts w:hint="eastAsia" w:ascii="宋体" w:hAnsi="宋体" w:cs="宋体"/>
          <w:sz w:val="24"/>
        </w:rPr>
        <w:t>与招标人、其他投标人恶意串通的；</w:t>
      </w:r>
    </w:p>
    <w:p w14:paraId="6ADB21D0">
      <w:pPr>
        <w:pStyle w:val="44"/>
        <w:numPr>
          <w:ilvl w:val="0"/>
          <w:numId w:val="11"/>
        </w:numPr>
        <w:spacing w:line="360" w:lineRule="auto"/>
        <w:ind w:left="0" w:firstLine="480"/>
        <w:rPr>
          <w:rFonts w:ascii="宋体"/>
          <w:sz w:val="24"/>
        </w:rPr>
      </w:pPr>
      <w:r>
        <w:rPr>
          <w:rFonts w:hint="eastAsia" w:ascii="宋体" w:hAnsi="宋体" w:cs="宋体"/>
          <w:sz w:val="24"/>
        </w:rPr>
        <w:t>向招标人行贿或者提供其他不正当利益的；</w:t>
      </w:r>
    </w:p>
    <w:p w14:paraId="4103B73A">
      <w:pPr>
        <w:pStyle w:val="44"/>
        <w:numPr>
          <w:ilvl w:val="0"/>
          <w:numId w:val="11"/>
        </w:numPr>
        <w:spacing w:line="360" w:lineRule="auto"/>
        <w:ind w:left="0" w:firstLine="480"/>
        <w:rPr>
          <w:rFonts w:ascii="宋体"/>
          <w:sz w:val="24"/>
        </w:rPr>
      </w:pPr>
      <w:r>
        <w:rPr>
          <w:rFonts w:hint="eastAsia" w:ascii="宋体"/>
          <w:sz w:val="24"/>
        </w:rPr>
        <w:t>投标人在投标过程中被查实有串标、围标、陪标等违规违纪行为的；</w:t>
      </w:r>
    </w:p>
    <w:p w14:paraId="0D55BF7D">
      <w:pPr>
        <w:pStyle w:val="44"/>
        <w:numPr>
          <w:ilvl w:val="0"/>
          <w:numId w:val="11"/>
        </w:numPr>
        <w:spacing w:line="360" w:lineRule="auto"/>
        <w:ind w:left="0" w:firstLine="480"/>
        <w:rPr>
          <w:rFonts w:ascii="宋体"/>
          <w:sz w:val="24"/>
        </w:rPr>
      </w:pPr>
      <w:r>
        <w:rPr>
          <w:rFonts w:hint="eastAsia" w:ascii="宋体" w:hAnsi="宋体" w:cs="宋体"/>
          <w:sz w:val="24"/>
        </w:rPr>
        <w:t>投标人在投标文件中提供虚假材料的；</w:t>
      </w:r>
    </w:p>
    <w:p w14:paraId="4F77ADA4">
      <w:pPr>
        <w:pStyle w:val="44"/>
        <w:numPr>
          <w:ilvl w:val="0"/>
          <w:numId w:val="11"/>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E8E2271">
      <w:pPr>
        <w:pStyle w:val="44"/>
        <w:numPr>
          <w:ilvl w:val="0"/>
          <w:numId w:val="11"/>
        </w:numPr>
        <w:spacing w:line="360" w:lineRule="auto"/>
        <w:ind w:left="0" w:firstLine="480"/>
        <w:rPr>
          <w:rFonts w:ascii="宋体"/>
          <w:sz w:val="24"/>
        </w:rPr>
      </w:pPr>
      <w:r>
        <w:rPr>
          <w:rFonts w:hint="eastAsia" w:ascii="宋体"/>
          <w:sz w:val="24"/>
        </w:rPr>
        <w:t>投标人递送投标文件后，无正当理由放弃投标的；</w:t>
      </w:r>
    </w:p>
    <w:p w14:paraId="409C6DC5">
      <w:pPr>
        <w:pStyle w:val="44"/>
        <w:numPr>
          <w:ilvl w:val="0"/>
          <w:numId w:val="11"/>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2DFE1C0B">
      <w:pPr>
        <w:pStyle w:val="44"/>
        <w:numPr>
          <w:ilvl w:val="0"/>
          <w:numId w:val="11"/>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1C60CCF9">
      <w:pPr>
        <w:pStyle w:val="44"/>
        <w:numPr>
          <w:ilvl w:val="0"/>
          <w:numId w:val="11"/>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5234CDFE">
      <w:pPr>
        <w:pStyle w:val="44"/>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00132B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6CCD8D7E">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59C050E2">
      <w:pPr>
        <w:pStyle w:val="44"/>
        <w:spacing w:line="360" w:lineRule="auto"/>
        <w:ind w:firstLine="0" w:firstLineChars="0"/>
        <w:outlineLvl w:val="2"/>
        <w:rPr>
          <w:rFonts w:ascii="宋体"/>
          <w:b/>
          <w:sz w:val="24"/>
        </w:rPr>
      </w:pPr>
      <w:r>
        <w:rPr>
          <w:rFonts w:hint="eastAsia" w:ascii="宋体"/>
          <w:b/>
          <w:sz w:val="24"/>
        </w:rPr>
        <w:t>14 语言</w:t>
      </w:r>
    </w:p>
    <w:p w14:paraId="0FD5C1AE">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433D260E">
      <w:pPr>
        <w:pStyle w:val="44"/>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530FE81">
      <w:pPr>
        <w:pStyle w:val="28"/>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17881F30">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41E62A6D">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28005B44">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F2DD1BE">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03F077C0">
      <w:pPr>
        <w:pStyle w:val="44"/>
        <w:spacing w:line="360" w:lineRule="auto"/>
        <w:ind w:firstLine="0" w:firstLineChars="0"/>
        <w:outlineLvl w:val="2"/>
        <w:rPr>
          <w:rFonts w:ascii="宋体"/>
          <w:b/>
          <w:sz w:val="24"/>
        </w:rPr>
      </w:pPr>
      <w:r>
        <w:rPr>
          <w:rFonts w:hint="eastAsia" w:ascii="宋体"/>
          <w:b/>
          <w:bCs/>
          <w:sz w:val="24"/>
        </w:rPr>
        <w:t xml:space="preserve">16 </w:t>
      </w:r>
      <w:r>
        <w:rPr>
          <w:rFonts w:hint="eastAsia" w:ascii="宋体"/>
          <w:b/>
          <w:sz w:val="24"/>
        </w:rPr>
        <w:t>投标文件密封及标记</w:t>
      </w:r>
    </w:p>
    <w:p w14:paraId="06E34CB0">
      <w:pPr>
        <w:spacing w:line="360" w:lineRule="auto"/>
        <w:ind w:firstLine="480" w:firstLineChars="200"/>
        <w:rPr>
          <w:rFonts w:ascii="宋体" w:cs="宋体"/>
          <w:sz w:val="24"/>
        </w:rPr>
      </w:pPr>
      <w:r>
        <w:rPr>
          <w:rFonts w:hint="eastAsia" w:ascii="宋体" w:cs="宋体"/>
          <w:sz w:val="24"/>
        </w:rPr>
        <w:t>1</w:t>
      </w:r>
      <w:r>
        <w:rPr>
          <w:rFonts w:ascii="宋体" w:cs="宋体"/>
          <w:sz w:val="24"/>
        </w:rPr>
        <w:t xml:space="preserve">6.1 </w:t>
      </w:r>
      <w:r>
        <w:rPr>
          <w:rFonts w:hint="eastAsia" w:ascii="宋体" w:cs="宋体"/>
          <w:sz w:val="24"/>
        </w:rPr>
        <w:t>投标人应准备的投标文件份数见投标人须知前附表第</w:t>
      </w:r>
      <w:r>
        <w:rPr>
          <w:rFonts w:ascii="宋体" w:cs="宋体"/>
          <w:sz w:val="24"/>
        </w:rPr>
        <w:t>9</w:t>
      </w:r>
      <w:r>
        <w:rPr>
          <w:rFonts w:hint="eastAsia" w:ascii="宋体" w:cs="宋体"/>
          <w:sz w:val="24"/>
        </w:rPr>
        <w:t>项，投标人应在每一份投标文件</w:t>
      </w:r>
      <w:r>
        <w:rPr>
          <w:rFonts w:hint="eastAsia" w:ascii="宋体" w:cs="宋体"/>
          <w:b/>
          <w:bCs/>
          <w:sz w:val="24"/>
        </w:rPr>
        <w:t>右上角</w:t>
      </w:r>
      <w:r>
        <w:rPr>
          <w:rFonts w:hint="eastAsia" w:ascii="宋体" w:cs="宋体"/>
          <w:sz w:val="24"/>
        </w:rPr>
        <w:t>注明“正本”或“副本”字样。</w:t>
      </w:r>
    </w:p>
    <w:p w14:paraId="68927F23">
      <w:pPr>
        <w:spacing w:line="360" w:lineRule="auto"/>
        <w:ind w:firstLine="480" w:firstLineChars="200"/>
        <w:rPr>
          <w:rFonts w:ascii="宋体" w:cs="宋体"/>
          <w:sz w:val="24"/>
        </w:rPr>
      </w:pPr>
      <w:r>
        <w:rPr>
          <w:rFonts w:hint="eastAsia" w:ascii="宋体" w:cs="宋体"/>
          <w:sz w:val="24"/>
        </w:rPr>
        <w:t>1</w:t>
      </w:r>
      <w:r>
        <w:rPr>
          <w:rFonts w:ascii="宋体" w:cs="宋体"/>
          <w:sz w:val="24"/>
        </w:rPr>
        <w:t xml:space="preserve">6.2 </w:t>
      </w:r>
      <w:r>
        <w:rPr>
          <w:rFonts w:hint="eastAsia" w:ascii="宋体" w:cs="宋体"/>
          <w:sz w:val="24"/>
        </w:rPr>
        <w:t>投标文件密封和标记要求：详见“</w:t>
      </w:r>
      <w:r>
        <w:rPr>
          <w:rFonts w:hint="eastAsia" w:ascii="宋体"/>
          <w:sz w:val="24"/>
        </w:rPr>
        <w:t>投标人须知前附表</w:t>
      </w:r>
      <w:r>
        <w:rPr>
          <w:rFonts w:hint="eastAsia" w:ascii="宋体" w:cs="宋体"/>
          <w:sz w:val="24"/>
        </w:rPr>
        <w:t>”第9项。</w:t>
      </w:r>
    </w:p>
    <w:p w14:paraId="4837ECD7">
      <w:pPr>
        <w:spacing w:line="360" w:lineRule="auto"/>
        <w:ind w:firstLine="480" w:firstLineChars="200"/>
        <w:rPr>
          <w:rFonts w:ascii="宋体"/>
          <w:sz w:val="24"/>
        </w:rPr>
      </w:pPr>
      <w:r>
        <w:rPr>
          <w:rFonts w:hint="eastAsia" w:ascii="宋体"/>
          <w:sz w:val="24"/>
        </w:rPr>
        <w:t>1</w:t>
      </w:r>
      <w:r>
        <w:rPr>
          <w:rFonts w:ascii="宋体"/>
          <w:sz w:val="24"/>
        </w:rPr>
        <w:t xml:space="preserve">6.3 </w:t>
      </w:r>
      <w:r>
        <w:rPr>
          <w:rFonts w:hint="eastAsia" w:ascii="宋体"/>
          <w:sz w:val="24"/>
        </w:rPr>
        <w:t>唱标单与投标文件正本有不一致之处，以唱标单为准；正本与副本有不一致之处，以正本为准。</w:t>
      </w:r>
    </w:p>
    <w:p w14:paraId="55728E21">
      <w:pPr>
        <w:pStyle w:val="3"/>
        <w:spacing w:before="156"/>
      </w:pPr>
      <w:bookmarkStart w:id="35" w:name="_Toc20367"/>
      <w:bookmarkStart w:id="36" w:name="_Toc4014"/>
      <w:bookmarkStart w:id="37" w:name="_Toc146698126"/>
      <w:r>
        <w:rPr>
          <w:rFonts w:hint="eastAsia"/>
        </w:rPr>
        <w:t>四、投标文件递交</w:t>
      </w:r>
      <w:bookmarkEnd w:id="35"/>
      <w:bookmarkEnd w:id="36"/>
      <w:bookmarkEnd w:id="37"/>
    </w:p>
    <w:p w14:paraId="21ACA2F3">
      <w:pPr>
        <w:pStyle w:val="44"/>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17A353AC">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56F20096">
      <w:pPr>
        <w:spacing w:line="360" w:lineRule="auto"/>
        <w:ind w:firstLine="480" w:firstLineChars="200"/>
        <w:rPr>
          <w:rFonts w:ascii="宋体"/>
          <w:sz w:val="24"/>
        </w:rPr>
      </w:pPr>
      <w:r>
        <w:rPr>
          <w:rFonts w:hint="eastAsia" w:ascii="宋体"/>
          <w:sz w:val="24"/>
        </w:rPr>
        <w:t>17.2 投标人代表必须在投标截止时间前将投标文件送达指定地点。如因招标文件的修改推迟投标截止日期的，则按招标人另行通知规定的时间递交。</w:t>
      </w:r>
    </w:p>
    <w:p w14:paraId="40016940">
      <w:pPr>
        <w:spacing w:line="360" w:lineRule="auto"/>
        <w:ind w:firstLine="480" w:firstLineChars="200"/>
        <w:rPr>
          <w:rFonts w:ascii="宋体"/>
          <w:sz w:val="24"/>
        </w:rPr>
      </w:pPr>
      <w:r>
        <w:rPr>
          <w:rFonts w:hint="eastAsia" w:ascii="宋体"/>
          <w:sz w:val="24"/>
        </w:rPr>
        <w:t>17.3 招标人不接收投标截止时间后送达的投标文件。</w:t>
      </w:r>
    </w:p>
    <w:p w14:paraId="4408C359">
      <w:pPr>
        <w:pStyle w:val="44"/>
        <w:spacing w:line="360" w:lineRule="auto"/>
        <w:ind w:firstLine="0" w:firstLineChars="0"/>
        <w:outlineLvl w:val="2"/>
        <w:rPr>
          <w:rFonts w:ascii="宋体"/>
          <w:b/>
          <w:sz w:val="24"/>
        </w:rPr>
      </w:pPr>
      <w:bookmarkStart w:id="38" w:name="_Toc346372897"/>
      <w:bookmarkStart w:id="39" w:name="_Toc352332871"/>
      <w:bookmarkStart w:id="40" w:name="_Toc346306750"/>
      <w:r>
        <w:rPr>
          <w:rFonts w:hint="eastAsia" w:ascii="宋体"/>
          <w:b/>
          <w:bCs/>
          <w:sz w:val="24"/>
        </w:rPr>
        <w:t xml:space="preserve">18 </w:t>
      </w:r>
      <w:r>
        <w:rPr>
          <w:rFonts w:hint="eastAsia" w:ascii="宋体"/>
          <w:b/>
          <w:sz w:val="24"/>
        </w:rPr>
        <w:t>投标文件签收</w:t>
      </w:r>
      <w:bookmarkEnd w:id="38"/>
      <w:bookmarkEnd w:id="39"/>
      <w:bookmarkEnd w:id="40"/>
    </w:p>
    <w:p w14:paraId="35A175FA">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571BBB2A">
      <w:pPr>
        <w:pStyle w:val="44"/>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65DF5781">
      <w:pPr>
        <w:spacing w:line="360" w:lineRule="auto"/>
        <w:ind w:firstLine="480" w:firstLineChars="200"/>
        <w:rPr>
          <w:rFonts w:ascii="宋体"/>
          <w:sz w:val="24"/>
        </w:rPr>
      </w:pPr>
      <w:r>
        <w:rPr>
          <w:rFonts w:hint="eastAsia" w:ascii="宋体"/>
          <w:sz w:val="24"/>
        </w:rPr>
        <w:t>19.1 纸质版和电子版投标文件有做修改的，必须保证修改内容一致。</w:t>
      </w:r>
    </w:p>
    <w:p w14:paraId="51A947AD">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2582DDA4">
      <w:pPr>
        <w:spacing w:line="360" w:lineRule="auto"/>
        <w:ind w:firstLine="480" w:firstLineChars="200"/>
        <w:rPr>
          <w:rFonts w:ascii="宋体"/>
          <w:sz w:val="24"/>
        </w:rPr>
      </w:pPr>
      <w:r>
        <w:rPr>
          <w:rFonts w:hint="eastAsia" w:ascii="宋体"/>
          <w:sz w:val="24"/>
        </w:rPr>
        <w:t>19.3 投标截止时间后不能对投标文件做修改。</w:t>
      </w:r>
    </w:p>
    <w:p w14:paraId="64D8D196">
      <w:pPr>
        <w:spacing w:line="360" w:lineRule="auto"/>
        <w:ind w:firstLine="480" w:firstLineChars="200"/>
        <w:rPr>
          <w:rFonts w:ascii="宋体"/>
          <w:sz w:val="24"/>
        </w:rPr>
      </w:pPr>
      <w:r>
        <w:rPr>
          <w:rFonts w:hint="eastAsia" w:ascii="宋体"/>
          <w:sz w:val="24"/>
        </w:rPr>
        <w:t>19.4投标有效期内不得撤回投标。</w:t>
      </w:r>
    </w:p>
    <w:p w14:paraId="54260677">
      <w:pPr>
        <w:pStyle w:val="3"/>
        <w:spacing w:before="156"/>
      </w:pPr>
      <w:bookmarkStart w:id="41" w:name="_Toc1085"/>
      <w:bookmarkStart w:id="42" w:name="_Toc6510"/>
      <w:bookmarkStart w:id="43" w:name="_Toc146698127"/>
      <w:r>
        <w:rPr>
          <w:rFonts w:hint="eastAsia"/>
        </w:rPr>
        <w:t>五、开标</w:t>
      </w:r>
      <w:bookmarkEnd w:id="41"/>
      <w:r>
        <w:rPr>
          <w:rFonts w:hint="eastAsia"/>
        </w:rPr>
        <w:t>与评标</w:t>
      </w:r>
      <w:bookmarkEnd w:id="42"/>
      <w:bookmarkEnd w:id="43"/>
    </w:p>
    <w:p w14:paraId="4375CAEF">
      <w:pPr>
        <w:pStyle w:val="44"/>
        <w:spacing w:line="360" w:lineRule="auto"/>
        <w:ind w:firstLine="0" w:firstLineChars="0"/>
        <w:outlineLvl w:val="2"/>
        <w:rPr>
          <w:rFonts w:ascii="宋体"/>
          <w:b/>
          <w:bCs/>
          <w:sz w:val="24"/>
        </w:rPr>
      </w:pPr>
      <w:bookmarkStart w:id="44" w:name="_Toc22902"/>
      <w:bookmarkStart w:id="45" w:name="_Toc21105"/>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2"/>
        <w:spacing w:after="0" w:line="360" w:lineRule="auto"/>
        <w:ind w:firstLine="480" w:firstLineChars="200"/>
        <w:rPr>
          <w:rFonts w:ascii="宋体"/>
          <w:b/>
          <w:bCs/>
          <w:sz w:val="24"/>
        </w:rPr>
      </w:pPr>
      <w:bookmarkStart w:id="46"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2"/>
        <w:numPr>
          <w:ilvl w:val="0"/>
          <w:numId w:val="12"/>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4"/>
        <w:numPr>
          <w:ilvl w:val="0"/>
          <w:numId w:val="12"/>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2"/>
        <w:numPr>
          <w:ilvl w:val="0"/>
          <w:numId w:val="12"/>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2"/>
        <w:numPr>
          <w:ilvl w:val="0"/>
          <w:numId w:val="12"/>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2"/>
        <w:numPr>
          <w:ilvl w:val="0"/>
          <w:numId w:val="12"/>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2"/>
        <w:numPr>
          <w:ilvl w:val="0"/>
          <w:numId w:val="12"/>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2"/>
        <w:numPr>
          <w:ilvl w:val="0"/>
          <w:numId w:val="12"/>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2"/>
        <w:numPr>
          <w:ilvl w:val="0"/>
          <w:numId w:val="12"/>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2"/>
        <w:numPr>
          <w:ilvl w:val="0"/>
          <w:numId w:val="12"/>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2"/>
        <w:numPr>
          <w:ilvl w:val="0"/>
          <w:numId w:val="12"/>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2"/>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2"/>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2"/>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2"/>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4"/>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6"/>
    </w:p>
    <w:p w14:paraId="54F519FF">
      <w:pPr>
        <w:pStyle w:val="12"/>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2"/>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4"/>
        <w:spacing w:line="360" w:lineRule="auto"/>
        <w:ind w:firstLine="0" w:firstLineChars="0"/>
        <w:outlineLvl w:val="2"/>
        <w:rPr>
          <w:rFonts w:hint="eastAsia" w:ascii="宋体" w:hAnsi="宋体"/>
          <w:b/>
          <w:bCs/>
          <w:sz w:val="24"/>
        </w:rPr>
      </w:pPr>
      <w:bookmarkStart w:id="47" w:name="_Toc212369528"/>
      <w:bookmarkStart w:id="48" w:name="_Toc92678128"/>
      <w:r>
        <w:rPr>
          <w:rFonts w:hint="eastAsia" w:ascii="宋体" w:hAnsi="宋体"/>
          <w:b/>
          <w:bCs/>
          <w:sz w:val="24"/>
        </w:rPr>
        <w:t>22 评标原则</w:t>
      </w:r>
      <w:bookmarkEnd w:id="47"/>
      <w:bookmarkEnd w:id="48"/>
    </w:p>
    <w:p w14:paraId="77EE70FB">
      <w:pPr>
        <w:spacing w:line="360" w:lineRule="auto"/>
        <w:ind w:firstLine="480" w:firstLineChars="200"/>
        <w:rPr>
          <w:rFonts w:hint="eastAsia" w:ascii="宋体" w:hAnsi="宋体"/>
          <w:sz w:val="24"/>
        </w:rPr>
      </w:pPr>
      <w:bookmarkStart w:id="49"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49"/>
    </w:p>
    <w:p w14:paraId="3F49208C">
      <w:pPr>
        <w:pStyle w:val="12"/>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2"/>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2"/>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2"/>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2"/>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3"/>
        <w:spacing w:before="156"/>
      </w:pPr>
      <w:bookmarkStart w:id="50" w:name="_Toc19543"/>
      <w:bookmarkStart w:id="51" w:name="_Toc146698128"/>
      <w:bookmarkStart w:id="52" w:name="_Toc18108"/>
      <w:r>
        <w:rPr>
          <w:rFonts w:hint="eastAsia"/>
        </w:rPr>
        <w:t>六、</w:t>
      </w:r>
      <w:bookmarkEnd w:id="50"/>
      <w:r>
        <w:rPr>
          <w:rFonts w:hint="eastAsia"/>
        </w:rPr>
        <w:t>授予合同</w:t>
      </w:r>
      <w:bookmarkEnd w:id="51"/>
      <w:bookmarkEnd w:id="52"/>
    </w:p>
    <w:p w14:paraId="54255237">
      <w:pPr>
        <w:pStyle w:val="44"/>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4"/>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4"/>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4"/>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2"/>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2"/>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3"/>
        <w:spacing w:before="156"/>
      </w:pPr>
      <w:bookmarkStart w:id="53" w:name="_Toc7525"/>
      <w:bookmarkStart w:id="54" w:name="_Toc146698129"/>
      <w:bookmarkStart w:id="55" w:name="_Toc5892"/>
      <w:r>
        <w:rPr>
          <w:rFonts w:hint="eastAsia"/>
        </w:rPr>
        <w:t>七、</w:t>
      </w:r>
      <w:bookmarkEnd w:id="53"/>
      <w:r>
        <w:rPr>
          <w:rFonts w:hint="eastAsia"/>
        </w:rPr>
        <w:t>废标及终止招标</w:t>
      </w:r>
      <w:bookmarkEnd w:id="54"/>
      <w:bookmarkEnd w:id="55"/>
    </w:p>
    <w:p w14:paraId="4806526F">
      <w:pPr>
        <w:pStyle w:val="44"/>
        <w:spacing w:line="360" w:lineRule="auto"/>
        <w:ind w:firstLine="0" w:firstLineChars="0"/>
        <w:outlineLvl w:val="2"/>
        <w:rPr>
          <w:rFonts w:hint="eastAsia" w:ascii="宋体" w:hAnsi="宋体"/>
          <w:spacing w:val="4"/>
          <w:sz w:val="24"/>
        </w:rPr>
      </w:pPr>
      <w:bookmarkStart w:id="56"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1"/>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1"/>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4"/>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6"/>
    <w:p w14:paraId="210818CB">
      <w:pPr>
        <w:pStyle w:val="3"/>
        <w:spacing w:before="156"/>
      </w:pPr>
      <w:bookmarkStart w:id="57" w:name="_Toc14341844"/>
      <w:bookmarkStart w:id="58" w:name="_Toc146698130"/>
      <w:bookmarkStart w:id="59" w:name="_Toc29377"/>
      <w:r>
        <w:rPr>
          <w:rFonts w:hint="eastAsia"/>
        </w:rPr>
        <w:t>八、解释权</w:t>
      </w:r>
      <w:bookmarkEnd w:id="57"/>
      <w:bookmarkEnd w:id="58"/>
      <w:bookmarkEnd w:id="59"/>
    </w:p>
    <w:p w14:paraId="11A15F1F">
      <w:pPr>
        <w:pStyle w:val="12"/>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3"/>
        <w:spacing w:before="156"/>
      </w:pPr>
      <w:bookmarkStart w:id="60" w:name="_Toc14341845"/>
      <w:bookmarkStart w:id="61" w:name="_Toc14906"/>
      <w:bookmarkStart w:id="62" w:name="_Toc146698131"/>
      <w:r>
        <w:rPr>
          <w:rFonts w:hint="eastAsia"/>
        </w:rPr>
        <w:t>九、</w:t>
      </w:r>
      <w:bookmarkEnd w:id="60"/>
      <w:r>
        <w:rPr>
          <w:rFonts w:hint="eastAsia"/>
        </w:rPr>
        <w:t>中标人瑕疵滞后发现的处理原则</w:t>
      </w:r>
      <w:bookmarkEnd w:id="61"/>
      <w:bookmarkEnd w:id="62"/>
    </w:p>
    <w:p w14:paraId="62F05534">
      <w:pPr>
        <w:pStyle w:val="12"/>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DB7FE1D">
      <w:pPr>
        <w:pStyle w:val="2"/>
        <w:numPr>
          <w:ilvl w:val="0"/>
          <w:numId w:val="13"/>
        </w:numPr>
      </w:pPr>
      <w:r>
        <w:rPr>
          <w:rFonts w:hint="eastAsia"/>
        </w:rPr>
        <w:t>评分方法及标准</w:t>
      </w:r>
      <w:bookmarkEnd w:id="44"/>
      <w:bookmarkEnd w:id="45"/>
    </w:p>
    <w:p w14:paraId="5EFB04D0">
      <w:pPr>
        <w:pStyle w:val="74"/>
        <w:spacing w:before="156" w:after="0"/>
        <w:jc w:val="center"/>
        <w:rPr>
          <w:rFonts w:ascii="宋体"/>
          <w:sz w:val="24"/>
        </w:rPr>
      </w:pPr>
      <w:r>
        <w:rPr>
          <w:rStyle w:val="43"/>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3"/>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4"/>
        <w:spacing w:before="0" w:after="0"/>
        <w:jc w:val="center"/>
        <w:rPr>
          <w:rStyle w:val="43"/>
          <w:rFonts w:ascii="宋体" w:hAnsi="宋体"/>
          <w:sz w:val="24"/>
        </w:rPr>
      </w:pPr>
    </w:p>
    <w:p w14:paraId="62AC505F">
      <w:pPr>
        <w:pStyle w:val="74"/>
        <w:spacing w:before="0" w:after="0"/>
        <w:jc w:val="center"/>
        <w:rPr>
          <w:rStyle w:val="43"/>
          <w:rFonts w:ascii="宋体" w:hAnsi="宋体"/>
          <w:sz w:val="24"/>
        </w:rPr>
      </w:pPr>
      <w:r>
        <w:rPr>
          <w:rStyle w:val="43"/>
          <w:rFonts w:ascii="宋体" w:hAnsi="宋体"/>
          <w:sz w:val="24"/>
        </w:rPr>
        <w:t>商务标评分细则（满分</w:t>
      </w:r>
      <w:r>
        <w:rPr>
          <w:rStyle w:val="43"/>
          <w:rFonts w:hint="eastAsia" w:ascii="宋体" w:hAnsi="宋体"/>
          <w:sz w:val="24"/>
        </w:rPr>
        <w:t>100</w:t>
      </w:r>
      <w:r>
        <w:rPr>
          <w:rStyle w:val="43"/>
          <w:rFonts w:ascii="宋体" w:hAnsi="宋体"/>
          <w:sz w:val="24"/>
        </w:rPr>
        <w:t>分）</w:t>
      </w:r>
    </w:p>
    <w:tbl>
      <w:tblPr>
        <w:tblStyle w:val="32"/>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3"/>
                <w:rFonts w:ascii="宋体" w:hAnsi="宋体"/>
                <w:bCs/>
              </w:rPr>
            </w:pPr>
            <w:r>
              <w:rPr>
                <w:rStyle w:val="43"/>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3"/>
                <w:rFonts w:ascii="宋体" w:hAnsi="宋体"/>
                <w:bCs/>
              </w:rPr>
            </w:pPr>
            <w:r>
              <w:rPr>
                <w:rStyle w:val="43"/>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3"/>
                <w:rFonts w:ascii="宋体" w:hAnsi="宋体"/>
                <w:bCs/>
              </w:rPr>
            </w:pPr>
            <w:r>
              <w:rPr>
                <w:rStyle w:val="43"/>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3"/>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3"/>
                <w:rFonts w:ascii="宋体" w:hAnsi="宋体"/>
                <w:bCs/>
              </w:rPr>
            </w:pPr>
            <w:r>
              <w:rPr>
                <w:rStyle w:val="43"/>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3"/>
                <w:rFonts w:ascii="宋体" w:hAnsi="宋体"/>
                <w:bCs/>
              </w:rPr>
            </w:pPr>
            <w:r>
              <w:rPr>
                <w:rStyle w:val="43"/>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3"/>
                <w:rFonts w:hint="default" w:ascii="宋体" w:hAnsi="宋体" w:eastAsia="宋体"/>
                <w:bCs/>
                <w:lang w:val="en-US" w:eastAsia="zh-CN"/>
              </w:rPr>
            </w:pPr>
            <w:r>
              <w:rPr>
                <w:rStyle w:val="43"/>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3"/>
                <w:rFonts w:hint="eastAsia" w:ascii="宋体" w:hAnsi="宋体" w:eastAsia="宋体"/>
                <w:bCs/>
                <w:lang w:val="en-US" w:eastAsia="zh-CN"/>
              </w:rPr>
            </w:pPr>
            <w:r>
              <w:rPr>
                <w:rStyle w:val="43"/>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3"/>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3"/>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BF277B1">
      <w:pPr>
        <w:spacing w:line="360" w:lineRule="auto"/>
        <w:ind w:firstLine="482" w:firstLineChars="200"/>
        <w:rPr>
          <w:rFonts w:hint="eastAsia" w:ascii="宋体" w:hAnsi="宋体"/>
          <w:b/>
          <w:bCs/>
          <w:sz w:val="24"/>
        </w:rPr>
      </w:pPr>
    </w:p>
    <w:p w14:paraId="68796699">
      <w:pPr>
        <w:widowControl/>
        <w:jc w:val="left"/>
        <w:rPr>
          <w:rFonts w:hint="eastAsia" w:ascii="宋体" w:hAnsi="宋体"/>
          <w:b/>
          <w:bCs/>
          <w:sz w:val="24"/>
        </w:rPr>
      </w:pPr>
      <w:r>
        <w:rPr>
          <w:rFonts w:hint="eastAsia" w:ascii="宋体" w:hAnsi="宋体"/>
          <w:b/>
          <w:bCs/>
          <w:sz w:val="24"/>
        </w:rPr>
        <w:br w:type="page"/>
      </w:r>
    </w:p>
    <w:bookmarkEnd w:id="23"/>
    <w:bookmarkEnd w:id="24"/>
    <w:bookmarkEnd w:id="34"/>
    <w:p w14:paraId="536E496E">
      <w:pPr>
        <w:pStyle w:val="2"/>
        <w:bidi w:val="0"/>
        <w:jc w:val="center"/>
        <w:rPr>
          <w:rFonts w:hint="eastAsia" w:ascii="宋体" w:hAnsi="Times New Roman" w:eastAsia="宋体" w:cs="Times New Roman"/>
          <w:kern w:val="2"/>
          <w:sz w:val="36"/>
          <w:szCs w:val="36"/>
        </w:rPr>
      </w:pPr>
      <w:bookmarkStart w:id="63" w:name="_Toc169605877"/>
      <w:bookmarkStart w:id="64" w:name="_Toc20467"/>
      <w:bookmarkStart w:id="65" w:name="_Toc6346"/>
      <w:bookmarkStart w:id="66" w:name="_Toc19672"/>
      <w:bookmarkStart w:id="67" w:name="_Toc13988"/>
      <w:bookmarkStart w:id="68" w:name="_Toc11355"/>
      <w:bookmarkStart w:id="69" w:name="_Toc4194"/>
      <w:bookmarkStart w:id="70" w:name="_Toc8032"/>
      <w:bookmarkStart w:id="71" w:name="_Toc12563"/>
      <w:bookmarkStart w:id="72" w:name="_Toc30738"/>
      <w:bookmarkStart w:id="73" w:name="_Toc6957"/>
      <w:bookmarkStart w:id="74" w:name="_Toc7110"/>
      <w:bookmarkStart w:id="75" w:name="_Toc28236"/>
      <w:bookmarkStart w:id="76" w:name="_Toc22649"/>
      <w:bookmarkStart w:id="77" w:name="_Toc16358"/>
      <w:bookmarkStart w:id="78" w:name="_Toc13562"/>
      <w:bookmarkStart w:id="79" w:name="_Toc20272"/>
      <w:bookmarkStart w:id="80" w:name="_Toc13555"/>
      <w:bookmarkStart w:id="81" w:name="_Toc12714"/>
      <w:bookmarkStart w:id="82" w:name="_Toc4029"/>
      <w:bookmarkStart w:id="83" w:name="_Toc32378"/>
      <w:bookmarkStart w:id="84" w:name="_Toc23870"/>
      <w:bookmarkStart w:id="85" w:name="_Toc18606"/>
      <w:bookmarkStart w:id="86" w:name="_Toc13605"/>
      <w:bookmarkStart w:id="87" w:name="_Toc3372"/>
      <w:bookmarkStart w:id="88" w:name="_Toc7511"/>
      <w:bookmarkStart w:id="89" w:name="_Toc4483"/>
      <w:bookmarkStart w:id="90" w:name="_Toc18805"/>
      <w:bookmarkStart w:id="91" w:name="_Toc133783966"/>
      <w:bookmarkStart w:id="92" w:name="_Toc24913"/>
      <w:bookmarkStart w:id="93" w:name="_Toc14517"/>
      <w:bookmarkStart w:id="94" w:name="_Toc4532"/>
      <w:bookmarkStart w:id="95" w:name="_Toc3565"/>
      <w:bookmarkStart w:id="96" w:name="_Toc18182"/>
      <w:bookmarkStart w:id="97" w:name="_Toc12552"/>
      <w:bookmarkStart w:id="98" w:name="_Toc21497"/>
      <w:bookmarkStart w:id="99" w:name="_Toc8202"/>
      <w:bookmarkStart w:id="100" w:name="_Toc24964"/>
      <w:bookmarkStart w:id="101" w:name="_Toc1884"/>
      <w:bookmarkStart w:id="102" w:name="_Toc518655787"/>
      <w:bookmarkStart w:id="103" w:name="_Toc21617"/>
      <w:bookmarkStart w:id="104" w:name="_Toc37059827"/>
      <w:bookmarkStart w:id="105" w:name="_Toc301469810"/>
      <w:bookmarkStart w:id="106" w:name="_Toc119413766"/>
      <w:r>
        <w:rPr>
          <w:rFonts w:hint="eastAsia" w:ascii="宋体" w:hAnsi="宋体" w:cs="宋体"/>
          <w:kern w:val="2"/>
          <w:sz w:val="36"/>
          <w:szCs w:val="36"/>
          <w:lang w:val="en-US" w:eastAsia="zh-CN"/>
        </w:rPr>
        <w:t xml:space="preserve">第四部分 </w:t>
      </w:r>
      <w:r>
        <w:rPr>
          <w:rFonts w:hint="eastAsia" w:ascii="宋体" w:hAnsi="宋体" w:eastAsia="宋体" w:cs="宋体"/>
          <w:kern w:val="2"/>
          <w:sz w:val="36"/>
          <w:szCs w:val="36"/>
        </w:rPr>
        <w:t>技术标书</w:t>
      </w:r>
    </w:p>
    <w:p w14:paraId="101DADC9">
      <w:pPr>
        <w:spacing w:line="360" w:lineRule="auto"/>
        <w:ind w:firstLine="482" w:firstLineChars="200"/>
        <w:rPr>
          <w:rFonts w:hint="eastAsia" w:ascii="宋体" w:hAnsi="宋体"/>
          <w:b/>
          <w:bCs/>
          <w:sz w:val="24"/>
        </w:rPr>
      </w:pPr>
    </w:p>
    <w:p w14:paraId="1F528BF7">
      <w:pPr>
        <w:keepNext w:val="0"/>
        <w:keepLines w:val="0"/>
        <w:widowControl w:val="0"/>
        <w:suppressLineNumbers w:val="0"/>
        <w:spacing w:before="0" w:beforeAutospacing="0" w:after="0" w:afterAutospacing="0"/>
        <w:ind w:left="0" w:right="0"/>
        <w:jc w:val="center"/>
        <w:rPr>
          <w:rFonts w:hint="eastAsia" w:ascii="黑体" w:hAnsi="宋体" w:eastAsia="黑体" w:cs="Times New Roman"/>
          <w:color w:val="000000"/>
          <w:kern w:val="2"/>
          <w:sz w:val="72"/>
          <w:szCs w:val="72"/>
        </w:rPr>
      </w:pPr>
      <w:r>
        <w:rPr>
          <w:rFonts w:hint="eastAsia" w:ascii="黑体" w:hAnsi="宋体" w:eastAsia="黑体" w:cs="黑体"/>
          <w:bCs/>
          <w:kern w:val="2"/>
          <w:sz w:val="44"/>
          <w:szCs w:val="44"/>
          <w:lang w:val="en-US" w:eastAsia="zh-CN" w:bidi="ar"/>
        </w:rPr>
        <w:t>济宁商用车公司齿轮油输送系统改造技改项目</w:t>
      </w:r>
    </w:p>
    <w:p w14:paraId="199A27E0">
      <w:pPr>
        <w:keepNext w:val="0"/>
        <w:keepLines w:val="0"/>
        <w:widowControl w:val="0"/>
        <w:suppressLineNumbers w:val="0"/>
        <w:spacing w:before="0" w:beforeAutospacing="0" w:after="0" w:afterAutospacing="0"/>
        <w:ind w:left="0" w:right="0"/>
        <w:jc w:val="center"/>
        <w:rPr>
          <w:rFonts w:hint="eastAsia" w:ascii="黑体" w:hAnsi="宋体" w:eastAsia="黑体" w:cs="Times New Roman"/>
          <w:color w:val="000000"/>
          <w:kern w:val="2"/>
          <w:sz w:val="72"/>
          <w:szCs w:val="72"/>
        </w:rPr>
      </w:pPr>
      <w:r>
        <w:rPr>
          <w:rFonts w:hint="eastAsia" w:ascii="黑体" w:hAnsi="宋体" w:eastAsia="黑体" w:cs="黑体"/>
          <w:color w:val="000000"/>
          <w:kern w:val="2"/>
          <w:sz w:val="72"/>
          <w:szCs w:val="72"/>
          <w:lang w:val="en-US" w:eastAsia="zh-CN" w:bidi="ar"/>
        </w:rPr>
        <w:t>技</w:t>
      </w:r>
    </w:p>
    <w:p w14:paraId="03406311">
      <w:pPr>
        <w:keepNext w:val="0"/>
        <w:keepLines w:val="0"/>
        <w:widowControl w:val="0"/>
        <w:suppressLineNumbers w:val="0"/>
        <w:spacing w:before="0" w:beforeAutospacing="0" w:after="0" w:afterAutospacing="0"/>
        <w:ind w:left="0" w:right="0"/>
        <w:jc w:val="center"/>
        <w:rPr>
          <w:rFonts w:hint="eastAsia" w:ascii="黑体" w:hAnsi="宋体" w:eastAsia="黑体" w:cs="Times New Roman"/>
          <w:color w:val="000000"/>
          <w:kern w:val="2"/>
          <w:sz w:val="72"/>
          <w:szCs w:val="72"/>
        </w:rPr>
      </w:pPr>
      <w:r>
        <w:rPr>
          <w:rFonts w:hint="eastAsia" w:ascii="黑体" w:hAnsi="宋体" w:eastAsia="黑体" w:cs="黑体"/>
          <w:color w:val="000000"/>
          <w:kern w:val="2"/>
          <w:sz w:val="72"/>
          <w:szCs w:val="72"/>
          <w:lang w:val="en-US" w:eastAsia="zh-CN" w:bidi="ar"/>
        </w:rPr>
        <w:t>术</w:t>
      </w:r>
    </w:p>
    <w:p w14:paraId="610CCC24">
      <w:pPr>
        <w:keepNext w:val="0"/>
        <w:keepLines w:val="0"/>
        <w:widowControl w:val="0"/>
        <w:suppressLineNumbers w:val="0"/>
        <w:spacing w:before="0" w:beforeAutospacing="0" w:after="0" w:afterAutospacing="0"/>
        <w:ind w:left="0" w:right="0"/>
        <w:jc w:val="center"/>
        <w:rPr>
          <w:rFonts w:hint="eastAsia" w:ascii="黑体" w:hAnsi="宋体" w:eastAsia="黑体" w:cs="Times New Roman"/>
          <w:color w:val="000000"/>
          <w:kern w:val="2"/>
          <w:sz w:val="72"/>
          <w:szCs w:val="72"/>
        </w:rPr>
      </w:pPr>
      <w:r>
        <w:rPr>
          <w:rFonts w:hint="eastAsia" w:ascii="黑体" w:hAnsi="宋体" w:eastAsia="黑体" w:cs="黑体"/>
          <w:color w:val="000000"/>
          <w:kern w:val="2"/>
          <w:sz w:val="72"/>
          <w:szCs w:val="72"/>
          <w:lang w:val="en-US" w:eastAsia="zh-CN" w:bidi="ar"/>
        </w:rPr>
        <w:t>标</w:t>
      </w:r>
    </w:p>
    <w:p w14:paraId="4B00BB3C">
      <w:pPr>
        <w:keepNext w:val="0"/>
        <w:keepLines w:val="0"/>
        <w:widowControl w:val="0"/>
        <w:suppressLineNumbers w:val="0"/>
        <w:spacing w:before="0" w:beforeAutospacing="0" w:after="0" w:afterAutospacing="0"/>
        <w:ind w:left="0" w:right="0"/>
        <w:jc w:val="center"/>
        <w:rPr>
          <w:rFonts w:hint="eastAsia" w:ascii="黑体" w:hAnsi="宋体" w:eastAsia="黑体" w:cs="Times New Roman"/>
          <w:color w:val="000000"/>
          <w:kern w:val="2"/>
          <w:sz w:val="72"/>
          <w:szCs w:val="72"/>
        </w:rPr>
      </w:pPr>
      <w:r>
        <w:rPr>
          <w:rFonts w:hint="eastAsia" w:ascii="黑体" w:hAnsi="宋体" w:eastAsia="黑体" w:cs="黑体"/>
          <w:color w:val="000000"/>
          <w:kern w:val="2"/>
          <w:sz w:val="72"/>
          <w:szCs w:val="72"/>
          <w:lang w:val="en-US" w:eastAsia="zh-CN" w:bidi="ar"/>
        </w:rPr>
        <w:t>书</w:t>
      </w:r>
    </w:p>
    <w:p w14:paraId="4F4BDA8F">
      <w:pPr>
        <w:pStyle w:val="28"/>
        <w:keepNext w:val="0"/>
        <w:keepLines w:val="0"/>
        <w:widowControl w:val="0"/>
        <w:suppressLineNumbers w:val="0"/>
        <w:spacing w:before="0" w:beforeAutospacing="0" w:after="0" w:afterAutospacing="0"/>
        <w:ind w:left="0" w:right="0"/>
        <w:jc w:val="both"/>
        <w:rPr>
          <w:rFonts w:hint="eastAsia" w:ascii="宋体" w:hAnsi="Times New Roman" w:eastAsia="宋体" w:cs="Times New Roman"/>
          <w:color w:val="000000"/>
          <w:kern w:val="2"/>
          <w:sz w:val="21"/>
          <w:szCs w:val="21"/>
        </w:rPr>
      </w:pPr>
      <w:r>
        <w:rPr>
          <w:rFonts w:hint="eastAsia" w:ascii="宋体" w:hAnsi="Times New Roman" w:eastAsia="宋体" w:cs="Times New Roman"/>
          <w:color w:val="000000"/>
          <w:kern w:val="2"/>
          <w:sz w:val="21"/>
          <w:szCs w:val="21"/>
          <w:lang w:val="en-US" w:eastAsia="zh-CN" w:bidi="ar"/>
        </w:rPr>
        <w:t xml:space="preserve"> </w:t>
      </w:r>
    </w:p>
    <w:p w14:paraId="11629F2B">
      <w:pPr>
        <w:pStyle w:val="28"/>
        <w:keepNext w:val="0"/>
        <w:keepLines w:val="0"/>
        <w:widowControl w:val="0"/>
        <w:suppressLineNumbers w:val="0"/>
        <w:spacing w:before="0" w:beforeAutospacing="0" w:after="0" w:afterAutospacing="0"/>
        <w:ind w:left="0" w:right="0"/>
        <w:jc w:val="both"/>
        <w:rPr>
          <w:rFonts w:hint="default" w:ascii="华文仿宋" w:hAnsi="华文仿宋" w:eastAsia="华文仿宋" w:cs="Times New Roman"/>
          <w:color w:val="000000"/>
          <w:kern w:val="2"/>
          <w:sz w:val="32"/>
          <w:szCs w:val="32"/>
        </w:rPr>
      </w:pPr>
      <w:r>
        <w:rPr>
          <w:rFonts w:hint="eastAsia" w:ascii="黑体" w:hAnsi="宋体" w:eastAsia="黑体" w:cs="Times New Roman"/>
          <w:color w:val="000000"/>
          <w:kern w:val="2"/>
          <w:sz w:val="72"/>
          <w:szCs w:val="72"/>
          <w:lang w:val="en-US" w:eastAsia="zh-CN" w:bidi="ar"/>
        </w:rPr>
        <w:t xml:space="preserve"> </w:t>
      </w:r>
      <w:r>
        <w:rPr>
          <w:rFonts w:hint="default" w:ascii="华文仿宋" w:hAnsi="华文仿宋" w:eastAsia="华文仿宋" w:cs="Times New Roman"/>
          <w:color w:val="000000"/>
          <w:kern w:val="2"/>
          <w:sz w:val="32"/>
          <w:szCs w:val="32"/>
          <w:lang w:val="en-US" w:eastAsia="zh-CN" w:bidi="ar"/>
        </w:rPr>
        <w:t xml:space="preserve"> </w:t>
      </w:r>
    </w:p>
    <w:p w14:paraId="10989376">
      <w:pPr>
        <w:pStyle w:val="11"/>
        <w:widowControl/>
        <w:rPr>
          <w:rFonts w:hint="eastAsia" w:ascii="宋体" w:hAnsi="宋体" w:eastAsia="宋体" w:cs="Times New Roman"/>
          <w:color w:val="000000"/>
          <w:kern w:val="2"/>
          <w:sz w:val="20"/>
          <w:szCs w:val="20"/>
        </w:rPr>
      </w:pPr>
      <w:r>
        <w:rPr>
          <w:rFonts w:hint="eastAsia" w:ascii="宋体" w:hAnsi="宋体" w:eastAsia="宋体" w:cs="Times New Roman"/>
          <w:color w:val="000000"/>
          <w:kern w:val="2"/>
          <w:sz w:val="20"/>
          <w:szCs w:val="20"/>
        </w:rPr>
        <w:t xml:space="preserve"> </w:t>
      </w:r>
    </w:p>
    <w:p w14:paraId="191B9109">
      <w:pPr>
        <w:keepNext w:val="0"/>
        <w:keepLines w:val="0"/>
        <w:widowControl w:val="0"/>
        <w:suppressLineNumbers w:val="0"/>
        <w:spacing w:before="0" w:beforeAutospacing="0" w:after="0" w:afterAutospacing="0"/>
        <w:ind w:left="0" w:right="0"/>
        <w:jc w:val="both"/>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lang w:val="en-US" w:eastAsia="zh-CN" w:bidi="ar"/>
        </w:rPr>
        <w:t xml:space="preserve"> </w:t>
      </w:r>
    </w:p>
    <w:p w14:paraId="03E8E20D">
      <w:pPr>
        <w:pStyle w:val="28"/>
        <w:keepNext w:val="0"/>
        <w:keepLines w:val="0"/>
        <w:widowControl w:val="0"/>
        <w:suppressLineNumbers w:val="0"/>
        <w:spacing w:before="0" w:beforeAutospacing="0" w:after="0" w:afterAutospacing="0"/>
        <w:ind w:left="0" w:right="0"/>
        <w:jc w:val="both"/>
        <w:rPr>
          <w:rFonts w:hint="eastAsia" w:ascii="宋体" w:hAnsi="Times New Roman" w:eastAsia="宋体" w:cs="Times New Roman"/>
          <w:b/>
          <w:bCs/>
          <w:color w:val="000000"/>
          <w:kern w:val="2"/>
          <w:sz w:val="21"/>
          <w:szCs w:val="21"/>
        </w:rPr>
      </w:pPr>
      <w:r>
        <w:rPr>
          <w:rFonts w:hint="eastAsia" w:ascii="宋体" w:hAnsi="Times New Roman" w:eastAsia="宋体" w:cs="Times New Roman"/>
          <w:b/>
          <w:bCs/>
          <w:color w:val="000000"/>
          <w:kern w:val="2"/>
          <w:sz w:val="21"/>
          <w:szCs w:val="21"/>
          <w:lang w:val="en-US" w:eastAsia="zh-CN" w:bidi="ar"/>
        </w:rPr>
        <w:t xml:space="preserve"> </w:t>
      </w:r>
    </w:p>
    <w:p w14:paraId="5F56BE1F">
      <w:pPr>
        <w:keepNext w:val="0"/>
        <w:keepLines w:val="0"/>
        <w:widowControl w:val="0"/>
        <w:suppressLineNumbers w:val="0"/>
        <w:spacing w:before="0" w:beforeAutospacing="0" w:after="0" w:afterAutospacing="0"/>
        <w:ind w:left="0" w:right="0"/>
        <w:jc w:val="center"/>
        <w:rPr>
          <w:rFonts w:hint="eastAsia" w:ascii="宋体" w:hAnsi="Calibri" w:eastAsia="宋体" w:cs="Times New Roman"/>
          <w:color w:val="000000"/>
          <w:kern w:val="2"/>
          <w:sz w:val="28"/>
          <w:szCs w:val="28"/>
        </w:rPr>
      </w:pPr>
      <w:r>
        <w:rPr>
          <w:rFonts w:hint="eastAsia" w:ascii="宋体" w:hAnsi="宋体" w:eastAsia="宋体" w:cs="宋体"/>
          <w:color w:val="000000"/>
          <w:kern w:val="2"/>
          <w:sz w:val="28"/>
          <w:szCs w:val="28"/>
          <w:lang w:val="en-US" w:eastAsia="zh-CN" w:bidi="ar"/>
        </w:rPr>
        <w:t>招</w:t>
      </w:r>
      <w:r>
        <w:rPr>
          <w:rFonts w:hint="eastAsia" w:ascii="宋体" w:hAnsi="宋体" w:eastAsia="宋体" w:cs="Times New Roman"/>
          <w:color w:val="000000"/>
          <w:kern w:val="2"/>
          <w:sz w:val="28"/>
          <w:szCs w:val="28"/>
          <w:lang w:val="en-US" w:eastAsia="zh-CN" w:bidi="ar"/>
        </w:rPr>
        <w:t xml:space="preserve"> </w:t>
      </w:r>
      <w:r>
        <w:rPr>
          <w:rFonts w:hint="eastAsia" w:ascii="宋体" w:hAnsi="宋体" w:eastAsia="宋体" w:cs="宋体"/>
          <w:color w:val="000000"/>
          <w:kern w:val="2"/>
          <w:sz w:val="28"/>
          <w:szCs w:val="28"/>
          <w:lang w:val="en-US" w:eastAsia="zh-CN" w:bidi="ar"/>
        </w:rPr>
        <w:t>标</w:t>
      </w:r>
      <w:r>
        <w:rPr>
          <w:rFonts w:hint="eastAsia" w:ascii="宋体" w:hAnsi="宋体" w:eastAsia="宋体" w:cs="Times New Roman"/>
          <w:color w:val="000000"/>
          <w:kern w:val="2"/>
          <w:sz w:val="28"/>
          <w:szCs w:val="28"/>
          <w:lang w:val="en-US" w:eastAsia="zh-CN" w:bidi="ar"/>
        </w:rPr>
        <w:t xml:space="preserve"> </w:t>
      </w:r>
      <w:r>
        <w:rPr>
          <w:rFonts w:hint="eastAsia" w:ascii="宋体" w:hAnsi="宋体" w:eastAsia="宋体" w:cs="宋体"/>
          <w:color w:val="000000"/>
          <w:kern w:val="2"/>
          <w:sz w:val="28"/>
          <w:szCs w:val="28"/>
          <w:lang w:val="en-US" w:eastAsia="zh-CN" w:bidi="ar"/>
        </w:rPr>
        <w:t>人：中国重汽集团济宁商用车有限公司</w:t>
      </w:r>
    </w:p>
    <w:p w14:paraId="353891E5">
      <w:pPr>
        <w:keepNext w:val="0"/>
        <w:keepLines w:val="0"/>
        <w:widowControl w:val="0"/>
        <w:suppressLineNumbers w:val="0"/>
        <w:spacing w:before="0" w:beforeAutospacing="0" w:after="0" w:afterAutospacing="0"/>
        <w:ind w:left="0" w:right="0"/>
        <w:jc w:val="center"/>
        <w:rPr>
          <w:rFonts w:hint="default" w:ascii="Calibri" w:hAnsi="Calibri" w:eastAsia="宋体" w:cs="Times New Roman"/>
          <w:b/>
          <w:bCs/>
          <w:color w:val="000000"/>
          <w:kern w:val="44"/>
          <w:sz w:val="36"/>
          <w:szCs w:val="36"/>
        </w:rPr>
      </w:pPr>
      <w:r>
        <w:rPr>
          <w:rFonts w:hint="default" w:ascii="Calibri" w:hAnsi="Calibri" w:eastAsia="宋体" w:cs="Times New Roman"/>
          <w:color w:val="000000"/>
          <w:kern w:val="2"/>
          <w:sz w:val="28"/>
          <w:szCs w:val="28"/>
          <w:lang w:val="en-US" w:eastAsia="zh-CN" w:bidi="ar"/>
        </w:rPr>
        <w:t>202</w:t>
      </w:r>
      <w:r>
        <w:rPr>
          <w:rFonts w:hint="eastAsia" w:ascii="Calibri" w:hAnsi="Calibri" w:cs="Calibri"/>
          <w:color w:val="000000"/>
          <w:kern w:val="2"/>
          <w:sz w:val="28"/>
          <w:szCs w:val="28"/>
          <w:lang w:val="en-US" w:eastAsia="zh-CN" w:bidi="ar"/>
        </w:rPr>
        <w:t>6</w:t>
      </w:r>
      <w:r>
        <w:rPr>
          <w:rFonts w:hint="eastAsia" w:ascii="宋体" w:hAnsi="宋体" w:eastAsia="宋体" w:cs="宋体"/>
          <w:color w:val="000000"/>
          <w:kern w:val="2"/>
          <w:sz w:val="28"/>
          <w:szCs w:val="28"/>
          <w:lang w:val="en-US" w:eastAsia="zh-CN" w:bidi="ar"/>
        </w:rPr>
        <w:t>年</w:t>
      </w:r>
      <w:r>
        <w:rPr>
          <w:rFonts w:hint="eastAsia" w:ascii="Calibri" w:hAnsi="Calibri" w:cs="Calibri"/>
          <w:color w:val="000000"/>
          <w:kern w:val="2"/>
          <w:sz w:val="28"/>
          <w:szCs w:val="28"/>
          <w:lang w:val="en-US" w:eastAsia="zh-CN" w:bidi="ar"/>
        </w:rPr>
        <w:t>5</w:t>
      </w:r>
      <w:r>
        <w:rPr>
          <w:rFonts w:hint="eastAsia" w:ascii="宋体" w:hAnsi="宋体" w:eastAsia="宋体" w:cs="宋体"/>
          <w:color w:val="000000"/>
          <w:kern w:val="2"/>
          <w:sz w:val="28"/>
          <w:szCs w:val="28"/>
          <w:lang w:val="en-US" w:eastAsia="zh-CN" w:bidi="ar"/>
        </w:rPr>
        <w:t>月</w:t>
      </w:r>
    </w:p>
    <w:p w14:paraId="0CE4FDD1">
      <w:pPr>
        <w:rPr>
          <w:rFonts w:hint="eastAsia" w:ascii="宋体" w:hAnsi="宋体" w:eastAsia="宋体" w:cs="Times New Roman"/>
          <w:b/>
          <w:color w:val="000000"/>
          <w:kern w:val="2"/>
          <w:sz w:val="36"/>
          <w:szCs w:val="36"/>
        </w:rPr>
        <w:sectPr>
          <w:footerReference r:id="rId7" w:type="default"/>
          <w:pgSz w:w="11907" w:h="16840"/>
          <w:pgMar w:top="1304" w:right="1418" w:bottom="1304" w:left="1418" w:header="724" w:footer="851" w:gutter="0"/>
          <w:pgNumType w:fmt="decimal"/>
          <w:cols w:space="720" w:num="1"/>
          <w:docGrid w:type="lines" w:linePitch="290" w:charSpace="0"/>
        </w:sectPr>
      </w:pPr>
    </w:p>
    <w:bookmarkEnd w:id="63"/>
    <w:p w14:paraId="7F32231B">
      <w:pPr>
        <w:keepNext/>
        <w:keepLines/>
        <w:widowControl w:val="0"/>
        <w:suppressLineNumbers w:val="0"/>
        <w:spacing w:before="120" w:beforeAutospacing="0" w:after="120" w:afterAutospacing="0" w:line="480" w:lineRule="exact"/>
        <w:ind w:left="0" w:right="0"/>
        <w:jc w:val="center"/>
        <w:outlineLvl w:val="1"/>
        <w:rPr>
          <w:rFonts w:hint="eastAsia" w:ascii="宋体" w:hAnsi="宋体" w:eastAsia="宋体" w:cs="Times New Roman"/>
          <w:b/>
          <w:bCs/>
          <w:color w:val="000000"/>
          <w:kern w:val="44"/>
          <w:sz w:val="28"/>
          <w:szCs w:val="28"/>
        </w:rPr>
      </w:pPr>
      <w:r>
        <w:rPr>
          <w:rFonts w:hint="eastAsia" w:ascii="宋体" w:hAnsi="宋体" w:eastAsia="宋体" w:cs="宋体"/>
          <w:b/>
          <w:bCs/>
          <w:color w:val="000000"/>
          <w:kern w:val="44"/>
          <w:sz w:val="28"/>
          <w:szCs w:val="28"/>
          <w:lang w:val="en-US" w:eastAsia="zh-CN" w:bidi="ar"/>
        </w:rPr>
        <w:t>第一章</w:t>
      </w:r>
      <w:r>
        <w:rPr>
          <w:rFonts w:hint="eastAsia" w:ascii="宋体" w:hAnsi="宋体" w:cs="宋体"/>
          <w:b/>
          <w:bCs/>
          <w:color w:val="000000"/>
          <w:kern w:val="44"/>
          <w:sz w:val="28"/>
          <w:szCs w:val="28"/>
          <w:lang w:val="en-US" w:eastAsia="zh-CN" w:bidi="ar"/>
        </w:rPr>
        <w:t xml:space="preserve"> </w:t>
      </w:r>
      <w:r>
        <w:rPr>
          <w:rFonts w:hint="eastAsia" w:ascii="宋体" w:hAnsi="宋体" w:eastAsia="宋体" w:cs="宋体"/>
          <w:b/>
          <w:bCs/>
          <w:color w:val="000000"/>
          <w:kern w:val="44"/>
          <w:sz w:val="28"/>
          <w:szCs w:val="28"/>
          <w:lang w:val="en-US" w:eastAsia="zh-CN" w:bidi="ar"/>
        </w:rPr>
        <w:t>采购货物概况</w:t>
      </w:r>
    </w:p>
    <w:p w14:paraId="71A1F3D0">
      <w:pPr>
        <w:keepNext/>
        <w:keepLines/>
        <w:widowControl w:val="0"/>
        <w:suppressLineNumbers w:val="0"/>
        <w:spacing w:before="120" w:beforeAutospacing="0" w:after="120" w:afterAutospacing="0" w:line="480" w:lineRule="exact"/>
        <w:ind w:left="0" w:right="0" w:firstLine="482" w:firstLineChars="200"/>
        <w:jc w:val="both"/>
        <w:outlineLvl w:val="2"/>
        <w:rPr>
          <w:rFonts w:hint="eastAsia" w:ascii="宋体" w:hAnsi="宋体" w:eastAsia="宋体" w:cs="Times New Roman"/>
          <w:b/>
          <w:bCs/>
          <w:color w:val="000000"/>
          <w:kern w:val="2"/>
          <w:sz w:val="24"/>
          <w:szCs w:val="24"/>
        </w:rPr>
      </w:pPr>
      <w:bookmarkStart w:id="107" w:name="_Toc169605878"/>
      <w:bookmarkEnd w:id="107"/>
      <w:r>
        <w:rPr>
          <w:rFonts w:hint="eastAsia" w:ascii="宋体" w:hAnsi="宋体" w:eastAsia="宋体" w:cs="宋体"/>
          <w:b/>
          <w:bCs/>
          <w:color w:val="000000"/>
          <w:kern w:val="2"/>
          <w:sz w:val="24"/>
          <w:szCs w:val="24"/>
          <w:lang w:val="en-US" w:eastAsia="zh-CN" w:bidi="ar"/>
        </w:rPr>
        <w:t>第一节使用环境</w:t>
      </w:r>
    </w:p>
    <w:p w14:paraId="3CAD58B2">
      <w:pPr>
        <w:keepNext w:val="0"/>
        <w:keepLines w:val="0"/>
        <w:widowControl w:val="0"/>
        <w:suppressLineNumbers w:val="0"/>
        <w:autoSpaceDE w:val="0"/>
        <w:autoSpaceDN/>
        <w:spacing w:before="0" w:beforeAutospacing="0" w:after="0" w:afterAutospacing="0" w:line="273" w:lineRule="auto"/>
        <w:ind w:left="0" w:right="0" w:firstLine="480" w:firstLineChars="200"/>
        <w:jc w:val="left"/>
        <w:rPr>
          <w:rFonts w:hint="default" w:ascii="宋体" w:hAnsi="宋体" w:eastAsia="宋体" w:cs="Times New Roman"/>
          <w:color w:val="000000"/>
          <w:kern w:val="2"/>
          <w:sz w:val="24"/>
          <w:szCs w:val="24"/>
          <w:highlight w:val="none"/>
          <w:lang w:val="en-US"/>
        </w:rPr>
      </w:pPr>
      <w:r>
        <w:rPr>
          <w:rFonts w:hint="eastAsia" w:ascii="宋体" w:hAnsi="宋体" w:eastAsia="宋体" w:cs="宋体"/>
          <w:color w:val="000000"/>
          <w:kern w:val="2"/>
          <w:sz w:val="24"/>
          <w:szCs w:val="24"/>
          <w:lang w:val="en-US" w:eastAsia="zh-CN" w:bidi="ar"/>
        </w:rPr>
        <w:t>一、项目名称：</w:t>
      </w:r>
      <w:r>
        <w:rPr>
          <w:rFonts w:hint="eastAsia" w:ascii="宋体" w:hAnsi="宋体" w:eastAsia="宋体" w:cs="宋体"/>
          <w:color w:val="000000"/>
          <w:kern w:val="2"/>
          <w:sz w:val="24"/>
          <w:szCs w:val="24"/>
          <w:highlight w:val="none"/>
          <w:u w:val="single"/>
          <w:lang w:val="en-US" w:eastAsia="zh-CN" w:bidi="ar"/>
        </w:rPr>
        <w:t>济宁商用车公司</w:t>
      </w:r>
      <w:r>
        <w:rPr>
          <w:rFonts w:hint="eastAsia" w:ascii="宋体" w:hAnsi="宋体" w:cs="宋体"/>
          <w:color w:val="000000"/>
          <w:kern w:val="2"/>
          <w:sz w:val="24"/>
          <w:szCs w:val="24"/>
          <w:highlight w:val="none"/>
          <w:u w:val="single"/>
          <w:lang w:val="en-US" w:eastAsia="zh-CN" w:bidi="ar"/>
        </w:rPr>
        <w:t>齿轮油输送系统改造技改项目</w:t>
      </w:r>
    </w:p>
    <w:p w14:paraId="4A0E55E1">
      <w:pPr>
        <w:keepNext w:val="0"/>
        <w:keepLines w:val="0"/>
        <w:widowControl w:val="0"/>
        <w:suppressLineNumbers w:val="0"/>
        <w:spacing w:before="0" w:beforeAutospacing="0" w:after="0" w:afterAutospacing="0" w:line="360" w:lineRule="auto"/>
        <w:ind w:left="0" w:right="0" w:firstLine="480" w:firstLineChars="200"/>
        <w:jc w:val="both"/>
        <w:outlineLvl w:val="3"/>
        <w:rPr>
          <w:rFonts w:hint="eastAsia" w:ascii="宋体" w:hAnsi="宋体" w:eastAsia="宋体" w:cs="宋体"/>
          <w:color w:val="000000"/>
          <w:kern w:val="2"/>
          <w:sz w:val="24"/>
          <w:szCs w:val="24"/>
          <w:u w:val="single"/>
        </w:rPr>
      </w:pPr>
      <w:r>
        <w:rPr>
          <w:rFonts w:hint="eastAsia" w:ascii="宋体" w:hAnsi="宋体" w:eastAsia="宋体" w:cs="宋体"/>
          <w:color w:val="000000"/>
          <w:kern w:val="2"/>
          <w:sz w:val="24"/>
          <w:szCs w:val="24"/>
          <w:lang w:val="en-US" w:eastAsia="zh-CN" w:bidi="ar"/>
        </w:rPr>
        <w:t>二、建设地点：</w:t>
      </w:r>
      <w:r>
        <w:rPr>
          <w:rFonts w:hint="eastAsia" w:ascii="宋体" w:hAnsi="宋体" w:eastAsia="宋体" w:cs="宋体"/>
          <w:color w:val="000000"/>
          <w:kern w:val="2"/>
          <w:sz w:val="24"/>
          <w:szCs w:val="24"/>
          <w:u w:val="single"/>
          <w:lang w:val="en-US" w:eastAsia="zh-CN" w:bidi="ar"/>
        </w:rPr>
        <w:t>山东省济宁市高新区诗仙路369号。</w:t>
      </w:r>
    </w:p>
    <w:p w14:paraId="493DB096">
      <w:pPr>
        <w:keepNext w:val="0"/>
        <w:keepLines w:val="0"/>
        <w:widowControl w:val="0"/>
        <w:suppressLineNumbers w:val="0"/>
        <w:spacing w:before="0" w:beforeAutospacing="0" w:after="0" w:afterAutospacing="0" w:line="360" w:lineRule="auto"/>
        <w:ind w:left="0" w:right="0" w:firstLine="480" w:firstLineChars="200"/>
        <w:jc w:val="both"/>
        <w:outlineLvl w:val="3"/>
        <w:rPr>
          <w:rFonts w:hint="eastAsia" w:ascii="宋体" w:hAnsi="宋体" w:eastAsia="宋体" w:cs="宋体"/>
          <w:color w:val="000000"/>
          <w:kern w:val="2"/>
          <w:sz w:val="24"/>
          <w:szCs w:val="24"/>
          <w:u w:val="single"/>
        </w:rPr>
      </w:pPr>
      <w:r>
        <w:rPr>
          <w:rFonts w:hint="eastAsia" w:ascii="宋体" w:hAnsi="宋体" w:eastAsia="宋体" w:cs="宋体"/>
          <w:color w:val="000000"/>
          <w:kern w:val="2"/>
          <w:sz w:val="24"/>
          <w:szCs w:val="24"/>
          <w:lang w:val="en-US" w:eastAsia="zh-CN" w:bidi="ar"/>
        </w:rPr>
        <w:t>三、使用地点：</w:t>
      </w:r>
      <w:r>
        <w:rPr>
          <w:rFonts w:hint="eastAsia" w:ascii="宋体" w:hAnsi="宋体" w:eastAsia="宋体" w:cs="宋体"/>
          <w:color w:val="000000"/>
          <w:kern w:val="2"/>
          <w:sz w:val="24"/>
          <w:szCs w:val="24"/>
          <w:u w:val="single"/>
          <w:lang w:val="en-US" w:eastAsia="zh-CN" w:bidi="ar"/>
        </w:rPr>
        <w:t>山东省济宁市高新区诗仙路369号。</w:t>
      </w:r>
    </w:p>
    <w:p w14:paraId="4B5E764B">
      <w:pPr>
        <w:keepNext w:val="0"/>
        <w:keepLines w:val="0"/>
        <w:widowControl w:val="0"/>
        <w:suppressLineNumbers w:val="0"/>
        <w:spacing w:before="0" w:beforeAutospacing="0" w:after="0" w:afterAutospacing="0" w:line="360" w:lineRule="auto"/>
        <w:ind w:left="0" w:right="0" w:firstLine="480" w:firstLineChars="200"/>
        <w:jc w:val="both"/>
        <w:outlineLvl w:val="3"/>
        <w:rPr>
          <w:rFonts w:hint="eastAsia" w:ascii="宋体" w:hAnsi="宋体" w:eastAsia="宋体" w:cs="Times New Roman"/>
          <w:color w:val="000000"/>
          <w:kern w:val="2"/>
          <w:sz w:val="24"/>
          <w:szCs w:val="24"/>
        </w:rPr>
      </w:pPr>
      <w:r>
        <w:rPr>
          <w:rFonts w:hint="eastAsia" w:ascii="宋体" w:hAnsi="宋体" w:eastAsia="宋体" w:cs="宋体"/>
          <w:color w:val="000000"/>
          <w:kern w:val="2"/>
          <w:sz w:val="24"/>
          <w:szCs w:val="24"/>
          <w:lang w:val="en-US" w:eastAsia="zh-CN" w:bidi="ar"/>
        </w:rPr>
        <w:t>四、使用地点区域自然环境：</w:t>
      </w:r>
    </w:p>
    <w:p w14:paraId="40C5670C">
      <w:pPr>
        <w:pStyle w:val="28"/>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宋体"/>
          <w:bCs/>
          <w:color w:val="000000"/>
          <w:kern w:val="2"/>
          <w:sz w:val="24"/>
          <w:szCs w:val="24"/>
          <w:lang w:val="en-US" w:eastAsia="zh-CN" w:bidi="ar"/>
        </w:rPr>
        <w:t>1.海拔高度：</w:t>
      </w:r>
      <w:r>
        <w:rPr>
          <w:rFonts w:hint="eastAsia" w:ascii="宋体" w:hAnsi="宋体" w:eastAsia="宋体" w:cs="宋体"/>
          <w:color w:val="000000"/>
          <w:kern w:val="2"/>
          <w:sz w:val="24"/>
          <w:szCs w:val="24"/>
          <w:lang w:val="en-US" w:eastAsia="zh-CN" w:bidi="ar"/>
        </w:rPr>
        <w:t>≤2000m，2000m以上降额输出；</w:t>
      </w:r>
    </w:p>
    <w:p w14:paraId="5B9E3764">
      <w:pPr>
        <w:pStyle w:val="28"/>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宋体"/>
          <w:bCs/>
          <w:color w:val="000000"/>
          <w:kern w:val="2"/>
          <w:sz w:val="24"/>
          <w:szCs w:val="24"/>
          <w:lang w:val="en-US" w:eastAsia="zh-CN" w:bidi="ar"/>
        </w:rPr>
        <w:t>2.环境温度：</w:t>
      </w:r>
      <w:r>
        <w:rPr>
          <w:rFonts w:hint="eastAsia" w:ascii="宋体" w:hAnsi="宋体" w:eastAsia="宋体" w:cs="Times New Roman"/>
          <w:color w:val="000000"/>
          <w:kern w:val="2"/>
          <w:sz w:val="24"/>
          <w:szCs w:val="24"/>
          <w:lang w:val="en-US" w:eastAsia="zh-CN" w:bidi="ar"/>
        </w:rPr>
        <w:t>-25</w:t>
      </w:r>
      <w:r>
        <w:rPr>
          <w:rFonts w:hint="eastAsia" w:ascii="宋体" w:hAnsi="宋体" w:eastAsia="宋体" w:cs="宋体"/>
          <w:color w:val="000000"/>
          <w:kern w:val="2"/>
          <w:sz w:val="24"/>
          <w:szCs w:val="24"/>
          <w:lang w:val="en-US" w:eastAsia="zh-CN" w:bidi="ar"/>
        </w:rPr>
        <w:t>℃～</w:t>
      </w:r>
      <w:r>
        <w:rPr>
          <w:rFonts w:hint="eastAsia" w:ascii="宋体" w:hAnsi="宋体" w:eastAsia="宋体" w:cs="Times New Roman"/>
          <w:color w:val="000000"/>
          <w:kern w:val="2"/>
          <w:sz w:val="24"/>
          <w:szCs w:val="24"/>
          <w:lang w:val="en-US" w:eastAsia="zh-CN" w:bidi="ar"/>
        </w:rPr>
        <w:t>45</w:t>
      </w:r>
      <w:r>
        <w:rPr>
          <w:rFonts w:hint="eastAsia" w:ascii="宋体" w:hAnsi="宋体" w:eastAsia="宋体" w:cs="宋体"/>
          <w:color w:val="000000"/>
          <w:kern w:val="2"/>
          <w:sz w:val="24"/>
          <w:szCs w:val="24"/>
          <w:lang w:val="en-US" w:eastAsia="zh-CN" w:bidi="ar"/>
        </w:rPr>
        <w:t>℃；</w:t>
      </w:r>
    </w:p>
    <w:p w14:paraId="49DED37D">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bCs/>
          <w:color w:val="000000"/>
          <w:kern w:val="2"/>
          <w:sz w:val="24"/>
          <w:szCs w:val="24"/>
        </w:rPr>
      </w:pPr>
      <w:r>
        <w:rPr>
          <w:rFonts w:hint="eastAsia" w:ascii="宋体" w:hAnsi="宋体" w:eastAsia="宋体" w:cs="宋体"/>
          <w:bCs/>
          <w:color w:val="000000"/>
          <w:kern w:val="2"/>
          <w:sz w:val="24"/>
          <w:szCs w:val="24"/>
          <w:lang w:val="en-US" w:eastAsia="zh-CN" w:bidi="ar"/>
        </w:rPr>
        <w:t>3.相对湿度：</w:t>
      </w:r>
      <w:r>
        <w:rPr>
          <w:rFonts w:hint="eastAsia" w:ascii="宋体" w:hAnsi="宋体" w:eastAsia="宋体" w:cs="Times New Roman"/>
          <w:bCs/>
          <w:color w:val="000000"/>
          <w:kern w:val="2"/>
          <w:sz w:val="24"/>
          <w:szCs w:val="24"/>
          <w:lang w:val="en-US" w:eastAsia="zh-CN" w:bidi="ar"/>
        </w:rPr>
        <w:t>5％～95％；</w:t>
      </w:r>
    </w:p>
    <w:p w14:paraId="78155B5A">
      <w:pPr>
        <w:keepNext w:val="0"/>
        <w:keepLines w:val="0"/>
        <w:widowControl w:val="0"/>
        <w:suppressLineNumbers w:val="0"/>
        <w:spacing w:before="0" w:beforeAutospacing="0" w:after="0" w:afterAutospacing="0" w:line="360" w:lineRule="auto"/>
        <w:ind w:left="0" w:right="0" w:firstLine="480" w:firstLineChars="200"/>
        <w:jc w:val="both"/>
        <w:outlineLvl w:val="3"/>
        <w:rPr>
          <w:rFonts w:hint="eastAsia" w:ascii="宋体" w:hAnsi="宋体" w:eastAsia="宋体" w:cs="Times New Roman"/>
          <w:bCs/>
          <w:color w:val="000000"/>
          <w:kern w:val="2"/>
          <w:sz w:val="24"/>
          <w:szCs w:val="24"/>
        </w:rPr>
      </w:pPr>
      <w:r>
        <w:rPr>
          <w:rFonts w:hint="eastAsia" w:ascii="宋体" w:hAnsi="宋体" w:eastAsia="宋体" w:cs="Times New Roman"/>
          <w:bCs/>
          <w:color w:val="000000"/>
          <w:kern w:val="2"/>
          <w:sz w:val="24"/>
          <w:szCs w:val="24"/>
          <w:lang w:val="en-US" w:eastAsia="zh-CN" w:bidi="ar"/>
        </w:rPr>
        <w:t>4</w:t>
      </w:r>
      <w:r>
        <w:rPr>
          <w:rFonts w:hint="eastAsia" w:ascii="宋体" w:hAnsi="宋体" w:eastAsia="宋体" w:cs="宋体"/>
          <w:bCs/>
          <w:color w:val="000000"/>
          <w:kern w:val="2"/>
          <w:sz w:val="24"/>
          <w:szCs w:val="24"/>
          <w:lang w:val="en-US" w:eastAsia="zh-CN" w:bidi="ar"/>
        </w:rPr>
        <w:t>、建设地点：</w:t>
      </w:r>
      <w:r>
        <w:rPr>
          <w:rFonts w:hint="eastAsia" w:ascii="宋体" w:hAnsi="宋体" w:eastAsia="宋体" w:cs="宋体"/>
          <w:color w:val="000000"/>
          <w:kern w:val="2"/>
          <w:sz w:val="24"/>
          <w:szCs w:val="24"/>
          <w:lang w:val="en-US" w:eastAsia="zh-CN" w:bidi="ar"/>
        </w:rPr>
        <w:t>山东省济宁市高新区诗仙路369号。</w:t>
      </w:r>
    </w:p>
    <w:p w14:paraId="602AB61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bCs/>
          <w:color w:val="000000"/>
          <w:kern w:val="2"/>
          <w:sz w:val="24"/>
          <w:szCs w:val="24"/>
        </w:rPr>
      </w:pPr>
      <w:r>
        <w:rPr>
          <w:rFonts w:hint="eastAsia" w:ascii="宋体" w:hAnsi="宋体" w:eastAsia="宋体" w:cs="宋体"/>
          <w:bCs/>
          <w:color w:val="000000"/>
          <w:kern w:val="2"/>
          <w:sz w:val="24"/>
          <w:szCs w:val="24"/>
          <w:lang w:val="en-US" w:eastAsia="zh-CN" w:bidi="ar"/>
        </w:rPr>
        <w:t>五、工作制度：全年工作250天、单班制、设备年时基数2000小时以上。</w:t>
      </w:r>
    </w:p>
    <w:p w14:paraId="1563C8E8">
      <w:pPr>
        <w:keepNext/>
        <w:keepLines/>
        <w:widowControl w:val="0"/>
        <w:suppressLineNumbers w:val="0"/>
        <w:spacing w:before="120" w:beforeAutospacing="0" w:after="120" w:afterAutospacing="0" w:line="480" w:lineRule="exact"/>
        <w:ind w:left="0" w:right="0" w:firstLine="482" w:firstLineChars="200"/>
        <w:jc w:val="both"/>
        <w:outlineLvl w:val="2"/>
        <w:rPr>
          <w:rFonts w:hint="eastAsia" w:ascii="宋体" w:hAnsi="宋体" w:eastAsia="宋体" w:cs="Times New Roman"/>
          <w:b/>
          <w:bCs/>
          <w:color w:val="000000"/>
          <w:kern w:val="2"/>
          <w:sz w:val="24"/>
          <w:szCs w:val="24"/>
        </w:rPr>
      </w:pPr>
      <w:r>
        <w:rPr>
          <w:rFonts w:hint="eastAsia" w:ascii="宋体" w:hAnsi="宋体" w:eastAsia="宋体" w:cs="宋体"/>
          <w:b/>
          <w:bCs/>
          <w:color w:val="000000"/>
          <w:kern w:val="2"/>
          <w:sz w:val="24"/>
          <w:szCs w:val="24"/>
          <w:lang w:val="en-US" w:eastAsia="zh-CN" w:bidi="ar"/>
        </w:rPr>
        <w:t>第二节采购货物概况</w:t>
      </w:r>
    </w:p>
    <w:p w14:paraId="2F1D7B7F">
      <w:pPr>
        <w:keepNext w:val="0"/>
        <w:keepLines w:val="0"/>
        <w:widowControl w:val="0"/>
        <w:numPr>
          <w:ilvl w:val="0"/>
          <w:numId w:val="14"/>
        </w:numPr>
        <w:suppressLineNumbers w:val="0"/>
        <w:spacing w:before="0" w:beforeAutospacing="0" w:after="0" w:afterAutospacing="0" w:line="420" w:lineRule="exact"/>
        <w:ind w:left="0" w:right="0" w:firstLine="482" w:firstLineChars="200"/>
        <w:jc w:val="both"/>
        <w:outlineLvl w:val="3"/>
        <w:rPr>
          <w:rFonts w:hint="eastAsia" w:ascii="宋体" w:hAnsi="宋体" w:eastAsia="宋体" w:cs="Times New Roman"/>
          <w:color w:val="000000"/>
          <w:kern w:val="2"/>
          <w:sz w:val="24"/>
          <w:szCs w:val="24"/>
          <w:highlight w:val="none"/>
        </w:rPr>
      </w:pPr>
      <w:r>
        <w:rPr>
          <w:rFonts w:hint="eastAsia" w:ascii="宋体" w:hAnsi="宋体" w:eastAsia="宋体" w:cs="宋体"/>
          <w:b/>
          <w:bCs w:val="0"/>
          <w:color w:val="000000"/>
          <w:kern w:val="2"/>
          <w:sz w:val="24"/>
          <w:szCs w:val="24"/>
          <w:lang w:val="en-US" w:eastAsia="zh-CN" w:bidi="ar"/>
        </w:rPr>
        <w:t>货物名称</w:t>
      </w:r>
      <w:r>
        <w:rPr>
          <w:rFonts w:hint="eastAsia" w:ascii="宋体" w:hAnsi="宋体" w:eastAsia="宋体" w:cs="宋体"/>
          <w:b/>
          <w:bCs w:val="0"/>
          <w:color w:val="000000"/>
          <w:kern w:val="2"/>
          <w:sz w:val="24"/>
          <w:szCs w:val="24"/>
          <w:highlight w:val="none"/>
          <w:lang w:val="en-US" w:eastAsia="zh-CN" w:bidi="ar"/>
        </w:rPr>
        <w:t>：</w:t>
      </w:r>
      <w:r>
        <w:rPr>
          <w:rFonts w:hint="eastAsia" w:ascii="宋体" w:hAnsi="宋体" w:cs="宋体"/>
          <w:color w:val="000000"/>
          <w:kern w:val="2"/>
          <w:sz w:val="24"/>
          <w:szCs w:val="24"/>
          <w:highlight w:val="none"/>
          <w:u w:val="single"/>
          <w:lang w:val="en-US" w:eastAsia="zh-CN" w:bidi="ar"/>
        </w:rPr>
        <w:t>齿轮油集中供液系统</w:t>
      </w:r>
      <w:r>
        <w:rPr>
          <w:rFonts w:hint="eastAsia" w:ascii="宋体" w:hAnsi="宋体" w:cs="宋体"/>
          <w:b/>
          <w:bCs w:val="0"/>
          <w:color w:val="000000"/>
          <w:kern w:val="2"/>
          <w:sz w:val="24"/>
          <w:szCs w:val="24"/>
          <w:highlight w:val="none"/>
          <w:lang w:val="en-US" w:eastAsia="zh-CN" w:bidi="ar"/>
        </w:rPr>
        <w:br w:type="textWrapping"/>
      </w:r>
      <w:r>
        <w:rPr>
          <w:rFonts w:hint="eastAsia" w:ascii="宋体" w:hAnsi="宋体" w:cs="宋体"/>
          <w:b/>
          <w:bCs w:val="0"/>
          <w:color w:val="000000"/>
          <w:kern w:val="2"/>
          <w:sz w:val="24"/>
          <w:szCs w:val="24"/>
          <w:highlight w:val="none"/>
          <w:lang w:val="en-US" w:eastAsia="zh-CN" w:bidi="ar"/>
        </w:rPr>
        <w:t xml:space="preserve">    </w:t>
      </w:r>
      <w:r>
        <w:rPr>
          <w:rFonts w:hint="eastAsia" w:ascii="宋体" w:hAnsi="宋体" w:eastAsia="宋体" w:cs="宋体"/>
          <w:b/>
          <w:bCs w:val="0"/>
          <w:color w:val="000000"/>
          <w:kern w:val="2"/>
          <w:sz w:val="24"/>
          <w:szCs w:val="24"/>
          <w:highlight w:val="none"/>
          <w:lang w:val="en-US" w:eastAsia="zh-CN" w:bidi="ar"/>
        </w:rPr>
        <w:t>二、货物数量：</w:t>
      </w:r>
      <w:r>
        <w:rPr>
          <w:rFonts w:hint="eastAsia" w:ascii="宋体" w:hAnsi="宋体" w:eastAsia="宋体" w:cs="宋体"/>
          <w:color w:val="000000"/>
          <w:kern w:val="2"/>
          <w:sz w:val="24"/>
          <w:szCs w:val="24"/>
          <w:highlight w:val="none"/>
          <w:lang w:val="en-US" w:eastAsia="zh-CN" w:bidi="ar"/>
        </w:rPr>
        <w:t>（详见采购货物主要构成一览表）</w:t>
      </w:r>
    </w:p>
    <w:p w14:paraId="15E73AA4">
      <w:pPr>
        <w:keepNext w:val="0"/>
        <w:keepLines w:val="0"/>
        <w:widowControl w:val="0"/>
        <w:suppressLineNumbers w:val="0"/>
        <w:spacing w:before="0" w:beforeAutospacing="0" w:after="0" w:afterAutospacing="0" w:line="420" w:lineRule="exact"/>
        <w:ind w:left="0" w:right="0" w:firstLine="482" w:firstLineChars="200"/>
        <w:jc w:val="both"/>
        <w:outlineLvl w:val="3"/>
        <w:rPr>
          <w:rFonts w:hint="eastAsia" w:ascii="宋体" w:hAnsi="宋体" w:eastAsia="宋体" w:cs="Times New Roman"/>
          <w:b/>
          <w:bCs w:val="0"/>
          <w:color w:val="000000"/>
          <w:kern w:val="2"/>
          <w:sz w:val="24"/>
          <w:szCs w:val="24"/>
          <w:highlight w:val="none"/>
        </w:rPr>
      </w:pPr>
      <w:r>
        <w:rPr>
          <w:rFonts w:hint="eastAsia" w:ascii="宋体" w:hAnsi="宋体" w:eastAsia="宋体" w:cs="宋体"/>
          <w:b/>
          <w:bCs w:val="0"/>
          <w:color w:val="000000"/>
          <w:kern w:val="2"/>
          <w:sz w:val="24"/>
          <w:szCs w:val="24"/>
          <w:highlight w:val="none"/>
          <w:lang w:val="en-US" w:eastAsia="zh-CN" w:bidi="ar"/>
        </w:rPr>
        <w:t>三、分投分中：不允许</w:t>
      </w:r>
    </w:p>
    <w:p w14:paraId="59B44CAB">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000000"/>
          <w:kern w:val="2"/>
          <w:sz w:val="24"/>
          <w:szCs w:val="24"/>
          <w:highlight w:val="none"/>
        </w:rPr>
      </w:pPr>
      <w:r>
        <w:rPr>
          <w:rFonts w:hint="eastAsia" w:ascii="宋体" w:hAnsi="宋体" w:eastAsia="宋体" w:cs="宋体"/>
          <w:color w:val="000000"/>
          <w:kern w:val="2"/>
          <w:sz w:val="24"/>
          <w:szCs w:val="24"/>
          <w:highlight w:val="none"/>
          <w:lang w:val="en-US" w:eastAsia="zh-CN" w:bidi="ar"/>
        </w:rPr>
        <w:t>采购货物主要构成一览表</w:t>
      </w:r>
    </w:p>
    <w:tbl>
      <w:tblPr>
        <w:tblStyle w:val="32"/>
        <w:tblW w:w="89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917"/>
        <w:gridCol w:w="2297"/>
        <w:gridCol w:w="883"/>
        <w:gridCol w:w="874"/>
        <w:gridCol w:w="806"/>
        <w:gridCol w:w="1807"/>
        <w:gridCol w:w="1316"/>
      </w:tblGrid>
      <w:tr w14:paraId="41932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trPr>
        <w:tc>
          <w:tcPr>
            <w:tcW w:w="917" w:type="dxa"/>
            <w:tcBorders>
              <w:top w:val="single" w:color="auto" w:sz="4" w:space="0"/>
              <w:left w:val="single" w:color="auto" w:sz="4" w:space="0"/>
              <w:bottom w:val="single" w:color="auto" w:sz="4" w:space="0"/>
              <w:right w:val="single" w:color="auto" w:sz="4" w:space="0"/>
            </w:tcBorders>
            <w:shd w:val="clear" w:color="auto" w:fill="auto"/>
            <w:vAlign w:val="center"/>
          </w:tcPr>
          <w:p w14:paraId="6978DC6A">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rPr>
            </w:pPr>
            <w:r>
              <w:rPr>
                <w:rFonts w:hint="eastAsia" w:ascii="宋体" w:hAnsi="宋体" w:eastAsia="宋体" w:cs="宋体"/>
                <w:b/>
                <w:bCs w:val="0"/>
                <w:color w:val="000000"/>
                <w:kern w:val="2"/>
                <w:sz w:val="21"/>
                <w:szCs w:val="21"/>
                <w:highlight w:val="none"/>
                <w:lang w:val="en-US" w:eastAsia="zh-CN" w:bidi="ar"/>
              </w:rPr>
              <w:t>序号</w:t>
            </w:r>
          </w:p>
        </w:tc>
        <w:tc>
          <w:tcPr>
            <w:tcW w:w="2297" w:type="dxa"/>
            <w:tcBorders>
              <w:top w:val="single" w:color="auto" w:sz="4" w:space="0"/>
              <w:left w:val="single" w:color="auto" w:sz="4" w:space="0"/>
              <w:bottom w:val="single" w:color="auto" w:sz="4" w:space="0"/>
              <w:right w:val="single" w:color="auto" w:sz="4" w:space="0"/>
            </w:tcBorders>
            <w:shd w:val="clear" w:color="auto" w:fill="auto"/>
            <w:vAlign w:val="center"/>
          </w:tcPr>
          <w:p w14:paraId="25B77478">
            <w:pPr>
              <w:keepNext w:val="0"/>
              <w:keepLines w:val="0"/>
              <w:widowControl w:val="0"/>
              <w:suppressLineNumbers w:val="0"/>
              <w:spacing w:before="0" w:beforeAutospacing="0" w:after="0" w:afterAutospacing="0" w:line="360" w:lineRule="exact"/>
              <w:ind w:right="0"/>
              <w:jc w:val="center"/>
              <w:rPr>
                <w:rFonts w:hint="eastAsia" w:ascii="宋体" w:hAnsi="宋体" w:eastAsia="宋体" w:cs="宋体"/>
                <w:b/>
                <w:bCs w:val="0"/>
                <w:color w:val="000000"/>
                <w:kern w:val="2"/>
                <w:sz w:val="21"/>
                <w:szCs w:val="21"/>
                <w:highlight w:val="none"/>
              </w:rPr>
            </w:pPr>
            <w:r>
              <w:rPr>
                <w:rFonts w:hint="eastAsia" w:ascii="宋体" w:hAnsi="宋体" w:eastAsia="宋体" w:cs="宋体"/>
                <w:b/>
                <w:bCs w:val="0"/>
                <w:color w:val="000000"/>
                <w:kern w:val="2"/>
                <w:sz w:val="21"/>
                <w:szCs w:val="21"/>
                <w:highlight w:val="none"/>
                <w:lang w:val="en-US" w:eastAsia="zh-CN" w:bidi="ar"/>
              </w:rPr>
              <w:t>名称</w:t>
            </w:r>
          </w:p>
        </w:tc>
        <w:tc>
          <w:tcPr>
            <w:tcW w:w="883" w:type="dxa"/>
            <w:tcBorders>
              <w:top w:val="single" w:color="auto" w:sz="4" w:space="0"/>
              <w:left w:val="single" w:color="auto" w:sz="4" w:space="0"/>
              <w:bottom w:val="single" w:color="auto" w:sz="4" w:space="0"/>
              <w:right w:val="single" w:color="auto" w:sz="4" w:space="0"/>
            </w:tcBorders>
            <w:shd w:val="clear" w:color="auto" w:fill="auto"/>
            <w:vAlign w:val="center"/>
          </w:tcPr>
          <w:p w14:paraId="79B196C8">
            <w:pPr>
              <w:keepNext w:val="0"/>
              <w:keepLines w:val="0"/>
              <w:widowControl w:val="0"/>
              <w:suppressLineNumbers w:val="0"/>
              <w:spacing w:before="0" w:beforeAutospacing="0" w:after="0" w:afterAutospacing="0" w:line="360" w:lineRule="exact"/>
              <w:ind w:right="0"/>
              <w:jc w:val="center"/>
              <w:rPr>
                <w:rFonts w:hint="eastAsia" w:ascii="宋体" w:hAnsi="宋体" w:eastAsia="宋体" w:cs="宋体"/>
                <w:b/>
                <w:bCs w:val="0"/>
                <w:color w:val="000000"/>
                <w:kern w:val="2"/>
                <w:sz w:val="21"/>
                <w:szCs w:val="21"/>
                <w:highlight w:val="none"/>
              </w:rPr>
            </w:pPr>
            <w:r>
              <w:rPr>
                <w:rFonts w:hint="eastAsia" w:ascii="宋体" w:hAnsi="宋体" w:eastAsia="宋体" w:cs="宋体"/>
                <w:b/>
                <w:bCs w:val="0"/>
                <w:color w:val="000000"/>
                <w:kern w:val="2"/>
                <w:sz w:val="21"/>
                <w:szCs w:val="21"/>
                <w:highlight w:val="none"/>
                <w:lang w:val="en-US" w:eastAsia="zh-CN" w:bidi="ar"/>
              </w:rPr>
              <w:t>规格</w:t>
            </w:r>
          </w:p>
        </w:tc>
        <w:tc>
          <w:tcPr>
            <w:tcW w:w="874" w:type="dxa"/>
            <w:tcBorders>
              <w:top w:val="single" w:color="auto" w:sz="4" w:space="0"/>
              <w:left w:val="single" w:color="auto" w:sz="4" w:space="0"/>
              <w:bottom w:val="single" w:color="auto" w:sz="4" w:space="0"/>
              <w:right w:val="single" w:color="auto" w:sz="4" w:space="0"/>
            </w:tcBorders>
            <w:shd w:val="clear" w:color="auto" w:fill="auto"/>
            <w:vAlign w:val="center"/>
          </w:tcPr>
          <w:p w14:paraId="3A7CF982">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rPr>
            </w:pPr>
            <w:r>
              <w:rPr>
                <w:rFonts w:hint="eastAsia" w:ascii="宋体" w:hAnsi="宋体" w:eastAsia="宋体" w:cs="宋体"/>
                <w:b/>
                <w:bCs w:val="0"/>
                <w:color w:val="000000"/>
                <w:kern w:val="2"/>
                <w:sz w:val="21"/>
                <w:szCs w:val="21"/>
                <w:highlight w:val="none"/>
                <w:lang w:val="en-US" w:eastAsia="zh-CN" w:bidi="ar"/>
              </w:rPr>
              <w:t>单位</w:t>
            </w:r>
          </w:p>
        </w:tc>
        <w:tc>
          <w:tcPr>
            <w:tcW w:w="806" w:type="dxa"/>
            <w:tcBorders>
              <w:top w:val="single" w:color="auto" w:sz="4" w:space="0"/>
              <w:left w:val="single" w:color="auto" w:sz="4" w:space="0"/>
              <w:bottom w:val="single" w:color="auto" w:sz="4" w:space="0"/>
              <w:right w:val="single" w:color="auto" w:sz="4" w:space="0"/>
            </w:tcBorders>
            <w:shd w:val="clear" w:color="auto" w:fill="auto"/>
            <w:vAlign w:val="center"/>
          </w:tcPr>
          <w:p w14:paraId="0144007C">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rPr>
            </w:pPr>
            <w:r>
              <w:rPr>
                <w:rFonts w:hint="eastAsia" w:ascii="宋体" w:hAnsi="宋体" w:eastAsia="宋体" w:cs="宋体"/>
                <w:b/>
                <w:bCs w:val="0"/>
                <w:color w:val="000000"/>
                <w:kern w:val="2"/>
                <w:sz w:val="21"/>
                <w:szCs w:val="21"/>
                <w:highlight w:val="none"/>
                <w:lang w:val="en-US" w:eastAsia="zh-CN" w:bidi="ar"/>
              </w:rPr>
              <w:t>数量</w:t>
            </w:r>
          </w:p>
        </w:tc>
        <w:tc>
          <w:tcPr>
            <w:tcW w:w="1807" w:type="dxa"/>
            <w:tcBorders>
              <w:top w:val="single" w:color="auto" w:sz="4" w:space="0"/>
              <w:left w:val="single" w:color="auto" w:sz="4" w:space="0"/>
              <w:bottom w:val="single" w:color="auto" w:sz="4" w:space="0"/>
              <w:right w:val="single" w:color="auto" w:sz="4" w:space="0"/>
            </w:tcBorders>
            <w:shd w:val="clear" w:color="auto" w:fill="auto"/>
            <w:vAlign w:val="center"/>
          </w:tcPr>
          <w:p w14:paraId="15A23352">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rPr>
            </w:pPr>
            <w:r>
              <w:rPr>
                <w:rFonts w:hint="eastAsia" w:ascii="宋体" w:hAnsi="宋体" w:eastAsia="宋体" w:cs="宋体"/>
                <w:b/>
                <w:bCs w:val="0"/>
                <w:color w:val="000000"/>
                <w:kern w:val="2"/>
                <w:sz w:val="21"/>
                <w:szCs w:val="21"/>
                <w:highlight w:val="none"/>
                <w:lang w:val="en-US" w:eastAsia="zh-CN" w:bidi="ar"/>
              </w:rPr>
              <w:t>交货方式</w:t>
            </w:r>
          </w:p>
        </w:tc>
        <w:tc>
          <w:tcPr>
            <w:tcW w:w="1316" w:type="dxa"/>
            <w:tcBorders>
              <w:top w:val="single" w:color="auto" w:sz="4" w:space="0"/>
              <w:left w:val="single" w:color="auto" w:sz="4" w:space="0"/>
              <w:bottom w:val="single" w:color="auto" w:sz="4" w:space="0"/>
              <w:right w:val="single" w:color="auto" w:sz="4" w:space="0"/>
            </w:tcBorders>
            <w:shd w:val="clear" w:color="auto" w:fill="auto"/>
            <w:vAlign w:val="center"/>
          </w:tcPr>
          <w:p w14:paraId="7CDD19A4">
            <w:pPr>
              <w:keepNext w:val="0"/>
              <w:keepLines w:val="0"/>
              <w:widowControl w:val="0"/>
              <w:suppressLineNumbers w:val="0"/>
              <w:spacing w:before="0" w:beforeAutospacing="0" w:after="0" w:afterAutospacing="0" w:line="360" w:lineRule="exact"/>
              <w:ind w:right="0"/>
              <w:jc w:val="center"/>
              <w:rPr>
                <w:rFonts w:hint="eastAsia" w:ascii="宋体" w:hAnsi="宋体" w:eastAsia="宋体" w:cs="宋体"/>
                <w:b/>
                <w:bCs w:val="0"/>
                <w:color w:val="000000"/>
                <w:kern w:val="2"/>
                <w:sz w:val="21"/>
                <w:szCs w:val="21"/>
                <w:highlight w:val="none"/>
              </w:rPr>
            </w:pPr>
            <w:r>
              <w:rPr>
                <w:rFonts w:hint="eastAsia" w:ascii="宋体" w:hAnsi="宋体" w:eastAsia="宋体" w:cs="宋体"/>
                <w:b/>
                <w:bCs w:val="0"/>
                <w:color w:val="000000"/>
                <w:kern w:val="2"/>
                <w:sz w:val="21"/>
                <w:szCs w:val="21"/>
                <w:highlight w:val="none"/>
                <w:lang w:val="en-US" w:eastAsia="zh-CN" w:bidi="ar"/>
              </w:rPr>
              <w:t>备注</w:t>
            </w:r>
          </w:p>
        </w:tc>
      </w:tr>
      <w:tr w14:paraId="0FB6C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2" w:hRule="atLeast"/>
        </w:trPr>
        <w:tc>
          <w:tcPr>
            <w:tcW w:w="917" w:type="dxa"/>
            <w:tcBorders>
              <w:top w:val="single" w:color="auto" w:sz="4" w:space="0"/>
              <w:left w:val="single" w:color="auto" w:sz="4" w:space="0"/>
              <w:bottom w:val="single" w:color="auto" w:sz="4" w:space="0"/>
              <w:right w:val="single" w:color="auto" w:sz="4" w:space="0"/>
            </w:tcBorders>
            <w:shd w:val="clear" w:color="auto" w:fill="auto"/>
            <w:vAlign w:val="center"/>
          </w:tcPr>
          <w:p w14:paraId="6A85C8FE">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rPr>
            </w:pPr>
            <w:r>
              <w:rPr>
                <w:rFonts w:hint="eastAsia" w:ascii="宋体" w:hAnsi="宋体" w:eastAsia="宋体" w:cs="宋体"/>
                <w:b/>
                <w:bCs w:val="0"/>
                <w:color w:val="000000"/>
                <w:kern w:val="2"/>
                <w:sz w:val="21"/>
                <w:szCs w:val="21"/>
                <w:highlight w:val="none"/>
                <w:lang w:val="en-US" w:eastAsia="zh-CN" w:bidi="ar"/>
              </w:rPr>
              <w:t>1</w:t>
            </w:r>
          </w:p>
        </w:tc>
        <w:tc>
          <w:tcPr>
            <w:tcW w:w="2297" w:type="dxa"/>
            <w:tcBorders>
              <w:top w:val="single" w:color="auto" w:sz="4" w:space="0"/>
              <w:left w:val="single" w:color="auto" w:sz="4" w:space="0"/>
              <w:bottom w:val="single" w:color="auto" w:sz="4" w:space="0"/>
              <w:right w:val="single" w:color="auto" w:sz="4" w:space="0"/>
            </w:tcBorders>
            <w:shd w:val="clear" w:color="auto" w:fill="auto"/>
            <w:vAlign w:val="center"/>
          </w:tcPr>
          <w:p w14:paraId="61073C4F">
            <w:pPr>
              <w:keepNext w:val="0"/>
              <w:keepLines w:val="0"/>
              <w:widowControl/>
              <w:suppressLineNumbers w:val="0"/>
              <w:spacing w:before="0" w:beforeAutospacing="0" w:after="0" w:afterAutospacing="0"/>
              <w:ind w:left="0" w:right="0"/>
              <w:jc w:val="center"/>
              <w:rPr>
                <w:rFonts w:hint="eastAsia" w:ascii="宋体" w:hAnsi="宋体" w:eastAsia="宋体" w:cs="宋体"/>
                <w:b/>
                <w:bCs/>
                <w:color w:val="000000"/>
                <w:kern w:val="2"/>
                <w:sz w:val="21"/>
                <w:szCs w:val="21"/>
                <w:highlight w:val="none"/>
              </w:rPr>
            </w:pPr>
            <w:r>
              <w:rPr>
                <w:rFonts w:hint="eastAsia" w:ascii="宋体" w:hAnsi="宋体" w:cs="宋体"/>
                <w:color w:val="000000"/>
                <w:kern w:val="2"/>
                <w:sz w:val="24"/>
                <w:szCs w:val="24"/>
                <w:highlight w:val="none"/>
                <w:u w:val="single"/>
                <w:lang w:val="en-US" w:eastAsia="zh-CN" w:bidi="ar"/>
              </w:rPr>
              <w:t>齿轮油集中供液系统改造</w:t>
            </w:r>
          </w:p>
        </w:tc>
        <w:tc>
          <w:tcPr>
            <w:tcW w:w="883" w:type="dxa"/>
            <w:tcBorders>
              <w:top w:val="single" w:color="auto" w:sz="4" w:space="0"/>
              <w:left w:val="single" w:color="auto" w:sz="4" w:space="0"/>
              <w:bottom w:val="single" w:color="auto" w:sz="4" w:space="0"/>
              <w:right w:val="single" w:color="auto" w:sz="4" w:space="0"/>
            </w:tcBorders>
            <w:shd w:val="clear" w:color="auto" w:fill="auto"/>
            <w:vAlign w:val="center"/>
          </w:tcPr>
          <w:p w14:paraId="7FF03A1F">
            <w:pPr>
              <w:keepNext w:val="0"/>
              <w:keepLines w:val="0"/>
              <w:widowControl/>
              <w:suppressLineNumbers w:val="0"/>
              <w:spacing w:before="0" w:beforeAutospacing="0" w:after="0" w:afterAutospacing="0"/>
              <w:ind w:left="0" w:right="0"/>
              <w:jc w:val="center"/>
              <w:rPr>
                <w:rFonts w:hint="eastAsia" w:ascii="宋体" w:hAnsi="宋体" w:eastAsia="宋体" w:cs="宋体"/>
                <w:b/>
                <w:bCs/>
                <w:color w:val="000000"/>
                <w:kern w:val="2"/>
                <w:sz w:val="21"/>
                <w:szCs w:val="21"/>
                <w:highlight w:val="none"/>
              </w:rPr>
            </w:pPr>
            <w:r>
              <w:rPr>
                <w:rFonts w:hint="eastAsia" w:ascii="宋体" w:hAnsi="宋体" w:eastAsia="宋体" w:cs="宋体"/>
                <w:color w:val="000000"/>
                <w:kern w:val="0"/>
                <w:sz w:val="24"/>
                <w:szCs w:val="24"/>
                <w:highlight w:val="none"/>
                <w:lang w:val="en-US" w:eastAsia="zh-CN" w:bidi="ar"/>
              </w:rPr>
              <w:t>非标</w:t>
            </w:r>
          </w:p>
        </w:tc>
        <w:tc>
          <w:tcPr>
            <w:tcW w:w="874" w:type="dxa"/>
            <w:tcBorders>
              <w:top w:val="single" w:color="auto" w:sz="4" w:space="0"/>
              <w:left w:val="single" w:color="auto" w:sz="4" w:space="0"/>
              <w:bottom w:val="single" w:color="auto" w:sz="4" w:space="0"/>
              <w:right w:val="single" w:color="auto" w:sz="4" w:space="0"/>
            </w:tcBorders>
            <w:shd w:val="clear" w:color="auto" w:fill="auto"/>
            <w:vAlign w:val="center"/>
          </w:tcPr>
          <w:p w14:paraId="20A1ACF5">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rPr>
            </w:pPr>
            <w:r>
              <w:rPr>
                <w:rFonts w:hint="eastAsia" w:ascii="宋体" w:hAnsi="宋体" w:eastAsia="宋体" w:cs="宋体"/>
                <w:b/>
                <w:bCs w:val="0"/>
                <w:color w:val="000000"/>
                <w:kern w:val="2"/>
                <w:sz w:val="21"/>
                <w:szCs w:val="21"/>
                <w:highlight w:val="none"/>
                <w:lang w:val="en-US" w:eastAsia="zh-CN" w:bidi="ar"/>
              </w:rPr>
              <w:t>套</w:t>
            </w:r>
          </w:p>
        </w:tc>
        <w:tc>
          <w:tcPr>
            <w:tcW w:w="806" w:type="dxa"/>
            <w:tcBorders>
              <w:top w:val="single" w:color="auto" w:sz="4" w:space="0"/>
              <w:left w:val="single" w:color="auto" w:sz="4" w:space="0"/>
              <w:bottom w:val="single" w:color="auto" w:sz="4" w:space="0"/>
              <w:right w:val="single" w:color="auto" w:sz="4" w:space="0"/>
            </w:tcBorders>
            <w:shd w:val="clear" w:color="auto" w:fill="auto"/>
            <w:vAlign w:val="center"/>
          </w:tcPr>
          <w:p w14:paraId="4A13772B">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rPr>
            </w:pPr>
            <w:r>
              <w:rPr>
                <w:rFonts w:hint="eastAsia" w:ascii="宋体" w:hAnsi="宋体" w:eastAsia="宋体" w:cs="宋体"/>
                <w:b/>
                <w:bCs w:val="0"/>
                <w:color w:val="000000"/>
                <w:kern w:val="2"/>
                <w:sz w:val="21"/>
                <w:szCs w:val="21"/>
                <w:highlight w:val="none"/>
                <w:lang w:val="en-US" w:eastAsia="zh-CN" w:bidi="ar"/>
              </w:rPr>
              <w:t>1</w:t>
            </w:r>
          </w:p>
        </w:tc>
        <w:tc>
          <w:tcPr>
            <w:tcW w:w="1807" w:type="dxa"/>
            <w:tcBorders>
              <w:top w:val="single" w:color="auto" w:sz="4" w:space="0"/>
              <w:left w:val="single" w:color="auto" w:sz="4" w:space="0"/>
              <w:bottom w:val="single" w:color="auto" w:sz="4" w:space="0"/>
              <w:right w:val="single" w:color="auto" w:sz="4" w:space="0"/>
            </w:tcBorders>
            <w:shd w:val="clear" w:color="auto" w:fill="auto"/>
            <w:vAlign w:val="center"/>
          </w:tcPr>
          <w:p w14:paraId="23FCA66A">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rPr>
            </w:pPr>
            <w:r>
              <w:rPr>
                <w:rFonts w:hint="eastAsia" w:ascii="宋体" w:hAnsi="宋体" w:eastAsia="宋体" w:cs="宋体"/>
                <w:b/>
                <w:bCs w:val="0"/>
                <w:color w:val="000000"/>
                <w:kern w:val="2"/>
                <w:sz w:val="21"/>
                <w:szCs w:val="21"/>
                <w:highlight w:val="none"/>
                <w:lang w:val="en-US" w:eastAsia="zh-CN" w:bidi="ar"/>
              </w:rPr>
              <w:t>交钥匙方式</w:t>
            </w:r>
          </w:p>
        </w:tc>
        <w:tc>
          <w:tcPr>
            <w:tcW w:w="1316" w:type="dxa"/>
            <w:tcBorders>
              <w:top w:val="single" w:color="auto" w:sz="4" w:space="0"/>
              <w:left w:val="single" w:color="auto" w:sz="4" w:space="0"/>
              <w:bottom w:val="single" w:color="auto" w:sz="4" w:space="0"/>
              <w:right w:val="single" w:color="auto" w:sz="4" w:space="0"/>
            </w:tcBorders>
            <w:shd w:val="clear" w:color="auto" w:fill="auto"/>
            <w:vAlign w:val="center"/>
          </w:tcPr>
          <w:p w14:paraId="323C4F5F">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rPr>
            </w:pPr>
          </w:p>
        </w:tc>
      </w:tr>
      <w:tr w14:paraId="40E2B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2" w:hRule="atLeast"/>
        </w:trPr>
        <w:tc>
          <w:tcPr>
            <w:tcW w:w="917" w:type="dxa"/>
            <w:tcBorders>
              <w:top w:val="single" w:color="auto" w:sz="4" w:space="0"/>
              <w:left w:val="single" w:color="auto" w:sz="4" w:space="0"/>
              <w:bottom w:val="single" w:color="auto" w:sz="4" w:space="0"/>
              <w:right w:val="single" w:color="auto" w:sz="4" w:space="0"/>
            </w:tcBorders>
            <w:shd w:val="clear" w:color="auto" w:fill="auto"/>
            <w:vAlign w:val="center"/>
          </w:tcPr>
          <w:p w14:paraId="0D45F64F">
            <w:pPr>
              <w:keepNext w:val="0"/>
              <w:keepLines w:val="0"/>
              <w:widowControl w:val="0"/>
              <w:suppressLineNumbers w:val="0"/>
              <w:spacing w:before="0" w:beforeAutospacing="0" w:after="0" w:afterAutospacing="0" w:line="360" w:lineRule="exact"/>
              <w:ind w:left="0" w:right="0"/>
              <w:jc w:val="center"/>
              <w:rPr>
                <w:rFonts w:hint="default" w:ascii="宋体" w:hAnsi="宋体" w:eastAsia="宋体" w:cs="宋体"/>
                <w:b/>
                <w:bCs w:val="0"/>
                <w:color w:val="000000"/>
                <w:kern w:val="2"/>
                <w:sz w:val="21"/>
                <w:szCs w:val="21"/>
                <w:highlight w:val="none"/>
                <w:lang w:val="en-US" w:eastAsia="zh-CN" w:bidi="ar"/>
              </w:rPr>
            </w:pPr>
            <w:r>
              <w:rPr>
                <w:rFonts w:hint="eastAsia" w:ascii="宋体" w:hAnsi="宋体" w:cs="宋体"/>
                <w:b/>
                <w:bCs w:val="0"/>
                <w:color w:val="000000"/>
                <w:kern w:val="2"/>
                <w:sz w:val="21"/>
                <w:szCs w:val="21"/>
                <w:highlight w:val="none"/>
                <w:lang w:val="en-US" w:eastAsia="zh-CN" w:bidi="ar"/>
              </w:rPr>
              <w:t>2</w:t>
            </w:r>
          </w:p>
        </w:tc>
        <w:tc>
          <w:tcPr>
            <w:tcW w:w="2297" w:type="dxa"/>
            <w:tcBorders>
              <w:top w:val="single" w:color="auto" w:sz="4" w:space="0"/>
              <w:left w:val="single" w:color="auto" w:sz="4" w:space="0"/>
              <w:bottom w:val="single" w:color="auto" w:sz="4" w:space="0"/>
              <w:right w:val="single" w:color="auto" w:sz="4" w:space="0"/>
            </w:tcBorders>
            <w:shd w:val="clear" w:color="auto" w:fill="auto"/>
            <w:vAlign w:val="center"/>
          </w:tcPr>
          <w:p w14:paraId="60178319">
            <w:pPr>
              <w:keepNext w:val="0"/>
              <w:keepLines w:val="0"/>
              <w:widowControl/>
              <w:suppressLineNumbers w:val="0"/>
              <w:spacing w:before="0" w:beforeAutospacing="0" w:after="0" w:afterAutospacing="0"/>
              <w:ind w:left="0" w:right="0"/>
              <w:jc w:val="center"/>
              <w:rPr>
                <w:rFonts w:hint="eastAsia" w:ascii="宋体" w:hAnsi="宋体" w:cs="宋体"/>
                <w:color w:val="000000"/>
                <w:kern w:val="2"/>
                <w:sz w:val="24"/>
                <w:szCs w:val="24"/>
                <w:highlight w:val="none"/>
                <w:u w:val="single"/>
                <w:lang w:val="en-US" w:eastAsia="zh-CN" w:bidi="ar"/>
              </w:rPr>
            </w:pPr>
            <w:r>
              <w:rPr>
                <w:rFonts w:hint="eastAsia" w:ascii="宋体" w:hAnsi="宋体" w:cs="宋体"/>
                <w:color w:val="000000"/>
                <w:kern w:val="2"/>
                <w:sz w:val="24"/>
                <w:szCs w:val="24"/>
                <w:highlight w:val="none"/>
                <w:u w:val="single"/>
                <w:lang w:val="en-US" w:eastAsia="zh-CN" w:bidi="ar"/>
              </w:rPr>
              <w:t>集中供液控制系统改造</w:t>
            </w:r>
          </w:p>
        </w:tc>
        <w:tc>
          <w:tcPr>
            <w:tcW w:w="883" w:type="dxa"/>
            <w:tcBorders>
              <w:top w:val="single" w:color="auto" w:sz="4" w:space="0"/>
              <w:left w:val="single" w:color="auto" w:sz="4" w:space="0"/>
              <w:bottom w:val="single" w:color="auto" w:sz="4" w:space="0"/>
              <w:right w:val="single" w:color="auto" w:sz="4" w:space="0"/>
            </w:tcBorders>
            <w:shd w:val="clear" w:color="auto" w:fill="auto"/>
            <w:vAlign w:val="center"/>
          </w:tcPr>
          <w:p w14:paraId="403978FA">
            <w:pPr>
              <w:keepNext w:val="0"/>
              <w:keepLines w:val="0"/>
              <w:widowControl/>
              <w:suppressLineNumbers w:val="0"/>
              <w:spacing w:before="0" w:beforeAutospacing="0" w:after="0" w:afterAutospacing="0"/>
              <w:ind w:left="0" w:right="0"/>
              <w:jc w:val="center"/>
              <w:rPr>
                <w:rFonts w:hint="eastAsia" w:ascii="宋体" w:hAnsi="宋体" w:eastAsia="宋体" w:cs="宋体"/>
                <w:color w:val="000000"/>
                <w:kern w:val="0"/>
                <w:sz w:val="24"/>
                <w:szCs w:val="24"/>
                <w:highlight w:val="none"/>
                <w:lang w:val="en-US" w:eastAsia="zh-CN" w:bidi="ar"/>
              </w:rPr>
            </w:pPr>
            <w:r>
              <w:rPr>
                <w:rFonts w:hint="eastAsia" w:ascii="宋体" w:hAnsi="宋体" w:eastAsia="宋体" w:cs="宋体"/>
                <w:color w:val="000000"/>
                <w:kern w:val="0"/>
                <w:sz w:val="24"/>
                <w:szCs w:val="24"/>
                <w:highlight w:val="none"/>
                <w:lang w:val="en-US" w:eastAsia="zh-CN" w:bidi="ar"/>
              </w:rPr>
              <w:t>非标</w:t>
            </w:r>
          </w:p>
        </w:tc>
        <w:tc>
          <w:tcPr>
            <w:tcW w:w="874" w:type="dxa"/>
            <w:tcBorders>
              <w:top w:val="single" w:color="auto" w:sz="4" w:space="0"/>
              <w:left w:val="single" w:color="auto" w:sz="4" w:space="0"/>
              <w:bottom w:val="single" w:color="auto" w:sz="4" w:space="0"/>
              <w:right w:val="single" w:color="auto" w:sz="4" w:space="0"/>
            </w:tcBorders>
            <w:shd w:val="clear" w:color="auto" w:fill="auto"/>
            <w:vAlign w:val="center"/>
          </w:tcPr>
          <w:p w14:paraId="3926B4DD">
            <w:pPr>
              <w:keepNext w:val="0"/>
              <w:keepLines w:val="0"/>
              <w:widowControl w:val="0"/>
              <w:suppressLineNumbers w:val="0"/>
              <w:spacing w:before="0" w:beforeAutospacing="0" w:after="0" w:afterAutospacing="0" w:line="360" w:lineRule="exact"/>
              <w:ind w:left="0" w:leftChars="0" w:right="0" w:rightChars="0"/>
              <w:jc w:val="center"/>
              <w:rPr>
                <w:rFonts w:hint="eastAsia" w:ascii="宋体" w:hAnsi="宋体" w:eastAsia="宋体" w:cs="宋体"/>
                <w:b/>
                <w:bCs w:val="0"/>
                <w:color w:val="000000"/>
                <w:kern w:val="2"/>
                <w:sz w:val="21"/>
                <w:szCs w:val="21"/>
                <w:highlight w:val="none"/>
                <w:lang w:val="en-US" w:eastAsia="zh-CN" w:bidi="ar-SA"/>
              </w:rPr>
            </w:pPr>
            <w:r>
              <w:rPr>
                <w:rFonts w:hint="eastAsia" w:ascii="宋体" w:hAnsi="宋体" w:eastAsia="宋体" w:cs="宋体"/>
                <w:b/>
                <w:bCs w:val="0"/>
                <w:color w:val="000000"/>
                <w:kern w:val="2"/>
                <w:sz w:val="21"/>
                <w:szCs w:val="21"/>
                <w:highlight w:val="none"/>
                <w:lang w:val="en-US" w:eastAsia="zh-CN" w:bidi="ar"/>
              </w:rPr>
              <w:t>套</w:t>
            </w:r>
          </w:p>
        </w:tc>
        <w:tc>
          <w:tcPr>
            <w:tcW w:w="806" w:type="dxa"/>
            <w:tcBorders>
              <w:top w:val="single" w:color="auto" w:sz="4" w:space="0"/>
              <w:left w:val="single" w:color="auto" w:sz="4" w:space="0"/>
              <w:bottom w:val="single" w:color="auto" w:sz="4" w:space="0"/>
              <w:right w:val="single" w:color="auto" w:sz="4" w:space="0"/>
            </w:tcBorders>
            <w:shd w:val="clear" w:color="auto" w:fill="auto"/>
            <w:vAlign w:val="center"/>
          </w:tcPr>
          <w:p w14:paraId="00C3434E">
            <w:pPr>
              <w:keepNext w:val="0"/>
              <w:keepLines w:val="0"/>
              <w:widowControl w:val="0"/>
              <w:suppressLineNumbers w:val="0"/>
              <w:spacing w:before="0" w:beforeAutospacing="0" w:after="0" w:afterAutospacing="0" w:line="360" w:lineRule="exact"/>
              <w:ind w:left="0" w:leftChars="0" w:right="0" w:rightChars="0"/>
              <w:jc w:val="center"/>
              <w:rPr>
                <w:rFonts w:hint="eastAsia" w:ascii="宋体" w:hAnsi="宋体" w:eastAsia="宋体" w:cs="宋体"/>
                <w:b/>
                <w:bCs w:val="0"/>
                <w:color w:val="000000"/>
                <w:kern w:val="2"/>
                <w:sz w:val="21"/>
                <w:szCs w:val="21"/>
                <w:highlight w:val="none"/>
                <w:lang w:val="en-US" w:eastAsia="zh-CN" w:bidi="ar-SA"/>
              </w:rPr>
            </w:pPr>
            <w:r>
              <w:rPr>
                <w:rFonts w:hint="eastAsia" w:ascii="宋体" w:hAnsi="宋体" w:eastAsia="宋体" w:cs="宋体"/>
                <w:b/>
                <w:bCs w:val="0"/>
                <w:color w:val="000000"/>
                <w:kern w:val="2"/>
                <w:sz w:val="21"/>
                <w:szCs w:val="21"/>
                <w:highlight w:val="none"/>
                <w:lang w:val="en-US" w:eastAsia="zh-CN" w:bidi="ar"/>
              </w:rPr>
              <w:t>1</w:t>
            </w:r>
          </w:p>
        </w:tc>
        <w:tc>
          <w:tcPr>
            <w:tcW w:w="1807" w:type="dxa"/>
            <w:tcBorders>
              <w:top w:val="single" w:color="auto" w:sz="4" w:space="0"/>
              <w:left w:val="single" w:color="auto" w:sz="4" w:space="0"/>
              <w:bottom w:val="single" w:color="auto" w:sz="4" w:space="0"/>
              <w:right w:val="single" w:color="auto" w:sz="4" w:space="0"/>
            </w:tcBorders>
            <w:shd w:val="clear" w:color="auto" w:fill="auto"/>
            <w:vAlign w:val="center"/>
          </w:tcPr>
          <w:p w14:paraId="3C824A62">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lang w:val="en-US" w:eastAsia="zh-CN" w:bidi="ar"/>
              </w:rPr>
            </w:pPr>
            <w:r>
              <w:rPr>
                <w:rFonts w:hint="eastAsia" w:ascii="宋体" w:hAnsi="宋体" w:eastAsia="宋体" w:cs="宋体"/>
                <w:b/>
                <w:bCs w:val="0"/>
                <w:color w:val="000000"/>
                <w:kern w:val="2"/>
                <w:sz w:val="21"/>
                <w:szCs w:val="21"/>
                <w:highlight w:val="none"/>
                <w:lang w:val="en-US" w:eastAsia="zh-CN" w:bidi="ar"/>
              </w:rPr>
              <w:t>交钥匙方式</w:t>
            </w:r>
          </w:p>
        </w:tc>
        <w:tc>
          <w:tcPr>
            <w:tcW w:w="1316" w:type="dxa"/>
            <w:tcBorders>
              <w:top w:val="single" w:color="auto" w:sz="4" w:space="0"/>
              <w:left w:val="single" w:color="auto" w:sz="4" w:space="0"/>
              <w:bottom w:val="single" w:color="auto" w:sz="4" w:space="0"/>
              <w:right w:val="single" w:color="auto" w:sz="4" w:space="0"/>
            </w:tcBorders>
            <w:shd w:val="clear" w:color="auto" w:fill="auto"/>
            <w:vAlign w:val="center"/>
          </w:tcPr>
          <w:p w14:paraId="48F2E084">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rPr>
            </w:pPr>
          </w:p>
        </w:tc>
      </w:tr>
      <w:tr w14:paraId="3F3F9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2" w:hRule="atLeast"/>
        </w:trPr>
        <w:tc>
          <w:tcPr>
            <w:tcW w:w="917" w:type="dxa"/>
            <w:tcBorders>
              <w:top w:val="single" w:color="auto" w:sz="4" w:space="0"/>
              <w:left w:val="single" w:color="auto" w:sz="4" w:space="0"/>
              <w:bottom w:val="single" w:color="auto" w:sz="4" w:space="0"/>
              <w:right w:val="single" w:color="auto" w:sz="4" w:space="0"/>
            </w:tcBorders>
            <w:shd w:val="clear" w:color="auto" w:fill="auto"/>
            <w:vAlign w:val="center"/>
          </w:tcPr>
          <w:p w14:paraId="486AEDB0">
            <w:pPr>
              <w:keepNext w:val="0"/>
              <w:keepLines w:val="0"/>
              <w:widowControl w:val="0"/>
              <w:suppressLineNumbers w:val="0"/>
              <w:spacing w:before="0" w:beforeAutospacing="0" w:after="0" w:afterAutospacing="0" w:line="360" w:lineRule="exact"/>
              <w:ind w:left="0" w:right="0"/>
              <w:jc w:val="center"/>
              <w:rPr>
                <w:rFonts w:hint="default" w:ascii="宋体" w:hAnsi="宋体" w:eastAsia="宋体" w:cs="宋体"/>
                <w:b/>
                <w:bCs w:val="0"/>
                <w:color w:val="000000"/>
                <w:kern w:val="2"/>
                <w:sz w:val="21"/>
                <w:szCs w:val="21"/>
                <w:highlight w:val="none"/>
                <w:lang w:val="en-US" w:eastAsia="zh-CN" w:bidi="ar"/>
              </w:rPr>
            </w:pPr>
            <w:r>
              <w:rPr>
                <w:rFonts w:hint="eastAsia" w:ascii="宋体" w:hAnsi="宋体" w:cs="宋体"/>
                <w:b/>
                <w:bCs w:val="0"/>
                <w:color w:val="000000"/>
                <w:kern w:val="2"/>
                <w:sz w:val="21"/>
                <w:szCs w:val="21"/>
                <w:highlight w:val="none"/>
                <w:lang w:val="en-US" w:eastAsia="zh-CN" w:bidi="ar"/>
              </w:rPr>
              <w:t>3</w:t>
            </w:r>
          </w:p>
        </w:tc>
        <w:tc>
          <w:tcPr>
            <w:tcW w:w="2297" w:type="dxa"/>
            <w:tcBorders>
              <w:top w:val="single" w:color="auto" w:sz="4" w:space="0"/>
              <w:left w:val="single" w:color="auto" w:sz="4" w:space="0"/>
              <w:bottom w:val="single" w:color="auto" w:sz="4" w:space="0"/>
              <w:right w:val="single" w:color="auto" w:sz="4" w:space="0"/>
            </w:tcBorders>
            <w:shd w:val="clear" w:color="auto" w:fill="auto"/>
            <w:vAlign w:val="center"/>
          </w:tcPr>
          <w:p w14:paraId="1CCBC93B">
            <w:pPr>
              <w:keepNext w:val="0"/>
              <w:keepLines w:val="0"/>
              <w:widowControl/>
              <w:suppressLineNumbers w:val="0"/>
              <w:spacing w:before="0" w:beforeAutospacing="0" w:after="0" w:afterAutospacing="0"/>
              <w:ind w:left="0" w:right="0"/>
              <w:jc w:val="center"/>
              <w:rPr>
                <w:rFonts w:hint="eastAsia" w:ascii="宋体" w:hAnsi="宋体" w:cs="宋体"/>
                <w:color w:val="000000"/>
                <w:kern w:val="2"/>
                <w:sz w:val="24"/>
                <w:szCs w:val="24"/>
                <w:highlight w:val="none"/>
                <w:u w:val="single"/>
                <w:lang w:val="en-US" w:eastAsia="zh-CN" w:bidi="ar"/>
              </w:rPr>
            </w:pPr>
            <w:r>
              <w:rPr>
                <w:rFonts w:hint="eastAsia" w:ascii="宋体" w:hAnsi="宋体" w:cs="宋体"/>
                <w:color w:val="000000"/>
                <w:kern w:val="2"/>
                <w:sz w:val="24"/>
                <w:szCs w:val="24"/>
                <w:highlight w:val="none"/>
                <w:u w:val="single"/>
                <w:lang w:val="en-US" w:eastAsia="zh-CN" w:bidi="ar"/>
              </w:rPr>
              <w:t>保温系统改造</w:t>
            </w:r>
          </w:p>
        </w:tc>
        <w:tc>
          <w:tcPr>
            <w:tcW w:w="883" w:type="dxa"/>
            <w:tcBorders>
              <w:top w:val="single" w:color="auto" w:sz="4" w:space="0"/>
              <w:left w:val="single" w:color="auto" w:sz="4" w:space="0"/>
              <w:bottom w:val="single" w:color="auto" w:sz="4" w:space="0"/>
              <w:right w:val="single" w:color="auto" w:sz="4" w:space="0"/>
            </w:tcBorders>
            <w:shd w:val="clear" w:color="auto" w:fill="auto"/>
            <w:vAlign w:val="center"/>
          </w:tcPr>
          <w:p w14:paraId="18F13281">
            <w:pPr>
              <w:keepNext w:val="0"/>
              <w:keepLines w:val="0"/>
              <w:widowControl/>
              <w:suppressLineNumbers w:val="0"/>
              <w:spacing w:before="0" w:beforeAutospacing="0" w:after="0" w:afterAutospacing="0"/>
              <w:ind w:left="0" w:right="0"/>
              <w:jc w:val="center"/>
              <w:rPr>
                <w:rFonts w:hint="eastAsia" w:ascii="宋体" w:hAnsi="宋体" w:eastAsia="宋体" w:cs="宋体"/>
                <w:color w:val="000000"/>
                <w:kern w:val="0"/>
                <w:sz w:val="24"/>
                <w:szCs w:val="24"/>
                <w:highlight w:val="none"/>
                <w:lang w:val="en-US" w:eastAsia="zh-CN" w:bidi="ar"/>
              </w:rPr>
            </w:pPr>
            <w:r>
              <w:rPr>
                <w:rFonts w:hint="eastAsia" w:ascii="宋体" w:hAnsi="宋体" w:eastAsia="宋体" w:cs="宋体"/>
                <w:color w:val="000000"/>
                <w:kern w:val="0"/>
                <w:sz w:val="24"/>
                <w:szCs w:val="24"/>
                <w:highlight w:val="none"/>
                <w:lang w:val="en-US" w:eastAsia="zh-CN" w:bidi="ar"/>
              </w:rPr>
              <w:t>非标</w:t>
            </w:r>
          </w:p>
        </w:tc>
        <w:tc>
          <w:tcPr>
            <w:tcW w:w="874" w:type="dxa"/>
            <w:tcBorders>
              <w:top w:val="single" w:color="auto" w:sz="4" w:space="0"/>
              <w:left w:val="single" w:color="auto" w:sz="4" w:space="0"/>
              <w:bottom w:val="single" w:color="auto" w:sz="4" w:space="0"/>
              <w:right w:val="single" w:color="auto" w:sz="4" w:space="0"/>
            </w:tcBorders>
            <w:shd w:val="clear" w:color="auto" w:fill="auto"/>
            <w:vAlign w:val="center"/>
          </w:tcPr>
          <w:p w14:paraId="1F195FD1">
            <w:pPr>
              <w:keepNext w:val="0"/>
              <w:keepLines w:val="0"/>
              <w:widowControl w:val="0"/>
              <w:suppressLineNumbers w:val="0"/>
              <w:spacing w:before="0" w:beforeAutospacing="0" w:after="0" w:afterAutospacing="0" w:line="360" w:lineRule="exact"/>
              <w:ind w:left="0" w:leftChars="0" w:right="0" w:rightChars="0"/>
              <w:jc w:val="center"/>
              <w:rPr>
                <w:rFonts w:hint="eastAsia" w:ascii="宋体" w:hAnsi="宋体" w:eastAsia="宋体" w:cs="宋体"/>
                <w:b/>
                <w:bCs w:val="0"/>
                <w:color w:val="000000"/>
                <w:kern w:val="2"/>
                <w:sz w:val="21"/>
                <w:szCs w:val="21"/>
                <w:highlight w:val="none"/>
                <w:lang w:val="en-US" w:eastAsia="zh-CN" w:bidi="ar-SA"/>
              </w:rPr>
            </w:pPr>
            <w:r>
              <w:rPr>
                <w:rFonts w:hint="eastAsia" w:ascii="宋体" w:hAnsi="宋体" w:eastAsia="宋体" w:cs="宋体"/>
                <w:b/>
                <w:bCs w:val="0"/>
                <w:color w:val="000000"/>
                <w:kern w:val="2"/>
                <w:sz w:val="21"/>
                <w:szCs w:val="21"/>
                <w:highlight w:val="none"/>
                <w:lang w:val="en-US" w:eastAsia="zh-CN" w:bidi="ar"/>
              </w:rPr>
              <w:t>套</w:t>
            </w:r>
          </w:p>
        </w:tc>
        <w:tc>
          <w:tcPr>
            <w:tcW w:w="806" w:type="dxa"/>
            <w:tcBorders>
              <w:top w:val="single" w:color="auto" w:sz="4" w:space="0"/>
              <w:left w:val="single" w:color="auto" w:sz="4" w:space="0"/>
              <w:bottom w:val="single" w:color="auto" w:sz="4" w:space="0"/>
              <w:right w:val="single" w:color="auto" w:sz="4" w:space="0"/>
            </w:tcBorders>
            <w:shd w:val="clear" w:color="auto" w:fill="auto"/>
            <w:vAlign w:val="center"/>
          </w:tcPr>
          <w:p w14:paraId="1AC4EDB6">
            <w:pPr>
              <w:keepNext w:val="0"/>
              <w:keepLines w:val="0"/>
              <w:widowControl w:val="0"/>
              <w:suppressLineNumbers w:val="0"/>
              <w:spacing w:before="0" w:beforeAutospacing="0" w:after="0" w:afterAutospacing="0" w:line="360" w:lineRule="exact"/>
              <w:ind w:left="0" w:leftChars="0" w:right="0" w:rightChars="0"/>
              <w:jc w:val="center"/>
              <w:rPr>
                <w:rFonts w:hint="eastAsia" w:ascii="宋体" w:hAnsi="宋体" w:eastAsia="宋体" w:cs="宋体"/>
                <w:b/>
                <w:bCs w:val="0"/>
                <w:color w:val="000000"/>
                <w:kern w:val="2"/>
                <w:sz w:val="21"/>
                <w:szCs w:val="21"/>
                <w:highlight w:val="none"/>
                <w:lang w:val="en-US" w:eastAsia="zh-CN" w:bidi="ar-SA"/>
              </w:rPr>
            </w:pPr>
            <w:r>
              <w:rPr>
                <w:rFonts w:hint="eastAsia" w:ascii="宋体" w:hAnsi="宋体" w:eastAsia="宋体" w:cs="宋体"/>
                <w:b/>
                <w:bCs w:val="0"/>
                <w:color w:val="000000"/>
                <w:kern w:val="2"/>
                <w:sz w:val="21"/>
                <w:szCs w:val="21"/>
                <w:highlight w:val="none"/>
                <w:lang w:val="en-US" w:eastAsia="zh-CN" w:bidi="ar"/>
              </w:rPr>
              <w:t>1</w:t>
            </w:r>
          </w:p>
        </w:tc>
        <w:tc>
          <w:tcPr>
            <w:tcW w:w="1807" w:type="dxa"/>
            <w:tcBorders>
              <w:top w:val="single" w:color="auto" w:sz="4" w:space="0"/>
              <w:left w:val="single" w:color="auto" w:sz="4" w:space="0"/>
              <w:bottom w:val="single" w:color="auto" w:sz="4" w:space="0"/>
              <w:right w:val="single" w:color="auto" w:sz="4" w:space="0"/>
            </w:tcBorders>
            <w:shd w:val="clear" w:color="auto" w:fill="auto"/>
            <w:vAlign w:val="center"/>
          </w:tcPr>
          <w:p w14:paraId="6BC7F142">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lang w:val="en-US" w:eastAsia="zh-CN" w:bidi="ar"/>
              </w:rPr>
            </w:pPr>
            <w:r>
              <w:rPr>
                <w:rFonts w:hint="eastAsia" w:ascii="宋体" w:hAnsi="宋体" w:eastAsia="宋体" w:cs="宋体"/>
                <w:b/>
                <w:bCs w:val="0"/>
                <w:color w:val="000000"/>
                <w:kern w:val="2"/>
                <w:sz w:val="21"/>
                <w:szCs w:val="21"/>
                <w:highlight w:val="none"/>
                <w:lang w:val="en-US" w:eastAsia="zh-CN" w:bidi="ar"/>
              </w:rPr>
              <w:t>交钥匙方式</w:t>
            </w:r>
          </w:p>
        </w:tc>
        <w:tc>
          <w:tcPr>
            <w:tcW w:w="1316" w:type="dxa"/>
            <w:tcBorders>
              <w:top w:val="single" w:color="auto" w:sz="4" w:space="0"/>
              <w:left w:val="single" w:color="auto" w:sz="4" w:space="0"/>
              <w:bottom w:val="single" w:color="auto" w:sz="4" w:space="0"/>
              <w:right w:val="single" w:color="auto" w:sz="4" w:space="0"/>
            </w:tcBorders>
            <w:shd w:val="clear" w:color="auto" w:fill="auto"/>
            <w:vAlign w:val="center"/>
          </w:tcPr>
          <w:p w14:paraId="4A68E2F1">
            <w:pPr>
              <w:keepNext w:val="0"/>
              <w:keepLines w:val="0"/>
              <w:widowControl w:val="0"/>
              <w:suppressLineNumbers w:val="0"/>
              <w:spacing w:before="0" w:beforeAutospacing="0" w:after="0" w:afterAutospacing="0" w:line="360" w:lineRule="exact"/>
              <w:ind w:left="0" w:right="0"/>
              <w:jc w:val="center"/>
              <w:rPr>
                <w:rFonts w:hint="eastAsia" w:ascii="宋体" w:hAnsi="宋体" w:eastAsia="宋体" w:cs="宋体"/>
                <w:b/>
                <w:bCs w:val="0"/>
                <w:color w:val="000000"/>
                <w:kern w:val="2"/>
                <w:sz w:val="21"/>
                <w:szCs w:val="21"/>
                <w:highlight w:val="none"/>
              </w:rPr>
            </w:pPr>
          </w:p>
        </w:tc>
      </w:tr>
    </w:tbl>
    <w:p w14:paraId="26B94266">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bCs/>
          <w:color w:val="000000"/>
          <w:kern w:val="2"/>
          <w:sz w:val="24"/>
          <w:szCs w:val="24"/>
          <w:highlight w:val="none"/>
        </w:rPr>
      </w:pPr>
      <w:r>
        <w:rPr>
          <w:rFonts w:hint="eastAsia" w:ascii="宋体" w:hAnsi="宋体" w:eastAsia="宋体" w:cs="宋体"/>
          <w:bCs/>
          <w:color w:val="000000"/>
          <w:kern w:val="2"/>
          <w:sz w:val="24"/>
          <w:szCs w:val="24"/>
          <w:highlight w:val="none"/>
          <w:lang w:val="en-US" w:eastAsia="zh-CN" w:bidi="ar"/>
        </w:rPr>
        <w:t>备注：</w:t>
      </w:r>
    </w:p>
    <w:p w14:paraId="7791E309">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bCs/>
          <w:color w:val="000000"/>
          <w:kern w:val="2"/>
          <w:sz w:val="24"/>
          <w:szCs w:val="24"/>
        </w:rPr>
      </w:pPr>
      <w:r>
        <w:rPr>
          <w:rFonts w:hint="eastAsia" w:ascii="宋体" w:hAnsi="宋体" w:eastAsia="宋体" w:cs="宋体"/>
          <w:bCs/>
          <w:color w:val="000000"/>
          <w:kern w:val="2"/>
          <w:sz w:val="24"/>
          <w:szCs w:val="24"/>
          <w:highlight w:val="none"/>
          <w:lang w:val="en-US" w:eastAsia="zh-CN" w:bidi="ar"/>
        </w:rPr>
        <w:t>本表所列采购设备仅为</w:t>
      </w:r>
      <w:r>
        <w:rPr>
          <w:rFonts w:hint="eastAsia" w:ascii="宋体" w:hAnsi="宋体" w:cs="宋体"/>
          <w:bCs/>
          <w:color w:val="000000"/>
          <w:kern w:val="2"/>
          <w:sz w:val="24"/>
          <w:szCs w:val="24"/>
          <w:highlight w:val="none"/>
          <w:lang w:val="en-US" w:eastAsia="zh-CN" w:bidi="ar"/>
        </w:rPr>
        <w:t>齿轮油改造</w:t>
      </w:r>
      <w:r>
        <w:rPr>
          <w:rFonts w:hint="eastAsia" w:ascii="宋体" w:hAnsi="宋体" w:eastAsia="宋体" w:cs="宋体"/>
          <w:bCs/>
          <w:color w:val="000000"/>
          <w:kern w:val="2"/>
          <w:sz w:val="24"/>
          <w:szCs w:val="24"/>
          <w:highlight w:val="none"/>
          <w:lang w:val="en-US" w:eastAsia="zh-CN" w:bidi="ar"/>
        </w:rPr>
        <w:t>主要设备明细，应配</w:t>
      </w:r>
      <w:r>
        <w:rPr>
          <w:rFonts w:hint="eastAsia" w:ascii="宋体" w:hAnsi="宋体" w:eastAsia="宋体" w:cs="宋体"/>
          <w:bCs/>
          <w:color w:val="000000"/>
          <w:kern w:val="2"/>
          <w:sz w:val="24"/>
          <w:szCs w:val="24"/>
          <w:lang w:val="en-US" w:eastAsia="zh-CN" w:bidi="ar"/>
        </w:rPr>
        <w:t>套供货以及招标人所列其它货物（或设备）和服务，请投标人认真阅读“供货范围”。若有异议，不管是多么微小，都应在投标文件“商务偏离”章节中予以详细说明。</w:t>
      </w:r>
    </w:p>
    <w:p w14:paraId="2A2763D7">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bCs/>
          <w:color w:val="000000"/>
          <w:kern w:val="2"/>
          <w:sz w:val="24"/>
          <w:szCs w:val="24"/>
        </w:rPr>
      </w:pPr>
      <w:r>
        <w:rPr>
          <w:rFonts w:hint="eastAsia" w:ascii="宋体" w:hAnsi="宋体" w:eastAsia="宋体" w:cs="宋体"/>
          <w:bCs/>
          <w:color w:val="000000"/>
          <w:kern w:val="2"/>
          <w:sz w:val="24"/>
          <w:szCs w:val="24"/>
          <w:lang w:val="en-US" w:eastAsia="zh-CN" w:bidi="ar"/>
        </w:rPr>
        <w:t>本表“供货方式”指：交钥匙方式——包括制造、运输、定点卸货、安装、调试和协助验收以及约定培训等。</w:t>
      </w:r>
    </w:p>
    <w:p w14:paraId="485BA4B8">
      <w:pPr>
        <w:pStyle w:val="28"/>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bCs/>
          <w:color w:val="000000"/>
          <w:kern w:val="2"/>
          <w:sz w:val="24"/>
          <w:szCs w:val="24"/>
        </w:rPr>
      </w:pPr>
      <w:r>
        <w:rPr>
          <w:rFonts w:hint="eastAsia" w:ascii="宋体" w:hAnsi="宋体" w:eastAsia="宋体" w:cs="宋体"/>
          <w:bCs/>
          <w:color w:val="000000"/>
          <w:kern w:val="2"/>
          <w:sz w:val="24"/>
          <w:szCs w:val="24"/>
          <w:lang w:val="en-US" w:eastAsia="zh-CN" w:bidi="ar"/>
        </w:rPr>
        <w:t>主要器件品牌表（可选同等或更优质量品牌）</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988"/>
        <w:gridCol w:w="2835"/>
        <w:gridCol w:w="3485"/>
        <w:gridCol w:w="1752"/>
      </w:tblGrid>
      <w:tr w14:paraId="147C5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988" w:type="dxa"/>
            <w:tcBorders>
              <w:top w:val="single" w:color="auto" w:sz="4" w:space="0"/>
              <w:left w:val="single" w:color="auto" w:sz="4" w:space="0"/>
              <w:bottom w:val="single" w:color="auto" w:sz="4" w:space="0"/>
              <w:right w:val="single" w:color="auto" w:sz="4" w:space="0"/>
            </w:tcBorders>
            <w:shd w:val="clear" w:color="auto" w:fill="auto"/>
            <w:vAlign w:val="top"/>
          </w:tcPr>
          <w:p w14:paraId="7E00006E">
            <w:pPr>
              <w:keepNext w:val="0"/>
              <w:keepLines w:val="0"/>
              <w:widowControl w:val="0"/>
              <w:suppressLineNumbers w:val="0"/>
              <w:autoSpaceDE w:val="0"/>
              <w:autoSpaceDN/>
              <w:spacing w:before="0" w:beforeAutospacing="0" w:after="0" w:afterAutospacing="0" w:line="360" w:lineRule="auto"/>
              <w:ind w:left="0" w:right="0" w:firstLine="0" w:firstLineChars="0"/>
              <w:jc w:val="both"/>
              <w:rPr>
                <w:rFonts w:hint="eastAsia" w:ascii="宋体" w:hAnsi="宋体" w:eastAsia="宋体" w:cs="宋体"/>
                <w:color w:val="000000"/>
                <w:kern w:val="2"/>
                <w:sz w:val="24"/>
                <w:szCs w:val="24"/>
              </w:rPr>
            </w:pPr>
            <w:r>
              <w:rPr>
                <w:rFonts w:hint="eastAsia" w:ascii="宋体" w:hAnsi="宋体" w:eastAsia="宋体" w:cs="宋体"/>
                <w:color w:val="000000"/>
                <w:kern w:val="0"/>
                <w:sz w:val="24"/>
                <w:szCs w:val="24"/>
                <w:lang w:val="en-US" w:eastAsia="zh-CN" w:bidi="ar"/>
              </w:rPr>
              <w:t>序号</w:t>
            </w:r>
          </w:p>
        </w:tc>
        <w:tc>
          <w:tcPr>
            <w:tcW w:w="2835" w:type="dxa"/>
            <w:tcBorders>
              <w:top w:val="single" w:color="auto" w:sz="4" w:space="0"/>
              <w:left w:val="single" w:color="auto" w:sz="4" w:space="0"/>
              <w:bottom w:val="single" w:color="auto" w:sz="4" w:space="0"/>
              <w:right w:val="single" w:color="auto" w:sz="4" w:space="0"/>
            </w:tcBorders>
            <w:shd w:val="clear" w:color="auto" w:fill="auto"/>
            <w:vAlign w:val="top"/>
          </w:tcPr>
          <w:p w14:paraId="2C541B7D">
            <w:pPr>
              <w:keepNext w:val="0"/>
              <w:keepLines w:val="0"/>
              <w:widowControl w:val="0"/>
              <w:suppressLineNumbers w:val="0"/>
              <w:autoSpaceDE w:val="0"/>
              <w:autoSpaceDN/>
              <w:spacing w:before="0" w:beforeAutospacing="0" w:after="0" w:afterAutospacing="0" w:line="360" w:lineRule="auto"/>
              <w:ind w:left="0" w:right="0" w:firstLine="0" w:firstLineChars="0"/>
              <w:jc w:val="both"/>
              <w:rPr>
                <w:rFonts w:hint="eastAsia" w:ascii="宋体" w:hAnsi="宋体" w:eastAsia="宋体" w:cs="宋体"/>
                <w:color w:val="000000"/>
                <w:kern w:val="2"/>
                <w:sz w:val="24"/>
                <w:szCs w:val="24"/>
              </w:rPr>
            </w:pPr>
            <w:r>
              <w:rPr>
                <w:rFonts w:hint="eastAsia" w:ascii="宋体" w:hAnsi="宋体" w:eastAsia="宋体" w:cs="宋体"/>
                <w:color w:val="000000"/>
                <w:kern w:val="0"/>
                <w:sz w:val="24"/>
                <w:szCs w:val="24"/>
                <w:lang w:val="en-US" w:eastAsia="zh-CN" w:bidi="ar"/>
              </w:rPr>
              <w:t>器件名称</w:t>
            </w:r>
          </w:p>
        </w:tc>
        <w:tc>
          <w:tcPr>
            <w:tcW w:w="3485" w:type="dxa"/>
            <w:tcBorders>
              <w:top w:val="single" w:color="auto" w:sz="4" w:space="0"/>
              <w:left w:val="single" w:color="auto" w:sz="4" w:space="0"/>
              <w:bottom w:val="single" w:color="auto" w:sz="4" w:space="0"/>
              <w:right w:val="single" w:color="auto" w:sz="4" w:space="0"/>
            </w:tcBorders>
            <w:shd w:val="clear" w:color="auto" w:fill="auto"/>
            <w:vAlign w:val="top"/>
          </w:tcPr>
          <w:p w14:paraId="10C9C146">
            <w:pPr>
              <w:keepNext w:val="0"/>
              <w:keepLines w:val="0"/>
              <w:widowControl w:val="0"/>
              <w:suppressLineNumbers w:val="0"/>
              <w:autoSpaceDE w:val="0"/>
              <w:autoSpaceDN/>
              <w:spacing w:before="0" w:beforeAutospacing="0" w:after="0" w:afterAutospacing="0" w:line="360" w:lineRule="auto"/>
              <w:ind w:left="0" w:right="0" w:firstLine="0" w:firstLineChars="0"/>
              <w:jc w:val="both"/>
              <w:rPr>
                <w:rFonts w:hint="eastAsia" w:ascii="宋体" w:hAnsi="宋体" w:eastAsia="宋体" w:cs="宋体"/>
                <w:color w:val="000000"/>
                <w:kern w:val="2"/>
                <w:sz w:val="24"/>
                <w:szCs w:val="24"/>
              </w:rPr>
            </w:pPr>
            <w:r>
              <w:rPr>
                <w:rFonts w:hint="eastAsia" w:ascii="宋体" w:hAnsi="宋体" w:eastAsia="宋体" w:cs="宋体"/>
                <w:color w:val="000000"/>
                <w:kern w:val="0"/>
                <w:sz w:val="24"/>
                <w:szCs w:val="24"/>
                <w:lang w:val="en-US" w:eastAsia="zh-CN" w:bidi="ar"/>
              </w:rPr>
              <w:t>品牌</w:t>
            </w:r>
          </w:p>
        </w:tc>
        <w:tc>
          <w:tcPr>
            <w:tcW w:w="1752" w:type="dxa"/>
            <w:tcBorders>
              <w:top w:val="single" w:color="auto" w:sz="4" w:space="0"/>
              <w:left w:val="single" w:color="auto" w:sz="4" w:space="0"/>
              <w:bottom w:val="single" w:color="auto" w:sz="4" w:space="0"/>
              <w:right w:val="single" w:color="auto" w:sz="4" w:space="0"/>
            </w:tcBorders>
            <w:shd w:val="clear" w:color="auto" w:fill="auto"/>
            <w:vAlign w:val="top"/>
          </w:tcPr>
          <w:p w14:paraId="13E4700D">
            <w:pPr>
              <w:keepNext w:val="0"/>
              <w:keepLines w:val="0"/>
              <w:widowControl w:val="0"/>
              <w:suppressLineNumbers w:val="0"/>
              <w:autoSpaceDE w:val="0"/>
              <w:autoSpaceDN/>
              <w:spacing w:before="0" w:beforeAutospacing="0" w:after="0" w:afterAutospacing="0" w:line="360" w:lineRule="auto"/>
              <w:ind w:left="0" w:right="0" w:firstLine="0" w:firstLineChars="0"/>
              <w:jc w:val="both"/>
              <w:rPr>
                <w:rFonts w:hint="eastAsia" w:ascii="宋体" w:hAnsi="宋体" w:eastAsia="宋体" w:cs="宋体"/>
                <w:color w:val="000000"/>
                <w:kern w:val="2"/>
                <w:sz w:val="24"/>
                <w:szCs w:val="24"/>
              </w:rPr>
            </w:pPr>
            <w:r>
              <w:rPr>
                <w:rFonts w:hint="eastAsia" w:ascii="宋体" w:hAnsi="宋体" w:eastAsia="宋体" w:cs="宋体"/>
                <w:color w:val="000000"/>
                <w:kern w:val="0"/>
                <w:sz w:val="24"/>
                <w:szCs w:val="24"/>
                <w:lang w:val="en-US" w:eastAsia="zh-CN" w:bidi="ar"/>
              </w:rPr>
              <w:t>品牌原产地</w:t>
            </w:r>
          </w:p>
        </w:tc>
      </w:tr>
      <w:tr w14:paraId="5431F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988" w:type="dxa"/>
            <w:tcBorders>
              <w:top w:val="single" w:color="auto" w:sz="4" w:space="0"/>
              <w:left w:val="single" w:color="auto" w:sz="4" w:space="0"/>
              <w:bottom w:val="single" w:color="auto" w:sz="4" w:space="0"/>
              <w:right w:val="single" w:color="auto" w:sz="4" w:space="0"/>
            </w:tcBorders>
            <w:shd w:val="clear" w:color="auto" w:fill="auto"/>
            <w:vAlign w:val="top"/>
          </w:tcPr>
          <w:p w14:paraId="219EF9BF">
            <w:pPr>
              <w:keepNext w:val="0"/>
              <w:keepLines w:val="0"/>
              <w:widowControl w:val="0"/>
              <w:suppressLineNumbers w:val="0"/>
              <w:autoSpaceDE w:val="0"/>
              <w:autoSpaceDN/>
              <w:snapToGrid w:val="0"/>
              <w:spacing w:before="0" w:beforeAutospacing="0" w:after="0" w:afterAutospacing="0"/>
              <w:ind w:left="0" w:right="0" w:firstLine="0" w:firstLineChars="0"/>
              <w:jc w:val="both"/>
              <w:rPr>
                <w:rFonts w:hint="eastAsia" w:ascii="宋体" w:hAnsi="宋体" w:eastAsia="宋体" w:cs="宋体"/>
                <w:color w:val="000000"/>
                <w:kern w:val="2"/>
                <w:sz w:val="24"/>
                <w:szCs w:val="24"/>
                <w:highlight w:val="none"/>
              </w:rPr>
            </w:pPr>
            <w:r>
              <w:rPr>
                <w:rFonts w:hint="eastAsia" w:ascii="宋体" w:hAnsi="宋体" w:eastAsia="宋体" w:cs="宋体"/>
                <w:color w:val="000000"/>
                <w:kern w:val="2"/>
                <w:sz w:val="24"/>
                <w:szCs w:val="24"/>
                <w:highlight w:val="none"/>
                <w:lang w:val="en-US" w:eastAsia="zh-CN" w:bidi="ar"/>
              </w:rPr>
              <w:t>1</w:t>
            </w:r>
          </w:p>
        </w:tc>
        <w:tc>
          <w:tcPr>
            <w:tcW w:w="2835" w:type="dxa"/>
            <w:tcBorders>
              <w:top w:val="single" w:color="auto" w:sz="4" w:space="0"/>
              <w:left w:val="single" w:color="auto" w:sz="4" w:space="0"/>
              <w:bottom w:val="single" w:color="auto" w:sz="4" w:space="0"/>
              <w:right w:val="single" w:color="auto" w:sz="4" w:space="0"/>
            </w:tcBorders>
            <w:shd w:val="clear" w:color="auto" w:fill="auto"/>
            <w:vAlign w:val="top"/>
          </w:tcPr>
          <w:p w14:paraId="68B242E8">
            <w:pPr>
              <w:keepNext w:val="0"/>
              <w:keepLines w:val="0"/>
              <w:widowControl w:val="0"/>
              <w:suppressLineNumbers w:val="0"/>
              <w:autoSpaceDE w:val="0"/>
              <w:autoSpaceDN/>
              <w:snapToGrid w:val="0"/>
              <w:spacing w:before="0" w:beforeAutospacing="0" w:after="0" w:afterAutospacing="0"/>
              <w:ind w:left="0" w:right="0" w:firstLine="0" w:firstLineChars="0"/>
              <w:jc w:val="both"/>
              <w:rPr>
                <w:rFonts w:hint="eastAsia" w:ascii="宋体" w:hAnsi="宋体" w:eastAsia="宋体" w:cs="宋体"/>
                <w:color w:val="000000"/>
                <w:kern w:val="2"/>
                <w:sz w:val="24"/>
                <w:szCs w:val="24"/>
                <w:highlight w:val="none"/>
              </w:rPr>
            </w:pPr>
            <w:r>
              <w:rPr>
                <w:rFonts w:hint="eastAsia" w:ascii="宋体" w:hAnsi="宋体" w:eastAsia="宋体" w:cs="宋体"/>
                <w:color w:val="000000"/>
                <w:kern w:val="0"/>
                <w:sz w:val="24"/>
                <w:szCs w:val="24"/>
                <w:highlight w:val="none"/>
                <w:lang w:val="en-US" w:eastAsia="zh-CN" w:bidi="ar"/>
              </w:rPr>
              <w:t>输送泵</w:t>
            </w:r>
          </w:p>
        </w:tc>
        <w:tc>
          <w:tcPr>
            <w:tcW w:w="3485" w:type="dxa"/>
            <w:tcBorders>
              <w:top w:val="single" w:color="auto" w:sz="4" w:space="0"/>
              <w:left w:val="single" w:color="auto" w:sz="4" w:space="0"/>
              <w:bottom w:val="single" w:color="auto" w:sz="4" w:space="0"/>
              <w:right w:val="single" w:color="auto" w:sz="4" w:space="0"/>
            </w:tcBorders>
            <w:shd w:val="clear" w:color="auto" w:fill="auto"/>
            <w:vAlign w:val="top"/>
          </w:tcPr>
          <w:p w14:paraId="5B7F74D8">
            <w:pPr>
              <w:keepNext w:val="0"/>
              <w:keepLines w:val="0"/>
              <w:widowControl w:val="0"/>
              <w:suppressLineNumbers w:val="0"/>
              <w:autoSpaceDE w:val="0"/>
              <w:autoSpaceDN/>
              <w:spacing w:before="0" w:beforeAutospacing="0" w:after="0" w:afterAutospacing="0" w:line="360" w:lineRule="auto"/>
              <w:ind w:left="0" w:right="0" w:firstLine="0" w:firstLineChars="0"/>
              <w:jc w:val="both"/>
              <w:rPr>
                <w:rFonts w:hint="eastAsia" w:ascii="宋体" w:hAnsi="宋体" w:eastAsia="宋体" w:cs="宋体"/>
                <w:color w:val="000000"/>
                <w:kern w:val="2"/>
                <w:sz w:val="24"/>
                <w:szCs w:val="24"/>
                <w:highlight w:val="none"/>
              </w:rPr>
            </w:pPr>
            <w:r>
              <w:rPr>
                <w:rFonts w:hint="eastAsia" w:ascii="宋体" w:hAnsi="宋体" w:eastAsia="宋体" w:cs="宋体"/>
                <w:color w:val="000000"/>
                <w:kern w:val="0"/>
                <w:sz w:val="24"/>
                <w:szCs w:val="24"/>
                <w:highlight w:val="none"/>
                <w:lang w:val="en-US" w:eastAsia="zh-CN" w:bidi="ar"/>
              </w:rPr>
              <w:t>GRACO</w:t>
            </w:r>
            <w:r>
              <w:rPr>
                <w:rFonts w:hint="eastAsia" w:ascii="宋体" w:hAnsi="宋体" w:eastAsia="宋体" w:cs="宋体"/>
                <w:bCs/>
                <w:color w:val="000000"/>
                <w:kern w:val="2"/>
                <w:sz w:val="24"/>
                <w:szCs w:val="24"/>
                <w:highlight w:val="none"/>
                <w:lang w:val="en-US" w:eastAsia="zh-CN" w:bidi="ar"/>
              </w:rPr>
              <w:t>同等或更优质量品牌</w:t>
            </w:r>
          </w:p>
        </w:tc>
        <w:tc>
          <w:tcPr>
            <w:tcW w:w="1752" w:type="dxa"/>
            <w:tcBorders>
              <w:top w:val="single" w:color="auto" w:sz="4" w:space="0"/>
              <w:left w:val="single" w:color="auto" w:sz="4" w:space="0"/>
              <w:bottom w:val="single" w:color="auto" w:sz="4" w:space="0"/>
              <w:right w:val="single" w:color="auto" w:sz="4" w:space="0"/>
            </w:tcBorders>
            <w:shd w:val="clear" w:color="auto" w:fill="auto"/>
            <w:vAlign w:val="top"/>
          </w:tcPr>
          <w:p w14:paraId="72988969">
            <w:pPr>
              <w:keepNext w:val="0"/>
              <w:keepLines w:val="0"/>
              <w:widowControl w:val="0"/>
              <w:suppressLineNumbers w:val="0"/>
              <w:autoSpaceDE w:val="0"/>
              <w:autoSpaceDN/>
              <w:spacing w:before="0" w:beforeAutospacing="0" w:after="0" w:afterAutospacing="0" w:line="360" w:lineRule="auto"/>
              <w:ind w:left="0" w:right="0" w:firstLine="0" w:firstLineChars="0"/>
              <w:jc w:val="both"/>
              <w:rPr>
                <w:rFonts w:hint="eastAsia" w:ascii="宋体" w:hAnsi="宋体" w:eastAsia="宋体" w:cs="宋体"/>
                <w:color w:val="000000"/>
                <w:kern w:val="2"/>
                <w:sz w:val="24"/>
                <w:szCs w:val="24"/>
                <w:highlight w:val="yellow"/>
              </w:rPr>
            </w:pPr>
          </w:p>
        </w:tc>
      </w:tr>
      <w:tr w14:paraId="64C0D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Borders>
              <w:top w:val="single" w:color="auto" w:sz="4" w:space="0"/>
              <w:left w:val="single" w:color="auto" w:sz="4" w:space="0"/>
              <w:bottom w:val="single" w:color="auto" w:sz="4" w:space="0"/>
              <w:right w:val="single" w:color="auto" w:sz="4" w:space="0"/>
            </w:tcBorders>
            <w:shd w:val="clear" w:color="auto" w:fill="auto"/>
            <w:vAlign w:val="top"/>
          </w:tcPr>
          <w:p w14:paraId="09D66D62">
            <w:pPr>
              <w:keepNext w:val="0"/>
              <w:keepLines w:val="0"/>
              <w:widowControl w:val="0"/>
              <w:suppressLineNumbers w:val="0"/>
              <w:autoSpaceDE w:val="0"/>
              <w:autoSpaceDN/>
              <w:snapToGrid w:val="0"/>
              <w:spacing w:before="0" w:beforeAutospacing="0" w:after="0" w:afterAutospacing="0"/>
              <w:ind w:left="0" w:right="0" w:firstLine="0" w:firstLineChars="0"/>
              <w:jc w:val="both"/>
              <w:rPr>
                <w:rFonts w:hint="eastAsia" w:ascii="宋体" w:hAnsi="宋体" w:eastAsia="宋体" w:cs="宋体"/>
                <w:color w:val="000000"/>
                <w:kern w:val="2"/>
                <w:sz w:val="24"/>
                <w:szCs w:val="24"/>
                <w:highlight w:val="none"/>
              </w:rPr>
            </w:pPr>
            <w:r>
              <w:rPr>
                <w:rFonts w:hint="eastAsia" w:ascii="宋体" w:hAnsi="宋体" w:eastAsia="宋体" w:cs="宋体"/>
                <w:color w:val="000000"/>
                <w:kern w:val="2"/>
                <w:sz w:val="24"/>
                <w:szCs w:val="24"/>
                <w:highlight w:val="none"/>
                <w:lang w:val="en-US" w:eastAsia="zh-CN" w:bidi="ar"/>
              </w:rPr>
              <w:t>2</w:t>
            </w:r>
          </w:p>
        </w:tc>
        <w:tc>
          <w:tcPr>
            <w:tcW w:w="2835" w:type="dxa"/>
            <w:tcBorders>
              <w:top w:val="single" w:color="auto" w:sz="4" w:space="0"/>
              <w:left w:val="single" w:color="auto" w:sz="4" w:space="0"/>
              <w:bottom w:val="single" w:color="auto" w:sz="4" w:space="0"/>
              <w:right w:val="single" w:color="auto" w:sz="4" w:space="0"/>
            </w:tcBorders>
            <w:shd w:val="clear" w:color="auto" w:fill="auto"/>
            <w:vAlign w:val="center"/>
          </w:tcPr>
          <w:p w14:paraId="48D38EB1">
            <w:pPr>
              <w:keepNext w:val="0"/>
              <w:keepLines w:val="0"/>
              <w:widowControl w:val="0"/>
              <w:suppressLineNumbers w:val="0"/>
              <w:autoSpaceDE w:val="0"/>
              <w:autoSpaceDN/>
              <w:snapToGrid w:val="0"/>
              <w:spacing w:before="0" w:beforeAutospacing="0" w:after="0" w:afterAutospacing="0"/>
              <w:ind w:left="0" w:right="0" w:firstLine="0" w:firstLineChars="0"/>
              <w:jc w:val="both"/>
              <w:rPr>
                <w:rFonts w:hint="eastAsia" w:ascii="宋体" w:hAnsi="宋体" w:eastAsia="宋体" w:cs="宋体"/>
                <w:color w:val="000000"/>
                <w:kern w:val="2"/>
                <w:sz w:val="24"/>
                <w:szCs w:val="24"/>
                <w:highlight w:val="none"/>
              </w:rPr>
            </w:pPr>
            <w:r>
              <w:rPr>
                <w:rFonts w:hint="eastAsia" w:ascii="宋体" w:hAnsi="宋体" w:eastAsia="宋体" w:cs="宋体"/>
                <w:color w:val="000000"/>
                <w:kern w:val="2"/>
                <w:sz w:val="24"/>
                <w:szCs w:val="24"/>
                <w:highlight w:val="none"/>
                <w:lang w:val="en-US" w:eastAsia="zh-CN" w:bidi="ar"/>
              </w:rPr>
              <w:t>气路元件</w:t>
            </w:r>
          </w:p>
        </w:tc>
        <w:tc>
          <w:tcPr>
            <w:tcW w:w="3485" w:type="dxa"/>
            <w:tcBorders>
              <w:top w:val="single" w:color="auto" w:sz="4" w:space="0"/>
              <w:left w:val="single" w:color="auto" w:sz="4" w:space="0"/>
              <w:bottom w:val="single" w:color="auto" w:sz="4" w:space="0"/>
              <w:right w:val="single" w:color="auto" w:sz="4" w:space="0"/>
            </w:tcBorders>
            <w:shd w:val="clear" w:color="auto" w:fill="auto"/>
            <w:vAlign w:val="center"/>
          </w:tcPr>
          <w:p w14:paraId="27541621">
            <w:pPr>
              <w:keepNext w:val="0"/>
              <w:keepLines w:val="0"/>
              <w:widowControl w:val="0"/>
              <w:suppressLineNumbers w:val="0"/>
              <w:autoSpaceDE w:val="0"/>
              <w:autoSpaceDN/>
              <w:snapToGrid w:val="0"/>
              <w:spacing w:before="0" w:beforeAutospacing="0" w:after="0" w:afterAutospacing="0"/>
              <w:ind w:left="0" w:right="0" w:firstLine="0" w:firstLineChars="0"/>
              <w:jc w:val="both"/>
              <w:rPr>
                <w:rFonts w:hint="eastAsia" w:ascii="宋体" w:hAnsi="宋体" w:eastAsia="宋体" w:cs="宋体"/>
                <w:color w:val="000000"/>
                <w:kern w:val="2"/>
                <w:sz w:val="24"/>
                <w:szCs w:val="24"/>
                <w:highlight w:val="none"/>
              </w:rPr>
            </w:pPr>
            <w:r>
              <w:rPr>
                <w:rFonts w:hint="eastAsia" w:ascii="宋体" w:hAnsi="宋体" w:cs="宋体"/>
                <w:color w:val="000000"/>
                <w:kern w:val="2"/>
                <w:sz w:val="24"/>
                <w:szCs w:val="24"/>
                <w:highlight w:val="none"/>
                <w:lang w:val="en-US" w:eastAsia="zh-CN" w:bidi="ar"/>
              </w:rPr>
              <w:t>SMC</w:t>
            </w:r>
            <w:r>
              <w:rPr>
                <w:rFonts w:hint="eastAsia" w:ascii="宋体" w:hAnsi="宋体" w:eastAsia="宋体" w:cs="宋体"/>
                <w:bCs/>
                <w:color w:val="000000"/>
                <w:kern w:val="2"/>
                <w:sz w:val="24"/>
                <w:szCs w:val="24"/>
                <w:highlight w:val="none"/>
                <w:lang w:val="en-US" w:eastAsia="zh-CN" w:bidi="ar"/>
              </w:rPr>
              <w:t>同等或更优质量品牌</w:t>
            </w:r>
          </w:p>
        </w:tc>
        <w:tc>
          <w:tcPr>
            <w:tcW w:w="1752" w:type="dxa"/>
            <w:tcBorders>
              <w:top w:val="single" w:color="auto" w:sz="4" w:space="0"/>
              <w:left w:val="single" w:color="auto" w:sz="4" w:space="0"/>
              <w:bottom w:val="single" w:color="auto" w:sz="4" w:space="0"/>
              <w:right w:val="single" w:color="auto" w:sz="4" w:space="0"/>
            </w:tcBorders>
            <w:shd w:val="clear" w:color="auto" w:fill="auto"/>
            <w:vAlign w:val="top"/>
          </w:tcPr>
          <w:p w14:paraId="17588573">
            <w:pPr>
              <w:keepNext w:val="0"/>
              <w:keepLines w:val="0"/>
              <w:widowControl w:val="0"/>
              <w:suppressLineNumbers w:val="0"/>
              <w:autoSpaceDE w:val="0"/>
              <w:autoSpaceDN/>
              <w:snapToGrid w:val="0"/>
              <w:spacing w:before="0" w:beforeAutospacing="0" w:after="0" w:afterAutospacing="0"/>
              <w:ind w:left="0" w:right="0" w:firstLine="0" w:firstLineChars="0"/>
              <w:jc w:val="both"/>
              <w:rPr>
                <w:rFonts w:hint="eastAsia" w:ascii="宋体" w:hAnsi="宋体" w:eastAsia="宋体" w:cs="宋体"/>
                <w:color w:val="000000"/>
                <w:kern w:val="2"/>
                <w:sz w:val="24"/>
                <w:szCs w:val="24"/>
                <w:highlight w:val="yellow"/>
              </w:rPr>
            </w:pPr>
          </w:p>
        </w:tc>
      </w:tr>
      <w:tr w14:paraId="27115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988" w:type="dxa"/>
            <w:tcBorders>
              <w:top w:val="single" w:color="auto" w:sz="4" w:space="0"/>
              <w:left w:val="single" w:color="auto" w:sz="4" w:space="0"/>
              <w:bottom w:val="single" w:color="auto" w:sz="4" w:space="0"/>
              <w:right w:val="single" w:color="auto" w:sz="4" w:space="0"/>
            </w:tcBorders>
            <w:shd w:val="clear" w:color="auto" w:fill="auto"/>
            <w:vAlign w:val="top"/>
          </w:tcPr>
          <w:p w14:paraId="087DF944">
            <w:pPr>
              <w:keepNext w:val="0"/>
              <w:keepLines w:val="0"/>
              <w:widowControl w:val="0"/>
              <w:suppressLineNumbers w:val="0"/>
              <w:autoSpaceDE w:val="0"/>
              <w:autoSpaceDN/>
              <w:snapToGrid w:val="0"/>
              <w:spacing w:before="0" w:beforeAutospacing="0" w:after="0" w:afterAutospacing="0"/>
              <w:ind w:left="0" w:right="0" w:firstLine="0" w:firstLineChars="0"/>
              <w:jc w:val="both"/>
              <w:rPr>
                <w:rFonts w:hint="eastAsia" w:ascii="宋体" w:hAnsi="宋体" w:eastAsia="宋体" w:cs="宋体"/>
                <w:color w:val="000000"/>
                <w:kern w:val="2"/>
                <w:sz w:val="24"/>
                <w:szCs w:val="24"/>
                <w:highlight w:val="none"/>
              </w:rPr>
            </w:pPr>
            <w:r>
              <w:rPr>
                <w:rFonts w:hint="eastAsia" w:ascii="宋体" w:hAnsi="宋体" w:eastAsia="宋体" w:cs="宋体"/>
                <w:color w:val="000000"/>
                <w:kern w:val="2"/>
                <w:sz w:val="24"/>
                <w:szCs w:val="24"/>
                <w:highlight w:val="none"/>
                <w:lang w:val="en-US" w:eastAsia="zh-CN" w:bidi="ar"/>
              </w:rPr>
              <w:t>3</w:t>
            </w:r>
          </w:p>
        </w:tc>
        <w:tc>
          <w:tcPr>
            <w:tcW w:w="2835" w:type="dxa"/>
            <w:tcBorders>
              <w:top w:val="single" w:color="auto" w:sz="4" w:space="0"/>
              <w:left w:val="single" w:color="auto" w:sz="4" w:space="0"/>
              <w:bottom w:val="single" w:color="auto" w:sz="4" w:space="0"/>
              <w:right w:val="single" w:color="auto" w:sz="4" w:space="0"/>
            </w:tcBorders>
            <w:shd w:val="clear" w:color="auto" w:fill="auto"/>
            <w:vAlign w:val="center"/>
          </w:tcPr>
          <w:p w14:paraId="7BE0B7BA">
            <w:pPr>
              <w:keepNext w:val="0"/>
              <w:keepLines w:val="0"/>
              <w:widowControl w:val="0"/>
              <w:suppressLineNumbers w:val="0"/>
              <w:autoSpaceDE w:val="0"/>
              <w:autoSpaceDN/>
              <w:snapToGrid w:val="0"/>
              <w:spacing w:before="0" w:beforeAutospacing="0" w:after="0" w:afterAutospacing="0"/>
              <w:ind w:left="0" w:right="0" w:firstLine="0" w:firstLineChars="0"/>
              <w:jc w:val="both"/>
              <w:rPr>
                <w:rFonts w:hint="default" w:ascii="宋体" w:hAnsi="宋体" w:eastAsia="宋体" w:cs="宋体"/>
                <w:color w:val="000000"/>
                <w:kern w:val="2"/>
                <w:sz w:val="24"/>
                <w:szCs w:val="24"/>
                <w:highlight w:val="none"/>
                <w:lang w:val="en-US"/>
              </w:rPr>
            </w:pPr>
            <w:r>
              <w:rPr>
                <w:rFonts w:hint="eastAsia" w:ascii="宋体" w:hAnsi="宋体" w:eastAsia="宋体" w:cs="宋体"/>
                <w:color w:val="000000"/>
                <w:kern w:val="2"/>
                <w:sz w:val="24"/>
                <w:szCs w:val="24"/>
                <w:highlight w:val="none"/>
                <w:lang w:val="en-US" w:eastAsia="zh-CN" w:bidi="ar"/>
              </w:rPr>
              <w:t>输送管</w:t>
            </w:r>
            <w:r>
              <w:rPr>
                <w:rFonts w:hint="eastAsia" w:ascii="宋体" w:hAnsi="宋体" w:cs="宋体"/>
                <w:color w:val="000000"/>
                <w:kern w:val="2"/>
                <w:sz w:val="24"/>
                <w:szCs w:val="24"/>
                <w:highlight w:val="none"/>
                <w:lang w:val="en-US" w:eastAsia="zh-CN" w:bidi="ar"/>
              </w:rPr>
              <w:t>道</w:t>
            </w:r>
          </w:p>
        </w:tc>
        <w:tc>
          <w:tcPr>
            <w:tcW w:w="3485" w:type="dxa"/>
            <w:tcBorders>
              <w:top w:val="single" w:color="auto" w:sz="4" w:space="0"/>
              <w:left w:val="single" w:color="auto" w:sz="4" w:space="0"/>
              <w:bottom w:val="single" w:color="auto" w:sz="4" w:space="0"/>
              <w:right w:val="single" w:color="auto" w:sz="4" w:space="0"/>
            </w:tcBorders>
            <w:shd w:val="clear" w:color="auto" w:fill="auto"/>
            <w:vAlign w:val="center"/>
          </w:tcPr>
          <w:p w14:paraId="259DB9BA">
            <w:pPr>
              <w:keepNext w:val="0"/>
              <w:keepLines w:val="0"/>
              <w:widowControl w:val="0"/>
              <w:suppressLineNumbers w:val="0"/>
              <w:autoSpaceDE w:val="0"/>
              <w:autoSpaceDN/>
              <w:snapToGrid w:val="0"/>
              <w:spacing w:before="0" w:beforeAutospacing="0" w:after="0" w:afterAutospacing="0"/>
              <w:ind w:left="0" w:right="0" w:firstLine="0" w:firstLineChars="0"/>
              <w:jc w:val="both"/>
              <w:rPr>
                <w:rFonts w:hint="default" w:ascii="宋体" w:hAnsi="宋体" w:eastAsia="宋体" w:cs="宋体"/>
                <w:color w:val="000000"/>
                <w:kern w:val="2"/>
                <w:sz w:val="24"/>
                <w:szCs w:val="24"/>
                <w:highlight w:val="none"/>
                <w:lang w:val="en-US" w:eastAsia="zh-CN"/>
              </w:rPr>
            </w:pPr>
            <w:r>
              <w:rPr>
                <w:rFonts w:hint="eastAsia" w:ascii="宋体" w:hAnsi="宋体" w:cs="宋体"/>
                <w:color w:val="000000"/>
                <w:kern w:val="2"/>
                <w:sz w:val="24"/>
                <w:szCs w:val="24"/>
                <w:highlight w:val="none"/>
                <w:lang w:val="en-US" w:eastAsia="zh-CN"/>
              </w:rPr>
              <w:t>材料选择不锈钢</w:t>
            </w:r>
          </w:p>
        </w:tc>
        <w:tc>
          <w:tcPr>
            <w:tcW w:w="1752" w:type="dxa"/>
            <w:tcBorders>
              <w:top w:val="single" w:color="auto" w:sz="4" w:space="0"/>
              <w:left w:val="single" w:color="auto" w:sz="4" w:space="0"/>
              <w:bottom w:val="single" w:color="auto" w:sz="4" w:space="0"/>
              <w:right w:val="single" w:color="auto" w:sz="4" w:space="0"/>
            </w:tcBorders>
            <w:shd w:val="clear" w:color="auto" w:fill="auto"/>
            <w:vAlign w:val="top"/>
          </w:tcPr>
          <w:p w14:paraId="4A2E0BE1">
            <w:pPr>
              <w:keepNext w:val="0"/>
              <w:keepLines w:val="0"/>
              <w:widowControl w:val="0"/>
              <w:suppressLineNumbers w:val="0"/>
              <w:autoSpaceDE w:val="0"/>
              <w:autoSpaceDN/>
              <w:snapToGrid w:val="0"/>
              <w:spacing w:before="0" w:beforeAutospacing="0" w:after="0" w:afterAutospacing="0"/>
              <w:ind w:left="0" w:right="0" w:firstLine="0" w:firstLineChars="0"/>
              <w:jc w:val="both"/>
              <w:rPr>
                <w:rFonts w:hint="eastAsia" w:ascii="宋体" w:hAnsi="宋体" w:eastAsia="宋体" w:cs="宋体"/>
                <w:color w:val="000000"/>
                <w:kern w:val="2"/>
                <w:sz w:val="24"/>
                <w:szCs w:val="24"/>
                <w:highlight w:val="yellow"/>
              </w:rPr>
            </w:pPr>
          </w:p>
        </w:tc>
      </w:tr>
    </w:tbl>
    <w:p w14:paraId="54942D13">
      <w:pPr>
        <w:keepNext w:val="0"/>
        <w:keepLines w:val="0"/>
        <w:widowControl w:val="0"/>
        <w:suppressLineNumbers w:val="0"/>
        <w:spacing w:before="0" w:beforeAutospacing="0" w:after="0" w:afterAutospacing="0" w:line="360" w:lineRule="auto"/>
        <w:ind w:left="0" w:right="0" w:firstLine="482" w:firstLineChars="200"/>
        <w:jc w:val="both"/>
        <w:outlineLvl w:val="3"/>
        <w:rPr>
          <w:rFonts w:hint="eastAsia" w:ascii="宋体" w:hAnsi="宋体" w:eastAsia="宋体" w:cs="Times New Roman"/>
          <w:b/>
          <w:bCs w:val="0"/>
          <w:color w:val="000000"/>
          <w:kern w:val="2"/>
          <w:sz w:val="24"/>
          <w:szCs w:val="24"/>
        </w:rPr>
      </w:pPr>
      <w:r>
        <w:rPr>
          <w:rFonts w:hint="eastAsia" w:ascii="宋体" w:hAnsi="宋体" w:eastAsia="宋体" w:cs="宋体"/>
          <w:b/>
          <w:bCs w:val="0"/>
          <w:color w:val="000000"/>
          <w:kern w:val="2"/>
          <w:sz w:val="24"/>
          <w:szCs w:val="24"/>
          <w:lang w:val="en-US" w:eastAsia="zh-CN" w:bidi="ar"/>
        </w:rPr>
        <w:t>四、采购货物特别说明</w:t>
      </w:r>
    </w:p>
    <w:p w14:paraId="59D4A83D">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bCs/>
          <w:color w:val="000000"/>
          <w:kern w:val="2"/>
          <w:sz w:val="24"/>
          <w:szCs w:val="24"/>
        </w:rPr>
      </w:pPr>
      <w:r>
        <w:rPr>
          <w:rFonts w:hint="eastAsia" w:ascii="宋体" w:hAnsi="宋体" w:eastAsia="宋体" w:cs="宋体"/>
          <w:bCs/>
          <w:color w:val="000000"/>
          <w:kern w:val="2"/>
          <w:sz w:val="24"/>
          <w:szCs w:val="24"/>
          <w:lang w:val="en-US" w:eastAsia="zh-CN" w:bidi="ar"/>
        </w:rPr>
        <w:t>招标方所列货物的名称和规格型号，如为某一供应商所特有，则该名称和规格型号可作参考；但要求投标方所提供的货物必须满足本技术标书实质性要求。</w:t>
      </w:r>
    </w:p>
    <w:p w14:paraId="3F3CF6D9">
      <w:pPr>
        <w:spacing w:line="360" w:lineRule="auto"/>
        <w:outlineLvl w:val="3"/>
        <w:rPr>
          <w:rFonts w:ascii="宋体" w:hAnsi="宋体" w:eastAsia="宋体"/>
          <w:b/>
          <w:sz w:val="24"/>
          <w:szCs w:val="24"/>
          <w:highlight w:val="none"/>
        </w:rPr>
      </w:pPr>
      <w:r>
        <w:rPr>
          <w:rFonts w:hint="eastAsia" w:ascii="宋体" w:hAnsi="宋体" w:eastAsia="宋体"/>
          <w:b/>
          <w:sz w:val="24"/>
          <w:szCs w:val="24"/>
          <w:highlight w:val="none"/>
        </w:rPr>
        <w:t>四</w:t>
      </w:r>
      <w:r>
        <w:rPr>
          <w:rFonts w:hint="eastAsia" w:ascii="宋体" w:hAnsi="宋体" w:eastAsia="宋体" w:cs="Times New Roman"/>
          <w:b/>
          <w:color w:val="000000"/>
          <w:sz w:val="24"/>
          <w:szCs w:val="24"/>
          <w:highlight w:val="none"/>
        </w:rPr>
        <w:t>、采购货物特别说明</w:t>
      </w:r>
    </w:p>
    <w:p w14:paraId="43069461">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rPr>
        <w:t>招标方所列货物的名称和规格型号，如为某一供应商所特有，则该名称和规格型号可作参考；但要求投标方所提供的货物必须满足本技术标书实质性要求。</w:t>
      </w:r>
    </w:p>
    <w:p w14:paraId="11A2698E">
      <w:pPr>
        <w:spacing w:line="360" w:lineRule="auto"/>
        <w:rPr>
          <w:rFonts w:ascii="宋体" w:hAnsi="宋体" w:eastAsia="宋体"/>
          <w:sz w:val="24"/>
          <w:szCs w:val="24"/>
          <w:highlight w:val="none"/>
        </w:rPr>
      </w:pPr>
      <w:r>
        <w:rPr>
          <w:rFonts w:hint="eastAsia" w:ascii="宋体" w:hAnsi="宋体" w:eastAsia="宋体"/>
          <w:b/>
          <w:sz w:val="24"/>
          <w:szCs w:val="24"/>
          <w:highlight w:val="none"/>
        </w:rPr>
        <w:t>五、投标要求</w:t>
      </w:r>
    </w:p>
    <w:p w14:paraId="27F5621C">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rPr>
        <w:t>1、投标方须对</w:t>
      </w:r>
      <w:r>
        <w:rPr>
          <w:rFonts w:hint="eastAsia" w:ascii="宋体" w:cs="宋体"/>
          <w:kern w:val="0"/>
          <w:sz w:val="24"/>
          <w:highlight w:val="none"/>
          <w:u w:val="single"/>
          <w:lang w:bidi="en-US"/>
        </w:rPr>
        <w:t>济宁商用车公司齿轮油输送系统改造技改项目</w:t>
      </w:r>
      <w:r>
        <w:rPr>
          <w:rFonts w:hint="eastAsia" w:ascii="宋体" w:hAnsi="宋体" w:eastAsia="宋体"/>
          <w:bCs/>
          <w:sz w:val="24"/>
          <w:szCs w:val="24"/>
          <w:highlight w:val="none"/>
        </w:rPr>
        <w:t>施工详细内容充分分析，根据需求并提供详细的工艺方案，同时以此为报价基础。</w:t>
      </w:r>
    </w:p>
    <w:p w14:paraId="157C7985">
      <w:pPr>
        <w:spacing w:line="360" w:lineRule="auto"/>
        <w:ind w:firstLine="480" w:firstLineChars="200"/>
        <w:rPr>
          <w:rFonts w:hint="eastAsia" w:ascii="宋体" w:hAnsi="宋体" w:eastAsia="宋体"/>
          <w:bCs/>
          <w:sz w:val="24"/>
          <w:szCs w:val="24"/>
          <w:highlight w:val="none"/>
        </w:rPr>
      </w:pPr>
      <w:r>
        <w:rPr>
          <w:rFonts w:hint="eastAsia" w:ascii="宋体" w:hAnsi="宋体" w:eastAsia="宋体"/>
          <w:bCs/>
          <w:sz w:val="24"/>
          <w:szCs w:val="24"/>
          <w:highlight w:val="none"/>
          <w:lang w:val="en-US" w:eastAsia="zh-CN"/>
        </w:rPr>
        <w:t>2</w:t>
      </w:r>
      <w:r>
        <w:rPr>
          <w:rFonts w:hint="eastAsia" w:ascii="宋体" w:hAnsi="宋体" w:eastAsia="宋体"/>
          <w:bCs/>
          <w:sz w:val="24"/>
          <w:szCs w:val="24"/>
          <w:highlight w:val="none"/>
        </w:rPr>
        <w:t>、中标人应审查施工图纸，在工艺流程、布置及上下件位置不变的情况下，如发现问题，可对结构形式、各室相对位置、用电量等工艺参数提出修改意见和改进措施。对设备的运转质量负最终责任。对设计修改部分提供完整技术资料。</w:t>
      </w:r>
    </w:p>
    <w:p w14:paraId="2E385C8A">
      <w:pPr>
        <w:spacing w:line="360" w:lineRule="auto"/>
        <w:ind w:firstLine="480" w:firstLineChars="200"/>
        <w:rPr>
          <w:rFonts w:hint="eastAsia" w:ascii="宋体" w:hAnsi="宋体" w:eastAsia="宋体"/>
          <w:bCs/>
          <w:sz w:val="24"/>
          <w:szCs w:val="24"/>
          <w:highlight w:val="none"/>
        </w:rPr>
      </w:pPr>
      <w:r>
        <w:rPr>
          <w:rFonts w:hint="eastAsia" w:ascii="宋体" w:hAnsi="宋体" w:eastAsia="宋体"/>
          <w:bCs/>
          <w:sz w:val="24"/>
          <w:szCs w:val="24"/>
          <w:highlight w:val="none"/>
          <w:lang w:val="en-US" w:eastAsia="zh-CN"/>
        </w:rPr>
        <w:t>3、本项目在车间施工，只能夜间进行，白天不能影响车间正常生产。</w:t>
      </w:r>
    </w:p>
    <w:p w14:paraId="7EDF055A">
      <w:pPr>
        <w:spacing w:line="360" w:lineRule="auto"/>
        <w:ind w:firstLine="480" w:firstLineChars="200"/>
        <w:rPr>
          <w:rFonts w:hint="eastAsia" w:ascii="宋体" w:hAnsi="宋体" w:eastAsia="宋体"/>
          <w:bCs/>
          <w:sz w:val="24"/>
          <w:szCs w:val="24"/>
          <w:highlight w:val="none"/>
        </w:rPr>
      </w:pPr>
      <w:r>
        <w:rPr>
          <w:rFonts w:hint="eastAsia" w:ascii="宋体" w:hAnsi="宋体" w:eastAsia="宋体"/>
          <w:bCs/>
          <w:sz w:val="24"/>
          <w:szCs w:val="24"/>
          <w:highlight w:val="none"/>
          <w:lang w:val="en-US" w:eastAsia="zh-CN"/>
        </w:rPr>
        <w:t>4</w:t>
      </w:r>
      <w:r>
        <w:rPr>
          <w:rFonts w:hint="eastAsia" w:ascii="宋体" w:hAnsi="宋体" w:eastAsia="宋体"/>
          <w:bCs/>
          <w:sz w:val="24"/>
          <w:szCs w:val="24"/>
          <w:highlight w:val="none"/>
        </w:rPr>
        <w:t>、中标人对中标设备的制造、安装、调试提供系列服务，具体如下：</w:t>
      </w:r>
    </w:p>
    <w:p w14:paraId="4B2DE71A">
      <w:pPr>
        <w:pStyle w:val="44"/>
        <w:numPr>
          <w:ilvl w:val="0"/>
          <w:numId w:val="15"/>
        </w:numPr>
        <w:spacing w:line="360" w:lineRule="auto"/>
        <w:ind w:firstLineChars="0"/>
        <w:rPr>
          <w:rFonts w:ascii="宋体" w:hAnsi="宋体" w:eastAsia="宋体"/>
          <w:bCs/>
          <w:sz w:val="24"/>
          <w:szCs w:val="24"/>
          <w:highlight w:val="none"/>
        </w:rPr>
      </w:pPr>
      <w:r>
        <w:rPr>
          <w:rFonts w:hint="eastAsia" w:ascii="宋体" w:hAnsi="宋体" w:eastAsia="宋体"/>
          <w:bCs/>
          <w:sz w:val="24"/>
          <w:szCs w:val="24"/>
          <w:highlight w:val="none"/>
        </w:rPr>
        <w:t>原则上，本项目中电机,必须选用一级能效。</w:t>
      </w:r>
    </w:p>
    <w:p w14:paraId="138AC7BC">
      <w:pPr>
        <w:spacing w:line="360" w:lineRule="auto"/>
        <w:ind w:left="420" w:leftChars="200"/>
        <w:rPr>
          <w:rFonts w:ascii="宋体" w:hAnsi="宋体" w:eastAsia="宋体"/>
          <w:bCs/>
          <w:sz w:val="24"/>
          <w:szCs w:val="24"/>
          <w:highlight w:val="none"/>
        </w:rPr>
      </w:pPr>
      <w:r>
        <w:rPr>
          <w:rFonts w:hint="eastAsia" w:ascii="宋体" w:hAnsi="宋体" w:eastAsia="宋体"/>
          <w:bCs/>
          <w:sz w:val="24"/>
          <w:szCs w:val="24"/>
          <w:highlight w:val="none"/>
        </w:rPr>
        <w:t>设备颜色符合《Q-ZZ30070设备设施颜色标识》规定，外观无明显缺陷，重新焊接完成后，对焊接位置进行重新刷漆。</w:t>
      </w:r>
    </w:p>
    <w:p w14:paraId="287D24E4">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主、辅材的采购、供应；</w:t>
      </w:r>
    </w:p>
    <w:p w14:paraId="344083C2">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非标设备的加工、制作、安装；</w:t>
      </w:r>
    </w:p>
    <w:p w14:paraId="626E08AA">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除业主方提供外的机械及电气外购件、标准件的采购、供应，根据性能价格较优的原则选定供货厂商，并对外购件的质量负责；</w:t>
      </w:r>
    </w:p>
    <w:p w14:paraId="086AB628">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设备用电、气、网投标方需从招标方指定配电柜、工控机、压缩空气管道引出，并配空开，设备用电需从地面穿管进行铺设，地面破除后需恢复。</w:t>
      </w:r>
    </w:p>
    <w:p w14:paraId="02F3ED0A">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建立</w:t>
      </w:r>
      <w:r>
        <w:rPr>
          <w:rFonts w:hint="eastAsia" w:ascii="宋体" w:hAnsi="宋体" w:eastAsia="宋体"/>
          <w:bCs/>
          <w:sz w:val="24"/>
          <w:szCs w:val="24"/>
          <w:highlight w:val="none"/>
          <w:lang w:val="en-US" w:eastAsia="zh-CN"/>
        </w:rPr>
        <w:t>健全</w:t>
      </w:r>
      <w:r>
        <w:rPr>
          <w:rFonts w:hint="eastAsia" w:ascii="宋体" w:hAnsi="宋体" w:eastAsia="宋体"/>
          <w:bCs/>
          <w:sz w:val="24"/>
          <w:szCs w:val="24"/>
          <w:highlight w:val="none"/>
        </w:rPr>
        <w:t>安全、保卫、卫生、消防制度，保证工程顺利进行；</w:t>
      </w:r>
    </w:p>
    <w:p w14:paraId="1DABB588">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施工人员的食宿及费用；</w:t>
      </w:r>
    </w:p>
    <w:p w14:paraId="5DE1F460">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安装现场制作所需的设备、工具；</w:t>
      </w:r>
    </w:p>
    <w:p w14:paraId="52ECB460">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配合业主方、设计院进行工艺调试；</w:t>
      </w:r>
    </w:p>
    <w:p w14:paraId="534CF10B">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负责人员培训及售后服务；</w:t>
      </w:r>
    </w:p>
    <w:p w14:paraId="099BABA4">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从生产厂到交货地点的包装、运输；</w:t>
      </w:r>
    </w:p>
    <w:p w14:paraId="68FDAE74">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参与设备验收，提供竣工图与竣工报告等技术文件，及时办理移交手续。</w:t>
      </w:r>
    </w:p>
    <w:p w14:paraId="1BACF41C">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其他甲方的施工要求。</w:t>
      </w:r>
    </w:p>
    <w:p w14:paraId="5AD3A00B">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响应甲方要求，配合制定出合理可行的总装不停线施工方案及计划。</w:t>
      </w:r>
    </w:p>
    <w:p w14:paraId="2031905C">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lang w:val="en-US" w:eastAsia="zh-CN"/>
        </w:rPr>
        <w:t>4</w:t>
      </w:r>
      <w:r>
        <w:rPr>
          <w:rFonts w:hint="eastAsia" w:ascii="宋体" w:hAnsi="宋体" w:eastAsia="宋体"/>
          <w:bCs/>
          <w:sz w:val="24"/>
          <w:szCs w:val="24"/>
          <w:highlight w:val="none"/>
        </w:rPr>
        <w:t>、在现场制作的关键部件，必须经委托方检验合格后，方可进行涂漆、组装。合格品才能运抵施工现场。</w:t>
      </w:r>
    </w:p>
    <w:p w14:paraId="13FDA626">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lang w:val="en-US" w:eastAsia="zh-CN"/>
        </w:rPr>
        <w:t>5</w:t>
      </w:r>
      <w:r>
        <w:rPr>
          <w:rFonts w:hint="eastAsia" w:ascii="宋体" w:hAnsi="宋体" w:eastAsia="宋体"/>
          <w:bCs/>
          <w:sz w:val="24"/>
          <w:szCs w:val="24"/>
          <w:highlight w:val="none"/>
        </w:rPr>
        <w:t>、中标方服从招标方对现场、安全的管理。</w:t>
      </w:r>
    </w:p>
    <w:p w14:paraId="6FC5D880">
      <w:pPr>
        <w:keepNext/>
        <w:keepLines/>
        <w:widowControl w:val="0"/>
        <w:suppressLineNumbers w:val="0"/>
        <w:spacing w:before="120" w:beforeAutospacing="0" w:after="120" w:afterAutospacing="0" w:line="480" w:lineRule="exact"/>
        <w:ind w:left="0" w:right="0" w:firstLine="562" w:firstLineChars="200"/>
        <w:jc w:val="center"/>
        <w:outlineLvl w:val="1"/>
        <w:rPr>
          <w:rFonts w:hint="eastAsia" w:ascii="宋体" w:hAnsi="宋体" w:eastAsia="宋体" w:cs="Times New Roman"/>
          <w:bCs/>
          <w:color w:val="000000"/>
          <w:kern w:val="44"/>
          <w:sz w:val="28"/>
          <w:szCs w:val="28"/>
        </w:rPr>
      </w:pPr>
      <w:bookmarkStart w:id="108" w:name="_Toc465187648"/>
      <w:r>
        <w:rPr>
          <w:rFonts w:hint="eastAsia" w:ascii="宋体" w:hAnsi="宋体" w:eastAsia="宋体" w:cs="宋体"/>
          <w:b/>
          <w:bCs/>
          <w:color w:val="000000"/>
          <w:kern w:val="44"/>
          <w:sz w:val="28"/>
          <w:szCs w:val="28"/>
          <w:lang w:val="en-US" w:eastAsia="zh-CN" w:bidi="ar"/>
        </w:rPr>
        <w:t>第二章</w:t>
      </w:r>
      <w:r>
        <w:rPr>
          <w:rFonts w:hint="eastAsia" w:ascii="宋体" w:hAnsi="宋体" w:cs="宋体"/>
          <w:b/>
          <w:bCs/>
          <w:color w:val="000000"/>
          <w:kern w:val="44"/>
          <w:sz w:val="28"/>
          <w:szCs w:val="28"/>
          <w:lang w:val="en-US" w:eastAsia="zh-CN" w:bidi="ar"/>
        </w:rPr>
        <w:t xml:space="preserve"> </w:t>
      </w:r>
      <w:r>
        <w:rPr>
          <w:rFonts w:hint="eastAsia" w:ascii="宋体" w:hAnsi="宋体" w:eastAsia="宋体" w:cs="宋体"/>
          <w:b/>
          <w:bCs/>
          <w:color w:val="000000"/>
          <w:kern w:val="44"/>
          <w:sz w:val="28"/>
          <w:szCs w:val="28"/>
          <w:lang w:val="en-US" w:eastAsia="zh-CN" w:bidi="ar"/>
        </w:rPr>
        <w:t>技术要求</w:t>
      </w:r>
    </w:p>
    <w:p w14:paraId="368B2617">
      <w:pPr>
        <w:pStyle w:val="94"/>
        <w:widowControl/>
        <w:spacing w:before="0" w:beforeAutospacing="1" w:line="360" w:lineRule="auto"/>
        <w:ind w:left="0" w:right="0" w:firstLine="482" w:firstLineChars="200"/>
        <w:jc w:val="both"/>
        <w:outlineLvl w:val="2"/>
        <w:rPr>
          <w:rFonts w:hint="eastAsia" w:ascii="宋体" w:hAnsi="宋体" w:eastAsia="宋体" w:cs="宋体"/>
          <w:b/>
          <w:bCs w:val="0"/>
          <w:color w:val="000000"/>
          <w:kern w:val="2"/>
          <w:sz w:val="24"/>
          <w:szCs w:val="24"/>
        </w:rPr>
      </w:pPr>
      <w:r>
        <w:rPr>
          <w:rFonts w:hint="eastAsia" w:ascii="宋体" w:hAnsi="宋体" w:eastAsia="宋体" w:cs="宋体"/>
          <w:b/>
          <w:bCs w:val="0"/>
          <w:color w:val="000000"/>
          <w:kern w:val="2"/>
          <w:sz w:val="24"/>
          <w:szCs w:val="24"/>
        </w:rPr>
        <w:t>一、特别提示</w:t>
      </w:r>
    </w:p>
    <w:p w14:paraId="5F7736C5">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宋体"/>
          <w:color w:val="000000"/>
          <w:kern w:val="2"/>
          <w:sz w:val="24"/>
          <w:szCs w:val="24"/>
          <w:lang w:val="en-US" w:eastAsia="zh-CN" w:bidi="ar"/>
        </w:rPr>
        <w:t>1.本章技术要求，仅对功能、设计、结构、性能、安装和试验检验等方面，提出了最低和一般性的技术要求，并未对一切技术细节作出规定。</w:t>
      </w:r>
    </w:p>
    <w:p w14:paraId="37C9B3E2">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宋体"/>
          <w:color w:val="000000"/>
          <w:kern w:val="2"/>
          <w:sz w:val="24"/>
          <w:szCs w:val="24"/>
          <w:lang w:val="en-US" w:eastAsia="zh-CN" w:bidi="ar"/>
        </w:rPr>
        <w:t>2.本技术要求所使用的标准、规范等，如与投标人所执行的标准、规范不一致时，应按高于本技术要求所列的标准、规范执行。</w:t>
      </w:r>
    </w:p>
    <w:p w14:paraId="1ED2D9CC">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Times New Roman"/>
          <w:color w:val="000000"/>
          <w:kern w:val="2"/>
          <w:sz w:val="24"/>
          <w:szCs w:val="24"/>
          <w:lang w:val="en-US" w:eastAsia="zh-CN" w:bidi="ar"/>
        </w:rPr>
        <w:t>3</w:t>
      </w:r>
      <w:r>
        <w:rPr>
          <w:rFonts w:hint="eastAsia" w:ascii="宋体" w:hAnsi="宋体" w:eastAsia="宋体" w:cs="宋体"/>
          <w:color w:val="000000"/>
          <w:kern w:val="2"/>
          <w:sz w:val="24"/>
          <w:szCs w:val="24"/>
          <w:lang w:val="en-US" w:eastAsia="zh-CN" w:bidi="ar"/>
        </w:rPr>
        <w:t>.投标人认为所供货物必需由招标人配备、解决或提供的其它要求，如设备基础隔振和减振设施、软化水、洁净气源等，均应在投标文件“技术偏离”中予以充分说明。</w:t>
      </w:r>
    </w:p>
    <w:p w14:paraId="5EDF948F">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Times New Roman"/>
          <w:bCs/>
          <w:color w:val="000000"/>
          <w:kern w:val="2"/>
          <w:sz w:val="24"/>
          <w:szCs w:val="24"/>
          <w:lang w:val="en-US" w:eastAsia="zh-CN" w:bidi="ar"/>
        </w:rPr>
        <w:t>4</w:t>
      </w:r>
      <w:r>
        <w:rPr>
          <w:rFonts w:hint="eastAsia" w:ascii="宋体" w:hAnsi="宋体" w:eastAsia="宋体" w:cs="宋体"/>
          <w:bCs/>
          <w:color w:val="000000"/>
          <w:kern w:val="2"/>
          <w:sz w:val="24"/>
          <w:szCs w:val="24"/>
          <w:lang w:val="en-US" w:eastAsia="zh-CN" w:bidi="ar"/>
        </w:rPr>
        <w:t>.投标人应根据招投标货物具体要求，提出</w:t>
      </w:r>
      <w:r>
        <w:rPr>
          <w:rFonts w:hint="eastAsia" w:ascii="宋体" w:hAnsi="宋体" w:eastAsia="宋体" w:cs="宋体"/>
          <w:color w:val="000000"/>
          <w:kern w:val="2"/>
          <w:sz w:val="24"/>
          <w:szCs w:val="24"/>
          <w:lang w:val="en-US" w:eastAsia="zh-CN" w:bidi="ar"/>
        </w:rPr>
        <w:t>对厂房、设备基础（或安装平台）、公用设施、消防、环保等超出招标文件、投标文件、答疑文件、技术交流文件、技术协议书和合同等规定的、有特殊需要的解释、说明和要求。</w:t>
      </w:r>
    </w:p>
    <w:p w14:paraId="7A736331">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宋体"/>
          <w:color w:val="000000"/>
          <w:kern w:val="2"/>
          <w:sz w:val="24"/>
          <w:szCs w:val="24"/>
          <w:lang w:val="en-US" w:eastAsia="zh-CN" w:bidi="ar"/>
        </w:rPr>
        <w:t>5.无论是否有技术偏离，投标人均应在投标文件“技术偏离”中明确作出有无说明。若有异议，不管是多么微小，投标人必须予以明确和详细的说明或澄清。</w:t>
      </w:r>
    </w:p>
    <w:p w14:paraId="613BE77F">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Times New Roman"/>
          <w:color w:val="000000"/>
          <w:kern w:val="2"/>
          <w:sz w:val="24"/>
          <w:szCs w:val="24"/>
          <w:lang w:val="en-US" w:eastAsia="zh-CN" w:bidi="ar"/>
        </w:rPr>
        <w:t>6</w:t>
      </w:r>
      <w:r>
        <w:rPr>
          <w:rFonts w:hint="eastAsia" w:ascii="宋体" w:hAnsi="宋体" w:eastAsia="宋体" w:cs="宋体"/>
          <w:color w:val="000000"/>
          <w:kern w:val="2"/>
          <w:sz w:val="24"/>
          <w:szCs w:val="24"/>
          <w:lang w:val="en-US" w:eastAsia="zh-CN" w:bidi="ar"/>
        </w:rPr>
        <w:t>.为避免投标人优势在招标评审时漏项，质保期超出本技术标书要求的，应当在投标文件“技术偏离”中特别注明。</w:t>
      </w:r>
    </w:p>
    <w:p w14:paraId="497FF9CA">
      <w:pPr>
        <w:pStyle w:val="94"/>
        <w:widowControl/>
        <w:spacing w:before="0" w:beforeAutospacing="1" w:line="360" w:lineRule="auto"/>
        <w:ind w:left="0" w:right="0" w:firstLine="482" w:firstLineChars="200"/>
        <w:jc w:val="both"/>
        <w:outlineLvl w:val="2"/>
        <w:rPr>
          <w:rFonts w:hint="eastAsia" w:ascii="宋体" w:hAnsi="宋体" w:eastAsia="宋体" w:cs="宋体"/>
          <w:b/>
          <w:bCs w:val="0"/>
          <w:color w:val="000000"/>
          <w:kern w:val="2"/>
          <w:sz w:val="24"/>
          <w:szCs w:val="24"/>
        </w:rPr>
      </w:pPr>
      <w:r>
        <w:rPr>
          <w:rFonts w:hint="eastAsia" w:ascii="宋体" w:hAnsi="宋体" w:eastAsia="宋体" w:cs="宋体"/>
          <w:b/>
          <w:bCs w:val="0"/>
          <w:color w:val="000000"/>
          <w:kern w:val="2"/>
          <w:sz w:val="24"/>
          <w:szCs w:val="24"/>
        </w:rPr>
        <w:t>二、基本要求</w:t>
      </w:r>
    </w:p>
    <w:p w14:paraId="40A3C2C6">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Times New Roman"/>
          <w:color w:val="000000"/>
          <w:kern w:val="2"/>
          <w:sz w:val="24"/>
          <w:szCs w:val="24"/>
          <w:lang w:val="en-US" w:eastAsia="zh-CN" w:bidi="ar"/>
        </w:rPr>
        <w:t>1</w:t>
      </w:r>
      <w:r>
        <w:rPr>
          <w:rFonts w:hint="eastAsia" w:ascii="宋体" w:hAnsi="宋体" w:eastAsia="宋体" w:cs="宋体"/>
          <w:color w:val="000000"/>
          <w:kern w:val="2"/>
          <w:sz w:val="24"/>
          <w:szCs w:val="24"/>
          <w:lang w:val="en-US" w:eastAsia="zh-CN" w:bidi="ar"/>
        </w:rPr>
        <w:t>.投标人所供的货物，必须符合中国最新版的法律、法规和相关标准、规范的要求，符合项目所在地政府有关特殊要求。</w:t>
      </w:r>
    </w:p>
    <w:p w14:paraId="3C55B683">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Times New Roman"/>
          <w:color w:val="000000"/>
          <w:kern w:val="2"/>
          <w:sz w:val="24"/>
          <w:szCs w:val="24"/>
          <w:lang w:val="en-US" w:eastAsia="zh-CN" w:bidi="ar"/>
        </w:rPr>
        <w:t>2</w:t>
      </w:r>
      <w:r>
        <w:rPr>
          <w:rFonts w:hint="eastAsia" w:ascii="宋体" w:hAnsi="宋体" w:eastAsia="宋体" w:cs="宋体"/>
          <w:color w:val="000000"/>
          <w:kern w:val="2"/>
          <w:sz w:val="24"/>
          <w:szCs w:val="24"/>
          <w:lang w:val="en-US" w:eastAsia="zh-CN" w:bidi="ar"/>
        </w:rPr>
        <w:t>.投标人所供货物涉及的专利权技术以及知识产权保护的其它技术等，应保证招标人不因此受到任何侵权指控以及实际损失。</w:t>
      </w:r>
    </w:p>
    <w:p w14:paraId="1C96AFC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Times New Roman"/>
          <w:color w:val="000000"/>
          <w:kern w:val="2"/>
          <w:sz w:val="24"/>
          <w:szCs w:val="24"/>
          <w:lang w:val="en-US" w:eastAsia="zh-CN" w:bidi="ar"/>
        </w:rPr>
        <w:t>3</w:t>
      </w:r>
      <w:r>
        <w:rPr>
          <w:rFonts w:hint="eastAsia" w:ascii="宋体" w:hAnsi="宋体" w:eastAsia="宋体" w:cs="宋体"/>
          <w:color w:val="000000"/>
          <w:kern w:val="2"/>
          <w:sz w:val="24"/>
          <w:szCs w:val="24"/>
          <w:lang w:val="en-US" w:eastAsia="zh-CN" w:bidi="ar"/>
        </w:rPr>
        <w:t>.投标人应保证所供货物的先进性、可靠性、经济性和实用性，并为全新货物（或设备）。</w:t>
      </w:r>
    </w:p>
    <w:p w14:paraId="77CFDA94">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Times New Roman"/>
          <w:color w:val="000000"/>
          <w:kern w:val="2"/>
          <w:sz w:val="24"/>
          <w:szCs w:val="24"/>
          <w:lang w:val="en-US" w:eastAsia="zh-CN" w:bidi="ar"/>
        </w:rPr>
        <w:t>4</w:t>
      </w:r>
      <w:r>
        <w:rPr>
          <w:rFonts w:hint="eastAsia" w:ascii="宋体" w:hAnsi="宋体" w:eastAsia="宋体" w:cs="宋体"/>
          <w:color w:val="000000"/>
          <w:kern w:val="2"/>
          <w:sz w:val="24"/>
          <w:szCs w:val="24"/>
          <w:lang w:val="en-US" w:eastAsia="zh-CN" w:bidi="ar"/>
        </w:rPr>
        <w:t>.投标人应满足招标人提出的各项技术要求，必要时应当免费提供技术承诺或担保。</w:t>
      </w:r>
    </w:p>
    <w:p w14:paraId="1E671360">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Times New Roman"/>
          <w:color w:val="000000"/>
          <w:kern w:val="2"/>
          <w:sz w:val="24"/>
          <w:szCs w:val="24"/>
          <w:lang w:val="en-US" w:eastAsia="zh-CN" w:bidi="ar"/>
        </w:rPr>
        <w:t>5</w:t>
      </w:r>
      <w:r>
        <w:rPr>
          <w:rFonts w:hint="eastAsia" w:ascii="宋体" w:hAnsi="宋体" w:eastAsia="宋体" w:cs="宋体"/>
          <w:color w:val="000000"/>
          <w:kern w:val="2"/>
          <w:sz w:val="24"/>
          <w:szCs w:val="24"/>
          <w:lang w:val="en-US" w:eastAsia="zh-CN" w:bidi="ar"/>
        </w:rPr>
        <w:t>.投标人应保证所供货物（或设备）为中国政府指定或规定的主管部门公布的非淘汰货物（或设备），并尽力提供中国政府指定或规定的主管部门认可的环保型和节能型货物（或设备）。</w:t>
      </w:r>
    </w:p>
    <w:p w14:paraId="3BEA8B21">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Times New Roman"/>
          <w:color w:val="000000"/>
          <w:kern w:val="2"/>
          <w:sz w:val="24"/>
          <w:szCs w:val="24"/>
          <w:lang w:val="en-US" w:eastAsia="zh-CN" w:bidi="ar"/>
        </w:rPr>
        <w:t>6</w:t>
      </w:r>
      <w:r>
        <w:rPr>
          <w:rFonts w:hint="eastAsia" w:ascii="宋体" w:hAnsi="宋体" w:eastAsia="宋体" w:cs="宋体"/>
          <w:color w:val="000000"/>
          <w:kern w:val="2"/>
          <w:sz w:val="24"/>
          <w:szCs w:val="24"/>
          <w:lang w:val="en-US" w:eastAsia="zh-CN" w:bidi="ar"/>
        </w:rPr>
        <w:t>.投标人应保证所供货物的完整性和成套性，能保证货物的正常运行、使用。</w:t>
      </w:r>
    </w:p>
    <w:p w14:paraId="7C915041">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000000"/>
          <w:kern w:val="2"/>
          <w:sz w:val="24"/>
          <w:szCs w:val="24"/>
        </w:rPr>
      </w:pPr>
      <w:r>
        <w:rPr>
          <w:rFonts w:hint="eastAsia" w:ascii="宋体" w:hAnsi="宋体" w:eastAsia="宋体" w:cs="Times New Roman"/>
          <w:color w:val="000000"/>
          <w:kern w:val="2"/>
          <w:sz w:val="24"/>
          <w:szCs w:val="24"/>
          <w:lang w:val="en-US" w:eastAsia="zh-CN" w:bidi="ar"/>
        </w:rPr>
        <w:t>7</w:t>
      </w:r>
      <w:r>
        <w:rPr>
          <w:rFonts w:hint="eastAsia" w:ascii="宋体" w:hAnsi="宋体" w:eastAsia="宋体" w:cs="宋体"/>
          <w:color w:val="000000"/>
          <w:kern w:val="2"/>
          <w:sz w:val="24"/>
          <w:szCs w:val="24"/>
          <w:lang w:val="en-US" w:eastAsia="zh-CN" w:bidi="ar"/>
        </w:rPr>
        <w:t>.投标人应对招标人采购的货物所涉及的技术、产能等信息负有保密义务，招标人拥有追究投标人泄密责任的权利；招标人如有需要，投标人应无条件签署保密协议。</w:t>
      </w:r>
    </w:p>
    <w:p w14:paraId="6818F9E8">
      <w:pPr>
        <w:pStyle w:val="94"/>
        <w:widowControl/>
        <w:spacing w:before="0" w:beforeAutospacing="1" w:line="360" w:lineRule="auto"/>
        <w:ind w:left="0" w:right="0" w:firstLine="482" w:firstLineChars="200"/>
        <w:jc w:val="both"/>
        <w:outlineLvl w:val="2"/>
        <w:rPr>
          <w:rFonts w:hint="eastAsia" w:ascii="宋体" w:hAnsi="宋体" w:eastAsia="宋体" w:cs="宋体"/>
          <w:b/>
          <w:bCs w:val="0"/>
          <w:color w:val="000000"/>
          <w:kern w:val="2"/>
          <w:sz w:val="24"/>
          <w:szCs w:val="24"/>
        </w:rPr>
      </w:pPr>
      <w:r>
        <w:rPr>
          <w:rFonts w:hint="eastAsia" w:ascii="宋体" w:hAnsi="宋体" w:eastAsia="宋体" w:cs="宋体"/>
          <w:b/>
          <w:bCs w:val="0"/>
          <w:color w:val="000000"/>
          <w:kern w:val="2"/>
          <w:sz w:val="24"/>
          <w:szCs w:val="24"/>
        </w:rPr>
        <w:t>三、技术要求</w:t>
      </w:r>
    </w:p>
    <w:p w14:paraId="4A50FA15">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3.1</w:t>
      </w:r>
      <w:r>
        <w:rPr>
          <w:rFonts w:hint="eastAsia" w:ascii="宋体" w:hAnsi="宋体" w:cs="宋体"/>
          <w:b/>
          <w:bCs w:val="0"/>
          <w:color w:val="000000"/>
          <w:kern w:val="2"/>
          <w:sz w:val="24"/>
          <w:szCs w:val="24"/>
          <w:lang w:val="en-US" w:eastAsia="zh-CN" w:bidi="ar"/>
        </w:rPr>
        <w:t>改造内容</w:t>
      </w:r>
    </w:p>
    <w:p w14:paraId="70926D63">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kern w:val="2"/>
          <w:sz w:val="24"/>
          <w:szCs w:val="24"/>
          <w:highlight w:val="none"/>
          <w:u w:val="none"/>
          <w:lang w:val="en-US" w:eastAsia="zh-CN" w:bidi="ar"/>
        </w:rPr>
      </w:pPr>
      <w:r>
        <w:rPr>
          <w:rFonts w:hint="eastAsia" w:ascii="宋体" w:hAnsi="宋体" w:eastAsia="宋体" w:cs="宋体"/>
          <w:b/>
          <w:bCs/>
          <w:kern w:val="2"/>
          <w:sz w:val="24"/>
          <w:szCs w:val="24"/>
          <w:lang w:val="en-US" w:eastAsia="zh-CN" w:bidi="ar"/>
        </w:rPr>
        <w:t>3.1.1</w:t>
      </w:r>
      <w:r>
        <w:rPr>
          <w:rFonts w:hint="eastAsia" w:ascii="宋体" w:hAnsi="宋体" w:cs="宋体"/>
          <w:b/>
          <w:bCs/>
          <w:color w:val="000000"/>
          <w:kern w:val="2"/>
          <w:sz w:val="24"/>
          <w:szCs w:val="24"/>
          <w:highlight w:val="none"/>
          <w:u w:val="none"/>
          <w:lang w:val="en-US" w:eastAsia="zh-CN" w:bidi="ar"/>
        </w:rPr>
        <w:t>齿轮油集中供液系统改造</w:t>
      </w:r>
    </w:p>
    <w:p w14:paraId="3028468F">
      <w:pPr>
        <w:keepNext w:val="0"/>
        <w:keepLines w:val="0"/>
        <w:widowControl w:val="0"/>
        <w:suppressLineNumbers w:val="0"/>
        <w:spacing w:before="0" w:beforeAutospacing="0" w:after="0" w:afterAutospacing="0" w:line="360" w:lineRule="auto"/>
        <w:ind w:right="0" w:firstLine="480" w:firstLineChars="200"/>
        <w:jc w:val="both"/>
        <w:rPr>
          <w:rFonts w:hint="eastAsia" w:ascii="宋体" w:hAnsi="宋体" w:cs="宋体"/>
          <w:kern w:val="2"/>
          <w:sz w:val="24"/>
          <w:szCs w:val="24"/>
          <w:lang w:val="en-US" w:eastAsia="zh-CN" w:bidi="ar"/>
        </w:rPr>
      </w:pPr>
      <w:r>
        <w:rPr>
          <w:rFonts w:hint="default" w:ascii="宋体" w:hAnsi="宋体" w:eastAsia="宋体" w:cs="宋体"/>
          <w:kern w:val="2"/>
          <w:sz w:val="24"/>
          <w:szCs w:val="24"/>
          <w:highlight w:val="none"/>
          <w:lang w:val="en-US" w:eastAsia="zh-CN" w:bidi="ar"/>
        </w:rPr>
        <w:t>增加一套输送泵：从原有</w:t>
      </w:r>
      <w:r>
        <w:rPr>
          <w:rFonts w:hint="default" w:ascii="宋体" w:hAnsi="宋体" w:eastAsia="宋体" w:cs="宋体"/>
          <w:kern w:val="2"/>
          <w:sz w:val="24"/>
          <w:szCs w:val="24"/>
          <w:lang w:val="en-US" w:eastAsia="zh-CN" w:bidi="ar"/>
        </w:rPr>
        <w:t>的泵架</w:t>
      </w:r>
      <w:r>
        <w:rPr>
          <w:rFonts w:hint="eastAsia" w:ascii="宋体" w:hAnsi="宋体" w:cs="宋体"/>
          <w:kern w:val="2"/>
          <w:sz w:val="24"/>
          <w:szCs w:val="24"/>
          <w:lang w:val="en-US" w:eastAsia="zh-CN" w:bidi="ar"/>
        </w:rPr>
        <w:t>旁</w:t>
      </w:r>
      <w:r>
        <w:rPr>
          <w:rFonts w:hint="default" w:ascii="宋体" w:hAnsi="宋体" w:eastAsia="宋体" w:cs="宋体"/>
          <w:kern w:val="2"/>
          <w:sz w:val="24"/>
          <w:szCs w:val="24"/>
          <w:lang w:val="en-US" w:eastAsia="zh-CN" w:bidi="ar"/>
        </w:rPr>
        <w:t>增加一套输送泵，与原有输送泵之间增加手动断闭阀，即可满足原有输送泵输送车桥预装班大线与试制线三台中后桥齿轮油的加注需求，又可满足新增输送泵输送发动机预装班变速箱齿轮油与总装三班轮边齿轮油的输送需求。通过开关中间手动断闭阀，满足双泵单独输送五台加注机，也可满足单泵输送五台加注机，提高齿轮油的输送效率，降低输送泵的故障率</w:t>
      </w:r>
      <w:r>
        <w:rPr>
          <w:rFonts w:hint="eastAsia" w:ascii="宋体" w:hAnsi="宋体" w:cs="宋体"/>
          <w:kern w:val="2"/>
          <w:sz w:val="24"/>
          <w:szCs w:val="24"/>
          <w:lang w:val="en-US" w:eastAsia="zh-CN" w:bidi="ar"/>
        </w:rPr>
        <w:t>。</w:t>
      </w:r>
    </w:p>
    <w:p w14:paraId="15FAB5CB">
      <w:pPr>
        <w:keepNext w:val="0"/>
        <w:keepLines w:val="0"/>
        <w:widowControl w:val="0"/>
        <w:suppressLineNumbers w:val="0"/>
        <w:spacing w:before="0" w:beforeAutospacing="0" w:after="0" w:afterAutospacing="0" w:line="360" w:lineRule="auto"/>
        <w:ind w:left="0" w:right="0" w:firstLine="480" w:firstLineChars="200"/>
        <w:jc w:val="both"/>
        <w:rPr>
          <w:rFonts w:hint="default" w:ascii="宋体" w:hAnsi="宋体" w:cs="宋体"/>
          <w:kern w:val="2"/>
          <w:sz w:val="24"/>
          <w:szCs w:val="24"/>
          <w:lang w:val="en-US" w:eastAsia="zh-CN" w:bidi="ar"/>
        </w:rPr>
      </w:pPr>
      <w:r>
        <w:rPr>
          <w:rFonts w:hint="default" w:ascii="宋体" w:hAnsi="宋体" w:cs="宋体"/>
          <w:kern w:val="2"/>
          <w:sz w:val="24"/>
          <w:szCs w:val="24"/>
          <w:lang w:val="en-US" w:eastAsia="zh-CN" w:bidi="ar"/>
        </w:rPr>
        <w:t>齿轮油输送系统改造：在新增输送泵后增加新的齿轮油输送管道（输送至发动机预装班变速箱齿轮油与总装三班轮边齿轮油）；原有输送至两处的管道作拆除处理，消除管内存油的风险</w:t>
      </w:r>
      <w:r>
        <w:rPr>
          <w:rFonts w:hint="eastAsia" w:ascii="宋体" w:hAnsi="宋体" w:cs="宋体"/>
          <w:kern w:val="2"/>
          <w:sz w:val="24"/>
          <w:szCs w:val="24"/>
          <w:lang w:val="en-US" w:eastAsia="zh-CN" w:bidi="ar"/>
        </w:rPr>
        <w:t>。（厂房外围管道需要走底下（包含地面破除等基础施工）、厂房内管路架空，），同时新增一套加注枪，保证设备顺利运行。</w:t>
      </w:r>
    </w:p>
    <w:p w14:paraId="61E47795">
      <w:pPr>
        <w:keepNext w:val="0"/>
        <w:keepLines w:val="0"/>
        <w:widowControl w:val="0"/>
        <w:suppressLineNumbers w:val="0"/>
        <w:spacing w:before="0" w:beforeAutospacing="0" w:after="0" w:afterAutospacing="0" w:line="360" w:lineRule="auto"/>
        <w:ind w:right="0" w:firstLine="480" w:firstLineChars="200"/>
        <w:jc w:val="both"/>
        <w:rPr>
          <w:rFonts w:hint="eastAsia" w:ascii="宋体" w:hAnsi="宋体" w:cs="宋体"/>
          <w:kern w:val="2"/>
          <w:sz w:val="24"/>
          <w:szCs w:val="24"/>
          <w:lang w:val="en-US" w:eastAsia="zh-CN" w:bidi="ar"/>
        </w:rPr>
      </w:pPr>
    </w:p>
    <w:p w14:paraId="334B9150">
      <w:pPr>
        <w:keepNext w:val="0"/>
        <w:keepLines w:val="0"/>
        <w:widowControl w:val="0"/>
        <w:suppressLineNumbers w:val="0"/>
        <w:spacing w:before="0" w:beforeAutospacing="0" w:after="0" w:afterAutospacing="0" w:line="360" w:lineRule="auto"/>
        <w:ind w:right="0" w:firstLine="420" w:firstLineChars="200"/>
        <w:jc w:val="both"/>
        <w:rPr>
          <w:rFonts w:hint="eastAsia" w:ascii="宋体" w:hAnsi="宋体" w:cs="宋体"/>
          <w:kern w:val="2"/>
          <w:sz w:val="24"/>
          <w:szCs w:val="24"/>
          <w:lang w:val="en-US" w:eastAsia="zh-CN" w:bidi="ar"/>
        </w:rPr>
      </w:pPr>
      <w:r>
        <w:drawing>
          <wp:anchor distT="0" distB="0" distL="114300" distR="114300" simplePos="0" relativeHeight="251666432" behindDoc="0" locked="0" layoutInCell="1" allowOverlap="1">
            <wp:simplePos x="0" y="0"/>
            <wp:positionH relativeFrom="column">
              <wp:posOffset>934085</wp:posOffset>
            </wp:positionH>
            <wp:positionV relativeFrom="paragraph">
              <wp:posOffset>151130</wp:posOffset>
            </wp:positionV>
            <wp:extent cx="3302000" cy="2955290"/>
            <wp:effectExtent l="0" t="0" r="0" b="3810"/>
            <wp:wrapTopAndBottom/>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38"/>
                    <a:stretch>
                      <a:fillRect/>
                    </a:stretch>
                  </pic:blipFill>
                  <pic:spPr>
                    <a:xfrm>
                      <a:off x="0" y="0"/>
                      <a:ext cx="3302000" cy="2955290"/>
                    </a:xfrm>
                    <a:prstGeom prst="rect">
                      <a:avLst/>
                    </a:prstGeom>
                    <a:ln>
                      <a:noFill/>
                    </a:ln>
                  </pic:spPr>
                </pic:pic>
              </a:graphicData>
            </a:graphic>
          </wp:anchor>
        </w:drawing>
      </w:r>
    </w:p>
    <w:p w14:paraId="659C8EAF">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cs="宋体"/>
          <w:b/>
          <w:bCs/>
          <w:color w:val="000000"/>
          <w:kern w:val="2"/>
          <w:sz w:val="24"/>
          <w:szCs w:val="24"/>
          <w:highlight w:val="none"/>
          <w:u w:val="none"/>
          <w:lang w:val="en-US" w:eastAsia="zh-CN" w:bidi="ar"/>
        </w:rPr>
      </w:pPr>
      <w:r>
        <w:rPr>
          <w:rFonts w:hint="eastAsia" w:ascii="宋体" w:hAnsi="宋体" w:cs="宋体"/>
          <w:b/>
          <w:bCs/>
          <w:kern w:val="2"/>
          <w:sz w:val="24"/>
          <w:szCs w:val="24"/>
          <w:u w:val="none"/>
          <w:lang w:val="en-US" w:eastAsia="zh-CN" w:bidi="ar"/>
        </w:rPr>
        <w:t>3.1.2</w:t>
      </w:r>
      <w:r>
        <w:rPr>
          <w:rFonts w:hint="eastAsia" w:ascii="宋体" w:hAnsi="宋体" w:cs="宋体"/>
          <w:b/>
          <w:bCs/>
          <w:color w:val="000000"/>
          <w:kern w:val="2"/>
          <w:sz w:val="24"/>
          <w:szCs w:val="24"/>
          <w:highlight w:val="none"/>
          <w:u w:val="none"/>
          <w:lang w:val="en-US" w:eastAsia="zh-CN" w:bidi="ar"/>
        </w:rPr>
        <w:t>集中供液控制系统改造</w:t>
      </w:r>
    </w:p>
    <w:p w14:paraId="4445C6C1">
      <w:pPr>
        <w:keepNext w:val="0"/>
        <w:keepLines w:val="0"/>
        <w:widowControl w:val="0"/>
        <w:suppressLineNumbers w:val="0"/>
        <w:spacing w:before="0" w:beforeAutospacing="0" w:after="0" w:afterAutospacing="0" w:line="360" w:lineRule="auto"/>
        <w:ind w:right="0" w:firstLine="480" w:firstLineChars="200"/>
        <w:jc w:val="both"/>
        <w:rPr>
          <w:rFonts w:hint="eastAsia" w:ascii="宋体" w:hAnsi="宋体" w:cs="宋体"/>
          <w:kern w:val="2"/>
          <w:sz w:val="24"/>
          <w:szCs w:val="24"/>
          <w:lang w:val="en-US" w:eastAsia="zh-CN" w:bidi="ar"/>
        </w:rPr>
      </w:pPr>
      <w:r>
        <w:rPr>
          <w:rFonts w:hint="eastAsia" w:ascii="宋体" w:hAnsi="宋体" w:cs="宋体"/>
          <w:kern w:val="2"/>
          <w:sz w:val="24"/>
          <w:szCs w:val="24"/>
          <w:lang w:val="en-US" w:eastAsia="zh-CN" w:bidi="ar"/>
        </w:rPr>
        <w:t>即可</w:t>
      </w:r>
      <w:r>
        <w:rPr>
          <w:rFonts w:hint="default" w:ascii="宋体" w:hAnsi="宋体" w:eastAsia="宋体" w:cs="宋体"/>
          <w:kern w:val="2"/>
          <w:sz w:val="24"/>
          <w:szCs w:val="24"/>
          <w:lang w:val="en-US" w:eastAsia="zh-CN" w:bidi="ar"/>
        </w:rPr>
        <w:t>满足原有输送泵输送车桥预装班大线与试制线三台中后桥齿轮油的加注需求，又可满足新增输送泵输送发动机预装班变速箱齿轮油与总装三班轮边齿轮油的输送需求。通过开关中间手动断闭阀，满足双泵单独输送五台加注机，也可满足单泵输送五台加注机，提高齿轮油的输送效率，降低输送泵的故障率</w:t>
      </w:r>
      <w:r>
        <w:rPr>
          <w:rFonts w:hint="eastAsia" w:ascii="宋体" w:hAnsi="宋体" w:cs="宋体"/>
          <w:kern w:val="2"/>
          <w:sz w:val="24"/>
          <w:szCs w:val="24"/>
          <w:lang w:val="en-US" w:eastAsia="zh-CN" w:bidi="ar"/>
        </w:rPr>
        <w:t>。</w:t>
      </w:r>
    </w:p>
    <w:p w14:paraId="3C1961C7">
      <w:pPr>
        <w:keepNext w:val="0"/>
        <w:keepLines w:val="0"/>
        <w:widowControl w:val="0"/>
        <w:suppressLineNumbers w:val="0"/>
        <w:spacing w:before="0" w:beforeAutospacing="0" w:after="0" w:afterAutospacing="0" w:line="360" w:lineRule="auto"/>
        <w:ind w:left="0" w:right="0" w:firstLine="420" w:firstLineChars="200"/>
        <w:jc w:val="left"/>
        <w:rPr>
          <w:rFonts w:hint="default" w:ascii="宋体" w:hAnsi="宋体" w:cs="宋体"/>
          <w:color w:val="000000"/>
          <w:kern w:val="2"/>
          <w:sz w:val="24"/>
          <w:szCs w:val="24"/>
          <w:highlight w:val="none"/>
          <w:u w:val="single"/>
          <w:lang w:val="en-US" w:eastAsia="zh-CN" w:bidi="ar"/>
        </w:rPr>
      </w:pPr>
      <w:r>
        <w:drawing>
          <wp:anchor distT="0" distB="0" distL="114300" distR="114300" simplePos="0" relativeHeight="251667456" behindDoc="0" locked="0" layoutInCell="1" allowOverlap="1">
            <wp:simplePos x="0" y="0"/>
            <wp:positionH relativeFrom="column">
              <wp:posOffset>118110</wp:posOffset>
            </wp:positionH>
            <wp:positionV relativeFrom="paragraph">
              <wp:posOffset>90805</wp:posOffset>
            </wp:positionV>
            <wp:extent cx="5569585" cy="2082800"/>
            <wp:effectExtent l="0" t="0" r="5715" b="0"/>
            <wp:wrapTopAndBottom/>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39"/>
                    <a:stretch>
                      <a:fillRect/>
                    </a:stretch>
                  </pic:blipFill>
                  <pic:spPr>
                    <a:xfrm>
                      <a:off x="0" y="0"/>
                      <a:ext cx="5569585" cy="2082800"/>
                    </a:xfrm>
                    <a:prstGeom prst="rect">
                      <a:avLst/>
                    </a:prstGeom>
                  </pic:spPr>
                </pic:pic>
              </a:graphicData>
            </a:graphic>
          </wp:anchor>
        </w:drawing>
      </w:r>
    </w:p>
    <w:p w14:paraId="77DAA41C">
      <w:pPr>
        <w:keepNext w:val="0"/>
        <w:keepLines w:val="0"/>
        <w:widowControl w:val="0"/>
        <w:suppressLineNumbers w:val="0"/>
        <w:spacing w:before="0" w:beforeAutospacing="0" w:after="0" w:afterAutospacing="0" w:line="360" w:lineRule="auto"/>
        <w:ind w:left="0" w:right="0" w:firstLine="482" w:firstLineChars="200"/>
        <w:jc w:val="both"/>
        <w:rPr>
          <w:rFonts w:hint="default" w:ascii="宋体" w:hAnsi="宋体" w:cs="宋体"/>
          <w:b/>
          <w:bCs/>
          <w:kern w:val="2"/>
          <w:sz w:val="24"/>
          <w:szCs w:val="24"/>
          <w:u w:val="none"/>
          <w:lang w:val="en-US" w:eastAsia="zh-CN" w:bidi="ar"/>
        </w:rPr>
      </w:pPr>
      <w:r>
        <w:rPr>
          <w:rFonts w:hint="eastAsia" w:ascii="宋体" w:hAnsi="宋体" w:cs="宋体"/>
          <w:b/>
          <w:bCs/>
          <w:kern w:val="2"/>
          <w:sz w:val="24"/>
          <w:szCs w:val="24"/>
          <w:u w:val="none"/>
          <w:lang w:val="en-US" w:eastAsia="zh-CN" w:bidi="ar"/>
        </w:rPr>
        <w:t>3.1.3</w:t>
      </w:r>
      <w:r>
        <w:rPr>
          <w:rFonts w:hint="eastAsia" w:ascii="宋体" w:hAnsi="宋体" w:cs="宋体"/>
          <w:b/>
          <w:bCs/>
          <w:color w:val="000000"/>
          <w:kern w:val="2"/>
          <w:sz w:val="24"/>
          <w:szCs w:val="24"/>
          <w:highlight w:val="none"/>
          <w:u w:val="none"/>
          <w:lang w:val="en-US" w:eastAsia="zh-CN" w:bidi="ar"/>
        </w:rPr>
        <w:t>保温系统改造</w:t>
      </w:r>
    </w:p>
    <w:p w14:paraId="32C2BE6D">
      <w:pPr>
        <w:keepNext w:val="0"/>
        <w:keepLines w:val="0"/>
        <w:widowControl w:val="0"/>
        <w:suppressLineNumbers w:val="0"/>
        <w:spacing w:before="0" w:beforeAutospacing="0" w:after="0" w:afterAutospacing="0" w:line="360" w:lineRule="auto"/>
        <w:ind w:left="0" w:right="0" w:firstLine="480" w:firstLineChars="200"/>
        <w:jc w:val="both"/>
        <w:rPr>
          <w:rFonts w:hint="default" w:ascii="宋体" w:hAnsi="宋体" w:cs="宋体"/>
          <w:kern w:val="2"/>
          <w:sz w:val="24"/>
          <w:szCs w:val="24"/>
          <w:lang w:val="en-US" w:eastAsia="zh-CN" w:bidi="ar"/>
        </w:rPr>
      </w:pPr>
      <w:r>
        <w:rPr>
          <w:rFonts w:hint="default" w:ascii="宋体" w:hAnsi="宋体" w:cs="宋体"/>
          <w:kern w:val="2"/>
          <w:sz w:val="24"/>
          <w:szCs w:val="24"/>
          <w:lang w:val="en-US" w:eastAsia="zh-CN" w:bidi="ar"/>
        </w:rPr>
        <w:t>原有的齿轮油输送管道及新增的齿轮油输送管道均重新铺设伴热带及保温棉。</w:t>
      </w:r>
    </w:p>
    <w:p w14:paraId="77BC3047">
      <w:pPr>
        <w:keepNext w:val="0"/>
        <w:keepLines w:val="0"/>
        <w:widowControl w:val="0"/>
        <w:suppressLineNumbers w:val="0"/>
        <w:spacing w:before="0" w:beforeAutospacing="0" w:after="0" w:afterAutospacing="0" w:line="360" w:lineRule="auto"/>
        <w:ind w:left="0" w:right="0" w:firstLine="482" w:firstLineChars="200"/>
        <w:jc w:val="both"/>
        <w:rPr>
          <w:rFonts w:hint="default" w:ascii="宋体" w:hAnsi="宋体" w:eastAsia="宋体" w:cs="宋体"/>
          <w:b/>
          <w:bCs/>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3.1.4管路试验</w:t>
      </w:r>
    </w:p>
    <w:p w14:paraId="408156CC">
      <w:pPr>
        <w:keepNext w:val="0"/>
        <w:keepLines w:val="0"/>
        <w:widowControl w:val="0"/>
        <w:suppressLineNumbers w:val="0"/>
        <w:spacing w:before="0" w:beforeAutospacing="0" w:after="0" w:afterAutospacing="0" w:line="360" w:lineRule="auto"/>
        <w:ind w:left="0" w:right="0" w:firstLine="480" w:firstLineChars="200"/>
        <w:jc w:val="both"/>
        <w:rPr>
          <w:rFonts w:hint="default" w:ascii="宋体" w:hAnsi="宋体" w:cs="宋体"/>
          <w:kern w:val="2"/>
          <w:sz w:val="24"/>
          <w:szCs w:val="24"/>
          <w:lang w:val="en-US" w:eastAsia="zh-CN" w:bidi="ar"/>
        </w:rPr>
      </w:pPr>
      <w:r>
        <w:rPr>
          <w:rFonts w:hint="eastAsia" w:ascii="宋体" w:hAnsi="宋体" w:cs="宋体"/>
          <w:kern w:val="2"/>
          <w:sz w:val="24"/>
          <w:szCs w:val="24"/>
          <w:lang w:val="en-US" w:eastAsia="zh-CN" w:bidi="ar"/>
        </w:rPr>
        <w:t xml:space="preserve">a、管路检漏： </w:t>
      </w:r>
    </w:p>
    <w:p w14:paraId="379346FE">
      <w:pPr>
        <w:keepNext w:val="0"/>
        <w:keepLines w:val="0"/>
        <w:widowControl w:val="0"/>
        <w:suppressLineNumbers w:val="0"/>
        <w:spacing w:before="0" w:beforeAutospacing="0" w:after="0" w:afterAutospacing="0" w:line="360" w:lineRule="auto"/>
        <w:ind w:left="0" w:right="0" w:firstLine="480" w:firstLineChars="200"/>
        <w:jc w:val="both"/>
        <w:rPr>
          <w:rFonts w:hint="default" w:ascii="宋体" w:hAnsi="宋体" w:cs="宋体"/>
          <w:kern w:val="2"/>
          <w:sz w:val="24"/>
          <w:szCs w:val="24"/>
          <w:lang w:val="en-US" w:eastAsia="zh-CN" w:bidi="ar"/>
        </w:rPr>
      </w:pPr>
      <w:r>
        <w:rPr>
          <w:rFonts w:hint="eastAsia" w:ascii="宋体" w:hAnsi="宋体" w:cs="宋体"/>
          <w:kern w:val="2"/>
          <w:sz w:val="24"/>
          <w:szCs w:val="24"/>
          <w:lang w:val="en-US" w:eastAsia="zh-CN" w:bidi="ar"/>
        </w:rPr>
        <w:t xml:space="preserve">气压试验： </w:t>
      </w:r>
    </w:p>
    <w:p w14:paraId="3F6D44EA">
      <w:pPr>
        <w:keepNext w:val="0"/>
        <w:keepLines w:val="0"/>
        <w:widowControl w:val="0"/>
        <w:suppressLineNumbers w:val="0"/>
        <w:spacing w:before="0" w:beforeAutospacing="0" w:after="0" w:afterAutospacing="0" w:line="360" w:lineRule="auto"/>
        <w:ind w:left="0" w:right="0" w:firstLine="480" w:firstLineChars="200"/>
        <w:jc w:val="both"/>
        <w:rPr>
          <w:rFonts w:hint="default" w:ascii="宋体" w:hAnsi="宋体" w:cs="宋体"/>
          <w:kern w:val="2"/>
          <w:sz w:val="24"/>
          <w:szCs w:val="24"/>
          <w:lang w:val="en-US" w:eastAsia="zh-CN" w:bidi="ar"/>
        </w:rPr>
      </w:pPr>
      <w:r>
        <w:rPr>
          <w:rFonts w:hint="eastAsia" w:ascii="宋体" w:hAnsi="宋体" w:cs="宋体"/>
          <w:kern w:val="2"/>
          <w:sz w:val="24"/>
          <w:szCs w:val="24"/>
          <w:lang w:val="en-US" w:eastAsia="zh-CN" w:bidi="ar"/>
        </w:rPr>
        <w:t xml:space="preserve">润滑油对管道系统进行强度试验，试验介质为干燥洁净的空气/氮气，试验压力为设计压力的1.15倍，试验前需经建设单位同意，同时试压过程中应切实做好安全防护及隔离 措施。应在试验压力下稳压10min，再将压力降至设计压力，采用发泡剂检验应无泄漏为合格。试验过程中发现泄漏时，不得带压处理，消除缺陷后应重新进行试验。 </w:t>
      </w:r>
    </w:p>
    <w:p w14:paraId="0D8B2018">
      <w:pPr>
        <w:keepNext w:val="0"/>
        <w:keepLines w:val="0"/>
        <w:widowControl w:val="0"/>
        <w:suppressLineNumbers w:val="0"/>
        <w:spacing w:before="0" w:beforeAutospacing="0" w:after="0" w:afterAutospacing="0" w:line="360" w:lineRule="auto"/>
        <w:ind w:left="0" w:right="0" w:firstLine="480" w:firstLineChars="200"/>
        <w:jc w:val="both"/>
        <w:rPr>
          <w:rFonts w:hint="default" w:ascii="宋体" w:hAnsi="宋体" w:cs="宋体"/>
          <w:kern w:val="2"/>
          <w:sz w:val="24"/>
          <w:szCs w:val="24"/>
          <w:lang w:val="en-US" w:eastAsia="zh-CN" w:bidi="ar"/>
        </w:rPr>
      </w:pPr>
      <w:r>
        <w:rPr>
          <w:rFonts w:hint="eastAsia" w:ascii="宋体" w:hAnsi="宋体" w:cs="宋体"/>
          <w:kern w:val="2"/>
          <w:sz w:val="24"/>
          <w:szCs w:val="24"/>
          <w:lang w:val="en-US" w:eastAsia="zh-CN" w:bidi="ar"/>
        </w:rPr>
        <w:t xml:space="preserve">b、管路吹扫、清洗工艺如下： </w:t>
      </w:r>
    </w:p>
    <w:p w14:paraId="6F87D0DA">
      <w:pPr>
        <w:keepNext w:val="0"/>
        <w:keepLines w:val="0"/>
        <w:widowControl w:val="0"/>
        <w:suppressLineNumbers w:val="0"/>
        <w:spacing w:before="0" w:beforeAutospacing="0" w:after="0" w:afterAutospacing="0" w:line="360" w:lineRule="auto"/>
        <w:ind w:left="0" w:right="0" w:firstLine="480" w:firstLineChars="200"/>
        <w:jc w:val="both"/>
        <w:rPr>
          <w:rFonts w:hint="default" w:ascii="宋体" w:hAnsi="宋体" w:cs="宋体"/>
          <w:kern w:val="2"/>
          <w:sz w:val="24"/>
          <w:szCs w:val="24"/>
          <w:lang w:val="en-US" w:eastAsia="zh-CN" w:bidi="ar"/>
        </w:rPr>
      </w:pPr>
      <w:r>
        <w:rPr>
          <w:rFonts w:hint="eastAsia" w:ascii="宋体" w:hAnsi="宋体" w:cs="宋体"/>
          <w:kern w:val="2"/>
          <w:sz w:val="24"/>
          <w:szCs w:val="24"/>
          <w:lang w:val="en-US" w:eastAsia="zh-CN" w:bidi="ar"/>
        </w:rPr>
        <w:t xml:space="preserve">管路吹扫：将所有过滤器拆除，在每条管路的末端，接入干燥的压缩空气，进行 清扫，吹扫方法是，先将末端管路阀门关闭对管路进行打压，到达一定的压力后，瞬间打 开阀门，利用强大的气流将管路里的杂质带出，如此反复 10 次后，保持泵房手阀敞开状 态连续用压缩空气吹气30分钟以上，从而完成集中供液管路的进行初步清理。 </w:t>
      </w:r>
    </w:p>
    <w:p w14:paraId="713842E1">
      <w:pPr>
        <w:keepNext w:val="0"/>
        <w:keepLines w:val="0"/>
        <w:widowControl w:val="0"/>
        <w:suppressLineNumbers w:val="0"/>
        <w:spacing w:before="0" w:beforeAutospacing="0" w:after="0" w:afterAutospacing="0" w:line="360" w:lineRule="auto"/>
        <w:ind w:right="0"/>
        <w:jc w:val="both"/>
        <w:rPr>
          <w:rFonts w:hint="default" w:ascii="宋体" w:hAnsi="宋体" w:cs="宋体"/>
          <w:kern w:val="2"/>
          <w:sz w:val="24"/>
          <w:szCs w:val="24"/>
          <w:lang w:val="en-US" w:eastAsia="zh-CN" w:bidi="ar"/>
        </w:rPr>
      </w:pPr>
      <w:r>
        <w:rPr>
          <w:rFonts w:hint="default" w:ascii="宋体" w:hAnsi="宋体" w:cs="宋体"/>
          <w:kern w:val="2"/>
          <w:sz w:val="24"/>
          <w:szCs w:val="24"/>
          <w:lang w:val="en-US" w:eastAsia="zh-CN" w:bidi="ar"/>
        </w:rPr>
        <w:t xml:space="preserve"> </w:t>
      </w:r>
      <w:r>
        <w:rPr>
          <w:rFonts w:hint="eastAsia" w:ascii="宋体" w:hAnsi="宋体" w:cs="宋体"/>
          <w:kern w:val="2"/>
          <w:sz w:val="24"/>
          <w:szCs w:val="24"/>
          <w:lang w:val="en-US" w:eastAsia="zh-CN" w:bidi="ar"/>
        </w:rPr>
        <w:t xml:space="preserve">管路清洗：采用相应的油品进行清洗，清洗到油品没有污物为止，确保管路干净， 避免油品污染。冲洗油品甲方提供。 </w:t>
      </w:r>
    </w:p>
    <w:p w14:paraId="69ED250A">
      <w:pPr>
        <w:keepNext w:val="0"/>
        <w:keepLines w:val="0"/>
        <w:widowControl w:val="0"/>
        <w:suppressLineNumbers w:val="0"/>
        <w:spacing w:before="0" w:beforeAutospacing="0" w:after="0" w:afterAutospacing="0" w:line="360" w:lineRule="auto"/>
        <w:ind w:left="0" w:right="0" w:firstLine="480" w:firstLineChars="200"/>
        <w:jc w:val="both"/>
        <w:rPr>
          <w:rFonts w:hint="default" w:ascii="宋体" w:hAnsi="宋体" w:cs="宋体"/>
          <w:kern w:val="2"/>
          <w:sz w:val="24"/>
          <w:szCs w:val="24"/>
          <w:lang w:val="en-US" w:eastAsia="zh-CN" w:bidi="ar"/>
        </w:rPr>
      </w:pPr>
      <w:r>
        <w:rPr>
          <w:rFonts w:hint="eastAsia" w:ascii="宋体" w:hAnsi="宋体" w:cs="宋体"/>
          <w:kern w:val="2"/>
          <w:sz w:val="24"/>
          <w:szCs w:val="24"/>
          <w:lang w:val="en-US" w:eastAsia="zh-CN" w:bidi="ar"/>
        </w:rPr>
        <w:t>c、管路检漏、吹扫、清洗完毕后，要及时将设备和泵组连接到一起，使整个管路成 封闭状态，避免污物进入管路，如果不能及时连接，要将裸露在外面的法兰口用盲板封堵。</w:t>
      </w:r>
    </w:p>
    <w:p w14:paraId="565331D2">
      <w:pPr>
        <w:keepNext w:val="0"/>
        <w:keepLines w:val="0"/>
        <w:widowControl w:val="0"/>
        <w:suppressLineNumbers w:val="0"/>
        <w:spacing w:before="0" w:beforeAutospacing="0" w:after="0" w:afterAutospacing="0" w:line="360" w:lineRule="auto"/>
        <w:ind w:left="0" w:right="0" w:firstLine="480" w:firstLineChars="200"/>
        <w:jc w:val="both"/>
        <w:rPr>
          <w:rFonts w:hint="default" w:ascii="宋体" w:hAnsi="宋体" w:cs="宋体"/>
          <w:kern w:val="2"/>
          <w:sz w:val="24"/>
          <w:szCs w:val="24"/>
          <w:lang w:val="en-US" w:eastAsia="zh-CN" w:bidi="ar"/>
        </w:rPr>
      </w:pPr>
    </w:p>
    <w:p w14:paraId="32DA6327">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val="0"/>
          <w:kern w:val="2"/>
          <w:sz w:val="24"/>
          <w:szCs w:val="24"/>
        </w:rPr>
      </w:pPr>
      <w:r>
        <w:rPr>
          <w:rFonts w:hint="eastAsia" w:ascii="宋体" w:hAnsi="宋体" w:eastAsia="宋体" w:cs="宋体"/>
          <w:b/>
          <w:bCs w:val="0"/>
          <w:kern w:val="2"/>
          <w:sz w:val="24"/>
          <w:szCs w:val="24"/>
          <w:lang w:val="en-US" w:eastAsia="zh-CN" w:bidi="ar"/>
        </w:rPr>
        <w:t>3.2主要设备</w:t>
      </w:r>
    </w:p>
    <w:p w14:paraId="7535E408">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cs="宋体"/>
          <w:b/>
          <w:bCs w:val="0"/>
          <w:color w:val="000000"/>
          <w:kern w:val="2"/>
          <w:sz w:val="24"/>
          <w:szCs w:val="24"/>
          <w:highlight w:val="none"/>
          <w:u w:val="none"/>
          <w:lang w:val="en-US" w:eastAsia="zh-CN" w:bidi="ar"/>
        </w:rPr>
      </w:pPr>
      <w:r>
        <w:rPr>
          <w:rFonts w:hint="eastAsia" w:ascii="宋体" w:hAnsi="宋体" w:eastAsia="宋体" w:cs="宋体"/>
          <w:b/>
          <w:bCs w:val="0"/>
          <w:kern w:val="0"/>
          <w:sz w:val="24"/>
          <w:szCs w:val="24"/>
          <w:lang w:val="en-US" w:eastAsia="zh-CN" w:bidi="ar"/>
        </w:rPr>
        <w:t xml:space="preserve">3.2.1 </w:t>
      </w:r>
      <w:r>
        <w:rPr>
          <w:rFonts w:hint="eastAsia" w:ascii="宋体" w:hAnsi="宋体" w:cs="宋体"/>
          <w:b/>
          <w:bCs w:val="0"/>
          <w:color w:val="000000"/>
          <w:kern w:val="2"/>
          <w:sz w:val="24"/>
          <w:szCs w:val="24"/>
          <w:highlight w:val="none"/>
          <w:u w:val="none"/>
          <w:lang w:val="en-US" w:eastAsia="zh-CN" w:bidi="ar"/>
        </w:rPr>
        <w:t>齿轮油集中供液系统改造</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1043"/>
        <w:gridCol w:w="1992"/>
        <w:gridCol w:w="1638"/>
        <w:gridCol w:w="1177"/>
        <w:gridCol w:w="924"/>
        <w:gridCol w:w="919"/>
      </w:tblGrid>
      <w:tr w14:paraId="4C3D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1" w:type="dxa"/>
            <w:gridSpan w:val="7"/>
            <w:vAlign w:val="center"/>
          </w:tcPr>
          <w:p w14:paraId="130ABE2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b w:val="0"/>
                <w:bCs/>
                <w:color w:val="000000"/>
                <w:kern w:val="2"/>
                <w:sz w:val="24"/>
                <w:szCs w:val="24"/>
                <w:highlight w:val="none"/>
                <w:u w:val="none"/>
                <w:lang w:val="en-US" w:eastAsia="zh-CN" w:bidi="ar"/>
              </w:rPr>
              <w:t>齿轮油集中供液系统改造</w:t>
            </w:r>
          </w:p>
        </w:tc>
      </w:tr>
      <w:tr w14:paraId="5156E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7E106D1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序号</w:t>
            </w:r>
          </w:p>
        </w:tc>
        <w:tc>
          <w:tcPr>
            <w:tcW w:w="3035" w:type="dxa"/>
            <w:gridSpan w:val="2"/>
            <w:vAlign w:val="center"/>
          </w:tcPr>
          <w:p w14:paraId="0A5E6684">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主要配置</w:t>
            </w:r>
          </w:p>
        </w:tc>
        <w:tc>
          <w:tcPr>
            <w:tcW w:w="1638" w:type="dxa"/>
            <w:vAlign w:val="center"/>
          </w:tcPr>
          <w:p w14:paraId="1C594B7E">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规格型号</w:t>
            </w:r>
          </w:p>
        </w:tc>
        <w:tc>
          <w:tcPr>
            <w:tcW w:w="1177" w:type="dxa"/>
            <w:vAlign w:val="center"/>
          </w:tcPr>
          <w:p w14:paraId="09BB6FDE">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用量</w:t>
            </w:r>
          </w:p>
        </w:tc>
        <w:tc>
          <w:tcPr>
            <w:tcW w:w="924" w:type="dxa"/>
            <w:vAlign w:val="center"/>
          </w:tcPr>
          <w:p w14:paraId="2599FE8F">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单位</w:t>
            </w:r>
          </w:p>
        </w:tc>
        <w:tc>
          <w:tcPr>
            <w:tcW w:w="919" w:type="dxa"/>
            <w:vAlign w:val="center"/>
          </w:tcPr>
          <w:p w14:paraId="57D5DE74">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备注</w:t>
            </w:r>
          </w:p>
        </w:tc>
      </w:tr>
      <w:tr w14:paraId="1CD12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5F9AC37F">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1043" w:type="dxa"/>
            <w:vMerge w:val="restart"/>
            <w:vAlign w:val="center"/>
          </w:tcPr>
          <w:p w14:paraId="65C3358E">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泵前件</w:t>
            </w:r>
          </w:p>
        </w:tc>
        <w:tc>
          <w:tcPr>
            <w:tcW w:w="1992" w:type="dxa"/>
            <w:vAlign w:val="center"/>
          </w:tcPr>
          <w:p w14:paraId="622B689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三通</w:t>
            </w:r>
          </w:p>
        </w:tc>
        <w:tc>
          <w:tcPr>
            <w:tcW w:w="1638" w:type="dxa"/>
            <w:vAlign w:val="center"/>
          </w:tcPr>
          <w:p w14:paraId="1E433C4E">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24C1F6B8">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044F9E27">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2EF7B67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1701D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5DE87387">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w:t>
            </w:r>
          </w:p>
        </w:tc>
        <w:tc>
          <w:tcPr>
            <w:tcW w:w="1043" w:type="dxa"/>
            <w:vMerge w:val="continue"/>
            <w:vAlign w:val="center"/>
          </w:tcPr>
          <w:p w14:paraId="485ECC8C">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73D936C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对丝</w:t>
            </w:r>
          </w:p>
        </w:tc>
        <w:tc>
          <w:tcPr>
            <w:tcW w:w="1638" w:type="dxa"/>
            <w:vAlign w:val="center"/>
          </w:tcPr>
          <w:p w14:paraId="3C054F32">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0DD5261D">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40B1E7EA">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2F3393C6">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55A45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5F94EE9E">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3</w:t>
            </w:r>
          </w:p>
        </w:tc>
        <w:tc>
          <w:tcPr>
            <w:tcW w:w="1043" w:type="dxa"/>
            <w:vMerge w:val="continue"/>
            <w:vAlign w:val="center"/>
          </w:tcPr>
          <w:p w14:paraId="25CAF3D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7D1DE9D7">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油管接头</w:t>
            </w:r>
          </w:p>
        </w:tc>
        <w:tc>
          <w:tcPr>
            <w:tcW w:w="1638" w:type="dxa"/>
            <w:vAlign w:val="center"/>
          </w:tcPr>
          <w:p w14:paraId="445A102D">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42008FB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45FF5507">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2E83424D">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6251B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5EE606F6">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4</w:t>
            </w:r>
          </w:p>
        </w:tc>
        <w:tc>
          <w:tcPr>
            <w:tcW w:w="1043" w:type="dxa"/>
            <w:vMerge w:val="continue"/>
            <w:vAlign w:val="center"/>
          </w:tcPr>
          <w:p w14:paraId="48B1AE8D">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2E6661ED">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Y型过滤器</w:t>
            </w:r>
          </w:p>
        </w:tc>
        <w:tc>
          <w:tcPr>
            <w:tcW w:w="1638" w:type="dxa"/>
            <w:vAlign w:val="center"/>
          </w:tcPr>
          <w:p w14:paraId="06448EAE">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0CF9D676">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322A4D8F">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5F015EDC">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47BAF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7DCB454D">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5</w:t>
            </w:r>
          </w:p>
        </w:tc>
        <w:tc>
          <w:tcPr>
            <w:tcW w:w="1043" w:type="dxa"/>
            <w:vMerge w:val="continue"/>
            <w:vAlign w:val="center"/>
          </w:tcPr>
          <w:p w14:paraId="376A165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73EA2366">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高压软管</w:t>
            </w:r>
          </w:p>
        </w:tc>
        <w:tc>
          <w:tcPr>
            <w:tcW w:w="1638" w:type="dxa"/>
            <w:vAlign w:val="center"/>
          </w:tcPr>
          <w:p w14:paraId="668B2DB9">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29353D4C">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2B817AC1">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62F9996F">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5FD39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59537023">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6</w:t>
            </w:r>
          </w:p>
        </w:tc>
        <w:tc>
          <w:tcPr>
            <w:tcW w:w="1043" w:type="dxa"/>
            <w:vAlign w:val="center"/>
          </w:tcPr>
          <w:p w14:paraId="6C2DCE2C">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输送泵</w:t>
            </w:r>
          </w:p>
        </w:tc>
        <w:tc>
          <w:tcPr>
            <w:tcW w:w="1992" w:type="dxa"/>
            <w:vAlign w:val="center"/>
          </w:tcPr>
          <w:p w14:paraId="3757C059">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输送泵</w:t>
            </w:r>
          </w:p>
        </w:tc>
        <w:tc>
          <w:tcPr>
            <w:tcW w:w="1638" w:type="dxa"/>
            <w:vAlign w:val="center"/>
          </w:tcPr>
          <w:p w14:paraId="0973D87F">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P10DCK</w:t>
            </w:r>
          </w:p>
        </w:tc>
        <w:tc>
          <w:tcPr>
            <w:tcW w:w="1177" w:type="dxa"/>
            <w:vAlign w:val="center"/>
          </w:tcPr>
          <w:p w14:paraId="3E0192B3">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924" w:type="dxa"/>
            <w:vAlign w:val="center"/>
          </w:tcPr>
          <w:p w14:paraId="7CF009C2">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台</w:t>
            </w:r>
          </w:p>
        </w:tc>
        <w:tc>
          <w:tcPr>
            <w:tcW w:w="919" w:type="dxa"/>
            <w:vAlign w:val="center"/>
          </w:tcPr>
          <w:p w14:paraId="7C89C273">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GRACO</w:t>
            </w:r>
          </w:p>
        </w:tc>
      </w:tr>
      <w:tr w14:paraId="1333E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55C78B05">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7</w:t>
            </w:r>
          </w:p>
        </w:tc>
        <w:tc>
          <w:tcPr>
            <w:tcW w:w="1043" w:type="dxa"/>
            <w:vMerge w:val="restart"/>
            <w:vAlign w:val="center"/>
          </w:tcPr>
          <w:p w14:paraId="6B2E9FB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泵后件</w:t>
            </w:r>
          </w:p>
        </w:tc>
        <w:tc>
          <w:tcPr>
            <w:tcW w:w="1992" w:type="dxa"/>
            <w:vAlign w:val="center"/>
          </w:tcPr>
          <w:p w14:paraId="3724B193">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三通</w:t>
            </w:r>
          </w:p>
        </w:tc>
        <w:tc>
          <w:tcPr>
            <w:tcW w:w="1638" w:type="dxa"/>
            <w:vAlign w:val="center"/>
          </w:tcPr>
          <w:p w14:paraId="6470E8EC">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3F5945B3">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4788BB5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031BBFE9">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14AF8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0395FC93">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8</w:t>
            </w:r>
          </w:p>
        </w:tc>
        <w:tc>
          <w:tcPr>
            <w:tcW w:w="1043" w:type="dxa"/>
            <w:vMerge w:val="continue"/>
            <w:vAlign w:val="center"/>
          </w:tcPr>
          <w:p w14:paraId="66CD0C8C">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22114937">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过滤器</w:t>
            </w:r>
          </w:p>
        </w:tc>
        <w:tc>
          <w:tcPr>
            <w:tcW w:w="1638" w:type="dxa"/>
            <w:vAlign w:val="center"/>
          </w:tcPr>
          <w:p w14:paraId="14FF0F1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7EA9F19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58985D5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13D5F870">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08421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158F252B">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9</w:t>
            </w:r>
          </w:p>
        </w:tc>
        <w:tc>
          <w:tcPr>
            <w:tcW w:w="1043" w:type="dxa"/>
            <w:vMerge w:val="continue"/>
            <w:vAlign w:val="center"/>
          </w:tcPr>
          <w:p w14:paraId="6053ABA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1DBC3C12">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球阀</w:t>
            </w:r>
          </w:p>
        </w:tc>
        <w:tc>
          <w:tcPr>
            <w:tcW w:w="1638" w:type="dxa"/>
            <w:vAlign w:val="center"/>
          </w:tcPr>
          <w:p w14:paraId="200A9E9D">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065F3F4E">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324D8DF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5E1D313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557DE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613C6BD8">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10</w:t>
            </w:r>
          </w:p>
        </w:tc>
        <w:tc>
          <w:tcPr>
            <w:tcW w:w="1043" w:type="dxa"/>
            <w:vMerge w:val="continue"/>
            <w:vAlign w:val="center"/>
          </w:tcPr>
          <w:p w14:paraId="6F7ECB4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6CC6526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溢流阀</w:t>
            </w:r>
          </w:p>
        </w:tc>
        <w:tc>
          <w:tcPr>
            <w:tcW w:w="1638" w:type="dxa"/>
            <w:vAlign w:val="center"/>
          </w:tcPr>
          <w:p w14:paraId="5953CE4C">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3258E60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689B0A3E">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1ED0F9A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00752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3C671F2F">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11</w:t>
            </w:r>
          </w:p>
        </w:tc>
        <w:tc>
          <w:tcPr>
            <w:tcW w:w="1043" w:type="dxa"/>
            <w:vMerge w:val="continue"/>
            <w:vAlign w:val="center"/>
          </w:tcPr>
          <w:p w14:paraId="44DFF45C">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1DF5D4F9">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输送块RC1</w:t>
            </w:r>
          </w:p>
        </w:tc>
        <w:tc>
          <w:tcPr>
            <w:tcW w:w="1638" w:type="dxa"/>
            <w:vAlign w:val="center"/>
          </w:tcPr>
          <w:p w14:paraId="1D7BC52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21082561">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0C2E877F">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469C6277">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6CB88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0B375CD0">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12</w:t>
            </w:r>
          </w:p>
        </w:tc>
        <w:tc>
          <w:tcPr>
            <w:tcW w:w="1043" w:type="dxa"/>
            <w:vMerge w:val="continue"/>
            <w:vAlign w:val="center"/>
          </w:tcPr>
          <w:p w14:paraId="6FEF7229">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1D44492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2PC止回阀</w:t>
            </w:r>
          </w:p>
        </w:tc>
        <w:tc>
          <w:tcPr>
            <w:tcW w:w="1638" w:type="dxa"/>
            <w:vAlign w:val="center"/>
          </w:tcPr>
          <w:p w14:paraId="5D2B18E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4B910041">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2CBDA6FD">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04C793BE">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1EB5C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23EC2C57">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13</w:t>
            </w:r>
          </w:p>
        </w:tc>
        <w:tc>
          <w:tcPr>
            <w:tcW w:w="1043" w:type="dxa"/>
            <w:vMerge w:val="continue"/>
            <w:vAlign w:val="center"/>
          </w:tcPr>
          <w:p w14:paraId="79FC89F6">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617FD62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压力表</w:t>
            </w:r>
          </w:p>
        </w:tc>
        <w:tc>
          <w:tcPr>
            <w:tcW w:w="1638" w:type="dxa"/>
            <w:vAlign w:val="center"/>
          </w:tcPr>
          <w:p w14:paraId="2F1BFCE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20E9232F">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478FD73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5A0BF7A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71103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77C08CDF">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14</w:t>
            </w:r>
          </w:p>
        </w:tc>
        <w:tc>
          <w:tcPr>
            <w:tcW w:w="1043" w:type="dxa"/>
            <w:vMerge w:val="continue"/>
            <w:vAlign w:val="center"/>
          </w:tcPr>
          <w:p w14:paraId="2821A1C7">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1DBF720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压力表组件</w:t>
            </w:r>
          </w:p>
        </w:tc>
        <w:tc>
          <w:tcPr>
            <w:tcW w:w="1638" w:type="dxa"/>
            <w:vAlign w:val="center"/>
          </w:tcPr>
          <w:p w14:paraId="62919ED2">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2D29F64A">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792DD16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0875F0F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67FFD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5DDEFF8E">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15</w:t>
            </w:r>
          </w:p>
        </w:tc>
        <w:tc>
          <w:tcPr>
            <w:tcW w:w="1043" w:type="dxa"/>
            <w:vMerge w:val="continue"/>
            <w:vAlign w:val="center"/>
          </w:tcPr>
          <w:p w14:paraId="610F17EF">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6049FD5A">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高压软管</w:t>
            </w:r>
          </w:p>
        </w:tc>
        <w:tc>
          <w:tcPr>
            <w:tcW w:w="1638" w:type="dxa"/>
            <w:vAlign w:val="center"/>
          </w:tcPr>
          <w:p w14:paraId="76769C1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2F6DB392">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4A8DBA1C">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25E5878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7C74E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1EF97686">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16</w:t>
            </w:r>
          </w:p>
        </w:tc>
        <w:tc>
          <w:tcPr>
            <w:tcW w:w="1043" w:type="dxa"/>
            <w:vMerge w:val="continue"/>
            <w:vAlign w:val="center"/>
          </w:tcPr>
          <w:p w14:paraId="2B389C8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4333858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油管接头</w:t>
            </w:r>
          </w:p>
        </w:tc>
        <w:tc>
          <w:tcPr>
            <w:tcW w:w="1638" w:type="dxa"/>
            <w:vAlign w:val="center"/>
          </w:tcPr>
          <w:p w14:paraId="71CBA516">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20917FE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2DAF31F6">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3940BB8C">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4E853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7B94512D">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17</w:t>
            </w:r>
          </w:p>
        </w:tc>
        <w:tc>
          <w:tcPr>
            <w:tcW w:w="1043" w:type="dxa"/>
            <w:vMerge w:val="continue"/>
            <w:vAlign w:val="center"/>
          </w:tcPr>
          <w:p w14:paraId="19CE3A03">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461B14C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气控球阀</w:t>
            </w:r>
          </w:p>
        </w:tc>
        <w:tc>
          <w:tcPr>
            <w:tcW w:w="1638" w:type="dxa"/>
            <w:vAlign w:val="center"/>
          </w:tcPr>
          <w:p w14:paraId="7B394771">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74D7173E">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2E25DEE0">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4C83662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122D3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044B1229">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18</w:t>
            </w:r>
          </w:p>
        </w:tc>
        <w:tc>
          <w:tcPr>
            <w:tcW w:w="1043" w:type="dxa"/>
            <w:vMerge w:val="continue"/>
            <w:vAlign w:val="center"/>
          </w:tcPr>
          <w:p w14:paraId="3CB40850">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688066F3">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活接</w:t>
            </w:r>
          </w:p>
        </w:tc>
        <w:tc>
          <w:tcPr>
            <w:tcW w:w="1638" w:type="dxa"/>
            <w:vAlign w:val="center"/>
          </w:tcPr>
          <w:p w14:paraId="4849813D">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34ABA50D">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07AA3BB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501E1F4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6465C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shd w:val="clear" w:color="auto" w:fill="auto"/>
            <w:vAlign w:val="center"/>
          </w:tcPr>
          <w:p w14:paraId="7E75C027">
            <w:pPr>
              <w:keepNext w:val="0"/>
              <w:keepLines w:val="0"/>
              <w:widowControl w:val="0"/>
              <w:suppressLineNumbers w:val="0"/>
              <w:spacing w:before="0" w:beforeAutospacing="0" w:after="0" w:afterAutospacing="0" w:line="360" w:lineRule="auto"/>
              <w:ind w:right="0" w:rightChars="0"/>
              <w:jc w:val="center"/>
              <w:rPr>
                <w:rFonts w:hint="default"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19</w:t>
            </w:r>
          </w:p>
        </w:tc>
        <w:tc>
          <w:tcPr>
            <w:tcW w:w="1043" w:type="dxa"/>
            <w:vMerge w:val="continue"/>
            <w:shd w:val="clear" w:color="auto" w:fill="auto"/>
            <w:vAlign w:val="center"/>
          </w:tcPr>
          <w:p w14:paraId="3F72128E">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p>
        </w:tc>
        <w:tc>
          <w:tcPr>
            <w:tcW w:w="1992" w:type="dxa"/>
            <w:shd w:val="clear" w:color="auto" w:fill="auto"/>
            <w:vAlign w:val="center"/>
          </w:tcPr>
          <w:p w14:paraId="79C3BDC8">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对丝</w:t>
            </w:r>
          </w:p>
        </w:tc>
        <w:tc>
          <w:tcPr>
            <w:tcW w:w="1638" w:type="dxa"/>
            <w:shd w:val="clear" w:color="auto" w:fill="auto"/>
            <w:vAlign w:val="center"/>
          </w:tcPr>
          <w:p w14:paraId="2E008BE6">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shd w:val="clear" w:color="auto" w:fill="auto"/>
            <w:vAlign w:val="center"/>
          </w:tcPr>
          <w:p w14:paraId="5B76F642">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shd w:val="clear" w:color="auto" w:fill="auto"/>
            <w:vAlign w:val="center"/>
          </w:tcPr>
          <w:p w14:paraId="294FB068">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732D6D0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63976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56841BCC">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20</w:t>
            </w:r>
          </w:p>
        </w:tc>
        <w:tc>
          <w:tcPr>
            <w:tcW w:w="1043" w:type="dxa"/>
            <w:vMerge w:val="continue"/>
            <w:vAlign w:val="center"/>
          </w:tcPr>
          <w:p w14:paraId="3EC0253C">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565E8F11">
            <w:pPr>
              <w:keepNext w:val="0"/>
              <w:keepLines w:val="0"/>
              <w:widowControl w:val="0"/>
              <w:suppressLineNumbers w:val="0"/>
              <w:spacing w:before="0" w:beforeAutospacing="0" w:after="0" w:afterAutospacing="0" w:line="360" w:lineRule="auto"/>
              <w:ind w:right="0" w:rightChars="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真空加注枪</w:t>
            </w:r>
          </w:p>
        </w:tc>
        <w:tc>
          <w:tcPr>
            <w:tcW w:w="1638" w:type="dxa"/>
            <w:vAlign w:val="center"/>
          </w:tcPr>
          <w:p w14:paraId="6ECC7945">
            <w:pPr>
              <w:keepNext w:val="0"/>
              <w:keepLines w:val="0"/>
              <w:widowControl w:val="0"/>
              <w:suppressLineNumbers w:val="0"/>
              <w:spacing w:before="0" w:beforeAutospacing="0" w:after="0" w:afterAutospacing="0" w:line="360" w:lineRule="auto"/>
              <w:ind w:right="0" w:rightChars="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70652C35">
            <w:pPr>
              <w:keepNext w:val="0"/>
              <w:keepLines w:val="0"/>
              <w:widowControl w:val="0"/>
              <w:suppressLineNumbers w:val="0"/>
              <w:spacing w:before="0" w:beforeAutospacing="0" w:after="0" w:afterAutospacing="0" w:line="360" w:lineRule="auto"/>
              <w:ind w:right="0" w:rightChars="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924" w:type="dxa"/>
            <w:vAlign w:val="center"/>
          </w:tcPr>
          <w:p w14:paraId="4694E44D">
            <w:pPr>
              <w:keepNext w:val="0"/>
              <w:keepLines w:val="0"/>
              <w:widowControl w:val="0"/>
              <w:suppressLineNumbers w:val="0"/>
              <w:spacing w:before="0" w:beforeAutospacing="0" w:after="0" w:afterAutospacing="0" w:line="360" w:lineRule="auto"/>
              <w:ind w:right="0" w:rightChars="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7113DED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526AC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39F24F9D">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21</w:t>
            </w:r>
          </w:p>
        </w:tc>
        <w:tc>
          <w:tcPr>
            <w:tcW w:w="1043" w:type="dxa"/>
            <w:vAlign w:val="center"/>
          </w:tcPr>
          <w:p w14:paraId="061C0BF9">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气路</w:t>
            </w:r>
          </w:p>
          <w:p w14:paraId="26140B11">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元件</w:t>
            </w:r>
          </w:p>
        </w:tc>
        <w:tc>
          <w:tcPr>
            <w:tcW w:w="1992" w:type="dxa"/>
            <w:vAlign w:val="center"/>
          </w:tcPr>
          <w:p w14:paraId="48DA3D91">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气路元件</w:t>
            </w:r>
          </w:p>
        </w:tc>
        <w:tc>
          <w:tcPr>
            <w:tcW w:w="1638" w:type="dxa"/>
            <w:shd w:val="clear" w:color="auto" w:fill="auto"/>
            <w:vAlign w:val="center"/>
          </w:tcPr>
          <w:p w14:paraId="77F729AE">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shd w:val="clear" w:color="auto" w:fill="auto"/>
            <w:vAlign w:val="center"/>
          </w:tcPr>
          <w:p w14:paraId="6D5AC088">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vAlign w:val="center"/>
          </w:tcPr>
          <w:p w14:paraId="635A4269">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4E9AA4FF">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3202B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469E0B69">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22</w:t>
            </w:r>
          </w:p>
        </w:tc>
        <w:tc>
          <w:tcPr>
            <w:tcW w:w="1043" w:type="dxa"/>
            <w:vAlign w:val="center"/>
          </w:tcPr>
          <w:p w14:paraId="13E65029">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管路</w:t>
            </w:r>
          </w:p>
          <w:p w14:paraId="63CAF23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末端</w:t>
            </w:r>
          </w:p>
        </w:tc>
        <w:tc>
          <w:tcPr>
            <w:tcW w:w="1992" w:type="dxa"/>
            <w:shd w:val="clear" w:color="auto" w:fill="auto"/>
            <w:vAlign w:val="center"/>
          </w:tcPr>
          <w:p w14:paraId="07A5C699">
            <w:pPr>
              <w:keepNext w:val="0"/>
              <w:keepLines w:val="0"/>
              <w:widowControl w:val="0"/>
              <w:suppressLineNumbers w:val="0"/>
              <w:spacing w:before="0" w:beforeAutospacing="0" w:after="0" w:afterAutospacing="0" w:line="360" w:lineRule="auto"/>
              <w:ind w:right="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管路末端</w:t>
            </w:r>
          </w:p>
        </w:tc>
        <w:tc>
          <w:tcPr>
            <w:tcW w:w="1638" w:type="dxa"/>
            <w:shd w:val="clear" w:color="auto" w:fill="auto"/>
            <w:vAlign w:val="center"/>
          </w:tcPr>
          <w:p w14:paraId="009E7B23">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shd w:val="clear" w:color="auto" w:fill="auto"/>
            <w:vAlign w:val="center"/>
          </w:tcPr>
          <w:p w14:paraId="070146E9">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924" w:type="dxa"/>
            <w:shd w:val="clear" w:color="auto" w:fill="auto"/>
            <w:vAlign w:val="center"/>
          </w:tcPr>
          <w:p w14:paraId="0429A229">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35B2EDD7">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68988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828" w:type="dxa"/>
            <w:vAlign w:val="center"/>
          </w:tcPr>
          <w:p w14:paraId="2543CB68">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23</w:t>
            </w:r>
          </w:p>
        </w:tc>
        <w:tc>
          <w:tcPr>
            <w:tcW w:w="1043" w:type="dxa"/>
            <w:vMerge w:val="restart"/>
            <w:vAlign w:val="center"/>
          </w:tcPr>
          <w:p w14:paraId="3292F510">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输送管路</w:t>
            </w:r>
          </w:p>
        </w:tc>
        <w:tc>
          <w:tcPr>
            <w:tcW w:w="1992" w:type="dxa"/>
            <w:vAlign w:val="center"/>
          </w:tcPr>
          <w:p w14:paraId="2E430E8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输送管（不锈钢</w:t>
            </w:r>
          </w:p>
        </w:tc>
        <w:tc>
          <w:tcPr>
            <w:tcW w:w="1638" w:type="dxa"/>
            <w:shd w:val="clear" w:color="auto" w:fill="auto"/>
            <w:vAlign w:val="center"/>
          </w:tcPr>
          <w:p w14:paraId="50154199">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eastAsia="宋体" w:cs="宋体"/>
                <w:color w:val="000000"/>
                <w:kern w:val="2"/>
                <w:sz w:val="24"/>
                <w:szCs w:val="24"/>
                <w:highlight w:val="none"/>
                <w:u w:val="none"/>
                <w:vertAlign w:val="baseline"/>
                <w:lang w:val="en-US" w:eastAsia="zh-CN" w:bidi="ar"/>
              </w:rPr>
              <w:t>Φ48×3</w:t>
            </w:r>
          </w:p>
        </w:tc>
        <w:tc>
          <w:tcPr>
            <w:tcW w:w="1177" w:type="dxa"/>
            <w:shd w:val="clear" w:color="auto" w:fill="auto"/>
            <w:vAlign w:val="center"/>
          </w:tcPr>
          <w:p w14:paraId="1F5D201C">
            <w:pPr>
              <w:keepNext w:val="0"/>
              <w:keepLines w:val="0"/>
              <w:widowControl w:val="0"/>
              <w:suppressLineNumbers w:val="0"/>
              <w:spacing w:before="0" w:beforeAutospacing="0" w:after="0" w:afterAutospacing="0" w:line="360" w:lineRule="auto"/>
              <w:ind w:right="0" w:rightChars="0"/>
              <w:jc w:val="center"/>
              <w:rPr>
                <w:rFonts w:hint="default"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约200</w:t>
            </w:r>
          </w:p>
        </w:tc>
        <w:tc>
          <w:tcPr>
            <w:tcW w:w="924" w:type="dxa"/>
            <w:vAlign w:val="center"/>
          </w:tcPr>
          <w:p w14:paraId="7F6FBD6A">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m</w:t>
            </w:r>
          </w:p>
        </w:tc>
        <w:tc>
          <w:tcPr>
            <w:tcW w:w="919" w:type="dxa"/>
            <w:vAlign w:val="center"/>
          </w:tcPr>
          <w:p w14:paraId="4187F615">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r>
      <w:tr w14:paraId="679AA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exact"/>
        </w:trPr>
        <w:tc>
          <w:tcPr>
            <w:tcW w:w="828" w:type="dxa"/>
            <w:vAlign w:val="center"/>
          </w:tcPr>
          <w:p w14:paraId="6D1E56A2">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24</w:t>
            </w:r>
          </w:p>
        </w:tc>
        <w:tc>
          <w:tcPr>
            <w:tcW w:w="1043" w:type="dxa"/>
            <w:vMerge w:val="continue"/>
            <w:vAlign w:val="center"/>
          </w:tcPr>
          <w:p w14:paraId="55A5D16A">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19B3C63A">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输送泵架</w:t>
            </w:r>
          </w:p>
        </w:tc>
        <w:tc>
          <w:tcPr>
            <w:tcW w:w="1638" w:type="dxa"/>
            <w:shd w:val="clear" w:color="auto" w:fill="auto"/>
            <w:vAlign w:val="center"/>
          </w:tcPr>
          <w:p w14:paraId="38284914">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shd w:val="clear" w:color="auto" w:fill="auto"/>
            <w:vAlign w:val="center"/>
          </w:tcPr>
          <w:p w14:paraId="63855961">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924" w:type="dxa"/>
            <w:vAlign w:val="center"/>
          </w:tcPr>
          <w:p w14:paraId="419B3D69">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6FC6809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13579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72D228F6">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25</w:t>
            </w:r>
          </w:p>
        </w:tc>
        <w:tc>
          <w:tcPr>
            <w:tcW w:w="1043" w:type="dxa"/>
            <w:vMerge w:val="continue"/>
            <w:vAlign w:val="center"/>
          </w:tcPr>
          <w:p w14:paraId="4C536553">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3538511E">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管路支架</w:t>
            </w:r>
          </w:p>
        </w:tc>
        <w:tc>
          <w:tcPr>
            <w:tcW w:w="1638" w:type="dxa"/>
            <w:vAlign w:val="center"/>
          </w:tcPr>
          <w:p w14:paraId="2B5729B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6104268A">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924" w:type="dxa"/>
            <w:vAlign w:val="center"/>
          </w:tcPr>
          <w:p w14:paraId="39408A7A">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5A0477FF">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5767D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319B9389">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26</w:t>
            </w:r>
          </w:p>
        </w:tc>
        <w:tc>
          <w:tcPr>
            <w:tcW w:w="1043" w:type="dxa"/>
            <w:vMerge w:val="continue"/>
            <w:vAlign w:val="center"/>
          </w:tcPr>
          <w:p w14:paraId="11B6F080">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19DA0759">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管夹</w:t>
            </w:r>
          </w:p>
        </w:tc>
        <w:tc>
          <w:tcPr>
            <w:tcW w:w="1638" w:type="dxa"/>
            <w:vAlign w:val="center"/>
          </w:tcPr>
          <w:p w14:paraId="3AC305DD">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32D1ACE5">
            <w:pPr>
              <w:keepNext w:val="0"/>
              <w:keepLines w:val="0"/>
              <w:widowControl w:val="0"/>
              <w:suppressLineNumbers w:val="0"/>
              <w:spacing w:before="0" w:beforeAutospacing="0" w:after="0" w:afterAutospacing="0" w:line="360" w:lineRule="auto"/>
              <w:ind w:right="0" w:rightChars="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924" w:type="dxa"/>
            <w:vAlign w:val="center"/>
          </w:tcPr>
          <w:p w14:paraId="72DB72A5">
            <w:pPr>
              <w:keepNext w:val="0"/>
              <w:keepLines w:val="0"/>
              <w:widowControl w:val="0"/>
              <w:suppressLineNumbers w:val="0"/>
              <w:spacing w:before="0" w:beforeAutospacing="0" w:after="0" w:afterAutospacing="0" w:line="360" w:lineRule="auto"/>
              <w:ind w:right="0" w:rightChars="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72D7B98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57FFB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741EB0A3">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27</w:t>
            </w:r>
          </w:p>
        </w:tc>
        <w:tc>
          <w:tcPr>
            <w:tcW w:w="1043" w:type="dxa"/>
            <w:vMerge w:val="continue"/>
            <w:vAlign w:val="center"/>
          </w:tcPr>
          <w:p w14:paraId="7CE17B3E">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992" w:type="dxa"/>
            <w:vAlign w:val="center"/>
          </w:tcPr>
          <w:p w14:paraId="5AE93007">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管道吹扫、冲洗、打压</w:t>
            </w:r>
          </w:p>
        </w:tc>
        <w:tc>
          <w:tcPr>
            <w:tcW w:w="1638" w:type="dxa"/>
            <w:vAlign w:val="center"/>
          </w:tcPr>
          <w:p w14:paraId="6BEF0C13">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根据图纸确定</w:t>
            </w:r>
          </w:p>
        </w:tc>
        <w:tc>
          <w:tcPr>
            <w:tcW w:w="1177" w:type="dxa"/>
            <w:shd w:val="clear" w:color="auto" w:fill="auto"/>
            <w:vAlign w:val="center"/>
          </w:tcPr>
          <w:p w14:paraId="1C46C2BF">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924" w:type="dxa"/>
            <w:shd w:val="clear" w:color="auto" w:fill="auto"/>
            <w:vAlign w:val="center"/>
          </w:tcPr>
          <w:p w14:paraId="61D24A1F">
            <w:pPr>
              <w:keepNext w:val="0"/>
              <w:keepLines w:val="0"/>
              <w:widowControl w:val="0"/>
              <w:suppressLineNumbers w:val="0"/>
              <w:spacing w:before="0" w:beforeAutospacing="0" w:after="0" w:afterAutospacing="0" w:line="360" w:lineRule="auto"/>
              <w:ind w:right="0" w:rightChars="0"/>
              <w:jc w:val="center"/>
              <w:rPr>
                <w:rFonts w:hint="eastAsia" w:ascii="宋体" w:hAnsi="宋体" w:eastAsia="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6E24C91E">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4013E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33C254A9">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28</w:t>
            </w:r>
          </w:p>
        </w:tc>
        <w:tc>
          <w:tcPr>
            <w:tcW w:w="1043" w:type="dxa"/>
            <w:vAlign w:val="center"/>
          </w:tcPr>
          <w:p w14:paraId="60562DD7">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安装</w:t>
            </w:r>
          </w:p>
        </w:tc>
        <w:tc>
          <w:tcPr>
            <w:tcW w:w="1992" w:type="dxa"/>
            <w:vAlign w:val="center"/>
          </w:tcPr>
          <w:p w14:paraId="341A2527">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新管道安装、旧管道拆除</w:t>
            </w:r>
          </w:p>
        </w:tc>
        <w:tc>
          <w:tcPr>
            <w:tcW w:w="1638" w:type="dxa"/>
            <w:vAlign w:val="center"/>
          </w:tcPr>
          <w:p w14:paraId="4D9252F0">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按需</w:t>
            </w:r>
          </w:p>
        </w:tc>
        <w:tc>
          <w:tcPr>
            <w:tcW w:w="1177" w:type="dxa"/>
            <w:shd w:val="clear" w:color="auto" w:fill="auto"/>
            <w:vAlign w:val="center"/>
          </w:tcPr>
          <w:p w14:paraId="6EAB5202">
            <w:pPr>
              <w:keepNext w:val="0"/>
              <w:keepLines w:val="0"/>
              <w:widowControl w:val="0"/>
              <w:suppressLineNumbers w:val="0"/>
              <w:spacing w:before="0" w:beforeAutospacing="0" w:after="0" w:afterAutospacing="0" w:line="360" w:lineRule="auto"/>
              <w:ind w:right="0" w:rightChars="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924" w:type="dxa"/>
            <w:shd w:val="clear" w:color="auto" w:fill="auto"/>
            <w:vAlign w:val="center"/>
          </w:tcPr>
          <w:p w14:paraId="27225C58">
            <w:pPr>
              <w:keepNext w:val="0"/>
              <w:keepLines w:val="0"/>
              <w:widowControl w:val="0"/>
              <w:suppressLineNumbers w:val="0"/>
              <w:spacing w:before="0" w:beforeAutospacing="0" w:after="0" w:afterAutospacing="0" w:line="360" w:lineRule="auto"/>
              <w:ind w:right="0" w:rightChars="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批</w:t>
            </w:r>
          </w:p>
        </w:tc>
        <w:tc>
          <w:tcPr>
            <w:tcW w:w="919" w:type="dxa"/>
            <w:vAlign w:val="center"/>
          </w:tcPr>
          <w:p w14:paraId="2D818A3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bl>
    <w:p w14:paraId="63BA75E8">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cs="宋体"/>
          <w:b/>
          <w:bCs w:val="0"/>
          <w:color w:val="000000"/>
          <w:kern w:val="2"/>
          <w:sz w:val="24"/>
          <w:szCs w:val="24"/>
          <w:highlight w:val="none"/>
          <w:u w:val="none"/>
          <w:lang w:val="en-US" w:eastAsia="zh-CN" w:bidi="ar"/>
        </w:rPr>
      </w:pPr>
      <w:r>
        <w:rPr>
          <w:rFonts w:hint="eastAsia" w:ascii="宋体" w:hAnsi="宋体" w:eastAsia="宋体" w:cs="宋体"/>
          <w:b/>
          <w:bCs w:val="0"/>
          <w:kern w:val="0"/>
          <w:sz w:val="24"/>
          <w:szCs w:val="24"/>
          <w:u w:val="none"/>
          <w:lang w:val="en-US" w:eastAsia="zh-CN" w:bidi="ar"/>
        </w:rPr>
        <w:t>3.2.</w:t>
      </w:r>
      <w:r>
        <w:rPr>
          <w:rFonts w:hint="eastAsia" w:ascii="宋体" w:hAnsi="宋体" w:cs="宋体"/>
          <w:b/>
          <w:bCs w:val="0"/>
          <w:kern w:val="0"/>
          <w:sz w:val="24"/>
          <w:szCs w:val="24"/>
          <w:u w:val="none"/>
          <w:lang w:val="en-US" w:eastAsia="zh-CN" w:bidi="ar"/>
        </w:rPr>
        <w:t>2</w:t>
      </w:r>
      <w:r>
        <w:rPr>
          <w:rFonts w:hint="eastAsia" w:ascii="宋体" w:hAnsi="宋体" w:eastAsia="宋体" w:cs="宋体"/>
          <w:b/>
          <w:bCs w:val="0"/>
          <w:kern w:val="0"/>
          <w:sz w:val="24"/>
          <w:szCs w:val="24"/>
          <w:u w:val="none"/>
          <w:lang w:val="en-US" w:eastAsia="zh-CN" w:bidi="ar"/>
        </w:rPr>
        <w:t xml:space="preserve"> </w:t>
      </w:r>
      <w:r>
        <w:rPr>
          <w:rFonts w:hint="eastAsia" w:ascii="宋体" w:hAnsi="宋体" w:cs="宋体"/>
          <w:b/>
          <w:bCs w:val="0"/>
          <w:color w:val="000000"/>
          <w:kern w:val="2"/>
          <w:sz w:val="24"/>
          <w:szCs w:val="24"/>
          <w:highlight w:val="none"/>
          <w:u w:val="none"/>
          <w:lang w:val="en-US" w:eastAsia="zh-CN" w:bidi="ar"/>
        </w:rPr>
        <w:t>集中供液控制系统改造</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3035"/>
        <w:gridCol w:w="1638"/>
        <w:gridCol w:w="1177"/>
        <w:gridCol w:w="924"/>
        <w:gridCol w:w="919"/>
      </w:tblGrid>
      <w:tr w14:paraId="19B0B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1" w:type="dxa"/>
            <w:gridSpan w:val="6"/>
            <w:vAlign w:val="center"/>
          </w:tcPr>
          <w:p w14:paraId="0FAFA57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b w:val="0"/>
                <w:bCs/>
                <w:color w:val="000000"/>
                <w:kern w:val="2"/>
                <w:sz w:val="24"/>
                <w:szCs w:val="24"/>
                <w:highlight w:val="none"/>
                <w:u w:val="none"/>
                <w:lang w:val="en-US" w:eastAsia="zh-CN" w:bidi="ar"/>
              </w:rPr>
              <w:t>集中供液控制系统改造</w:t>
            </w:r>
          </w:p>
        </w:tc>
      </w:tr>
      <w:tr w14:paraId="76286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01EC70AA">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序号</w:t>
            </w:r>
          </w:p>
        </w:tc>
        <w:tc>
          <w:tcPr>
            <w:tcW w:w="3035" w:type="dxa"/>
            <w:vAlign w:val="center"/>
          </w:tcPr>
          <w:p w14:paraId="4B0FDDB0">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主要配置</w:t>
            </w:r>
          </w:p>
        </w:tc>
        <w:tc>
          <w:tcPr>
            <w:tcW w:w="1638" w:type="dxa"/>
            <w:vAlign w:val="center"/>
          </w:tcPr>
          <w:p w14:paraId="35F158AB">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规格型号</w:t>
            </w:r>
          </w:p>
        </w:tc>
        <w:tc>
          <w:tcPr>
            <w:tcW w:w="1177" w:type="dxa"/>
            <w:vAlign w:val="center"/>
          </w:tcPr>
          <w:p w14:paraId="33463699">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用量</w:t>
            </w:r>
          </w:p>
        </w:tc>
        <w:tc>
          <w:tcPr>
            <w:tcW w:w="924" w:type="dxa"/>
            <w:vAlign w:val="center"/>
          </w:tcPr>
          <w:p w14:paraId="0309C2FF">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单位</w:t>
            </w:r>
          </w:p>
        </w:tc>
        <w:tc>
          <w:tcPr>
            <w:tcW w:w="919" w:type="dxa"/>
            <w:vAlign w:val="center"/>
          </w:tcPr>
          <w:p w14:paraId="167868E8">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备注</w:t>
            </w:r>
          </w:p>
        </w:tc>
      </w:tr>
      <w:tr w14:paraId="04F1B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68B46B52">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3035" w:type="dxa"/>
            <w:vAlign w:val="center"/>
          </w:tcPr>
          <w:p w14:paraId="6790F946">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程序控制</w:t>
            </w:r>
          </w:p>
        </w:tc>
        <w:tc>
          <w:tcPr>
            <w:tcW w:w="1638" w:type="dxa"/>
            <w:vAlign w:val="center"/>
          </w:tcPr>
          <w:p w14:paraId="3F243FD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3FD0074C">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924" w:type="dxa"/>
            <w:vAlign w:val="center"/>
          </w:tcPr>
          <w:p w14:paraId="6C8975A0">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0EB4484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604EC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64CFF565">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w:t>
            </w:r>
          </w:p>
        </w:tc>
        <w:tc>
          <w:tcPr>
            <w:tcW w:w="3035" w:type="dxa"/>
            <w:vAlign w:val="center"/>
          </w:tcPr>
          <w:p w14:paraId="6EF711D7">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输入输出模块</w:t>
            </w:r>
          </w:p>
        </w:tc>
        <w:tc>
          <w:tcPr>
            <w:tcW w:w="1638" w:type="dxa"/>
            <w:vAlign w:val="center"/>
          </w:tcPr>
          <w:p w14:paraId="3B7C6D8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6AFD71DC">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924" w:type="dxa"/>
            <w:vAlign w:val="center"/>
          </w:tcPr>
          <w:p w14:paraId="089BC890">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28CB438F">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21816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63BBA45F">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3</w:t>
            </w:r>
          </w:p>
        </w:tc>
        <w:tc>
          <w:tcPr>
            <w:tcW w:w="3035" w:type="dxa"/>
            <w:vAlign w:val="center"/>
          </w:tcPr>
          <w:p w14:paraId="4480D96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主要电气元件</w:t>
            </w:r>
          </w:p>
        </w:tc>
        <w:tc>
          <w:tcPr>
            <w:tcW w:w="1638" w:type="dxa"/>
            <w:vAlign w:val="center"/>
          </w:tcPr>
          <w:p w14:paraId="16B56F51">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791468FC">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924" w:type="dxa"/>
            <w:vAlign w:val="center"/>
          </w:tcPr>
          <w:p w14:paraId="581A0949">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1D1F657F">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56998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2FEC61A9">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4</w:t>
            </w:r>
          </w:p>
        </w:tc>
        <w:tc>
          <w:tcPr>
            <w:tcW w:w="3035" w:type="dxa"/>
            <w:vAlign w:val="center"/>
          </w:tcPr>
          <w:p w14:paraId="498DB41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线缆</w:t>
            </w:r>
          </w:p>
        </w:tc>
        <w:tc>
          <w:tcPr>
            <w:tcW w:w="1638" w:type="dxa"/>
            <w:vAlign w:val="center"/>
          </w:tcPr>
          <w:p w14:paraId="4255567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77" w:type="dxa"/>
            <w:vAlign w:val="center"/>
          </w:tcPr>
          <w:p w14:paraId="6C6BDCE3">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924" w:type="dxa"/>
            <w:vAlign w:val="center"/>
          </w:tcPr>
          <w:p w14:paraId="62954F5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919" w:type="dxa"/>
            <w:vAlign w:val="center"/>
          </w:tcPr>
          <w:p w14:paraId="19CBCD3A">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bl>
    <w:p w14:paraId="7B4E9361">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cs="宋体"/>
          <w:b/>
          <w:bCs/>
          <w:color w:val="000000"/>
          <w:kern w:val="2"/>
          <w:sz w:val="24"/>
          <w:szCs w:val="24"/>
          <w:highlight w:val="none"/>
          <w:u w:val="none"/>
          <w:lang w:val="en-US" w:eastAsia="zh-CN" w:bidi="ar"/>
        </w:rPr>
      </w:pPr>
      <w:r>
        <w:rPr>
          <w:rFonts w:hint="eastAsia" w:ascii="宋体" w:hAnsi="宋体" w:cs="宋体"/>
          <w:b/>
          <w:bCs/>
          <w:kern w:val="2"/>
          <w:sz w:val="24"/>
          <w:szCs w:val="24"/>
          <w:u w:val="none"/>
          <w:lang w:val="en-US" w:eastAsia="zh-CN" w:bidi="ar"/>
        </w:rPr>
        <w:t>3.2.3</w:t>
      </w:r>
      <w:r>
        <w:rPr>
          <w:rFonts w:hint="eastAsia" w:ascii="宋体" w:hAnsi="宋体" w:cs="宋体"/>
          <w:b/>
          <w:bCs/>
          <w:color w:val="000000"/>
          <w:kern w:val="2"/>
          <w:sz w:val="24"/>
          <w:szCs w:val="24"/>
          <w:highlight w:val="none"/>
          <w:u w:val="none"/>
          <w:lang w:val="en-US" w:eastAsia="zh-CN" w:bidi="ar"/>
        </w:rPr>
        <w:t>保温系统改造</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2620"/>
        <w:gridCol w:w="1576"/>
        <w:gridCol w:w="1101"/>
        <w:gridCol w:w="1129"/>
        <w:gridCol w:w="1267"/>
      </w:tblGrid>
      <w:tr w14:paraId="11E4E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1" w:type="dxa"/>
            <w:gridSpan w:val="6"/>
            <w:vAlign w:val="center"/>
          </w:tcPr>
          <w:p w14:paraId="4F3B0A30">
            <w:pPr>
              <w:keepNext w:val="0"/>
              <w:keepLines w:val="0"/>
              <w:widowControl w:val="0"/>
              <w:suppressLineNumbers w:val="0"/>
              <w:spacing w:before="0" w:beforeAutospacing="0" w:after="0" w:afterAutospacing="0" w:line="360" w:lineRule="auto"/>
              <w:ind w:left="0" w:right="0" w:firstLine="480" w:firstLineChars="20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b w:val="0"/>
                <w:bCs w:val="0"/>
                <w:color w:val="000000"/>
                <w:kern w:val="2"/>
                <w:sz w:val="24"/>
                <w:szCs w:val="24"/>
                <w:highlight w:val="none"/>
                <w:u w:val="none"/>
                <w:lang w:val="en-US" w:eastAsia="zh-CN" w:bidi="ar"/>
              </w:rPr>
              <w:t>保温系统改造</w:t>
            </w:r>
          </w:p>
        </w:tc>
      </w:tr>
      <w:tr w14:paraId="783BB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2F0187C7">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序号</w:t>
            </w:r>
          </w:p>
        </w:tc>
        <w:tc>
          <w:tcPr>
            <w:tcW w:w="2620" w:type="dxa"/>
            <w:vAlign w:val="center"/>
          </w:tcPr>
          <w:p w14:paraId="49DF365E">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主要配置</w:t>
            </w:r>
          </w:p>
        </w:tc>
        <w:tc>
          <w:tcPr>
            <w:tcW w:w="1576" w:type="dxa"/>
            <w:vAlign w:val="center"/>
          </w:tcPr>
          <w:p w14:paraId="4772AFC2">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规格型号</w:t>
            </w:r>
          </w:p>
        </w:tc>
        <w:tc>
          <w:tcPr>
            <w:tcW w:w="1101" w:type="dxa"/>
            <w:vAlign w:val="center"/>
          </w:tcPr>
          <w:p w14:paraId="147ACC99">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用量</w:t>
            </w:r>
          </w:p>
        </w:tc>
        <w:tc>
          <w:tcPr>
            <w:tcW w:w="1129" w:type="dxa"/>
            <w:vAlign w:val="center"/>
          </w:tcPr>
          <w:p w14:paraId="51BE4E6E">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单位</w:t>
            </w:r>
          </w:p>
        </w:tc>
        <w:tc>
          <w:tcPr>
            <w:tcW w:w="1267" w:type="dxa"/>
            <w:vAlign w:val="center"/>
          </w:tcPr>
          <w:p w14:paraId="7A5C5429">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备注</w:t>
            </w:r>
          </w:p>
        </w:tc>
      </w:tr>
      <w:tr w14:paraId="01472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5776B47C">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2620" w:type="dxa"/>
            <w:vAlign w:val="center"/>
          </w:tcPr>
          <w:p w14:paraId="6D1E820D">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管道保温</w:t>
            </w:r>
          </w:p>
        </w:tc>
        <w:tc>
          <w:tcPr>
            <w:tcW w:w="1576" w:type="dxa"/>
            <w:vAlign w:val="center"/>
          </w:tcPr>
          <w:p w14:paraId="537B710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c>
          <w:tcPr>
            <w:tcW w:w="1101" w:type="dxa"/>
            <w:vAlign w:val="center"/>
          </w:tcPr>
          <w:p w14:paraId="0006DD0C">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1129" w:type="dxa"/>
            <w:vAlign w:val="center"/>
          </w:tcPr>
          <w:p w14:paraId="5BEB91EF">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1267" w:type="dxa"/>
            <w:vAlign w:val="center"/>
          </w:tcPr>
          <w:p w14:paraId="28D1970E">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原有及新增管道，约400m</w:t>
            </w:r>
          </w:p>
        </w:tc>
      </w:tr>
      <w:tr w14:paraId="6C7EE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118B60F6">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w:t>
            </w:r>
          </w:p>
        </w:tc>
        <w:tc>
          <w:tcPr>
            <w:tcW w:w="2620" w:type="dxa"/>
            <w:vAlign w:val="center"/>
          </w:tcPr>
          <w:p w14:paraId="492E0C3D">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伴热带</w:t>
            </w:r>
          </w:p>
        </w:tc>
        <w:tc>
          <w:tcPr>
            <w:tcW w:w="1576" w:type="dxa"/>
            <w:vAlign w:val="center"/>
          </w:tcPr>
          <w:p w14:paraId="0DF26910">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220v</w:t>
            </w:r>
          </w:p>
          <w:p w14:paraId="0BA5F97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宽10mm</w:t>
            </w:r>
          </w:p>
          <w:p w14:paraId="41C61E1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25w/m</w:t>
            </w:r>
          </w:p>
        </w:tc>
        <w:tc>
          <w:tcPr>
            <w:tcW w:w="1101" w:type="dxa"/>
            <w:vAlign w:val="center"/>
          </w:tcPr>
          <w:p w14:paraId="050781F5">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1129" w:type="dxa"/>
            <w:vAlign w:val="center"/>
          </w:tcPr>
          <w:p w14:paraId="7AC3975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1267" w:type="dxa"/>
            <w:vAlign w:val="center"/>
          </w:tcPr>
          <w:p w14:paraId="7FC05DB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原有及新增管道约400m</w:t>
            </w:r>
          </w:p>
        </w:tc>
      </w:tr>
      <w:tr w14:paraId="7AB9D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4092C74B">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3</w:t>
            </w:r>
          </w:p>
        </w:tc>
        <w:tc>
          <w:tcPr>
            <w:tcW w:w="2620" w:type="dxa"/>
            <w:vAlign w:val="center"/>
          </w:tcPr>
          <w:p w14:paraId="167C97B0">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电线</w:t>
            </w:r>
          </w:p>
        </w:tc>
        <w:tc>
          <w:tcPr>
            <w:tcW w:w="1576" w:type="dxa"/>
            <w:vAlign w:val="center"/>
          </w:tcPr>
          <w:p w14:paraId="7ABACEF5">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01" w:type="dxa"/>
            <w:vAlign w:val="center"/>
          </w:tcPr>
          <w:p w14:paraId="66CC42A7">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1129" w:type="dxa"/>
            <w:vAlign w:val="center"/>
          </w:tcPr>
          <w:p w14:paraId="1AD3F93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1267" w:type="dxa"/>
            <w:vAlign w:val="center"/>
          </w:tcPr>
          <w:p w14:paraId="48FA5FA4">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7DDD5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49994B4D">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4</w:t>
            </w:r>
          </w:p>
        </w:tc>
        <w:tc>
          <w:tcPr>
            <w:tcW w:w="2620" w:type="dxa"/>
            <w:vAlign w:val="center"/>
          </w:tcPr>
          <w:p w14:paraId="3F7F0149">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配电箱</w:t>
            </w:r>
          </w:p>
        </w:tc>
        <w:tc>
          <w:tcPr>
            <w:tcW w:w="1576" w:type="dxa"/>
            <w:vAlign w:val="center"/>
          </w:tcPr>
          <w:p w14:paraId="2D9F9E7B">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01" w:type="dxa"/>
            <w:vAlign w:val="center"/>
          </w:tcPr>
          <w:p w14:paraId="6215BB70">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1129" w:type="dxa"/>
            <w:vAlign w:val="center"/>
          </w:tcPr>
          <w:p w14:paraId="2C0152CE">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1267" w:type="dxa"/>
            <w:vAlign w:val="center"/>
          </w:tcPr>
          <w:p w14:paraId="7ACEC9B0">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p>
        </w:tc>
      </w:tr>
      <w:tr w14:paraId="34F56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053D5DD5">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5</w:t>
            </w:r>
          </w:p>
        </w:tc>
        <w:tc>
          <w:tcPr>
            <w:tcW w:w="2620" w:type="dxa"/>
            <w:vAlign w:val="center"/>
          </w:tcPr>
          <w:p w14:paraId="716116B8">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伴热带铺设及保温材料铺设</w:t>
            </w:r>
          </w:p>
        </w:tc>
        <w:tc>
          <w:tcPr>
            <w:tcW w:w="1576" w:type="dxa"/>
            <w:vAlign w:val="center"/>
          </w:tcPr>
          <w:p w14:paraId="16ECA85E">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厂家设计</w:t>
            </w:r>
          </w:p>
        </w:tc>
        <w:tc>
          <w:tcPr>
            <w:tcW w:w="1101" w:type="dxa"/>
            <w:vAlign w:val="center"/>
          </w:tcPr>
          <w:p w14:paraId="08CA7EBA">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1</w:t>
            </w:r>
          </w:p>
        </w:tc>
        <w:tc>
          <w:tcPr>
            <w:tcW w:w="1129" w:type="dxa"/>
            <w:vAlign w:val="center"/>
          </w:tcPr>
          <w:p w14:paraId="7449DE41">
            <w:pPr>
              <w:keepNext w:val="0"/>
              <w:keepLines w:val="0"/>
              <w:widowControl w:val="0"/>
              <w:suppressLineNumbers w:val="0"/>
              <w:spacing w:before="0" w:beforeAutospacing="0" w:after="0" w:afterAutospacing="0" w:line="360" w:lineRule="auto"/>
              <w:ind w:right="0"/>
              <w:jc w:val="center"/>
              <w:rPr>
                <w:rFonts w:hint="eastAsia"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套</w:t>
            </w:r>
          </w:p>
        </w:tc>
        <w:tc>
          <w:tcPr>
            <w:tcW w:w="1267" w:type="dxa"/>
            <w:vAlign w:val="center"/>
          </w:tcPr>
          <w:p w14:paraId="38473844">
            <w:pPr>
              <w:keepNext w:val="0"/>
              <w:keepLines w:val="0"/>
              <w:widowControl w:val="0"/>
              <w:suppressLineNumbers w:val="0"/>
              <w:spacing w:before="0" w:beforeAutospacing="0" w:after="0" w:afterAutospacing="0" w:line="360" w:lineRule="auto"/>
              <w:ind w:right="0"/>
              <w:jc w:val="center"/>
              <w:rPr>
                <w:rFonts w:hint="default" w:ascii="宋体" w:hAnsi="宋体" w:cs="宋体"/>
                <w:color w:val="000000"/>
                <w:kern w:val="2"/>
                <w:sz w:val="24"/>
                <w:szCs w:val="24"/>
                <w:highlight w:val="none"/>
                <w:u w:val="none"/>
                <w:vertAlign w:val="baseline"/>
                <w:lang w:val="en-US" w:eastAsia="zh-CN" w:bidi="ar"/>
              </w:rPr>
            </w:pPr>
            <w:r>
              <w:rPr>
                <w:rFonts w:hint="eastAsia" w:ascii="宋体" w:hAnsi="宋体" w:cs="宋体"/>
                <w:color w:val="000000"/>
                <w:kern w:val="2"/>
                <w:sz w:val="24"/>
                <w:szCs w:val="24"/>
                <w:highlight w:val="none"/>
                <w:u w:val="none"/>
                <w:vertAlign w:val="baseline"/>
                <w:lang w:val="en-US" w:eastAsia="zh-CN" w:bidi="ar"/>
              </w:rPr>
              <w:t>原有及新增管道</w:t>
            </w:r>
          </w:p>
        </w:tc>
      </w:tr>
    </w:tbl>
    <w:p w14:paraId="1A0B69F4">
      <w:pPr>
        <w:keepNext w:val="0"/>
        <w:keepLines w:val="0"/>
        <w:widowControl w:val="0"/>
        <w:suppressLineNumbers w:val="0"/>
        <w:spacing w:before="0" w:beforeAutospacing="0" w:after="0" w:afterAutospacing="0" w:line="360" w:lineRule="auto"/>
        <w:ind w:right="0"/>
        <w:jc w:val="both"/>
        <w:rPr>
          <w:rFonts w:hint="eastAsia" w:ascii="宋体" w:hAnsi="宋体" w:cs="宋体"/>
          <w:color w:val="000000"/>
          <w:kern w:val="2"/>
          <w:sz w:val="24"/>
          <w:szCs w:val="24"/>
          <w:highlight w:val="none"/>
          <w:u w:val="single"/>
          <w:lang w:val="en-US" w:eastAsia="zh-CN" w:bidi="ar"/>
        </w:rPr>
      </w:pPr>
    </w:p>
    <w:p w14:paraId="45E054B7">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val="0"/>
          <w:kern w:val="2"/>
          <w:sz w:val="24"/>
          <w:szCs w:val="24"/>
        </w:rPr>
      </w:pPr>
      <w:r>
        <w:rPr>
          <w:rFonts w:hint="eastAsia" w:ascii="宋体" w:hAnsi="宋体" w:eastAsia="宋体" w:cs="宋体"/>
          <w:b/>
          <w:bCs w:val="0"/>
          <w:kern w:val="2"/>
          <w:sz w:val="24"/>
          <w:szCs w:val="24"/>
          <w:lang w:val="en-US" w:eastAsia="zh-CN" w:bidi="ar"/>
        </w:rPr>
        <w:t>3.4耐气候环境要求</w:t>
      </w:r>
    </w:p>
    <w:p w14:paraId="0320F52B">
      <w:pPr>
        <w:pStyle w:val="28"/>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控制系统的柜体防护等级不应低于GB 4208-2008中IP54（室内）规定。</w:t>
      </w:r>
    </w:p>
    <w:p w14:paraId="5567E735">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kern w:val="2"/>
          <w:sz w:val="24"/>
          <w:szCs w:val="24"/>
          <w:highlight w:val="none"/>
        </w:rPr>
      </w:pPr>
      <w:bookmarkStart w:id="109" w:name="_Toc7543514"/>
      <w:bookmarkEnd w:id="109"/>
      <w:bookmarkStart w:id="110" w:name="_Hlk68076656"/>
      <w:r>
        <w:rPr>
          <w:rFonts w:hint="eastAsia" w:ascii="宋体" w:hAnsi="宋体" w:eastAsia="宋体" w:cs="宋体"/>
          <w:b/>
          <w:bCs w:val="0"/>
          <w:kern w:val="2"/>
          <w:sz w:val="24"/>
          <w:szCs w:val="24"/>
          <w:highlight w:val="none"/>
          <w:lang w:val="en-US" w:eastAsia="zh-CN" w:bidi="ar"/>
        </w:rPr>
        <w:t>3.</w:t>
      </w:r>
      <w:bookmarkEnd w:id="110"/>
      <w:r>
        <w:rPr>
          <w:rFonts w:hint="eastAsia" w:ascii="宋体" w:hAnsi="宋体" w:eastAsia="宋体" w:cs="宋体"/>
          <w:b/>
          <w:bCs w:val="0"/>
          <w:kern w:val="2"/>
          <w:sz w:val="24"/>
          <w:szCs w:val="24"/>
          <w:highlight w:val="none"/>
          <w:lang w:val="en-US" w:eastAsia="zh-CN" w:bidi="ar"/>
        </w:rPr>
        <w:t>5</w:t>
      </w:r>
      <w:r>
        <w:rPr>
          <w:rFonts w:hint="eastAsia" w:ascii="宋体" w:hAnsi="宋体" w:eastAsia="宋体" w:cs="宋体"/>
          <w:b/>
          <w:bCs/>
          <w:kern w:val="2"/>
          <w:sz w:val="24"/>
          <w:szCs w:val="24"/>
          <w:highlight w:val="none"/>
          <w:lang w:val="en-US" w:eastAsia="zh-CN" w:bidi="ar"/>
        </w:rPr>
        <w:t>图纸会签及技术资料</w:t>
      </w:r>
    </w:p>
    <w:p w14:paraId="32592D37">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val="0"/>
          <w:kern w:val="2"/>
          <w:sz w:val="24"/>
          <w:szCs w:val="24"/>
          <w:highlight w:val="none"/>
        </w:rPr>
      </w:pPr>
      <w:r>
        <w:rPr>
          <w:rFonts w:hint="eastAsia" w:ascii="宋体" w:hAnsi="宋体" w:eastAsia="宋体" w:cs="宋体"/>
          <w:b/>
          <w:bCs w:val="0"/>
          <w:kern w:val="2"/>
          <w:sz w:val="24"/>
          <w:szCs w:val="24"/>
          <w:highlight w:val="none"/>
          <w:lang w:val="en-US" w:eastAsia="zh-CN" w:bidi="ar"/>
        </w:rPr>
        <w:t>3.5.1图纸会签</w:t>
      </w:r>
    </w:p>
    <w:p w14:paraId="5E9D9D7A">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分两阶段完成，第一阶段方案设计完成进行方案图会签；第二阶段设备图纸、安装图及其它图纸会签，图纸须经招标方签字认可后才能进一步设计和制造；投标方应对设备设计的正确性全面负责。</w:t>
      </w:r>
    </w:p>
    <w:p w14:paraId="20CDEDC2">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
          <w:bCs w:val="0"/>
          <w:kern w:val="2"/>
          <w:sz w:val="24"/>
          <w:szCs w:val="24"/>
          <w:highlight w:val="none"/>
          <w:lang w:val="en-US" w:eastAsia="zh-CN" w:bidi="ar"/>
        </w:rPr>
        <w:t>3.5.2技术资料</w:t>
      </w:r>
    </w:p>
    <w:p w14:paraId="261FE955">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1）合同签定后，招标方根据投标方的需要提供相关技术资料，如零部件外形尺寸图及相关定位尺寸、位置尺寸图(2D和3D电子版图纸)等。</w:t>
      </w:r>
    </w:p>
    <w:p w14:paraId="50953E2E">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2）要求所有技术文件都为简体中文版，在招标方需要时，投标方必须提供相关电气资料（图幅A4或A3）。</w:t>
      </w:r>
    </w:p>
    <w:p w14:paraId="6FF4B437">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3）投入生产制造前会审时需提供的资料</w:t>
      </w:r>
    </w:p>
    <w:p w14:paraId="04913E03">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合同签定后投标方尽快进行设计，设计制造图必须经招标方会审后，方可投入制造。投标方提供与实物完全相符合的以下资料（包括纸质文档和电子文档各一份）：</w:t>
      </w:r>
    </w:p>
    <w:p w14:paraId="0DE3724D">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a.设备总体装配图；</w:t>
      </w:r>
    </w:p>
    <w:p w14:paraId="7945BD4E">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b.各装置部件装配图；</w:t>
      </w:r>
    </w:p>
    <w:p w14:paraId="464D1564">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c.电气原理图；</w:t>
      </w:r>
    </w:p>
    <w:p w14:paraId="0240B07F">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d.其他相关图纸。</w:t>
      </w:r>
    </w:p>
    <w:p w14:paraId="31508BD0">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4）设备终验收时投标方向招标方提供下列中文资料（图纸及电子文档）各一套：</w:t>
      </w:r>
    </w:p>
    <w:p w14:paraId="692B263B">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a.正式的设备使用说明书：操作使用手册；检查维修手册设备零部件明细；设备结构总图；特殊零件图；电气原理图；电气接线图；外购件明细表等；</w:t>
      </w:r>
    </w:p>
    <w:p w14:paraId="53ABF886">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b.设备检验合格证及外购部件合格证；</w:t>
      </w:r>
    </w:p>
    <w:p w14:paraId="7BCA3E12">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为保证现场验收满足招标方的要求，投标方应提交所有其提供设备的有关文件，由另一家公司提供的文件必须提交原件，不允许提供复印件，投标方丢失的任何文件必须免费补上。图纸交付文件格式：CATIAV5R20（可编辑）、AUTOCAD2007、PDF格式。终验收时提交的电子文档应包含方案评审和预验收阶段提交的文件。</w:t>
      </w:r>
    </w:p>
    <w:p w14:paraId="5F99A9C2">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val="0"/>
          <w:kern w:val="2"/>
          <w:sz w:val="24"/>
          <w:szCs w:val="24"/>
          <w:highlight w:val="none"/>
        </w:rPr>
      </w:pPr>
      <w:bookmarkStart w:id="111" w:name="_Toc7543522"/>
      <w:bookmarkEnd w:id="111"/>
      <w:r>
        <w:rPr>
          <w:rFonts w:hint="eastAsia" w:ascii="宋体" w:hAnsi="宋体" w:eastAsia="宋体" w:cs="宋体"/>
          <w:b/>
          <w:bCs w:val="0"/>
          <w:kern w:val="2"/>
          <w:sz w:val="24"/>
          <w:szCs w:val="24"/>
          <w:highlight w:val="none"/>
          <w:lang w:val="en-US" w:eastAsia="zh-CN" w:bidi="ar"/>
        </w:rPr>
        <w:t>3.6、包装运输</w:t>
      </w:r>
    </w:p>
    <w:p w14:paraId="3B4C8736">
      <w:pPr>
        <w:keepNext w:val="0"/>
        <w:keepLines w:val="0"/>
        <w:widowControl/>
        <w:suppressLineNumbers w:val="0"/>
        <w:adjustRightInd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1）货物需进行必要的包装防护，做好防锈、防雨、隔离、固定等处理，保证货物在运输途中，安全无损坏；进口货物，按国际包装规范要求包装；</w:t>
      </w:r>
    </w:p>
    <w:p w14:paraId="476EE4A7">
      <w:pPr>
        <w:keepNext w:val="0"/>
        <w:keepLines w:val="0"/>
        <w:widowControl/>
        <w:suppressLineNumbers w:val="0"/>
        <w:adjustRightInd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2）项目的设备、夹具等经招标方预验收并完成预验收时问题的整改，经招标方确认后发运至招标方；</w:t>
      </w:r>
    </w:p>
    <w:p w14:paraId="16C8134F">
      <w:pPr>
        <w:keepNext w:val="0"/>
        <w:keepLines w:val="0"/>
        <w:widowControl/>
        <w:suppressLineNumbers w:val="0"/>
        <w:adjustRightInd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3）货物运输到达的目的地为招标方工厂，投标方同时承担货物从投标方工厂到招标方工厂的运保费。投标方应在交货前7天内向招标方提供货物价值以及尺寸、重量等明细清单、预计到达招标方的时间等信息；</w:t>
      </w:r>
    </w:p>
    <w:p w14:paraId="7EDECF27">
      <w:pPr>
        <w:keepNext w:val="0"/>
        <w:keepLines w:val="0"/>
        <w:widowControl/>
        <w:suppressLineNumbers w:val="0"/>
        <w:adjustRightInd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4）投标方提供的技术资料及易损件清单经招标方确认后随货物同时发至招标方。</w:t>
      </w:r>
    </w:p>
    <w:p w14:paraId="19FD5E4C">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val="0"/>
          <w:kern w:val="2"/>
          <w:sz w:val="24"/>
          <w:szCs w:val="24"/>
          <w:highlight w:val="none"/>
        </w:rPr>
      </w:pPr>
      <w:r>
        <w:rPr>
          <w:rFonts w:hint="eastAsia" w:ascii="宋体" w:hAnsi="宋体" w:eastAsia="宋体" w:cs="宋体"/>
          <w:b/>
          <w:bCs w:val="0"/>
          <w:kern w:val="2"/>
          <w:sz w:val="24"/>
          <w:szCs w:val="24"/>
          <w:highlight w:val="none"/>
          <w:lang w:val="en-US" w:eastAsia="zh-CN" w:bidi="ar"/>
        </w:rPr>
        <w:t>3.7、</w:t>
      </w:r>
      <w:r>
        <w:rPr>
          <w:rFonts w:hint="eastAsia" w:ascii="宋体" w:hAnsi="宋体" w:eastAsia="宋体" w:cs="宋体"/>
          <w:b/>
          <w:bCs/>
          <w:kern w:val="2"/>
          <w:sz w:val="24"/>
          <w:szCs w:val="24"/>
          <w:highlight w:val="none"/>
          <w:lang w:val="en-US" w:eastAsia="zh-CN" w:bidi="ar"/>
        </w:rPr>
        <w:t>安装调试</w:t>
      </w:r>
    </w:p>
    <w:p w14:paraId="7B247BC6">
      <w:pPr>
        <w:keepNext w:val="0"/>
        <w:keepLines w:val="0"/>
        <w:widowControl/>
        <w:suppressLineNumbers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3.7.1投标方在设备进厂前需与招标方签订相关安全协议，除遵守必要的有关中华人民共和国关于工业企业安装调试的法律、法规、规定外，同样要遵守招标方的相关要求。这在投标方设备进厂前必须得到确认和认可，由于投标方在安装调试期间造成的无论是对投标方或是招标方的过失或利益损害，由投标方承担相应责任。</w:t>
      </w:r>
    </w:p>
    <w:p w14:paraId="189DA6A2">
      <w:pPr>
        <w:keepNext w:val="0"/>
        <w:keepLines w:val="0"/>
        <w:widowControl/>
        <w:suppressLineNumbers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3.7.2投标方的项目负责人及现场项目负责人负责对现场团队的管理以及工作组织协调，以确保项目安全顺利地进行。投标方需要制定一份完整的现场管理计划与方案，包括人员、设备、安全、协调、应急预案、危险源辨识与风险控制措施内容等，其至少包含以下内容：</w:t>
      </w:r>
    </w:p>
    <w:p w14:paraId="3FEA0149">
      <w:pPr>
        <w:keepNext w:val="0"/>
        <w:keepLines w:val="0"/>
        <w:widowControl/>
        <w:suppressLineNumbers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a.人员作业计划、管理</w:t>
      </w:r>
    </w:p>
    <w:p w14:paraId="63C745FB">
      <w:pPr>
        <w:keepNext w:val="0"/>
        <w:keepLines w:val="0"/>
        <w:widowControl/>
        <w:suppressLineNumbers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b.设备管理</w:t>
      </w:r>
    </w:p>
    <w:p w14:paraId="2AB8197C">
      <w:pPr>
        <w:keepNext w:val="0"/>
        <w:keepLines w:val="0"/>
        <w:widowControl/>
        <w:suppressLineNumbers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c.施工安全保障措施、方案</w:t>
      </w:r>
    </w:p>
    <w:p w14:paraId="176737F6">
      <w:pPr>
        <w:keepNext w:val="0"/>
        <w:keepLines w:val="0"/>
        <w:widowControl/>
        <w:suppressLineNumbers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d.危险作业</w:t>
      </w:r>
    </w:p>
    <w:p w14:paraId="1D5FCDBA">
      <w:pPr>
        <w:keepNext w:val="0"/>
        <w:keepLines w:val="0"/>
        <w:widowControl/>
        <w:suppressLineNumbers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e.与招标方项目管理人员的协调</w:t>
      </w:r>
    </w:p>
    <w:p w14:paraId="7BEDC038">
      <w:pPr>
        <w:keepNext w:val="0"/>
        <w:keepLines w:val="0"/>
        <w:widowControl/>
        <w:suppressLineNumbers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另外招标方提醒：在批量生产前投标方有义务保证其货物的完好无损或避免丢失。</w:t>
      </w:r>
    </w:p>
    <w:p w14:paraId="5ABF4562">
      <w:pPr>
        <w:keepNext w:val="0"/>
        <w:keepLines w:val="0"/>
        <w:widowControl/>
        <w:suppressLineNumbers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3.7.3根据设备的要求，调试可分空载和负载两个阶段进行；招标人将予以积极配合，协助投标人达到设备的各项技术要求和性能。</w:t>
      </w:r>
    </w:p>
    <w:p w14:paraId="0A51AC00">
      <w:pPr>
        <w:keepNext w:val="0"/>
        <w:keepLines w:val="0"/>
        <w:widowControl/>
        <w:suppressLineNumbers w:val="0"/>
        <w:spacing w:before="0" w:beforeAutospacing="0" w:after="0" w:afterAutospacing="0" w:line="360" w:lineRule="auto"/>
        <w:ind w:left="0" w:right="0" w:firstLine="480" w:firstLineChars="200"/>
        <w:contextualSpacing/>
        <w:jc w:val="left"/>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3.7.4安装调试与验收期间，若投标人提供设备的技术质量等，与投标人外购的设备技术质量等有较大或直接关联时，投标人应能得到其外购设备制造厂商（或供应商）的技术支持，并免费为招标人提供安装使用现场的指导与协调。</w:t>
      </w:r>
    </w:p>
    <w:p w14:paraId="366E78BA">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val="0"/>
          <w:kern w:val="2"/>
          <w:sz w:val="24"/>
          <w:szCs w:val="24"/>
          <w:highlight w:val="none"/>
        </w:rPr>
      </w:pPr>
      <w:r>
        <w:rPr>
          <w:rFonts w:hint="eastAsia" w:ascii="宋体" w:hAnsi="宋体" w:eastAsia="宋体" w:cs="宋体"/>
          <w:b/>
          <w:bCs w:val="0"/>
          <w:kern w:val="2"/>
          <w:sz w:val="24"/>
          <w:szCs w:val="24"/>
          <w:highlight w:val="none"/>
          <w:lang w:val="en-US" w:eastAsia="zh-CN" w:bidi="ar"/>
        </w:rPr>
        <w:t>3.8、验收及标准</w:t>
      </w:r>
    </w:p>
    <w:p w14:paraId="7B7FF177">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3.8.1项目验收标准由招标方提供，投标方确认。项目验收以招标方提供的验收标准和双方达成的技术协议作为验收依据。</w:t>
      </w:r>
    </w:p>
    <w:p w14:paraId="17C03457">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3.8.2验收包括到货验收、安装完工验收和终验收。招标方以投标方提供并经过招标方确认后的设计制造规范和验收标准进行验收。</w:t>
      </w:r>
    </w:p>
    <w:p w14:paraId="0D4CCAD3">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3.8.3到货验收</w:t>
      </w:r>
    </w:p>
    <w:p w14:paraId="66E78C55">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1）到货验收的场地在招标方工厂内进行；</w:t>
      </w:r>
    </w:p>
    <w:p w14:paraId="7145D599">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2）到货验收的内容不仅包括设备、工装、加工产品等实物，同时也包括投标应交付的各种技术资料；</w:t>
      </w:r>
    </w:p>
    <w:p w14:paraId="369D0647">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3）到货验收的标准按双方认定的技术协议及验收标准进行，包括投标方提供的技术和验收文件资料；</w:t>
      </w:r>
    </w:p>
    <w:p w14:paraId="0F0D4F55">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4）投标方应全力保障预验收顺利完成；</w:t>
      </w:r>
    </w:p>
    <w:p w14:paraId="2C079413">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5）到货验收问题整改完毕后，才可以进行设备安装，但到货验收合格的记录不能替代最终验收报告。</w:t>
      </w:r>
    </w:p>
    <w:p w14:paraId="530EDC97">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3.8.4安装完工验收</w:t>
      </w:r>
    </w:p>
    <w:p w14:paraId="4502EADE">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1）具备如下条件开始进行安装完工验收：</w:t>
      </w:r>
    </w:p>
    <w:p w14:paraId="3EB5146E">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a.设备工具具备使用条件，并安装调试结束；</w:t>
      </w:r>
    </w:p>
    <w:p w14:paraId="7FB077C9">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b.验收所需要的资料已经修改后提交给招标方；</w:t>
      </w:r>
    </w:p>
    <w:p w14:paraId="1D8FD3EE">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c.达到设计节拍；</w:t>
      </w:r>
    </w:p>
    <w:p w14:paraId="456458BD">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d.验收之前，投标方提供预验收大纲给招标方进行确认；</w:t>
      </w:r>
    </w:p>
    <w:p w14:paraId="560DF1A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e.验收之后，招标方和投标方针对预验收结果签署验收报告和问题整改计划表。</w:t>
      </w:r>
    </w:p>
    <w:p w14:paraId="6881DCD7">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2）验收内容：</w:t>
      </w:r>
    </w:p>
    <w:p w14:paraId="79C23E28">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a.在设备工具安装调试期间，招标方将组织工具试运行验证等工作，招标方要求投标方派专人参与这些工作。同时，要对招标方的维修人员、试生产操作人员进行培训，使相应人员具备独立自主对设备工具、软件程序等进行生产操作的能力；</w:t>
      </w:r>
    </w:p>
    <w:p w14:paraId="1972285E">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b.设备工具安装与调试施工完成后，在招标方工厂现场，由投标方组织进行自验收，招标方派人参与这个过程；</w:t>
      </w:r>
    </w:p>
    <w:p w14:paraId="08C3274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c.投标方在及时整改自验收中发现的问题后，由投标方在招标方工厂现场组织召开一个报告会，向招标方介绍自验收的组织、设备工具运行情况、对招标方人员的培训达标情况、结论、存在问题等，并提供相应的验收、评价报告、每个设备/系统的检查合格单及相关图纸资料等；</w:t>
      </w:r>
    </w:p>
    <w:p w14:paraId="17D33B1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d.招标方根据投标方报告的内容，并结合设备工具现场运行勘察情况进行综合评估，确认设备工具运行良好，并在性能、质量、安全等方面合格后，双方签订验收纪要，投标方将设备工具提供给招标方进行试生产/运行；</w:t>
      </w:r>
    </w:p>
    <w:p w14:paraId="5234E8D2">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e.试生产期间，投标方需安排由技术、设备维护、操作指导等专业人员对试生产进行全程服务，及时解决试生产过程中出现的问题。</w:t>
      </w:r>
    </w:p>
    <w:p w14:paraId="24EE328B">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3.8.5终验收</w:t>
      </w:r>
    </w:p>
    <w:p w14:paraId="5D4FC596">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1）终验收开动条件：</w:t>
      </w:r>
    </w:p>
    <w:p w14:paraId="684A7B66">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a.工具设备按照生产线实际使用情况，批量生产一个月后；</w:t>
      </w:r>
    </w:p>
    <w:p w14:paraId="7A1608FB">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b.开动率95%（具体故障原因由投标方负责牵头进行分析）；</w:t>
      </w:r>
    </w:p>
    <w:p w14:paraId="2334DCC0">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c.最终产品质量状态达到招标文件要求。</w:t>
      </w:r>
    </w:p>
    <w:p w14:paraId="2FEC307F">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2）终验收内容：</w:t>
      </w:r>
    </w:p>
    <w:p w14:paraId="456CC6F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a.终验收问题清单整改完毕；</w:t>
      </w:r>
    </w:p>
    <w:p w14:paraId="5D0BC7B8">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b.以周为单位对设备的使用情况进行验证，需连续生产1个月，满足设备正常使用条件；</w:t>
      </w:r>
    </w:p>
    <w:p w14:paraId="44DE4BA2">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c.设备终验收的全部内容不仅包括设备、工装、加工产品等实物，同时也包括投标应交付的各种技术资料；</w:t>
      </w:r>
    </w:p>
    <w:p w14:paraId="6B84CA90">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d.终验收期间招标方对设备功能进行检查，最终设备功能达到招标文件要求；</w:t>
      </w:r>
    </w:p>
    <w:p w14:paraId="692DFC6C">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e.本技术任务书所定资料内容进行相关整理更新提交招标方；</w:t>
      </w:r>
    </w:p>
    <w:p w14:paraId="41F38CEE">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f.双方认定的验收标准全部完成。</w:t>
      </w:r>
    </w:p>
    <w:p w14:paraId="6CE0345E">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3.8.6其它要求</w:t>
      </w:r>
    </w:p>
    <w:p w14:paraId="6FA4B3DD">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本项目系统工程质量必须符合招标方的技术要求及相关国家标准。在工程全部完成后即进入由招标方人员在场的工作站调试阶段；调试结束后由投标方向招标方提交自检结果及调试报告书，证明工程符合合同规定的要求。</w:t>
      </w:r>
    </w:p>
    <w:p w14:paraId="636C7643">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val="0"/>
          <w:kern w:val="2"/>
          <w:sz w:val="24"/>
          <w:szCs w:val="24"/>
          <w:highlight w:val="none"/>
        </w:rPr>
      </w:pPr>
      <w:r>
        <w:rPr>
          <w:rFonts w:hint="eastAsia" w:ascii="宋体" w:hAnsi="宋体" w:eastAsia="宋体" w:cs="宋体"/>
          <w:b/>
          <w:bCs w:val="0"/>
          <w:kern w:val="2"/>
          <w:sz w:val="24"/>
          <w:szCs w:val="24"/>
          <w:highlight w:val="none"/>
          <w:lang w:val="en-US" w:eastAsia="zh-CN" w:bidi="ar"/>
        </w:rPr>
        <w:t>3.9、培训</w:t>
      </w:r>
    </w:p>
    <w:p w14:paraId="48E51BA8">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3.9.1培训对象</w:t>
      </w:r>
    </w:p>
    <w:p w14:paraId="71BA2319">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培训对象包含整套设备的操作和维护人员。</w:t>
      </w:r>
    </w:p>
    <w:p w14:paraId="7ABA77FC">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3.9.2培训内容</w:t>
      </w:r>
    </w:p>
    <w:p w14:paraId="00DAFB67">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1）投标方负责提供所有设备、各分段系统及系统整体技术培训工作；</w:t>
      </w:r>
    </w:p>
    <w:p w14:paraId="4F0BC75B">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2）生产现场培训。</w:t>
      </w:r>
    </w:p>
    <w:p w14:paraId="119E6C83">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投标方负责在招标方设备使用现场，进行</w:t>
      </w:r>
      <w:r>
        <w:rPr>
          <w:rFonts w:hint="eastAsia" w:ascii="宋体" w:hAnsi="宋体" w:eastAsia="宋体" w:cs="宋体"/>
          <w:kern w:val="0"/>
          <w:sz w:val="24"/>
          <w:szCs w:val="24"/>
          <w:highlight w:val="none"/>
          <w:lang w:val="en-US" w:eastAsia="zh-CN" w:bidi="ar"/>
        </w:rPr>
        <w:t>24～32小时</w:t>
      </w:r>
      <w:r>
        <w:rPr>
          <w:rFonts w:hint="eastAsia" w:ascii="宋体" w:hAnsi="宋体" w:eastAsia="宋体" w:cs="宋体"/>
          <w:kern w:val="2"/>
          <w:sz w:val="24"/>
          <w:szCs w:val="24"/>
          <w:highlight w:val="none"/>
          <w:lang w:val="en-US" w:eastAsia="zh-CN" w:bidi="ar"/>
        </w:rPr>
        <w:t>技术指导和培训，并接受招标方有关人员的技术咨询，招标方负责提供培训场地及组织培训人员；</w:t>
      </w:r>
    </w:p>
    <w:p w14:paraId="6D7FC476">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3）全部培训课程应包括技术说明、安全要求综合理解（含应急和关闭处理程序）、应用说明书与图纸的使用及技术操作。</w:t>
      </w:r>
    </w:p>
    <w:p w14:paraId="6699FA5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培训课程主要侧重于（但不限于）以下方面：</w:t>
      </w:r>
    </w:p>
    <w:p w14:paraId="7732C8F3">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a.设备简介及理论基础；</w:t>
      </w:r>
    </w:p>
    <w:p w14:paraId="6ACBD5C3">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b.设备运行培训（适用于操作人员和监理人员），设备使用操作规范，注意事项等；</w:t>
      </w:r>
    </w:p>
    <w:p w14:paraId="58B26BCE">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c.设备保养培训（适用于熟练操作人员），包括：电气与电子设备应用，机械部分基本要领；机械、流体、以及电气部分基本要领；零部件识别、通讯及相互作用；检查、检测过程；试验、检测设备；预防性维护（PM）、常规保养程序、保养维护计划、润滑、零部件更换程序以及调整与校正；</w:t>
      </w:r>
    </w:p>
    <w:p w14:paraId="21164E2E">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d.投标方应积极协助和提供招标方以及招标方所委托的工程设计单位有关人员所需要的、与货物有关的工程设计资料、技术咨询等；</w:t>
      </w:r>
    </w:p>
    <w:p w14:paraId="06349679">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e.若投标方提供货物涉及到外购外协货物、而且该货物的技术质量等较为关键时，投标方应能保证得到配套厂家的技术支持，并免费为招标方提供技术服务。</w:t>
      </w:r>
    </w:p>
    <w:p w14:paraId="0C858EA9">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kern w:val="2"/>
          <w:sz w:val="24"/>
          <w:szCs w:val="24"/>
          <w:highlight w:val="none"/>
        </w:rPr>
      </w:pPr>
      <w:r>
        <w:rPr>
          <w:rFonts w:hint="eastAsia" w:ascii="宋体" w:hAnsi="宋体" w:eastAsia="宋体" w:cs="宋体"/>
          <w:b/>
          <w:bCs w:val="0"/>
          <w:kern w:val="2"/>
          <w:sz w:val="24"/>
          <w:szCs w:val="24"/>
          <w:highlight w:val="none"/>
          <w:lang w:val="en-US" w:eastAsia="zh-CN" w:bidi="ar"/>
        </w:rPr>
        <w:t>3.10、质保期及售后服务</w:t>
      </w:r>
    </w:p>
    <w:p w14:paraId="4F83EC72">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3.10.1在设备终验收后，投标方应派陪产人员驻招标方现场7个工作日（招标方生产日，12小时/日），提供技术服务，如果有重大故障发生，陪产看护期顺延，以故障排除之日起计7工作日（招标方生产日）；</w:t>
      </w:r>
    </w:p>
    <w:p w14:paraId="39C738B1">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3.10.2设备质保期为1年。自招标方工程终验收合格签字之日起，保证质保期内设备连续运转良好；如质保期内设备发生重大故障，合同质保期顺延，以故障排除之日起计重新计算；</w:t>
      </w:r>
    </w:p>
    <w:p w14:paraId="714FEF1C">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3.10.3质量保证期内由于制造、安装、调试等质量原因造成的设备损坏由投标方在限期内负责免费更换或修理，给招标方造成的直接经济损失由投标方承担；</w:t>
      </w:r>
    </w:p>
    <w:p w14:paraId="31174ADF">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3.10.4如因投标方原因导致在安装、调试、试生产及性能考核期间发生事故，则投标方应承担因事故而发生的一切经济损失；设备在调试期间，设备调试用备件，由投标方负责准备并免费提供。如果由于招标方人为因素或外部客观因素导致设备无法正常生产，投标方将有偿负责维修，只收取材料费。在设备的使用寿命期内，投标方必须长期以最优惠的价格确保备件、易损件的供应，投标方保证对招标方设备的零部件、易损件等配件的长期供应，紧急备品备件需在36小时内送到招标方使用现场；</w:t>
      </w:r>
    </w:p>
    <w:p w14:paraId="540C828C">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3.10.5投标方在接到招标方维修电话的6小时内作出反应，如遇突发事件投标方接招标方通知后派专业人员24小时内赶到现场进行服务，如遇需外方人员支持则72小时内赶到现场进行服务；</w:t>
      </w:r>
    </w:p>
    <w:p w14:paraId="15751907">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3.10.6投标方终身为招标方定期提供例行检查和维修服务；投标方负责定期进行回访（1次/6个月），向招标方了解设备和系统使用情况，收集招标方意见和建议，对设备进行免费维修保养，超过质保期后维修等费用只收取零部件成本费及适当的人工费；</w:t>
      </w:r>
    </w:p>
    <w:p w14:paraId="44C2FACF">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3.10.7质保期结束后，投标方仍负责对设备和系统提供终身维修服务，投标方在接到招标方故障通知后立即给予答复，并及时委派专业技术人员到现场免费提供咨询、维修服务，其维修只收取配件费。</w:t>
      </w:r>
    </w:p>
    <w:p w14:paraId="734D8FF9">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kern w:val="2"/>
          <w:sz w:val="24"/>
          <w:szCs w:val="24"/>
          <w:highlight w:val="none"/>
        </w:rPr>
      </w:pPr>
      <w:r>
        <w:rPr>
          <w:rFonts w:hint="eastAsia" w:ascii="宋体" w:hAnsi="宋体" w:eastAsia="宋体" w:cs="宋体"/>
          <w:b/>
          <w:bCs/>
          <w:kern w:val="2"/>
          <w:sz w:val="24"/>
          <w:szCs w:val="24"/>
          <w:highlight w:val="none"/>
          <w:lang w:val="en-US" w:eastAsia="zh-CN" w:bidi="ar"/>
        </w:rPr>
        <w:t>3.11、投标单位必须遵循</w:t>
      </w:r>
    </w:p>
    <w:p w14:paraId="664B1DDC">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3.11.1系统策划、分类组织，以保证高质量、少投入、短周期完成；</w:t>
      </w:r>
    </w:p>
    <w:p w14:paraId="032AEF5E">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3.11.2提供一切与本项目有关的技术支持服务；</w:t>
      </w:r>
    </w:p>
    <w:p w14:paraId="4F1619F9">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3.11.3为了顺利完成该项目，中标单位需制定详细的实施方案和计划，并经过招标单位确认后实施；</w:t>
      </w:r>
    </w:p>
    <w:p w14:paraId="387A9DE9">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实施过程中，招标单位有权对实施进程进行全方位技术跟踪、审核和进度审查，中标单位必须无条件配合；</w:t>
      </w:r>
    </w:p>
    <w:p w14:paraId="4E690A4E">
      <w:pPr>
        <w:keepNext w:val="0"/>
        <w:keepLines w:val="0"/>
        <w:widowControl w:val="0"/>
        <w:suppressLineNumbers w:val="0"/>
        <w:spacing w:before="0" w:beforeAutospacing="0" w:after="0" w:afterAutospacing="0" w:line="360" w:lineRule="auto"/>
        <w:ind w:left="0" w:right="0" w:firstLine="54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3.11.4中标单位的制造、安装方案需提供给招标单位进行审核、确认。</w:t>
      </w:r>
    </w:p>
    <w:p w14:paraId="51514B06">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val="0"/>
          <w:kern w:val="2"/>
          <w:sz w:val="24"/>
          <w:szCs w:val="24"/>
          <w:highlight w:val="none"/>
        </w:rPr>
      </w:pPr>
      <w:r>
        <w:rPr>
          <w:rFonts w:hint="eastAsia" w:ascii="宋体" w:hAnsi="宋体" w:eastAsia="宋体" w:cs="宋体"/>
          <w:b/>
          <w:bCs w:val="0"/>
          <w:kern w:val="2"/>
          <w:sz w:val="24"/>
          <w:szCs w:val="24"/>
          <w:highlight w:val="none"/>
          <w:lang w:val="en-US" w:eastAsia="zh-CN" w:bidi="ar"/>
        </w:rPr>
        <w:t>3.12备品、备件</w:t>
      </w:r>
    </w:p>
    <w:p w14:paraId="1E88C082">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bCs/>
          <w:kern w:val="2"/>
          <w:sz w:val="24"/>
          <w:szCs w:val="24"/>
          <w:highlight w:val="none"/>
          <w:lang w:val="en-US" w:eastAsia="zh-CN" w:bidi="ar"/>
        </w:rPr>
        <w:t>投标方向招标方提供备件清单，由招标方确认最终选择哪些作为备品备件。招标方招标文件所指备品备件、易损件和专用耗材，是招标方为保证设备质保期之后正常运行一年所自备自用的备品备件、易损件和专用耗材；投标方应免费提供满足设备正常运行一年所需的备品备件、易损件和专用耗材，并附详细清单（包括名称、型号、规格、单位、数量、生产厂家、单价、总价等条目）；投标方应提供设备维修所必需的专用工具，并附详细清单（包括名称、型号、规格、单位、数量、生产厂家、单价、总价等条目）；投标方应提供易损件和专用耗材的制造图纸及其技术要求等资料；备品备件、易损件和专用耗材，其费用应分类单列，并计入投标总报价之内。</w:t>
      </w:r>
    </w:p>
    <w:p w14:paraId="41136F6A">
      <w:pPr>
        <w:pStyle w:val="91"/>
        <w:widowControl/>
        <w:ind w:left="0" w:right="0"/>
        <w:rPr>
          <w:rFonts w:hint="eastAsia" w:ascii="宋体" w:hAnsi="宋体" w:eastAsia="宋体" w:cs="Times New Roman"/>
          <w:b/>
          <w:bCs/>
          <w:kern w:val="2"/>
          <w:sz w:val="24"/>
          <w:szCs w:val="24"/>
          <w:highlight w:val="none"/>
        </w:rPr>
      </w:pPr>
      <w:r>
        <w:rPr>
          <w:rFonts w:hint="eastAsia" w:ascii="宋体" w:hAnsi="宋体" w:eastAsia="宋体" w:cs="宋体"/>
          <w:b/>
          <w:bCs/>
          <w:kern w:val="2"/>
          <w:sz w:val="24"/>
          <w:szCs w:val="24"/>
          <w:highlight w:val="none"/>
        </w:rPr>
        <w:t>3.13交付内容</w:t>
      </w:r>
    </w:p>
    <w:p w14:paraId="6BE62422">
      <w:pPr>
        <w:keepNext w:val="0"/>
        <w:keepLines w:val="0"/>
        <w:widowControl w:val="0"/>
        <w:suppressLineNumbers w:val="0"/>
        <w:spacing w:before="0" w:beforeAutospacing="0" w:after="0" w:afterAutospacing="0"/>
        <w:ind w:left="0" w:right="0" w:firstLine="420" w:firstLineChars="200"/>
        <w:jc w:val="both"/>
        <w:rPr>
          <w:rFonts w:hint="eastAsia" w:ascii="宋体" w:hAnsi="宋体" w:eastAsia="宋体" w:cs="Times New Roman"/>
          <w:kern w:val="2"/>
          <w:sz w:val="21"/>
          <w:szCs w:val="21"/>
          <w:highlight w:val="none"/>
        </w:rPr>
      </w:pPr>
      <w:r>
        <w:rPr>
          <w:rFonts w:hint="eastAsia" w:ascii="宋体" w:hAnsi="宋体" w:eastAsia="宋体" w:cs="宋体"/>
          <w:kern w:val="2"/>
          <w:sz w:val="21"/>
          <w:szCs w:val="21"/>
          <w:highlight w:val="none"/>
          <w:lang w:val="en-US" w:eastAsia="zh-CN" w:bidi="ar"/>
        </w:rPr>
        <w:t>交付时间：</w:t>
      </w:r>
    </w:p>
    <w:p w14:paraId="6A50B770">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以上交付内容在签订合同后于1个月之内交付到甲方现场（包括设备的设计、制造、预验收和发运时间）。</w:t>
      </w:r>
    </w:p>
    <w:p w14:paraId="5DAB00E6">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设备运输过程中，需采取防水、防震措施以保证设备安全。</w:t>
      </w:r>
    </w:p>
    <w:p w14:paraId="57D6C76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设备到货后投标人需在1个月内完成设备安装调试工作，保证设备进入试运行状态。</w:t>
      </w:r>
    </w:p>
    <w:p w14:paraId="7AFC00BF">
      <w:pPr>
        <w:pStyle w:val="94"/>
        <w:widowControl/>
        <w:spacing w:before="0" w:beforeAutospacing="1" w:line="360" w:lineRule="auto"/>
        <w:ind w:left="0" w:right="0" w:firstLine="482" w:firstLineChars="200"/>
        <w:jc w:val="both"/>
        <w:outlineLvl w:val="2"/>
        <w:rPr>
          <w:rFonts w:hint="eastAsia" w:ascii="宋体" w:hAnsi="宋体" w:eastAsia="宋体" w:cs="宋体"/>
          <w:b/>
          <w:bCs w:val="0"/>
          <w:kern w:val="2"/>
          <w:sz w:val="24"/>
          <w:szCs w:val="24"/>
          <w:highlight w:val="none"/>
        </w:rPr>
      </w:pPr>
      <w:r>
        <w:rPr>
          <w:rFonts w:hint="eastAsia" w:ascii="宋体" w:hAnsi="宋体" w:eastAsia="宋体" w:cs="宋体"/>
          <w:b/>
          <w:bCs w:val="0"/>
          <w:kern w:val="2"/>
          <w:sz w:val="24"/>
          <w:szCs w:val="24"/>
          <w:highlight w:val="none"/>
        </w:rPr>
        <w:t>四、执行标准</w:t>
      </w:r>
    </w:p>
    <w:p w14:paraId="5CE5A8E6">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1、招标方此处所列标准仅为涉及的主要标准，而且不保证其为最新版执行标准；投标方应当在投标文件中认真予以填写、补充和修改完善。</w:t>
      </w:r>
    </w:p>
    <w:p w14:paraId="0500C01C">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2、投标方需要执行的标准，应当采用所供货物通过买方组织的最终验收之日已经开始执行的最新标准。</w:t>
      </w:r>
    </w:p>
    <w:p w14:paraId="505E90AD">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3、采购货物的产品质量、技术标准如在招投标文件中无相应说明，则按中华人民共和国有关部门颁发的最新的国标或专业（部）标准执行及相应的国际标准。</w:t>
      </w:r>
    </w:p>
    <w:p w14:paraId="52C4D93D">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4、采购货物没有国家或专业（部）标准的，按企业标准执行时，卖方应在合同签署之前，将所涉及的企业标准提供给买方确认。</w:t>
      </w:r>
    </w:p>
    <w:p w14:paraId="582BBC63">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5、采购货物如果采用国际标准，其执行标准由投标方提供、招标方确认。</w:t>
      </w:r>
    </w:p>
    <w:p w14:paraId="569982E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6、采购货物所涉及的标准不统一时，原则上按照最严格标准执行。</w:t>
      </w:r>
    </w:p>
    <w:p w14:paraId="0D4D1BBC">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lang w:val="en-US" w:eastAsia="zh-CN" w:bidi="ar"/>
        </w:rPr>
        <w:t xml:space="preserve">7、涉及的主要标准表  </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988"/>
        <w:gridCol w:w="4110"/>
        <w:gridCol w:w="1843"/>
        <w:gridCol w:w="2062"/>
      </w:tblGrid>
      <w:tr w14:paraId="31189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4" w:hRule="atLeast"/>
          <w:jc w:val="center"/>
        </w:trPr>
        <w:tc>
          <w:tcPr>
            <w:tcW w:w="988" w:type="dxa"/>
            <w:tcBorders>
              <w:top w:val="single" w:color="auto" w:sz="4" w:space="0"/>
              <w:left w:val="single" w:color="auto" w:sz="4" w:space="0"/>
              <w:bottom w:val="single" w:color="auto" w:sz="4" w:space="0"/>
              <w:right w:val="single" w:color="auto" w:sz="4" w:space="0"/>
            </w:tcBorders>
            <w:shd w:val="clear" w:color="auto" w:fill="auto"/>
            <w:vAlign w:val="center"/>
          </w:tcPr>
          <w:p w14:paraId="5FC90F3F">
            <w:pPr>
              <w:pStyle w:val="28"/>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left"/>
              <w:rPr>
                <w:rFonts w:hint="eastAsia" w:ascii="宋体" w:hAnsi="宋体" w:eastAsia="宋体" w:cs="宋体"/>
                <w:b w:val="0"/>
                <w:bCs/>
                <w:kern w:val="2"/>
                <w:sz w:val="24"/>
                <w:szCs w:val="24"/>
                <w:highlight w:val="none"/>
              </w:rPr>
            </w:pPr>
            <w:r>
              <w:rPr>
                <w:rFonts w:hint="eastAsia" w:ascii="宋体" w:hAnsi="宋体" w:eastAsia="宋体" w:cs="宋体"/>
                <w:b w:val="0"/>
                <w:bCs/>
                <w:kern w:val="2"/>
                <w:sz w:val="24"/>
                <w:szCs w:val="24"/>
                <w:highlight w:val="none"/>
                <w:lang w:val="en-US" w:eastAsia="zh-CN" w:bidi="ar"/>
              </w:rPr>
              <w:t>序号</w:t>
            </w:r>
          </w:p>
        </w:tc>
        <w:tc>
          <w:tcPr>
            <w:tcW w:w="4110" w:type="dxa"/>
            <w:tcBorders>
              <w:top w:val="single" w:color="auto" w:sz="4" w:space="0"/>
              <w:left w:val="single" w:color="auto" w:sz="4" w:space="0"/>
              <w:bottom w:val="single" w:color="auto" w:sz="4" w:space="0"/>
              <w:right w:val="single" w:color="auto" w:sz="4" w:space="0"/>
            </w:tcBorders>
            <w:shd w:val="clear" w:color="auto" w:fill="auto"/>
            <w:vAlign w:val="center"/>
          </w:tcPr>
          <w:p w14:paraId="4D350AC0">
            <w:pPr>
              <w:pStyle w:val="28"/>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left"/>
              <w:rPr>
                <w:rFonts w:hint="eastAsia" w:ascii="宋体" w:hAnsi="宋体" w:eastAsia="宋体" w:cs="宋体"/>
                <w:b w:val="0"/>
                <w:bCs/>
                <w:kern w:val="2"/>
                <w:sz w:val="24"/>
                <w:szCs w:val="24"/>
                <w:highlight w:val="none"/>
              </w:rPr>
            </w:pPr>
            <w:r>
              <w:rPr>
                <w:rFonts w:hint="eastAsia" w:ascii="宋体" w:hAnsi="宋体" w:eastAsia="宋体" w:cs="宋体"/>
                <w:b w:val="0"/>
                <w:bCs/>
                <w:kern w:val="2"/>
                <w:sz w:val="24"/>
                <w:szCs w:val="24"/>
                <w:highlight w:val="none"/>
                <w:lang w:val="en-US" w:eastAsia="zh-CN" w:bidi="ar"/>
              </w:rPr>
              <w:t>标准名称</w:t>
            </w:r>
          </w:p>
        </w:tc>
        <w:tc>
          <w:tcPr>
            <w:tcW w:w="1843" w:type="dxa"/>
            <w:tcBorders>
              <w:top w:val="single" w:color="auto" w:sz="4" w:space="0"/>
              <w:left w:val="single" w:color="auto" w:sz="4" w:space="0"/>
              <w:bottom w:val="single" w:color="auto" w:sz="4" w:space="0"/>
              <w:right w:val="single" w:color="auto" w:sz="4" w:space="0"/>
            </w:tcBorders>
            <w:shd w:val="clear" w:color="auto" w:fill="auto"/>
            <w:vAlign w:val="center"/>
          </w:tcPr>
          <w:p w14:paraId="057F634C">
            <w:pPr>
              <w:pStyle w:val="28"/>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left"/>
              <w:rPr>
                <w:rFonts w:hint="eastAsia" w:ascii="宋体" w:hAnsi="宋体" w:eastAsia="宋体" w:cs="宋体"/>
                <w:b w:val="0"/>
                <w:bCs/>
                <w:kern w:val="2"/>
                <w:sz w:val="24"/>
                <w:szCs w:val="24"/>
                <w:highlight w:val="none"/>
              </w:rPr>
            </w:pPr>
            <w:r>
              <w:rPr>
                <w:rFonts w:hint="eastAsia" w:ascii="宋体" w:hAnsi="宋体" w:eastAsia="宋体" w:cs="宋体"/>
                <w:b w:val="0"/>
                <w:bCs/>
                <w:kern w:val="2"/>
                <w:sz w:val="24"/>
                <w:szCs w:val="24"/>
                <w:highlight w:val="none"/>
                <w:lang w:val="en-US" w:eastAsia="zh-CN" w:bidi="ar"/>
              </w:rPr>
              <w:t>标准编号</w:t>
            </w:r>
          </w:p>
        </w:tc>
        <w:tc>
          <w:tcPr>
            <w:tcW w:w="2062" w:type="dxa"/>
            <w:tcBorders>
              <w:top w:val="single" w:color="auto" w:sz="4" w:space="0"/>
              <w:left w:val="single" w:color="auto" w:sz="4" w:space="0"/>
              <w:bottom w:val="single" w:color="auto" w:sz="4" w:space="0"/>
              <w:right w:val="single" w:color="auto" w:sz="4" w:space="0"/>
            </w:tcBorders>
            <w:shd w:val="clear" w:color="auto" w:fill="auto"/>
            <w:vAlign w:val="center"/>
          </w:tcPr>
          <w:p w14:paraId="7BE1D1A9">
            <w:pPr>
              <w:pStyle w:val="28"/>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left"/>
              <w:rPr>
                <w:rFonts w:hint="eastAsia" w:ascii="宋体" w:hAnsi="宋体" w:eastAsia="宋体" w:cs="宋体"/>
                <w:b w:val="0"/>
                <w:bCs/>
                <w:kern w:val="2"/>
                <w:sz w:val="24"/>
                <w:szCs w:val="24"/>
                <w:highlight w:val="none"/>
              </w:rPr>
            </w:pPr>
            <w:r>
              <w:rPr>
                <w:rFonts w:hint="eastAsia" w:ascii="宋体" w:hAnsi="宋体" w:eastAsia="宋体" w:cs="宋体"/>
                <w:b w:val="0"/>
                <w:bCs/>
                <w:kern w:val="2"/>
                <w:sz w:val="24"/>
                <w:szCs w:val="24"/>
                <w:highlight w:val="none"/>
                <w:lang w:val="en-US" w:eastAsia="zh-CN" w:bidi="ar"/>
              </w:rPr>
              <w:t>备注</w:t>
            </w:r>
          </w:p>
        </w:tc>
      </w:tr>
      <w:tr w14:paraId="7C685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4" w:hRule="atLeast"/>
          <w:jc w:val="center"/>
        </w:trPr>
        <w:tc>
          <w:tcPr>
            <w:tcW w:w="988" w:type="dxa"/>
            <w:tcBorders>
              <w:top w:val="single" w:color="auto" w:sz="4" w:space="0"/>
              <w:left w:val="single" w:color="auto" w:sz="4" w:space="0"/>
              <w:bottom w:val="single" w:color="auto" w:sz="4" w:space="0"/>
              <w:right w:val="single" w:color="auto" w:sz="4" w:space="0"/>
            </w:tcBorders>
            <w:shd w:val="clear" w:color="auto" w:fill="auto"/>
            <w:vAlign w:val="center"/>
          </w:tcPr>
          <w:p w14:paraId="08323F63">
            <w:pPr>
              <w:pStyle w:val="28"/>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left"/>
              <w:rPr>
                <w:rFonts w:hint="eastAsia" w:ascii="宋体" w:hAnsi="宋体" w:eastAsia="宋体" w:cs="宋体"/>
                <w:b w:val="0"/>
                <w:bCs/>
                <w:kern w:val="2"/>
                <w:sz w:val="24"/>
                <w:szCs w:val="24"/>
                <w:highlight w:val="none"/>
              </w:rPr>
            </w:pPr>
            <w:r>
              <w:rPr>
                <w:rFonts w:hint="eastAsia" w:ascii="宋体" w:hAnsi="宋体" w:eastAsia="宋体" w:cs="宋体"/>
                <w:b w:val="0"/>
                <w:bCs/>
                <w:kern w:val="2"/>
                <w:sz w:val="24"/>
                <w:szCs w:val="24"/>
                <w:highlight w:val="none"/>
                <w:lang w:val="en-US" w:eastAsia="zh-CN" w:bidi="ar"/>
              </w:rPr>
              <w:t>1</w:t>
            </w:r>
          </w:p>
        </w:tc>
        <w:tc>
          <w:tcPr>
            <w:tcW w:w="4110" w:type="dxa"/>
            <w:tcBorders>
              <w:top w:val="single" w:color="auto" w:sz="4" w:space="0"/>
              <w:left w:val="single" w:color="auto" w:sz="4" w:space="0"/>
              <w:bottom w:val="single" w:color="auto" w:sz="4" w:space="0"/>
              <w:right w:val="single" w:color="auto" w:sz="4" w:space="0"/>
            </w:tcBorders>
            <w:shd w:val="clear" w:color="auto" w:fill="auto"/>
            <w:vAlign w:val="center"/>
          </w:tcPr>
          <w:p w14:paraId="713396F2">
            <w:pPr>
              <w:pStyle w:val="28"/>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left"/>
              <w:rPr>
                <w:rFonts w:hint="eastAsia" w:ascii="宋体" w:hAnsi="宋体" w:eastAsia="宋体" w:cs="宋体"/>
                <w:b w:val="0"/>
                <w:bCs/>
                <w:kern w:val="2"/>
                <w:sz w:val="24"/>
                <w:szCs w:val="24"/>
                <w:highlight w:val="none"/>
              </w:rPr>
            </w:pPr>
            <w:r>
              <w:rPr>
                <w:rFonts w:hint="eastAsia" w:ascii="宋体" w:hAnsi="宋体" w:eastAsia="宋体" w:cs="宋体"/>
                <w:b w:val="0"/>
                <w:bCs/>
                <w:kern w:val="2"/>
                <w:sz w:val="24"/>
                <w:szCs w:val="24"/>
                <w:highlight w:val="none"/>
                <w:lang w:val="en-US" w:eastAsia="zh-CN" w:bidi="ar"/>
              </w:rPr>
              <w:t>买方提供企业标准</w:t>
            </w:r>
          </w:p>
        </w:tc>
        <w:tc>
          <w:tcPr>
            <w:tcW w:w="1843" w:type="dxa"/>
            <w:tcBorders>
              <w:top w:val="single" w:color="auto" w:sz="4" w:space="0"/>
              <w:left w:val="single" w:color="auto" w:sz="4" w:space="0"/>
              <w:bottom w:val="single" w:color="auto" w:sz="4" w:space="0"/>
              <w:right w:val="single" w:color="auto" w:sz="4" w:space="0"/>
            </w:tcBorders>
            <w:shd w:val="clear" w:color="auto" w:fill="auto"/>
            <w:vAlign w:val="center"/>
          </w:tcPr>
          <w:p w14:paraId="2711A4D2">
            <w:pPr>
              <w:pStyle w:val="28"/>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left"/>
              <w:rPr>
                <w:rFonts w:hint="eastAsia" w:ascii="宋体" w:hAnsi="宋体" w:eastAsia="宋体" w:cs="宋体"/>
                <w:b w:val="0"/>
                <w:bCs/>
                <w:kern w:val="2"/>
                <w:sz w:val="24"/>
                <w:szCs w:val="24"/>
                <w:highlight w:val="none"/>
              </w:rPr>
            </w:pPr>
          </w:p>
        </w:tc>
        <w:tc>
          <w:tcPr>
            <w:tcW w:w="2062" w:type="dxa"/>
            <w:tcBorders>
              <w:top w:val="single" w:color="auto" w:sz="4" w:space="0"/>
              <w:left w:val="single" w:color="auto" w:sz="4" w:space="0"/>
              <w:bottom w:val="single" w:color="auto" w:sz="4" w:space="0"/>
              <w:right w:val="single" w:color="auto" w:sz="4" w:space="0"/>
            </w:tcBorders>
            <w:shd w:val="clear" w:color="auto" w:fill="auto"/>
            <w:vAlign w:val="center"/>
          </w:tcPr>
          <w:p w14:paraId="51890327">
            <w:pPr>
              <w:pStyle w:val="28"/>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left"/>
              <w:rPr>
                <w:rFonts w:hint="eastAsia" w:ascii="宋体" w:hAnsi="宋体" w:eastAsia="宋体" w:cs="宋体"/>
                <w:b w:val="0"/>
                <w:bCs/>
                <w:kern w:val="2"/>
                <w:sz w:val="24"/>
                <w:szCs w:val="24"/>
                <w:highlight w:val="none"/>
              </w:rPr>
            </w:pPr>
            <w:r>
              <w:rPr>
                <w:rFonts w:hint="eastAsia" w:ascii="宋体" w:hAnsi="宋体" w:eastAsia="宋体" w:cs="宋体"/>
                <w:b w:val="0"/>
                <w:bCs/>
                <w:kern w:val="2"/>
                <w:sz w:val="24"/>
                <w:szCs w:val="24"/>
                <w:highlight w:val="none"/>
                <w:lang w:val="en-US" w:eastAsia="zh-CN" w:bidi="ar"/>
              </w:rPr>
              <w:t>卖方确认</w:t>
            </w:r>
          </w:p>
        </w:tc>
      </w:tr>
      <w:tr w14:paraId="632A5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4" w:hRule="atLeast"/>
          <w:jc w:val="center"/>
        </w:trPr>
        <w:tc>
          <w:tcPr>
            <w:tcW w:w="988" w:type="dxa"/>
            <w:tcBorders>
              <w:top w:val="single" w:color="auto" w:sz="4" w:space="0"/>
              <w:left w:val="single" w:color="auto" w:sz="4" w:space="0"/>
              <w:bottom w:val="single" w:color="auto" w:sz="4" w:space="0"/>
              <w:right w:val="single" w:color="auto" w:sz="4" w:space="0"/>
            </w:tcBorders>
            <w:shd w:val="clear" w:color="auto" w:fill="auto"/>
            <w:vAlign w:val="center"/>
          </w:tcPr>
          <w:p w14:paraId="284852AF">
            <w:pPr>
              <w:pStyle w:val="28"/>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left"/>
              <w:rPr>
                <w:rFonts w:hint="eastAsia" w:ascii="宋体" w:hAnsi="宋体" w:eastAsia="宋体" w:cs="宋体"/>
                <w:b w:val="0"/>
                <w:bCs/>
                <w:kern w:val="2"/>
                <w:sz w:val="24"/>
                <w:szCs w:val="24"/>
                <w:highlight w:val="none"/>
              </w:rPr>
            </w:pPr>
            <w:r>
              <w:rPr>
                <w:rFonts w:hint="eastAsia" w:ascii="宋体" w:hAnsi="宋体" w:eastAsia="宋体" w:cs="宋体"/>
                <w:b w:val="0"/>
                <w:bCs/>
                <w:kern w:val="2"/>
                <w:sz w:val="24"/>
                <w:szCs w:val="24"/>
                <w:highlight w:val="none"/>
                <w:lang w:val="en-US" w:eastAsia="zh-CN" w:bidi="ar"/>
              </w:rPr>
              <w:t>2</w:t>
            </w:r>
          </w:p>
        </w:tc>
        <w:tc>
          <w:tcPr>
            <w:tcW w:w="4110" w:type="dxa"/>
            <w:tcBorders>
              <w:top w:val="single" w:color="auto" w:sz="4" w:space="0"/>
              <w:left w:val="single" w:color="auto" w:sz="4" w:space="0"/>
              <w:bottom w:val="single" w:color="auto" w:sz="4" w:space="0"/>
              <w:right w:val="single" w:color="auto" w:sz="4" w:space="0"/>
            </w:tcBorders>
            <w:shd w:val="clear" w:color="auto" w:fill="auto"/>
            <w:vAlign w:val="center"/>
          </w:tcPr>
          <w:p w14:paraId="7E3A247B">
            <w:pPr>
              <w:pStyle w:val="28"/>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left"/>
              <w:rPr>
                <w:rFonts w:hint="eastAsia" w:ascii="宋体" w:hAnsi="宋体" w:eastAsia="宋体" w:cs="宋体"/>
                <w:b w:val="0"/>
                <w:bCs/>
                <w:kern w:val="2"/>
                <w:sz w:val="24"/>
                <w:szCs w:val="24"/>
                <w:highlight w:val="none"/>
              </w:rPr>
            </w:pPr>
            <w:r>
              <w:rPr>
                <w:rFonts w:hint="eastAsia" w:ascii="宋体" w:hAnsi="宋体" w:eastAsia="宋体" w:cs="宋体"/>
                <w:b w:val="0"/>
                <w:bCs/>
                <w:kern w:val="2"/>
                <w:sz w:val="24"/>
                <w:szCs w:val="24"/>
                <w:highlight w:val="none"/>
                <w:lang w:val="en-US" w:eastAsia="zh-CN" w:bidi="ar"/>
              </w:rPr>
              <w:t>买方提供与设备安全和环保相关的中国、国际通用和制造国的标准</w:t>
            </w:r>
          </w:p>
        </w:tc>
        <w:tc>
          <w:tcPr>
            <w:tcW w:w="1843" w:type="dxa"/>
            <w:tcBorders>
              <w:top w:val="single" w:color="auto" w:sz="4" w:space="0"/>
              <w:left w:val="single" w:color="auto" w:sz="4" w:space="0"/>
              <w:bottom w:val="single" w:color="auto" w:sz="4" w:space="0"/>
              <w:right w:val="single" w:color="auto" w:sz="4" w:space="0"/>
            </w:tcBorders>
            <w:shd w:val="clear" w:color="auto" w:fill="auto"/>
            <w:vAlign w:val="center"/>
          </w:tcPr>
          <w:p w14:paraId="08D07AE6">
            <w:pPr>
              <w:pStyle w:val="28"/>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left"/>
              <w:rPr>
                <w:rFonts w:hint="eastAsia" w:ascii="宋体" w:hAnsi="宋体" w:eastAsia="宋体" w:cs="宋体"/>
                <w:b w:val="0"/>
                <w:bCs/>
                <w:kern w:val="2"/>
                <w:sz w:val="24"/>
                <w:szCs w:val="24"/>
                <w:highlight w:val="none"/>
              </w:rPr>
            </w:pPr>
          </w:p>
        </w:tc>
        <w:tc>
          <w:tcPr>
            <w:tcW w:w="2062" w:type="dxa"/>
            <w:tcBorders>
              <w:top w:val="single" w:color="auto" w:sz="4" w:space="0"/>
              <w:left w:val="single" w:color="auto" w:sz="4" w:space="0"/>
              <w:bottom w:val="single" w:color="auto" w:sz="4" w:space="0"/>
              <w:right w:val="single" w:color="auto" w:sz="4" w:space="0"/>
            </w:tcBorders>
            <w:shd w:val="clear" w:color="auto" w:fill="auto"/>
            <w:vAlign w:val="center"/>
          </w:tcPr>
          <w:p w14:paraId="12BA30EB">
            <w:pPr>
              <w:pStyle w:val="28"/>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left"/>
              <w:rPr>
                <w:rFonts w:hint="eastAsia" w:ascii="宋体" w:hAnsi="宋体" w:eastAsia="宋体" w:cs="宋体"/>
                <w:b w:val="0"/>
                <w:bCs/>
                <w:kern w:val="2"/>
                <w:sz w:val="24"/>
                <w:szCs w:val="24"/>
                <w:highlight w:val="none"/>
              </w:rPr>
            </w:pPr>
            <w:r>
              <w:rPr>
                <w:rFonts w:hint="eastAsia" w:ascii="宋体" w:hAnsi="宋体" w:eastAsia="宋体" w:cs="宋体"/>
                <w:b w:val="0"/>
                <w:bCs/>
                <w:kern w:val="2"/>
                <w:sz w:val="24"/>
                <w:szCs w:val="24"/>
                <w:highlight w:val="none"/>
                <w:lang w:val="en-US" w:eastAsia="zh-CN" w:bidi="ar"/>
              </w:rPr>
              <w:t>卖方确认</w:t>
            </w:r>
          </w:p>
        </w:tc>
      </w:tr>
    </w:tbl>
    <w:p w14:paraId="68C0C231">
      <w:pPr>
        <w:spacing w:line="360" w:lineRule="auto"/>
        <w:ind w:firstLine="480" w:firstLineChars="200"/>
        <w:rPr>
          <w:rFonts w:hint="eastAsia" w:ascii="宋体" w:hAnsi="宋体" w:eastAsia="宋体" w:cs="宋体"/>
          <w:sz w:val="24"/>
          <w:szCs w:val="24"/>
          <w:highlight w:val="none"/>
          <w:lang w:eastAsia="zh-CN"/>
        </w:rPr>
        <w:sectPr>
          <w:footerReference r:id="rId10" w:type="first"/>
          <w:headerReference r:id="rId8" w:type="default"/>
          <w:footerReference r:id="rId9" w:type="default"/>
          <w:pgSz w:w="11906" w:h="16838"/>
          <w:pgMar w:top="1588" w:right="1418" w:bottom="1134" w:left="1418" w:header="851" w:footer="992" w:gutter="0"/>
          <w:pgNumType w:fmt="numberInDash"/>
          <w:cols w:space="720" w:num="1"/>
          <w:titlePg/>
          <w:docGrid w:linePitch="312" w:charSpace="0"/>
        </w:sectPr>
      </w:pPr>
    </w:p>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8"/>
    <w:p w14:paraId="023BAE37">
      <w:pPr>
        <w:jc w:val="both"/>
        <w:rPr>
          <w:rStyle w:val="47"/>
          <w:rFonts w:hint="eastAsia" w:eastAsia="宋体"/>
          <w:b/>
          <w:bCs/>
          <w:lang w:eastAsia="zh-CN"/>
        </w:rPr>
      </w:pPr>
    </w:p>
    <w:p w14:paraId="23DA4DB5">
      <w:pPr>
        <w:jc w:val="center"/>
      </w:pPr>
      <w:r>
        <w:rPr>
          <w:rStyle w:val="47"/>
          <w:rFonts w:hint="eastAsia"/>
          <w:b/>
          <w:bCs/>
        </w:rPr>
        <w:t>第五</w:t>
      </w:r>
      <w:r>
        <w:rPr>
          <w:rStyle w:val="47"/>
          <w:rFonts w:hint="eastAsia"/>
          <w:b/>
          <w:bCs/>
          <w:lang w:val="en-US" w:eastAsia="zh-CN"/>
        </w:rPr>
        <w:t>部分</w:t>
      </w:r>
      <w:r>
        <w:rPr>
          <w:rStyle w:val="47"/>
          <w:rFonts w:hint="eastAsia"/>
          <w:b/>
          <w:bCs/>
        </w:rPr>
        <w:t xml:space="preserve"> 服务标准及要求</w:t>
      </w:r>
    </w:p>
    <w:p w14:paraId="08E3EF3A">
      <w:pPr>
        <w:spacing w:line="360" w:lineRule="auto"/>
        <w:ind w:firstLine="482" w:firstLineChars="200"/>
        <w:rPr>
          <w:rFonts w:hint="eastAsia" w:ascii="宋体" w:hAnsi="宋体"/>
          <w:b/>
          <w:sz w:val="24"/>
        </w:rPr>
      </w:pPr>
      <w:bookmarkStart w:id="112" w:name="_Toc328489323"/>
      <w:bookmarkStart w:id="113" w:name="_Toc328489369"/>
      <w:r>
        <w:rPr>
          <w:rFonts w:hint="eastAsia" w:ascii="宋体" w:hAnsi="宋体"/>
          <w:b/>
          <w:sz w:val="24"/>
        </w:rPr>
        <w:t>一、招标范围</w:t>
      </w:r>
    </w:p>
    <w:tbl>
      <w:tblPr>
        <w:tblStyle w:val="32"/>
        <w:tblW w:w="90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4"/>
        <w:gridCol w:w="1580"/>
        <w:gridCol w:w="1527"/>
        <w:gridCol w:w="1681"/>
        <w:gridCol w:w="2655"/>
      </w:tblGrid>
      <w:tr w14:paraId="45837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654" w:type="dxa"/>
            <w:vAlign w:val="center"/>
          </w:tcPr>
          <w:p w14:paraId="2B5D28B6">
            <w:pPr>
              <w:jc w:val="center"/>
              <w:rPr>
                <w:sz w:val="24"/>
                <w:highlight w:val="none"/>
              </w:rPr>
            </w:pPr>
            <w:r>
              <w:rPr>
                <w:rFonts w:hint="eastAsia"/>
                <w:sz w:val="24"/>
              </w:rPr>
              <w:t>货物名称</w:t>
            </w:r>
          </w:p>
        </w:tc>
        <w:tc>
          <w:tcPr>
            <w:tcW w:w="1580" w:type="dxa"/>
            <w:vAlign w:val="center"/>
          </w:tcPr>
          <w:p w14:paraId="2FEFA124">
            <w:pPr>
              <w:jc w:val="center"/>
              <w:rPr>
                <w:sz w:val="24"/>
                <w:highlight w:val="none"/>
              </w:rPr>
            </w:pPr>
            <w:r>
              <w:rPr>
                <w:rFonts w:hint="eastAsia"/>
                <w:sz w:val="24"/>
              </w:rPr>
              <w:t>规格/型号</w:t>
            </w:r>
          </w:p>
        </w:tc>
        <w:tc>
          <w:tcPr>
            <w:tcW w:w="1527" w:type="dxa"/>
            <w:vAlign w:val="center"/>
          </w:tcPr>
          <w:p w14:paraId="17059F72">
            <w:pPr>
              <w:jc w:val="center"/>
              <w:rPr>
                <w:sz w:val="24"/>
                <w:highlight w:val="none"/>
              </w:rPr>
            </w:pPr>
            <w:r>
              <w:rPr>
                <w:rFonts w:hint="eastAsia"/>
                <w:sz w:val="24"/>
              </w:rPr>
              <w:t>数量</w:t>
            </w:r>
          </w:p>
        </w:tc>
        <w:tc>
          <w:tcPr>
            <w:tcW w:w="1681" w:type="dxa"/>
            <w:vAlign w:val="center"/>
          </w:tcPr>
          <w:p w14:paraId="4DC2A930">
            <w:pPr>
              <w:jc w:val="center"/>
              <w:rPr>
                <w:sz w:val="24"/>
                <w:highlight w:val="none"/>
              </w:rPr>
            </w:pPr>
            <w:r>
              <w:rPr>
                <w:rFonts w:hint="eastAsia"/>
                <w:sz w:val="24"/>
              </w:rPr>
              <w:t>交货方式</w:t>
            </w:r>
          </w:p>
        </w:tc>
        <w:tc>
          <w:tcPr>
            <w:tcW w:w="2655" w:type="dxa"/>
            <w:vAlign w:val="center"/>
          </w:tcPr>
          <w:p w14:paraId="3FE168EF">
            <w:pPr>
              <w:jc w:val="center"/>
              <w:rPr>
                <w:sz w:val="24"/>
                <w:highlight w:val="none"/>
              </w:rPr>
            </w:pPr>
            <w:r>
              <w:rPr>
                <w:rFonts w:hint="eastAsia"/>
                <w:sz w:val="24"/>
              </w:rPr>
              <w:t>交货地点</w:t>
            </w:r>
          </w:p>
        </w:tc>
      </w:tr>
      <w:tr w14:paraId="6F941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654" w:type="dxa"/>
            <w:vAlign w:val="center"/>
          </w:tcPr>
          <w:p w14:paraId="6F26F002">
            <w:pPr>
              <w:widowControl/>
              <w:jc w:val="center"/>
              <w:rPr>
                <w:sz w:val="22"/>
                <w:szCs w:val="22"/>
                <w:highlight w:val="none"/>
              </w:rPr>
            </w:pPr>
            <w:r>
              <w:rPr>
                <w:rFonts w:hint="eastAsia" w:ascii="宋体" w:hAnsi="宋体" w:cs="宋体"/>
                <w:color w:val="000000"/>
                <w:kern w:val="2"/>
                <w:sz w:val="24"/>
                <w:szCs w:val="24"/>
                <w:highlight w:val="none"/>
                <w:u w:val="single"/>
                <w:lang w:val="en-US" w:eastAsia="zh-CN" w:bidi="ar"/>
              </w:rPr>
              <w:t>齿轮油集中供液系统改造</w:t>
            </w:r>
          </w:p>
        </w:tc>
        <w:tc>
          <w:tcPr>
            <w:tcW w:w="1580" w:type="dxa"/>
            <w:vAlign w:val="center"/>
          </w:tcPr>
          <w:p w14:paraId="52EC8753">
            <w:pPr>
              <w:ind w:firstLine="220" w:firstLineChars="0"/>
              <w:jc w:val="center"/>
              <w:rPr>
                <w:sz w:val="22"/>
                <w:szCs w:val="22"/>
                <w:highlight w:val="none"/>
              </w:rPr>
            </w:pPr>
            <w:r>
              <w:rPr>
                <w:rFonts w:hint="eastAsia"/>
                <w:sz w:val="22"/>
                <w:szCs w:val="22"/>
                <w:highlight w:val="none"/>
              </w:rPr>
              <w:t>满足我方实际需求</w:t>
            </w:r>
          </w:p>
        </w:tc>
        <w:tc>
          <w:tcPr>
            <w:tcW w:w="1527" w:type="dxa"/>
            <w:vAlign w:val="center"/>
          </w:tcPr>
          <w:p w14:paraId="465B1780">
            <w:pPr>
              <w:ind w:firstLine="220" w:firstLineChars="0"/>
              <w:jc w:val="center"/>
              <w:rPr>
                <w:rFonts w:hint="default"/>
                <w:sz w:val="22"/>
                <w:szCs w:val="22"/>
                <w:highlight w:val="none"/>
                <w:lang w:val="en-US"/>
              </w:rPr>
            </w:pPr>
            <w:r>
              <w:rPr>
                <w:rFonts w:hint="eastAsia"/>
                <w:sz w:val="22"/>
                <w:szCs w:val="22"/>
                <w:highlight w:val="none"/>
                <w:lang w:val="en-US" w:eastAsia="zh-CN"/>
              </w:rPr>
              <w:t>1套</w:t>
            </w:r>
          </w:p>
        </w:tc>
        <w:tc>
          <w:tcPr>
            <w:tcW w:w="1681" w:type="dxa"/>
            <w:vAlign w:val="center"/>
          </w:tcPr>
          <w:p w14:paraId="2FA16DE8">
            <w:pPr>
              <w:jc w:val="center"/>
              <w:rPr>
                <w:sz w:val="22"/>
                <w:szCs w:val="22"/>
                <w:highlight w:val="none"/>
              </w:rPr>
            </w:pPr>
            <w:r>
              <w:rPr>
                <w:rFonts w:hint="eastAsia"/>
                <w:sz w:val="22"/>
                <w:szCs w:val="22"/>
                <w:highlight w:val="none"/>
              </w:rPr>
              <w:t>交钥匙方式</w:t>
            </w:r>
          </w:p>
        </w:tc>
        <w:tc>
          <w:tcPr>
            <w:tcW w:w="2655" w:type="dxa"/>
            <w:vAlign w:val="center"/>
          </w:tcPr>
          <w:p w14:paraId="5F02200A">
            <w:pPr>
              <w:rPr>
                <w:sz w:val="22"/>
                <w:szCs w:val="22"/>
                <w:highlight w:val="none"/>
              </w:rPr>
            </w:pPr>
            <w:r>
              <w:rPr>
                <w:rFonts w:hint="eastAsia"/>
                <w:sz w:val="22"/>
                <w:szCs w:val="22"/>
              </w:rPr>
              <w:t>山东省济宁市诗仙路369号济宁商用车厂区内</w:t>
            </w:r>
          </w:p>
        </w:tc>
      </w:tr>
      <w:tr w14:paraId="19B6F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654" w:type="dxa"/>
            <w:vAlign w:val="center"/>
          </w:tcPr>
          <w:p w14:paraId="3C990CBD">
            <w:pPr>
              <w:widowControl/>
              <w:jc w:val="center"/>
              <w:rPr>
                <w:rFonts w:hint="eastAsia" w:ascii="宋体" w:hAnsi="宋体" w:eastAsia="宋体" w:cs="宋体"/>
                <w:color w:val="000000" w:themeColor="text1"/>
                <w:kern w:val="0"/>
                <w:sz w:val="24"/>
                <w:szCs w:val="24"/>
                <w:highlight w:val="green"/>
                <w:lang w:val="en-US" w:eastAsia="zh-CN"/>
                <w14:textFill>
                  <w14:solidFill>
                    <w14:schemeClr w14:val="tx1"/>
                  </w14:solidFill>
                </w14:textFill>
              </w:rPr>
            </w:pPr>
            <w:r>
              <w:rPr>
                <w:rFonts w:hint="eastAsia" w:ascii="宋体" w:hAnsi="宋体" w:cs="宋体"/>
                <w:color w:val="000000"/>
                <w:kern w:val="2"/>
                <w:sz w:val="24"/>
                <w:szCs w:val="24"/>
                <w:highlight w:val="none"/>
                <w:u w:val="single"/>
                <w:lang w:val="en-US" w:eastAsia="zh-CN" w:bidi="ar"/>
              </w:rPr>
              <w:t>集中供液控制系统改造</w:t>
            </w:r>
          </w:p>
        </w:tc>
        <w:tc>
          <w:tcPr>
            <w:tcW w:w="1580" w:type="dxa"/>
            <w:vAlign w:val="center"/>
          </w:tcPr>
          <w:p w14:paraId="287296AF">
            <w:pPr>
              <w:ind w:firstLine="220" w:firstLineChars="0"/>
              <w:jc w:val="center"/>
              <w:rPr>
                <w:rFonts w:hint="eastAsia" w:ascii="宋体" w:hAnsi="宋体" w:eastAsia="宋体" w:cs="宋体"/>
                <w:b/>
                <w:bCs/>
                <w:color w:val="000000" w:themeColor="text1"/>
                <w:highlight w:val="green"/>
                <w:lang w:val="en-US" w:eastAsia="zh-CN"/>
                <w14:textFill>
                  <w14:solidFill>
                    <w14:schemeClr w14:val="tx1"/>
                  </w14:solidFill>
                </w14:textFill>
              </w:rPr>
            </w:pPr>
            <w:r>
              <w:rPr>
                <w:rFonts w:hint="eastAsia"/>
                <w:sz w:val="22"/>
                <w:szCs w:val="22"/>
                <w:highlight w:val="none"/>
              </w:rPr>
              <w:t>满足我方实际需求</w:t>
            </w:r>
          </w:p>
        </w:tc>
        <w:tc>
          <w:tcPr>
            <w:tcW w:w="1527" w:type="dxa"/>
            <w:vAlign w:val="center"/>
          </w:tcPr>
          <w:p w14:paraId="3F2507D7">
            <w:pPr>
              <w:ind w:firstLine="220" w:firstLineChars="0"/>
              <w:jc w:val="center"/>
              <w:rPr>
                <w:rFonts w:hint="eastAsia"/>
                <w:sz w:val="22"/>
                <w:szCs w:val="22"/>
                <w:highlight w:val="green"/>
                <w:lang w:val="en-US" w:eastAsia="zh-CN"/>
              </w:rPr>
            </w:pPr>
            <w:r>
              <w:rPr>
                <w:rFonts w:hint="eastAsia"/>
                <w:sz w:val="22"/>
                <w:szCs w:val="22"/>
                <w:highlight w:val="none"/>
                <w:lang w:val="en-US" w:eastAsia="zh-CN"/>
              </w:rPr>
              <w:t>1套</w:t>
            </w:r>
          </w:p>
        </w:tc>
        <w:tc>
          <w:tcPr>
            <w:tcW w:w="1681" w:type="dxa"/>
            <w:vAlign w:val="center"/>
          </w:tcPr>
          <w:p w14:paraId="0D31F0A2">
            <w:pPr>
              <w:jc w:val="center"/>
              <w:rPr>
                <w:rFonts w:hint="eastAsia"/>
                <w:sz w:val="22"/>
                <w:szCs w:val="22"/>
                <w:highlight w:val="green"/>
              </w:rPr>
            </w:pPr>
            <w:r>
              <w:rPr>
                <w:rFonts w:hint="eastAsia"/>
                <w:sz w:val="22"/>
                <w:szCs w:val="22"/>
                <w:highlight w:val="none"/>
              </w:rPr>
              <w:t>交钥匙方式</w:t>
            </w:r>
          </w:p>
        </w:tc>
        <w:tc>
          <w:tcPr>
            <w:tcW w:w="2655" w:type="dxa"/>
            <w:vAlign w:val="center"/>
          </w:tcPr>
          <w:p w14:paraId="4289904D">
            <w:pPr>
              <w:rPr>
                <w:rFonts w:hint="eastAsia"/>
                <w:sz w:val="22"/>
                <w:szCs w:val="22"/>
                <w:highlight w:val="green"/>
              </w:rPr>
            </w:pPr>
            <w:r>
              <w:rPr>
                <w:rFonts w:hint="eastAsia"/>
                <w:sz w:val="22"/>
                <w:szCs w:val="22"/>
              </w:rPr>
              <w:t>山东省济宁市诗仙路369号济宁商用车厂区内</w:t>
            </w:r>
          </w:p>
        </w:tc>
      </w:tr>
      <w:tr w14:paraId="3ABCB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654" w:type="dxa"/>
            <w:vAlign w:val="center"/>
          </w:tcPr>
          <w:p w14:paraId="750F1CD1">
            <w:pPr>
              <w:widowControl/>
              <w:jc w:val="center"/>
              <w:rPr>
                <w:rFonts w:hint="eastAsia" w:ascii="宋体" w:hAnsi="宋体" w:eastAsia="宋体" w:cs="宋体"/>
                <w:color w:val="000000" w:themeColor="text1"/>
                <w:kern w:val="0"/>
                <w:sz w:val="24"/>
                <w:szCs w:val="24"/>
                <w:highlight w:val="green"/>
                <w:lang w:val="en-US" w:eastAsia="zh-CN"/>
                <w14:textFill>
                  <w14:solidFill>
                    <w14:schemeClr w14:val="tx1"/>
                  </w14:solidFill>
                </w14:textFill>
              </w:rPr>
            </w:pPr>
            <w:r>
              <w:rPr>
                <w:rFonts w:hint="eastAsia" w:ascii="宋体" w:hAnsi="宋体" w:cs="宋体"/>
                <w:color w:val="000000"/>
                <w:kern w:val="2"/>
                <w:sz w:val="24"/>
                <w:szCs w:val="24"/>
                <w:highlight w:val="none"/>
                <w:u w:val="single"/>
                <w:lang w:val="en-US" w:eastAsia="zh-CN" w:bidi="ar"/>
              </w:rPr>
              <w:t>保温系统改造</w:t>
            </w:r>
          </w:p>
        </w:tc>
        <w:tc>
          <w:tcPr>
            <w:tcW w:w="1580" w:type="dxa"/>
            <w:vAlign w:val="center"/>
          </w:tcPr>
          <w:p w14:paraId="592778E0">
            <w:pPr>
              <w:ind w:firstLine="220" w:firstLineChars="0"/>
              <w:jc w:val="center"/>
              <w:rPr>
                <w:rFonts w:hint="eastAsia" w:ascii="宋体" w:hAnsi="宋体" w:eastAsia="宋体" w:cs="宋体"/>
                <w:b/>
                <w:bCs/>
                <w:color w:val="000000" w:themeColor="text1"/>
                <w:highlight w:val="green"/>
                <w:lang w:val="en-US" w:eastAsia="zh-CN"/>
                <w14:textFill>
                  <w14:solidFill>
                    <w14:schemeClr w14:val="tx1"/>
                  </w14:solidFill>
                </w14:textFill>
              </w:rPr>
            </w:pPr>
            <w:r>
              <w:rPr>
                <w:rFonts w:hint="eastAsia"/>
                <w:sz w:val="22"/>
                <w:szCs w:val="22"/>
                <w:highlight w:val="none"/>
              </w:rPr>
              <w:t>满足我方实际需求</w:t>
            </w:r>
          </w:p>
        </w:tc>
        <w:tc>
          <w:tcPr>
            <w:tcW w:w="1527" w:type="dxa"/>
            <w:vAlign w:val="center"/>
          </w:tcPr>
          <w:p w14:paraId="0BEE0E47">
            <w:pPr>
              <w:ind w:firstLine="220" w:firstLineChars="0"/>
              <w:jc w:val="center"/>
              <w:rPr>
                <w:rFonts w:hint="eastAsia"/>
                <w:sz w:val="22"/>
                <w:szCs w:val="22"/>
                <w:highlight w:val="green"/>
                <w:lang w:val="en-US" w:eastAsia="zh-CN"/>
              </w:rPr>
            </w:pPr>
            <w:r>
              <w:rPr>
                <w:rFonts w:hint="eastAsia"/>
                <w:sz w:val="22"/>
                <w:szCs w:val="22"/>
                <w:highlight w:val="none"/>
                <w:lang w:val="en-US" w:eastAsia="zh-CN"/>
              </w:rPr>
              <w:t>1套</w:t>
            </w:r>
          </w:p>
        </w:tc>
        <w:tc>
          <w:tcPr>
            <w:tcW w:w="1681" w:type="dxa"/>
            <w:vAlign w:val="center"/>
          </w:tcPr>
          <w:p w14:paraId="61FC0C4C">
            <w:pPr>
              <w:jc w:val="center"/>
              <w:rPr>
                <w:rFonts w:hint="eastAsia"/>
                <w:sz w:val="22"/>
                <w:szCs w:val="22"/>
                <w:highlight w:val="green"/>
              </w:rPr>
            </w:pPr>
            <w:r>
              <w:rPr>
                <w:rFonts w:hint="eastAsia"/>
                <w:sz w:val="22"/>
                <w:szCs w:val="22"/>
                <w:highlight w:val="none"/>
              </w:rPr>
              <w:t>交钥匙方式</w:t>
            </w:r>
          </w:p>
        </w:tc>
        <w:tc>
          <w:tcPr>
            <w:tcW w:w="2655" w:type="dxa"/>
            <w:vAlign w:val="center"/>
          </w:tcPr>
          <w:p w14:paraId="1DCB3D6C">
            <w:pPr>
              <w:rPr>
                <w:rFonts w:hint="eastAsia"/>
                <w:sz w:val="22"/>
                <w:szCs w:val="22"/>
                <w:highlight w:val="green"/>
              </w:rPr>
            </w:pPr>
            <w:r>
              <w:rPr>
                <w:rFonts w:hint="eastAsia"/>
                <w:sz w:val="22"/>
                <w:szCs w:val="22"/>
              </w:rPr>
              <w:t>山东省济宁市诗仙路369号济宁商用车厂区内</w:t>
            </w:r>
          </w:p>
        </w:tc>
      </w:tr>
    </w:tbl>
    <w:p w14:paraId="1FAD50E4">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70508D4">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77308A39">
      <w:pPr>
        <w:spacing w:line="360" w:lineRule="auto"/>
        <w:ind w:firstLine="482" w:firstLineChars="200"/>
        <w:rPr>
          <w:rFonts w:hint="eastAsia" w:ascii="宋体" w:hAnsi="宋体"/>
          <w:b/>
          <w:sz w:val="24"/>
        </w:rPr>
      </w:pPr>
      <w:r>
        <w:rPr>
          <w:rFonts w:hint="eastAsia" w:ascii="宋体" w:hAnsi="宋体"/>
          <w:b/>
          <w:sz w:val="24"/>
        </w:rPr>
        <w:t>二、进度控制</w:t>
      </w:r>
      <w:bookmarkEnd w:id="112"/>
      <w:bookmarkEnd w:id="113"/>
      <w:bookmarkStart w:id="114" w:name="_Toc328489324"/>
      <w:bookmarkStart w:id="115" w:name="_Toc328489370"/>
    </w:p>
    <w:bookmarkEnd w:id="114"/>
    <w:bookmarkEnd w:id="115"/>
    <w:p w14:paraId="1C33AB6A">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0543BAFB">
      <w:pPr>
        <w:spacing w:line="360" w:lineRule="auto"/>
        <w:ind w:firstLine="482" w:firstLineChars="200"/>
        <w:rPr>
          <w:rFonts w:hint="eastAsia" w:ascii="宋体" w:hAnsi="宋体"/>
          <w:b/>
          <w:sz w:val="24"/>
        </w:rPr>
      </w:pPr>
      <w:bookmarkStart w:id="116" w:name="_Toc328489372"/>
      <w:bookmarkStart w:id="117" w:name="_Toc328489326"/>
      <w:r>
        <w:rPr>
          <w:rFonts w:hint="eastAsia" w:ascii="宋体" w:hAnsi="宋体"/>
          <w:b/>
          <w:sz w:val="24"/>
        </w:rPr>
        <w:t>三、安装调试、设备验收</w:t>
      </w:r>
      <w:bookmarkEnd w:id="116"/>
      <w:bookmarkEnd w:id="117"/>
    </w:p>
    <w:p w14:paraId="1268EEE0">
      <w:pPr>
        <w:spacing w:line="360" w:lineRule="auto"/>
        <w:ind w:firstLine="480" w:firstLineChars="200"/>
        <w:rPr>
          <w:rFonts w:hint="eastAsia" w:ascii="宋体" w:hAnsi="宋体"/>
          <w:sz w:val="24"/>
        </w:rPr>
      </w:pPr>
      <w:bookmarkStart w:id="118" w:name="_Toc328489373"/>
      <w:bookmarkStart w:id="119" w:name="_Toc328489327"/>
      <w:r>
        <w:rPr>
          <w:rFonts w:hint="eastAsia" w:ascii="宋体" w:hAnsi="宋体"/>
          <w:sz w:val="24"/>
        </w:rPr>
        <w:t>3.1 安装调试</w:t>
      </w:r>
      <w:bookmarkEnd w:id="118"/>
      <w:bookmarkEnd w:id="119"/>
    </w:p>
    <w:p w14:paraId="5EA0C9FC">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5971B4BE">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7A2FC1F3">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5307AD2">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7FE4815C">
      <w:pPr>
        <w:spacing w:line="360" w:lineRule="auto"/>
        <w:ind w:firstLine="480" w:firstLineChars="200"/>
        <w:rPr>
          <w:rFonts w:hint="eastAsia" w:ascii="宋体" w:hAnsi="宋体"/>
          <w:sz w:val="24"/>
        </w:rPr>
      </w:pPr>
      <w:bookmarkStart w:id="120" w:name="_Toc298248794"/>
      <w:bookmarkStart w:id="121" w:name="_Toc266518524"/>
      <w:bookmarkStart w:id="122" w:name="_Toc328489328"/>
      <w:bookmarkStart w:id="123" w:name="_Toc328489374"/>
      <w:r>
        <w:rPr>
          <w:rFonts w:hint="eastAsia" w:ascii="宋体" w:hAnsi="宋体"/>
          <w:sz w:val="24"/>
        </w:rPr>
        <w:t>3.2 项目验收</w:t>
      </w:r>
      <w:bookmarkEnd w:id="120"/>
      <w:bookmarkEnd w:id="121"/>
      <w:bookmarkEnd w:id="122"/>
      <w:bookmarkEnd w:id="123"/>
    </w:p>
    <w:p w14:paraId="7C4393AA">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4784DAAA">
      <w:pPr>
        <w:spacing w:line="360" w:lineRule="auto"/>
        <w:ind w:firstLine="482" w:firstLineChars="200"/>
        <w:rPr>
          <w:rFonts w:hint="eastAsia" w:ascii="宋体" w:hAnsi="宋体"/>
          <w:b/>
          <w:sz w:val="24"/>
        </w:rPr>
      </w:pPr>
      <w:bookmarkStart w:id="124" w:name="_Toc328489375"/>
      <w:bookmarkStart w:id="125" w:name="_Toc328489329"/>
      <w:r>
        <w:rPr>
          <w:rFonts w:hint="eastAsia" w:ascii="宋体" w:hAnsi="宋体"/>
          <w:b/>
          <w:sz w:val="24"/>
        </w:rPr>
        <w:t>四、技术要求、技术培训、陪伴生产及售后服务</w:t>
      </w:r>
      <w:bookmarkEnd w:id="124"/>
      <w:bookmarkEnd w:id="125"/>
    </w:p>
    <w:p w14:paraId="4EC599FA">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0DB0ED15">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5783E943">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7A9896BD">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4ADBC3F9">
      <w:pPr>
        <w:spacing w:line="360" w:lineRule="auto"/>
        <w:ind w:firstLine="482" w:firstLineChars="200"/>
        <w:rPr>
          <w:rFonts w:hint="eastAsia" w:ascii="宋体" w:hAnsi="宋体"/>
          <w:b/>
          <w:sz w:val="24"/>
        </w:rPr>
      </w:pPr>
      <w:bookmarkStart w:id="126" w:name="_Toc328489330"/>
      <w:bookmarkStart w:id="127" w:name="_Toc328489376"/>
      <w:r>
        <w:rPr>
          <w:rFonts w:hint="eastAsia" w:ascii="宋体" w:hAnsi="宋体"/>
          <w:b/>
          <w:sz w:val="24"/>
        </w:rPr>
        <w:t>五、随机提供资料及备件</w:t>
      </w:r>
      <w:bookmarkEnd w:id="126"/>
      <w:bookmarkEnd w:id="127"/>
    </w:p>
    <w:p w14:paraId="6BFA1646">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42540E67">
      <w:pPr>
        <w:spacing w:line="360" w:lineRule="auto"/>
        <w:ind w:firstLine="482" w:firstLineChars="200"/>
        <w:jc w:val="left"/>
        <w:sectPr>
          <w:headerReference r:id="rId11" w:type="default"/>
          <w:footerReference r:id="rId12" w:type="default"/>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p w14:paraId="52D58A87">
      <w:pPr>
        <w:pStyle w:val="2"/>
        <w:rPr>
          <w:rStyle w:val="47"/>
          <w:b/>
          <w:bCs/>
        </w:rPr>
      </w:pPr>
      <w:r>
        <w:rPr>
          <w:rStyle w:val="47"/>
          <w:rFonts w:hint="eastAsia"/>
          <w:b/>
          <w:bCs/>
        </w:rPr>
        <w:t>第六</w:t>
      </w:r>
      <w:r>
        <w:rPr>
          <w:rStyle w:val="47"/>
          <w:rFonts w:hint="eastAsia"/>
          <w:b/>
          <w:bCs/>
          <w:lang w:val="en-US" w:eastAsia="zh-CN"/>
        </w:rPr>
        <w:t>部分</w:t>
      </w:r>
      <w:r>
        <w:rPr>
          <w:rStyle w:val="47"/>
          <w:rFonts w:hint="eastAsia"/>
          <w:b/>
          <w:bCs/>
        </w:rPr>
        <w:t xml:space="preserve">  设备采购合同</w:t>
      </w:r>
      <w:bookmarkEnd w:id="102"/>
    </w:p>
    <w:p w14:paraId="5DB079BC">
      <w:pPr>
        <w:pStyle w:val="2"/>
        <w:rPr>
          <w:rStyle w:val="47"/>
          <w:b/>
          <w:bCs/>
        </w:rPr>
      </w:pPr>
      <w:bookmarkStart w:id="128" w:name="_Toc17849"/>
      <w:r>
        <w:rPr>
          <w:rStyle w:val="47"/>
          <w:rFonts w:hint="eastAsia"/>
          <w:b/>
          <w:bCs/>
        </w:rPr>
        <w:t>（以经相关部门审核的最终签署版本为准）</w:t>
      </w:r>
      <w:bookmarkEnd w:id="103"/>
      <w:bookmarkEnd w:id="104"/>
      <w:bookmarkEnd w:id="128"/>
    </w:p>
    <w:p w14:paraId="7728FBF1">
      <w:pPr>
        <w:adjustRightInd w:val="0"/>
        <w:snapToGrid w:val="0"/>
        <w:spacing w:line="360" w:lineRule="auto"/>
        <w:jc w:val="left"/>
        <w:rPr>
          <w:rFonts w:hint="eastAsia" w:ascii="宋体" w:hAnsi="宋体"/>
          <w:sz w:val="20"/>
          <w:szCs w:val="20"/>
        </w:rPr>
      </w:pPr>
      <w:bookmarkStart w:id="129" w:name="_Toc283814116"/>
    </w:p>
    <w:p w14:paraId="009C71FD">
      <w:pPr>
        <w:rPr>
          <w:rFonts w:hint="eastAsia" w:ascii="宋体" w:hAnsi="宋体"/>
          <w:b/>
          <w:sz w:val="28"/>
          <w:szCs w:val="28"/>
        </w:rPr>
      </w:pPr>
      <w:r>
        <w:rPr>
          <w:rFonts w:ascii="宋体" w:hAnsi="宋体"/>
          <w:b/>
          <w:sz w:val="28"/>
          <w:szCs w:val="28"/>
        </w:rPr>
        <w:br w:type="page"/>
      </w:r>
    </w:p>
    <w:bookmarkEnd w:id="105"/>
    <w:bookmarkEnd w:id="106"/>
    <w:bookmarkEnd w:id="129"/>
    <w:p w14:paraId="7FC97C55">
      <w:pPr>
        <w:spacing w:line="360" w:lineRule="auto"/>
        <w:jc w:val="center"/>
        <w:rPr>
          <w:rFonts w:hint="eastAsia" w:ascii="方正小标宋简体" w:hAnsi="方正小标宋简体" w:eastAsia="方正小标宋简体" w:cs="方正小标宋简体"/>
          <w:w w:val="90"/>
          <w:sz w:val="48"/>
          <w:szCs w:val="48"/>
        </w:rPr>
      </w:pPr>
      <w:bookmarkStart w:id="130" w:name="_Toc17510"/>
      <w:bookmarkStart w:id="131" w:name="_Toc6299"/>
    </w:p>
    <w:p w14:paraId="25A01D95">
      <w:pPr>
        <w:spacing w:line="360" w:lineRule="auto"/>
        <w:jc w:val="center"/>
        <w:rPr>
          <w:rFonts w:hint="eastAsia" w:ascii="方正小标宋简体" w:hAnsi="方正小标宋简体" w:eastAsia="方正小标宋简体" w:cs="方正小标宋简体"/>
          <w:w w:val="90"/>
          <w:sz w:val="48"/>
          <w:szCs w:val="48"/>
        </w:rPr>
      </w:pPr>
    </w:p>
    <w:p w14:paraId="2D7866DA">
      <w:pPr>
        <w:spacing w:line="360" w:lineRule="auto"/>
        <w:jc w:val="center"/>
        <w:rPr>
          <w:rFonts w:hint="eastAsia" w:ascii="方正小标宋简体" w:hAnsi="方正小标宋简体" w:eastAsia="方正小标宋简体" w:cs="方正小标宋简体"/>
          <w:w w:val="90"/>
          <w:sz w:val="56"/>
          <w:szCs w:val="56"/>
        </w:rPr>
      </w:pPr>
      <w:r>
        <w:rPr>
          <w:rFonts w:hint="eastAsia" w:ascii="方正小标宋简体" w:hAnsi="方正小标宋简体" w:eastAsia="方正小标宋简体" w:cs="方正小标宋简体"/>
          <w:w w:val="90"/>
          <w:sz w:val="56"/>
          <w:szCs w:val="56"/>
        </w:rPr>
        <w:t>设备采购合同</w:t>
      </w:r>
    </w:p>
    <w:p w14:paraId="573C3D67">
      <w:pPr>
        <w:spacing w:line="360" w:lineRule="auto"/>
        <w:jc w:val="center"/>
        <w:rPr>
          <w:rFonts w:hint="eastAsia" w:ascii="方正小标宋简体" w:hAnsi="方正小标宋简体" w:eastAsia="方正小标宋简体" w:cs="方正小标宋简体"/>
          <w:w w:val="90"/>
          <w:sz w:val="56"/>
          <w:szCs w:val="56"/>
          <w:lang w:eastAsia="zh-CN"/>
        </w:rPr>
      </w:pPr>
    </w:p>
    <w:p w14:paraId="38F4010B">
      <w:pPr>
        <w:spacing w:line="360" w:lineRule="auto"/>
        <w:jc w:val="center"/>
        <w:rPr>
          <w:rFonts w:hint="eastAsia" w:ascii="仿宋_GB2312" w:hAnsi="仿宋_GB2312" w:eastAsia="仿宋_GB2312" w:cs="仿宋_GB2312"/>
          <w:bCs/>
          <w:sz w:val="24"/>
          <w:szCs w:val="24"/>
        </w:rPr>
      </w:pPr>
    </w:p>
    <w:p w14:paraId="476F16D6">
      <w:pPr>
        <w:spacing w:line="360" w:lineRule="auto"/>
        <w:jc w:val="center"/>
        <w:rPr>
          <w:rFonts w:hint="eastAsia" w:ascii="仿宋_GB2312" w:hAnsi="仿宋_GB2312" w:eastAsia="仿宋_GB2312" w:cs="仿宋_GB2312"/>
          <w:bCs/>
          <w:sz w:val="24"/>
          <w:szCs w:val="24"/>
          <w:lang w:val="en-US" w:eastAsia="zh-CN"/>
        </w:rPr>
      </w:pPr>
    </w:p>
    <w:p w14:paraId="42B85BD8">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Cs/>
          <w:sz w:val="24"/>
          <w:szCs w:val="24"/>
        </w:rPr>
      </w:pPr>
      <w:r>
        <w:rPr>
          <w:rFonts w:hint="eastAsia" w:ascii="仿宋_GB2312" w:hAnsi="仿宋_GB2312" w:eastAsia="仿宋_GB2312" w:cs="仿宋_GB2312"/>
          <w:bCs/>
          <w:sz w:val="24"/>
          <w:szCs w:val="24"/>
          <w:lang w:val="en-US" w:eastAsia="zh-CN"/>
        </w:rPr>
        <w:t>合同项目名称：</w:t>
      </w:r>
      <w:r>
        <w:rPr>
          <w:rFonts w:hint="eastAsia" w:ascii="仿宋_GB2312" w:hAnsi="仿宋_GB2312" w:eastAsia="仿宋_GB2312" w:cs="仿宋_GB2312"/>
          <w:bCs/>
          <w:sz w:val="24"/>
          <w:szCs w:val="24"/>
        </w:rPr>
        <w:t xml:space="preserve"> </w:t>
      </w:r>
      <w:permStart w:id="0" w:edGrp="everyone"/>
      <w:r>
        <w:rPr>
          <w:rFonts w:hint="eastAsia" w:ascii="仿宋_GB2312" w:hAnsi="仿宋_GB2312" w:eastAsia="仿宋_GB2312" w:cs="仿宋_GB2312"/>
          <w:b/>
          <w:bCs w:val="0"/>
          <w:sz w:val="24"/>
          <w:szCs w:val="24"/>
          <w:u w:val="single"/>
        </w:rPr>
        <w:t>合同项目名称</w:t>
      </w:r>
      <w:permEnd w:id="0"/>
    </w:p>
    <w:p w14:paraId="084306E5">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default" w:ascii="仿宋_GB2312" w:hAnsi="仿宋_GB2312" w:eastAsia="仿宋_GB2312" w:cs="仿宋_GB2312"/>
          <w:bCs/>
          <w:sz w:val="24"/>
          <w:szCs w:val="24"/>
          <w:lang w:val="en-US" w:eastAsia="zh-CN"/>
        </w:rPr>
      </w:pPr>
    </w:p>
    <w:p w14:paraId="55DE7E1F">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sz w:val="24"/>
          <w:szCs w:val="24"/>
          <w:u w:val="single"/>
        </w:rPr>
      </w:pPr>
      <w:r>
        <w:rPr>
          <w:rFonts w:hint="eastAsia" w:ascii="仿宋_GB2312" w:hAnsi="仿宋_GB2312" w:eastAsia="仿宋_GB2312" w:cs="仿宋_GB2312"/>
          <w:bCs/>
          <w:sz w:val="24"/>
          <w:szCs w:val="24"/>
        </w:rPr>
        <w:t>甲方（买方）：</w:t>
      </w:r>
      <w:permStart w:id="1" w:edGrp="everyone"/>
      <w:r>
        <w:rPr>
          <w:rFonts w:hint="eastAsia" w:ascii="仿宋_GB2312" w:hAnsi="仿宋_GB2312" w:eastAsia="仿宋_GB2312" w:cs="仿宋_GB2312"/>
          <w:b/>
          <w:sz w:val="24"/>
          <w:szCs w:val="24"/>
          <w:u w:val="single"/>
          <w:lang w:val="en-US" w:eastAsia="zh-CN"/>
        </w:rPr>
        <w:t>甲方</w:t>
      </w:r>
      <w:r>
        <w:rPr>
          <w:rFonts w:hint="eastAsia" w:ascii="仿宋_GB2312" w:hAnsi="仿宋_GB2312" w:eastAsia="仿宋_GB2312" w:cs="仿宋_GB2312"/>
          <w:b/>
          <w:sz w:val="24"/>
          <w:szCs w:val="24"/>
          <w:u w:val="single"/>
        </w:rPr>
        <w:t>单位全称</w:t>
      </w:r>
      <w:permEnd w:id="1"/>
    </w:p>
    <w:p w14:paraId="0C70C93F">
      <w:pPr>
        <w:keepNext w:val="0"/>
        <w:keepLines w:val="0"/>
        <w:pageBreakBefore w:val="0"/>
        <w:widowControl w:val="0"/>
        <w:kinsoku/>
        <w:wordWrap/>
        <w:overflowPunct/>
        <w:topLinePunct w:val="0"/>
        <w:autoSpaceDE/>
        <w:autoSpaceDN/>
        <w:bidi w:val="0"/>
        <w:adjustRightInd/>
        <w:snapToGrid/>
        <w:spacing w:line="360" w:lineRule="auto"/>
        <w:ind w:firstLine="2168" w:firstLineChars="900"/>
        <w:jc w:val="left"/>
        <w:textAlignment w:val="auto"/>
        <w:rPr>
          <w:rFonts w:hint="eastAsia" w:ascii="仿宋_GB2312" w:hAnsi="仿宋_GB2312" w:eastAsia="仿宋_GB2312" w:cs="仿宋_GB2312"/>
          <w:b/>
          <w:sz w:val="24"/>
          <w:szCs w:val="24"/>
          <w:u w:val="single"/>
        </w:rPr>
      </w:pPr>
    </w:p>
    <w:p w14:paraId="03B6CA1D">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sz w:val="24"/>
          <w:szCs w:val="24"/>
          <w:u w:val="single"/>
        </w:rPr>
      </w:pPr>
      <w:r>
        <w:rPr>
          <w:rFonts w:hint="eastAsia" w:ascii="仿宋_GB2312" w:hAnsi="仿宋_GB2312" w:eastAsia="仿宋_GB2312" w:cs="仿宋_GB2312"/>
          <w:bCs/>
          <w:sz w:val="24"/>
          <w:szCs w:val="24"/>
        </w:rPr>
        <w:t>乙方（卖方）：</w:t>
      </w:r>
      <w:permStart w:id="2" w:edGrp="everyone"/>
      <w:r>
        <w:rPr>
          <w:rFonts w:hint="eastAsia" w:ascii="仿宋_GB2312" w:hAnsi="仿宋_GB2312" w:eastAsia="仿宋_GB2312" w:cs="仿宋_GB2312"/>
          <w:b/>
          <w:sz w:val="24"/>
          <w:szCs w:val="24"/>
          <w:u w:val="single"/>
          <w:lang w:eastAsia="zh-CN"/>
        </w:rPr>
        <w:t>乙方单位</w:t>
      </w:r>
      <w:r>
        <w:rPr>
          <w:rFonts w:hint="eastAsia" w:ascii="仿宋_GB2312" w:hAnsi="仿宋_GB2312" w:eastAsia="仿宋_GB2312" w:cs="仿宋_GB2312"/>
          <w:b/>
          <w:sz w:val="24"/>
          <w:szCs w:val="24"/>
          <w:u w:val="single"/>
        </w:rPr>
        <w:t>全称</w:t>
      </w:r>
      <w:permEnd w:id="2"/>
    </w:p>
    <w:p w14:paraId="191AA762">
      <w:pPr>
        <w:keepNext w:val="0"/>
        <w:keepLines w:val="0"/>
        <w:pageBreakBefore w:val="0"/>
        <w:widowControl w:val="0"/>
        <w:kinsoku/>
        <w:wordWrap/>
        <w:overflowPunct/>
        <w:topLinePunct w:val="0"/>
        <w:autoSpaceDE/>
        <w:autoSpaceDN/>
        <w:bidi w:val="0"/>
        <w:adjustRightInd/>
        <w:snapToGrid/>
        <w:spacing w:line="360" w:lineRule="auto"/>
        <w:ind w:firstLine="2168" w:firstLineChars="900"/>
        <w:jc w:val="center"/>
        <w:textAlignment w:val="auto"/>
        <w:rPr>
          <w:rFonts w:hint="eastAsia" w:ascii="仿宋_GB2312" w:hAnsi="仿宋_GB2312" w:eastAsia="仿宋_GB2312" w:cs="仿宋_GB2312"/>
          <w:b/>
          <w:sz w:val="24"/>
          <w:szCs w:val="24"/>
          <w:u w:val="single"/>
        </w:rPr>
      </w:pPr>
    </w:p>
    <w:p w14:paraId="4F7F154F">
      <w:pPr>
        <w:keepNext w:val="0"/>
        <w:keepLines w:val="0"/>
        <w:pageBreakBefore w:val="0"/>
        <w:widowControl w:val="0"/>
        <w:kinsoku/>
        <w:wordWrap/>
        <w:overflowPunct/>
        <w:topLinePunct w:val="0"/>
        <w:autoSpaceDE/>
        <w:autoSpaceDN/>
        <w:bidi w:val="0"/>
        <w:adjustRightInd/>
        <w:snapToGrid/>
        <w:spacing w:line="360" w:lineRule="auto"/>
        <w:ind w:firstLine="2168" w:firstLineChars="900"/>
        <w:jc w:val="center"/>
        <w:textAlignment w:val="auto"/>
        <w:rPr>
          <w:rFonts w:hint="eastAsia" w:ascii="仿宋_GB2312" w:hAnsi="仿宋_GB2312" w:eastAsia="仿宋_GB2312" w:cs="仿宋_GB2312"/>
          <w:b/>
          <w:sz w:val="24"/>
          <w:szCs w:val="24"/>
          <w:u w:val="single"/>
        </w:rPr>
      </w:pPr>
    </w:p>
    <w:p w14:paraId="4AB2672A">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bCs w:val="0"/>
          <w:sz w:val="24"/>
          <w:szCs w:val="24"/>
          <w:u w:val="single"/>
        </w:rPr>
      </w:pPr>
      <w:r>
        <w:rPr>
          <w:rFonts w:hint="eastAsia" w:ascii="仿宋_GB2312" w:hAnsi="仿宋_GB2312" w:eastAsia="仿宋_GB2312" w:cs="仿宋_GB2312"/>
          <w:bCs/>
          <w:sz w:val="24"/>
          <w:szCs w:val="24"/>
          <w:lang w:val="en-US" w:eastAsia="zh-CN"/>
        </w:rPr>
        <w:t>合同签订地点：</w:t>
      </w:r>
      <w:permStart w:id="3" w:edGrp="everyone"/>
      <w:r>
        <w:rPr>
          <w:rFonts w:hint="eastAsia" w:ascii="仿宋_GB2312" w:hAnsi="仿宋_GB2312" w:eastAsia="仿宋_GB2312" w:cs="仿宋_GB2312"/>
          <w:b/>
          <w:bCs w:val="0"/>
          <w:sz w:val="24"/>
          <w:szCs w:val="24"/>
          <w:u w:val="single"/>
        </w:rPr>
        <w:t>填写甲方所在</w:t>
      </w:r>
      <w:r>
        <w:rPr>
          <w:rFonts w:hint="eastAsia" w:ascii="仿宋_GB2312" w:hAnsi="仿宋_GB2312" w:eastAsia="仿宋_GB2312" w:cs="仿宋_GB2312"/>
          <w:b/>
          <w:bCs w:val="0"/>
          <w:sz w:val="24"/>
          <w:szCs w:val="24"/>
          <w:u w:val="single"/>
          <w:lang w:val="en-US" w:eastAsia="zh-CN"/>
        </w:rPr>
        <w:t>县级行政区划</w:t>
      </w:r>
      <w:r>
        <w:rPr>
          <w:rFonts w:hint="eastAsia" w:ascii="仿宋_GB2312" w:hAnsi="仿宋_GB2312" w:eastAsia="仿宋_GB2312" w:cs="仿宋_GB2312"/>
          <w:b/>
          <w:bCs w:val="0"/>
          <w:sz w:val="24"/>
          <w:szCs w:val="24"/>
          <w:u w:val="single"/>
        </w:rPr>
        <w:t>，如</w:t>
      </w:r>
      <w:r>
        <w:rPr>
          <w:rFonts w:hint="eastAsia" w:ascii="仿宋_GB2312" w:hAnsi="仿宋_GB2312" w:eastAsia="仿宋_GB2312" w:cs="仿宋_GB2312"/>
          <w:b/>
          <w:bCs w:val="0"/>
          <w:sz w:val="24"/>
          <w:szCs w:val="24"/>
          <w:u w:val="single"/>
          <w:lang w:eastAsia="zh-CN"/>
        </w:rPr>
        <w:t>“</w:t>
      </w:r>
      <w:r>
        <w:rPr>
          <w:rFonts w:hint="eastAsia" w:ascii="仿宋_GB2312" w:hAnsi="仿宋_GB2312" w:eastAsia="仿宋_GB2312" w:cs="仿宋_GB2312"/>
          <w:b/>
          <w:bCs w:val="0"/>
          <w:sz w:val="24"/>
          <w:szCs w:val="24"/>
          <w:u w:val="single"/>
        </w:rPr>
        <w:t>山东省济南市高新区/章丘区</w:t>
      </w:r>
      <w:r>
        <w:rPr>
          <w:rFonts w:hint="eastAsia" w:ascii="仿宋_GB2312" w:hAnsi="仿宋_GB2312" w:eastAsia="仿宋_GB2312" w:cs="仿宋_GB2312"/>
          <w:b/>
          <w:bCs w:val="0"/>
          <w:sz w:val="24"/>
          <w:szCs w:val="24"/>
          <w:u w:val="single"/>
          <w:lang w:eastAsia="zh-CN"/>
        </w:rPr>
        <w:t>”</w:t>
      </w:r>
      <w:r>
        <w:rPr>
          <w:rFonts w:hint="eastAsia" w:ascii="仿宋_GB2312" w:hAnsi="仿宋_GB2312" w:eastAsia="仿宋_GB2312" w:cs="仿宋_GB2312"/>
          <w:b/>
          <w:bCs w:val="0"/>
          <w:sz w:val="24"/>
          <w:szCs w:val="24"/>
          <w:u w:val="single"/>
        </w:rPr>
        <w:t>等</w:t>
      </w:r>
      <w:permEnd w:id="3"/>
    </w:p>
    <w:p w14:paraId="1095EB21">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Cs/>
          <w:sz w:val="24"/>
          <w:szCs w:val="24"/>
        </w:rPr>
      </w:pPr>
    </w:p>
    <w:p w14:paraId="62086AA4">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sz w:val="24"/>
          <w:szCs w:val="24"/>
          <w:u w:val="single"/>
          <w:lang w:val="en-US" w:eastAsia="zh-CN"/>
        </w:rPr>
        <w:sectPr>
          <w:footerReference r:id="rId13" w:type="default"/>
          <w:pgSz w:w="11907" w:h="16840"/>
          <w:pgMar w:top="1304" w:right="1418" w:bottom="1304" w:left="1418" w:header="724" w:footer="851" w:gutter="0"/>
          <w:pgBorders>
            <w:top w:val="none" w:sz="0" w:space="0"/>
            <w:left w:val="none" w:sz="0" w:space="0"/>
            <w:bottom w:val="none" w:sz="0" w:space="0"/>
            <w:right w:val="none" w:sz="0" w:space="0"/>
          </w:pgBorders>
          <w:pgNumType w:fmt="decimal" w:start="1"/>
          <w:cols w:space="720" w:num="1"/>
          <w:docGrid w:linePitch="290" w:charSpace="-3931"/>
        </w:sectPr>
      </w:pPr>
      <w:r>
        <w:rPr>
          <w:rFonts w:hint="eastAsia" w:ascii="仿宋_GB2312" w:hAnsi="仿宋_GB2312" w:eastAsia="仿宋_GB2312" w:cs="仿宋_GB2312"/>
          <w:bCs/>
          <w:sz w:val="24"/>
          <w:szCs w:val="24"/>
          <w:lang w:val="en-US" w:eastAsia="zh-CN"/>
        </w:rPr>
        <w:t>合同签订时间：</w:t>
      </w:r>
      <w:permStart w:id="4" w:edGrp="everyone"/>
      <w:r>
        <w:rPr>
          <w:rFonts w:hint="eastAsia" w:ascii="仿宋_GB2312" w:hAnsi="仿宋_GB2312" w:eastAsia="仿宋_GB2312" w:cs="仿宋_GB2312"/>
          <w:b/>
          <w:sz w:val="24"/>
          <w:szCs w:val="24"/>
          <w:u w:val="single"/>
          <w:lang w:val="en-US" w:eastAsia="zh-CN"/>
        </w:rPr>
        <w:t>按****年**月**日形式据实填写</w:t>
      </w:r>
      <w:permEnd w:id="4"/>
    </w:p>
    <w:p w14:paraId="04392194">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3EB17E75">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专用条款</w:t>
      </w:r>
    </w:p>
    <w:p w14:paraId="4E0B9E3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鉴于，买方向卖方购买</w:t>
      </w:r>
      <w:permStart w:id="5" w:edGrp="everyone"/>
      <w:r>
        <w:rPr>
          <w:rFonts w:hint="eastAsia" w:ascii="仿宋_GB2312" w:hAnsi="仿宋_GB2312" w:eastAsia="仿宋_GB2312" w:cs="仿宋_GB2312"/>
          <w:b/>
          <w:bCs/>
          <w:sz w:val="24"/>
          <w:szCs w:val="24"/>
          <w:u w:val="single"/>
        </w:rPr>
        <w:t>设备名称概括</w:t>
      </w:r>
      <w:permEnd w:id="5"/>
      <w:r>
        <w:rPr>
          <w:rFonts w:hint="eastAsia" w:ascii="仿宋_GB2312" w:hAnsi="仿宋_GB2312" w:eastAsia="仿宋_GB2312" w:cs="仿宋_GB2312"/>
          <w:sz w:val="24"/>
          <w:szCs w:val="24"/>
          <w:u w:val="single"/>
        </w:rPr>
        <w:t>等</w:t>
      </w:r>
      <w:r>
        <w:rPr>
          <w:rFonts w:hint="eastAsia" w:ascii="仿宋_GB2312" w:hAnsi="仿宋_GB2312" w:eastAsia="仿宋_GB2312" w:cs="仿宋_GB2312"/>
          <w:sz w:val="24"/>
          <w:szCs w:val="24"/>
        </w:rPr>
        <w:t>，就该设备的设计、制造、运输、定点卸货、安装或指导安装、调试、验收、培训及售后服务等有关问题，在自愿协商的基础上达成本合同。</w:t>
      </w:r>
    </w:p>
    <w:p w14:paraId="1082C331">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1.合同设备标的</w:t>
      </w:r>
    </w:p>
    <w:p w14:paraId="60309ED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1.1合同总价：</w:t>
      </w:r>
      <w:r>
        <w:rPr>
          <w:rFonts w:hint="eastAsia" w:ascii="仿宋_GB2312" w:hAnsi="仿宋_GB2312" w:eastAsia="仿宋_GB2312" w:cs="仿宋_GB2312"/>
          <w:sz w:val="24"/>
          <w:szCs w:val="24"/>
        </w:rPr>
        <w:t>为共同完成</w:t>
      </w:r>
      <w:permStart w:id="6" w:edGrp="everyone"/>
      <w:r>
        <w:rPr>
          <w:rFonts w:hint="eastAsia" w:ascii="仿宋_GB2312" w:hAnsi="仿宋_GB2312" w:eastAsia="仿宋_GB2312" w:cs="仿宋_GB2312"/>
          <w:b/>
          <w:bCs/>
          <w:sz w:val="24"/>
          <w:szCs w:val="24"/>
          <w:u w:val="single"/>
        </w:rPr>
        <w:t>合同项目名称</w:t>
      </w:r>
      <w:permEnd w:id="6"/>
      <w:r>
        <w:rPr>
          <w:rFonts w:hint="eastAsia" w:ascii="仿宋_GB2312" w:hAnsi="仿宋_GB2312" w:eastAsia="仿宋_GB2312" w:cs="仿宋_GB2312"/>
          <w:sz w:val="24"/>
          <w:szCs w:val="24"/>
        </w:rPr>
        <w:t>，买方向卖方购买设备一宗，详见附件《设备清单明细表》，本合同不含税总价为</w:t>
      </w:r>
      <w:permStart w:id="7" w:edGrp="everyone"/>
      <w:r>
        <w:rPr>
          <w:rFonts w:hint="eastAsia" w:ascii="仿宋_GB2312" w:hAnsi="仿宋_GB2312" w:eastAsia="仿宋_GB2312" w:cs="仿宋_GB2312"/>
          <w:b/>
          <w:bCs/>
          <w:sz w:val="24"/>
          <w:szCs w:val="24"/>
          <w:u w:val="single"/>
        </w:rPr>
        <w:t>不含税总价</w:t>
      </w:r>
      <w:r>
        <w:rPr>
          <w:rFonts w:hint="eastAsia" w:ascii="仿宋_GB2312" w:hAnsi="仿宋_GB2312" w:eastAsia="仿宋_GB2312" w:cs="仿宋_GB2312"/>
          <w:b/>
          <w:bCs/>
          <w:sz w:val="24"/>
          <w:szCs w:val="24"/>
          <w:u w:val="single"/>
          <w:lang w:val="en-US" w:eastAsia="zh-CN"/>
        </w:rPr>
        <w:t>小写</w:t>
      </w:r>
      <w:r>
        <w:rPr>
          <w:rFonts w:hint="eastAsia" w:ascii="仿宋_GB2312" w:hAnsi="仿宋_GB2312" w:eastAsia="仿宋_GB2312" w:cs="仿宋_GB2312"/>
          <w:b/>
          <w:bCs/>
          <w:sz w:val="24"/>
          <w:szCs w:val="24"/>
          <w:u w:val="single"/>
          <w:lang w:eastAsia="zh-CN"/>
        </w:rPr>
        <w:t>，</w:t>
      </w:r>
      <w:r>
        <w:rPr>
          <w:rFonts w:hint="eastAsia" w:ascii="仿宋_GB2312" w:hAnsi="仿宋_GB2312" w:eastAsia="仿宋_GB2312" w:cs="仿宋_GB2312"/>
          <w:b/>
          <w:bCs/>
          <w:sz w:val="24"/>
          <w:szCs w:val="24"/>
          <w:u w:val="single"/>
          <w:lang w:val="en-US" w:eastAsia="zh-CN"/>
        </w:rPr>
        <w:t>数值，小数点后保留两位</w:t>
      </w:r>
      <w:permEnd w:id="7"/>
      <w:r>
        <w:rPr>
          <w:rFonts w:hint="eastAsia" w:ascii="仿宋_GB2312" w:hAnsi="仿宋_GB2312" w:eastAsia="仿宋_GB2312" w:cs="仿宋_GB2312"/>
          <w:sz w:val="24"/>
          <w:szCs w:val="24"/>
        </w:rPr>
        <w:t>元，税额</w:t>
      </w:r>
      <w:permStart w:id="8" w:edGrp="everyone"/>
      <w:r>
        <w:rPr>
          <w:rFonts w:hint="eastAsia" w:ascii="仿宋_GB2312" w:hAnsi="仿宋_GB2312" w:eastAsia="仿宋_GB2312" w:cs="仿宋_GB2312"/>
          <w:b/>
          <w:bCs/>
          <w:sz w:val="24"/>
          <w:szCs w:val="24"/>
          <w:u w:val="single"/>
        </w:rPr>
        <w:t>合计税额</w:t>
      </w:r>
      <w:r>
        <w:rPr>
          <w:rFonts w:hint="eastAsia" w:ascii="仿宋_GB2312" w:hAnsi="仿宋_GB2312" w:eastAsia="仿宋_GB2312" w:cs="仿宋_GB2312"/>
          <w:b/>
          <w:bCs/>
          <w:sz w:val="24"/>
          <w:szCs w:val="24"/>
          <w:u w:val="single"/>
          <w:lang w:val="en-US" w:eastAsia="zh-CN"/>
        </w:rPr>
        <w:t>小写</w:t>
      </w:r>
      <w:r>
        <w:rPr>
          <w:rFonts w:hint="eastAsia" w:ascii="仿宋_GB2312" w:hAnsi="仿宋_GB2312" w:eastAsia="仿宋_GB2312" w:cs="仿宋_GB2312"/>
          <w:b/>
          <w:bCs/>
          <w:sz w:val="24"/>
          <w:szCs w:val="24"/>
          <w:u w:val="single"/>
          <w:lang w:eastAsia="zh-CN"/>
        </w:rPr>
        <w:t>，</w:t>
      </w:r>
      <w:r>
        <w:rPr>
          <w:rFonts w:hint="eastAsia" w:ascii="仿宋_GB2312" w:hAnsi="仿宋_GB2312" w:eastAsia="仿宋_GB2312" w:cs="仿宋_GB2312"/>
          <w:b/>
          <w:bCs/>
          <w:sz w:val="24"/>
          <w:szCs w:val="24"/>
          <w:u w:val="single"/>
          <w:lang w:val="en-US" w:eastAsia="zh-CN"/>
        </w:rPr>
        <w:t>数值，小数点后保留两位</w:t>
      </w:r>
      <w:permEnd w:id="8"/>
      <w:r>
        <w:rPr>
          <w:rFonts w:hint="eastAsia" w:ascii="仿宋_GB2312" w:hAnsi="仿宋_GB2312" w:eastAsia="仿宋_GB2312" w:cs="仿宋_GB2312"/>
          <w:sz w:val="24"/>
          <w:szCs w:val="24"/>
        </w:rPr>
        <w:t>元，含税总价</w:t>
      </w:r>
      <w:permStart w:id="9" w:edGrp="everyone"/>
      <w:r>
        <w:rPr>
          <w:rFonts w:hint="eastAsia" w:ascii="仿宋_GB2312" w:hAnsi="仿宋_GB2312" w:eastAsia="仿宋_GB2312" w:cs="仿宋_GB2312"/>
          <w:b/>
          <w:bCs/>
          <w:sz w:val="24"/>
          <w:szCs w:val="24"/>
          <w:u w:val="single"/>
        </w:rPr>
        <w:t>含税总价</w:t>
      </w:r>
      <w:r>
        <w:rPr>
          <w:rFonts w:hint="eastAsia" w:ascii="仿宋_GB2312" w:hAnsi="仿宋_GB2312" w:eastAsia="仿宋_GB2312" w:cs="仿宋_GB2312"/>
          <w:b/>
          <w:bCs/>
          <w:sz w:val="24"/>
          <w:szCs w:val="24"/>
          <w:u w:val="single"/>
          <w:lang w:val="en-US" w:eastAsia="zh-CN"/>
        </w:rPr>
        <w:t>小写</w:t>
      </w:r>
      <w:r>
        <w:rPr>
          <w:rFonts w:hint="eastAsia" w:ascii="仿宋_GB2312" w:hAnsi="仿宋_GB2312" w:eastAsia="仿宋_GB2312" w:cs="仿宋_GB2312"/>
          <w:b/>
          <w:bCs/>
          <w:sz w:val="24"/>
          <w:szCs w:val="24"/>
          <w:u w:val="single"/>
          <w:lang w:eastAsia="zh-CN"/>
        </w:rPr>
        <w:t>，</w:t>
      </w:r>
      <w:r>
        <w:rPr>
          <w:rFonts w:hint="eastAsia" w:ascii="仿宋_GB2312" w:hAnsi="仿宋_GB2312" w:eastAsia="仿宋_GB2312" w:cs="仿宋_GB2312"/>
          <w:b/>
          <w:bCs/>
          <w:sz w:val="24"/>
          <w:szCs w:val="24"/>
          <w:u w:val="single"/>
          <w:lang w:val="en-US" w:eastAsia="zh-CN"/>
        </w:rPr>
        <w:t>数值，小数点后保留两位</w:t>
      </w:r>
      <w:permEnd w:id="9"/>
      <w:r>
        <w:rPr>
          <w:rFonts w:hint="eastAsia" w:ascii="仿宋_GB2312" w:hAnsi="仿宋_GB2312" w:eastAsia="仿宋_GB2312" w:cs="仿宋_GB2312"/>
          <w:sz w:val="24"/>
          <w:szCs w:val="24"/>
        </w:rPr>
        <w:t>元（大写：</w:t>
      </w:r>
      <w:permStart w:id="10" w:edGrp="everyone"/>
      <w:r>
        <w:rPr>
          <w:rFonts w:hint="eastAsia" w:ascii="仿宋_GB2312" w:hAnsi="仿宋_GB2312" w:eastAsia="仿宋_GB2312" w:cs="仿宋_GB2312"/>
          <w:b/>
          <w:bCs/>
          <w:sz w:val="24"/>
          <w:szCs w:val="24"/>
          <w:u w:val="single"/>
        </w:rPr>
        <w:t>含税总价大写</w:t>
      </w:r>
      <w:permEnd w:id="10"/>
      <w:r>
        <w:rPr>
          <w:rFonts w:hint="eastAsia" w:ascii="仿宋_GB2312" w:hAnsi="仿宋_GB2312" w:eastAsia="仿宋_GB2312" w:cs="仿宋_GB2312"/>
          <w:sz w:val="24"/>
          <w:szCs w:val="24"/>
        </w:rPr>
        <w:t>）。</w:t>
      </w:r>
    </w:p>
    <w:p w14:paraId="59927571">
      <w:pPr>
        <w:spacing w:line="360" w:lineRule="auto"/>
        <w:ind w:firstLine="480" w:firstLineChars="200"/>
        <w:rPr>
          <w:rFonts w:hint="eastAsia" w:ascii="方正小标宋简体" w:hAnsi="宋体" w:eastAsia="仿宋_GB2312"/>
          <w:sz w:val="24"/>
          <w:szCs w:val="24"/>
          <w:u w:val="thick"/>
          <w:lang w:eastAsia="zh-CN"/>
        </w:rPr>
      </w:pPr>
      <w:r>
        <w:rPr>
          <w:rFonts w:hint="eastAsia" w:ascii="仿宋_GB2312" w:eastAsia="仿宋_GB2312" w:hAnsiTheme="minorEastAsia" w:cstheme="minorEastAsia"/>
          <w:sz w:val="24"/>
          <w:szCs w:val="24"/>
          <w:lang w:val="en-US" w:eastAsia="zh-CN"/>
        </w:rPr>
        <w:t>1.2</w:t>
      </w:r>
      <w:r>
        <w:rPr>
          <w:rFonts w:hint="eastAsia" w:ascii="仿宋_GB2312" w:eastAsia="仿宋_GB2312" w:hAnsiTheme="minorEastAsia" w:cstheme="minorEastAsia"/>
          <w:sz w:val="24"/>
          <w:szCs w:val="24"/>
        </w:rPr>
        <w:t>交货方式</w:t>
      </w:r>
      <w:r>
        <w:rPr>
          <w:rFonts w:hint="eastAsia" w:ascii="仿宋_GB2312" w:eastAsia="仿宋_GB2312" w:hAnsiTheme="minorEastAsia" w:cstheme="minorEastAsia"/>
          <w:bCs/>
          <w:sz w:val="24"/>
          <w:szCs w:val="24"/>
        </w:rPr>
        <w:t>：</w:t>
      </w:r>
      <w:permStart w:id="11" w:edGrp="everyone"/>
      <w:r>
        <w:rPr>
          <w:rFonts w:hint="eastAsia" w:ascii="仿宋_GB2312" w:hAnsi="宋体" w:eastAsia="仿宋_GB2312"/>
          <w:b/>
          <w:bCs/>
          <w:sz w:val="24"/>
          <w:szCs w:val="24"/>
          <w:u w:val="single"/>
        </w:rPr>
        <w:t>据实选择，可填写</w:t>
      </w:r>
      <w:r>
        <w:rPr>
          <w:rFonts w:hint="eastAsia" w:ascii="仿宋_GB2312" w:hAnsi="宋体" w:eastAsia="仿宋_GB2312"/>
          <w:b/>
          <w:bCs/>
          <w:sz w:val="24"/>
          <w:szCs w:val="24"/>
          <w:u w:val="single"/>
          <w:lang w:eastAsia="zh-CN"/>
        </w:rPr>
        <w:t>“</w:t>
      </w:r>
      <w:r>
        <w:rPr>
          <w:rFonts w:hint="eastAsia" w:ascii="仿宋_GB2312" w:hAnsi="宋体" w:eastAsia="仿宋_GB2312"/>
          <w:b/>
          <w:bCs/>
          <w:sz w:val="24"/>
          <w:szCs w:val="24"/>
          <w:u w:val="single"/>
        </w:rPr>
        <w:t>交钥匙方式</w:t>
      </w:r>
      <w:r>
        <w:rPr>
          <w:rFonts w:hint="eastAsia" w:ascii="仿宋_GB2312" w:hAnsi="宋体" w:eastAsia="仿宋_GB2312"/>
          <w:b/>
          <w:bCs/>
          <w:sz w:val="24"/>
          <w:szCs w:val="24"/>
          <w:u w:val="single"/>
          <w:lang w:eastAsia="zh-CN"/>
        </w:rPr>
        <w:t>”“</w:t>
      </w:r>
      <w:r>
        <w:rPr>
          <w:rFonts w:hint="eastAsia" w:ascii="仿宋_GB2312" w:hAnsi="宋体" w:eastAsia="仿宋_GB2312"/>
          <w:b/>
          <w:bCs/>
          <w:sz w:val="24"/>
          <w:szCs w:val="24"/>
          <w:u w:val="single"/>
        </w:rPr>
        <w:t>指定地点交货</w:t>
      </w:r>
      <w:r>
        <w:rPr>
          <w:rFonts w:hint="eastAsia" w:ascii="仿宋_GB2312" w:hAnsi="宋体" w:eastAsia="仿宋_GB2312"/>
          <w:b/>
          <w:bCs/>
          <w:sz w:val="24"/>
          <w:szCs w:val="24"/>
          <w:u w:val="single"/>
          <w:lang w:eastAsia="zh-CN"/>
        </w:rPr>
        <w:t>”“</w:t>
      </w:r>
      <w:r>
        <w:rPr>
          <w:rFonts w:hint="eastAsia" w:ascii="仿宋_GB2312" w:hAnsi="宋体" w:eastAsia="仿宋_GB2312"/>
          <w:b/>
          <w:bCs/>
          <w:sz w:val="24"/>
          <w:szCs w:val="24"/>
          <w:u w:val="single"/>
        </w:rPr>
        <w:t>自提</w:t>
      </w:r>
      <w:r>
        <w:rPr>
          <w:rFonts w:hint="eastAsia" w:ascii="仿宋_GB2312" w:hAnsi="宋体" w:eastAsia="仿宋_GB2312"/>
          <w:b/>
          <w:bCs/>
          <w:sz w:val="24"/>
          <w:szCs w:val="24"/>
          <w:u w:val="single"/>
          <w:lang w:eastAsia="zh-CN"/>
        </w:rPr>
        <w:t>”</w:t>
      </w:r>
      <w:r>
        <w:rPr>
          <w:rFonts w:hint="eastAsia" w:ascii="仿宋_GB2312" w:hAnsi="宋体" w:eastAsia="仿宋_GB2312"/>
          <w:b/>
          <w:bCs/>
          <w:sz w:val="24"/>
          <w:szCs w:val="24"/>
          <w:u w:val="single"/>
          <w:lang w:val="en-US" w:eastAsia="zh-CN"/>
        </w:rPr>
        <w:t>任一方式</w:t>
      </w:r>
      <w:r>
        <w:rPr>
          <w:rFonts w:hint="eastAsia" w:ascii="仿宋_GB2312" w:hAnsi="宋体" w:eastAsia="仿宋_GB2312"/>
          <w:b/>
          <w:bCs/>
          <w:sz w:val="24"/>
          <w:szCs w:val="24"/>
          <w:u w:val="single"/>
        </w:rPr>
        <w:t>，其他情况请据实填写</w:t>
      </w:r>
      <w:permEnd w:id="11"/>
      <w:r>
        <w:rPr>
          <w:rFonts w:hint="eastAsia" w:ascii="仿宋_GB2312" w:hAnsi="宋体" w:eastAsia="仿宋_GB2312"/>
          <w:b/>
          <w:bCs/>
          <w:sz w:val="24"/>
          <w:szCs w:val="24"/>
          <w:u w:val="single"/>
          <w:lang w:eastAsia="zh-CN"/>
        </w:rPr>
        <w:t>。</w:t>
      </w:r>
    </w:p>
    <w:p w14:paraId="18C10B4B">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lang w:val="en-US" w:eastAsia="zh-CN"/>
        </w:rPr>
        <w:t>1.3</w:t>
      </w:r>
      <w:r>
        <w:rPr>
          <w:rFonts w:hint="eastAsia" w:ascii="仿宋_GB2312" w:eastAsia="仿宋_GB2312" w:hAnsiTheme="minorEastAsia" w:cstheme="minorEastAsia"/>
          <w:sz w:val="24"/>
          <w:szCs w:val="24"/>
        </w:rPr>
        <w:t>交货地点：</w:t>
      </w:r>
      <w:permStart w:id="12" w:edGrp="everyone"/>
      <w:r>
        <w:rPr>
          <w:rFonts w:hint="eastAsia" w:ascii="仿宋_GB2312" w:eastAsia="仿宋_GB2312" w:hAnsiTheme="minorEastAsia" w:cstheme="minorEastAsia"/>
          <w:b/>
          <w:bCs/>
          <w:sz w:val="24"/>
          <w:szCs w:val="24"/>
          <w:u w:val="single"/>
        </w:rPr>
        <w:t>交货详细地址信息，除列明省市县/区外，</w:t>
      </w:r>
      <w:r>
        <w:rPr>
          <w:rFonts w:hint="eastAsia" w:ascii="仿宋_GB2312" w:eastAsia="仿宋_GB2312" w:hAnsiTheme="minorEastAsia" w:cstheme="minorEastAsia"/>
          <w:b/>
          <w:bCs/>
          <w:sz w:val="24"/>
          <w:szCs w:val="24"/>
          <w:u w:val="single"/>
          <w:lang w:val="en-US" w:eastAsia="zh-CN"/>
        </w:rPr>
        <w:t>应</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val="en-US" w:eastAsia="zh-CN"/>
        </w:rPr>
        <w:t>至不致产生歧义的</w:t>
      </w:r>
      <w:r>
        <w:rPr>
          <w:rFonts w:hint="eastAsia" w:ascii="仿宋_GB2312" w:eastAsia="仿宋_GB2312" w:hAnsiTheme="minorEastAsia" w:cstheme="minorEastAsia"/>
          <w:b/>
          <w:bCs/>
          <w:sz w:val="24"/>
          <w:szCs w:val="24"/>
          <w:u w:val="single"/>
        </w:rPr>
        <w:t>具体</w:t>
      </w:r>
      <w:r>
        <w:rPr>
          <w:rFonts w:hint="eastAsia" w:ascii="仿宋_GB2312" w:eastAsia="仿宋_GB2312" w:hAnsiTheme="minorEastAsia" w:cstheme="minorEastAsia"/>
          <w:b/>
          <w:bCs/>
          <w:sz w:val="24"/>
          <w:szCs w:val="24"/>
          <w:u w:val="single"/>
          <w:lang w:val="en-US" w:eastAsia="zh-CN"/>
        </w:rPr>
        <w:t>位置指向</w:t>
      </w:r>
      <w:permEnd w:id="12"/>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sz w:val="24"/>
          <w:szCs w:val="24"/>
        </w:rPr>
        <w:t xml:space="preserve">    </w:t>
      </w:r>
    </w:p>
    <w:p w14:paraId="50476CB4">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lang w:val="en-US" w:eastAsia="zh-CN"/>
        </w:rPr>
        <w:t>1.4</w:t>
      </w:r>
      <w:r>
        <w:rPr>
          <w:rFonts w:hint="eastAsia" w:ascii="仿宋_GB2312" w:eastAsia="仿宋_GB2312" w:hAnsiTheme="minorEastAsia" w:cstheme="minorEastAsia"/>
          <w:sz w:val="24"/>
          <w:szCs w:val="24"/>
        </w:rPr>
        <w:t>到货时间：</w:t>
      </w:r>
      <w:permStart w:id="13" w:edGrp="everyone"/>
      <w:r>
        <w:rPr>
          <w:rFonts w:hint="eastAsia" w:ascii="仿宋_GB2312" w:eastAsia="仿宋_GB2312" w:hAnsiTheme="minorEastAsia" w:cstheme="minorEastAsia"/>
          <w:b/>
          <w:bCs/>
          <w:sz w:val="24"/>
          <w:szCs w:val="24"/>
          <w:u w:val="single"/>
        </w:rPr>
        <w:t>填写具体年月日。存在分批次到货情形</w:t>
      </w:r>
      <w:r>
        <w:rPr>
          <w:rFonts w:hint="eastAsia" w:ascii="仿宋_GB2312" w:eastAsia="仿宋_GB2312" w:hAnsiTheme="minorEastAsia" w:cstheme="minorEastAsia"/>
          <w:b/>
          <w:bCs/>
          <w:sz w:val="24"/>
          <w:szCs w:val="24"/>
          <w:u w:val="single"/>
          <w:lang w:val="en-US" w:eastAsia="zh-CN"/>
        </w:rPr>
        <w:t>的</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详见特殊条款约定</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须于专用条款第4条</w:t>
      </w:r>
      <w:r>
        <w:rPr>
          <w:rFonts w:hint="eastAsia" w:ascii="仿宋_GB2312" w:eastAsia="仿宋_GB2312" w:hAnsiTheme="minorEastAsia" w:cstheme="minorEastAsia"/>
          <w:b/>
          <w:bCs/>
          <w:sz w:val="24"/>
          <w:szCs w:val="24"/>
          <w:u w:val="single"/>
        </w:rPr>
        <w:t>特殊约定条款</w:t>
      </w:r>
      <w:r>
        <w:rPr>
          <w:rFonts w:hint="eastAsia" w:ascii="仿宋_GB2312" w:eastAsia="仿宋_GB2312" w:hAnsiTheme="minorEastAsia" w:cstheme="minorEastAsia"/>
          <w:b/>
          <w:bCs/>
          <w:sz w:val="24"/>
          <w:szCs w:val="24"/>
          <w:u w:val="single"/>
          <w:lang w:val="en-US" w:eastAsia="zh-CN"/>
        </w:rPr>
        <w:t>特别约定</w:t>
      </w:r>
      <w:permEnd w:id="13"/>
      <w:r>
        <w:rPr>
          <w:rFonts w:hint="eastAsia" w:ascii="仿宋_GB2312" w:eastAsia="仿宋_GB2312" w:hAnsiTheme="minorEastAsia" w:cstheme="minorEastAsia"/>
          <w:b/>
          <w:bCs/>
          <w:sz w:val="24"/>
          <w:szCs w:val="24"/>
          <w:u w:val="single"/>
          <w:lang w:eastAsia="zh-CN"/>
        </w:rPr>
        <w:t>。</w:t>
      </w:r>
    </w:p>
    <w:p w14:paraId="5A6728CE">
      <w:pPr>
        <w:pStyle w:val="10"/>
        <w:spacing w:after="0" w:line="360" w:lineRule="auto"/>
        <w:ind w:firstLine="480" w:firstLineChars="200"/>
        <w:rPr>
          <w:rFonts w:ascii="仿宋_GB2312" w:eastAsia="仿宋_GB2312" w:hAnsiTheme="minorEastAsia" w:cstheme="minorEastAsia"/>
          <w:kern w:val="2"/>
          <w:sz w:val="24"/>
          <w:szCs w:val="24"/>
          <w:highlight w:val="none"/>
        </w:rPr>
      </w:pPr>
      <w:r>
        <w:rPr>
          <w:rFonts w:hint="eastAsia" w:ascii="仿宋_GB2312" w:eastAsia="仿宋_GB2312" w:hAnsiTheme="minorEastAsia" w:cstheme="minorEastAsia"/>
          <w:kern w:val="2"/>
          <w:sz w:val="24"/>
          <w:szCs w:val="24"/>
          <w:lang w:val="en-US" w:eastAsia="zh-CN"/>
        </w:rPr>
        <w:t>1.5</w:t>
      </w:r>
      <w:r>
        <w:rPr>
          <w:rFonts w:ascii="仿宋_GB2312" w:eastAsia="仿宋_GB2312" w:hAnsiTheme="minorEastAsia" w:cstheme="minorEastAsia"/>
          <w:kern w:val="2"/>
          <w:sz w:val="24"/>
          <w:szCs w:val="24"/>
        </w:rPr>
        <w:t xml:space="preserve"> </w:t>
      </w:r>
      <w:r>
        <w:rPr>
          <w:rFonts w:hint="eastAsia" w:ascii="仿宋_GB2312" w:eastAsia="仿宋_GB2312" w:hAnsiTheme="minorEastAsia" w:cstheme="minorEastAsia"/>
          <w:kern w:val="2"/>
          <w:sz w:val="24"/>
          <w:szCs w:val="24"/>
          <w:lang w:val="en-US" w:eastAsia="zh-CN"/>
        </w:rPr>
        <w:t>安装调试时长：</w:t>
      </w:r>
      <w:r>
        <w:rPr>
          <w:rFonts w:ascii="仿宋_GB2312" w:eastAsia="仿宋_GB2312" w:hAnsiTheme="minorEastAsia" w:cstheme="minorEastAsia"/>
          <w:kern w:val="2"/>
          <w:sz w:val="24"/>
          <w:szCs w:val="24"/>
          <w:highlight w:val="none"/>
        </w:rPr>
        <w:t>卖方须在到货后</w:t>
      </w:r>
      <w:permStart w:id="14" w:edGrp="everyone"/>
      <w:r>
        <w:rPr>
          <w:rFonts w:hint="eastAsia" w:ascii="仿宋_GB2312" w:eastAsia="仿宋_GB2312" w:hAnsiTheme="minorEastAsia" w:cstheme="minorEastAsia"/>
          <w:b/>
          <w:bCs/>
          <w:sz w:val="24"/>
          <w:szCs w:val="24"/>
          <w:highlight w:val="none"/>
          <w:u w:val="single"/>
        </w:rPr>
        <w:t>填写时长，单位</w:t>
      </w:r>
      <w:r>
        <w:rPr>
          <w:rFonts w:hint="eastAsia" w:ascii="仿宋_GB2312" w:eastAsia="仿宋_GB2312" w:hAnsiTheme="minorEastAsia" w:cstheme="minorEastAsia"/>
          <w:b/>
          <w:bCs/>
          <w:sz w:val="24"/>
          <w:szCs w:val="24"/>
          <w:highlight w:val="none"/>
          <w:u w:val="single"/>
          <w:lang w:eastAsia="zh-CN"/>
        </w:rPr>
        <w:t>“</w:t>
      </w:r>
      <w:r>
        <w:rPr>
          <w:rFonts w:hint="eastAsia" w:ascii="仿宋_GB2312" w:eastAsia="仿宋_GB2312" w:hAnsiTheme="minorEastAsia" w:cstheme="minorEastAsia"/>
          <w:b/>
          <w:bCs/>
          <w:sz w:val="24"/>
          <w:szCs w:val="24"/>
          <w:highlight w:val="none"/>
          <w:u w:val="single"/>
        </w:rPr>
        <w:t>日历日</w:t>
      </w:r>
      <w:r>
        <w:rPr>
          <w:rFonts w:hint="eastAsia" w:ascii="仿宋_GB2312" w:eastAsia="仿宋_GB2312" w:hAnsiTheme="minorEastAsia" w:cstheme="minorEastAsia"/>
          <w:b/>
          <w:bCs/>
          <w:sz w:val="24"/>
          <w:szCs w:val="24"/>
          <w:highlight w:val="none"/>
          <w:u w:val="single"/>
          <w:lang w:eastAsia="zh-CN"/>
        </w:rPr>
        <w:t>”</w:t>
      </w:r>
      <w:r>
        <w:rPr>
          <w:rFonts w:hint="eastAsia" w:ascii="仿宋_GB2312" w:eastAsia="仿宋_GB2312" w:hAnsiTheme="minorEastAsia" w:cstheme="minorEastAsia"/>
          <w:b/>
          <w:bCs/>
          <w:sz w:val="24"/>
          <w:szCs w:val="24"/>
          <w:highlight w:val="none"/>
          <w:u w:val="single"/>
        </w:rPr>
        <w:t>。存在分批次</w:t>
      </w:r>
      <w:r>
        <w:rPr>
          <w:rFonts w:hint="eastAsia" w:ascii="仿宋_GB2312" w:eastAsia="仿宋_GB2312" w:hAnsiTheme="minorEastAsia" w:cstheme="minorEastAsia"/>
          <w:b/>
          <w:bCs/>
          <w:sz w:val="24"/>
          <w:szCs w:val="24"/>
          <w:highlight w:val="none"/>
          <w:u w:val="single"/>
          <w:lang w:val="en-US" w:eastAsia="zh-CN"/>
        </w:rPr>
        <w:t>安装调试</w:t>
      </w:r>
      <w:r>
        <w:rPr>
          <w:rFonts w:hint="eastAsia" w:ascii="仿宋_GB2312" w:eastAsia="仿宋_GB2312" w:hAnsiTheme="minorEastAsia" w:cstheme="minorEastAsia"/>
          <w:b/>
          <w:bCs/>
          <w:sz w:val="24"/>
          <w:szCs w:val="24"/>
          <w:highlight w:val="none"/>
          <w:u w:val="single"/>
        </w:rPr>
        <w:t>情形</w:t>
      </w:r>
      <w:r>
        <w:rPr>
          <w:rFonts w:hint="eastAsia" w:ascii="仿宋_GB2312" w:eastAsia="仿宋_GB2312" w:hAnsiTheme="minorEastAsia" w:cstheme="minorEastAsia"/>
          <w:b/>
          <w:bCs/>
          <w:sz w:val="24"/>
          <w:szCs w:val="24"/>
          <w:highlight w:val="none"/>
          <w:u w:val="single"/>
          <w:lang w:val="en-US" w:eastAsia="zh-CN"/>
        </w:rPr>
        <w:t>的</w:t>
      </w:r>
      <w:r>
        <w:rPr>
          <w:rFonts w:hint="eastAsia" w:ascii="仿宋_GB2312" w:eastAsia="仿宋_GB2312" w:hAnsiTheme="minorEastAsia" w:cstheme="minorEastAsia"/>
          <w:b/>
          <w:bCs/>
          <w:sz w:val="24"/>
          <w:szCs w:val="24"/>
          <w:highlight w:val="none"/>
          <w:u w:val="single"/>
        </w:rPr>
        <w:t>，填写</w:t>
      </w:r>
      <w:r>
        <w:rPr>
          <w:rFonts w:hint="eastAsia" w:ascii="仿宋_GB2312" w:eastAsia="仿宋_GB2312" w:hAnsiTheme="minorEastAsia" w:cstheme="minorEastAsia"/>
          <w:b/>
          <w:bCs/>
          <w:sz w:val="24"/>
          <w:szCs w:val="24"/>
          <w:highlight w:val="none"/>
          <w:u w:val="single"/>
          <w:lang w:eastAsia="zh-CN"/>
        </w:rPr>
        <w:t>“</w:t>
      </w:r>
      <w:r>
        <w:rPr>
          <w:rFonts w:hint="eastAsia" w:ascii="仿宋_GB2312" w:eastAsia="仿宋_GB2312" w:hAnsiTheme="minorEastAsia" w:cstheme="minorEastAsia"/>
          <w:b/>
          <w:bCs/>
          <w:sz w:val="24"/>
          <w:szCs w:val="24"/>
          <w:highlight w:val="none"/>
          <w:u w:val="single"/>
          <w:lang w:val="en-US" w:eastAsia="zh-CN"/>
        </w:rPr>
        <w:t>详见特殊条款约定</w:t>
      </w:r>
      <w:r>
        <w:rPr>
          <w:rFonts w:hint="eastAsia" w:ascii="仿宋_GB2312" w:eastAsia="仿宋_GB2312" w:hAnsiTheme="minorEastAsia" w:cstheme="minorEastAsia"/>
          <w:b/>
          <w:bCs/>
          <w:sz w:val="24"/>
          <w:szCs w:val="24"/>
          <w:highlight w:val="none"/>
          <w:u w:val="single"/>
          <w:lang w:eastAsia="zh-CN"/>
        </w:rPr>
        <w:t>”，</w:t>
      </w:r>
      <w:r>
        <w:rPr>
          <w:rFonts w:hint="eastAsia" w:ascii="仿宋_GB2312" w:eastAsia="仿宋_GB2312" w:hAnsiTheme="minorEastAsia" w:cstheme="minorEastAsia"/>
          <w:b/>
          <w:bCs/>
          <w:sz w:val="24"/>
          <w:szCs w:val="24"/>
          <w:highlight w:val="none"/>
          <w:u w:val="single"/>
          <w:lang w:val="en-US" w:eastAsia="zh-CN"/>
        </w:rPr>
        <w:t>须于专用条款第4条</w:t>
      </w:r>
      <w:r>
        <w:rPr>
          <w:rFonts w:hint="eastAsia" w:ascii="仿宋_GB2312" w:eastAsia="仿宋_GB2312" w:hAnsiTheme="minorEastAsia" w:cstheme="minorEastAsia"/>
          <w:b/>
          <w:bCs/>
          <w:sz w:val="24"/>
          <w:szCs w:val="24"/>
          <w:highlight w:val="none"/>
          <w:u w:val="single"/>
        </w:rPr>
        <w:t>特殊约定条款</w:t>
      </w:r>
      <w:r>
        <w:rPr>
          <w:rFonts w:hint="eastAsia" w:ascii="仿宋_GB2312" w:eastAsia="仿宋_GB2312" w:hAnsiTheme="minorEastAsia" w:cstheme="minorEastAsia"/>
          <w:b/>
          <w:bCs/>
          <w:sz w:val="24"/>
          <w:szCs w:val="24"/>
          <w:highlight w:val="none"/>
          <w:u w:val="single"/>
          <w:lang w:val="en-US" w:eastAsia="zh-CN"/>
        </w:rPr>
        <w:t>特别约定</w:t>
      </w:r>
      <w:permEnd w:id="14"/>
      <w:r>
        <w:rPr>
          <w:rFonts w:hint="eastAsia" w:ascii="仿宋_GB2312" w:eastAsia="仿宋_GB2312" w:hAnsiTheme="minorEastAsia" w:cstheme="minorEastAsia"/>
          <w:sz w:val="24"/>
          <w:szCs w:val="24"/>
          <w:highlight w:val="none"/>
        </w:rPr>
        <w:t>个日历日</w:t>
      </w:r>
      <w:r>
        <w:rPr>
          <w:rFonts w:hint="eastAsia" w:ascii="仿宋_GB2312" w:eastAsia="仿宋_GB2312" w:hAnsiTheme="minorEastAsia" w:cstheme="minorEastAsia"/>
          <w:kern w:val="2"/>
          <w:sz w:val="24"/>
          <w:szCs w:val="24"/>
          <w:highlight w:val="none"/>
        </w:rPr>
        <w:t>内</w:t>
      </w:r>
      <w:r>
        <w:rPr>
          <w:rFonts w:hint="eastAsia" w:ascii="仿宋_GB2312" w:eastAsia="仿宋_GB2312" w:hAnsiTheme="minorEastAsia" w:cstheme="minorEastAsia"/>
          <w:kern w:val="2"/>
          <w:sz w:val="24"/>
          <w:szCs w:val="24"/>
          <w:highlight w:val="none"/>
          <w:lang w:val="en-US" w:eastAsia="zh-CN"/>
        </w:rPr>
        <w:t>完成设备</w:t>
      </w:r>
      <w:r>
        <w:rPr>
          <w:rFonts w:hint="eastAsia" w:ascii="仿宋_GB2312" w:eastAsia="仿宋_GB2312" w:hAnsiTheme="minorEastAsia" w:cstheme="minorEastAsia"/>
          <w:kern w:val="2"/>
          <w:sz w:val="24"/>
          <w:szCs w:val="24"/>
          <w:highlight w:val="none"/>
        </w:rPr>
        <w:t>安装</w:t>
      </w:r>
      <w:r>
        <w:rPr>
          <w:rFonts w:hint="eastAsia" w:ascii="仿宋_GB2312" w:eastAsia="仿宋_GB2312" w:hAnsiTheme="minorEastAsia" w:cstheme="minorEastAsia"/>
          <w:kern w:val="2"/>
          <w:sz w:val="24"/>
          <w:szCs w:val="24"/>
          <w:highlight w:val="none"/>
          <w:lang w:eastAsia="zh-CN"/>
        </w:rPr>
        <w:t>，</w:t>
      </w:r>
      <w:r>
        <w:rPr>
          <w:rFonts w:hint="eastAsia" w:ascii="仿宋_GB2312" w:eastAsia="仿宋_GB2312" w:hAnsiTheme="minorEastAsia" w:cstheme="minorEastAsia"/>
          <w:kern w:val="2"/>
          <w:sz w:val="24"/>
          <w:szCs w:val="24"/>
          <w:highlight w:val="none"/>
          <w:lang w:val="en-US" w:eastAsia="zh-CN"/>
        </w:rPr>
        <w:t>安装完成后</w:t>
      </w:r>
      <w:permStart w:id="15" w:edGrp="everyone"/>
      <w:r>
        <w:rPr>
          <w:rFonts w:hint="eastAsia" w:ascii="仿宋_GB2312" w:eastAsia="仿宋_GB2312" w:hAnsiTheme="minorEastAsia" w:cstheme="minorEastAsia"/>
          <w:b/>
          <w:bCs/>
          <w:sz w:val="24"/>
          <w:szCs w:val="24"/>
          <w:highlight w:val="none"/>
          <w:u w:val="single"/>
        </w:rPr>
        <w:t>填写时长，单位“日历日”。存在分批次调试情形的，填写“详见特殊条款约定”，须于专用条款第4条特殊约定条款特别约定</w:t>
      </w:r>
      <w:permEnd w:id="15"/>
      <w:r>
        <w:rPr>
          <w:rFonts w:hint="eastAsia" w:ascii="仿宋_GB2312" w:eastAsia="仿宋_GB2312" w:hAnsiTheme="minorEastAsia" w:cstheme="minorEastAsia"/>
          <w:kern w:val="2"/>
          <w:sz w:val="24"/>
          <w:szCs w:val="24"/>
          <w:highlight w:val="none"/>
          <w:lang w:eastAsia="zh-CN"/>
        </w:rPr>
        <w:t>日</w:t>
      </w:r>
      <w:r>
        <w:rPr>
          <w:rFonts w:hint="eastAsia" w:ascii="仿宋_GB2312" w:eastAsia="仿宋_GB2312" w:hAnsiTheme="minorEastAsia" w:cstheme="minorEastAsia"/>
          <w:kern w:val="2"/>
          <w:sz w:val="24"/>
          <w:szCs w:val="24"/>
          <w:highlight w:val="none"/>
          <w:lang w:val="en-US" w:eastAsia="zh-CN"/>
        </w:rPr>
        <w:t>历日</w:t>
      </w:r>
      <w:r>
        <w:rPr>
          <w:rFonts w:hint="eastAsia" w:ascii="仿宋_GB2312" w:eastAsia="仿宋_GB2312" w:hAnsiTheme="minorEastAsia" w:cstheme="minorEastAsia"/>
          <w:kern w:val="2"/>
          <w:sz w:val="24"/>
          <w:szCs w:val="24"/>
          <w:highlight w:val="none"/>
          <w:lang w:eastAsia="zh-CN"/>
        </w:rPr>
        <w:t>内完成设备调试</w:t>
      </w:r>
      <w:r>
        <w:rPr>
          <w:rFonts w:hint="eastAsia" w:ascii="仿宋_GB2312" w:eastAsia="仿宋_GB2312" w:hAnsiTheme="minorEastAsia" w:cstheme="minorEastAsia"/>
          <w:kern w:val="2"/>
          <w:sz w:val="24"/>
          <w:szCs w:val="24"/>
          <w:highlight w:val="none"/>
        </w:rPr>
        <w:t>。</w:t>
      </w:r>
    </w:p>
    <w:p w14:paraId="4372540A">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lang w:val="en-US" w:eastAsia="zh-CN"/>
        </w:rPr>
        <w:t>1.6调试消耗产品数量：</w:t>
      </w:r>
      <w:r>
        <w:rPr>
          <w:rFonts w:ascii="仿宋_GB2312" w:eastAsia="仿宋_GB2312" w:hAnsiTheme="minorEastAsia" w:cstheme="minorEastAsia"/>
          <w:sz w:val="24"/>
          <w:szCs w:val="24"/>
        </w:rPr>
        <w:t>若设备安装、调试过程中需使用买方产品的，买方提供调试所用产品数量</w:t>
      </w:r>
      <w:permStart w:id="16" w:edGrp="everyone"/>
      <w:r>
        <w:rPr>
          <w:rFonts w:hint="eastAsia" w:ascii="仿宋_GB2312" w:eastAsia="仿宋_GB2312" w:hAnsiTheme="minorEastAsia" w:cstheme="minorEastAsia"/>
          <w:b/>
          <w:bCs/>
          <w:sz w:val="24"/>
          <w:szCs w:val="24"/>
          <w:u w:val="single"/>
        </w:rPr>
        <w:t>甲方提供调试产品</w:t>
      </w:r>
      <w:r>
        <w:rPr>
          <w:rFonts w:hint="eastAsia" w:ascii="仿宋_GB2312" w:eastAsia="仿宋_GB2312" w:hAnsiTheme="minorEastAsia" w:cstheme="minorEastAsia"/>
          <w:b/>
          <w:bCs/>
          <w:sz w:val="24"/>
          <w:szCs w:val="24"/>
          <w:u w:val="single"/>
          <w:lang w:val="en-US" w:eastAsia="zh-CN"/>
        </w:rPr>
        <w:t>的</w:t>
      </w:r>
      <w:r>
        <w:rPr>
          <w:rFonts w:hint="eastAsia" w:ascii="仿宋_GB2312" w:eastAsia="仿宋_GB2312" w:hAnsiTheme="minorEastAsia" w:cstheme="minorEastAsia"/>
          <w:b/>
          <w:bCs/>
          <w:sz w:val="24"/>
          <w:szCs w:val="24"/>
          <w:u w:val="single"/>
        </w:rPr>
        <w:t>件数，不</w:t>
      </w:r>
      <w:r>
        <w:rPr>
          <w:rFonts w:hint="eastAsia" w:ascii="仿宋_GB2312" w:eastAsia="仿宋_GB2312" w:hAnsiTheme="minorEastAsia" w:cstheme="minorEastAsia"/>
          <w:b/>
          <w:bCs/>
          <w:sz w:val="24"/>
          <w:szCs w:val="24"/>
          <w:u w:val="single"/>
          <w:lang w:val="en-US" w:eastAsia="zh-CN"/>
        </w:rPr>
        <w:t>需要的</w:t>
      </w:r>
      <w:r>
        <w:rPr>
          <w:rFonts w:hint="eastAsia" w:ascii="仿宋_GB2312" w:eastAsia="仿宋_GB2312" w:hAnsiTheme="minorEastAsia" w:cstheme="minorEastAsia"/>
          <w:b/>
          <w:bCs/>
          <w:sz w:val="24"/>
          <w:szCs w:val="24"/>
          <w:u w:val="single"/>
        </w:rPr>
        <w:t>，</w:t>
      </w:r>
      <w:r>
        <w:rPr>
          <w:rFonts w:hint="eastAsia" w:ascii="仿宋_GB2312" w:eastAsia="仿宋_GB2312" w:hAnsiTheme="minorEastAsia" w:cstheme="minorEastAsia"/>
          <w:b/>
          <w:bCs/>
          <w:sz w:val="24"/>
          <w:szCs w:val="24"/>
          <w:u w:val="single"/>
          <w:lang w:val="en-US" w:eastAsia="zh-CN"/>
        </w:rPr>
        <w:t>此处</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0</w:t>
      </w:r>
      <w:r>
        <w:rPr>
          <w:rFonts w:hint="eastAsia" w:ascii="仿宋_GB2312" w:eastAsia="仿宋_GB2312" w:hAnsiTheme="minorEastAsia" w:cstheme="minorEastAsia"/>
          <w:b/>
          <w:bCs/>
          <w:sz w:val="24"/>
          <w:szCs w:val="24"/>
          <w:u w:val="single"/>
          <w:lang w:eastAsia="zh-CN"/>
        </w:rPr>
        <w:t>”</w:t>
      </w:r>
      <w:permEnd w:id="16"/>
      <w:r>
        <w:rPr>
          <w:rFonts w:ascii="仿宋_GB2312" w:eastAsia="仿宋_GB2312" w:hAnsiTheme="minorEastAsia" w:cstheme="minorEastAsia"/>
          <w:sz w:val="24"/>
          <w:szCs w:val="24"/>
        </w:rPr>
        <w:t>件，超出此数量部分由卖方提供，由此产生的相关费用由卖方承担。</w:t>
      </w:r>
    </w:p>
    <w:p w14:paraId="426CE278">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1.7</w:t>
      </w:r>
      <w:r>
        <w:rPr>
          <w:rFonts w:hint="eastAsia" w:ascii="仿宋_GB2312" w:hAnsi="黑体" w:eastAsia="仿宋_GB2312" w:cstheme="minorEastAsia"/>
          <w:sz w:val="24"/>
          <w:szCs w:val="24"/>
        </w:rPr>
        <w:t>设备质量保证期：自最终验收报告签署之日（</w:t>
      </w:r>
      <w:r>
        <w:rPr>
          <w:rFonts w:hint="eastAsia" w:ascii="仿宋_GB2312" w:hAnsi="黑体" w:eastAsia="仿宋_GB2312" w:cstheme="minorEastAsia"/>
          <w:sz w:val="24"/>
          <w:szCs w:val="24"/>
          <w:lang w:val="en-US" w:eastAsia="zh-CN"/>
        </w:rPr>
        <w:t>存在分批次到货安装调试情形的，</w:t>
      </w:r>
      <w:r>
        <w:rPr>
          <w:rFonts w:hint="eastAsia" w:ascii="仿宋_GB2312" w:hAnsi="黑体" w:eastAsia="仿宋_GB2312" w:cstheme="minorEastAsia"/>
          <w:sz w:val="24"/>
          <w:szCs w:val="24"/>
        </w:rPr>
        <w:t>以</w:t>
      </w:r>
      <w:r>
        <w:rPr>
          <w:rFonts w:hint="eastAsia" w:ascii="仿宋_GB2312" w:hAnsi="黑体" w:eastAsia="仿宋_GB2312" w:cstheme="minorEastAsia"/>
          <w:sz w:val="24"/>
          <w:szCs w:val="24"/>
          <w:lang w:val="en-US" w:eastAsia="zh-CN"/>
        </w:rPr>
        <w:t>验收报告</w:t>
      </w:r>
      <w:r>
        <w:rPr>
          <w:rFonts w:hint="eastAsia" w:ascii="仿宋_GB2312" w:hAnsi="黑体" w:eastAsia="仿宋_GB2312" w:cstheme="minorEastAsia"/>
          <w:sz w:val="24"/>
          <w:szCs w:val="24"/>
        </w:rPr>
        <w:t>签署日期最晚者为准）起</w:t>
      </w:r>
      <w:permStart w:id="17" w:edGrp="everyone"/>
      <w:r>
        <w:rPr>
          <w:rFonts w:hint="eastAsia" w:ascii="仿宋_GB2312" w:eastAsia="仿宋_GB2312" w:hAnsiTheme="minorEastAsia" w:cstheme="minorEastAsia"/>
          <w:b/>
          <w:bCs/>
          <w:sz w:val="24"/>
          <w:szCs w:val="24"/>
          <w:u w:val="single"/>
        </w:rPr>
        <w:t>卖方承诺的质保期月数</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rPr>
        <w:t>存在</w:t>
      </w:r>
      <w:r>
        <w:rPr>
          <w:rFonts w:hint="eastAsia" w:ascii="仿宋_GB2312" w:eastAsia="仿宋_GB2312" w:hAnsiTheme="minorEastAsia" w:cstheme="minorEastAsia"/>
          <w:b/>
          <w:bCs/>
          <w:sz w:val="24"/>
          <w:szCs w:val="24"/>
          <w:u w:val="single"/>
          <w:lang w:val="en-US" w:eastAsia="zh-CN"/>
        </w:rPr>
        <w:t>分批次设备质保期约定分批次到期情形的</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详见特殊条款约定</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须于专用条款第4条</w:t>
      </w:r>
      <w:r>
        <w:rPr>
          <w:rFonts w:hint="eastAsia" w:ascii="仿宋_GB2312" w:eastAsia="仿宋_GB2312" w:hAnsiTheme="minorEastAsia" w:cstheme="minorEastAsia"/>
          <w:b/>
          <w:bCs/>
          <w:sz w:val="24"/>
          <w:szCs w:val="24"/>
          <w:u w:val="single"/>
        </w:rPr>
        <w:t>特殊约定条款</w:t>
      </w:r>
      <w:r>
        <w:rPr>
          <w:rFonts w:hint="eastAsia" w:ascii="仿宋_GB2312" w:eastAsia="仿宋_GB2312" w:hAnsiTheme="minorEastAsia" w:cstheme="minorEastAsia"/>
          <w:b/>
          <w:bCs/>
          <w:sz w:val="24"/>
          <w:szCs w:val="24"/>
          <w:u w:val="single"/>
          <w:lang w:val="en-US" w:eastAsia="zh-CN"/>
        </w:rPr>
        <w:t>特别约定</w:t>
      </w:r>
      <w:permEnd w:id="17"/>
      <w:r>
        <w:rPr>
          <w:rFonts w:hint="eastAsia" w:ascii="仿宋_GB2312" w:eastAsia="仿宋_GB2312" w:hAnsiTheme="minorEastAsia" w:cstheme="minorEastAsia"/>
          <w:sz w:val="24"/>
          <w:szCs w:val="24"/>
        </w:rPr>
        <w:t>个月</w:t>
      </w:r>
      <w:r>
        <w:rPr>
          <w:rFonts w:hint="eastAsia" w:ascii="仿宋_GB2312" w:hAnsi="黑体" w:eastAsia="仿宋_GB2312" w:cstheme="minorEastAsia"/>
          <w:sz w:val="24"/>
          <w:szCs w:val="24"/>
        </w:rPr>
        <w:t>。</w:t>
      </w:r>
    </w:p>
    <w:p w14:paraId="501A59C0">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lang w:val="en-US" w:eastAsia="zh-CN"/>
        </w:rPr>
        <w:t>2</w:t>
      </w:r>
      <w:r>
        <w:rPr>
          <w:rFonts w:hint="eastAsia" w:ascii="黑体" w:hAnsi="黑体" w:eastAsia="黑体" w:cs="黑体"/>
          <w:b w:val="0"/>
          <w:sz w:val="24"/>
          <w:szCs w:val="24"/>
        </w:rPr>
        <w:t>.结算付款约定</w:t>
      </w:r>
    </w:p>
    <w:p w14:paraId="077ECA08">
      <w:pPr>
        <w:spacing w:line="360" w:lineRule="auto"/>
        <w:ind w:firstLine="480" w:firstLineChars="200"/>
        <w:rPr>
          <w:rFonts w:hint="eastAsia" w:ascii="仿宋_GB2312" w:hAnsi="黑体" w:eastAsia="仿宋_GB2312" w:cstheme="minorEastAsia"/>
          <w:b/>
          <w:bCs/>
          <w:sz w:val="24"/>
          <w:szCs w:val="24"/>
          <w:u w:val="single"/>
          <w:lang w:eastAsia="zh-CN"/>
        </w:rPr>
      </w:pPr>
      <w:r>
        <w:rPr>
          <w:rFonts w:hint="eastAsia" w:ascii="仿宋_GB2312" w:hAnsi="黑体" w:eastAsia="仿宋_GB2312" w:cstheme="minorEastAsia"/>
          <w:sz w:val="24"/>
          <w:szCs w:val="24"/>
          <w:lang w:val="en-US" w:eastAsia="zh-CN"/>
        </w:rPr>
        <w:t>2</w:t>
      </w:r>
      <w:r>
        <w:rPr>
          <w:rFonts w:hint="eastAsia" w:ascii="仿宋_GB2312" w:hAnsi="黑体" w:eastAsia="仿宋_GB2312" w:cstheme="minorEastAsia"/>
          <w:sz w:val="24"/>
          <w:szCs w:val="24"/>
        </w:rPr>
        <w:t>.1结算方式：</w:t>
      </w:r>
      <w:permStart w:id="18" w:edGrp="everyone"/>
      <w:r>
        <w:rPr>
          <w:rFonts w:hint="eastAsia" w:ascii="仿宋_GB2312" w:hAnsi="黑体" w:eastAsia="仿宋_GB2312" w:cstheme="minorEastAsia"/>
          <w:b/>
          <w:bCs/>
          <w:sz w:val="24"/>
          <w:szCs w:val="24"/>
          <w:u w:val="single"/>
        </w:rPr>
        <w:t>填写</w:t>
      </w:r>
      <w:r>
        <w:rPr>
          <w:rFonts w:hint="eastAsia" w:ascii="仿宋_GB2312" w:hAnsi="黑体" w:eastAsia="仿宋_GB2312" w:cstheme="minorEastAsia"/>
          <w:b/>
          <w:bCs/>
          <w:sz w:val="24"/>
          <w:szCs w:val="24"/>
          <w:u w:val="single"/>
          <w:lang w:eastAsia="zh-CN"/>
        </w:rPr>
        <w:t>“</w:t>
      </w:r>
      <w:r>
        <w:rPr>
          <w:rFonts w:hint="eastAsia" w:ascii="仿宋_GB2312" w:hAnsi="宋体" w:eastAsia="仿宋_GB2312"/>
          <w:b/>
          <w:bCs/>
          <w:sz w:val="24"/>
          <w:szCs w:val="24"/>
          <w:u w:val="single"/>
        </w:rPr>
        <w:t>半年期商业汇票（包括银行承兑汇票和商业承兑汇票）</w:t>
      </w:r>
      <w:r>
        <w:rPr>
          <w:rFonts w:hint="eastAsia" w:ascii="仿宋_GB2312" w:hAnsi="黑体" w:eastAsia="仿宋_GB2312" w:cstheme="minorEastAsia"/>
          <w:b/>
          <w:bCs/>
          <w:sz w:val="24"/>
          <w:szCs w:val="24"/>
          <w:u w:val="single"/>
          <w:lang w:eastAsia="zh-CN"/>
        </w:rPr>
        <w:t>”</w:t>
      </w:r>
      <w:r>
        <w:rPr>
          <w:rFonts w:hint="eastAsia" w:ascii="仿宋_GB2312" w:hAnsi="宋体" w:eastAsia="仿宋_GB2312"/>
          <w:b/>
          <w:bCs/>
          <w:sz w:val="24"/>
          <w:szCs w:val="24"/>
          <w:u w:val="single"/>
          <w:lang w:eastAsia="zh-CN"/>
        </w:rPr>
        <w:t>“</w:t>
      </w:r>
      <w:r>
        <w:rPr>
          <w:rFonts w:hint="eastAsia" w:ascii="仿宋_GB2312" w:hAnsi="宋体" w:eastAsia="仿宋_GB2312"/>
          <w:b/>
          <w:bCs/>
          <w:sz w:val="24"/>
          <w:szCs w:val="24"/>
          <w:u w:val="single"/>
        </w:rPr>
        <w:t>转账</w:t>
      </w:r>
      <w:r>
        <w:rPr>
          <w:rFonts w:hint="eastAsia" w:ascii="仿宋_GB2312" w:hAnsi="宋体" w:eastAsia="仿宋_GB2312"/>
          <w:b/>
          <w:bCs/>
          <w:sz w:val="24"/>
          <w:szCs w:val="24"/>
          <w:u w:val="single"/>
          <w:lang w:eastAsia="zh-CN"/>
        </w:rPr>
        <w:t>”“</w:t>
      </w:r>
      <w:r>
        <w:rPr>
          <w:rFonts w:hint="eastAsia" w:ascii="仿宋_GB2312" w:hAnsi="宋体" w:eastAsia="仿宋_GB2312"/>
          <w:b/>
          <w:bCs/>
          <w:sz w:val="24"/>
          <w:szCs w:val="24"/>
          <w:u w:val="single"/>
        </w:rPr>
        <w:t>财司内转</w:t>
      </w:r>
      <w:r>
        <w:rPr>
          <w:rFonts w:hint="eastAsia" w:ascii="仿宋_GB2312" w:hAnsi="宋体" w:eastAsia="仿宋_GB2312"/>
          <w:b/>
          <w:bCs/>
          <w:sz w:val="24"/>
          <w:szCs w:val="24"/>
          <w:u w:val="single"/>
          <w:lang w:eastAsia="zh-CN"/>
        </w:rPr>
        <w:t>”</w:t>
      </w:r>
      <w:r>
        <w:rPr>
          <w:rFonts w:hint="eastAsia" w:ascii="仿宋_GB2312" w:hAnsi="宋体" w:eastAsia="仿宋_GB2312"/>
          <w:b/>
          <w:bCs/>
          <w:sz w:val="24"/>
          <w:szCs w:val="24"/>
          <w:u w:val="single"/>
        </w:rPr>
        <w:t>三种方式</w:t>
      </w:r>
      <w:r>
        <w:rPr>
          <w:rFonts w:hint="eastAsia" w:ascii="仿宋_GB2312" w:hAnsi="黑体" w:eastAsia="仿宋_GB2312" w:cstheme="minorEastAsia"/>
          <w:b/>
          <w:bCs/>
          <w:sz w:val="24"/>
          <w:szCs w:val="24"/>
          <w:u w:val="single"/>
        </w:rPr>
        <w:t>任一种</w:t>
      </w:r>
      <w:permEnd w:id="18"/>
      <w:r>
        <w:rPr>
          <w:rFonts w:hint="eastAsia" w:ascii="仿宋_GB2312" w:hAnsi="黑体" w:eastAsia="仿宋_GB2312" w:cstheme="minorEastAsia"/>
          <w:b/>
          <w:bCs/>
          <w:sz w:val="24"/>
          <w:szCs w:val="24"/>
          <w:u w:val="single"/>
          <w:lang w:eastAsia="zh-CN"/>
        </w:rPr>
        <w:t>。</w:t>
      </w:r>
    </w:p>
    <w:p w14:paraId="3513DDD3">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2.2结算币种：</w:t>
      </w:r>
      <w:r>
        <w:rPr>
          <w:rFonts w:hint="eastAsia" w:ascii="仿宋_GB2312" w:hAnsi="仿宋_GB2312" w:eastAsia="仿宋_GB2312" w:cs="仿宋_GB2312"/>
          <w:sz w:val="24"/>
          <w:szCs w:val="24"/>
        </w:rPr>
        <w:t>本合同使用</w:t>
      </w:r>
      <w:permStart w:id="19" w:edGrp="everyone"/>
      <w:r>
        <w:rPr>
          <w:rFonts w:hint="eastAsia" w:ascii="仿宋_GB2312" w:hAnsi="仿宋_GB2312" w:eastAsia="仿宋_GB2312" w:cs="仿宋_GB2312"/>
          <w:b/>
          <w:bCs/>
          <w:sz w:val="24"/>
          <w:szCs w:val="24"/>
          <w:u w:val="single"/>
        </w:rPr>
        <w:t>币种</w:t>
      </w:r>
      <w:permEnd w:id="19"/>
      <w:r>
        <w:rPr>
          <w:rFonts w:hint="eastAsia" w:ascii="仿宋_GB2312" w:hAnsi="仿宋_GB2312" w:eastAsia="仿宋_GB2312" w:cs="仿宋_GB2312"/>
          <w:sz w:val="24"/>
          <w:szCs w:val="24"/>
        </w:rPr>
        <w:t>进行结算。</w:t>
      </w:r>
    </w:p>
    <w:p w14:paraId="67D39A3D">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2</w:t>
      </w:r>
      <w:r>
        <w:rPr>
          <w:rFonts w:hint="eastAsia" w:ascii="仿宋_GB2312" w:hAnsi="黑体" w:eastAsia="仿宋_GB2312" w:cstheme="minorEastAsia"/>
          <w:sz w:val="24"/>
          <w:szCs w:val="24"/>
        </w:rPr>
        <w:t>.</w:t>
      </w:r>
      <w:r>
        <w:rPr>
          <w:rFonts w:hint="eastAsia" w:ascii="仿宋_GB2312" w:hAnsi="黑体" w:eastAsia="仿宋_GB2312" w:cstheme="minorEastAsia"/>
          <w:sz w:val="24"/>
          <w:szCs w:val="24"/>
          <w:lang w:val="en-US" w:eastAsia="zh-CN"/>
        </w:rPr>
        <w:t>3</w:t>
      </w:r>
      <w:r>
        <w:rPr>
          <w:rFonts w:hint="eastAsia" w:ascii="仿宋_GB2312" w:hAnsi="黑体" w:eastAsia="仿宋_GB2312" w:cstheme="minorEastAsia"/>
          <w:sz w:val="24"/>
          <w:szCs w:val="24"/>
        </w:rPr>
        <w:t>合同价款支付：</w:t>
      </w:r>
    </w:p>
    <w:p w14:paraId="6175D9DB">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2</w:t>
      </w:r>
      <w:r>
        <w:rPr>
          <w:rFonts w:hint="eastAsia" w:ascii="仿宋_GB2312" w:hAnsi="黑体" w:eastAsia="仿宋_GB2312" w:cstheme="minorEastAsia"/>
          <w:sz w:val="24"/>
          <w:szCs w:val="24"/>
        </w:rPr>
        <w:t>.</w:t>
      </w:r>
      <w:r>
        <w:rPr>
          <w:rFonts w:hint="eastAsia" w:ascii="仿宋_GB2312" w:hAnsi="黑体" w:eastAsia="仿宋_GB2312" w:cstheme="minorEastAsia"/>
          <w:sz w:val="24"/>
          <w:szCs w:val="24"/>
          <w:lang w:val="en-US" w:eastAsia="zh-CN"/>
        </w:rPr>
        <w:t>3</w:t>
      </w:r>
      <w:r>
        <w:rPr>
          <w:rFonts w:hint="eastAsia" w:ascii="仿宋_GB2312" w:hAnsi="黑体" w:eastAsia="仿宋_GB2312" w:cstheme="minorEastAsia"/>
          <w:sz w:val="24"/>
          <w:szCs w:val="24"/>
        </w:rPr>
        <w:t>.1</w:t>
      </w:r>
      <w:permStart w:id="20" w:edGrp="everyone"/>
      <w:r>
        <w:rPr>
          <w:rFonts w:hint="eastAsia" w:ascii="仿宋_GB2312" w:hAnsi="黑体" w:eastAsia="仿宋_GB2312" w:cstheme="minorEastAsia"/>
          <w:b/>
          <w:bCs/>
          <w:sz w:val="24"/>
          <w:szCs w:val="24"/>
          <w:u w:val="single"/>
        </w:rPr>
        <w:t>填写第一笔付款的满足要件，如</w:t>
      </w:r>
      <w:r>
        <w:rPr>
          <w:rFonts w:hint="eastAsia" w:ascii="仿宋_GB2312" w:hAnsi="黑体" w:eastAsia="仿宋_GB2312" w:cstheme="minorEastAsia"/>
          <w:b/>
          <w:bCs/>
          <w:sz w:val="24"/>
          <w:szCs w:val="24"/>
          <w:u w:val="single"/>
          <w:lang w:eastAsia="zh-CN"/>
        </w:rPr>
        <w:t>“</w:t>
      </w:r>
      <w:r>
        <w:rPr>
          <w:rFonts w:hint="eastAsia" w:ascii="仿宋_GB2312" w:hAnsi="黑体" w:eastAsia="仿宋_GB2312" w:cstheme="minorEastAsia"/>
          <w:b/>
          <w:bCs/>
          <w:sz w:val="24"/>
          <w:szCs w:val="24"/>
          <w:u w:val="single"/>
        </w:rPr>
        <w:t>设备全部到齐无质量问题</w:t>
      </w:r>
      <w:r>
        <w:rPr>
          <w:rFonts w:hint="eastAsia" w:ascii="仿宋_GB2312" w:hAnsi="黑体" w:eastAsia="仿宋_GB2312" w:cstheme="minorEastAsia"/>
          <w:b/>
          <w:bCs/>
          <w:sz w:val="24"/>
          <w:szCs w:val="24"/>
          <w:u w:val="single"/>
          <w:lang w:eastAsia="zh-CN"/>
        </w:rPr>
        <w:t>”。</w:t>
      </w:r>
      <w:r>
        <w:rPr>
          <w:rFonts w:hint="eastAsia" w:ascii="仿宋_GB2312" w:hAnsi="黑体" w:eastAsia="仿宋_GB2312" w:cstheme="minorEastAsia"/>
          <w:b/>
          <w:bCs/>
          <w:sz w:val="24"/>
          <w:szCs w:val="24"/>
          <w:u w:val="single"/>
          <w:lang w:val="en-US" w:eastAsia="zh-CN"/>
        </w:rPr>
        <w:t>若存在价款支付的发票及财务审核条件与本条格式条款存有变动调整的，须在</w:t>
      </w:r>
      <w:r>
        <w:rPr>
          <w:rFonts w:hint="eastAsia" w:ascii="仿宋_GB2312" w:eastAsia="仿宋_GB2312" w:hAnsiTheme="minorEastAsia" w:cstheme="minorEastAsia"/>
          <w:b/>
          <w:bCs/>
          <w:sz w:val="24"/>
          <w:szCs w:val="24"/>
          <w:u w:val="single"/>
          <w:lang w:val="en-US" w:eastAsia="zh-CN"/>
        </w:rPr>
        <w:t>专用条款第4条</w:t>
      </w:r>
      <w:r>
        <w:rPr>
          <w:rFonts w:hint="eastAsia" w:ascii="仿宋_GB2312" w:hAnsi="黑体" w:eastAsia="仿宋_GB2312" w:cstheme="minorEastAsia"/>
          <w:b/>
          <w:bCs/>
          <w:sz w:val="24"/>
          <w:szCs w:val="24"/>
          <w:u w:val="single"/>
          <w:lang w:val="en-US" w:eastAsia="zh-CN"/>
        </w:rPr>
        <w:t>特殊约定条款中特别约定</w:t>
      </w:r>
      <w:permEnd w:id="20"/>
      <w:r>
        <w:rPr>
          <w:rFonts w:hint="eastAsia" w:ascii="仿宋_GB2312" w:hAnsi="黑体" w:eastAsia="仿宋_GB2312" w:cstheme="minorEastAsia"/>
          <w:sz w:val="24"/>
          <w:szCs w:val="24"/>
        </w:rPr>
        <w:t>, 卖方提交金额为合同含税</w:t>
      </w:r>
      <w:r>
        <w:rPr>
          <w:rFonts w:hint="eastAsia" w:ascii="仿宋_GB2312" w:hAnsi="黑体" w:eastAsia="仿宋_GB2312" w:cstheme="minorEastAsia"/>
          <w:sz w:val="24"/>
          <w:szCs w:val="24"/>
          <w:lang w:val="en-US" w:eastAsia="zh-CN"/>
        </w:rPr>
        <w:t>总</w:t>
      </w:r>
      <w:r>
        <w:rPr>
          <w:rFonts w:hint="eastAsia" w:ascii="仿宋_GB2312" w:hAnsi="黑体" w:eastAsia="仿宋_GB2312" w:cstheme="minorEastAsia"/>
          <w:sz w:val="24"/>
          <w:szCs w:val="24"/>
        </w:rPr>
        <w:t>价款</w:t>
      </w:r>
      <w:permStart w:id="21" w:edGrp="everyone"/>
      <w:r>
        <w:rPr>
          <w:rFonts w:hint="eastAsia" w:ascii="仿宋_GB2312" w:hAnsi="黑体" w:eastAsia="仿宋_GB2312" w:cstheme="minorEastAsia"/>
          <w:b/>
          <w:bCs/>
          <w:sz w:val="24"/>
          <w:szCs w:val="24"/>
          <w:u w:val="single"/>
        </w:rPr>
        <w:t>第一笔付款的比例，数值</w:t>
      </w:r>
      <w:permEnd w:id="21"/>
      <w:r>
        <w:rPr>
          <w:rFonts w:hint="eastAsia" w:ascii="仿宋_GB2312" w:hAnsi="黑体" w:eastAsia="仿宋_GB2312" w:cstheme="minorEastAsia"/>
          <w:sz w:val="24"/>
          <w:szCs w:val="24"/>
        </w:rPr>
        <w:t>%即</w:t>
      </w:r>
      <w:permStart w:id="22" w:edGrp="everyone"/>
      <w:r>
        <w:rPr>
          <w:rFonts w:hint="eastAsia" w:ascii="仿宋_GB2312" w:hAnsi="黑体" w:eastAsia="仿宋_GB2312" w:cstheme="minorEastAsia"/>
          <w:b/>
          <w:bCs/>
          <w:sz w:val="24"/>
          <w:szCs w:val="24"/>
          <w:u w:val="single"/>
        </w:rPr>
        <w:t>第一笔付款金额</w:t>
      </w:r>
      <w:permEnd w:id="22"/>
      <w:r>
        <w:rPr>
          <w:rFonts w:hint="eastAsia" w:ascii="仿宋_GB2312" w:hAnsi="黑体" w:eastAsia="仿宋_GB2312" w:cstheme="minorEastAsia"/>
          <w:sz w:val="24"/>
          <w:szCs w:val="24"/>
        </w:rPr>
        <w:t>元</w:t>
      </w:r>
      <w:r>
        <w:rPr>
          <w:rFonts w:hint="eastAsia" w:ascii="仿宋_GB2312" w:hAnsi="黑体" w:eastAsia="仿宋_GB2312" w:cstheme="minorEastAsia"/>
          <w:sz w:val="24"/>
          <w:szCs w:val="24"/>
          <w:lang w:val="en-US" w:eastAsia="zh-CN"/>
        </w:rPr>
        <w:t>对应金额的增值税专用发票</w:t>
      </w:r>
      <w:r>
        <w:rPr>
          <w:rFonts w:hint="eastAsia" w:ascii="仿宋_GB2312" w:hAnsi="黑体" w:eastAsia="仿宋_GB2312" w:cstheme="minorEastAsia"/>
          <w:sz w:val="24"/>
          <w:szCs w:val="24"/>
        </w:rPr>
        <w:t>，</w:t>
      </w:r>
      <w:r>
        <w:rPr>
          <w:rFonts w:hint="eastAsia" w:ascii="仿宋_GB2312" w:hAnsi="黑体" w:eastAsia="仿宋_GB2312" w:cstheme="minorEastAsia"/>
          <w:sz w:val="24"/>
          <w:szCs w:val="24"/>
          <w:lang w:val="en-US" w:eastAsia="zh-CN"/>
        </w:rPr>
        <w:t>买</w:t>
      </w:r>
      <w:r>
        <w:rPr>
          <w:rFonts w:hint="eastAsia" w:ascii="仿宋_GB2312" w:hAnsi="黑体" w:eastAsia="仿宋_GB2312" w:cstheme="minorEastAsia"/>
          <w:sz w:val="24"/>
          <w:szCs w:val="24"/>
        </w:rPr>
        <w:t>方收到</w:t>
      </w:r>
      <w:r>
        <w:rPr>
          <w:rFonts w:hint="eastAsia" w:ascii="仿宋_GB2312" w:hAnsi="黑体" w:eastAsia="仿宋_GB2312" w:cstheme="minorEastAsia"/>
          <w:sz w:val="24"/>
          <w:szCs w:val="24"/>
          <w:lang w:val="en-US" w:eastAsia="zh-CN"/>
        </w:rPr>
        <w:t>卖</w:t>
      </w:r>
      <w:r>
        <w:rPr>
          <w:rFonts w:hint="eastAsia" w:ascii="仿宋_GB2312" w:hAnsi="黑体" w:eastAsia="仿宋_GB2312" w:cstheme="minorEastAsia"/>
          <w:sz w:val="24"/>
          <w:szCs w:val="24"/>
        </w:rPr>
        <w:t>方提供的</w:t>
      </w:r>
      <w:r>
        <w:rPr>
          <w:rFonts w:hint="eastAsia" w:ascii="仿宋_GB2312" w:hAnsi="黑体" w:eastAsia="仿宋_GB2312" w:cstheme="minorEastAsia"/>
          <w:sz w:val="24"/>
          <w:szCs w:val="24"/>
          <w:lang w:val="en-US" w:eastAsia="zh-CN"/>
        </w:rPr>
        <w:t>相应金额</w:t>
      </w:r>
      <w:r>
        <w:rPr>
          <w:rFonts w:hint="eastAsia" w:ascii="仿宋_GB2312" w:hAnsi="黑体" w:eastAsia="仿宋_GB2312" w:cstheme="minorEastAsia"/>
          <w:sz w:val="24"/>
          <w:szCs w:val="24"/>
        </w:rPr>
        <w:t>增值税专用发票及完整报账材料后提交报账流程</w:t>
      </w:r>
      <w:r>
        <w:rPr>
          <w:rFonts w:hint="eastAsia" w:ascii="仿宋_GB2312" w:hAnsi="黑体" w:eastAsia="仿宋_GB2312" w:cstheme="minorEastAsia"/>
          <w:sz w:val="24"/>
          <w:szCs w:val="24"/>
          <w:lang w:eastAsia="zh-CN"/>
        </w:rPr>
        <w:t>，</w:t>
      </w:r>
      <w:r>
        <w:rPr>
          <w:rFonts w:hint="eastAsia" w:ascii="仿宋_GB2312" w:hAnsi="黑体" w:eastAsia="仿宋_GB2312" w:cstheme="minorEastAsia"/>
          <w:sz w:val="24"/>
          <w:szCs w:val="24"/>
        </w:rPr>
        <w:t>经买方财务审核无误后按照</w:t>
      </w:r>
      <w:permStart w:id="23" w:edGrp="everyone"/>
      <w:r>
        <w:rPr>
          <w:rFonts w:hint="eastAsia" w:ascii="仿宋_GB2312" w:hAnsi="黑体" w:eastAsia="仿宋_GB2312" w:cstheme="minorEastAsia"/>
          <w:b/>
          <w:bCs/>
          <w:sz w:val="24"/>
          <w:szCs w:val="24"/>
          <w:u w:val="single"/>
        </w:rPr>
        <w:t>约定的财务付款条件</w:t>
      </w:r>
      <w:permEnd w:id="23"/>
      <w:r>
        <w:rPr>
          <w:rFonts w:hint="eastAsia" w:ascii="仿宋_GB2312" w:hAnsi="黑体" w:eastAsia="仿宋_GB2312" w:cstheme="minorEastAsia"/>
          <w:sz w:val="24"/>
          <w:szCs w:val="24"/>
        </w:rPr>
        <w:t>执行。</w:t>
      </w:r>
    </w:p>
    <w:p w14:paraId="04FC4114">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2</w:t>
      </w:r>
      <w:r>
        <w:rPr>
          <w:rFonts w:hint="eastAsia" w:ascii="仿宋_GB2312" w:hAnsi="黑体" w:eastAsia="仿宋_GB2312" w:cstheme="minorEastAsia"/>
          <w:sz w:val="24"/>
          <w:szCs w:val="24"/>
        </w:rPr>
        <w:t>.</w:t>
      </w:r>
      <w:r>
        <w:rPr>
          <w:rFonts w:hint="eastAsia" w:ascii="仿宋_GB2312" w:hAnsi="黑体" w:eastAsia="仿宋_GB2312" w:cstheme="minorEastAsia"/>
          <w:sz w:val="24"/>
          <w:szCs w:val="24"/>
          <w:lang w:val="en-US" w:eastAsia="zh-CN"/>
        </w:rPr>
        <w:t>3</w:t>
      </w:r>
      <w:r>
        <w:rPr>
          <w:rFonts w:hint="eastAsia" w:ascii="仿宋_GB2312" w:hAnsi="黑体" w:eastAsia="仿宋_GB2312" w:cstheme="minorEastAsia"/>
          <w:sz w:val="24"/>
          <w:szCs w:val="24"/>
        </w:rPr>
        <w:t>.3</w:t>
      </w:r>
      <w:permStart w:id="24" w:edGrp="everyone"/>
      <w:r>
        <w:rPr>
          <w:rFonts w:hint="eastAsia" w:ascii="仿宋_GB2312" w:hAnsi="黑体" w:eastAsia="仿宋_GB2312" w:cstheme="minorEastAsia"/>
          <w:b/>
          <w:bCs/>
          <w:sz w:val="24"/>
          <w:szCs w:val="24"/>
          <w:u w:val="single"/>
        </w:rPr>
        <w:t>填写第</w:t>
      </w:r>
      <w:r>
        <w:rPr>
          <w:rFonts w:hint="eastAsia" w:ascii="仿宋_GB2312" w:hAnsi="黑体" w:eastAsia="仿宋_GB2312" w:cstheme="minorEastAsia"/>
          <w:b/>
          <w:bCs/>
          <w:sz w:val="24"/>
          <w:szCs w:val="24"/>
          <w:u w:val="single"/>
          <w:lang w:val="en-US" w:eastAsia="zh-CN"/>
        </w:rPr>
        <w:t>二</w:t>
      </w:r>
      <w:r>
        <w:rPr>
          <w:rFonts w:hint="eastAsia" w:ascii="仿宋_GB2312" w:hAnsi="黑体" w:eastAsia="仿宋_GB2312" w:cstheme="minorEastAsia"/>
          <w:b/>
          <w:bCs/>
          <w:sz w:val="24"/>
          <w:szCs w:val="24"/>
          <w:u w:val="single"/>
        </w:rPr>
        <w:t>笔付款的满足要件，如</w:t>
      </w:r>
      <w:r>
        <w:rPr>
          <w:rFonts w:hint="eastAsia" w:ascii="仿宋_GB2312" w:hAnsi="黑体" w:eastAsia="仿宋_GB2312" w:cstheme="minorEastAsia"/>
          <w:b/>
          <w:bCs/>
          <w:sz w:val="24"/>
          <w:szCs w:val="24"/>
          <w:u w:val="single"/>
          <w:lang w:eastAsia="zh-CN"/>
        </w:rPr>
        <w:t>“</w:t>
      </w:r>
      <w:r>
        <w:rPr>
          <w:rFonts w:hint="eastAsia" w:ascii="仿宋_GB2312" w:hAnsi="黑体" w:eastAsia="仿宋_GB2312" w:cstheme="minorEastAsia"/>
          <w:b/>
          <w:bCs/>
          <w:sz w:val="24"/>
          <w:szCs w:val="24"/>
          <w:u w:val="single"/>
        </w:rPr>
        <w:t>设备全部到齐无质量问题，经安装、调试最终验收合格后</w:t>
      </w:r>
      <w:r>
        <w:rPr>
          <w:rFonts w:hint="eastAsia" w:ascii="仿宋_GB2312" w:hAnsi="黑体" w:eastAsia="仿宋_GB2312" w:cstheme="minorEastAsia"/>
          <w:b/>
          <w:bCs/>
          <w:sz w:val="24"/>
          <w:szCs w:val="24"/>
          <w:u w:val="single"/>
          <w:lang w:eastAsia="zh-CN"/>
        </w:rPr>
        <w:t>”。</w:t>
      </w:r>
      <w:r>
        <w:rPr>
          <w:rFonts w:hint="eastAsia" w:ascii="仿宋_GB2312" w:hAnsi="黑体" w:eastAsia="仿宋_GB2312" w:cstheme="minorEastAsia"/>
          <w:b/>
          <w:bCs/>
          <w:sz w:val="24"/>
          <w:szCs w:val="24"/>
          <w:u w:val="single"/>
          <w:lang w:val="en-US" w:eastAsia="zh-CN"/>
        </w:rPr>
        <w:t>若存在价款支付的发票及财务审核条件与本条格式条款存有变动调整的，须在</w:t>
      </w:r>
      <w:r>
        <w:rPr>
          <w:rFonts w:hint="eastAsia" w:ascii="仿宋_GB2312" w:eastAsia="仿宋_GB2312" w:hAnsiTheme="minorEastAsia" w:cstheme="minorEastAsia"/>
          <w:b/>
          <w:bCs/>
          <w:sz w:val="24"/>
          <w:szCs w:val="24"/>
          <w:u w:val="single"/>
          <w:lang w:val="en-US" w:eastAsia="zh-CN"/>
        </w:rPr>
        <w:t>专用条款第4条</w:t>
      </w:r>
      <w:r>
        <w:rPr>
          <w:rFonts w:hint="eastAsia" w:ascii="仿宋_GB2312" w:hAnsi="黑体" w:eastAsia="仿宋_GB2312" w:cstheme="minorEastAsia"/>
          <w:b/>
          <w:bCs/>
          <w:sz w:val="24"/>
          <w:szCs w:val="24"/>
          <w:u w:val="single"/>
          <w:lang w:val="en-US" w:eastAsia="zh-CN"/>
        </w:rPr>
        <w:t>特殊约定条款中特别约定</w:t>
      </w:r>
      <w:permEnd w:id="24"/>
      <w:r>
        <w:rPr>
          <w:rFonts w:hint="eastAsia" w:ascii="仿宋_GB2312" w:hAnsi="黑体" w:eastAsia="仿宋_GB2312" w:cstheme="minorEastAsia"/>
          <w:sz w:val="24"/>
          <w:szCs w:val="24"/>
        </w:rPr>
        <w:t>，卖方提交金额为合同含税</w:t>
      </w:r>
      <w:r>
        <w:rPr>
          <w:rFonts w:hint="eastAsia" w:ascii="仿宋_GB2312" w:hAnsi="黑体" w:eastAsia="仿宋_GB2312" w:cstheme="minorEastAsia"/>
          <w:sz w:val="24"/>
          <w:szCs w:val="24"/>
          <w:lang w:val="en-US" w:eastAsia="zh-CN"/>
        </w:rPr>
        <w:t>总</w:t>
      </w:r>
      <w:r>
        <w:rPr>
          <w:rFonts w:hint="eastAsia" w:ascii="仿宋_GB2312" w:hAnsi="黑体" w:eastAsia="仿宋_GB2312" w:cstheme="minorEastAsia"/>
          <w:sz w:val="24"/>
          <w:szCs w:val="24"/>
        </w:rPr>
        <w:t>价款</w:t>
      </w:r>
      <w:permStart w:id="25" w:edGrp="everyone"/>
      <w:r>
        <w:rPr>
          <w:rFonts w:hint="eastAsia" w:ascii="仿宋_GB2312" w:hAnsi="黑体" w:eastAsia="仿宋_GB2312" w:cstheme="minorEastAsia"/>
          <w:b/>
          <w:bCs/>
          <w:sz w:val="24"/>
          <w:szCs w:val="24"/>
          <w:u w:val="single"/>
        </w:rPr>
        <w:t>第</w:t>
      </w:r>
      <w:r>
        <w:rPr>
          <w:rFonts w:hint="eastAsia" w:ascii="仿宋_GB2312" w:hAnsi="黑体" w:eastAsia="仿宋_GB2312" w:cstheme="minorEastAsia"/>
          <w:b/>
          <w:bCs/>
          <w:sz w:val="24"/>
          <w:szCs w:val="24"/>
          <w:u w:val="single"/>
          <w:lang w:val="en-US" w:eastAsia="zh-CN"/>
        </w:rPr>
        <w:t>二</w:t>
      </w:r>
      <w:r>
        <w:rPr>
          <w:rFonts w:hint="eastAsia" w:ascii="仿宋_GB2312" w:hAnsi="黑体" w:eastAsia="仿宋_GB2312" w:cstheme="minorEastAsia"/>
          <w:b/>
          <w:bCs/>
          <w:sz w:val="24"/>
          <w:szCs w:val="24"/>
          <w:u w:val="single"/>
        </w:rPr>
        <w:t>笔付款的比例，数值</w:t>
      </w:r>
      <w:permEnd w:id="25"/>
      <w:r>
        <w:rPr>
          <w:rFonts w:hint="eastAsia" w:ascii="仿宋_GB2312" w:hAnsi="黑体" w:eastAsia="仿宋_GB2312" w:cstheme="minorEastAsia"/>
          <w:sz w:val="24"/>
          <w:szCs w:val="24"/>
        </w:rPr>
        <w:t>%即</w:t>
      </w:r>
      <w:permStart w:id="26" w:edGrp="everyone"/>
      <w:r>
        <w:rPr>
          <w:rFonts w:hint="eastAsia" w:ascii="仿宋_GB2312" w:hAnsi="黑体" w:eastAsia="仿宋_GB2312" w:cstheme="minorEastAsia"/>
          <w:b/>
          <w:bCs/>
          <w:sz w:val="24"/>
          <w:szCs w:val="24"/>
          <w:u w:val="single"/>
        </w:rPr>
        <w:t>第</w:t>
      </w:r>
      <w:r>
        <w:rPr>
          <w:rFonts w:hint="eastAsia" w:ascii="仿宋_GB2312" w:hAnsi="黑体" w:eastAsia="仿宋_GB2312" w:cstheme="minorEastAsia"/>
          <w:b/>
          <w:bCs/>
          <w:sz w:val="24"/>
          <w:szCs w:val="24"/>
          <w:u w:val="single"/>
          <w:lang w:val="en-US" w:eastAsia="zh-CN"/>
        </w:rPr>
        <w:t>二</w:t>
      </w:r>
      <w:r>
        <w:rPr>
          <w:rFonts w:hint="eastAsia" w:ascii="仿宋_GB2312" w:hAnsi="黑体" w:eastAsia="仿宋_GB2312" w:cstheme="minorEastAsia"/>
          <w:b/>
          <w:bCs/>
          <w:sz w:val="24"/>
          <w:szCs w:val="24"/>
          <w:u w:val="single"/>
        </w:rPr>
        <w:t>笔付款金额</w:t>
      </w:r>
      <w:permEnd w:id="26"/>
      <w:r>
        <w:rPr>
          <w:rFonts w:hint="eastAsia" w:ascii="仿宋_GB2312" w:hAnsi="黑体" w:eastAsia="仿宋_GB2312" w:cstheme="minorEastAsia"/>
          <w:sz w:val="24"/>
          <w:szCs w:val="24"/>
        </w:rPr>
        <w:t>元</w:t>
      </w:r>
      <w:r>
        <w:rPr>
          <w:rFonts w:hint="eastAsia" w:ascii="仿宋_GB2312" w:hAnsi="黑体" w:eastAsia="仿宋_GB2312" w:cstheme="minorEastAsia"/>
          <w:sz w:val="24"/>
          <w:szCs w:val="24"/>
          <w:lang w:val="en-US" w:eastAsia="zh-CN"/>
        </w:rPr>
        <w:t>的合同含税总价款未付金额的</w:t>
      </w:r>
      <w:r>
        <w:rPr>
          <w:rFonts w:hint="eastAsia" w:ascii="仿宋_GB2312" w:hAnsi="黑体" w:eastAsia="仿宋_GB2312" w:cstheme="minorEastAsia"/>
          <w:sz w:val="24"/>
          <w:szCs w:val="24"/>
        </w:rPr>
        <w:t>增值税专用发票并附带合同设备最终验收报告，，</w:t>
      </w:r>
      <w:r>
        <w:rPr>
          <w:rFonts w:hint="eastAsia" w:ascii="仿宋_GB2312" w:hAnsi="黑体" w:eastAsia="仿宋_GB2312" w:cstheme="minorEastAsia"/>
          <w:sz w:val="24"/>
          <w:szCs w:val="24"/>
          <w:lang w:val="en-US" w:eastAsia="zh-CN"/>
        </w:rPr>
        <w:t>买</w:t>
      </w:r>
      <w:r>
        <w:rPr>
          <w:rFonts w:hint="eastAsia" w:ascii="仿宋_GB2312" w:hAnsi="黑体" w:eastAsia="仿宋_GB2312" w:cstheme="minorEastAsia"/>
          <w:sz w:val="24"/>
          <w:szCs w:val="24"/>
        </w:rPr>
        <w:t>方收到</w:t>
      </w:r>
      <w:r>
        <w:rPr>
          <w:rFonts w:hint="eastAsia" w:ascii="仿宋_GB2312" w:hAnsi="黑体" w:eastAsia="仿宋_GB2312" w:cstheme="minorEastAsia"/>
          <w:sz w:val="24"/>
          <w:szCs w:val="24"/>
          <w:lang w:val="en-US" w:eastAsia="zh-CN"/>
        </w:rPr>
        <w:t>卖</w:t>
      </w:r>
      <w:r>
        <w:rPr>
          <w:rFonts w:hint="eastAsia" w:ascii="仿宋_GB2312" w:hAnsi="黑体" w:eastAsia="仿宋_GB2312" w:cstheme="minorEastAsia"/>
          <w:sz w:val="24"/>
          <w:szCs w:val="24"/>
        </w:rPr>
        <w:t>方提供的</w:t>
      </w:r>
      <w:r>
        <w:rPr>
          <w:rFonts w:hint="eastAsia" w:ascii="仿宋_GB2312" w:hAnsi="黑体" w:eastAsia="仿宋_GB2312" w:cstheme="minorEastAsia"/>
          <w:sz w:val="24"/>
          <w:szCs w:val="24"/>
          <w:lang w:val="en-US" w:eastAsia="zh-CN"/>
        </w:rPr>
        <w:t>相应金额</w:t>
      </w:r>
      <w:r>
        <w:rPr>
          <w:rFonts w:hint="eastAsia" w:ascii="仿宋_GB2312" w:hAnsi="黑体" w:eastAsia="仿宋_GB2312" w:cstheme="minorEastAsia"/>
          <w:sz w:val="24"/>
          <w:szCs w:val="24"/>
        </w:rPr>
        <w:t>增值税专用发票及完整报账材料后提交报账流程</w:t>
      </w:r>
      <w:r>
        <w:rPr>
          <w:rFonts w:hint="eastAsia" w:ascii="仿宋_GB2312" w:hAnsi="黑体" w:eastAsia="仿宋_GB2312" w:cstheme="minorEastAsia"/>
          <w:sz w:val="24"/>
          <w:szCs w:val="24"/>
          <w:lang w:eastAsia="zh-CN"/>
        </w:rPr>
        <w:t>，</w:t>
      </w:r>
      <w:r>
        <w:rPr>
          <w:rFonts w:hint="eastAsia" w:ascii="仿宋_GB2312" w:hAnsi="黑体" w:eastAsia="仿宋_GB2312" w:cstheme="minorEastAsia"/>
          <w:sz w:val="24"/>
          <w:szCs w:val="24"/>
        </w:rPr>
        <w:t>经买方财务审核无误后按照</w:t>
      </w:r>
      <w:permStart w:id="27" w:edGrp="everyone"/>
      <w:r>
        <w:rPr>
          <w:rFonts w:hint="eastAsia" w:ascii="仿宋_GB2312" w:hAnsi="黑体" w:eastAsia="仿宋_GB2312" w:cstheme="minorEastAsia"/>
          <w:b/>
          <w:bCs/>
          <w:sz w:val="24"/>
          <w:szCs w:val="24"/>
          <w:u w:val="single"/>
        </w:rPr>
        <w:t>约定的财务付款条件</w:t>
      </w:r>
      <w:permEnd w:id="27"/>
      <w:r>
        <w:rPr>
          <w:rFonts w:hint="eastAsia" w:ascii="仿宋_GB2312" w:hAnsi="黑体" w:eastAsia="仿宋_GB2312" w:cstheme="minorEastAsia"/>
          <w:sz w:val="24"/>
          <w:szCs w:val="24"/>
        </w:rPr>
        <w:t>执行。</w:t>
      </w:r>
    </w:p>
    <w:p w14:paraId="30C3503E">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2</w:t>
      </w:r>
      <w:r>
        <w:rPr>
          <w:rFonts w:hint="eastAsia" w:ascii="仿宋_GB2312" w:hAnsi="黑体" w:eastAsia="仿宋_GB2312" w:cstheme="minorEastAsia"/>
          <w:sz w:val="24"/>
          <w:szCs w:val="24"/>
        </w:rPr>
        <w:t>.</w:t>
      </w:r>
      <w:r>
        <w:rPr>
          <w:rFonts w:hint="eastAsia" w:ascii="仿宋_GB2312" w:hAnsi="黑体" w:eastAsia="仿宋_GB2312" w:cstheme="minorEastAsia"/>
          <w:sz w:val="24"/>
          <w:szCs w:val="24"/>
          <w:lang w:val="en-US" w:eastAsia="zh-CN"/>
        </w:rPr>
        <w:t>3</w:t>
      </w:r>
      <w:r>
        <w:rPr>
          <w:rFonts w:hint="eastAsia" w:ascii="仿宋_GB2312" w:hAnsi="黑体" w:eastAsia="仿宋_GB2312" w:cstheme="minorEastAsia"/>
          <w:sz w:val="24"/>
          <w:szCs w:val="24"/>
        </w:rPr>
        <w:t>.4合同含税总价款的</w:t>
      </w:r>
      <w:permStart w:id="28" w:edGrp="everyone"/>
      <w:r>
        <w:rPr>
          <w:rFonts w:hint="eastAsia" w:ascii="仿宋_GB2312" w:hAnsi="黑体" w:eastAsia="仿宋_GB2312" w:cstheme="minorEastAsia"/>
          <w:b/>
          <w:bCs/>
          <w:sz w:val="24"/>
          <w:szCs w:val="24"/>
          <w:u w:val="single"/>
        </w:rPr>
        <w:t>第</w:t>
      </w:r>
      <w:r>
        <w:rPr>
          <w:rFonts w:hint="eastAsia" w:ascii="仿宋_GB2312" w:hAnsi="黑体" w:eastAsia="仿宋_GB2312" w:cstheme="minorEastAsia"/>
          <w:b/>
          <w:bCs/>
          <w:sz w:val="24"/>
          <w:szCs w:val="24"/>
          <w:u w:val="single"/>
          <w:lang w:val="en-US" w:eastAsia="zh-CN"/>
        </w:rPr>
        <w:t>三</w:t>
      </w:r>
      <w:r>
        <w:rPr>
          <w:rFonts w:hint="eastAsia" w:ascii="仿宋_GB2312" w:hAnsi="黑体" w:eastAsia="仿宋_GB2312" w:cstheme="minorEastAsia"/>
          <w:b/>
          <w:bCs/>
          <w:sz w:val="24"/>
          <w:szCs w:val="24"/>
          <w:u w:val="single"/>
        </w:rPr>
        <w:t>笔付款的比例，数值</w:t>
      </w:r>
      <w:permEnd w:id="28"/>
      <w:r>
        <w:rPr>
          <w:rFonts w:hint="eastAsia" w:ascii="仿宋_GB2312" w:hAnsi="黑体" w:eastAsia="仿宋_GB2312" w:cstheme="minorEastAsia"/>
          <w:sz w:val="24"/>
          <w:szCs w:val="24"/>
        </w:rPr>
        <w:t>%即</w:t>
      </w:r>
      <w:permStart w:id="29" w:edGrp="everyone"/>
      <w:r>
        <w:rPr>
          <w:rFonts w:hint="eastAsia" w:ascii="仿宋_GB2312" w:hAnsi="黑体" w:eastAsia="仿宋_GB2312" w:cstheme="minorEastAsia"/>
          <w:b/>
          <w:bCs/>
          <w:sz w:val="24"/>
          <w:szCs w:val="24"/>
          <w:u w:val="single"/>
        </w:rPr>
        <w:t>第</w:t>
      </w:r>
      <w:r>
        <w:rPr>
          <w:rFonts w:hint="eastAsia" w:ascii="仿宋_GB2312" w:hAnsi="黑体" w:eastAsia="仿宋_GB2312" w:cstheme="minorEastAsia"/>
          <w:b/>
          <w:bCs/>
          <w:sz w:val="24"/>
          <w:szCs w:val="24"/>
          <w:u w:val="single"/>
          <w:lang w:val="en-US" w:eastAsia="zh-CN"/>
        </w:rPr>
        <w:t>三</w:t>
      </w:r>
      <w:r>
        <w:rPr>
          <w:rFonts w:hint="eastAsia" w:ascii="仿宋_GB2312" w:hAnsi="黑体" w:eastAsia="仿宋_GB2312" w:cstheme="minorEastAsia"/>
          <w:b/>
          <w:bCs/>
          <w:sz w:val="24"/>
          <w:szCs w:val="24"/>
          <w:u w:val="single"/>
        </w:rPr>
        <w:t>笔付款金额</w:t>
      </w:r>
      <w:permEnd w:id="29"/>
      <w:r>
        <w:rPr>
          <w:rFonts w:hint="eastAsia" w:ascii="仿宋_GB2312" w:hAnsi="黑体" w:eastAsia="仿宋_GB2312" w:cstheme="minorEastAsia"/>
          <w:sz w:val="24"/>
          <w:szCs w:val="24"/>
        </w:rPr>
        <w:t>元作为本合同约定设备的质量保证金，质量保证金在质量保证期内不计利息。待合同设备质量保证期满后，卖方向买方提交</w:t>
      </w:r>
      <w:r>
        <w:rPr>
          <w:rFonts w:hint="eastAsia" w:ascii="仿宋_GB2312" w:hAnsi="黑体" w:eastAsia="仿宋_GB2312" w:cstheme="minorEastAsia"/>
          <w:sz w:val="24"/>
          <w:szCs w:val="24"/>
          <w:lang w:val="en-US" w:eastAsia="zh-CN"/>
        </w:rPr>
        <w:t>质量保证金的收款凭证</w:t>
      </w:r>
      <w:r>
        <w:rPr>
          <w:rFonts w:hint="eastAsia" w:ascii="仿宋_GB2312" w:hAnsi="黑体" w:eastAsia="仿宋_GB2312" w:cstheme="minorEastAsia"/>
          <w:sz w:val="24"/>
          <w:szCs w:val="24"/>
        </w:rPr>
        <w:t>及设备使用单位的使用情况说明，经买方财务审核无误后按照</w:t>
      </w:r>
      <w:permStart w:id="30" w:edGrp="everyone"/>
      <w:r>
        <w:rPr>
          <w:rFonts w:hint="eastAsia" w:ascii="仿宋_GB2312" w:hAnsi="黑体" w:eastAsia="仿宋_GB2312" w:cstheme="minorEastAsia"/>
          <w:b/>
          <w:bCs/>
          <w:sz w:val="24"/>
          <w:szCs w:val="24"/>
          <w:u w:val="single"/>
        </w:rPr>
        <w:t>约定的财务付款条件</w:t>
      </w:r>
      <w:permEnd w:id="30"/>
      <w:r>
        <w:rPr>
          <w:rFonts w:hint="eastAsia" w:ascii="仿宋_GB2312" w:hAnsi="黑体" w:eastAsia="仿宋_GB2312" w:cstheme="minorEastAsia"/>
          <w:sz w:val="24"/>
          <w:szCs w:val="24"/>
        </w:rPr>
        <w:t>执行。如有质量问题，质量保证金予以相应扣除。</w:t>
      </w:r>
    </w:p>
    <w:p w14:paraId="33936556">
      <w:pPr>
        <w:spacing w:line="360" w:lineRule="auto"/>
        <w:ind w:firstLine="432" w:firstLineChars="200"/>
        <w:rPr>
          <w:rFonts w:hint="eastAsia" w:ascii="仿宋_GB2312" w:hAnsi="仿宋_GB2312" w:eastAsia="仿宋_GB2312" w:cs="仿宋_GB2312"/>
          <w:w w:val="90"/>
          <w:sz w:val="24"/>
          <w:szCs w:val="24"/>
        </w:rPr>
      </w:pPr>
      <w:r>
        <w:rPr>
          <w:rFonts w:hint="eastAsia" w:ascii="仿宋_GB2312" w:hAnsi="仿宋_GB2312" w:eastAsia="仿宋_GB2312" w:cs="仿宋_GB2312"/>
          <w:w w:val="90"/>
          <w:sz w:val="24"/>
          <w:szCs w:val="24"/>
          <w:lang w:val="en-US" w:eastAsia="zh-CN"/>
        </w:rPr>
        <w:t>2</w:t>
      </w:r>
      <w:r>
        <w:rPr>
          <w:rFonts w:hint="eastAsia" w:ascii="仿宋_GB2312" w:hAnsi="仿宋_GB2312" w:eastAsia="仿宋_GB2312" w:cs="仿宋_GB2312"/>
          <w:w w:val="90"/>
          <w:sz w:val="24"/>
          <w:szCs w:val="24"/>
        </w:rPr>
        <w:t>.</w:t>
      </w:r>
      <w:r>
        <w:rPr>
          <w:rFonts w:hint="eastAsia" w:ascii="仿宋_GB2312" w:hAnsi="仿宋_GB2312" w:eastAsia="仿宋_GB2312" w:cs="仿宋_GB2312"/>
          <w:w w:val="90"/>
          <w:sz w:val="24"/>
          <w:szCs w:val="24"/>
          <w:lang w:val="en-US" w:eastAsia="zh-CN"/>
        </w:rPr>
        <w:t>4甲乙双方基本</w:t>
      </w:r>
      <w:r>
        <w:rPr>
          <w:rFonts w:hint="eastAsia" w:ascii="仿宋_GB2312" w:hAnsi="仿宋_GB2312" w:eastAsia="仿宋_GB2312" w:cs="仿宋_GB2312"/>
          <w:w w:val="90"/>
          <w:sz w:val="24"/>
          <w:szCs w:val="24"/>
        </w:rPr>
        <w:t>信息</w:t>
      </w:r>
    </w:p>
    <w:tbl>
      <w:tblPr>
        <w:tblStyle w:val="3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3690"/>
        <w:gridCol w:w="3690"/>
      </w:tblGrid>
      <w:tr w14:paraId="44094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4A4AB70">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信息名目</w:t>
            </w:r>
          </w:p>
        </w:tc>
        <w:tc>
          <w:tcPr>
            <w:tcW w:w="3690" w:type="dxa"/>
            <w:vAlign w:val="bottom"/>
          </w:tcPr>
          <w:p w14:paraId="38843FE3">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甲方基本信息</w:t>
            </w:r>
          </w:p>
        </w:tc>
        <w:tc>
          <w:tcPr>
            <w:tcW w:w="3690" w:type="dxa"/>
            <w:vAlign w:val="bottom"/>
          </w:tcPr>
          <w:p w14:paraId="14C878D1">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乙方基本信息</w:t>
            </w:r>
          </w:p>
        </w:tc>
      </w:tr>
      <w:tr w14:paraId="56341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2E874F5E">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企业名称</w:t>
            </w:r>
          </w:p>
        </w:tc>
        <w:tc>
          <w:tcPr>
            <w:tcW w:w="3690" w:type="dxa"/>
            <w:vAlign w:val="bottom"/>
          </w:tcPr>
          <w:p w14:paraId="474A6F8C">
            <w:pPr>
              <w:spacing w:after="200" w:line="360" w:lineRule="auto"/>
              <w:jc w:val="center"/>
              <w:rPr>
                <w:rFonts w:hint="default" w:ascii="仿宋_GB2312" w:hAnsi="仿宋_GB2312" w:eastAsia="仿宋_GB2312" w:cs="仿宋_GB2312"/>
                <w:w w:val="90"/>
                <w:sz w:val="24"/>
                <w:szCs w:val="24"/>
                <w:vertAlign w:val="baseline"/>
                <w:lang w:val="en-US" w:eastAsia="zh-CN"/>
              </w:rPr>
            </w:pPr>
            <w:permStart w:id="31" w:edGrp="everyone"/>
            <w:r>
              <w:rPr>
                <w:rFonts w:hint="eastAsia" w:ascii="仿宋_GB2312" w:hAnsi="仿宋_GB2312" w:eastAsia="仿宋_GB2312" w:cs="仿宋_GB2312"/>
                <w:b/>
                <w:bCs/>
                <w:w w:val="90"/>
                <w:sz w:val="24"/>
                <w:szCs w:val="24"/>
                <w:u w:val="single"/>
                <w:vertAlign w:val="baseline"/>
                <w:lang w:val="en-US" w:eastAsia="zh-CN"/>
              </w:rPr>
              <w:t>甲方单位全称</w:t>
            </w:r>
            <w:permEnd w:id="31"/>
          </w:p>
        </w:tc>
        <w:tc>
          <w:tcPr>
            <w:tcW w:w="3690" w:type="dxa"/>
            <w:vAlign w:val="bottom"/>
          </w:tcPr>
          <w:p w14:paraId="62F36ADB">
            <w:pPr>
              <w:spacing w:after="200" w:line="360" w:lineRule="auto"/>
              <w:jc w:val="center"/>
              <w:rPr>
                <w:rFonts w:hint="eastAsia" w:ascii="仿宋_GB2312" w:hAnsi="仿宋_GB2312" w:eastAsia="仿宋_GB2312" w:cs="仿宋_GB2312"/>
                <w:w w:val="90"/>
                <w:sz w:val="24"/>
                <w:szCs w:val="24"/>
                <w:vertAlign w:val="baseline"/>
              </w:rPr>
            </w:pPr>
            <w:permStart w:id="32" w:edGrp="everyone"/>
            <w:r>
              <w:rPr>
                <w:rFonts w:hint="eastAsia" w:ascii="仿宋_GB2312" w:hAnsi="仿宋_GB2312" w:eastAsia="仿宋_GB2312" w:cs="仿宋_GB2312"/>
                <w:b/>
                <w:bCs/>
                <w:w w:val="90"/>
                <w:sz w:val="24"/>
                <w:szCs w:val="24"/>
                <w:u w:val="single"/>
                <w:vertAlign w:val="baseline"/>
                <w:lang w:val="en-US" w:eastAsia="zh-CN"/>
              </w:rPr>
              <w:t>乙方单位全称</w:t>
            </w:r>
            <w:permEnd w:id="32"/>
          </w:p>
        </w:tc>
      </w:tr>
      <w:tr w14:paraId="3848A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B7EB397">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注册地址</w:t>
            </w:r>
          </w:p>
        </w:tc>
        <w:tc>
          <w:tcPr>
            <w:tcW w:w="3690" w:type="dxa"/>
            <w:vAlign w:val="bottom"/>
          </w:tcPr>
          <w:p w14:paraId="3937F98E">
            <w:pPr>
              <w:spacing w:after="200" w:line="360" w:lineRule="auto"/>
              <w:jc w:val="center"/>
              <w:rPr>
                <w:rFonts w:hint="default" w:ascii="仿宋_GB2312" w:hAnsi="仿宋_GB2312" w:eastAsia="仿宋_GB2312" w:cs="仿宋_GB2312"/>
                <w:w w:val="90"/>
                <w:sz w:val="24"/>
                <w:szCs w:val="24"/>
                <w:vertAlign w:val="baseline"/>
                <w:lang w:val="en-US"/>
              </w:rPr>
            </w:pPr>
            <w:permStart w:id="33" w:edGrp="everyone"/>
            <w:r>
              <w:rPr>
                <w:rFonts w:hint="eastAsia" w:ascii="仿宋_GB2312" w:hAnsi="仿宋_GB2312" w:eastAsia="仿宋_GB2312" w:cs="仿宋_GB2312"/>
                <w:b/>
                <w:bCs/>
                <w:w w:val="90"/>
                <w:sz w:val="24"/>
                <w:szCs w:val="24"/>
                <w:u w:val="single"/>
                <w:vertAlign w:val="baseline"/>
                <w:lang w:val="en-US" w:eastAsia="zh-CN"/>
              </w:rPr>
              <w:t>甲方注册地址，营业执照住所地</w:t>
            </w:r>
            <w:permEnd w:id="33"/>
          </w:p>
        </w:tc>
        <w:tc>
          <w:tcPr>
            <w:tcW w:w="3690" w:type="dxa"/>
            <w:vAlign w:val="bottom"/>
          </w:tcPr>
          <w:p w14:paraId="2513E898">
            <w:pPr>
              <w:spacing w:after="200" w:line="360" w:lineRule="auto"/>
              <w:jc w:val="center"/>
              <w:rPr>
                <w:rFonts w:hint="eastAsia" w:ascii="仿宋_GB2312" w:hAnsi="仿宋_GB2312" w:eastAsia="仿宋_GB2312" w:cs="仿宋_GB2312"/>
                <w:w w:val="90"/>
                <w:sz w:val="24"/>
                <w:szCs w:val="24"/>
                <w:vertAlign w:val="baseline"/>
              </w:rPr>
            </w:pPr>
            <w:permStart w:id="34" w:edGrp="everyone"/>
            <w:r>
              <w:rPr>
                <w:rFonts w:hint="eastAsia" w:ascii="仿宋_GB2312" w:hAnsi="仿宋_GB2312" w:eastAsia="仿宋_GB2312" w:cs="仿宋_GB2312"/>
                <w:b/>
                <w:bCs/>
                <w:w w:val="90"/>
                <w:sz w:val="24"/>
                <w:szCs w:val="24"/>
                <w:u w:val="single"/>
                <w:vertAlign w:val="baseline"/>
                <w:lang w:val="en-US" w:eastAsia="zh-CN"/>
              </w:rPr>
              <w:t>乙方注册地址，营业执照住所地</w:t>
            </w:r>
            <w:permEnd w:id="34"/>
          </w:p>
        </w:tc>
      </w:tr>
      <w:tr w14:paraId="60174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74D5FE15">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通讯地址</w:t>
            </w:r>
          </w:p>
        </w:tc>
        <w:tc>
          <w:tcPr>
            <w:tcW w:w="3690" w:type="dxa"/>
            <w:vAlign w:val="bottom"/>
          </w:tcPr>
          <w:p w14:paraId="434B9780">
            <w:pPr>
              <w:spacing w:after="200" w:line="360" w:lineRule="auto"/>
              <w:jc w:val="center"/>
              <w:rPr>
                <w:rFonts w:hint="default" w:ascii="仿宋_GB2312" w:hAnsi="仿宋_GB2312" w:eastAsia="仿宋_GB2312" w:cs="仿宋_GB2312"/>
                <w:w w:val="90"/>
                <w:sz w:val="24"/>
                <w:szCs w:val="24"/>
                <w:vertAlign w:val="baseline"/>
                <w:lang w:val="en-US"/>
              </w:rPr>
            </w:pPr>
            <w:permStart w:id="35" w:edGrp="everyone"/>
            <w:r>
              <w:rPr>
                <w:rFonts w:hint="eastAsia" w:ascii="仿宋_GB2312" w:hAnsi="仿宋_GB2312" w:eastAsia="仿宋_GB2312" w:cs="仿宋_GB2312"/>
                <w:b/>
                <w:bCs/>
                <w:w w:val="90"/>
                <w:sz w:val="24"/>
                <w:szCs w:val="24"/>
                <w:u w:val="single"/>
                <w:vertAlign w:val="baseline"/>
                <w:lang w:val="en-US" w:eastAsia="zh-CN"/>
              </w:rPr>
              <w:t>甲方通讯地址，实际联系地址</w:t>
            </w:r>
            <w:permEnd w:id="35"/>
          </w:p>
        </w:tc>
        <w:tc>
          <w:tcPr>
            <w:tcW w:w="3690" w:type="dxa"/>
            <w:vAlign w:val="bottom"/>
          </w:tcPr>
          <w:p w14:paraId="47A84FF0">
            <w:pPr>
              <w:spacing w:after="200" w:line="360" w:lineRule="auto"/>
              <w:jc w:val="center"/>
              <w:rPr>
                <w:rFonts w:hint="eastAsia" w:ascii="仿宋_GB2312" w:hAnsi="仿宋_GB2312" w:eastAsia="仿宋_GB2312" w:cs="仿宋_GB2312"/>
                <w:w w:val="90"/>
                <w:sz w:val="24"/>
                <w:szCs w:val="24"/>
                <w:vertAlign w:val="baseline"/>
              </w:rPr>
            </w:pPr>
            <w:permStart w:id="36" w:edGrp="everyone"/>
            <w:r>
              <w:rPr>
                <w:rFonts w:hint="eastAsia" w:ascii="仿宋_GB2312" w:hAnsi="仿宋_GB2312" w:eastAsia="仿宋_GB2312" w:cs="仿宋_GB2312"/>
                <w:b/>
                <w:bCs/>
                <w:w w:val="90"/>
                <w:sz w:val="24"/>
                <w:szCs w:val="24"/>
                <w:u w:val="single"/>
                <w:vertAlign w:val="baseline"/>
                <w:lang w:val="en-US" w:eastAsia="zh-CN"/>
              </w:rPr>
              <w:t>乙方通讯地址，实际联系地址</w:t>
            </w:r>
            <w:permEnd w:id="36"/>
          </w:p>
        </w:tc>
      </w:tr>
      <w:tr w14:paraId="583D1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3A2DBDE">
            <w:pPr>
              <w:spacing w:after="200" w:line="360" w:lineRule="auto"/>
              <w:jc w:val="center"/>
              <w:rPr>
                <w:rFonts w:hint="eastAsia"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法定代表人</w:t>
            </w:r>
          </w:p>
        </w:tc>
        <w:tc>
          <w:tcPr>
            <w:tcW w:w="3690" w:type="dxa"/>
            <w:vAlign w:val="bottom"/>
          </w:tcPr>
          <w:p w14:paraId="6F4CA7AC">
            <w:pPr>
              <w:spacing w:after="200" w:line="360" w:lineRule="auto"/>
              <w:jc w:val="center"/>
              <w:rPr>
                <w:rFonts w:hint="default" w:ascii="仿宋_GB2312" w:hAnsi="仿宋_GB2312" w:eastAsia="仿宋_GB2312" w:cs="仿宋_GB2312"/>
                <w:w w:val="90"/>
                <w:sz w:val="24"/>
                <w:szCs w:val="24"/>
                <w:vertAlign w:val="baseline"/>
                <w:lang w:val="en-US" w:eastAsia="zh-CN"/>
              </w:rPr>
            </w:pPr>
            <w:permStart w:id="37" w:edGrp="everyone"/>
            <w:r>
              <w:rPr>
                <w:rFonts w:hint="eastAsia" w:ascii="仿宋_GB2312" w:hAnsi="仿宋_GB2312" w:eastAsia="仿宋_GB2312" w:cs="仿宋_GB2312"/>
                <w:b/>
                <w:bCs/>
                <w:w w:val="90"/>
                <w:sz w:val="24"/>
                <w:szCs w:val="24"/>
                <w:u w:val="single"/>
                <w:vertAlign w:val="baseline"/>
                <w:lang w:val="en-US" w:eastAsia="zh-CN"/>
              </w:rPr>
              <w:t>甲方法定代表人姓名</w:t>
            </w:r>
            <w:permEnd w:id="37"/>
          </w:p>
        </w:tc>
        <w:tc>
          <w:tcPr>
            <w:tcW w:w="3690" w:type="dxa"/>
            <w:vAlign w:val="bottom"/>
          </w:tcPr>
          <w:p w14:paraId="10851AC3">
            <w:pPr>
              <w:spacing w:after="200" w:line="360" w:lineRule="auto"/>
              <w:jc w:val="center"/>
              <w:rPr>
                <w:rFonts w:hint="eastAsia" w:ascii="仿宋_GB2312" w:hAnsi="仿宋_GB2312" w:eastAsia="仿宋_GB2312" w:cs="仿宋_GB2312"/>
                <w:w w:val="90"/>
                <w:sz w:val="24"/>
                <w:szCs w:val="24"/>
                <w:vertAlign w:val="baseline"/>
              </w:rPr>
            </w:pPr>
            <w:permStart w:id="38" w:edGrp="everyone"/>
            <w:r>
              <w:rPr>
                <w:rFonts w:hint="eastAsia" w:ascii="仿宋_GB2312" w:hAnsi="仿宋_GB2312" w:eastAsia="仿宋_GB2312" w:cs="仿宋_GB2312"/>
                <w:b/>
                <w:bCs/>
                <w:w w:val="90"/>
                <w:sz w:val="24"/>
                <w:szCs w:val="24"/>
                <w:u w:val="single"/>
                <w:vertAlign w:val="baseline"/>
                <w:lang w:val="en-US" w:eastAsia="zh-CN"/>
              </w:rPr>
              <w:t>乙方法定代表人姓名</w:t>
            </w:r>
            <w:permEnd w:id="38"/>
          </w:p>
        </w:tc>
      </w:tr>
      <w:tr w14:paraId="5513C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76DF618">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授权代表</w:t>
            </w:r>
          </w:p>
        </w:tc>
        <w:tc>
          <w:tcPr>
            <w:tcW w:w="3690" w:type="dxa"/>
            <w:vAlign w:val="bottom"/>
          </w:tcPr>
          <w:p w14:paraId="039C04A0">
            <w:pPr>
              <w:spacing w:after="200" w:line="360" w:lineRule="auto"/>
              <w:jc w:val="center"/>
              <w:rPr>
                <w:rFonts w:hint="eastAsia" w:ascii="仿宋_GB2312" w:hAnsi="仿宋_GB2312" w:eastAsia="仿宋_GB2312" w:cs="仿宋_GB2312"/>
                <w:w w:val="90"/>
                <w:sz w:val="24"/>
                <w:szCs w:val="24"/>
                <w:vertAlign w:val="baseline"/>
              </w:rPr>
            </w:pPr>
            <w:permStart w:id="39" w:edGrp="everyone"/>
            <w:r>
              <w:rPr>
                <w:rFonts w:hint="eastAsia" w:ascii="仿宋_GB2312" w:hAnsi="仿宋_GB2312" w:eastAsia="仿宋_GB2312" w:cs="仿宋_GB2312"/>
                <w:b/>
                <w:bCs/>
                <w:w w:val="90"/>
                <w:sz w:val="24"/>
                <w:szCs w:val="24"/>
                <w:u w:val="single"/>
                <w:vertAlign w:val="baseline"/>
                <w:lang w:val="en-US" w:eastAsia="zh-CN"/>
              </w:rPr>
              <w:t>甲方授权代表姓名</w:t>
            </w:r>
            <w:permEnd w:id="39"/>
          </w:p>
        </w:tc>
        <w:tc>
          <w:tcPr>
            <w:tcW w:w="3690" w:type="dxa"/>
            <w:vAlign w:val="bottom"/>
          </w:tcPr>
          <w:p w14:paraId="560B2D9B">
            <w:pPr>
              <w:spacing w:after="200" w:line="360" w:lineRule="auto"/>
              <w:jc w:val="center"/>
              <w:rPr>
                <w:rFonts w:hint="eastAsia" w:ascii="仿宋_GB2312" w:hAnsi="仿宋_GB2312" w:eastAsia="仿宋_GB2312" w:cs="仿宋_GB2312"/>
                <w:w w:val="90"/>
                <w:sz w:val="24"/>
                <w:szCs w:val="24"/>
                <w:vertAlign w:val="baseline"/>
              </w:rPr>
            </w:pPr>
            <w:permStart w:id="40" w:edGrp="everyone"/>
            <w:r>
              <w:rPr>
                <w:rFonts w:hint="eastAsia" w:ascii="仿宋_GB2312" w:hAnsi="仿宋_GB2312" w:eastAsia="仿宋_GB2312" w:cs="仿宋_GB2312"/>
                <w:b/>
                <w:bCs/>
                <w:w w:val="90"/>
                <w:sz w:val="24"/>
                <w:szCs w:val="24"/>
                <w:u w:val="single"/>
                <w:vertAlign w:val="baseline"/>
                <w:lang w:val="en-US" w:eastAsia="zh-CN"/>
              </w:rPr>
              <w:t>乙方授权代表姓名</w:t>
            </w:r>
            <w:permEnd w:id="40"/>
          </w:p>
        </w:tc>
      </w:tr>
      <w:tr w14:paraId="2DF7B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23148B34">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联系电话</w:t>
            </w:r>
          </w:p>
        </w:tc>
        <w:tc>
          <w:tcPr>
            <w:tcW w:w="3690" w:type="dxa"/>
            <w:vAlign w:val="bottom"/>
          </w:tcPr>
          <w:p w14:paraId="10AA30B3">
            <w:pPr>
              <w:spacing w:after="200" w:line="360" w:lineRule="auto"/>
              <w:jc w:val="center"/>
              <w:rPr>
                <w:rFonts w:hint="default" w:ascii="仿宋_GB2312" w:hAnsi="仿宋_GB2312" w:eastAsia="仿宋_GB2312" w:cs="仿宋_GB2312"/>
                <w:w w:val="90"/>
                <w:sz w:val="24"/>
                <w:szCs w:val="24"/>
                <w:vertAlign w:val="baseline"/>
                <w:lang w:val="en-US"/>
              </w:rPr>
            </w:pPr>
            <w:permStart w:id="41" w:edGrp="everyone"/>
            <w:r>
              <w:rPr>
                <w:rFonts w:hint="eastAsia" w:ascii="仿宋_GB2312" w:hAnsi="仿宋_GB2312" w:eastAsia="仿宋_GB2312" w:cs="仿宋_GB2312"/>
                <w:b/>
                <w:bCs/>
                <w:w w:val="90"/>
                <w:sz w:val="24"/>
                <w:szCs w:val="24"/>
                <w:u w:val="single"/>
                <w:vertAlign w:val="baseline"/>
                <w:lang w:val="en-US" w:eastAsia="zh-CN"/>
              </w:rPr>
              <w:t>甲方授权代表手机号码</w:t>
            </w:r>
            <w:permEnd w:id="41"/>
          </w:p>
        </w:tc>
        <w:tc>
          <w:tcPr>
            <w:tcW w:w="3690" w:type="dxa"/>
            <w:vAlign w:val="bottom"/>
          </w:tcPr>
          <w:p w14:paraId="368F7A02">
            <w:pPr>
              <w:spacing w:after="200" w:line="360" w:lineRule="auto"/>
              <w:jc w:val="center"/>
              <w:rPr>
                <w:rFonts w:hint="eastAsia" w:ascii="仿宋_GB2312" w:hAnsi="仿宋_GB2312" w:eastAsia="仿宋_GB2312" w:cs="仿宋_GB2312"/>
                <w:w w:val="90"/>
                <w:sz w:val="24"/>
                <w:szCs w:val="24"/>
                <w:vertAlign w:val="baseline"/>
              </w:rPr>
            </w:pPr>
            <w:permStart w:id="42" w:edGrp="everyone"/>
            <w:r>
              <w:rPr>
                <w:rFonts w:hint="eastAsia" w:ascii="仿宋_GB2312" w:hAnsi="仿宋_GB2312" w:eastAsia="仿宋_GB2312" w:cs="仿宋_GB2312"/>
                <w:b/>
                <w:bCs/>
                <w:w w:val="90"/>
                <w:sz w:val="24"/>
                <w:szCs w:val="24"/>
                <w:u w:val="single"/>
                <w:vertAlign w:val="baseline"/>
                <w:lang w:val="en-US" w:eastAsia="zh-CN"/>
              </w:rPr>
              <w:t>乙方授权代表手机号码</w:t>
            </w:r>
            <w:permEnd w:id="42"/>
          </w:p>
        </w:tc>
      </w:tr>
      <w:tr w14:paraId="6AA6E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CEA8699">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联系邮箱</w:t>
            </w:r>
          </w:p>
        </w:tc>
        <w:tc>
          <w:tcPr>
            <w:tcW w:w="3690" w:type="dxa"/>
            <w:vAlign w:val="bottom"/>
          </w:tcPr>
          <w:p w14:paraId="4D1B9425">
            <w:pPr>
              <w:spacing w:after="200" w:line="360" w:lineRule="auto"/>
              <w:jc w:val="center"/>
              <w:rPr>
                <w:rFonts w:hint="default" w:ascii="仿宋_GB2312" w:hAnsi="仿宋_GB2312" w:eastAsia="仿宋_GB2312" w:cs="仿宋_GB2312"/>
                <w:w w:val="90"/>
                <w:sz w:val="24"/>
                <w:szCs w:val="24"/>
                <w:vertAlign w:val="baseline"/>
                <w:lang w:val="en-US" w:eastAsia="zh-CN"/>
              </w:rPr>
            </w:pPr>
            <w:permStart w:id="43" w:edGrp="everyone"/>
            <w:r>
              <w:rPr>
                <w:rFonts w:hint="eastAsia" w:ascii="仿宋_GB2312" w:hAnsi="仿宋_GB2312" w:eastAsia="仿宋_GB2312" w:cs="仿宋_GB2312"/>
                <w:b/>
                <w:bCs/>
                <w:w w:val="90"/>
                <w:sz w:val="24"/>
                <w:szCs w:val="24"/>
                <w:u w:val="single"/>
                <w:vertAlign w:val="baseline"/>
                <w:lang w:val="en-US" w:eastAsia="zh-CN"/>
              </w:rPr>
              <w:t>甲方授权代表联系邮箱（非必填）</w:t>
            </w:r>
            <w:permEnd w:id="43"/>
          </w:p>
        </w:tc>
        <w:tc>
          <w:tcPr>
            <w:tcW w:w="3690" w:type="dxa"/>
            <w:vAlign w:val="bottom"/>
          </w:tcPr>
          <w:p w14:paraId="6D78B0EE">
            <w:pPr>
              <w:spacing w:after="200" w:line="360" w:lineRule="auto"/>
              <w:jc w:val="center"/>
              <w:rPr>
                <w:rFonts w:hint="eastAsia" w:ascii="仿宋_GB2312" w:hAnsi="仿宋_GB2312" w:eastAsia="仿宋_GB2312" w:cs="仿宋_GB2312"/>
                <w:w w:val="90"/>
                <w:sz w:val="24"/>
                <w:szCs w:val="24"/>
                <w:vertAlign w:val="baseline"/>
              </w:rPr>
            </w:pPr>
            <w:permStart w:id="44" w:edGrp="everyone"/>
            <w:r>
              <w:rPr>
                <w:rFonts w:hint="eastAsia" w:ascii="仿宋_GB2312" w:hAnsi="仿宋_GB2312" w:eastAsia="仿宋_GB2312" w:cs="仿宋_GB2312"/>
                <w:b/>
                <w:bCs/>
                <w:w w:val="90"/>
                <w:sz w:val="24"/>
                <w:szCs w:val="24"/>
                <w:u w:val="single"/>
                <w:vertAlign w:val="baseline"/>
                <w:lang w:val="en-US" w:eastAsia="zh-CN"/>
              </w:rPr>
              <w:t>乙方授权代表联系邮箱（非必填）</w:t>
            </w:r>
            <w:permEnd w:id="44"/>
          </w:p>
        </w:tc>
      </w:tr>
      <w:tr w14:paraId="4B704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4EECC6F">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开户银行</w:t>
            </w:r>
          </w:p>
        </w:tc>
        <w:tc>
          <w:tcPr>
            <w:tcW w:w="3690" w:type="dxa"/>
            <w:vAlign w:val="bottom"/>
          </w:tcPr>
          <w:p w14:paraId="12FBBA7A">
            <w:pPr>
              <w:spacing w:after="200" w:line="360" w:lineRule="auto"/>
              <w:jc w:val="center"/>
              <w:rPr>
                <w:rFonts w:hint="eastAsia" w:ascii="仿宋_GB2312" w:hAnsi="仿宋_GB2312" w:eastAsia="仿宋_GB2312" w:cs="仿宋_GB2312"/>
                <w:w w:val="90"/>
                <w:sz w:val="24"/>
                <w:szCs w:val="24"/>
                <w:vertAlign w:val="baseline"/>
              </w:rPr>
            </w:pPr>
            <w:permStart w:id="45" w:edGrp="everyone"/>
            <w:r>
              <w:rPr>
                <w:rFonts w:hint="eastAsia" w:ascii="仿宋_GB2312" w:hAnsi="仿宋_GB2312" w:eastAsia="仿宋_GB2312" w:cs="仿宋_GB2312"/>
                <w:b/>
                <w:bCs/>
                <w:w w:val="90"/>
                <w:sz w:val="24"/>
                <w:szCs w:val="24"/>
                <w:u w:val="single"/>
                <w:vertAlign w:val="baseline"/>
                <w:lang w:val="en-US" w:eastAsia="zh-CN"/>
              </w:rPr>
              <w:t>甲方开户银行规范全称（非必填）</w:t>
            </w:r>
            <w:permEnd w:id="45"/>
          </w:p>
        </w:tc>
        <w:tc>
          <w:tcPr>
            <w:tcW w:w="3690" w:type="dxa"/>
            <w:vAlign w:val="bottom"/>
          </w:tcPr>
          <w:p w14:paraId="1F17A4AC">
            <w:pPr>
              <w:spacing w:after="200" w:line="360" w:lineRule="auto"/>
              <w:jc w:val="center"/>
              <w:rPr>
                <w:rFonts w:hint="eastAsia" w:ascii="仿宋_GB2312" w:hAnsi="仿宋_GB2312" w:eastAsia="仿宋_GB2312" w:cs="仿宋_GB2312"/>
                <w:w w:val="90"/>
                <w:kern w:val="2"/>
                <w:sz w:val="24"/>
                <w:szCs w:val="24"/>
                <w:vertAlign w:val="baseline"/>
                <w:lang w:val="en-US" w:eastAsia="zh-CN" w:bidi="ar-SA"/>
              </w:rPr>
            </w:pPr>
            <w:permStart w:id="46" w:edGrp="everyone"/>
            <w:r>
              <w:rPr>
                <w:rFonts w:hint="eastAsia" w:ascii="仿宋_GB2312" w:hAnsi="仿宋_GB2312" w:eastAsia="仿宋_GB2312" w:cs="仿宋_GB2312"/>
                <w:b/>
                <w:bCs/>
                <w:w w:val="90"/>
                <w:sz w:val="24"/>
                <w:szCs w:val="24"/>
                <w:u w:val="single"/>
                <w:vertAlign w:val="baseline"/>
                <w:lang w:val="en-US" w:eastAsia="zh-CN"/>
              </w:rPr>
              <w:t>乙方开户银行规范全称</w:t>
            </w:r>
            <w:permEnd w:id="46"/>
          </w:p>
        </w:tc>
      </w:tr>
      <w:tr w14:paraId="4E0EE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3705E36">
            <w:pPr>
              <w:spacing w:after="200" w:line="360" w:lineRule="auto"/>
              <w:jc w:val="center"/>
              <w:rPr>
                <w:rFonts w:hint="default" w:ascii="仿宋_GB2312" w:hAnsi="仿宋_GB2312" w:eastAsia="仿宋_GB2312" w:cs="仿宋_GB2312"/>
                <w:w w:val="90"/>
                <w:kern w:val="2"/>
                <w:sz w:val="24"/>
                <w:szCs w:val="24"/>
                <w:vertAlign w:val="baseline"/>
                <w:lang w:val="en-US" w:eastAsia="zh-CN" w:bidi="ar-SA"/>
              </w:rPr>
            </w:pPr>
            <w:r>
              <w:rPr>
                <w:rFonts w:hint="eastAsia" w:ascii="仿宋_GB2312" w:hAnsi="仿宋_GB2312" w:eastAsia="仿宋_GB2312" w:cs="仿宋_GB2312"/>
                <w:w w:val="90"/>
                <w:sz w:val="24"/>
                <w:szCs w:val="24"/>
                <w:vertAlign w:val="baseline"/>
                <w:lang w:val="en-US" w:eastAsia="zh-CN"/>
              </w:rPr>
              <w:t>开户行联行号</w:t>
            </w:r>
          </w:p>
        </w:tc>
        <w:tc>
          <w:tcPr>
            <w:tcW w:w="3690" w:type="dxa"/>
            <w:vAlign w:val="bottom"/>
          </w:tcPr>
          <w:p w14:paraId="55A5D541">
            <w:pPr>
              <w:spacing w:after="200" w:line="360" w:lineRule="auto"/>
              <w:jc w:val="center"/>
              <w:rPr>
                <w:rFonts w:hint="eastAsia" w:ascii="仿宋_GB2312" w:hAnsi="仿宋_GB2312" w:eastAsia="仿宋_GB2312" w:cs="仿宋_GB2312"/>
                <w:w w:val="90"/>
                <w:sz w:val="24"/>
                <w:szCs w:val="24"/>
                <w:vertAlign w:val="baseline"/>
              </w:rPr>
            </w:pPr>
            <w:permStart w:id="47" w:edGrp="everyone"/>
            <w:r>
              <w:rPr>
                <w:rFonts w:hint="eastAsia" w:ascii="仿宋_GB2312" w:hAnsi="仿宋_GB2312" w:eastAsia="仿宋_GB2312" w:cs="仿宋_GB2312"/>
                <w:b/>
                <w:bCs/>
                <w:w w:val="90"/>
                <w:sz w:val="24"/>
                <w:szCs w:val="24"/>
                <w:u w:val="single"/>
                <w:vertAlign w:val="baseline"/>
                <w:lang w:val="en-US" w:eastAsia="zh-CN"/>
              </w:rPr>
              <w:t>甲方开户银行联行号（非必填）</w:t>
            </w:r>
            <w:permEnd w:id="47"/>
          </w:p>
        </w:tc>
        <w:tc>
          <w:tcPr>
            <w:tcW w:w="3690" w:type="dxa"/>
            <w:vAlign w:val="bottom"/>
          </w:tcPr>
          <w:p w14:paraId="5EE800F5">
            <w:pPr>
              <w:spacing w:after="200" w:line="360" w:lineRule="auto"/>
              <w:jc w:val="center"/>
              <w:rPr>
                <w:rFonts w:hint="eastAsia" w:ascii="仿宋_GB2312" w:hAnsi="仿宋_GB2312" w:eastAsia="仿宋_GB2312" w:cs="仿宋_GB2312"/>
                <w:w w:val="90"/>
                <w:kern w:val="2"/>
                <w:sz w:val="24"/>
                <w:szCs w:val="24"/>
                <w:vertAlign w:val="baseline"/>
                <w:lang w:val="en-US" w:eastAsia="zh-CN" w:bidi="ar-SA"/>
              </w:rPr>
            </w:pPr>
            <w:permStart w:id="48" w:edGrp="everyone"/>
            <w:r>
              <w:rPr>
                <w:rFonts w:hint="eastAsia" w:ascii="仿宋_GB2312" w:hAnsi="仿宋_GB2312" w:eastAsia="仿宋_GB2312" w:cs="仿宋_GB2312"/>
                <w:b/>
                <w:bCs/>
                <w:w w:val="90"/>
                <w:sz w:val="24"/>
                <w:szCs w:val="24"/>
                <w:u w:val="single"/>
                <w:vertAlign w:val="baseline"/>
                <w:lang w:val="en-US" w:eastAsia="zh-CN"/>
              </w:rPr>
              <w:t>乙方开户银行联行号</w:t>
            </w:r>
            <w:permEnd w:id="48"/>
          </w:p>
        </w:tc>
      </w:tr>
      <w:tr w14:paraId="017D2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C801067">
            <w:pPr>
              <w:spacing w:after="200" w:line="360" w:lineRule="auto"/>
              <w:jc w:val="center"/>
              <w:rPr>
                <w:rFonts w:hint="default" w:ascii="仿宋_GB2312" w:hAnsi="仿宋_GB2312" w:eastAsia="仿宋_GB2312" w:cs="仿宋_GB2312"/>
                <w:w w:val="90"/>
                <w:kern w:val="2"/>
                <w:sz w:val="24"/>
                <w:szCs w:val="24"/>
                <w:vertAlign w:val="baseline"/>
                <w:lang w:val="en-US" w:eastAsia="zh-CN" w:bidi="ar-SA"/>
              </w:rPr>
            </w:pPr>
            <w:r>
              <w:rPr>
                <w:rFonts w:hint="eastAsia" w:ascii="仿宋_GB2312" w:hAnsi="仿宋_GB2312" w:eastAsia="仿宋_GB2312" w:cs="仿宋_GB2312"/>
                <w:w w:val="90"/>
                <w:sz w:val="24"/>
                <w:szCs w:val="24"/>
                <w:vertAlign w:val="baseline"/>
                <w:lang w:val="en-US" w:eastAsia="zh-CN"/>
              </w:rPr>
              <w:t>开户账号</w:t>
            </w:r>
          </w:p>
        </w:tc>
        <w:tc>
          <w:tcPr>
            <w:tcW w:w="3690" w:type="dxa"/>
            <w:vAlign w:val="bottom"/>
          </w:tcPr>
          <w:p w14:paraId="109F97E9">
            <w:pPr>
              <w:spacing w:after="200" w:line="360" w:lineRule="auto"/>
              <w:jc w:val="center"/>
              <w:rPr>
                <w:rFonts w:hint="eastAsia" w:ascii="仿宋_GB2312" w:hAnsi="仿宋_GB2312" w:eastAsia="仿宋_GB2312" w:cs="仿宋_GB2312"/>
                <w:w w:val="90"/>
                <w:sz w:val="24"/>
                <w:szCs w:val="24"/>
                <w:vertAlign w:val="baseline"/>
              </w:rPr>
            </w:pPr>
            <w:permStart w:id="49" w:edGrp="everyone"/>
            <w:r>
              <w:rPr>
                <w:rFonts w:hint="eastAsia" w:ascii="仿宋_GB2312" w:hAnsi="仿宋_GB2312" w:eastAsia="仿宋_GB2312" w:cs="仿宋_GB2312"/>
                <w:b/>
                <w:bCs/>
                <w:w w:val="90"/>
                <w:sz w:val="24"/>
                <w:szCs w:val="24"/>
                <w:u w:val="single"/>
                <w:vertAlign w:val="baseline"/>
                <w:lang w:val="en-US" w:eastAsia="zh-CN"/>
              </w:rPr>
              <w:t>甲方银行账号（非必填）</w:t>
            </w:r>
            <w:permEnd w:id="49"/>
          </w:p>
        </w:tc>
        <w:tc>
          <w:tcPr>
            <w:tcW w:w="3690" w:type="dxa"/>
            <w:vAlign w:val="bottom"/>
          </w:tcPr>
          <w:p w14:paraId="49AFBE28">
            <w:pPr>
              <w:spacing w:after="200" w:line="360" w:lineRule="auto"/>
              <w:jc w:val="center"/>
              <w:rPr>
                <w:rFonts w:hint="eastAsia" w:ascii="仿宋_GB2312" w:hAnsi="仿宋_GB2312" w:eastAsia="仿宋_GB2312" w:cs="仿宋_GB2312"/>
                <w:w w:val="90"/>
                <w:kern w:val="2"/>
                <w:sz w:val="24"/>
                <w:szCs w:val="24"/>
                <w:vertAlign w:val="baseline"/>
                <w:lang w:val="en-US" w:eastAsia="zh-CN" w:bidi="ar-SA"/>
              </w:rPr>
            </w:pPr>
            <w:permStart w:id="50" w:edGrp="everyone"/>
            <w:r>
              <w:rPr>
                <w:rFonts w:hint="eastAsia" w:ascii="仿宋_GB2312" w:hAnsi="仿宋_GB2312" w:eastAsia="仿宋_GB2312" w:cs="仿宋_GB2312"/>
                <w:b/>
                <w:bCs/>
                <w:w w:val="90"/>
                <w:sz w:val="24"/>
                <w:szCs w:val="24"/>
                <w:u w:val="single"/>
                <w:vertAlign w:val="baseline"/>
                <w:lang w:val="en-US" w:eastAsia="zh-CN"/>
              </w:rPr>
              <w:t>乙方银行账号</w:t>
            </w:r>
            <w:permEnd w:id="50"/>
          </w:p>
        </w:tc>
      </w:tr>
      <w:tr w14:paraId="0E200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809C815">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其他信息</w:t>
            </w:r>
          </w:p>
        </w:tc>
        <w:tc>
          <w:tcPr>
            <w:tcW w:w="3690" w:type="dxa"/>
            <w:vAlign w:val="bottom"/>
          </w:tcPr>
          <w:p w14:paraId="0310C887">
            <w:pPr>
              <w:spacing w:after="200" w:line="360" w:lineRule="auto"/>
              <w:jc w:val="center"/>
              <w:rPr>
                <w:rFonts w:hint="eastAsia" w:ascii="仿宋_GB2312" w:hAnsi="仿宋_GB2312" w:eastAsia="仿宋_GB2312" w:cs="仿宋_GB2312"/>
                <w:w w:val="90"/>
                <w:sz w:val="24"/>
                <w:szCs w:val="24"/>
                <w:vertAlign w:val="baseline"/>
              </w:rPr>
            </w:pPr>
            <w:permStart w:id="51" w:edGrp="everyone"/>
            <w:r>
              <w:rPr>
                <w:rFonts w:hint="eastAsia" w:ascii="仿宋_GB2312" w:hAnsi="仿宋_GB2312" w:eastAsia="仿宋_GB2312" w:cs="仿宋_GB2312"/>
                <w:b/>
                <w:bCs/>
                <w:w w:val="90"/>
                <w:sz w:val="24"/>
                <w:szCs w:val="24"/>
                <w:u w:val="single"/>
                <w:vertAlign w:val="baseline"/>
                <w:lang w:val="en-US" w:eastAsia="zh-CN"/>
              </w:rPr>
              <w:t>甲方其他需列明企业信息（非必填）</w:t>
            </w:r>
            <w:permEnd w:id="51"/>
          </w:p>
        </w:tc>
        <w:tc>
          <w:tcPr>
            <w:tcW w:w="3690" w:type="dxa"/>
            <w:vAlign w:val="bottom"/>
          </w:tcPr>
          <w:p w14:paraId="6B854BB3">
            <w:pPr>
              <w:spacing w:after="200" w:line="360" w:lineRule="auto"/>
              <w:jc w:val="center"/>
              <w:rPr>
                <w:rFonts w:hint="eastAsia" w:ascii="仿宋_GB2312" w:hAnsi="仿宋_GB2312" w:eastAsia="仿宋_GB2312" w:cs="仿宋_GB2312"/>
                <w:w w:val="90"/>
                <w:sz w:val="24"/>
                <w:szCs w:val="24"/>
                <w:vertAlign w:val="baseline"/>
              </w:rPr>
            </w:pPr>
            <w:permStart w:id="52" w:edGrp="everyone"/>
            <w:r>
              <w:rPr>
                <w:rFonts w:hint="eastAsia" w:ascii="仿宋_GB2312" w:hAnsi="仿宋_GB2312" w:eastAsia="仿宋_GB2312" w:cs="仿宋_GB2312"/>
                <w:b/>
                <w:bCs/>
                <w:w w:val="90"/>
                <w:sz w:val="24"/>
                <w:szCs w:val="24"/>
                <w:u w:val="single"/>
                <w:vertAlign w:val="baseline"/>
                <w:lang w:val="en-US" w:eastAsia="zh-CN"/>
              </w:rPr>
              <w:t>乙方其他需列明企业信息（非必填）</w:t>
            </w:r>
            <w:permEnd w:id="52"/>
          </w:p>
        </w:tc>
      </w:tr>
    </w:tbl>
    <w:p w14:paraId="0CE55CFA">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合同履行过程中，如</w:t>
      </w:r>
      <w:r>
        <w:rPr>
          <w:rFonts w:hint="eastAsia" w:ascii="仿宋_GB2312" w:hAnsi="仿宋_GB2312" w:eastAsia="仿宋_GB2312" w:cs="仿宋_GB2312"/>
          <w:w w:val="90"/>
          <w:sz w:val="24"/>
          <w:szCs w:val="24"/>
          <w:lang w:val="en-US" w:eastAsia="zh-CN"/>
        </w:rPr>
        <w:t>甲乙双方基本</w:t>
      </w:r>
      <w:r>
        <w:rPr>
          <w:rFonts w:hint="eastAsia" w:ascii="仿宋_GB2312" w:hAnsi="仿宋_GB2312" w:eastAsia="仿宋_GB2312" w:cs="仿宋_GB2312"/>
          <w:w w:val="90"/>
          <w:sz w:val="24"/>
          <w:szCs w:val="24"/>
        </w:rPr>
        <w:t>信息发生变更，应及时以书面形式告知</w:t>
      </w:r>
      <w:r>
        <w:rPr>
          <w:rFonts w:hint="eastAsia" w:ascii="仿宋_GB2312" w:hAnsi="仿宋_GB2312" w:eastAsia="仿宋_GB2312" w:cs="仿宋_GB2312"/>
          <w:w w:val="90"/>
          <w:sz w:val="24"/>
          <w:szCs w:val="24"/>
          <w:lang w:val="en-US" w:eastAsia="zh-CN"/>
        </w:rPr>
        <w:t>对方</w:t>
      </w:r>
      <w:r>
        <w:rPr>
          <w:rFonts w:hint="eastAsia" w:ascii="仿宋_GB2312" w:hAnsi="仿宋_GB2312" w:eastAsia="仿宋_GB2312" w:cs="仿宋_GB2312"/>
          <w:w w:val="90"/>
          <w:sz w:val="24"/>
          <w:szCs w:val="24"/>
        </w:rPr>
        <w:t>并就</w:t>
      </w:r>
      <w:r>
        <w:rPr>
          <w:rFonts w:hint="eastAsia" w:ascii="仿宋_GB2312" w:hAnsi="仿宋_GB2312" w:eastAsia="仿宋_GB2312" w:cs="仿宋_GB2312"/>
          <w:w w:val="90"/>
          <w:sz w:val="24"/>
          <w:szCs w:val="24"/>
          <w:lang w:val="en-US" w:eastAsia="zh-CN"/>
        </w:rPr>
        <w:t>付款</w:t>
      </w:r>
      <w:r>
        <w:rPr>
          <w:rFonts w:hint="eastAsia" w:ascii="仿宋_GB2312" w:hAnsi="仿宋_GB2312" w:eastAsia="仿宋_GB2312" w:cs="仿宋_GB2312"/>
          <w:w w:val="90"/>
          <w:sz w:val="24"/>
          <w:szCs w:val="24"/>
        </w:rPr>
        <w:t>账户信息变更签署相关补充协议。</w:t>
      </w:r>
    </w:p>
    <w:p w14:paraId="63FF6BE8">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lang w:val="en-US" w:eastAsia="zh-CN"/>
        </w:rPr>
        <w:t>3</w:t>
      </w:r>
      <w:r>
        <w:rPr>
          <w:rFonts w:hint="eastAsia" w:ascii="黑体" w:hAnsi="黑体" w:eastAsia="黑体" w:cs="黑体"/>
          <w:b w:val="0"/>
          <w:sz w:val="24"/>
          <w:szCs w:val="24"/>
        </w:rPr>
        <w:t>.生效条款</w:t>
      </w:r>
    </w:p>
    <w:p w14:paraId="3036512E">
      <w:pPr>
        <w:spacing w:line="360" w:lineRule="auto"/>
        <w:ind w:firstLine="480" w:firstLineChars="200"/>
        <w:rPr>
          <w:rFonts w:hint="default" w:ascii="仿宋_GB2312" w:hAnsi="黑体" w:eastAsia="仿宋_GB2312" w:cstheme="minorEastAsia"/>
          <w:sz w:val="24"/>
          <w:szCs w:val="24"/>
          <w:u w:val="single"/>
          <w:lang w:val="en-US" w:eastAsia="zh-CN"/>
        </w:rPr>
      </w:pPr>
      <w:r>
        <w:rPr>
          <w:rFonts w:hint="eastAsia" w:ascii="仿宋_GB2312" w:hAnsi="黑体" w:eastAsia="仿宋_GB2312" w:cstheme="minorEastAsia"/>
          <w:sz w:val="24"/>
          <w:szCs w:val="24"/>
          <w:lang w:val="en-US" w:eastAsia="zh-CN"/>
        </w:rPr>
        <w:t>3</w:t>
      </w:r>
      <w:r>
        <w:rPr>
          <w:rFonts w:hint="eastAsia" w:ascii="仿宋_GB2312" w:hAnsi="黑体" w:eastAsia="仿宋_GB2312" w:cstheme="minorEastAsia"/>
          <w:sz w:val="24"/>
          <w:szCs w:val="24"/>
        </w:rPr>
        <w:t>.1本合同经双方签署后生效。</w:t>
      </w:r>
    </w:p>
    <w:p w14:paraId="54D16C8B">
      <w:pPr>
        <w:spacing w:line="360" w:lineRule="auto"/>
        <w:ind w:firstLine="480" w:firstLineChars="200"/>
        <w:rPr>
          <w:rFonts w:hint="default" w:ascii="仿宋_GB2312" w:hAnsi="黑体" w:eastAsia="仿宋_GB2312" w:cstheme="minorEastAsia"/>
          <w:sz w:val="24"/>
          <w:szCs w:val="24"/>
          <w:lang w:val="en-US" w:eastAsia="zh-CN"/>
        </w:rPr>
      </w:pPr>
      <w:r>
        <w:rPr>
          <w:rFonts w:hint="eastAsia" w:ascii="仿宋_GB2312" w:hAnsi="黑体" w:eastAsia="仿宋_GB2312" w:cstheme="minorEastAsia"/>
          <w:sz w:val="24"/>
          <w:szCs w:val="24"/>
          <w:lang w:val="en-US" w:eastAsia="zh-CN"/>
        </w:rPr>
        <w:t>3.2本合同一式四份，甲乙双方各执两份，具有同等法律效力。</w:t>
      </w:r>
    </w:p>
    <w:p w14:paraId="6909F3C5">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4.特殊约定</w:t>
      </w:r>
    </w:p>
    <w:p w14:paraId="5514446D">
      <w:pPr>
        <w:spacing w:line="360" w:lineRule="auto"/>
        <w:ind w:firstLine="434" w:firstLineChars="200"/>
        <w:rPr>
          <w:rFonts w:hint="default" w:ascii="仿宋_GB2312" w:hAnsi="黑体" w:eastAsia="仿宋_GB2312" w:cstheme="minorEastAsia"/>
          <w:sz w:val="24"/>
          <w:szCs w:val="24"/>
          <w:lang w:val="en-US" w:eastAsia="zh-CN"/>
        </w:rPr>
      </w:pPr>
      <w:permStart w:id="53" w:edGrp="everyone"/>
      <w:r>
        <w:rPr>
          <w:rFonts w:hint="eastAsia" w:ascii="仿宋_GB2312" w:hAnsi="仿宋_GB2312" w:eastAsia="仿宋_GB2312" w:cs="仿宋_GB2312"/>
          <w:b/>
          <w:bCs/>
          <w:w w:val="90"/>
          <w:sz w:val="24"/>
          <w:szCs w:val="24"/>
          <w:u w:val="single"/>
        </w:rPr>
        <w:t>特殊约定事项，据实填写</w:t>
      </w:r>
      <w:r>
        <w:rPr>
          <w:rFonts w:hint="eastAsia" w:ascii="仿宋_GB2312" w:hAnsi="仿宋_GB2312" w:eastAsia="仿宋_GB2312" w:cs="仿宋_GB2312"/>
          <w:b/>
          <w:bCs/>
          <w:w w:val="90"/>
          <w:sz w:val="24"/>
          <w:szCs w:val="24"/>
          <w:u w:val="single"/>
          <w:lang w:eastAsia="zh-CN"/>
        </w:rPr>
        <w:t>：4</w:t>
      </w:r>
      <w:r>
        <w:rPr>
          <w:rFonts w:hint="eastAsia" w:ascii="仿宋_GB2312" w:hAnsi="仿宋_GB2312" w:eastAsia="仿宋_GB2312" w:cs="仿宋_GB2312"/>
          <w:b/>
          <w:bCs/>
          <w:w w:val="90"/>
          <w:sz w:val="24"/>
          <w:szCs w:val="24"/>
          <w:u w:val="single"/>
          <w:lang w:val="en-US" w:eastAsia="zh-CN"/>
        </w:rPr>
        <w:t>.1                ;4.2               ;……</w:t>
      </w:r>
      <w:r>
        <w:rPr>
          <w:rFonts w:hint="eastAsia" w:ascii="仿宋_GB2312" w:hAnsi="仿宋_GB2312" w:eastAsia="仿宋_GB2312" w:cs="仿宋_GB2312"/>
          <w:b/>
          <w:bCs/>
          <w:w w:val="90"/>
          <w:sz w:val="24"/>
          <w:szCs w:val="24"/>
          <w:u w:val="single"/>
        </w:rPr>
        <w:t>。</w:t>
      </w:r>
      <w:r>
        <w:rPr>
          <w:rFonts w:hint="eastAsia" w:ascii="仿宋_GB2312" w:hAnsi="仿宋_GB2312" w:eastAsia="仿宋_GB2312" w:cs="仿宋_GB2312"/>
          <w:b/>
          <w:bCs/>
          <w:w w:val="90"/>
          <w:sz w:val="24"/>
          <w:szCs w:val="24"/>
          <w:u w:val="single"/>
          <w:lang w:val="en-US" w:eastAsia="zh-CN"/>
        </w:rPr>
        <w:t>若无，</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无</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专用条款、通用条款中需进行修改的部分应在此处予以体现</w:t>
      </w:r>
      <w:r>
        <w:rPr>
          <w:rFonts w:hint="eastAsia" w:ascii="仿宋_GB2312" w:eastAsia="仿宋_GB2312" w:hAnsiTheme="minorEastAsia" w:cstheme="minorEastAsia"/>
          <w:b/>
          <w:bCs/>
          <w:sz w:val="24"/>
          <w:szCs w:val="24"/>
          <w:u w:val="single"/>
          <w:lang w:eastAsia="zh-CN"/>
        </w:rPr>
        <w:t>。</w:t>
      </w:r>
      <w:permEnd w:id="53"/>
    </w:p>
    <w:p w14:paraId="2047F6F2">
      <w:pPr>
        <w:spacing w:line="360" w:lineRule="auto"/>
        <w:rPr>
          <w:rFonts w:ascii="宋体" w:hAnsi="宋体"/>
          <w:snapToGrid w:val="0"/>
          <w:kern w:val="0"/>
          <w:sz w:val="20"/>
          <w:szCs w:val="20"/>
          <w:lang w:eastAsia="zh-Hans"/>
        </w:rPr>
      </w:pPr>
    </w:p>
    <w:p w14:paraId="3C04B485">
      <w:pPr>
        <w:spacing w:line="360" w:lineRule="auto"/>
        <w:rPr>
          <w:rFonts w:ascii="宋体" w:hAnsi="宋体"/>
          <w:snapToGrid w:val="0"/>
          <w:kern w:val="0"/>
          <w:sz w:val="20"/>
          <w:szCs w:val="20"/>
          <w:lang w:eastAsia="zh-Hans"/>
        </w:rPr>
      </w:pPr>
    </w:p>
    <w:p w14:paraId="709A125F">
      <w:pPr>
        <w:widowControl/>
        <w:adjustRightInd w:val="0"/>
        <w:snapToGrid w:val="0"/>
        <w:spacing w:line="360" w:lineRule="auto"/>
        <w:ind w:firstLine="480" w:firstLineChars="200"/>
        <w:jc w:val="left"/>
        <w:rPr>
          <w:rFonts w:hint="eastAsia"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4" w:edGrp="everyone"/>
      <w:r>
        <w:rPr>
          <w:rFonts w:hint="eastAsia" w:ascii="仿宋_GB2312" w:hAnsi="宋体" w:eastAsia="仿宋_GB2312"/>
          <w:b/>
          <w:bCs/>
          <w:snapToGrid w:val="0"/>
          <w:kern w:val="0"/>
          <w:sz w:val="24"/>
          <w:szCs w:val="24"/>
          <w:u w:val="single"/>
          <w:lang w:eastAsia="zh-CN"/>
        </w:rPr>
        <w:t>甲方单位</w:t>
      </w:r>
      <w:r>
        <w:rPr>
          <w:rFonts w:hint="eastAsia" w:ascii="仿宋_GB2312" w:hAnsi="宋体" w:eastAsia="仿宋_GB2312"/>
          <w:b/>
          <w:bCs/>
          <w:snapToGrid w:val="0"/>
          <w:kern w:val="0"/>
          <w:sz w:val="24"/>
          <w:szCs w:val="24"/>
          <w:u w:val="single"/>
        </w:rPr>
        <w:t>全称</w:t>
      </w:r>
      <w:permEnd w:id="54"/>
    </w:p>
    <w:p w14:paraId="7E338317">
      <w:pPr>
        <w:widowControl/>
        <w:adjustRightInd w:val="0"/>
        <w:snapToGrid w:val="0"/>
        <w:spacing w:line="360" w:lineRule="auto"/>
        <w:ind w:firstLine="482" w:firstLineChars="200"/>
        <w:jc w:val="left"/>
        <w:rPr>
          <w:rFonts w:hint="eastAsia" w:ascii="仿宋_GB2312" w:hAnsi="宋体" w:eastAsia="仿宋_GB2312"/>
          <w:b/>
          <w:bCs/>
          <w:snapToGrid w:val="0"/>
          <w:kern w:val="0"/>
          <w:sz w:val="24"/>
          <w:szCs w:val="24"/>
          <w:u w:val="single"/>
        </w:rPr>
      </w:pPr>
    </w:p>
    <w:p w14:paraId="509E8F34">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val="en-US" w:eastAsia="zh-CN"/>
        </w:rPr>
        <w:t>甲方</w:t>
      </w:r>
      <w:r>
        <w:rPr>
          <w:rFonts w:hint="eastAsia" w:ascii="仿宋_GB2312" w:hAnsi="宋体" w:eastAsia="仿宋_GB2312"/>
          <w:snapToGrid w:val="0"/>
          <w:color w:val="000000"/>
          <w:kern w:val="0"/>
          <w:sz w:val="24"/>
          <w:szCs w:val="24"/>
        </w:rPr>
        <w:t>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03F6DE77">
      <w:pPr>
        <w:widowControl/>
        <w:adjustRightInd w:val="0"/>
        <w:snapToGrid w:val="0"/>
        <w:spacing w:line="360" w:lineRule="auto"/>
        <w:ind w:firstLine="480" w:firstLineChars="200"/>
        <w:jc w:val="left"/>
        <w:rPr>
          <w:rFonts w:hint="eastAsia"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184E163B">
      <w:pPr>
        <w:widowControl/>
        <w:adjustRightInd w:val="0"/>
        <w:snapToGrid w:val="0"/>
        <w:spacing w:line="360" w:lineRule="auto"/>
        <w:ind w:firstLine="480" w:firstLineChars="200"/>
        <w:jc w:val="left"/>
        <w:rPr>
          <w:rFonts w:hint="eastAsia" w:ascii="仿宋_GB2312" w:hAnsi="宋体" w:eastAsia="仿宋_GB2312"/>
          <w:snapToGrid w:val="0"/>
          <w:color w:val="000000"/>
          <w:kern w:val="0"/>
          <w:sz w:val="24"/>
          <w:szCs w:val="24"/>
          <w:lang w:eastAsia="zh-Hans"/>
        </w:rPr>
      </w:pPr>
    </w:p>
    <w:p w14:paraId="65347BDB">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19BBF59C">
      <w:pPr>
        <w:widowControl/>
        <w:adjustRightInd w:val="0"/>
        <w:snapToGrid w:val="0"/>
        <w:spacing w:line="360" w:lineRule="auto"/>
        <w:ind w:firstLine="480" w:firstLineChars="200"/>
        <w:jc w:val="left"/>
        <w:rPr>
          <w:rFonts w:hint="eastAsia"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5" w:edGrp="everyone"/>
      <w:r>
        <w:rPr>
          <w:rFonts w:hint="eastAsia" w:ascii="仿宋_GB2312" w:hAnsi="仿宋_GB2312" w:eastAsia="仿宋_GB2312" w:cs="仿宋_GB2312"/>
          <w:b/>
          <w:bCs/>
          <w:sz w:val="24"/>
          <w:szCs w:val="24"/>
          <w:u w:val="single"/>
          <w:lang w:eastAsia="zh-CN"/>
        </w:rPr>
        <w:t>乙方单位</w:t>
      </w:r>
      <w:r>
        <w:rPr>
          <w:rFonts w:hint="eastAsia" w:ascii="仿宋_GB2312" w:hAnsi="仿宋_GB2312" w:eastAsia="仿宋_GB2312" w:cs="仿宋_GB2312"/>
          <w:b/>
          <w:bCs/>
          <w:sz w:val="24"/>
          <w:szCs w:val="24"/>
          <w:u w:val="single"/>
        </w:rPr>
        <w:t>全称</w:t>
      </w:r>
      <w:permEnd w:id="55"/>
    </w:p>
    <w:p w14:paraId="1058BC6A">
      <w:pPr>
        <w:widowControl/>
        <w:adjustRightInd w:val="0"/>
        <w:snapToGrid w:val="0"/>
        <w:spacing w:line="360" w:lineRule="auto"/>
        <w:ind w:firstLine="482" w:firstLineChars="200"/>
        <w:jc w:val="left"/>
        <w:rPr>
          <w:rFonts w:hint="eastAsia" w:ascii="仿宋_GB2312" w:hAnsi="仿宋_GB2312" w:eastAsia="仿宋_GB2312" w:cs="仿宋_GB2312"/>
          <w:b/>
          <w:bCs/>
          <w:sz w:val="24"/>
          <w:szCs w:val="24"/>
          <w:u w:val="single"/>
        </w:rPr>
      </w:pPr>
    </w:p>
    <w:p w14:paraId="2CA5C706">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仿宋_GB2312" w:hAnsi="宋体" w:eastAsia="仿宋_GB2312"/>
          <w:snapToGrid w:val="0"/>
          <w:color w:val="000000"/>
          <w:kern w:val="0"/>
          <w:sz w:val="24"/>
          <w:szCs w:val="24"/>
          <w:lang w:eastAsia="zh-Hans"/>
        </w:rPr>
        <w:sectPr>
          <w:footerReference r:id="rId14" w:type="default"/>
          <w:pgSz w:w="11907" w:h="16840"/>
          <w:pgMar w:top="1304" w:right="1418" w:bottom="1304" w:left="1418" w:header="724" w:footer="851" w:gutter="0"/>
          <w:pgBorders>
            <w:top w:val="none" w:sz="0" w:space="0"/>
            <w:left w:val="none" w:sz="0" w:space="0"/>
            <w:bottom w:val="none" w:sz="0" w:space="0"/>
            <w:right w:val="none" w:sz="0" w:space="0"/>
          </w:pgBorders>
          <w:pgNumType w:fmt="decimal"/>
          <w:cols w:space="720" w:num="1"/>
          <w:docGrid w:linePitch="290" w:charSpace="-3931"/>
        </w:sectPr>
      </w:pPr>
      <w:r>
        <w:rPr>
          <w:rFonts w:hint="eastAsia" w:ascii="仿宋_GB2312" w:hAnsi="宋体" w:eastAsia="仿宋_GB2312"/>
          <w:snapToGrid w:val="0"/>
          <w:color w:val="000000"/>
          <w:kern w:val="0"/>
          <w:sz w:val="24"/>
          <w:szCs w:val="24"/>
          <w:lang w:val="en-US" w:eastAsia="zh-CN"/>
        </w:rPr>
        <w:t>乙方代表</w:t>
      </w:r>
      <w:r>
        <w:rPr>
          <w:rFonts w:hint="eastAsia" w:ascii="仿宋_GB2312" w:hAnsi="宋体" w:eastAsia="仿宋_GB2312"/>
          <w:snapToGrid w:val="0"/>
          <w:color w:val="000000"/>
          <w:kern w:val="0"/>
          <w:sz w:val="24"/>
          <w:szCs w:val="24"/>
          <w:lang w:val="en-US" w:eastAsia="zh-Hans"/>
        </w:rPr>
        <w:t>（签字）：</w:t>
      </w:r>
      <w:r>
        <w:rPr>
          <w:rFonts w:hint="eastAsia" w:ascii="仿宋_GB2312" w:hAnsi="宋体" w:eastAsia="仿宋_GB2312"/>
          <w:snapToGrid w:val="0"/>
          <w:color w:val="000000"/>
          <w:kern w:val="0"/>
          <w:sz w:val="24"/>
          <w:szCs w:val="24"/>
          <w:lang w:eastAsia="zh-Hans"/>
        </w:rPr>
        <w:t xml:space="preserve">  </w:t>
      </w:r>
    </w:p>
    <w:p w14:paraId="3414A434">
      <w:pPr>
        <w:keepNext w:val="0"/>
        <w:keepLines w:val="0"/>
        <w:pageBreakBefore w:val="0"/>
        <w:widowControl w:val="0"/>
        <w:kinsoku/>
        <w:wordWrap/>
        <w:overflowPunct/>
        <w:topLinePunct w:val="0"/>
        <w:autoSpaceDE/>
        <w:autoSpaceDN/>
        <w:bidi w:val="0"/>
        <w:adjustRightInd/>
        <w:snapToGrid/>
        <w:ind w:firstLine="480" w:firstLineChars="200"/>
        <w:textAlignment w:val="auto"/>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1B886404">
      <w:pPr>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1E44FF11">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通用条款</w:t>
      </w:r>
    </w:p>
    <w:p w14:paraId="0A848F70">
      <w:pPr>
        <w:pStyle w:val="2"/>
        <w:tabs>
          <w:tab w:val="right" w:leader="dot" w:pos="9061"/>
        </w:tabs>
        <w:ind w:left="0" w:firstLine="480" w:firstLineChars="200"/>
        <w:jc w:val="both"/>
        <w:rPr>
          <w:rFonts w:ascii="黑体" w:hAnsi="黑体" w:eastAsia="黑体" w:cs="黑体"/>
          <w:b w:val="0"/>
          <w:sz w:val="24"/>
          <w:szCs w:val="24"/>
        </w:rPr>
      </w:pPr>
      <w:bookmarkStart w:id="132" w:name="_Toc11930"/>
      <w:bookmarkStart w:id="133" w:name="_Toc16330018"/>
      <w:bookmarkStart w:id="134" w:name="_Toc11823"/>
      <w:bookmarkStart w:id="135" w:name="_Toc17619"/>
      <w:r>
        <w:rPr>
          <w:rFonts w:hint="eastAsia" w:ascii="黑体" w:hAnsi="黑体" w:eastAsia="黑体" w:cs="黑体"/>
          <w:b w:val="0"/>
          <w:sz w:val="24"/>
          <w:szCs w:val="24"/>
        </w:rPr>
        <w:t>1 合同设备</w:t>
      </w:r>
      <w:bookmarkEnd w:id="132"/>
      <w:bookmarkEnd w:id="133"/>
      <w:bookmarkEnd w:id="134"/>
      <w:bookmarkEnd w:id="135"/>
    </w:p>
    <w:p w14:paraId="120A0B7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w:t>
      </w:r>
      <w:bookmarkStart w:id="136" w:name="_Toc29026"/>
      <w:bookmarkStart w:id="137" w:name="_Toc32510"/>
      <w:bookmarkStart w:id="138" w:name="_Toc22800"/>
      <w:r>
        <w:rPr>
          <w:rFonts w:hint="eastAsia" w:ascii="仿宋_GB2312" w:hAnsi="仿宋_GB2312" w:eastAsia="仿宋_GB2312" w:cs="仿宋_GB2312"/>
          <w:sz w:val="24"/>
          <w:szCs w:val="24"/>
        </w:rPr>
        <w:t>本合同约定设备的技术规格详见附件二《技术协议书》。</w:t>
      </w:r>
    </w:p>
    <w:p w14:paraId="725F1C0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本合同约定设备的技术规格及性能标准应与《技术协议书》中规定的相应标准一致。若《技术协议书》无相应规定或未签署《技术协议书》，设备的技术规格及性能标准则应符合相应的国家标准、其原产地国家有关部门最新颁布的相应正式标准、买方招标文件及卖方一切书面承诺中要求的技术标准。</w:t>
      </w:r>
    </w:p>
    <w:p w14:paraId="117688E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1.3在设备所有权转移到买方之前，有关设备的保险由卖方负责办理并承担保险费用。</w:t>
      </w:r>
    </w:p>
    <w:p w14:paraId="3D72DBE2">
      <w:pPr>
        <w:pStyle w:val="2"/>
        <w:tabs>
          <w:tab w:val="right" w:leader="dot" w:pos="9061"/>
        </w:tabs>
        <w:ind w:left="0" w:firstLine="480" w:firstLineChars="200"/>
        <w:jc w:val="both"/>
        <w:rPr>
          <w:rFonts w:ascii="黑体" w:hAnsi="黑体" w:eastAsia="黑体" w:cs="黑体"/>
          <w:b w:val="0"/>
          <w:sz w:val="24"/>
          <w:szCs w:val="24"/>
        </w:rPr>
      </w:pPr>
      <w:bookmarkStart w:id="139" w:name="_Toc16330019"/>
      <w:r>
        <w:rPr>
          <w:rFonts w:hint="eastAsia" w:ascii="黑体" w:hAnsi="黑体" w:eastAsia="黑体" w:cs="黑体"/>
          <w:b w:val="0"/>
          <w:sz w:val="24"/>
          <w:szCs w:val="24"/>
        </w:rPr>
        <w:t>2 包装</w:t>
      </w:r>
      <w:bookmarkEnd w:id="136"/>
      <w:bookmarkEnd w:id="137"/>
      <w:bookmarkEnd w:id="138"/>
      <w:bookmarkEnd w:id="139"/>
    </w:p>
    <w:p w14:paraId="3EDD8DA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20C8B60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2.2每件包装应附有详细的装箱单和质量证书各两套，一套在包装箱里，一套在包装箱外。</w:t>
      </w:r>
    </w:p>
    <w:p w14:paraId="6C760A89">
      <w:pPr>
        <w:pStyle w:val="2"/>
        <w:tabs>
          <w:tab w:val="right" w:leader="dot" w:pos="9061"/>
        </w:tabs>
        <w:ind w:left="0" w:firstLine="480" w:firstLineChars="200"/>
        <w:jc w:val="both"/>
        <w:rPr>
          <w:rFonts w:ascii="黑体" w:hAnsi="黑体" w:eastAsia="黑体" w:cs="黑体"/>
          <w:b w:val="0"/>
          <w:sz w:val="24"/>
          <w:szCs w:val="24"/>
        </w:rPr>
      </w:pPr>
      <w:bookmarkStart w:id="140" w:name="_Toc27144"/>
      <w:bookmarkStart w:id="141" w:name="_Toc16330020"/>
      <w:bookmarkStart w:id="142" w:name="_Toc2833"/>
      <w:bookmarkStart w:id="143" w:name="_Toc27453"/>
      <w:r>
        <w:rPr>
          <w:rFonts w:hint="eastAsia" w:ascii="黑体" w:hAnsi="黑体" w:eastAsia="黑体" w:cs="黑体"/>
          <w:b w:val="0"/>
          <w:sz w:val="24"/>
          <w:szCs w:val="24"/>
        </w:rPr>
        <w:t>3 运输标记</w:t>
      </w:r>
      <w:bookmarkEnd w:id="140"/>
      <w:bookmarkEnd w:id="141"/>
      <w:bookmarkEnd w:id="142"/>
      <w:bookmarkEnd w:id="143"/>
    </w:p>
    <w:p w14:paraId="4883B3B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3.1卖方应在每一包装箱邻近的四个侧面用不易褪色的油漆以醒目的中文印刷字体标明以下各项：</w:t>
      </w:r>
    </w:p>
    <w:p w14:paraId="5FEAF2C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3.1.1收货人</w:t>
      </w:r>
    </w:p>
    <w:p w14:paraId="41A625F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3.1.2合同号</w:t>
      </w:r>
    </w:p>
    <w:p w14:paraId="6F7EA0F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3.1.3发货标记（唛头）</w:t>
      </w:r>
    </w:p>
    <w:p w14:paraId="381CB11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3.1.4设备的名称、品目号、箱号</w:t>
      </w:r>
    </w:p>
    <w:p w14:paraId="6BD4B24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3.1.5毛重/净重（公斤）</w:t>
      </w:r>
    </w:p>
    <w:p w14:paraId="3A154E9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3.1.6尺寸（长×宽×高，以厘米计）</w:t>
      </w:r>
    </w:p>
    <w:p w14:paraId="4492AAC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5E129333">
      <w:pPr>
        <w:pStyle w:val="2"/>
        <w:tabs>
          <w:tab w:val="right" w:leader="dot" w:pos="9061"/>
        </w:tabs>
        <w:ind w:left="0" w:firstLine="480" w:firstLineChars="200"/>
        <w:jc w:val="both"/>
        <w:rPr>
          <w:rFonts w:ascii="黑体" w:hAnsi="黑体" w:eastAsia="黑体" w:cs="黑体"/>
          <w:b w:val="0"/>
          <w:sz w:val="24"/>
          <w:szCs w:val="24"/>
        </w:rPr>
      </w:pPr>
      <w:bookmarkStart w:id="144" w:name="_Toc10630"/>
      <w:bookmarkStart w:id="145" w:name="_Toc7431"/>
      <w:bookmarkStart w:id="146" w:name="_Toc16133"/>
      <w:bookmarkStart w:id="147" w:name="_Toc16330021"/>
      <w:r>
        <w:rPr>
          <w:rFonts w:hint="eastAsia" w:ascii="黑体" w:hAnsi="黑体" w:eastAsia="黑体" w:cs="黑体"/>
          <w:b w:val="0"/>
          <w:sz w:val="24"/>
          <w:szCs w:val="24"/>
        </w:rPr>
        <w:t>4 检验</w:t>
      </w:r>
      <w:bookmarkEnd w:id="144"/>
      <w:bookmarkEnd w:id="145"/>
      <w:bookmarkEnd w:id="146"/>
      <w:bookmarkEnd w:id="147"/>
    </w:p>
    <w:p w14:paraId="1CEAE33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29DF6FC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4.2国家强制检验检测的设备，需要经过国家有关部门进行检验检测，卖方保证提供的设备通过其检验并承担费用。</w:t>
      </w:r>
    </w:p>
    <w:p w14:paraId="015BBA7F">
      <w:pPr>
        <w:pStyle w:val="2"/>
        <w:tabs>
          <w:tab w:val="right" w:leader="dot" w:pos="9061"/>
        </w:tabs>
        <w:ind w:left="0" w:firstLine="480" w:firstLineChars="200"/>
        <w:jc w:val="both"/>
        <w:rPr>
          <w:rFonts w:ascii="黑体" w:hAnsi="黑体" w:eastAsia="黑体" w:cs="黑体"/>
          <w:b w:val="0"/>
          <w:sz w:val="24"/>
          <w:szCs w:val="24"/>
        </w:rPr>
      </w:pPr>
      <w:bookmarkStart w:id="148" w:name="_Toc11217"/>
      <w:bookmarkStart w:id="149" w:name="_Toc16330022"/>
      <w:bookmarkStart w:id="150" w:name="_Toc19850"/>
      <w:bookmarkStart w:id="151" w:name="_Toc24467"/>
      <w:r>
        <w:rPr>
          <w:rFonts w:hint="eastAsia" w:ascii="黑体" w:hAnsi="黑体" w:eastAsia="黑体" w:cs="黑体"/>
          <w:b w:val="0"/>
          <w:sz w:val="24"/>
          <w:szCs w:val="24"/>
        </w:rPr>
        <w:t>5 权利担保</w:t>
      </w:r>
      <w:bookmarkEnd w:id="148"/>
      <w:bookmarkEnd w:id="149"/>
      <w:bookmarkEnd w:id="150"/>
      <w:bookmarkEnd w:id="151"/>
    </w:p>
    <w:p w14:paraId="5CC1F76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5.1卖方所交付的设备，必须是第三方不能提出任何权利或要求的设备，卖方应担保设备不存在订立本合同时不为买方所知的第三方的权利（包括但不限于抵押权、留置权等）或行政、司法查封。</w:t>
      </w:r>
    </w:p>
    <w:p w14:paraId="0964A03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5.2卖方应保证第三方对其提交的设备不得以侵权或其他类似理由提出合法要求，如侵犯知识产权等。</w:t>
      </w:r>
    </w:p>
    <w:p w14:paraId="3DE63AD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5.3任何第三方如果提出侵权指控，卖方应与第三方交涉，并承担由此引起的一切法律责任和费用以及给买方所造成的损失。</w:t>
      </w:r>
    </w:p>
    <w:p w14:paraId="419E83B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5.4买方应在已知道第三方的权利或要求后的一段合理时间内，将此权利或要求的性质通知卖方。</w:t>
      </w:r>
    </w:p>
    <w:p w14:paraId="1FE387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044B30A8">
      <w:pPr>
        <w:pStyle w:val="2"/>
        <w:tabs>
          <w:tab w:val="right" w:leader="dot" w:pos="9061"/>
        </w:tabs>
        <w:ind w:left="0" w:firstLine="480" w:firstLineChars="200"/>
        <w:jc w:val="both"/>
        <w:rPr>
          <w:rFonts w:ascii="黑体" w:hAnsi="黑体" w:eastAsia="黑体" w:cs="黑体"/>
          <w:b w:val="0"/>
          <w:sz w:val="24"/>
          <w:szCs w:val="24"/>
        </w:rPr>
      </w:pPr>
      <w:bookmarkStart w:id="152" w:name="_Toc11759"/>
      <w:bookmarkStart w:id="153" w:name="_Toc27500"/>
      <w:bookmarkStart w:id="154" w:name="_Toc16330023"/>
      <w:bookmarkStart w:id="155" w:name="_Toc14809"/>
      <w:r>
        <w:rPr>
          <w:rFonts w:hint="eastAsia" w:ascii="黑体" w:hAnsi="黑体" w:eastAsia="黑体" w:cs="黑体"/>
          <w:b w:val="0"/>
          <w:sz w:val="24"/>
          <w:szCs w:val="24"/>
        </w:rPr>
        <w:t>6 交货</w:t>
      </w:r>
      <w:bookmarkEnd w:id="152"/>
      <w:bookmarkEnd w:id="153"/>
      <w:bookmarkEnd w:id="154"/>
      <w:bookmarkEnd w:id="155"/>
    </w:p>
    <w:p w14:paraId="245B85C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20EA839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6.2卖方应在设备装运完成后当天以传真、邮件等的形式通知买方合同号、设备名称、数量、毛重、体积（立方米）、发票金额、启运日期、预计到达日期。</w:t>
      </w:r>
    </w:p>
    <w:p w14:paraId="1F6F4BD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40FD7B6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6.4交货方式的释义</w:t>
      </w:r>
    </w:p>
    <w:p w14:paraId="7A6C708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6.4.1交钥匙方式：卖方负责合同设备的设计、制造、运输、定点卸货、安装、调试、培训及售后服务等所有内容，直至买方验收合格并交付使用。</w:t>
      </w:r>
    </w:p>
    <w:p w14:paraId="5480B80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6.4.2指定地点交货：卖方依照合同约定将合同设备卸载至约定地点，经买方根据合同所约定的数量、型号及配置等内容逐一确认无误后，双方完成交付手续，同时卖方应指导协助买方进行安装调试等工作。</w:t>
      </w:r>
    </w:p>
    <w:p w14:paraId="065B7F7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6.4.3自提：买方依照合同约定到卖方所在地提取合同设备，经买方根据合同所约定的数量、型号及配置等内容逐一确认无误后，双方完成交付手续。</w:t>
      </w:r>
    </w:p>
    <w:p w14:paraId="4E39BB7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6.5到货后，买卖双方代表办理移交手续，此时的移交不代表卖方合同设备所有权的转移，合同设备的保管责任仍然由卖方承担。移交内容包括：合同设备、硬件、软件、图纸、资料、质量证明文件等。</w:t>
      </w:r>
    </w:p>
    <w:p w14:paraId="48A563C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6.6卖方在交付设备前需通知买方。</w:t>
      </w:r>
    </w:p>
    <w:p w14:paraId="041B046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6.7风险的转移：</w:t>
      </w:r>
    </w:p>
    <w:p w14:paraId="116970F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6882D81B">
      <w:pPr>
        <w:pStyle w:val="2"/>
        <w:tabs>
          <w:tab w:val="right" w:leader="dot" w:pos="9061"/>
        </w:tabs>
        <w:ind w:left="0" w:firstLine="480" w:firstLineChars="200"/>
        <w:jc w:val="both"/>
        <w:rPr>
          <w:rFonts w:ascii="黑体" w:hAnsi="黑体" w:eastAsia="黑体" w:cs="黑体"/>
          <w:b w:val="0"/>
          <w:sz w:val="24"/>
          <w:szCs w:val="24"/>
        </w:rPr>
      </w:pPr>
      <w:bookmarkStart w:id="156" w:name="_Toc16330024"/>
      <w:bookmarkStart w:id="157" w:name="_Toc2984"/>
      <w:bookmarkStart w:id="158" w:name="_Toc8024"/>
      <w:bookmarkStart w:id="159" w:name="_Toc25510"/>
      <w:r>
        <w:rPr>
          <w:rFonts w:hint="eastAsia" w:ascii="黑体" w:hAnsi="黑体" w:eastAsia="黑体" w:cs="黑体"/>
          <w:b w:val="0"/>
          <w:sz w:val="24"/>
          <w:szCs w:val="24"/>
        </w:rPr>
        <w:t>7 安装、调试</w:t>
      </w:r>
      <w:bookmarkEnd w:id="156"/>
      <w:bookmarkEnd w:id="157"/>
      <w:bookmarkEnd w:id="158"/>
      <w:bookmarkEnd w:id="159"/>
    </w:p>
    <w:p w14:paraId="095978A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7.1 卖方应自带用以安装、调试过程中所需的各种工具、仪器、仪表及易损件。在安装、调试过程中，卖方应自负其工作人员的食宿、交通等费用。</w:t>
      </w:r>
    </w:p>
    <w:p w14:paraId="190A002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7.2在安装、调试过程中，安装场地及施工人员安全，由卖方负责。由于安装、调试等原因造成买方或他人人身损害或财产损失的，由卖方承担赔偿责任。</w:t>
      </w:r>
    </w:p>
    <w:p w14:paraId="34A5900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7.3</w:t>
      </w:r>
      <w:r>
        <w:rPr>
          <w:rFonts w:hint="eastAsia" w:ascii="仿宋_GB2312" w:hAnsi="仿宋_GB2312" w:eastAsia="仿宋_GB2312" w:cs="仿宋_GB2312"/>
          <w:bCs/>
          <w:sz w:val="24"/>
          <w:szCs w:val="24"/>
        </w:rPr>
        <w:t xml:space="preserve"> </w:t>
      </w:r>
      <w:r>
        <w:rPr>
          <w:rFonts w:hint="eastAsia" w:ascii="仿宋_GB2312" w:hAnsi="仿宋_GB2312" w:eastAsia="仿宋_GB2312" w:cs="仿宋_GB2312"/>
          <w:sz w:val="24"/>
          <w:szCs w:val="24"/>
        </w:rPr>
        <w:t>卖方须对安装、调试过程中造成的买方或他人人身损害或财产损失承担赔偿责任。</w:t>
      </w:r>
    </w:p>
    <w:p w14:paraId="2E1F2E6E">
      <w:pPr>
        <w:pStyle w:val="2"/>
        <w:tabs>
          <w:tab w:val="right" w:leader="dot" w:pos="9061"/>
        </w:tabs>
        <w:ind w:left="0" w:firstLine="480" w:firstLineChars="200"/>
        <w:jc w:val="both"/>
        <w:rPr>
          <w:rFonts w:ascii="黑体" w:hAnsi="黑体" w:eastAsia="黑体" w:cs="黑体"/>
          <w:b w:val="0"/>
          <w:sz w:val="24"/>
          <w:szCs w:val="24"/>
        </w:rPr>
      </w:pPr>
      <w:bookmarkStart w:id="160" w:name="_Toc14260"/>
      <w:bookmarkStart w:id="161" w:name="_Toc6350"/>
      <w:bookmarkStart w:id="162" w:name="_Toc14098"/>
      <w:bookmarkStart w:id="163" w:name="_Toc16330025"/>
      <w:r>
        <w:rPr>
          <w:rFonts w:hint="eastAsia" w:ascii="黑体" w:hAnsi="黑体" w:eastAsia="黑体" w:cs="黑体"/>
          <w:b w:val="0"/>
          <w:sz w:val="24"/>
          <w:szCs w:val="24"/>
        </w:rPr>
        <w:t>8 价款与支付</w:t>
      </w:r>
      <w:bookmarkEnd w:id="160"/>
      <w:bookmarkEnd w:id="161"/>
      <w:bookmarkEnd w:id="162"/>
      <w:bookmarkEnd w:id="163"/>
    </w:p>
    <w:p w14:paraId="5274059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8.1合同价格以不含税价格为准</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若因国家税收法律法规或政策调整对本合同业务的税目、税率等产生影响，双方确定本合同约定的各项业务的不含税价格不做调整，各项业务的含税价格依法依规进行调整。</w:t>
      </w:r>
    </w:p>
    <w:p w14:paraId="737A20B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8.2本合同约定的含税总价包括但不限于全部（全新）产品价、备品备件价、专用工具价、运杂费（包括现场卸车费）、设计、制造、安装（或指导安装）、调试、验收、培训、技术及售后服务费、技术资料费等所有费用的总和。</w:t>
      </w:r>
    </w:p>
    <w:p w14:paraId="6C4AF36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8.3双方约定的付款条件执行中，满足付款条件后甲方在30日内完成付款不被视为付款延迟；若甲方在满足付款条件30日后尚未完成付款的，付款延迟违约计算从满足付款条件第31日起开始计算。</w:t>
      </w:r>
    </w:p>
    <w:p w14:paraId="5D38771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8.4乙方结算时，必须使用合法有效并经甲方认可的增值税专用发票，否则不予结算。因发票违规给甲方造成的增值税、所得税等损失，由乙方承担相关责任，包括但不限于税款、滞纳金、罚款及其它相关损失。</w:t>
      </w:r>
    </w:p>
    <w:p w14:paraId="2704C4C6">
      <w:pPr>
        <w:pStyle w:val="2"/>
        <w:tabs>
          <w:tab w:val="right" w:leader="dot" w:pos="9061"/>
        </w:tabs>
        <w:ind w:left="0" w:firstLine="480" w:firstLineChars="200"/>
        <w:jc w:val="both"/>
        <w:rPr>
          <w:rFonts w:ascii="黑体" w:hAnsi="黑体" w:eastAsia="黑体" w:cs="黑体"/>
          <w:b w:val="0"/>
          <w:sz w:val="24"/>
          <w:szCs w:val="24"/>
        </w:rPr>
      </w:pPr>
      <w:bookmarkStart w:id="164" w:name="_Toc16330026"/>
      <w:bookmarkStart w:id="165" w:name="_Toc24085"/>
      <w:bookmarkStart w:id="166" w:name="_Toc25708"/>
      <w:bookmarkStart w:id="167" w:name="_Toc6726"/>
      <w:r>
        <w:rPr>
          <w:rFonts w:hint="eastAsia" w:ascii="黑体" w:hAnsi="黑体" w:eastAsia="黑体" w:cs="黑体"/>
          <w:b w:val="0"/>
          <w:sz w:val="24"/>
          <w:szCs w:val="24"/>
        </w:rPr>
        <w:t>9 质量保证及售后服务</w:t>
      </w:r>
      <w:bookmarkEnd w:id="164"/>
      <w:bookmarkEnd w:id="165"/>
      <w:bookmarkEnd w:id="166"/>
      <w:bookmarkEnd w:id="167"/>
    </w:p>
    <w:p w14:paraId="032E8DC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1850F17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9.2卖方承诺其提供的设备不存在任何产品缺陷，否则因卖方提供的设备存在产品缺陷而给买方造成的一切后果和损失由卖方承担。</w:t>
      </w:r>
    </w:p>
    <w:p w14:paraId="430FA5F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7A0D772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9.4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03DFA69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9.5卖方负责在买方指定的地点免费为买方培训操作及维修人员，培训内容包括：基本原理、操作使用、安全操作注意事项以及维修保养等内容。</w:t>
      </w:r>
    </w:p>
    <w:p w14:paraId="1E57062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9.6质量保证期满后，卖方保证向买方提供及时的、质优的、价格优惠的技术服务和备品备件供应。</w:t>
      </w:r>
    </w:p>
    <w:p w14:paraId="653D311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9.7质量保证期满后，如出现质量问题，卖方也应及时修复和更换，且只收取成本费，费用由买方承担，卖方对设备质量问题所负的责任直到设备使用寿命周期结束。</w:t>
      </w:r>
    </w:p>
    <w:p w14:paraId="0BD3D066">
      <w:pPr>
        <w:pStyle w:val="2"/>
        <w:tabs>
          <w:tab w:val="right" w:leader="dot" w:pos="9061"/>
        </w:tabs>
        <w:ind w:left="0" w:firstLine="480" w:firstLineChars="200"/>
        <w:jc w:val="both"/>
        <w:rPr>
          <w:rFonts w:hint="default" w:ascii="黑体" w:hAnsi="黑体" w:eastAsia="黑体" w:cs="黑体"/>
          <w:b w:val="0"/>
          <w:sz w:val="24"/>
          <w:szCs w:val="24"/>
          <w:lang w:val="en-US" w:eastAsia="zh-CN"/>
        </w:rPr>
      </w:pPr>
      <w:bookmarkStart w:id="168" w:name="_Toc16330027"/>
      <w:bookmarkStart w:id="169" w:name="_Toc12927"/>
      <w:bookmarkStart w:id="170" w:name="_Toc15570"/>
      <w:bookmarkStart w:id="171" w:name="_Toc10359"/>
      <w:r>
        <w:rPr>
          <w:rFonts w:hint="eastAsia" w:ascii="黑体" w:hAnsi="黑体" w:eastAsia="黑体" w:cs="黑体"/>
          <w:b w:val="0"/>
          <w:sz w:val="24"/>
          <w:szCs w:val="24"/>
        </w:rPr>
        <w:t>10法定责任</w:t>
      </w:r>
      <w:bookmarkEnd w:id="168"/>
      <w:bookmarkEnd w:id="169"/>
      <w:bookmarkEnd w:id="170"/>
      <w:bookmarkEnd w:id="171"/>
      <w:r>
        <w:rPr>
          <w:rFonts w:hint="eastAsia" w:ascii="黑体" w:hAnsi="黑体" w:eastAsia="黑体" w:cs="黑体"/>
          <w:b w:val="0"/>
          <w:sz w:val="24"/>
          <w:szCs w:val="24"/>
          <w:lang w:val="en-US" w:eastAsia="zh-CN"/>
        </w:rPr>
        <w:t>及合规责任</w:t>
      </w:r>
    </w:p>
    <w:p w14:paraId="6C9ABC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10.1卖方需遵从国家有关的法律、法规，缴纳有关的法定费用和税项。若卖方未按期交纳法定费用、税项，则卖方须补偿买方由此造成的所有费用及损失。</w:t>
      </w:r>
    </w:p>
    <w:p w14:paraId="4EDB5FE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10.2除非本合同中另有规定或买方同意，卖方不得全部或部分转让本合同项下的权利义务。</w:t>
      </w:r>
    </w:p>
    <w:p w14:paraId="5E4BFFA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10.3买卖双方同意在履行本合同期间双方之间交换、披露、传递或通信的所有工业和商业信息，任何附加文件或相关文件，应该被视为商业秘密，双方应该按照此处规定仅用于本合同的签订和履行。</w:t>
      </w:r>
    </w:p>
    <w:p w14:paraId="6923A482">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10.4除对方预先书面同意外，任何一方在本合同签订和履行期间或本合同终止后不得向第三方披露在本合同履行过程中知悉的与对方有关的任何商业秘密。</w:t>
      </w:r>
    </w:p>
    <w:p w14:paraId="35C098E9">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10.5</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保证截至本合同签署之日，</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及其子公司和关联公司未被列入任何国家或者地区的政府机构或者相关国际组织等发布的限制、制裁或反制清单，未隐瞒任何阻碍及可能阻碍此次交易的相关信息。如在本合同签署后发生上述情形，</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应当在获知被列入清单后24小时之内以书面形式通知买方。</w:t>
      </w:r>
    </w:p>
    <w:p w14:paraId="4C21FF4C">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10.6</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已经充分了解并确保会严格遵守开展业务所需适用国家或者地区的出口管制、经济制裁和反制裁相关法律法规（简称“出口管制与制裁法律法规”）。</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确认不存在任何因违反所需适用国家或者地区出口管制与制裁法律或其他因</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原因导致本合同无法履行或者延迟履行的情形。如果</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在本合同履行过程中发生或者预见到可能发生该等情形，应当及时以书面形式告知买方。如由于</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未履行前述义务或其他可归责于</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的原因导致延迟履行供货或无法按照本合同约定履行供货义务，</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应承担违约责任，并承担买方因此受到的全部损失。</w:t>
      </w:r>
    </w:p>
    <w:p w14:paraId="1DE65166">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10.7</w:t>
      </w:r>
      <w:r>
        <w:rPr>
          <w:rFonts w:hint="eastAsia" w:ascii="仿宋_GB2312" w:hAnsi="仿宋_GB2312" w:eastAsia="仿宋_GB2312" w:cs="仿宋_GB2312"/>
          <w:sz w:val="24"/>
          <w:szCs w:val="24"/>
        </w:rPr>
        <w:t>如本合同项下</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所销售或者提供的任何产品、零部件、软件、技术和服务（以下统称“物项”）有可能受任何国家或者地区出口管制与制裁法律法规管辖，</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承诺遵守全部所需适用的有关规定，并确保向买方提供该等物项的合法性与合规性。对于受到出口管制管辖的物项，</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应当书面告知买方受控物项的全部管制信息，包括但不限于原产国、发运国、ECCN、USML编码等方面的特殊限制、物项管控要求等。</w:t>
      </w:r>
    </w:p>
    <w:p w14:paraId="77F68281">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10.8</w:t>
      </w:r>
      <w:r>
        <w:rPr>
          <w:rFonts w:hint="eastAsia" w:ascii="仿宋_GB2312" w:hAnsi="仿宋_GB2312" w:eastAsia="仿宋_GB2312" w:cs="仿宋_GB2312"/>
          <w:sz w:val="24"/>
          <w:szCs w:val="24"/>
        </w:rPr>
        <w:t>如因</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不遵守销售物项所需适用国家或地区的出口管制与制裁法律法规及监管政策而使买方遭受任何损失、费用、索赔、处罚、诉讼因由、损害、责任和费用（包括但不限于律师费，所有诉讼和/或和解费用以及法院费用），</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应当就此承担全部赔偿责任。买方有权视情况暂停或终止其对相关合同的履行。在该等情况下，买方不构成对相关合同的违约、且不免除</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履行合同的义务。</w:t>
      </w:r>
    </w:p>
    <w:p w14:paraId="7B33EF25">
      <w:pPr>
        <w:spacing w:line="360" w:lineRule="auto"/>
        <w:ind w:firstLine="480" w:firstLineChars="200"/>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10.9出于项目合作目的，买方已经或将要向卖方提供有关项目的保密信息。“保密信息”指买方现在或将来向卖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卖方承诺：</w:t>
      </w:r>
    </w:p>
    <w:p w14:paraId="34BFEE9A">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1）卖方</w:t>
      </w:r>
      <w:r>
        <w:rPr>
          <w:rFonts w:hint="default" w:ascii="仿宋_GB2312" w:hAnsi="仿宋_GB2312" w:eastAsia="仿宋_GB2312" w:cs="仿宋_GB2312"/>
          <w:sz w:val="24"/>
          <w:szCs w:val="24"/>
          <w:lang w:val="en-US" w:eastAsia="zh-CN"/>
        </w:rPr>
        <w:t>仅能将</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提供的保密信息用于本协议所约定的项目并承担保密义务。</w:t>
      </w:r>
    </w:p>
    <w:p w14:paraId="127E7D44">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2）卖方</w:t>
      </w:r>
      <w:r>
        <w:rPr>
          <w:rFonts w:hint="default" w:ascii="仿宋_GB2312" w:hAnsi="仿宋_GB2312" w:eastAsia="仿宋_GB2312" w:cs="仿宋_GB2312"/>
          <w:sz w:val="24"/>
          <w:szCs w:val="24"/>
          <w:lang w:val="en-US" w:eastAsia="zh-CN"/>
        </w:rPr>
        <w:t>将采取有效措施使用</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提供的保密信息，只将该等保密信息提供给本方负责决策或实施合作事项的具体参与人员，</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及其相关人员不得以任何方式或形式散布、披露或传播给该范围以外的人（包括</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关联机构），也不得允许任何保密信息被泄漏、被披露、被交流。</w:t>
      </w:r>
    </w:p>
    <w:p w14:paraId="4FD747D9">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w:t>
      </w:r>
      <w:r>
        <w:rPr>
          <w:rFonts w:hint="default" w:ascii="仿宋_GB2312" w:hAnsi="仿宋_GB2312" w:eastAsia="仿宋_GB2312" w:cs="仿宋_GB2312"/>
          <w:sz w:val="24"/>
          <w:szCs w:val="24"/>
          <w:lang w:val="en-US" w:eastAsia="zh-CN"/>
        </w:rPr>
        <w:t>如果</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为项目需要，而不得不向该第三方披露保密信息，则</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应事先从</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得到书面同意。</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应在披露保密信息之前，按照与本协议相同的保护程度与该第三方签署一份保密协议。若上述第三方（包括其股东、高管、雇员）发生泄密，</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应与该第三方承担连带责任。</w:t>
      </w:r>
    </w:p>
    <w:p w14:paraId="7E2893A7">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4）</w:t>
      </w:r>
      <w:r>
        <w:rPr>
          <w:rFonts w:hint="default" w:ascii="仿宋_GB2312" w:hAnsi="仿宋_GB2312" w:eastAsia="仿宋_GB2312" w:cs="仿宋_GB2312"/>
          <w:sz w:val="24"/>
          <w:szCs w:val="24"/>
          <w:lang w:val="en-US" w:eastAsia="zh-CN"/>
        </w:rPr>
        <w:t>如</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得悉</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的任何保密信息遭侵犯或疑似侵权，</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应立即通知</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。如果</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决定就侵权行为进行起诉，或以其他方式停止或阻止该实际或可能发生的侵权行为，</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 xml:space="preserve">尽最大限度予以协助。 </w:t>
      </w:r>
    </w:p>
    <w:p w14:paraId="4EB73049">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5）卖方</w:t>
      </w:r>
      <w:r>
        <w:rPr>
          <w:rFonts w:hint="default" w:ascii="仿宋_GB2312" w:hAnsi="仿宋_GB2312" w:eastAsia="仿宋_GB2312" w:cs="仿宋_GB2312"/>
          <w:sz w:val="24"/>
          <w:szCs w:val="24"/>
          <w:lang w:val="en-US" w:eastAsia="zh-CN"/>
        </w:rPr>
        <w:t>不得在世界任何地方就保密信息进行升级、变更和/或改进，亦不得直接或间接提交或促使提交专利或著作权或其它权利的申请，也不得以其名义取得或促使以其他人名义取得任何专利或其它权利注册。</w:t>
      </w:r>
    </w:p>
    <w:p w14:paraId="7AD3C4C4">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6）卖方</w:t>
      </w:r>
      <w:r>
        <w:rPr>
          <w:rFonts w:hint="default" w:ascii="仿宋_GB2312" w:hAnsi="仿宋_GB2312" w:eastAsia="仿宋_GB2312" w:cs="仿宋_GB2312"/>
          <w:sz w:val="24"/>
          <w:szCs w:val="24"/>
          <w:lang w:val="en-US" w:eastAsia="zh-CN"/>
        </w:rPr>
        <w:t>应遵从</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不时发出的有关使用、处理和保管保密信息的任何指令或政策，并按照</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的要求将本协议项下保密信息的使用情况向</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 xml:space="preserve">汇报。 </w:t>
      </w:r>
    </w:p>
    <w:p w14:paraId="63C6A57B">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7）卖方</w:t>
      </w:r>
      <w:r>
        <w:rPr>
          <w:rFonts w:hint="default" w:ascii="仿宋_GB2312" w:hAnsi="仿宋_GB2312" w:eastAsia="仿宋_GB2312" w:cs="仿宋_GB2312"/>
          <w:sz w:val="24"/>
          <w:szCs w:val="24"/>
          <w:lang w:val="en-US" w:eastAsia="zh-CN"/>
        </w:rPr>
        <w:t>不得为第三方利益使用保密信息，不得非为实现双方合作目的使用保密信息，不得对保密信息采取任何反向工程、反向编译或反向分解等行为。</w:t>
      </w:r>
    </w:p>
    <w:p w14:paraId="4288E6E1">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8）</w:t>
      </w:r>
      <w:r>
        <w:rPr>
          <w:rFonts w:hint="default" w:ascii="仿宋_GB2312" w:hAnsi="仿宋_GB2312" w:eastAsia="仿宋_GB2312" w:cs="仿宋_GB2312"/>
          <w:sz w:val="24"/>
          <w:szCs w:val="24"/>
          <w:lang w:val="en-US" w:eastAsia="zh-CN"/>
        </w:rPr>
        <w:t>双方合作期间形成的与本协议有关的任何信息和数据受本协议约束。</w:t>
      </w:r>
    </w:p>
    <w:p w14:paraId="6B5E7496">
      <w:pPr>
        <w:spacing w:line="360" w:lineRule="auto"/>
        <w:ind w:firstLine="480" w:firstLineChars="200"/>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10.10卖方在双方合作期间严格承诺遵循中国国家法律法规和政策规章的要求，确保数据合规，始终遵循数据搜集、存储、使用、处理、传输的合法性原则、正当性和必要性原则、透明度原则、安全性原则和数据主体权利保障原则，确保合同签约履约过程中所涉及到的所有个人隐私、个人信息与敏感信息、企业商业数据、大数据分析结果、公共数据等均得到尊重和保护。卖方承诺：</w:t>
      </w:r>
    </w:p>
    <w:p w14:paraId="2F1DF814">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w:t>
      </w:r>
      <w:r>
        <w:rPr>
          <w:rFonts w:hint="default" w:ascii="仿宋_GB2312" w:hAnsi="仿宋_GB2312" w:eastAsia="仿宋_GB2312" w:cs="仿宋_GB2312"/>
          <w:sz w:val="24"/>
          <w:szCs w:val="24"/>
          <w:lang w:val="en-US" w:eastAsia="zh-CN"/>
        </w:rPr>
        <w:t>数据收集必须基于合法授权，</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需向数据主体明确告知数据用途，并获得明确同意</w:t>
      </w:r>
      <w:r>
        <w:rPr>
          <w:rFonts w:hint="eastAsia" w:ascii="仿宋_GB2312" w:hAnsi="仿宋_GB2312" w:eastAsia="仿宋_GB2312" w:cs="仿宋_GB2312"/>
          <w:sz w:val="24"/>
          <w:szCs w:val="24"/>
          <w:lang w:val="en-US" w:eastAsia="zh-CN"/>
        </w:rPr>
        <w:t>；卖方处理数据应当符合法律、法规和强制性标准的规定，不得从事危害国家安全、公共利益的数据处理活动，不得非法收集、使用、加工、传输、买卖、提供、公开他人个人信息，不得通过误导、欺诈、胁迫等方式处理个人信息。‌</w:t>
      </w:r>
    </w:p>
    <w:p w14:paraId="11A30C33">
      <w:pPr>
        <w:spacing w:line="360" w:lineRule="auto"/>
        <w:ind w:firstLine="480" w:firstLineChars="200"/>
        <w:rPr>
          <w:rFonts w:hint="default" w:ascii="仿宋_GB2312" w:hAnsi="仿宋_GB2312" w:eastAsia="仿宋_GB2312" w:cs="仿宋_GB2312"/>
          <w:sz w:val="24"/>
          <w:szCs w:val="24"/>
          <w:lang w:val="en-US" w:eastAsia="zh-CN"/>
        </w:rPr>
      </w:pPr>
      <w:r>
        <w:rPr>
          <w:rFonts w:hint="default" w:ascii="仿宋_GB2312" w:hAnsi="仿宋_GB2312" w:eastAsia="仿宋_GB2312" w:cs="仿宋_GB2312"/>
          <w:sz w:val="24"/>
          <w:szCs w:val="24"/>
          <w:lang w:val="en-US" w:eastAsia="zh-CN"/>
        </w:rPr>
        <w:t>2）</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在存储数据时需采取严格的安全措施，</w:t>
      </w:r>
      <w:r>
        <w:rPr>
          <w:rFonts w:hint="eastAsia" w:ascii="仿宋_GB2312" w:hAnsi="仿宋_GB2312" w:eastAsia="仿宋_GB2312" w:cs="仿宋_GB2312"/>
          <w:sz w:val="24"/>
          <w:szCs w:val="24"/>
          <w:lang w:val="en-US" w:eastAsia="zh-CN"/>
        </w:rPr>
        <w:t>通过</w:t>
      </w:r>
      <w:r>
        <w:rPr>
          <w:rFonts w:hint="default" w:ascii="仿宋_GB2312" w:hAnsi="仿宋_GB2312" w:eastAsia="仿宋_GB2312" w:cs="仿宋_GB2312"/>
          <w:sz w:val="24"/>
          <w:szCs w:val="24"/>
          <w:lang w:val="en-US" w:eastAsia="zh-CN"/>
        </w:rPr>
        <w:t>加密、访问控制等措施确保数据的完整性和机密性</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在使用和传输数据时，</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需确保数据使用符合收集时的声明，不得超出必要范围</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跨境数据传输时，需符合法律规定的合规要求。</w:t>
      </w:r>
      <w:r>
        <w:rPr>
          <w:rFonts w:hint="eastAsia" w:ascii="仿宋_GB2312" w:hAnsi="仿宋_GB2312" w:eastAsia="仿宋_GB2312" w:cs="仿宋_GB2312"/>
          <w:sz w:val="24"/>
          <w:szCs w:val="24"/>
          <w:lang w:val="en-US" w:eastAsia="zh-CN"/>
        </w:rPr>
        <w:t>卖方需</w:t>
      </w:r>
      <w:r>
        <w:rPr>
          <w:rFonts w:hint="default" w:ascii="仿宋_GB2312" w:hAnsi="仿宋_GB2312" w:eastAsia="仿宋_GB2312" w:cs="仿宋_GB2312"/>
          <w:sz w:val="24"/>
          <w:szCs w:val="24"/>
          <w:lang w:val="en-US" w:eastAsia="zh-CN"/>
        </w:rPr>
        <w:t>确保数据的收集、存储、使用、传输和销毁等过程符合法律要求，防止数据泄露、滥用和侵犯个人隐私，遵守相关的法律法规、行业准则和道德规范，以保护数据主体的合法权益</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w:t>
      </w:r>
    </w:p>
    <w:p w14:paraId="7F9C06F8">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3</w:t>
      </w:r>
      <w:r>
        <w:rPr>
          <w:rFonts w:hint="default" w:ascii="仿宋_GB2312" w:hAnsi="仿宋_GB2312" w:eastAsia="仿宋_GB2312" w:cs="仿宋_GB2312"/>
          <w:sz w:val="24"/>
          <w:szCs w:val="24"/>
          <w:lang w:val="en-US" w:eastAsia="zh-CN"/>
        </w:rPr>
        <w:t>）</w:t>
      </w:r>
      <w:r>
        <w:rPr>
          <w:rFonts w:hint="eastAsia" w:ascii="仿宋_GB2312" w:hAnsi="仿宋_GB2312" w:eastAsia="仿宋_GB2312" w:cs="仿宋_GB2312"/>
          <w:sz w:val="24"/>
          <w:szCs w:val="24"/>
          <w:lang w:val="en-US" w:eastAsia="zh-CN"/>
        </w:rPr>
        <w:t>如需要</w:t>
      </w:r>
      <w:r>
        <w:rPr>
          <w:rFonts w:hint="default" w:ascii="仿宋_GB2312" w:hAnsi="仿宋_GB2312" w:eastAsia="仿宋_GB2312" w:cs="仿宋_GB2312"/>
          <w:sz w:val="24"/>
          <w:szCs w:val="24"/>
          <w:lang w:val="en-US" w:eastAsia="zh-CN"/>
        </w:rPr>
        <w:t>数据共享</w:t>
      </w:r>
      <w:r>
        <w:rPr>
          <w:rFonts w:hint="eastAsia" w:ascii="仿宋_GB2312" w:hAnsi="仿宋_GB2312" w:eastAsia="仿宋_GB2312" w:cs="仿宋_GB2312"/>
          <w:sz w:val="24"/>
          <w:szCs w:val="24"/>
          <w:lang w:val="en-US" w:eastAsia="zh-CN"/>
        </w:rPr>
        <w:t>时</w:t>
      </w:r>
      <w:r>
        <w:rPr>
          <w:rFonts w:hint="default" w:ascii="仿宋_GB2312" w:hAnsi="仿宋_GB2312" w:eastAsia="仿宋_GB2312" w:cs="仿宋_GB2312"/>
          <w:sz w:val="24"/>
          <w:szCs w:val="24"/>
          <w:lang w:val="en-US" w:eastAsia="zh-CN"/>
        </w:rPr>
        <w:t>需</w:t>
      </w:r>
      <w:r>
        <w:rPr>
          <w:rFonts w:hint="eastAsia" w:ascii="仿宋_GB2312" w:hAnsi="仿宋_GB2312" w:eastAsia="仿宋_GB2312" w:cs="仿宋_GB2312"/>
          <w:sz w:val="24"/>
          <w:szCs w:val="24"/>
          <w:lang w:val="en-US" w:eastAsia="zh-CN"/>
        </w:rPr>
        <w:t>取得买方的书面同意并</w:t>
      </w:r>
      <w:r>
        <w:rPr>
          <w:rFonts w:hint="default" w:ascii="仿宋_GB2312" w:hAnsi="仿宋_GB2312" w:eastAsia="仿宋_GB2312" w:cs="仿宋_GB2312"/>
          <w:sz w:val="24"/>
          <w:szCs w:val="24"/>
          <w:lang w:val="en-US" w:eastAsia="zh-CN"/>
        </w:rPr>
        <w:t>确保各方在使用数据时符合合规要求</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当数据不再需要时，</w:t>
      </w:r>
      <w:r>
        <w:rPr>
          <w:rFonts w:hint="eastAsia" w:ascii="仿宋_GB2312" w:hAnsi="仿宋_GB2312" w:eastAsia="仿宋_GB2312" w:cs="仿宋_GB2312"/>
          <w:sz w:val="24"/>
          <w:szCs w:val="24"/>
          <w:lang w:val="en-US" w:eastAsia="zh-CN"/>
        </w:rPr>
        <w:t>卖方需</w:t>
      </w:r>
      <w:r>
        <w:rPr>
          <w:rFonts w:hint="default" w:ascii="仿宋_GB2312" w:hAnsi="仿宋_GB2312" w:eastAsia="仿宋_GB2312" w:cs="仿宋_GB2312"/>
          <w:sz w:val="24"/>
          <w:szCs w:val="24"/>
          <w:lang w:val="en-US" w:eastAsia="zh-CN"/>
        </w:rPr>
        <w:t>采取适当的措施彻底销毁数据，防止其被恢复和滥用。</w:t>
      </w:r>
    </w:p>
    <w:p w14:paraId="0A0141BD">
      <w:pPr>
        <w:pStyle w:val="2"/>
        <w:tabs>
          <w:tab w:val="right" w:leader="dot" w:pos="9061"/>
        </w:tabs>
        <w:ind w:left="0" w:firstLine="480" w:firstLineChars="200"/>
        <w:jc w:val="both"/>
        <w:rPr>
          <w:rFonts w:ascii="黑体" w:hAnsi="黑体" w:eastAsia="黑体" w:cs="黑体"/>
          <w:b w:val="0"/>
          <w:sz w:val="24"/>
          <w:szCs w:val="24"/>
        </w:rPr>
      </w:pPr>
      <w:bookmarkStart w:id="172" w:name="_Toc27314"/>
      <w:bookmarkStart w:id="173" w:name="_Toc16330028"/>
      <w:bookmarkStart w:id="174" w:name="_Toc30381"/>
      <w:bookmarkStart w:id="175" w:name="_Toc9708"/>
      <w:r>
        <w:rPr>
          <w:rFonts w:hint="eastAsia" w:ascii="黑体" w:hAnsi="黑体" w:eastAsia="黑体" w:cs="黑体"/>
          <w:b w:val="0"/>
          <w:sz w:val="24"/>
          <w:szCs w:val="24"/>
        </w:rPr>
        <w:t>11 违约责任</w:t>
      </w:r>
      <w:bookmarkEnd w:id="172"/>
      <w:bookmarkEnd w:id="173"/>
      <w:bookmarkEnd w:id="174"/>
      <w:bookmarkEnd w:id="175"/>
    </w:p>
    <w:p w14:paraId="6E270E1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11.1卖方应承担提供的设备与本合同约定不符的一切责任，买方有权在检验、安装、调试、验收测试期限内、质量保证期内等任何时间提出索赔，买方有权按下述一种或多种方法要求卖方赔偿：</w:t>
      </w:r>
    </w:p>
    <w:p w14:paraId="6D121B0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6BF530A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11.1.2根据设备的瑕疵和受损程度以及买方遭受损失的金额，经买方同意降低设备价格。</w:t>
      </w:r>
    </w:p>
    <w:p w14:paraId="44A464E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5C89B21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11.2如果买方就卖方的设备质量问题提出索赔通知后10日内卖方未能予以答复，该索赔视为已被卖方接受。若卖方未能在买方提出索赔通知后10日内或买方同意的更长一些的时间内，按买方同意的上述任何一种方式处理索赔事宜，买方将从货款中扣回索赔金额，同时保留进一步要求赔偿的权利。</w:t>
      </w:r>
    </w:p>
    <w:p w14:paraId="589D643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11.3如果卖方未能按期到货，卖方应向买方支付违约金，违约金比率为每迟交壹日，按合同总价的10‰计算，如违约金金额超过合同总价款的20%，买方有权就卖方违约而解除本合同，且卖方仍须支付上述违约金，并赔偿由此给买方造成的一切损失。</w:t>
      </w:r>
      <w:r>
        <w:rPr>
          <w:rFonts w:hint="eastAsia" w:ascii="仿宋_GB2312" w:hAnsi="仿宋_GB2312" w:eastAsia="仿宋_GB2312" w:cs="仿宋_GB2312"/>
          <w:sz w:val="24"/>
          <w:szCs w:val="24"/>
        </w:rPr>
        <w:br w:type="textWrapping"/>
      </w:r>
      <w:r>
        <w:rPr>
          <w:rFonts w:hint="eastAsia" w:ascii="仿宋_GB2312" w:hAnsi="仿宋_GB2312" w:eastAsia="仿宋_GB2312" w:cs="仿宋_GB2312"/>
          <w:sz w:val="24"/>
          <w:szCs w:val="24"/>
        </w:rPr>
        <w:t xml:space="preserve">   11.4如卖方未按合同专用条款</w:t>
      </w:r>
      <w:r>
        <w:rPr>
          <w:rFonts w:hint="eastAsia" w:ascii="仿宋_GB2312" w:hAnsi="仿宋_GB2312" w:eastAsia="仿宋_GB2312" w:cs="仿宋_GB2312"/>
          <w:sz w:val="24"/>
          <w:szCs w:val="24"/>
          <w:lang w:val="en-US" w:eastAsia="zh-CN"/>
        </w:rPr>
        <w:t>1.4</w:t>
      </w:r>
      <w:r>
        <w:rPr>
          <w:rFonts w:hint="eastAsia" w:ascii="仿宋_GB2312" w:hAnsi="仿宋_GB2312" w:eastAsia="仿宋_GB2312" w:cs="仿宋_GB2312"/>
          <w:sz w:val="24"/>
          <w:szCs w:val="24"/>
        </w:rPr>
        <w:t>、</w:t>
      </w:r>
      <w:r>
        <w:rPr>
          <w:rFonts w:hint="eastAsia" w:ascii="仿宋_GB2312" w:hAnsi="仿宋_GB2312" w:eastAsia="仿宋_GB2312" w:cs="仿宋_GB2312"/>
          <w:sz w:val="24"/>
          <w:szCs w:val="24"/>
          <w:lang w:val="en-US" w:eastAsia="zh-CN"/>
        </w:rPr>
        <w:t>1.5</w:t>
      </w:r>
      <w:r>
        <w:rPr>
          <w:rFonts w:hint="eastAsia" w:ascii="仿宋_GB2312" w:hAnsi="仿宋_GB2312" w:eastAsia="仿宋_GB2312" w:cs="仿宋_GB2312"/>
          <w:sz w:val="24"/>
          <w:szCs w:val="24"/>
        </w:rPr>
        <w:t>条履行义务，从逾期之日起卖方每天按合同总价款的10‰支付给买方违约金，如违约金金额超过合同总价款的20%或者设备未能通过最终验收，买方有权就卖方违约而解除本合同，且卖方仍须支付上述违约金，并返还买方支付的设备款，并赔偿由此给买方造成的一切损失。</w:t>
      </w:r>
    </w:p>
    <w:p w14:paraId="4B43F49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11.5买方延期付款时（有正当拒付理由者除外），每日按延付金额的3‰向卖方偿付延期付款违约金，但违约金总额不超过延付金额的50‰。</w:t>
      </w:r>
    </w:p>
    <w:p w14:paraId="67F4C1B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11.6如卖方违反合同通用条款9.4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20DBFB4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11.7因发票违规给买方造成的增值税、所得税等损失，由卖方承担相关责任，包括但不限于税款、滞纳金、罚款及其它相关损失。</w:t>
      </w:r>
    </w:p>
    <w:p w14:paraId="1BDD3F2D">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11.8如果卖方违反本合同</w:t>
      </w:r>
      <w:r>
        <w:rPr>
          <w:rFonts w:hint="eastAsia" w:ascii="仿宋_GB2312" w:hAnsi="仿宋_GB2312" w:eastAsia="仿宋_GB2312" w:cs="仿宋_GB2312"/>
          <w:sz w:val="24"/>
          <w:szCs w:val="24"/>
          <w:lang w:val="en-US" w:eastAsia="zh-CN"/>
        </w:rPr>
        <w:t>的</w:t>
      </w:r>
      <w:r>
        <w:rPr>
          <w:rFonts w:hint="eastAsia" w:ascii="仿宋_GB2312" w:hAnsi="仿宋_GB2312" w:eastAsia="仿宋_GB2312" w:cs="仿宋_GB2312"/>
          <w:sz w:val="24"/>
          <w:szCs w:val="24"/>
        </w:rPr>
        <w:t>上述约定或其他约定（包括本合同及所有附件）</w:t>
      </w:r>
      <w:r>
        <w:rPr>
          <w:rFonts w:hint="eastAsia" w:ascii="仿宋_GB2312" w:hAnsi="仿宋_GB2312" w:eastAsia="仿宋_GB2312" w:cs="仿宋_GB2312"/>
          <w:sz w:val="24"/>
          <w:szCs w:val="24"/>
          <w:lang w:val="en-US" w:eastAsia="zh-CN"/>
        </w:rPr>
        <w:t>的，</w:t>
      </w:r>
      <w:r>
        <w:rPr>
          <w:rFonts w:hint="eastAsia" w:ascii="仿宋_GB2312" w:hAnsi="仿宋_GB2312" w:eastAsia="仿宋_GB2312" w:cs="仿宋_GB2312"/>
          <w:sz w:val="24"/>
          <w:szCs w:val="24"/>
        </w:rPr>
        <w:t>除应按本合同约定赔偿损失及违约金外，还应赔偿包括但不限于</w:t>
      </w:r>
      <w:r>
        <w:rPr>
          <w:rFonts w:hint="eastAsia" w:ascii="仿宋_GB2312" w:hAnsi="仿宋_GB2312" w:eastAsia="仿宋_GB2312" w:cs="仿宋_GB2312"/>
          <w:sz w:val="24"/>
          <w:szCs w:val="24"/>
          <w:lang w:val="en-US" w:eastAsia="zh-CN"/>
        </w:rPr>
        <w:t>买</w:t>
      </w:r>
      <w:r>
        <w:rPr>
          <w:rFonts w:hint="eastAsia" w:ascii="仿宋_GB2312" w:hAnsi="仿宋_GB2312" w:eastAsia="仿宋_GB2312" w:cs="仿宋_GB2312"/>
          <w:sz w:val="24"/>
          <w:szCs w:val="24"/>
        </w:rPr>
        <w:t>方因此支出的或预计支付的诉讼费、保全申请费、保全保险费、鉴定费、评估费、司法审计费、拍卖费、律师费等一切费用。</w:t>
      </w:r>
    </w:p>
    <w:p w14:paraId="1609D0E1">
      <w:pPr>
        <w:pStyle w:val="2"/>
        <w:tabs>
          <w:tab w:val="right" w:leader="dot" w:pos="9061"/>
        </w:tabs>
        <w:ind w:left="0" w:firstLine="480" w:firstLineChars="200"/>
        <w:jc w:val="both"/>
        <w:rPr>
          <w:rFonts w:ascii="黑体" w:hAnsi="黑体" w:eastAsia="黑体" w:cs="黑体"/>
          <w:b w:val="0"/>
          <w:sz w:val="24"/>
          <w:szCs w:val="24"/>
        </w:rPr>
      </w:pPr>
      <w:bookmarkStart w:id="176" w:name="_Toc9172"/>
      <w:bookmarkStart w:id="177" w:name="_Toc1827"/>
      <w:bookmarkStart w:id="178" w:name="_Toc16330029"/>
      <w:bookmarkStart w:id="179" w:name="_Toc31554"/>
      <w:r>
        <w:rPr>
          <w:rFonts w:hint="eastAsia" w:ascii="黑体" w:hAnsi="黑体" w:eastAsia="黑体" w:cs="黑体"/>
          <w:b w:val="0"/>
          <w:sz w:val="24"/>
          <w:szCs w:val="24"/>
        </w:rPr>
        <w:t>12 合同的终止与解除</w:t>
      </w:r>
      <w:bookmarkEnd w:id="176"/>
      <w:bookmarkEnd w:id="177"/>
      <w:bookmarkEnd w:id="178"/>
      <w:bookmarkEnd w:id="179"/>
    </w:p>
    <w:p w14:paraId="7B14150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12.1本合同订立后，卖方由于履行义务的能力或信用有严重缺陷，买方可以终止履行本合同，要求卖方返还已支付的款项并不承担违约责任。</w:t>
      </w:r>
    </w:p>
    <w:p w14:paraId="34E1F74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12.2经双方协商一致，可以解除本合同。</w:t>
      </w:r>
    </w:p>
    <w:p w14:paraId="24898C4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12.3有下列情形之一的，买方可以解除本合同：</w:t>
      </w:r>
    </w:p>
    <w:p w14:paraId="43F193E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12.3.1卖方明确表示或者以自己的行为表明不履行交货、安装、调试、培训等主要义务的，或足以影响买方使用设备的行为的；</w:t>
      </w:r>
    </w:p>
    <w:p w14:paraId="0D99DB7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12.3.2卖方所</w:t>
      </w:r>
      <w:r>
        <w:rPr>
          <w:rFonts w:hint="eastAsia" w:ascii="仿宋_GB2312" w:hAnsi="仿宋_GB2312" w:eastAsia="仿宋_GB2312" w:cs="仿宋_GB2312"/>
          <w:sz w:val="24"/>
          <w:szCs w:val="24"/>
          <w:lang w:val="en-US" w:eastAsia="zh-CN"/>
        </w:rPr>
        <w:t>交付</w:t>
      </w:r>
      <w:r>
        <w:rPr>
          <w:rFonts w:hint="eastAsia" w:ascii="仿宋_GB2312" w:hAnsi="仿宋_GB2312" w:eastAsia="仿宋_GB2312" w:cs="仿宋_GB2312"/>
          <w:sz w:val="24"/>
          <w:szCs w:val="24"/>
        </w:rPr>
        <w:t>的设备不符合本合同约定的质量要求或屡次验收不合格或达不到验收标准的；</w:t>
      </w:r>
    </w:p>
    <w:p w14:paraId="54128CA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12.3.3卖方发生本合同约定的解除情形的；</w:t>
      </w:r>
    </w:p>
    <w:p w14:paraId="40FA9DE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12.3.4卖方有其他违约行为。</w:t>
      </w:r>
    </w:p>
    <w:p w14:paraId="607595F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12.4卖方分批交付设备的，卖方对其中一批设备不交付或者交付不符合约定，致使该批设备不能实现本合同目的的，买方可以就该批设备解除合同。</w:t>
      </w:r>
    </w:p>
    <w:p w14:paraId="0FA7258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12.5卖方不交付其中一批设备或者交付不符合约定，致使今后其他各批设备的交付不能实现本合同目的的，买方可以就该批以及今后其他各批设备解除合同。</w:t>
      </w:r>
    </w:p>
    <w:p w14:paraId="4DF0E69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12.6买方如果就其中一批设备解除合同，该批设备与其他各批设备相互依存的，可以就已经交付和未交付的各批设备解除合同。</w:t>
      </w:r>
    </w:p>
    <w:p w14:paraId="3BDC5C2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12.7因为卖方违约导致买方解除合同的，卖方应赔偿买方因此所遭受的一切损失。</w:t>
      </w:r>
    </w:p>
    <w:p w14:paraId="12E75A13">
      <w:pPr>
        <w:pStyle w:val="2"/>
        <w:tabs>
          <w:tab w:val="right" w:leader="dot" w:pos="9061"/>
        </w:tabs>
        <w:ind w:left="0" w:firstLine="480" w:firstLineChars="200"/>
        <w:jc w:val="both"/>
        <w:rPr>
          <w:rFonts w:ascii="黑体" w:hAnsi="黑体" w:eastAsia="黑体" w:cs="黑体"/>
          <w:b w:val="0"/>
          <w:sz w:val="24"/>
          <w:szCs w:val="24"/>
        </w:rPr>
      </w:pPr>
      <w:bookmarkStart w:id="180" w:name="_Toc31945"/>
      <w:bookmarkStart w:id="181" w:name="_Toc13671"/>
      <w:bookmarkStart w:id="182" w:name="_Toc8620"/>
      <w:bookmarkStart w:id="183" w:name="_Toc16330030"/>
      <w:r>
        <w:rPr>
          <w:rFonts w:hint="eastAsia" w:ascii="黑体" w:hAnsi="黑体" w:eastAsia="黑体" w:cs="黑体"/>
          <w:b w:val="0"/>
          <w:sz w:val="24"/>
          <w:szCs w:val="24"/>
        </w:rPr>
        <w:t>13 不可抗力</w:t>
      </w:r>
      <w:bookmarkEnd w:id="180"/>
      <w:bookmarkEnd w:id="181"/>
      <w:bookmarkEnd w:id="182"/>
      <w:bookmarkEnd w:id="183"/>
    </w:p>
    <w:p w14:paraId="2E0AF71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6F1CDC3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13.2各方应该通过协商决定是否终止本合同，或推迟全部或部分本合同的履行或免除对方全部或部分相关履行义务。</w:t>
      </w:r>
    </w:p>
    <w:p w14:paraId="4925413B">
      <w:pPr>
        <w:pStyle w:val="2"/>
        <w:tabs>
          <w:tab w:val="right" w:leader="dot" w:pos="9061"/>
        </w:tabs>
        <w:ind w:left="0" w:firstLine="480" w:firstLineChars="200"/>
        <w:jc w:val="both"/>
        <w:rPr>
          <w:rFonts w:ascii="黑体" w:hAnsi="黑体" w:eastAsia="黑体" w:cs="黑体"/>
          <w:b w:val="0"/>
          <w:sz w:val="24"/>
          <w:szCs w:val="24"/>
        </w:rPr>
      </w:pPr>
      <w:bookmarkStart w:id="184" w:name="_Toc637"/>
      <w:bookmarkStart w:id="185" w:name="_Toc31243"/>
      <w:bookmarkStart w:id="186" w:name="_Toc30389"/>
      <w:bookmarkStart w:id="187" w:name="_Toc16330031"/>
      <w:r>
        <w:rPr>
          <w:rFonts w:hint="eastAsia" w:ascii="黑体" w:hAnsi="黑体" w:eastAsia="黑体" w:cs="黑体"/>
          <w:b w:val="0"/>
          <w:sz w:val="24"/>
          <w:szCs w:val="24"/>
        </w:rPr>
        <w:t>14 通讯</w:t>
      </w:r>
      <w:bookmarkEnd w:id="184"/>
      <w:bookmarkEnd w:id="185"/>
      <w:bookmarkEnd w:id="186"/>
      <w:bookmarkEnd w:id="187"/>
    </w:p>
    <w:p w14:paraId="31FFC74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14.1通讯地址：</w:t>
      </w:r>
    </w:p>
    <w:p w14:paraId="0444046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本合同下的任何通讯按照本合同双方提供的信息，以书信、传真、电子通讯方式或电话作出。</w:t>
      </w:r>
    </w:p>
    <w:p w14:paraId="32E7707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14.2生效</w:t>
      </w:r>
    </w:p>
    <w:p w14:paraId="61C1114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14.2.1书信。书信为送达时生效；</w:t>
      </w:r>
    </w:p>
    <w:p w14:paraId="5274BCD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14.2.2传真。发送人取得成功传输的信息时生效；</w:t>
      </w:r>
    </w:p>
    <w:p w14:paraId="45B3E8A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14.2.3电子邮件。电子邮件于发送之时生效，前提是寄件者于该邮件发送后24小时内没有收到发送失败通知；</w:t>
      </w:r>
    </w:p>
    <w:p w14:paraId="4E88E1E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14.2.4电话。电话于打出时生效，以电话作出的任何通讯必须以书信、传真或电子邮件确认，如果没有发送或者接收该确认不会使原有通讯失效。</w:t>
      </w:r>
    </w:p>
    <w:p w14:paraId="368F7CD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14.3书面法律证据。根据本合同以书信、传真或电子邮件方式送达任何订约方的任何通讯，将作为书面法律证据。</w:t>
      </w:r>
    </w:p>
    <w:p w14:paraId="6FD4EACA">
      <w:pPr>
        <w:pStyle w:val="2"/>
        <w:tabs>
          <w:tab w:val="right" w:leader="dot" w:pos="9061"/>
        </w:tabs>
        <w:ind w:left="0" w:firstLine="480" w:firstLineChars="200"/>
        <w:jc w:val="both"/>
        <w:rPr>
          <w:rFonts w:ascii="黑体" w:hAnsi="黑体" w:eastAsia="黑体" w:cs="黑体"/>
          <w:b w:val="0"/>
          <w:sz w:val="24"/>
          <w:szCs w:val="24"/>
        </w:rPr>
      </w:pPr>
      <w:bookmarkStart w:id="188" w:name="_Toc16330032"/>
      <w:bookmarkStart w:id="189" w:name="_Toc12984"/>
      <w:bookmarkStart w:id="190" w:name="_Toc11290"/>
      <w:bookmarkStart w:id="191" w:name="_Toc9915"/>
      <w:r>
        <w:rPr>
          <w:rFonts w:hint="eastAsia" w:ascii="黑体" w:hAnsi="黑体" w:eastAsia="黑体" w:cs="黑体"/>
          <w:b w:val="0"/>
          <w:sz w:val="24"/>
          <w:szCs w:val="24"/>
        </w:rPr>
        <w:t>15 适用法律及争议解决</w:t>
      </w:r>
      <w:bookmarkEnd w:id="188"/>
      <w:bookmarkEnd w:id="189"/>
      <w:bookmarkEnd w:id="190"/>
      <w:bookmarkEnd w:id="191"/>
    </w:p>
    <w:p w14:paraId="7126436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15.1本合同条款的效力和解释适用中华人民共和国法律。</w:t>
      </w:r>
    </w:p>
    <w:p w14:paraId="26371FE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15.2双方同意将本着诚信的态度协商解决本合同履行过程中产生的任何争议。如果争议事项不能通过双方协商解决，本合同双方同意采用向买方所在地人民法院提起诉讼的方式解决。</w:t>
      </w:r>
    </w:p>
    <w:p w14:paraId="001F5CE7">
      <w:pPr>
        <w:pStyle w:val="2"/>
        <w:tabs>
          <w:tab w:val="right" w:leader="dot" w:pos="9061"/>
        </w:tabs>
        <w:ind w:left="0" w:firstLine="480" w:firstLineChars="200"/>
        <w:jc w:val="both"/>
        <w:rPr>
          <w:rFonts w:ascii="黑体" w:hAnsi="黑体" w:eastAsia="黑体" w:cs="黑体"/>
          <w:b w:val="0"/>
          <w:sz w:val="24"/>
          <w:szCs w:val="24"/>
        </w:rPr>
      </w:pPr>
      <w:bookmarkStart w:id="192" w:name="_Toc23765"/>
      <w:bookmarkStart w:id="193" w:name="_Toc16330033"/>
      <w:bookmarkStart w:id="194" w:name="_Toc23906"/>
      <w:bookmarkStart w:id="195" w:name="_Toc18207"/>
      <w:r>
        <w:rPr>
          <w:rFonts w:hint="eastAsia" w:ascii="黑体" w:hAnsi="黑体" w:eastAsia="黑体" w:cs="黑体"/>
          <w:b w:val="0"/>
          <w:sz w:val="24"/>
          <w:szCs w:val="24"/>
        </w:rPr>
        <w:t>16 附件</w:t>
      </w:r>
      <w:bookmarkEnd w:id="192"/>
      <w:bookmarkEnd w:id="193"/>
      <w:bookmarkEnd w:id="194"/>
      <w:bookmarkEnd w:id="195"/>
    </w:p>
    <w:p w14:paraId="1747991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本合同及其附件构成双方关于本合同标的之全部协议，包括但不限于下列文件：</w:t>
      </w:r>
    </w:p>
    <w:p w14:paraId="058357E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16.1技术协议书；</w:t>
      </w:r>
    </w:p>
    <w:p w14:paraId="72B7FD8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16.2合同设备一览表；</w:t>
      </w:r>
    </w:p>
    <w:p w14:paraId="3EA85C6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16.3卖方中标的设备投标书以及一切书面承诺；</w:t>
      </w:r>
    </w:p>
    <w:p w14:paraId="7C0F373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16.4招标文件。</w:t>
      </w:r>
    </w:p>
    <w:p w14:paraId="03B17C9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上述附件内容与本合同约定有冲突的，以本合同约定为准。</w:t>
      </w:r>
    </w:p>
    <w:p w14:paraId="1874BFDB">
      <w:pPr>
        <w:pStyle w:val="2"/>
        <w:tabs>
          <w:tab w:val="right" w:leader="dot" w:pos="9061"/>
        </w:tabs>
        <w:ind w:left="0" w:firstLine="480" w:firstLineChars="200"/>
        <w:jc w:val="both"/>
        <w:rPr>
          <w:rFonts w:ascii="黑体" w:hAnsi="黑体" w:eastAsia="黑体" w:cs="黑体"/>
          <w:b w:val="0"/>
          <w:sz w:val="24"/>
          <w:szCs w:val="24"/>
        </w:rPr>
      </w:pPr>
      <w:bookmarkStart w:id="196" w:name="_Toc17656"/>
      <w:bookmarkStart w:id="197" w:name="_Toc16330034"/>
      <w:bookmarkStart w:id="198" w:name="_Toc31331"/>
      <w:bookmarkStart w:id="199" w:name="_Toc27202"/>
      <w:r>
        <w:rPr>
          <w:rFonts w:hint="eastAsia" w:ascii="黑体" w:hAnsi="黑体" w:eastAsia="黑体" w:cs="黑体"/>
          <w:b w:val="0"/>
          <w:sz w:val="24"/>
          <w:szCs w:val="24"/>
        </w:rPr>
        <w:t>17 其他规定</w:t>
      </w:r>
      <w:bookmarkEnd w:id="196"/>
      <w:bookmarkEnd w:id="197"/>
      <w:bookmarkEnd w:id="198"/>
      <w:bookmarkEnd w:id="199"/>
    </w:p>
    <w:p w14:paraId="74E6C69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17.1本合同及其附件构成了双方就本合同所含交易而达成的全部合同，并取代双方先前与该等交易有关的全部口头和书面合同。</w:t>
      </w:r>
    </w:p>
    <w:p w14:paraId="5371ED0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17.2如果本合同的任何条款和条件在任何时间成为非法、无效或不可强制执行的，则其他条款不应受其影响。</w:t>
      </w:r>
    </w:p>
    <w:p w14:paraId="6E68E77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17.3除非另有规定，一方未行使或迟延行使本合同项下的权利、权力或特权并不构成放弃这些权利、权力和特权，而单一或部分行使这些权利、权力和特权并不排斥行使任何其他权利、权力和特权。</w:t>
      </w:r>
    </w:p>
    <w:p w14:paraId="34425857">
      <w:pPr>
        <w:spacing w:line="360" w:lineRule="auto"/>
        <w:ind w:firstLine="480" w:firstLineChars="200"/>
        <w:rPr>
          <w:rFonts w:ascii="仿宋_GB2312" w:hAnsi="仿宋_GB2312" w:eastAsia="仿宋_GB2312" w:cs="仿宋_GB2312"/>
          <w:sz w:val="24"/>
          <w:szCs w:val="24"/>
        </w:rPr>
      </w:pPr>
      <w:bookmarkStart w:id="200" w:name="_Toc17952"/>
      <w:bookmarkStart w:id="201" w:name="_Toc29136"/>
      <w:bookmarkStart w:id="202" w:name="_Toc19077"/>
      <w:bookmarkStart w:id="203" w:name="_Toc16330035"/>
      <w:r>
        <w:rPr>
          <w:rFonts w:hint="eastAsia" w:ascii="仿宋_GB2312" w:hAnsi="仿宋_GB2312" w:eastAsia="仿宋_GB2312" w:cs="仿宋_GB2312"/>
          <w:sz w:val="24"/>
          <w:szCs w:val="24"/>
        </w:rPr>
        <w:t>17.4监造，在合同设备的制造过程中，买方有权派出代表对合同设备制造过程中的关键工序进行质量监督，卖方有配合买方监造的义务。</w:t>
      </w:r>
    </w:p>
    <w:p w14:paraId="47B0A0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47F5F201">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18 签署事项</w:t>
      </w:r>
      <w:bookmarkEnd w:id="200"/>
      <w:bookmarkEnd w:id="201"/>
      <w:bookmarkEnd w:id="202"/>
      <w:bookmarkEnd w:id="203"/>
    </w:p>
    <w:p w14:paraId="2950D15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w:t>
      </w:r>
      <w:r>
        <w:rPr>
          <w:rFonts w:hint="eastAsia" w:ascii="仿宋_GB2312" w:hAnsi="仿宋_GB2312" w:eastAsia="仿宋_GB2312" w:cs="仿宋_GB2312"/>
          <w:sz w:val="24"/>
          <w:szCs w:val="24"/>
          <w:lang w:val="en-US" w:eastAsia="zh-CN"/>
        </w:rPr>
        <w:t>或协议</w:t>
      </w:r>
      <w:r>
        <w:rPr>
          <w:rFonts w:hint="eastAsia" w:ascii="仿宋_GB2312" w:hAnsi="仿宋_GB2312" w:eastAsia="仿宋_GB2312" w:cs="仿宋_GB2312"/>
          <w:sz w:val="24"/>
          <w:szCs w:val="24"/>
        </w:rPr>
        <w:t>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w:t>
      </w:r>
      <w:r>
        <w:rPr>
          <w:rFonts w:hint="eastAsia" w:ascii="仿宋_GB2312" w:hAnsi="仿宋_GB2312" w:eastAsia="仿宋_GB2312" w:cs="仿宋_GB2312"/>
          <w:sz w:val="24"/>
        </w:rPr>
        <w:t>所有的手写涂改、一方擅自增加、删改、篡改部分无效（电子签名除外）</w:t>
      </w:r>
      <w:r>
        <w:rPr>
          <w:rFonts w:hint="eastAsia" w:ascii="仿宋_GB2312" w:hAnsi="仿宋_GB2312" w:eastAsia="仿宋_GB2312" w:cs="仿宋_GB2312"/>
          <w:sz w:val="24"/>
          <w:szCs w:val="24"/>
        </w:rPr>
        <w:t>。</w:t>
      </w:r>
    </w:p>
    <w:p w14:paraId="79DC6AF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若一方不使用电子签约，此情形下各方认可并同意电子签章与在纸质合同上手写签名或者盖章具有同等的法律效力，一方在合同上使用电子签章，另一方将已完成电子签章的合同打印纸质合同后，再于合同签署处加盖实物印章、手写签名视为双方签署完毕。</w:t>
      </w:r>
    </w:p>
    <w:p w14:paraId="43660897">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lang w:eastAsia="zh-Hans"/>
        </w:rPr>
      </w:pPr>
    </w:p>
    <w:p w14:paraId="58501FBD">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lang w:eastAsia="zh-Hans"/>
        </w:rPr>
      </w:pPr>
    </w:p>
    <w:p w14:paraId="59BDD145">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lang w:eastAsia="zh-Hans"/>
        </w:rPr>
      </w:pPr>
    </w:p>
    <w:p w14:paraId="1DD661AA">
      <w:pPr>
        <w:widowControl/>
        <w:adjustRightInd w:val="0"/>
        <w:snapToGrid w:val="0"/>
        <w:spacing w:line="360" w:lineRule="auto"/>
        <w:ind w:firstLine="480" w:firstLineChars="200"/>
        <w:jc w:val="left"/>
        <w:rPr>
          <w:rFonts w:hint="eastAsia"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6" w:edGrp="everyone"/>
      <w:r>
        <w:rPr>
          <w:rFonts w:hint="eastAsia" w:ascii="仿宋_GB2312" w:hAnsi="宋体" w:eastAsia="仿宋_GB2312"/>
          <w:b/>
          <w:bCs/>
          <w:snapToGrid w:val="0"/>
          <w:kern w:val="0"/>
          <w:sz w:val="24"/>
          <w:szCs w:val="24"/>
          <w:u w:val="single"/>
          <w:lang w:eastAsia="zh-CN"/>
        </w:rPr>
        <w:t>甲方单位</w:t>
      </w:r>
      <w:r>
        <w:rPr>
          <w:rFonts w:hint="eastAsia" w:ascii="仿宋_GB2312" w:hAnsi="宋体" w:eastAsia="仿宋_GB2312"/>
          <w:b/>
          <w:bCs/>
          <w:snapToGrid w:val="0"/>
          <w:kern w:val="0"/>
          <w:sz w:val="24"/>
          <w:szCs w:val="24"/>
          <w:u w:val="single"/>
        </w:rPr>
        <w:t>全称</w:t>
      </w:r>
      <w:permEnd w:id="56"/>
    </w:p>
    <w:p w14:paraId="511080B6">
      <w:pPr>
        <w:widowControl/>
        <w:adjustRightInd w:val="0"/>
        <w:snapToGrid w:val="0"/>
        <w:spacing w:line="360" w:lineRule="auto"/>
        <w:ind w:firstLine="482" w:firstLineChars="200"/>
        <w:jc w:val="left"/>
        <w:rPr>
          <w:rFonts w:hint="eastAsia" w:ascii="仿宋_GB2312" w:hAnsi="宋体" w:eastAsia="仿宋_GB2312"/>
          <w:b/>
          <w:bCs/>
          <w:snapToGrid w:val="0"/>
          <w:kern w:val="0"/>
          <w:sz w:val="24"/>
          <w:szCs w:val="24"/>
          <w:u w:val="single"/>
        </w:rPr>
      </w:pPr>
    </w:p>
    <w:p w14:paraId="3FBF707D">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val="en-US" w:eastAsia="zh-CN"/>
        </w:rPr>
        <w:t>甲方</w:t>
      </w:r>
      <w:r>
        <w:rPr>
          <w:rFonts w:hint="eastAsia" w:ascii="仿宋_GB2312" w:hAnsi="宋体" w:eastAsia="仿宋_GB2312"/>
          <w:snapToGrid w:val="0"/>
          <w:color w:val="000000"/>
          <w:kern w:val="0"/>
          <w:sz w:val="24"/>
          <w:szCs w:val="24"/>
        </w:rPr>
        <w:t>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0C0177EC">
      <w:pPr>
        <w:widowControl/>
        <w:adjustRightInd w:val="0"/>
        <w:snapToGrid w:val="0"/>
        <w:spacing w:line="360" w:lineRule="auto"/>
        <w:ind w:firstLine="480" w:firstLineChars="200"/>
        <w:jc w:val="left"/>
        <w:rPr>
          <w:rFonts w:hint="eastAsia"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41BD3F8F">
      <w:pPr>
        <w:widowControl/>
        <w:adjustRightInd w:val="0"/>
        <w:snapToGrid w:val="0"/>
        <w:spacing w:line="360" w:lineRule="auto"/>
        <w:ind w:firstLine="480" w:firstLineChars="200"/>
        <w:jc w:val="left"/>
        <w:rPr>
          <w:rFonts w:hint="eastAsia" w:ascii="仿宋_GB2312" w:hAnsi="宋体" w:eastAsia="仿宋_GB2312"/>
          <w:snapToGrid w:val="0"/>
          <w:kern w:val="0"/>
          <w:sz w:val="24"/>
          <w:szCs w:val="24"/>
          <w:lang w:eastAsia="zh-Hans"/>
        </w:rPr>
      </w:pPr>
    </w:p>
    <w:p w14:paraId="2B94726A">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kern w:val="0"/>
          <w:sz w:val="24"/>
          <w:szCs w:val="24"/>
          <w:lang w:eastAsia="zh-Hans"/>
        </w:rPr>
        <w:t xml:space="preserve">     </w:t>
      </w:r>
    </w:p>
    <w:p w14:paraId="5A0F9287">
      <w:pPr>
        <w:widowControl/>
        <w:adjustRightInd w:val="0"/>
        <w:snapToGrid w:val="0"/>
        <w:spacing w:line="360" w:lineRule="auto"/>
        <w:ind w:firstLine="480" w:firstLineChars="200"/>
        <w:jc w:val="left"/>
        <w:rPr>
          <w:rFonts w:hint="eastAsia"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7" w:edGrp="everyone"/>
      <w:r>
        <w:rPr>
          <w:rFonts w:hint="eastAsia" w:ascii="仿宋_GB2312" w:hAnsi="仿宋_GB2312" w:eastAsia="仿宋_GB2312" w:cs="仿宋_GB2312"/>
          <w:b/>
          <w:bCs/>
          <w:sz w:val="24"/>
          <w:szCs w:val="24"/>
          <w:u w:val="single"/>
          <w:lang w:eastAsia="zh-CN"/>
        </w:rPr>
        <w:t>乙方单位</w:t>
      </w:r>
      <w:r>
        <w:rPr>
          <w:rFonts w:hint="eastAsia" w:ascii="仿宋_GB2312" w:hAnsi="仿宋_GB2312" w:eastAsia="仿宋_GB2312" w:cs="仿宋_GB2312"/>
          <w:b/>
          <w:bCs/>
          <w:sz w:val="24"/>
          <w:szCs w:val="24"/>
          <w:u w:val="single"/>
        </w:rPr>
        <w:t>全称</w:t>
      </w:r>
      <w:permEnd w:id="57"/>
    </w:p>
    <w:p w14:paraId="2BB2897E">
      <w:pPr>
        <w:widowControl/>
        <w:adjustRightInd w:val="0"/>
        <w:snapToGrid w:val="0"/>
        <w:spacing w:line="360" w:lineRule="auto"/>
        <w:ind w:firstLine="482" w:firstLineChars="200"/>
        <w:jc w:val="left"/>
        <w:rPr>
          <w:rFonts w:hint="eastAsia" w:ascii="仿宋_GB2312" w:hAnsi="仿宋_GB2312" w:eastAsia="仿宋_GB2312" w:cs="仿宋_GB2312"/>
          <w:b/>
          <w:bCs/>
          <w:sz w:val="24"/>
          <w:szCs w:val="24"/>
          <w:u w:val="single"/>
        </w:rPr>
      </w:pPr>
    </w:p>
    <w:p w14:paraId="0A271ED2">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val="en-US" w:eastAsia="zh-CN"/>
        </w:rPr>
        <w:t>乙方代表</w:t>
      </w:r>
      <w:r>
        <w:rPr>
          <w:rFonts w:hint="eastAsia" w:ascii="仿宋_GB2312" w:hAnsi="宋体" w:eastAsia="仿宋_GB2312"/>
          <w:snapToGrid w:val="0"/>
          <w:color w:val="000000"/>
          <w:kern w:val="0"/>
          <w:sz w:val="24"/>
          <w:szCs w:val="24"/>
          <w:lang w:val="en-US" w:eastAsia="zh-Hans"/>
        </w:rPr>
        <w:t>（签字）：</w:t>
      </w:r>
      <w:r>
        <w:rPr>
          <w:rFonts w:hint="eastAsia" w:ascii="仿宋_GB2312" w:hAnsi="宋体" w:eastAsia="仿宋_GB2312"/>
          <w:snapToGrid w:val="0"/>
          <w:color w:val="000000"/>
          <w:kern w:val="0"/>
          <w:sz w:val="24"/>
          <w:szCs w:val="24"/>
          <w:lang w:eastAsia="zh-Hans"/>
        </w:rPr>
        <w:t xml:space="preserve">   </w:t>
      </w:r>
    </w:p>
    <w:p w14:paraId="65F3D064">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eastAsia="zh-Hans"/>
        </w:rPr>
      </w:pPr>
    </w:p>
    <w:p w14:paraId="4A602C7D">
      <w:pPr>
        <w:rPr>
          <w:rFonts w:hint="eastAsia" w:ascii="黑体" w:hAnsi="黑体" w:eastAsia="黑体" w:cstheme="minorEastAsia"/>
          <w:sz w:val="28"/>
          <w:szCs w:val="28"/>
        </w:rPr>
        <w:sectPr>
          <w:pgSz w:w="11907" w:h="16840"/>
          <w:pgMar w:top="1304" w:right="1418" w:bottom="1304" w:left="1418" w:header="724" w:footer="851" w:gutter="0"/>
          <w:pgBorders>
            <w:top w:val="none" w:sz="0" w:space="0"/>
            <w:left w:val="none" w:sz="0" w:space="0"/>
            <w:bottom w:val="none" w:sz="0" w:space="0"/>
            <w:right w:val="none" w:sz="0" w:space="0"/>
          </w:pgBorders>
          <w:pgNumType w:fmt="decimal"/>
          <w:cols w:space="720" w:num="1"/>
          <w:docGrid w:linePitch="290" w:charSpace="-3931"/>
        </w:sectPr>
      </w:pPr>
    </w:p>
    <w:p w14:paraId="085B7E47">
      <w:pPr>
        <w:rPr>
          <w:highlight w:val="yellow"/>
        </w:rPr>
      </w:pPr>
      <w:r>
        <w:rPr>
          <w:rFonts w:hint="eastAsia" w:ascii="黑体" w:hAnsi="黑体" w:eastAsia="黑体" w:cstheme="minorEastAsia"/>
          <w:sz w:val="28"/>
          <w:szCs w:val="28"/>
        </w:rPr>
        <w:t>附件一：设备清单明细表【作为附件另附】</w:t>
      </w:r>
    </w:p>
    <w:tbl>
      <w:tblPr>
        <w:tblStyle w:val="32"/>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3"/>
        <w:gridCol w:w="694"/>
        <w:gridCol w:w="725"/>
        <w:gridCol w:w="643"/>
        <w:gridCol w:w="978"/>
        <w:gridCol w:w="960"/>
        <w:gridCol w:w="896"/>
        <w:gridCol w:w="808"/>
        <w:gridCol w:w="915"/>
        <w:gridCol w:w="621"/>
        <w:gridCol w:w="621"/>
      </w:tblGrid>
      <w:tr w14:paraId="721F8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712" w:type="dxa"/>
            <w:vAlign w:val="center"/>
          </w:tcPr>
          <w:p w14:paraId="5CD0C8A3">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序号</w:t>
            </w:r>
          </w:p>
        </w:tc>
        <w:tc>
          <w:tcPr>
            <w:tcW w:w="756" w:type="dxa"/>
            <w:vAlign w:val="center"/>
          </w:tcPr>
          <w:p w14:paraId="3024BB3B">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产品及部件名称</w:t>
            </w:r>
          </w:p>
        </w:tc>
        <w:tc>
          <w:tcPr>
            <w:tcW w:w="790" w:type="dxa"/>
            <w:vAlign w:val="center"/>
          </w:tcPr>
          <w:p w14:paraId="2C64330E">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规格型号及技术参数</w:t>
            </w:r>
          </w:p>
        </w:tc>
        <w:tc>
          <w:tcPr>
            <w:tcW w:w="701" w:type="dxa"/>
            <w:vAlign w:val="center"/>
          </w:tcPr>
          <w:p w14:paraId="0A0921EF">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单位</w:t>
            </w:r>
          </w:p>
        </w:tc>
        <w:tc>
          <w:tcPr>
            <w:tcW w:w="1066" w:type="dxa"/>
            <w:vAlign w:val="center"/>
          </w:tcPr>
          <w:p w14:paraId="70FA6563">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数量</w:t>
            </w:r>
          </w:p>
        </w:tc>
        <w:tc>
          <w:tcPr>
            <w:tcW w:w="1046" w:type="dxa"/>
            <w:vAlign w:val="center"/>
          </w:tcPr>
          <w:p w14:paraId="2042E2EE">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不含税</w:t>
            </w:r>
          </w:p>
          <w:p w14:paraId="041353BB">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977" w:type="dxa"/>
            <w:vAlign w:val="center"/>
          </w:tcPr>
          <w:p w14:paraId="3B84D49D">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税率</w:t>
            </w:r>
          </w:p>
        </w:tc>
        <w:tc>
          <w:tcPr>
            <w:tcW w:w="881" w:type="dxa"/>
            <w:vAlign w:val="center"/>
          </w:tcPr>
          <w:p w14:paraId="2AA9F11C">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税额</w:t>
            </w:r>
          </w:p>
        </w:tc>
        <w:tc>
          <w:tcPr>
            <w:tcW w:w="997" w:type="dxa"/>
            <w:vAlign w:val="center"/>
          </w:tcPr>
          <w:p w14:paraId="4E842B14">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含税</w:t>
            </w:r>
          </w:p>
          <w:p w14:paraId="3CFEDA89">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677" w:type="dxa"/>
            <w:vAlign w:val="center"/>
          </w:tcPr>
          <w:p w14:paraId="4247FA86">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品牌</w:t>
            </w:r>
          </w:p>
        </w:tc>
        <w:tc>
          <w:tcPr>
            <w:tcW w:w="677" w:type="dxa"/>
            <w:vAlign w:val="center"/>
          </w:tcPr>
          <w:p w14:paraId="715ACC27">
            <w:pPr>
              <w:pStyle w:val="25"/>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其他</w:t>
            </w:r>
          </w:p>
        </w:tc>
      </w:tr>
      <w:tr w14:paraId="1CDFD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7659DAE1">
            <w:pPr>
              <w:pStyle w:val="25"/>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1</w:t>
            </w:r>
          </w:p>
        </w:tc>
        <w:tc>
          <w:tcPr>
            <w:tcW w:w="756" w:type="dxa"/>
            <w:vAlign w:val="center"/>
          </w:tcPr>
          <w:p w14:paraId="4302DEA7">
            <w:pPr>
              <w:pStyle w:val="25"/>
              <w:spacing w:line="360" w:lineRule="auto"/>
              <w:ind w:left="0" w:firstLine="0" w:firstLineChars="0"/>
              <w:jc w:val="center"/>
              <w:rPr>
                <w:rFonts w:ascii="仿宋_GB2312" w:eastAsia="仿宋_GB2312" w:hAnsiTheme="minorEastAsia" w:cstheme="minorEastAsia"/>
              </w:rPr>
            </w:pPr>
          </w:p>
        </w:tc>
        <w:tc>
          <w:tcPr>
            <w:tcW w:w="790" w:type="dxa"/>
            <w:vAlign w:val="center"/>
          </w:tcPr>
          <w:p w14:paraId="0FE7C191">
            <w:pPr>
              <w:pStyle w:val="25"/>
              <w:spacing w:line="360" w:lineRule="auto"/>
              <w:ind w:left="0" w:firstLine="0" w:firstLineChars="0"/>
              <w:jc w:val="center"/>
              <w:rPr>
                <w:rFonts w:ascii="仿宋_GB2312" w:eastAsia="仿宋_GB2312" w:hAnsiTheme="minorEastAsia" w:cstheme="minorEastAsia"/>
              </w:rPr>
            </w:pPr>
          </w:p>
        </w:tc>
        <w:tc>
          <w:tcPr>
            <w:tcW w:w="701" w:type="dxa"/>
            <w:vAlign w:val="center"/>
          </w:tcPr>
          <w:p w14:paraId="384D77AF">
            <w:pPr>
              <w:pStyle w:val="25"/>
              <w:spacing w:line="360" w:lineRule="auto"/>
              <w:ind w:left="0" w:firstLine="0" w:firstLineChars="0"/>
              <w:jc w:val="center"/>
              <w:rPr>
                <w:rFonts w:ascii="仿宋_GB2312" w:eastAsia="仿宋_GB2312" w:hAnsiTheme="minorEastAsia" w:cstheme="minorEastAsia"/>
              </w:rPr>
            </w:pPr>
          </w:p>
        </w:tc>
        <w:tc>
          <w:tcPr>
            <w:tcW w:w="1066" w:type="dxa"/>
            <w:vAlign w:val="center"/>
          </w:tcPr>
          <w:p w14:paraId="4B6C9AB9">
            <w:pPr>
              <w:pStyle w:val="25"/>
              <w:spacing w:line="360" w:lineRule="auto"/>
              <w:ind w:left="0" w:firstLine="0" w:firstLineChars="0"/>
              <w:jc w:val="center"/>
              <w:rPr>
                <w:rFonts w:ascii="仿宋_GB2312" w:eastAsia="仿宋_GB2312" w:hAnsiTheme="minorEastAsia" w:cstheme="minorEastAsia"/>
              </w:rPr>
            </w:pPr>
          </w:p>
        </w:tc>
        <w:tc>
          <w:tcPr>
            <w:tcW w:w="1046" w:type="dxa"/>
            <w:vAlign w:val="center"/>
          </w:tcPr>
          <w:p w14:paraId="73F864C8">
            <w:pPr>
              <w:pStyle w:val="25"/>
              <w:spacing w:line="360" w:lineRule="auto"/>
              <w:ind w:left="0" w:firstLine="0" w:firstLineChars="0"/>
              <w:jc w:val="center"/>
              <w:rPr>
                <w:rFonts w:ascii="仿宋_GB2312" w:eastAsia="仿宋_GB2312" w:hAnsiTheme="minorEastAsia" w:cstheme="minorEastAsia"/>
              </w:rPr>
            </w:pPr>
          </w:p>
        </w:tc>
        <w:tc>
          <w:tcPr>
            <w:tcW w:w="977" w:type="dxa"/>
            <w:vAlign w:val="center"/>
          </w:tcPr>
          <w:p w14:paraId="2C94E349">
            <w:pPr>
              <w:pStyle w:val="25"/>
              <w:spacing w:line="360" w:lineRule="auto"/>
              <w:ind w:left="0" w:firstLine="0" w:firstLineChars="0"/>
              <w:jc w:val="center"/>
              <w:rPr>
                <w:rFonts w:ascii="仿宋_GB2312" w:eastAsia="仿宋_GB2312" w:hAnsiTheme="minorEastAsia" w:cstheme="minorEastAsia"/>
              </w:rPr>
            </w:pPr>
          </w:p>
        </w:tc>
        <w:tc>
          <w:tcPr>
            <w:tcW w:w="881" w:type="dxa"/>
            <w:vAlign w:val="center"/>
          </w:tcPr>
          <w:p w14:paraId="6D5CF0DB">
            <w:pPr>
              <w:pStyle w:val="25"/>
              <w:spacing w:line="360" w:lineRule="auto"/>
              <w:ind w:left="0" w:firstLine="0" w:firstLineChars="0"/>
              <w:jc w:val="center"/>
              <w:rPr>
                <w:rFonts w:ascii="仿宋_GB2312" w:eastAsia="仿宋_GB2312" w:hAnsiTheme="minorEastAsia" w:cstheme="minorEastAsia"/>
              </w:rPr>
            </w:pPr>
          </w:p>
        </w:tc>
        <w:tc>
          <w:tcPr>
            <w:tcW w:w="997" w:type="dxa"/>
            <w:vAlign w:val="center"/>
          </w:tcPr>
          <w:p w14:paraId="4A5A22F8">
            <w:pPr>
              <w:pStyle w:val="25"/>
              <w:spacing w:line="360" w:lineRule="auto"/>
              <w:ind w:left="0" w:firstLine="0" w:firstLineChars="0"/>
              <w:jc w:val="center"/>
              <w:rPr>
                <w:rFonts w:ascii="仿宋_GB2312" w:eastAsia="仿宋_GB2312" w:hAnsiTheme="minorEastAsia" w:cstheme="minorEastAsia"/>
              </w:rPr>
            </w:pPr>
          </w:p>
        </w:tc>
        <w:tc>
          <w:tcPr>
            <w:tcW w:w="677" w:type="dxa"/>
            <w:vAlign w:val="center"/>
          </w:tcPr>
          <w:p w14:paraId="183B36E1">
            <w:pPr>
              <w:pStyle w:val="25"/>
              <w:spacing w:line="360" w:lineRule="auto"/>
              <w:ind w:left="0" w:firstLine="0" w:firstLineChars="0"/>
              <w:jc w:val="center"/>
              <w:rPr>
                <w:rFonts w:ascii="仿宋_GB2312" w:eastAsia="仿宋_GB2312" w:hAnsiTheme="minorEastAsia" w:cstheme="minorEastAsia"/>
              </w:rPr>
            </w:pPr>
          </w:p>
        </w:tc>
        <w:tc>
          <w:tcPr>
            <w:tcW w:w="677" w:type="dxa"/>
            <w:vAlign w:val="center"/>
          </w:tcPr>
          <w:p w14:paraId="47C05896">
            <w:pPr>
              <w:pStyle w:val="25"/>
              <w:spacing w:line="360" w:lineRule="auto"/>
              <w:ind w:left="0" w:firstLine="0" w:firstLineChars="0"/>
              <w:jc w:val="center"/>
              <w:rPr>
                <w:rFonts w:ascii="仿宋_GB2312" w:eastAsia="仿宋_GB2312" w:hAnsiTheme="minorEastAsia" w:cstheme="minorEastAsia"/>
              </w:rPr>
            </w:pPr>
          </w:p>
        </w:tc>
      </w:tr>
      <w:tr w14:paraId="08FE4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66509EF9">
            <w:pPr>
              <w:pStyle w:val="25"/>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2</w:t>
            </w:r>
          </w:p>
        </w:tc>
        <w:tc>
          <w:tcPr>
            <w:tcW w:w="756" w:type="dxa"/>
            <w:vAlign w:val="center"/>
          </w:tcPr>
          <w:p w14:paraId="1B21CC7A">
            <w:pPr>
              <w:pStyle w:val="25"/>
              <w:spacing w:line="360" w:lineRule="auto"/>
              <w:ind w:left="0" w:firstLine="0" w:firstLineChars="0"/>
              <w:jc w:val="center"/>
              <w:rPr>
                <w:rFonts w:ascii="仿宋_GB2312" w:eastAsia="仿宋_GB2312" w:hAnsiTheme="minorEastAsia" w:cstheme="minorEastAsia"/>
              </w:rPr>
            </w:pPr>
          </w:p>
        </w:tc>
        <w:tc>
          <w:tcPr>
            <w:tcW w:w="790" w:type="dxa"/>
            <w:vAlign w:val="center"/>
          </w:tcPr>
          <w:p w14:paraId="644B68D2">
            <w:pPr>
              <w:pStyle w:val="25"/>
              <w:spacing w:line="360" w:lineRule="auto"/>
              <w:ind w:left="0" w:firstLine="0" w:firstLineChars="0"/>
              <w:jc w:val="center"/>
              <w:rPr>
                <w:rFonts w:ascii="仿宋_GB2312" w:eastAsia="仿宋_GB2312" w:hAnsiTheme="minorEastAsia" w:cstheme="minorEastAsia"/>
              </w:rPr>
            </w:pPr>
          </w:p>
        </w:tc>
        <w:tc>
          <w:tcPr>
            <w:tcW w:w="701" w:type="dxa"/>
            <w:vAlign w:val="center"/>
          </w:tcPr>
          <w:p w14:paraId="412E61D2">
            <w:pPr>
              <w:pStyle w:val="25"/>
              <w:spacing w:line="360" w:lineRule="auto"/>
              <w:ind w:left="0" w:firstLine="0" w:firstLineChars="0"/>
              <w:jc w:val="center"/>
              <w:rPr>
                <w:rFonts w:ascii="仿宋_GB2312" w:eastAsia="仿宋_GB2312" w:hAnsiTheme="minorEastAsia" w:cstheme="minorEastAsia"/>
              </w:rPr>
            </w:pPr>
          </w:p>
        </w:tc>
        <w:tc>
          <w:tcPr>
            <w:tcW w:w="1066" w:type="dxa"/>
            <w:vAlign w:val="center"/>
          </w:tcPr>
          <w:p w14:paraId="420883BD">
            <w:pPr>
              <w:pStyle w:val="25"/>
              <w:spacing w:line="360" w:lineRule="auto"/>
              <w:ind w:left="0" w:firstLine="0" w:firstLineChars="0"/>
              <w:jc w:val="center"/>
              <w:rPr>
                <w:rFonts w:ascii="仿宋_GB2312" w:eastAsia="仿宋_GB2312" w:hAnsiTheme="minorEastAsia" w:cstheme="minorEastAsia"/>
              </w:rPr>
            </w:pPr>
          </w:p>
        </w:tc>
        <w:tc>
          <w:tcPr>
            <w:tcW w:w="1046" w:type="dxa"/>
            <w:vAlign w:val="center"/>
          </w:tcPr>
          <w:p w14:paraId="2F16783D">
            <w:pPr>
              <w:pStyle w:val="25"/>
              <w:spacing w:line="360" w:lineRule="auto"/>
              <w:ind w:left="0" w:firstLine="0" w:firstLineChars="0"/>
              <w:jc w:val="center"/>
              <w:rPr>
                <w:rFonts w:ascii="仿宋_GB2312" w:eastAsia="仿宋_GB2312" w:hAnsiTheme="minorEastAsia" w:cstheme="minorEastAsia"/>
              </w:rPr>
            </w:pPr>
          </w:p>
        </w:tc>
        <w:tc>
          <w:tcPr>
            <w:tcW w:w="977" w:type="dxa"/>
            <w:vAlign w:val="center"/>
          </w:tcPr>
          <w:p w14:paraId="361BEFA0">
            <w:pPr>
              <w:pStyle w:val="25"/>
              <w:spacing w:line="360" w:lineRule="auto"/>
              <w:ind w:left="0" w:firstLine="0" w:firstLineChars="0"/>
              <w:jc w:val="center"/>
              <w:rPr>
                <w:rFonts w:ascii="仿宋_GB2312" w:eastAsia="仿宋_GB2312" w:hAnsiTheme="minorEastAsia" w:cstheme="minorEastAsia"/>
              </w:rPr>
            </w:pPr>
          </w:p>
        </w:tc>
        <w:tc>
          <w:tcPr>
            <w:tcW w:w="881" w:type="dxa"/>
            <w:vAlign w:val="center"/>
          </w:tcPr>
          <w:p w14:paraId="2F0E7B24">
            <w:pPr>
              <w:pStyle w:val="25"/>
              <w:spacing w:line="360" w:lineRule="auto"/>
              <w:ind w:left="0" w:firstLine="0" w:firstLineChars="0"/>
              <w:jc w:val="center"/>
              <w:rPr>
                <w:rFonts w:ascii="仿宋_GB2312" w:eastAsia="仿宋_GB2312" w:hAnsiTheme="minorEastAsia" w:cstheme="minorEastAsia"/>
              </w:rPr>
            </w:pPr>
          </w:p>
        </w:tc>
        <w:tc>
          <w:tcPr>
            <w:tcW w:w="997" w:type="dxa"/>
            <w:vAlign w:val="center"/>
          </w:tcPr>
          <w:p w14:paraId="7430C3E5">
            <w:pPr>
              <w:pStyle w:val="25"/>
              <w:spacing w:line="360" w:lineRule="auto"/>
              <w:ind w:left="0" w:firstLine="0" w:firstLineChars="0"/>
              <w:jc w:val="center"/>
              <w:rPr>
                <w:rFonts w:ascii="仿宋_GB2312" w:eastAsia="仿宋_GB2312" w:hAnsiTheme="minorEastAsia" w:cstheme="minorEastAsia"/>
              </w:rPr>
            </w:pPr>
          </w:p>
        </w:tc>
        <w:tc>
          <w:tcPr>
            <w:tcW w:w="677" w:type="dxa"/>
            <w:vAlign w:val="center"/>
          </w:tcPr>
          <w:p w14:paraId="647C12B3">
            <w:pPr>
              <w:pStyle w:val="25"/>
              <w:spacing w:line="360" w:lineRule="auto"/>
              <w:ind w:left="0" w:firstLine="0" w:firstLineChars="0"/>
              <w:jc w:val="center"/>
              <w:rPr>
                <w:rFonts w:ascii="仿宋_GB2312" w:eastAsia="仿宋_GB2312" w:hAnsiTheme="minorEastAsia" w:cstheme="minorEastAsia"/>
              </w:rPr>
            </w:pPr>
          </w:p>
        </w:tc>
        <w:tc>
          <w:tcPr>
            <w:tcW w:w="677" w:type="dxa"/>
            <w:vAlign w:val="center"/>
          </w:tcPr>
          <w:p w14:paraId="657CDAB7">
            <w:pPr>
              <w:pStyle w:val="25"/>
              <w:spacing w:line="360" w:lineRule="auto"/>
              <w:ind w:left="0" w:firstLine="0" w:firstLineChars="0"/>
              <w:jc w:val="center"/>
              <w:rPr>
                <w:rFonts w:ascii="仿宋_GB2312" w:eastAsia="仿宋_GB2312" w:hAnsiTheme="minorEastAsia" w:cstheme="minorEastAsia"/>
              </w:rPr>
            </w:pPr>
          </w:p>
        </w:tc>
      </w:tr>
      <w:tr w14:paraId="28802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63388833">
            <w:pPr>
              <w:pStyle w:val="25"/>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w:t>
            </w:r>
          </w:p>
        </w:tc>
        <w:tc>
          <w:tcPr>
            <w:tcW w:w="756" w:type="dxa"/>
            <w:vAlign w:val="center"/>
          </w:tcPr>
          <w:p w14:paraId="443C6A04">
            <w:pPr>
              <w:pStyle w:val="25"/>
              <w:spacing w:line="360" w:lineRule="auto"/>
              <w:ind w:left="0" w:firstLine="0" w:firstLineChars="0"/>
              <w:jc w:val="center"/>
              <w:rPr>
                <w:rFonts w:ascii="仿宋_GB2312" w:eastAsia="仿宋_GB2312" w:hAnsiTheme="minorEastAsia" w:cstheme="minorEastAsia"/>
              </w:rPr>
            </w:pPr>
          </w:p>
        </w:tc>
        <w:tc>
          <w:tcPr>
            <w:tcW w:w="790" w:type="dxa"/>
            <w:vAlign w:val="center"/>
          </w:tcPr>
          <w:p w14:paraId="0C851BFE">
            <w:pPr>
              <w:pStyle w:val="25"/>
              <w:spacing w:line="360" w:lineRule="auto"/>
              <w:ind w:left="0" w:firstLine="0" w:firstLineChars="0"/>
              <w:jc w:val="center"/>
              <w:rPr>
                <w:rFonts w:ascii="仿宋_GB2312" w:eastAsia="仿宋_GB2312" w:hAnsiTheme="minorEastAsia" w:cstheme="minorEastAsia"/>
              </w:rPr>
            </w:pPr>
          </w:p>
        </w:tc>
        <w:tc>
          <w:tcPr>
            <w:tcW w:w="701" w:type="dxa"/>
            <w:vAlign w:val="center"/>
          </w:tcPr>
          <w:p w14:paraId="465AEF41">
            <w:pPr>
              <w:pStyle w:val="25"/>
              <w:spacing w:line="360" w:lineRule="auto"/>
              <w:ind w:left="0" w:firstLine="0" w:firstLineChars="0"/>
              <w:jc w:val="center"/>
              <w:rPr>
                <w:rFonts w:ascii="仿宋_GB2312" w:eastAsia="仿宋_GB2312" w:hAnsiTheme="minorEastAsia" w:cstheme="minorEastAsia"/>
              </w:rPr>
            </w:pPr>
          </w:p>
        </w:tc>
        <w:tc>
          <w:tcPr>
            <w:tcW w:w="1066" w:type="dxa"/>
            <w:vAlign w:val="center"/>
          </w:tcPr>
          <w:p w14:paraId="6541F8EB">
            <w:pPr>
              <w:pStyle w:val="25"/>
              <w:spacing w:line="360" w:lineRule="auto"/>
              <w:ind w:left="0" w:firstLine="0" w:firstLineChars="0"/>
              <w:jc w:val="center"/>
              <w:rPr>
                <w:rFonts w:ascii="仿宋_GB2312" w:eastAsia="仿宋_GB2312" w:hAnsiTheme="minorEastAsia" w:cstheme="minorEastAsia"/>
              </w:rPr>
            </w:pPr>
          </w:p>
        </w:tc>
        <w:tc>
          <w:tcPr>
            <w:tcW w:w="1046" w:type="dxa"/>
            <w:vAlign w:val="center"/>
          </w:tcPr>
          <w:p w14:paraId="342AF2B5">
            <w:pPr>
              <w:pStyle w:val="25"/>
              <w:spacing w:line="360" w:lineRule="auto"/>
              <w:ind w:left="0" w:firstLine="0" w:firstLineChars="0"/>
              <w:jc w:val="center"/>
              <w:rPr>
                <w:rFonts w:ascii="仿宋_GB2312" w:eastAsia="仿宋_GB2312" w:hAnsiTheme="minorEastAsia" w:cstheme="minorEastAsia"/>
              </w:rPr>
            </w:pPr>
          </w:p>
        </w:tc>
        <w:tc>
          <w:tcPr>
            <w:tcW w:w="977" w:type="dxa"/>
            <w:vAlign w:val="center"/>
          </w:tcPr>
          <w:p w14:paraId="010FDAFA">
            <w:pPr>
              <w:pStyle w:val="25"/>
              <w:spacing w:line="360" w:lineRule="auto"/>
              <w:ind w:left="0" w:firstLine="0" w:firstLineChars="0"/>
              <w:jc w:val="center"/>
              <w:rPr>
                <w:rFonts w:ascii="仿宋_GB2312" w:eastAsia="仿宋_GB2312" w:hAnsiTheme="minorEastAsia" w:cstheme="minorEastAsia"/>
              </w:rPr>
            </w:pPr>
          </w:p>
        </w:tc>
        <w:tc>
          <w:tcPr>
            <w:tcW w:w="881" w:type="dxa"/>
            <w:vAlign w:val="center"/>
          </w:tcPr>
          <w:p w14:paraId="3C433284">
            <w:pPr>
              <w:pStyle w:val="25"/>
              <w:spacing w:line="360" w:lineRule="auto"/>
              <w:ind w:left="0" w:firstLine="0" w:firstLineChars="0"/>
              <w:jc w:val="center"/>
              <w:rPr>
                <w:rFonts w:ascii="仿宋_GB2312" w:eastAsia="仿宋_GB2312" w:hAnsiTheme="minorEastAsia" w:cstheme="minorEastAsia"/>
              </w:rPr>
            </w:pPr>
          </w:p>
        </w:tc>
        <w:tc>
          <w:tcPr>
            <w:tcW w:w="997" w:type="dxa"/>
            <w:vAlign w:val="center"/>
          </w:tcPr>
          <w:p w14:paraId="3C080C95">
            <w:pPr>
              <w:pStyle w:val="25"/>
              <w:spacing w:line="360" w:lineRule="auto"/>
              <w:ind w:left="0" w:firstLine="0" w:firstLineChars="0"/>
              <w:jc w:val="center"/>
              <w:rPr>
                <w:rFonts w:ascii="仿宋_GB2312" w:eastAsia="仿宋_GB2312" w:hAnsiTheme="minorEastAsia" w:cstheme="minorEastAsia"/>
              </w:rPr>
            </w:pPr>
          </w:p>
        </w:tc>
        <w:tc>
          <w:tcPr>
            <w:tcW w:w="677" w:type="dxa"/>
            <w:vAlign w:val="center"/>
          </w:tcPr>
          <w:p w14:paraId="43270533">
            <w:pPr>
              <w:pStyle w:val="25"/>
              <w:spacing w:line="360" w:lineRule="auto"/>
              <w:ind w:left="0" w:firstLine="0" w:firstLineChars="0"/>
              <w:jc w:val="center"/>
              <w:rPr>
                <w:rFonts w:ascii="仿宋_GB2312" w:eastAsia="仿宋_GB2312" w:hAnsiTheme="minorEastAsia" w:cstheme="minorEastAsia"/>
              </w:rPr>
            </w:pPr>
          </w:p>
        </w:tc>
        <w:tc>
          <w:tcPr>
            <w:tcW w:w="677" w:type="dxa"/>
            <w:vAlign w:val="center"/>
          </w:tcPr>
          <w:p w14:paraId="763A0428">
            <w:pPr>
              <w:pStyle w:val="25"/>
              <w:spacing w:line="360" w:lineRule="auto"/>
              <w:ind w:left="0" w:firstLine="0" w:firstLineChars="0"/>
              <w:jc w:val="center"/>
              <w:rPr>
                <w:rFonts w:ascii="仿宋_GB2312" w:eastAsia="仿宋_GB2312" w:hAnsiTheme="minorEastAsia" w:cstheme="minorEastAsia"/>
              </w:rPr>
            </w:pPr>
          </w:p>
        </w:tc>
      </w:tr>
      <w:tr w14:paraId="4940B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5" w:hRule="atLeast"/>
          <w:jc w:val="center"/>
        </w:trPr>
        <w:tc>
          <w:tcPr>
            <w:tcW w:w="712" w:type="dxa"/>
            <w:vAlign w:val="center"/>
          </w:tcPr>
          <w:p w14:paraId="11242270">
            <w:pPr>
              <w:pStyle w:val="25"/>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合计</w:t>
            </w:r>
          </w:p>
        </w:tc>
        <w:tc>
          <w:tcPr>
            <w:tcW w:w="756" w:type="dxa"/>
            <w:vAlign w:val="center"/>
          </w:tcPr>
          <w:p w14:paraId="18B271D1">
            <w:pPr>
              <w:pStyle w:val="25"/>
              <w:spacing w:line="360" w:lineRule="auto"/>
              <w:ind w:left="0" w:firstLine="0" w:firstLineChars="0"/>
              <w:jc w:val="center"/>
              <w:rPr>
                <w:rFonts w:ascii="仿宋_GB2312" w:eastAsia="仿宋_GB2312" w:hAnsiTheme="minorEastAsia" w:cstheme="minorEastAsia"/>
              </w:rPr>
            </w:pPr>
          </w:p>
        </w:tc>
        <w:tc>
          <w:tcPr>
            <w:tcW w:w="790" w:type="dxa"/>
            <w:vAlign w:val="center"/>
          </w:tcPr>
          <w:p w14:paraId="43F36728">
            <w:pPr>
              <w:pStyle w:val="25"/>
              <w:spacing w:line="360" w:lineRule="auto"/>
              <w:ind w:left="0" w:firstLine="0" w:firstLineChars="0"/>
              <w:jc w:val="center"/>
              <w:rPr>
                <w:rFonts w:ascii="仿宋_GB2312" w:eastAsia="仿宋_GB2312" w:hAnsiTheme="minorEastAsia" w:cstheme="minorEastAsia"/>
              </w:rPr>
            </w:pPr>
          </w:p>
        </w:tc>
        <w:tc>
          <w:tcPr>
            <w:tcW w:w="701" w:type="dxa"/>
            <w:vAlign w:val="center"/>
          </w:tcPr>
          <w:p w14:paraId="4DF34FF6">
            <w:pPr>
              <w:pStyle w:val="25"/>
              <w:spacing w:line="360" w:lineRule="auto"/>
              <w:ind w:left="0" w:firstLine="0" w:firstLineChars="0"/>
              <w:jc w:val="center"/>
              <w:rPr>
                <w:rFonts w:ascii="仿宋_GB2312" w:eastAsia="仿宋_GB2312" w:hAnsiTheme="minorEastAsia" w:cstheme="minorEastAsia"/>
              </w:rPr>
            </w:pPr>
          </w:p>
        </w:tc>
        <w:tc>
          <w:tcPr>
            <w:tcW w:w="1066" w:type="dxa"/>
            <w:vAlign w:val="center"/>
          </w:tcPr>
          <w:p w14:paraId="176BD5A4">
            <w:pPr>
              <w:pStyle w:val="25"/>
              <w:spacing w:line="360" w:lineRule="auto"/>
              <w:ind w:left="0" w:firstLine="0" w:firstLineChars="0"/>
              <w:jc w:val="center"/>
              <w:rPr>
                <w:rFonts w:ascii="仿宋_GB2312" w:eastAsia="仿宋_GB2312" w:hAnsiTheme="minorEastAsia" w:cstheme="minorEastAsia"/>
              </w:rPr>
            </w:pPr>
          </w:p>
        </w:tc>
        <w:tc>
          <w:tcPr>
            <w:tcW w:w="1046" w:type="dxa"/>
            <w:vAlign w:val="center"/>
          </w:tcPr>
          <w:p w14:paraId="3A8B7A22">
            <w:pPr>
              <w:spacing w:line="360" w:lineRule="auto"/>
              <w:jc w:val="center"/>
              <w:rPr>
                <w:rFonts w:ascii="仿宋_GB2312" w:eastAsia="仿宋_GB2312" w:hAnsiTheme="minorEastAsia" w:cstheme="minorEastAsia"/>
              </w:rPr>
            </w:pPr>
          </w:p>
        </w:tc>
        <w:tc>
          <w:tcPr>
            <w:tcW w:w="977" w:type="dxa"/>
            <w:vAlign w:val="center"/>
          </w:tcPr>
          <w:p w14:paraId="0ECE27D3">
            <w:pPr>
              <w:spacing w:line="360" w:lineRule="auto"/>
              <w:jc w:val="center"/>
              <w:rPr>
                <w:rFonts w:ascii="仿宋_GB2312" w:eastAsia="仿宋_GB2312" w:hAnsiTheme="minorEastAsia" w:cstheme="minorEastAsia"/>
              </w:rPr>
            </w:pPr>
          </w:p>
        </w:tc>
        <w:tc>
          <w:tcPr>
            <w:tcW w:w="881" w:type="dxa"/>
            <w:vAlign w:val="center"/>
          </w:tcPr>
          <w:p w14:paraId="79D5A095">
            <w:pPr>
              <w:spacing w:line="360" w:lineRule="auto"/>
              <w:jc w:val="center"/>
              <w:rPr>
                <w:rFonts w:ascii="仿宋_GB2312" w:eastAsia="仿宋_GB2312" w:hAnsiTheme="minorEastAsia" w:cstheme="minorEastAsia"/>
              </w:rPr>
            </w:pPr>
          </w:p>
        </w:tc>
        <w:tc>
          <w:tcPr>
            <w:tcW w:w="997" w:type="dxa"/>
            <w:vAlign w:val="center"/>
          </w:tcPr>
          <w:p w14:paraId="4C2856FF">
            <w:pPr>
              <w:spacing w:line="360" w:lineRule="auto"/>
              <w:jc w:val="center"/>
              <w:rPr>
                <w:rFonts w:ascii="仿宋_GB2312" w:eastAsia="仿宋_GB2312" w:hAnsiTheme="minorEastAsia" w:cstheme="minorEastAsia"/>
              </w:rPr>
            </w:pPr>
          </w:p>
        </w:tc>
        <w:tc>
          <w:tcPr>
            <w:tcW w:w="677" w:type="dxa"/>
            <w:vAlign w:val="center"/>
          </w:tcPr>
          <w:p w14:paraId="1E2184E5">
            <w:pPr>
              <w:spacing w:line="360" w:lineRule="auto"/>
              <w:jc w:val="center"/>
              <w:rPr>
                <w:rFonts w:ascii="仿宋_GB2312" w:eastAsia="仿宋_GB2312" w:hAnsiTheme="minorEastAsia" w:cstheme="minorEastAsia"/>
              </w:rPr>
            </w:pPr>
          </w:p>
        </w:tc>
        <w:tc>
          <w:tcPr>
            <w:tcW w:w="677" w:type="dxa"/>
            <w:vAlign w:val="center"/>
          </w:tcPr>
          <w:p w14:paraId="50FFB515">
            <w:pPr>
              <w:spacing w:line="360" w:lineRule="auto"/>
              <w:jc w:val="center"/>
              <w:rPr>
                <w:rFonts w:ascii="仿宋_GB2312" w:eastAsia="仿宋_GB2312" w:hAnsiTheme="minorEastAsia" w:cstheme="minorEastAsia"/>
              </w:rPr>
            </w:pPr>
          </w:p>
        </w:tc>
      </w:tr>
    </w:tbl>
    <w:p w14:paraId="068C46FD">
      <w:pPr>
        <w:pStyle w:val="2"/>
        <w:tabs>
          <w:tab w:val="right" w:leader="dot" w:pos="9061"/>
        </w:tabs>
        <w:ind w:left="0"/>
        <w:jc w:val="both"/>
        <w:rPr>
          <w:rFonts w:asciiTheme="minorEastAsia" w:hAnsiTheme="minorEastAsia" w:eastAsiaTheme="minorEastAsia" w:cstheme="minorEastAsia"/>
          <w:sz w:val="20"/>
        </w:rPr>
      </w:pPr>
    </w:p>
    <w:p w14:paraId="247B7C18">
      <w:pPr>
        <w:rPr>
          <w:rFonts w:asciiTheme="minorEastAsia" w:hAnsiTheme="minorEastAsia" w:eastAsiaTheme="minorEastAsia" w:cstheme="minorEastAsia"/>
          <w:sz w:val="20"/>
        </w:rPr>
      </w:pPr>
    </w:p>
    <w:p w14:paraId="29594EC5">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lang w:eastAsia="zh-Hans"/>
        </w:rPr>
      </w:pPr>
    </w:p>
    <w:p w14:paraId="36A11B59">
      <w:pPr>
        <w:widowControl/>
        <w:adjustRightInd w:val="0"/>
        <w:snapToGrid w:val="0"/>
        <w:spacing w:line="360" w:lineRule="auto"/>
        <w:ind w:firstLine="480" w:firstLineChars="200"/>
        <w:jc w:val="left"/>
        <w:rPr>
          <w:rFonts w:hint="eastAsia" w:ascii="仿宋_GB2312" w:hAnsi="仿宋_GB2312" w:eastAsia="仿宋_GB2312" w:cs="仿宋_GB2312"/>
          <w:b/>
          <w:bCs/>
          <w:snapToGrid w:val="0"/>
          <w:kern w:val="0"/>
          <w:sz w:val="24"/>
          <w:szCs w:val="24"/>
          <w:u w:val="single"/>
        </w:rPr>
      </w:pPr>
      <w:r>
        <w:rPr>
          <w:rFonts w:hint="eastAsia" w:ascii="仿宋_GB2312" w:hAnsi="仿宋_GB2312" w:eastAsia="仿宋_GB2312" w:cs="仿宋_GB2312"/>
          <w:snapToGrid w:val="0"/>
          <w:kern w:val="0"/>
          <w:sz w:val="24"/>
          <w:szCs w:val="24"/>
          <w:lang w:eastAsia="zh-Hans"/>
        </w:rPr>
        <w:t>甲方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bCs/>
          <w:snapToGrid w:val="0"/>
          <w:kern w:val="0"/>
          <w:sz w:val="24"/>
          <w:szCs w:val="24"/>
          <w:u w:val="single"/>
          <w:lang w:eastAsia="zh-CN"/>
        </w:rPr>
        <w:t>甲方单位</w:t>
      </w:r>
      <w:r>
        <w:rPr>
          <w:rFonts w:hint="eastAsia" w:ascii="仿宋_GB2312" w:hAnsi="仿宋_GB2312" w:eastAsia="仿宋_GB2312" w:cs="仿宋_GB2312"/>
          <w:b/>
          <w:bCs/>
          <w:snapToGrid w:val="0"/>
          <w:kern w:val="0"/>
          <w:sz w:val="24"/>
          <w:szCs w:val="24"/>
          <w:u w:val="single"/>
        </w:rPr>
        <w:t>全称</w:t>
      </w:r>
    </w:p>
    <w:p w14:paraId="1D534C21">
      <w:pPr>
        <w:widowControl/>
        <w:adjustRightInd w:val="0"/>
        <w:snapToGrid w:val="0"/>
        <w:spacing w:line="360" w:lineRule="auto"/>
        <w:ind w:firstLine="482" w:firstLineChars="200"/>
        <w:jc w:val="left"/>
        <w:rPr>
          <w:rFonts w:hint="eastAsia" w:ascii="仿宋_GB2312" w:hAnsi="仿宋_GB2312" w:eastAsia="仿宋_GB2312" w:cs="仿宋_GB2312"/>
          <w:b/>
          <w:bCs/>
          <w:snapToGrid w:val="0"/>
          <w:kern w:val="0"/>
          <w:sz w:val="24"/>
          <w:szCs w:val="24"/>
          <w:u w:val="single"/>
        </w:rPr>
      </w:pPr>
    </w:p>
    <w:p w14:paraId="37A51A87">
      <w:pPr>
        <w:widowControl/>
        <w:adjustRightInd w:val="0"/>
        <w:snapToGrid w:val="0"/>
        <w:spacing w:line="36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napToGrid w:val="0"/>
          <w:color w:val="000000"/>
          <w:kern w:val="0"/>
          <w:sz w:val="24"/>
          <w:szCs w:val="24"/>
          <w:lang w:val="en-US" w:eastAsia="zh-CN"/>
        </w:rPr>
        <w:t>甲方</w:t>
      </w:r>
      <w:r>
        <w:rPr>
          <w:rFonts w:hint="eastAsia" w:ascii="仿宋_GB2312" w:hAnsi="仿宋_GB2312" w:eastAsia="仿宋_GB2312" w:cs="仿宋_GB2312"/>
          <w:snapToGrid w:val="0"/>
          <w:color w:val="000000"/>
          <w:kern w:val="0"/>
          <w:sz w:val="24"/>
          <w:szCs w:val="24"/>
        </w:rPr>
        <w:t>代表</w:t>
      </w:r>
      <w:r>
        <w:rPr>
          <w:rFonts w:hint="eastAsia" w:ascii="仿宋_GB2312" w:hAnsi="仿宋_GB2312" w:eastAsia="仿宋_GB2312" w:cs="仿宋_GB2312"/>
          <w:snapToGrid w:val="0"/>
          <w:color w:val="000000"/>
          <w:kern w:val="0"/>
          <w:sz w:val="24"/>
          <w:szCs w:val="24"/>
          <w:lang w:eastAsia="zh-Hans"/>
        </w:rPr>
        <w:t xml:space="preserve">（签字）： </w:t>
      </w:r>
    </w:p>
    <w:p w14:paraId="4A51C437">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rPr>
      </w:pPr>
    </w:p>
    <w:p w14:paraId="7E2EF5D7">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rPr>
      </w:pPr>
    </w:p>
    <w:p w14:paraId="3905E03C">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rPr>
      </w:pPr>
    </w:p>
    <w:p w14:paraId="49A9D061">
      <w:pPr>
        <w:widowControl/>
        <w:adjustRightInd w:val="0"/>
        <w:snapToGrid w:val="0"/>
        <w:spacing w:line="360" w:lineRule="auto"/>
        <w:ind w:firstLine="480" w:firstLineChars="200"/>
        <w:jc w:val="left"/>
        <w:rPr>
          <w:rFonts w:hint="eastAsia" w:ascii="仿宋_GB2312" w:hAnsi="仿宋_GB2312" w:eastAsia="仿宋_GB2312" w:cs="仿宋_GB2312"/>
          <w:b/>
          <w:sz w:val="24"/>
          <w:szCs w:val="24"/>
          <w:u w:val="single"/>
        </w:rPr>
      </w:pPr>
      <w:r>
        <w:rPr>
          <w:rFonts w:hint="eastAsia" w:ascii="仿宋_GB2312" w:hAnsi="仿宋_GB2312" w:eastAsia="仿宋_GB2312" w:cs="仿宋_GB2312"/>
          <w:snapToGrid w:val="0"/>
          <w:kern w:val="0"/>
          <w:sz w:val="24"/>
          <w:szCs w:val="24"/>
        </w:rPr>
        <w:t>乙</w:t>
      </w:r>
      <w:r>
        <w:rPr>
          <w:rFonts w:hint="eastAsia" w:ascii="仿宋_GB2312" w:hAnsi="仿宋_GB2312" w:eastAsia="仿宋_GB2312" w:cs="仿宋_GB2312"/>
          <w:snapToGrid w:val="0"/>
          <w:kern w:val="0"/>
          <w:sz w:val="24"/>
          <w:szCs w:val="24"/>
          <w:lang w:eastAsia="zh-Hans"/>
        </w:rPr>
        <w:t>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sz w:val="24"/>
          <w:szCs w:val="24"/>
          <w:u w:val="single"/>
          <w:lang w:eastAsia="zh-CN"/>
        </w:rPr>
        <w:t>乙方单位</w:t>
      </w:r>
      <w:r>
        <w:rPr>
          <w:rFonts w:hint="eastAsia" w:ascii="仿宋_GB2312" w:hAnsi="仿宋_GB2312" w:eastAsia="仿宋_GB2312" w:cs="仿宋_GB2312"/>
          <w:b/>
          <w:sz w:val="24"/>
          <w:szCs w:val="24"/>
          <w:u w:val="single"/>
        </w:rPr>
        <w:t>全称</w:t>
      </w:r>
    </w:p>
    <w:p w14:paraId="7408C949">
      <w:pPr>
        <w:widowControl/>
        <w:adjustRightInd w:val="0"/>
        <w:snapToGrid w:val="0"/>
        <w:spacing w:line="360" w:lineRule="auto"/>
        <w:ind w:firstLine="482" w:firstLineChars="200"/>
        <w:jc w:val="left"/>
        <w:rPr>
          <w:rFonts w:hint="eastAsia" w:ascii="仿宋_GB2312" w:hAnsi="仿宋_GB2312" w:eastAsia="仿宋_GB2312" w:cs="仿宋_GB2312"/>
          <w:b/>
          <w:sz w:val="24"/>
          <w:szCs w:val="24"/>
          <w:u w:val="single"/>
        </w:rPr>
      </w:pPr>
    </w:p>
    <w:p w14:paraId="5301E368">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val="en-US" w:eastAsia="zh-Hans"/>
        </w:rPr>
      </w:pPr>
      <w:r>
        <w:rPr>
          <w:rFonts w:hint="eastAsia" w:ascii="仿宋_GB2312" w:hAnsi="仿宋_GB2312" w:eastAsia="仿宋_GB2312" w:cs="仿宋_GB2312"/>
          <w:snapToGrid w:val="0"/>
          <w:color w:val="000000"/>
          <w:kern w:val="0"/>
          <w:sz w:val="24"/>
          <w:szCs w:val="24"/>
          <w:lang w:val="en-US" w:eastAsia="zh-CN"/>
        </w:rPr>
        <w:t>乙方代表</w:t>
      </w:r>
      <w:r>
        <w:rPr>
          <w:rFonts w:hint="eastAsia" w:ascii="仿宋_GB2312" w:hAnsi="仿宋_GB2312" w:eastAsia="仿宋_GB2312" w:cs="仿宋_GB2312"/>
          <w:snapToGrid w:val="0"/>
          <w:color w:val="000000"/>
          <w:kern w:val="0"/>
          <w:sz w:val="24"/>
          <w:szCs w:val="24"/>
          <w:lang w:val="en-US" w:eastAsia="zh-Hans"/>
        </w:rPr>
        <w:t xml:space="preserve">（签字）： </w:t>
      </w:r>
    </w:p>
    <w:p w14:paraId="7CB21B66">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val="en-US" w:eastAsia="zh-Hans"/>
        </w:rPr>
      </w:pPr>
    </w:p>
    <w:p w14:paraId="151F9884">
      <w:pPr>
        <w:widowControl/>
        <w:adjustRightInd w:val="0"/>
        <w:snapToGrid w:val="0"/>
        <w:spacing w:line="360" w:lineRule="auto"/>
        <w:jc w:val="left"/>
        <w:rPr>
          <w:rFonts w:hint="eastAsia" w:ascii="仿宋_GB2312" w:hAnsi="仿宋_GB2312" w:eastAsia="仿宋_GB2312" w:cs="仿宋_GB2312"/>
          <w:snapToGrid w:val="0"/>
          <w:color w:val="000000"/>
          <w:kern w:val="0"/>
          <w:sz w:val="24"/>
          <w:szCs w:val="24"/>
          <w:lang w:val="en-US" w:eastAsia="zh-Hans"/>
        </w:rPr>
      </w:pPr>
    </w:p>
    <w:p w14:paraId="223CF393">
      <w:pPr>
        <w:widowControl/>
        <w:adjustRightInd/>
        <w:snapToGrid/>
        <w:spacing w:line="240" w:lineRule="auto"/>
        <w:jc w:val="left"/>
        <w:rPr>
          <w:rFonts w:hint="eastAsia" w:ascii="黑体" w:hAnsi="黑体" w:eastAsia="黑体" w:cstheme="minorEastAsia"/>
          <w:sz w:val="28"/>
          <w:szCs w:val="28"/>
          <w:lang w:val="en-US" w:eastAsia="zh-CN"/>
        </w:rPr>
      </w:pPr>
      <w:r>
        <w:rPr>
          <w:rFonts w:hint="eastAsia" w:ascii="黑体" w:hAnsi="黑体" w:eastAsia="黑体" w:cstheme="minorEastAsia"/>
          <w:sz w:val="28"/>
          <w:szCs w:val="28"/>
        </w:rPr>
        <w:t>附件二 技术协议书</w:t>
      </w:r>
      <w:r>
        <w:rPr>
          <w:rFonts w:hint="eastAsia" w:ascii="黑体" w:hAnsi="黑体" w:eastAsia="黑体" w:cstheme="minorEastAsia"/>
          <w:sz w:val="28"/>
          <w:szCs w:val="28"/>
          <w:lang w:eastAsia="zh-CN"/>
        </w:rPr>
        <w:t>【</w:t>
      </w:r>
      <w:r>
        <w:rPr>
          <w:rFonts w:hint="eastAsia" w:ascii="黑体" w:hAnsi="黑体" w:eastAsia="黑体" w:cstheme="minorEastAsia"/>
          <w:sz w:val="28"/>
          <w:szCs w:val="28"/>
        </w:rPr>
        <w:t>作为附件另附</w:t>
      </w:r>
      <w:r>
        <w:rPr>
          <w:rFonts w:hint="eastAsia" w:ascii="黑体" w:hAnsi="黑体" w:eastAsia="黑体" w:cstheme="minorEastAsia"/>
          <w:sz w:val="28"/>
          <w:szCs w:val="28"/>
          <w:lang w:eastAsia="zh-CN"/>
        </w:rPr>
        <w:t>】</w:t>
      </w:r>
    </w:p>
    <w:p w14:paraId="114A6B35">
      <w:pPr>
        <w:pStyle w:val="2"/>
        <w:ind w:left="0" w:leftChars="0" w:firstLine="2530" w:firstLineChars="700"/>
        <w:jc w:val="both"/>
        <w:rPr>
          <w:rFonts w:hint="eastAsia"/>
        </w:rPr>
      </w:pPr>
    </w:p>
    <w:p w14:paraId="2EFA42B7">
      <w:pPr>
        <w:pStyle w:val="2"/>
        <w:ind w:left="0" w:leftChars="0" w:firstLine="2530" w:firstLineChars="700"/>
        <w:jc w:val="both"/>
        <w:rPr>
          <w:rFonts w:hint="eastAsia"/>
        </w:rPr>
      </w:pPr>
    </w:p>
    <w:p w14:paraId="40F9ADEC">
      <w:pPr>
        <w:pStyle w:val="2"/>
        <w:ind w:left="0" w:leftChars="0" w:firstLine="2530" w:firstLineChars="700"/>
        <w:jc w:val="both"/>
      </w:pPr>
      <w:r>
        <w:rPr>
          <w:rFonts w:hint="eastAsia"/>
        </w:rPr>
        <w:t>第七</w:t>
      </w:r>
      <w:r>
        <w:rPr>
          <w:rFonts w:hint="eastAsia"/>
          <w:lang w:val="en-US" w:eastAsia="zh-CN"/>
        </w:rPr>
        <w:t>部分</w:t>
      </w:r>
      <w:r>
        <w:rPr>
          <w:rFonts w:hint="eastAsia"/>
        </w:rPr>
        <w:t xml:space="preserve"> 投标文件格式</w:t>
      </w:r>
      <w:bookmarkEnd w:id="130"/>
      <w:bookmarkEnd w:id="131"/>
    </w:p>
    <w:p w14:paraId="0E545CDB">
      <w:pPr>
        <w:pStyle w:val="3"/>
        <w:spacing w:before="156"/>
      </w:pPr>
      <w:bookmarkStart w:id="204" w:name="_Toc146698136"/>
      <w:bookmarkStart w:id="205" w:name="_Toc9331"/>
      <w:bookmarkStart w:id="206" w:name="_Toc4150"/>
      <w:r>
        <w:rPr>
          <w:rFonts w:hint="eastAsia"/>
        </w:rPr>
        <w:t>一、投标函</w:t>
      </w:r>
      <w:bookmarkEnd w:id="204"/>
      <w:bookmarkEnd w:id="205"/>
      <w:bookmarkEnd w:id="206"/>
    </w:p>
    <w:p w14:paraId="554EB1CE">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071B2353">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4450716C">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0ECB7D08">
      <w:pPr>
        <w:numPr>
          <w:ilvl w:val="0"/>
          <w:numId w:val="17"/>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ascii="宋体" w:cs="宋体"/>
          <w:sz w:val="24"/>
          <w:u w:val="single"/>
        </w:rPr>
        <w:t>********************</w:t>
      </w:r>
      <w:r>
        <w:rPr>
          <w:rFonts w:hint="eastAsia" w:ascii="宋体" w:cs="宋体"/>
          <w:sz w:val="24"/>
          <w:u w:val="single"/>
        </w:rPr>
        <w:t>项目</w:t>
      </w:r>
      <w:r>
        <w:rPr>
          <w:rFonts w:hint="eastAsia" w:ascii="宋体" w:cs="宋体"/>
          <w:sz w:val="24"/>
        </w:rPr>
        <w:t>费用的依据，承担本项目技术服务工作并提供相关服务。</w:t>
      </w:r>
    </w:p>
    <w:p w14:paraId="5C106270">
      <w:pPr>
        <w:numPr>
          <w:ilvl w:val="0"/>
          <w:numId w:val="17"/>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41A4BA97">
      <w:pPr>
        <w:numPr>
          <w:ilvl w:val="0"/>
          <w:numId w:val="17"/>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7A1A6758">
      <w:pPr>
        <w:numPr>
          <w:ilvl w:val="0"/>
          <w:numId w:val="17"/>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1A1B0A94">
      <w:pPr>
        <w:numPr>
          <w:ilvl w:val="0"/>
          <w:numId w:val="17"/>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395D493E">
      <w:pPr>
        <w:numPr>
          <w:ilvl w:val="0"/>
          <w:numId w:val="17"/>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2610EBA5">
      <w:pPr>
        <w:snapToGrid w:val="0"/>
        <w:spacing w:line="360" w:lineRule="auto"/>
        <w:ind w:firstLine="480" w:firstLineChars="200"/>
        <w:rPr>
          <w:rFonts w:ascii="宋体" w:cs="宋体"/>
          <w:sz w:val="24"/>
        </w:rPr>
      </w:pPr>
    </w:p>
    <w:p w14:paraId="05563B66">
      <w:pPr>
        <w:snapToGrid w:val="0"/>
        <w:spacing w:line="360" w:lineRule="auto"/>
        <w:ind w:firstLine="480" w:firstLineChars="200"/>
        <w:rPr>
          <w:rFonts w:ascii="宋体" w:cs="宋体"/>
          <w:sz w:val="24"/>
        </w:rPr>
      </w:pPr>
      <w:r>
        <w:rPr>
          <w:rFonts w:hint="eastAsia" w:ascii="宋体" w:cs="宋体"/>
          <w:sz w:val="24"/>
        </w:rPr>
        <w:t>投标人名称（盖章）：</w:t>
      </w:r>
    </w:p>
    <w:p w14:paraId="32798319">
      <w:pPr>
        <w:snapToGrid w:val="0"/>
        <w:spacing w:line="360" w:lineRule="auto"/>
        <w:ind w:firstLine="480" w:firstLineChars="200"/>
        <w:rPr>
          <w:rFonts w:ascii="宋体" w:cs="宋体"/>
          <w:sz w:val="24"/>
        </w:rPr>
      </w:pPr>
      <w:r>
        <w:rPr>
          <w:rFonts w:hint="eastAsia" w:ascii="宋体" w:cs="宋体"/>
          <w:sz w:val="24"/>
        </w:rPr>
        <w:t>授权人签名：                           授权人职务：</w:t>
      </w:r>
    </w:p>
    <w:p w14:paraId="64D3F21E">
      <w:pPr>
        <w:snapToGrid w:val="0"/>
        <w:spacing w:line="360" w:lineRule="auto"/>
        <w:ind w:firstLine="480" w:firstLineChars="200"/>
        <w:rPr>
          <w:rFonts w:ascii="宋体" w:cs="宋体"/>
          <w:sz w:val="24"/>
        </w:rPr>
      </w:pPr>
      <w:r>
        <w:rPr>
          <w:rFonts w:hint="eastAsia" w:ascii="宋体" w:cs="宋体"/>
          <w:sz w:val="24"/>
        </w:rPr>
        <w:t>地址：                电话：            日期：      年    月    日</w:t>
      </w:r>
    </w:p>
    <w:p w14:paraId="669FC2DD">
      <w:pPr>
        <w:snapToGrid w:val="0"/>
        <w:spacing w:line="360" w:lineRule="auto"/>
        <w:ind w:firstLine="420" w:firstLineChars="200"/>
      </w:pPr>
      <w:r>
        <w:br w:type="page"/>
      </w:r>
    </w:p>
    <w:p w14:paraId="5B072F2A">
      <w:pPr>
        <w:pStyle w:val="3"/>
        <w:spacing w:before="156"/>
      </w:pPr>
      <w:bookmarkStart w:id="207" w:name="_Toc29501"/>
      <w:bookmarkStart w:id="208" w:name="_Toc216"/>
      <w:bookmarkStart w:id="209" w:name="_Toc146698137"/>
      <w:r>
        <w:rPr>
          <w:rFonts w:hint="eastAsia"/>
        </w:rPr>
        <w:t>二、法定代表人授权书</w:t>
      </w:r>
      <w:bookmarkEnd w:id="207"/>
      <w:bookmarkEnd w:id="208"/>
      <w:bookmarkEnd w:id="209"/>
    </w:p>
    <w:p w14:paraId="66509C5B">
      <w:pPr>
        <w:spacing w:line="360" w:lineRule="auto"/>
        <w:jc w:val="center"/>
        <w:rPr>
          <w:rFonts w:ascii="宋体"/>
          <w:bCs/>
          <w:sz w:val="24"/>
        </w:rPr>
      </w:pPr>
      <w:r>
        <w:rPr>
          <w:rFonts w:hint="eastAsia" w:ascii="宋体"/>
          <w:bCs/>
          <w:sz w:val="24"/>
        </w:rPr>
        <w:t xml:space="preserve"> </w:t>
      </w:r>
    </w:p>
    <w:p w14:paraId="3894A416">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2469B36">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A34538E">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2"/>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1B9CB4C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250E4DF">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4B96DD">
            <w:pPr>
              <w:snapToGrid w:val="0"/>
              <w:spacing w:line="360" w:lineRule="auto"/>
              <w:ind w:firstLine="480"/>
              <w:rPr>
                <w:rFonts w:ascii="宋体" w:cs="宋体"/>
                <w:sz w:val="24"/>
              </w:rPr>
            </w:pPr>
          </w:p>
          <w:p w14:paraId="0A7C7D21">
            <w:pPr>
              <w:pStyle w:val="22"/>
            </w:pPr>
          </w:p>
          <w:p w14:paraId="7560FCE9"/>
          <w:p w14:paraId="6A6A24A3">
            <w:pPr>
              <w:pStyle w:val="22"/>
            </w:pPr>
          </w:p>
        </w:tc>
      </w:tr>
    </w:tbl>
    <w:p w14:paraId="61765BD9">
      <w:pPr>
        <w:snapToGrid w:val="0"/>
        <w:spacing w:line="360" w:lineRule="auto"/>
        <w:rPr>
          <w:rFonts w:ascii="宋体" w:cs="宋体"/>
          <w:sz w:val="24"/>
        </w:rPr>
      </w:pPr>
    </w:p>
    <w:p w14:paraId="3A01916E">
      <w:pPr>
        <w:snapToGrid w:val="0"/>
        <w:spacing w:line="360" w:lineRule="auto"/>
        <w:rPr>
          <w:rFonts w:ascii="宋体" w:cs="宋体"/>
          <w:sz w:val="24"/>
        </w:rPr>
      </w:pPr>
      <w:r>
        <w:rPr>
          <w:rFonts w:hint="eastAsia" w:ascii="宋体" w:cs="宋体"/>
          <w:sz w:val="24"/>
        </w:rPr>
        <w:t>代理人姓名：           性别：</w:t>
      </w:r>
    </w:p>
    <w:p w14:paraId="659181CD">
      <w:pPr>
        <w:snapToGrid w:val="0"/>
        <w:spacing w:line="360" w:lineRule="auto"/>
        <w:rPr>
          <w:rFonts w:ascii="宋体" w:cs="宋体"/>
          <w:sz w:val="24"/>
        </w:rPr>
      </w:pPr>
      <w:r>
        <w:rPr>
          <w:rFonts w:hint="eastAsia" w:ascii="宋体" w:cs="宋体"/>
          <w:sz w:val="24"/>
        </w:rPr>
        <w:t xml:space="preserve">年龄：                 职务：                  </w:t>
      </w:r>
    </w:p>
    <w:p w14:paraId="1F291226">
      <w:pPr>
        <w:snapToGrid w:val="0"/>
        <w:spacing w:line="360" w:lineRule="auto"/>
        <w:ind w:firstLine="4920" w:firstLineChars="2050"/>
        <w:rPr>
          <w:rFonts w:ascii="宋体" w:cs="宋体"/>
          <w:sz w:val="24"/>
        </w:rPr>
      </w:pPr>
    </w:p>
    <w:p w14:paraId="3B66594C">
      <w:pPr>
        <w:snapToGrid w:val="0"/>
        <w:spacing w:line="360" w:lineRule="auto"/>
        <w:rPr>
          <w:rFonts w:ascii="宋体" w:cs="宋体"/>
          <w:sz w:val="24"/>
        </w:rPr>
      </w:pPr>
      <w:r>
        <w:rPr>
          <w:rFonts w:hint="eastAsia" w:ascii="宋体" w:cs="宋体"/>
          <w:sz w:val="24"/>
        </w:rPr>
        <w:t>投标人（盖章）：</w:t>
      </w:r>
    </w:p>
    <w:p w14:paraId="2121D3E6">
      <w:pPr>
        <w:snapToGrid w:val="0"/>
        <w:spacing w:line="360" w:lineRule="auto"/>
        <w:rPr>
          <w:rFonts w:ascii="宋体" w:cs="宋体"/>
          <w:sz w:val="24"/>
        </w:rPr>
      </w:pPr>
      <w:r>
        <w:rPr>
          <w:rFonts w:hint="eastAsia" w:ascii="宋体" w:cs="宋体"/>
          <w:sz w:val="24"/>
        </w:rPr>
        <w:t xml:space="preserve">                          </w:t>
      </w:r>
    </w:p>
    <w:p w14:paraId="702021A3">
      <w:pPr>
        <w:spacing w:before="156" w:line="360" w:lineRule="auto"/>
        <w:jc w:val="right"/>
        <w:rPr>
          <w:rFonts w:ascii="宋体" w:cs="宋体"/>
          <w:sz w:val="24"/>
        </w:rPr>
      </w:pPr>
      <w:r>
        <w:rPr>
          <w:rFonts w:hint="eastAsia" w:ascii="宋体" w:cs="宋体"/>
          <w:sz w:val="24"/>
        </w:rPr>
        <w:t>日期：    年   月   日</w:t>
      </w:r>
    </w:p>
    <w:p w14:paraId="5B1B1A88">
      <w:pPr>
        <w:pStyle w:val="3"/>
        <w:spacing w:before="156"/>
        <w:rPr>
          <w:sz w:val="24"/>
          <w:szCs w:val="24"/>
        </w:rPr>
        <w:sectPr>
          <w:footerReference r:id="rId15" w:type="default"/>
          <w:pgSz w:w="11906" w:h="16838"/>
          <w:pgMar w:top="1440" w:right="1800" w:bottom="1440" w:left="1800" w:header="851" w:footer="992" w:gutter="0"/>
          <w:pgNumType w:fmt="decimal"/>
          <w:cols w:space="720" w:num="1"/>
          <w:docGrid w:type="lines" w:linePitch="312" w:charSpace="0"/>
        </w:sectPr>
      </w:pPr>
      <w:bookmarkStart w:id="210" w:name="_Toc301469812"/>
      <w:bookmarkStart w:id="211" w:name="_Toc119413768"/>
    </w:p>
    <w:bookmarkEnd w:id="210"/>
    <w:bookmarkEnd w:id="211"/>
    <w:p w14:paraId="372B9B39">
      <w:pPr>
        <w:pStyle w:val="3"/>
        <w:spacing w:before="156"/>
      </w:pPr>
      <w:bookmarkStart w:id="212" w:name="_Hlt119329906"/>
      <w:bookmarkEnd w:id="212"/>
      <w:bookmarkStart w:id="213" w:name="_Toc11854"/>
      <w:bookmarkStart w:id="214" w:name="_Toc11449"/>
      <w:bookmarkStart w:id="215" w:name="_Toc146698138"/>
      <w:r>
        <w:rPr>
          <w:rFonts w:hint="eastAsia"/>
          <w:sz w:val="24"/>
          <w:szCs w:val="24"/>
        </w:rPr>
        <w:t>三、</w:t>
      </w:r>
      <w:r>
        <w:rPr>
          <w:rFonts w:hint="eastAsia"/>
        </w:rPr>
        <w:t>唱标单</w:t>
      </w:r>
      <w:bookmarkEnd w:id="213"/>
      <w:bookmarkEnd w:id="214"/>
      <w:bookmarkEnd w:id="215"/>
    </w:p>
    <w:p w14:paraId="595A135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2A21D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5AD2D18E">
            <w:pPr>
              <w:jc w:val="center"/>
              <w:rPr>
                <w:rFonts w:ascii="宋体"/>
                <w:b/>
                <w:sz w:val="22"/>
                <w:szCs w:val="22"/>
              </w:rPr>
            </w:pPr>
            <w:r>
              <w:rPr>
                <w:rFonts w:hint="eastAsia" w:ascii="宋体"/>
                <w:b/>
                <w:sz w:val="22"/>
                <w:szCs w:val="22"/>
              </w:rPr>
              <w:t>投标人名称</w:t>
            </w:r>
          </w:p>
        </w:tc>
        <w:tc>
          <w:tcPr>
            <w:tcW w:w="3910" w:type="pct"/>
            <w:vAlign w:val="center"/>
          </w:tcPr>
          <w:p w14:paraId="1226521E">
            <w:pPr>
              <w:jc w:val="center"/>
              <w:rPr>
                <w:rFonts w:ascii="宋体"/>
                <w:b/>
                <w:sz w:val="22"/>
                <w:szCs w:val="22"/>
              </w:rPr>
            </w:pPr>
          </w:p>
        </w:tc>
      </w:tr>
      <w:tr w14:paraId="374ED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BEE0449">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31DD342E">
            <w:pPr>
              <w:jc w:val="center"/>
              <w:rPr>
                <w:rFonts w:ascii="宋体"/>
                <w:b/>
                <w:szCs w:val="21"/>
              </w:rPr>
            </w:pPr>
            <w:r>
              <w:rPr>
                <w:rFonts w:hint="eastAsia" w:ascii="宋体"/>
                <w:b/>
                <w:szCs w:val="21"/>
              </w:rPr>
              <w:t>投标内容</w:t>
            </w:r>
          </w:p>
        </w:tc>
      </w:tr>
      <w:tr w14:paraId="715F5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15B58712">
            <w:pPr>
              <w:jc w:val="center"/>
              <w:rPr>
                <w:rFonts w:ascii="宋体"/>
                <w:sz w:val="22"/>
                <w:szCs w:val="22"/>
              </w:rPr>
            </w:pPr>
            <w:r>
              <w:rPr>
                <w:rFonts w:hint="eastAsia" w:ascii="宋体"/>
                <w:sz w:val="22"/>
                <w:szCs w:val="22"/>
              </w:rPr>
              <w:t>1</w:t>
            </w:r>
          </w:p>
        </w:tc>
        <w:tc>
          <w:tcPr>
            <w:tcW w:w="844" w:type="pct"/>
            <w:vMerge w:val="restart"/>
            <w:vAlign w:val="center"/>
          </w:tcPr>
          <w:p w14:paraId="10393E5D">
            <w:pPr>
              <w:jc w:val="center"/>
              <w:rPr>
                <w:rFonts w:ascii="宋体"/>
                <w:sz w:val="22"/>
                <w:szCs w:val="22"/>
              </w:rPr>
            </w:pPr>
            <w:r>
              <w:rPr>
                <w:rFonts w:hint="eastAsia" w:ascii="宋体"/>
                <w:sz w:val="22"/>
                <w:szCs w:val="22"/>
              </w:rPr>
              <w:t>投标报价</w:t>
            </w:r>
          </w:p>
        </w:tc>
        <w:tc>
          <w:tcPr>
            <w:tcW w:w="3910" w:type="pct"/>
            <w:vAlign w:val="center"/>
          </w:tcPr>
          <w:p w14:paraId="4C09C9E5">
            <w:pPr>
              <w:pStyle w:val="12"/>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6C0D7483">
            <w:pPr>
              <w:pStyle w:val="12"/>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1DD81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6413EA29">
            <w:pPr>
              <w:jc w:val="center"/>
              <w:rPr>
                <w:rFonts w:ascii="宋体"/>
                <w:sz w:val="22"/>
                <w:szCs w:val="22"/>
              </w:rPr>
            </w:pPr>
          </w:p>
        </w:tc>
        <w:tc>
          <w:tcPr>
            <w:tcW w:w="844" w:type="pct"/>
            <w:vMerge w:val="continue"/>
            <w:vAlign w:val="center"/>
          </w:tcPr>
          <w:p w14:paraId="25926C7D">
            <w:pPr>
              <w:jc w:val="center"/>
              <w:rPr>
                <w:rFonts w:ascii="宋体"/>
                <w:sz w:val="22"/>
                <w:szCs w:val="22"/>
              </w:rPr>
            </w:pPr>
          </w:p>
        </w:tc>
        <w:tc>
          <w:tcPr>
            <w:tcW w:w="3910" w:type="pct"/>
            <w:vAlign w:val="center"/>
          </w:tcPr>
          <w:p w14:paraId="3D4C2DB9">
            <w:pPr>
              <w:pStyle w:val="12"/>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5D4989B">
            <w:pPr>
              <w:pStyle w:val="12"/>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3378D7AB">
            <w:pPr>
              <w:pStyle w:val="12"/>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DBE3C77">
            <w:pPr>
              <w:pStyle w:val="12"/>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3D078227">
            <w:pPr>
              <w:pStyle w:val="13"/>
              <w:ind w:left="0" w:leftChars="0"/>
              <w:rPr>
                <w:rFonts w:asciiTheme="minorHAnsi" w:hAnsiTheme="minorHAnsi" w:eastAsiaTheme="minorEastAsia" w:cstheme="minorHAnsi"/>
                <w:bCs/>
                <w:sz w:val="24"/>
              </w:rPr>
            </w:pPr>
          </w:p>
          <w:p w14:paraId="0F09E881">
            <w:pPr>
              <w:pStyle w:val="12"/>
              <w:spacing w:after="0" w:line="312" w:lineRule="auto"/>
              <w:ind w:firstLine="480" w:firstLineChars="200"/>
              <w:jc w:val="left"/>
              <w:rPr>
                <w:sz w:val="24"/>
                <w:szCs w:val="24"/>
                <w:lang w:bidi="en-US"/>
              </w:rPr>
            </w:pPr>
          </w:p>
        </w:tc>
      </w:tr>
      <w:tr w14:paraId="146D8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16A011AD">
            <w:pPr>
              <w:spacing w:line="500" w:lineRule="exact"/>
              <w:jc w:val="center"/>
              <w:rPr>
                <w:rFonts w:ascii="宋体"/>
                <w:sz w:val="22"/>
                <w:szCs w:val="22"/>
              </w:rPr>
            </w:pPr>
            <w:r>
              <w:rPr>
                <w:rFonts w:hint="eastAsia" w:ascii="宋体"/>
                <w:sz w:val="22"/>
                <w:szCs w:val="22"/>
              </w:rPr>
              <w:t>2</w:t>
            </w:r>
          </w:p>
        </w:tc>
        <w:tc>
          <w:tcPr>
            <w:tcW w:w="844" w:type="pct"/>
            <w:vAlign w:val="center"/>
          </w:tcPr>
          <w:p w14:paraId="3224AF90">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35CF4C8">
            <w:pPr>
              <w:pStyle w:val="22"/>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105A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5EC267F8">
            <w:pPr>
              <w:spacing w:line="500" w:lineRule="exact"/>
              <w:jc w:val="center"/>
              <w:rPr>
                <w:rFonts w:ascii="宋体"/>
                <w:sz w:val="22"/>
                <w:szCs w:val="22"/>
              </w:rPr>
            </w:pPr>
            <w:r>
              <w:rPr>
                <w:rFonts w:hint="eastAsia" w:ascii="宋体"/>
                <w:sz w:val="22"/>
                <w:szCs w:val="22"/>
              </w:rPr>
              <w:t>3</w:t>
            </w:r>
          </w:p>
        </w:tc>
        <w:tc>
          <w:tcPr>
            <w:tcW w:w="844" w:type="pct"/>
            <w:vAlign w:val="center"/>
          </w:tcPr>
          <w:p w14:paraId="0B943670">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1D9BB501">
            <w:pPr>
              <w:spacing w:line="312" w:lineRule="auto"/>
              <w:rPr>
                <w:rFonts w:ascii="宋体"/>
                <w:sz w:val="22"/>
                <w:szCs w:val="22"/>
              </w:rPr>
            </w:pPr>
          </w:p>
        </w:tc>
      </w:tr>
      <w:tr w14:paraId="09028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1CF2126C">
            <w:pPr>
              <w:spacing w:line="500" w:lineRule="exact"/>
              <w:jc w:val="center"/>
              <w:rPr>
                <w:rFonts w:ascii="宋体"/>
                <w:sz w:val="22"/>
                <w:szCs w:val="22"/>
              </w:rPr>
            </w:pPr>
            <w:r>
              <w:rPr>
                <w:rFonts w:hint="eastAsia" w:ascii="宋体"/>
                <w:sz w:val="22"/>
                <w:szCs w:val="22"/>
              </w:rPr>
              <w:t>4</w:t>
            </w:r>
          </w:p>
        </w:tc>
        <w:tc>
          <w:tcPr>
            <w:tcW w:w="844" w:type="pct"/>
            <w:vAlign w:val="center"/>
          </w:tcPr>
          <w:p w14:paraId="01C42AA4">
            <w:pPr>
              <w:jc w:val="left"/>
              <w:rPr>
                <w:rFonts w:ascii="宋体"/>
                <w:sz w:val="22"/>
                <w:szCs w:val="22"/>
              </w:rPr>
            </w:pPr>
            <w:r>
              <w:rPr>
                <w:rFonts w:hint="eastAsia" w:ascii="宋体"/>
                <w:sz w:val="22"/>
                <w:szCs w:val="22"/>
              </w:rPr>
              <w:t>对招标文件的响应程度（是否完全响应）</w:t>
            </w:r>
          </w:p>
        </w:tc>
        <w:tc>
          <w:tcPr>
            <w:tcW w:w="3910" w:type="pct"/>
          </w:tcPr>
          <w:p w14:paraId="697EB8D0">
            <w:pPr>
              <w:spacing w:line="312" w:lineRule="auto"/>
              <w:rPr>
                <w:rFonts w:ascii="宋体"/>
                <w:sz w:val="22"/>
                <w:szCs w:val="22"/>
              </w:rPr>
            </w:pPr>
          </w:p>
        </w:tc>
      </w:tr>
    </w:tbl>
    <w:p w14:paraId="23422C8C">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3725CF66">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41490FFE">
      <w:pPr>
        <w:jc w:val="left"/>
        <w:rPr>
          <w:rFonts w:ascii="宋体"/>
          <w:sz w:val="24"/>
        </w:rPr>
      </w:pPr>
    </w:p>
    <w:p w14:paraId="504FC753">
      <w:pPr>
        <w:jc w:val="left"/>
        <w:rPr>
          <w:rFonts w:ascii="宋体"/>
          <w:sz w:val="24"/>
        </w:rPr>
      </w:pPr>
      <w:r>
        <w:rPr>
          <w:rFonts w:hint="eastAsia" w:ascii="宋体"/>
          <w:sz w:val="24"/>
        </w:rPr>
        <w:t>投标人（盖单位公章）：                 法定代表人或授权代表（签字或盖章）：</w:t>
      </w:r>
    </w:p>
    <w:p w14:paraId="23F0C261">
      <w:pPr>
        <w:pStyle w:val="22"/>
      </w:pPr>
    </w:p>
    <w:p w14:paraId="25E4E797">
      <w:pPr>
        <w:jc w:val="left"/>
        <w:rPr>
          <w:rFonts w:ascii="宋体"/>
          <w:sz w:val="24"/>
        </w:rPr>
      </w:pPr>
      <w:r>
        <w:rPr>
          <w:rFonts w:hint="eastAsia" w:ascii="宋体"/>
          <w:sz w:val="24"/>
        </w:rPr>
        <w:t>日期：   年   月   日</w:t>
      </w:r>
      <w:bookmarkStart w:id="216" w:name="_Toc119413770"/>
      <w:bookmarkStart w:id="217" w:name="_Toc301469814"/>
      <w:r>
        <w:rPr>
          <w:rFonts w:hint="eastAsia" w:ascii="宋体"/>
          <w:sz w:val="24"/>
        </w:rPr>
        <w:t xml:space="preserve">                  日期：   年   月   日</w:t>
      </w:r>
    </w:p>
    <w:p w14:paraId="78CC597B">
      <w:pPr>
        <w:sectPr>
          <w:pgSz w:w="11906" w:h="16838"/>
          <w:pgMar w:top="1440" w:right="1080" w:bottom="1440" w:left="1080" w:header="851" w:footer="992" w:gutter="0"/>
          <w:pgNumType w:fmt="decimal"/>
          <w:cols w:space="720" w:num="1"/>
          <w:docGrid w:type="lines" w:linePitch="312" w:charSpace="0"/>
        </w:sectPr>
      </w:pPr>
    </w:p>
    <w:p w14:paraId="7C2BFBFB">
      <w:pPr>
        <w:pStyle w:val="3"/>
        <w:spacing w:before="156"/>
      </w:pPr>
      <w:bookmarkStart w:id="218" w:name="_Toc30398"/>
      <w:bookmarkStart w:id="219" w:name="_Toc146698139"/>
      <w:bookmarkStart w:id="220" w:name="_Toc22187"/>
      <w:r>
        <w:rPr>
          <w:rFonts w:hint="eastAsia"/>
        </w:rPr>
        <w:t>四、企业基本情况</w:t>
      </w:r>
      <w:bookmarkEnd w:id="216"/>
      <w:bookmarkEnd w:id="217"/>
      <w:r>
        <w:rPr>
          <w:rFonts w:hint="eastAsia"/>
        </w:rPr>
        <w:t>介绍</w:t>
      </w:r>
      <w:bookmarkEnd w:id="218"/>
      <w:bookmarkEnd w:id="219"/>
      <w:bookmarkEnd w:id="220"/>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45960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750DFD60">
            <w:pPr>
              <w:jc w:val="center"/>
              <w:rPr>
                <w:rFonts w:ascii="宋体" w:cs="宋体"/>
                <w:sz w:val="24"/>
              </w:rPr>
            </w:pPr>
            <w:bookmarkStart w:id="221" w:name="_Toc301469815"/>
            <w:bookmarkStart w:id="222" w:name="_Toc119413771"/>
            <w:r>
              <w:rPr>
                <w:rFonts w:hint="eastAsia" w:ascii="宋体" w:cs="宋体"/>
                <w:sz w:val="24"/>
              </w:rPr>
              <w:t>投标人注册地</w:t>
            </w:r>
          </w:p>
          <w:p w14:paraId="6728F3B5">
            <w:pPr>
              <w:jc w:val="center"/>
              <w:rPr>
                <w:rFonts w:ascii="宋体" w:cs="宋体"/>
                <w:sz w:val="24"/>
              </w:rPr>
            </w:pPr>
            <w:r>
              <w:rPr>
                <w:rFonts w:hint="eastAsia" w:ascii="宋体" w:cs="宋体"/>
                <w:sz w:val="24"/>
              </w:rPr>
              <w:t>及详细住所</w:t>
            </w:r>
          </w:p>
        </w:tc>
        <w:tc>
          <w:tcPr>
            <w:tcW w:w="3153" w:type="dxa"/>
            <w:gridSpan w:val="3"/>
            <w:vAlign w:val="center"/>
          </w:tcPr>
          <w:p w14:paraId="78ADA71C">
            <w:pPr>
              <w:ind w:firstLine="480"/>
              <w:jc w:val="center"/>
              <w:rPr>
                <w:rFonts w:ascii="宋体" w:cs="宋体"/>
                <w:sz w:val="24"/>
              </w:rPr>
            </w:pPr>
          </w:p>
        </w:tc>
        <w:tc>
          <w:tcPr>
            <w:tcW w:w="1932" w:type="dxa"/>
            <w:gridSpan w:val="3"/>
            <w:vAlign w:val="center"/>
          </w:tcPr>
          <w:p w14:paraId="7A931B82">
            <w:pPr>
              <w:jc w:val="center"/>
              <w:rPr>
                <w:rFonts w:ascii="宋体" w:cs="宋体"/>
                <w:spacing w:val="40"/>
                <w:sz w:val="24"/>
              </w:rPr>
            </w:pPr>
            <w:r>
              <w:rPr>
                <w:rFonts w:hint="eastAsia" w:ascii="宋体" w:cs="宋体"/>
                <w:spacing w:val="40"/>
                <w:sz w:val="24"/>
              </w:rPr>
              <w:t>成立</w:t>
            </w:r>
          </w:p>
          <w:p w14:paraId="27A09DE8">
            <w:pPr>
              <w:jc w:val="center"/>
              <w:rPr>
                <w:rFonts w:ascii="宋体" w:cs="宋体"/>
                <w:sz w:val="24"/>
              </w:rPr>
            </w:pPr>
            <w:r>
              <w:rPr>
                <w:rFonts w:hint="eastAsia" w:ascii="宋体" w:cs="宋体"/>
                <w:spacing w:val="40"/>
                <w:sz w:val="24"/>
              </w:rPr>
              <w:t>时间</w:t>
            </w:r>
          </w:p>
        </w:tc>
        <w:tc>
          <w:tcPr>
            <w:tcW w:w="2181" w:type="dxa"/>
            <w:vAlign w:val="center"/>
          </w:tcPr>
          <w:p w14:paraId="2F1C19CF">
            <w:pPr>
              <w:spacing w:line="360" w:lineRule="auto"/>
              <w:ind w:firstLine="480"/>
              <w:jc w:val="center"/>
              <w:rPr>
                <w:rFonts w:ascii="宋体" w:cs="宋体"/>
                <w:sz w:val="24"/>
              </w:rPr>
            </w:pPr>
          </w:p>
        </w:tc>
      </w:tr>
      <w:tr w14:paraId="371E0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1935E96F">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37B06A5A">
            <w:pPr>
              <w:spacing w:line="360" w:lineRule="auto"/>
              <w:rPr>
                <w:rFonts w:ascii="宋体" w:cs="宋体"/>
                <w:sz w:val="24"/>
              </w:rPr>
            </w:pPr>
            <w:r>
              <w:rPr>
                <w:rFonts w:hint="eastAsia" w:ascii="宋体" w:cs="宋体"/>
                <w:sz w:val="24"/>
              </w:rPr>
              <w:t>请投标人简要介绍员工人数、执业资格情况</w:t>
            </w:r>
          </w:p>
        </w:tc>
      </w:tr>
      <w:tr w14:paraId="28812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02BC26A0">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F564DDE">
            <w:pPr>
              <w:spacing w:line="360" w:lineRule="auto"/>
              <w:rPr>
                <w:rFonts w:ascii="宋体" w:cs="宋体"/>
                <w:sz w:val="24"/>
              </w:rPr>
            </w:pPr>
          </w:p>
        </w:tc>
      </w:tr>
      <w:tr w14:paraId="6130C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250F3A03">
            <w:pPr>
              <w:spacing w:line="360" w:lineRule="auto"/>
              <w:jc w:val="center"/>
              <w:rPr>
                <w:rFonts w:ascii="宋体" w:cs="宋体"/>
                <w:sz w:val="24"/>
              </w:rPr>
            </w:pPr>
            <w:r>
              <w:rPr>
                <w:rFonts w:hint="eastAsia" w:ascii="宋体" w:cs="宋体"/>
                <w:sz w:val="24"/>
              </w:rPr>
              <w:t>类似项目业绩概述</w:t>
            </w:r>
          </w:p>
        </w:tc>
      </w:tr>
      <w:tr w14:paraId="57DE8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02E2AF30">
            <w:pPr>
              <w:jc w:val="center"/>
              <w:rPr>
                <w:rFonts w:ascii="宋体" w:cs="宋体"/>
                <w:sz w:val="24"/>
              </w:rPr>
            </w:pPr>
            <w:r>
              <w:rPr>
                <w:rFonts w:hint="eastAsia" w:ascii="宋体" w:cs="宋体"/>
                <w:sz w:val="24"/>
              </w:rPr>
              <w:t>序号</w:t>
            </w:r>
          </w:p>
        </w:tc>
        <w:tc>
          <w:tcPr>
            <w:tcW w:w="1738" w:type="dxa"/>
            <w:gridSpan w:val="2"/>
            <w:vAlign w:val="center"/>
          </w:tcPr>
          <w:p w14:paraId="4A340163">
            <w:pPr>
              <w:jc w:val="center"/>
              <w:rPr>
                <w:rFonts w:ascii="宋体" w:cs="宋体"/>
                <w:sz w:val="24"/>
              </w:rPr>
            </w:pPr>
            <w:r>
              <w:rPr>
                <w:rFonts w:hint="eastAsia" w:ascii="宋体" w:cs="宋体"/>
                <w:sz w:val="24"/>
              </w:rPr>
              <w:t>合同名称</w:t>
            </w:r>
          </w:p>
        </w:tc>
        <w:tc>
          <w:tcPr>
            <w:tcW w:w="1132" w:type="dxa"/>
            <w:vAlign w:val="center"/>
          </w:tcPr>
          <w:p w14:paraId="6F3136A1">
            <w:pPr>
              <w:rPr>
                <w:sz w:val="24"/>
              </w:rPr>
            </w:pPr>
            <w:r>
              <w:rPr>
                <w:rFonts w:hint="eastAsia"/>
                <w:sz w:val="24"/>
              </w:rPr>
              <w:t>中标额</w:t>
            </w:r>
            <w:r>
              <w:rPr>
                <w:rFonts w:hint="eastAsia" w:ascii="宋体" w:cs="宋体"/>
                <w:sz w:val="24"/>
              </w:rPr>
              <w:t>（万元）</w:t>
            </w:r>
          </w:p>
        </w:tc>
        <w:tc>
          <w:tcPr>
            <w:tcW w:w="1518" w:type="dxa"/>
            <w:gridSpan w:val="2"/>
            <w:vAlign w:val="center"/>
          </w:tcPr>
          <w:p w14:paraId="427E9B88">
            <w:pPr>
              <w:jc w:val="center"/>
              <w:rPr>
                <w:rFonts w:ascii="宋体" w:cs="宋体"/>
                <w:sz w:val="24"/>
              </w:rPr>
            </w:pPr>
            <w:r>
              <w:rPr>
                <w:rFonts w:hint="eastAsia" w:ascii="宋体" w:cs="宋体"/>
                <w:sz w:val="24"/>
              </w:rPr>
              <w:t>规模</w:t>
            </w:r>
          </w:p>
        </w:tc>
        <w:tc>
          <w:tcPr>
            <w:tcW w:w="1470" w:type="dxa"/>
            <w:vAlign w:val="center"/>
          </w:tcPr>
          <w:p w14:paraId="514749AA">
            <w:pPr>
              <w:jc w:val="center"/>
              <w:rPr>
                <w:rFonts w:ascii="宋体" w:cs="宋体"/>
                <w:sz w:val="24"/>
              </w:rPr>
            </w:pPr>
            <w:r>
              <w:rPr>
                <w:rFonts w:hint="eastAsia" w:ascii="宋体" w:cs="宋体"/>
                <w:sz w:val="24"/>
              </w:rPr>
              <w:t>合作单位</w:t>
            </w:r>
          </w:p>
        </w:tc>
        <w:tc>
          <w:tcPr>
            <w:tcW w:w="2244" w:type="dxa"/>
            <w:gridSpan w:val="2"/>
            <w:vAlign w:val="center"/>
          </w:tcPr>
          <w:p w14:paraId="1944B456">
            <w:pPr>
              <w:jc w:val="center"/>
              <w:rPr>
                <w:rFonts w:ascii="宋体" w:cs="宋体"/>
                <w:sz w:val="24"/>
              </w:rPr>
            </w:pPr>
            <w:r>
              <w:rPr>
                <w:rFonts w:hint="eastAsia" w:ascii="宋体" w:cs="宋体"/>
                <w:sz w:val="24"/>
              </w:rPr>
              <w:t>联系人及联系方式</w:t>
            </w:r>
          </w:p>
        </w:tc>
      </w:tr>
      <w:tr w14:paraId="3D03F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0F66321">
            <w:pPr>
              <w:spacing w:line="360" w:lineRule="auto"/>
              <w:rPr>
                <w:rFonts w:ascii="宋体" w:cs="宋体"/>
                <w:sz w:val="24"/>
              </w:rPr>
            </w:pPr>
          </w:p>
        </w:tc>
        <w:tc>
          <w:tcPr>
            <w:tcW w:w="1738" w:type="dxa"/>
            <w:gridSpan w:val="2"/>
          </w:tcPr>
          <w:p w14:paraId="673340B0">
            <w:pPr>
              <w:spacing w:line="360" w:lineRule="auto"/>
              <w:rPr>
                <w:rFonts w:ascii="宋体" w:cs="宋体"/>
                <w:sz w:val="24"/>
              </w:rPr>
            </w:pPr>
          </w:p>
        </w:tc>
        <w:tc>
          <w:tcPr>
            <w:tcW w:w="1132" w:type="dxa"/>
          </w:tcPr>
          <w:p w14:paraId="56BFE2A8">
            <w:pPr>
              <w:spacing w:line="360" w:lineRule="auto"/>
              <w:rPr>
                <w:rFonts w:ascii="宋体" w:cs="宋体"/>
                <w:sz w:val="24"/>
              </w:rPr>
            </w:pPr>
          </w:p>
        </w:tc>
        <w:tc>
          <w:tcPr>
            <w:tcW w:w="1518" w:type="dxa"/>
            <w:gridSpan w:val="2"/>
          </w:tcPr>
          <w:p w14:paraId="782D22F4">
            <w:pPr>
              <w:spacing w:line="360" w:lineRule="auto"/>
              <w:rPr>
                <w:rFonts w:ascii="宋体" w:cs="宋体"/>
                <w:sz w:val="24"/>
              </w:rPr>
            </w:pPr>
          </w:p>
        </w:tc>
        <w:tc>
          <w:tcPr>
            <w:tcW w:w="1470" w:type="dxa"/>
          </w:tcPr>
          <w:p w14:paraId="693BEF15">
            <w:pPr>
              <w:spacing w:line="360" w:lineRule="auto"/>
              <w:rPr>
                <w:rFonts w:ascii="宋体" w:cs="宋体"/>
                <w:sz w:val="24"/>
              </w:rPr>
            </w:pPr>
          </w:p>
        </w:tc>
        <w:tc>
          <w:tcPr>
            <w:tcW w:w="2244" w:type="dxa"/>
            <w:gridSpan w:val="2"/>
          </w:tcPr>
          <w:p w14:paraId="482CDAEE">
            <w:pPr>
              <w:spacing w:line="360" w:lineRule="auto"/>
              <w:rPr>
                <w:rFonts w:ascii="宋体" w:cs="宋体"/>
                <w:sz w:val="24"/>
              </w:rPr>
            </w:pPr>
          </w:p>
        </w:tc>
      </w:tr>
      <w:tr w14:paraId="633FA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45955DE">
            <w:pPr>
              <w:spacing w:line="360" w:lineRule="auto"/>
              <w:rPr>
                <w:rFonts w:ascii="宋体" w:cs="宋体"/>
                <w:sz w:val="24"/>
              </w:rPr>
            </w:pPr>
          </w:p>
        </w:tc>
        <w:tc>
          <w:tcPr>
            <w:tcW w:w="1738" w:type="dxa"/>
            <w:gridSpan w:val="2"/>
          </w:tcPr>
          <w:p w14:paraId="6F34F841">
            <w:pPr>
              <w:spacing w:line="360" w:lineRule="auto"/>
              <w:rPr>
                <w:rFonts w:ascii="宋体" w:cs="宋体"/>
                <w:sz w:val="24"/>
              </w:rPr>
            </w:pPr>
          </w:p>
        </w:tc>
        <w:tc>
          <w:tcPr>
            <w:tcW w:w="1132" w:type="dxa"/>
          </w:tcPr>
          <w:p w14:paraId="54A35F5D">
            <w:pPr>
              <w:spacing w:line="360" w:lineRule="auto"/>
              <w:rPr>
                <w:rFonts w:ascii="宋体" w:cs="宋体"/>
                <w:sz w:val="24"/>
              </w:rPr>
            </w:pPr>
          </w:p>
        </w:tc>
        <w:tc>
          <w:tcPr>
            <w:tcW w:w="1518" w:type="dxa"/>
            <w:gridSpan w:val="2"/>
          </w:tcPr>
          <w:p w14:paraId="2BF05A5C">
            <w:pPr>
              <w:spacing w:line="360" w:lineRule="auto"/>
              <w:rPr>
                <w:rFonts w:ascii="宋体" w:cs="宋体"/>
                <w:sz w:val="24"/>
              </w:rPr>
            </w:pPr>
          </w:p>
        </w:tc>
        <w:tc>
          <w:tcPr>
            <w:tcW w:w="1470" w:type="dxa"/>
          </w:tcPr>
          <w:p w14:paraId="67868E38">
            <w:pPr>
              <w:spacing w:line="360" w:lineRule="auto"/>
              <w:rPr>
                <w:rFonts w:ascii="宋体" w:cs="宋体"/>
                <w:sz w:val="24"/>
              </w:rPr>
            </w:pPr>
          </w:p>
        </w:tc>
        <w:tc>
          <w:tcPr>
            <w:tcW w:w="2244" w:type="dxa"/>
            <w:gridSpan w:val="2"/>
          </w:tcPr>
          <w:p w14:paraId="10727F75">
            <w:pPr>
              <w:spacing w:line="360" w:lineRule="auto"/>
              <w:rPr>
                <w:rFonts w:ascii="宋体" w:cs="宋体"/>
                <w:sz w:val="24"/>
              </w:rPr>
            </w:pPr>
          </w:p>
        </w:tc>
      </w:tr>
      <w:tr w14:paraId="12710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1D19111">
            <w:pPr>
              <w:spacing w:line="360" w:lineRule="auto"/>
              <w:rPr>
                <w:rFonts w:ascii="宋体" w:cs="宋体"/>
                <w:sz w:val="24"/>
              </w:rPr>
            </w:pPr>
          </w:p>
        </w:tc>
        <w:tc>
          <w:tcPr>
            <w:tcW w:w="1738" w:type="dxa"/>
            <w:gridSpan w:val="2"/>
          </w:tcPr>
          <w:p w14:paraId="5213F683">
            <w:pPr>
              <w:spacing w:line="360" w:lineRule="auto"/>
              <w:rPr>
                <w:rFonts w:ascii="宋体" w:cs="宋体"/>
                <w:sz w:val="24"/>
              </w:rPr>
            </w:pPr>
          </w:p>
        </w:tc>
        <w:tc>
          <w:tcPr>
            <w:tcW w:w="1132" w:type="dxa"/>
          </w:tcPr>
          <w:p w14:paraId="5D4E361A">
            <w:pPr>
              <w:spacing w:line="360" w:lineRule="auto"/>
              <w:rPr>
                <w:rFonts w:ascii="宋体" w:cs="宋体"/>
                <w:sz w:val="24"/>
              </w:rPr>
            </w:pPr>
          </w:p>
        </w:tc>
        <w:tc>
          <w:tcPr>
            <w:tcW w:w="1518" w:type="dxa"/>
            <w:gridSpan w:val="2"/>
          </w:tcPr>
          <w:p w14:paraId="2A2B2679">
            <w:pPr>
              <w:spacing w:line="360" w:lineRule="auto"/>
              <w:rPr>
                <w:rFonts w:ascii="宋体" w:cs="宋体"/>
                <w:sz w:val="24"/>
              </w:rPr>
            </w:pPr>
          </w:p>
        </w:tc>
        <w:tc>
          <w:tcPr>
            <w:tcW w:w="1470" w:type="dxa"/>
          </w:tcPr>
          <w:p w14:paraId="54F725FC">
            <w:pPr>
              <w:spacing w:line="360" w:lineRule="auto"/>
              <w:rPr>
                <w:rFonts w:ascii="宋体" w:cs="宋体"/>
                <w:sz w:val="24"/>
              </w:rPr>
            </w:pPr>
          </w:p>
        </w:tc>
        <w:tc>
          <w:tcPr>
            <w:tcW w:w="2244" w:type="dxa"/>
            <w:gridSpan w:val="2"/>
          </w:tcPr>
          <w:p w14:paraId="3105560A">
            <w:pPr>
              <w:spacing w:line="360" w:lineRule="auto"/>
              <w:rPr>
                <w:rFonts w:ascii="宋体" w:cs="宋体"/>
                <w:sz w:val="24"/>
              </w:rPr>
            </w:pPr>
          </w:p>
        </w:tc>
      </w:tr>
      <w:tr w14:paraId="3DB4D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5ABA13D">
            <w:pPr>
              <w:spacing w:line="360" w:lineRule="auto"/>
              <w:rPr>
                <w:rFonts w:ascii="宋体" w:cs="宋体"/>
                <w:sz w:val="24"/>
              </w:rPr>
            </w:pPr>
          </w:p>
        </w:tc>
        <w:tc>
          <w:tcPr>
            <w:tcW w:w="1738" w:type="dxa"/>
            <w:gridSpan w:val="2"/>
          </w:tcPr>
          <w:p w14:paraId="0EA98F5B">
            <w:pPr>
              <w:spacing w:line="360" w:lineRule="auto"/>
              <w:rPr>
                <w:rFonts w:ascii="宋体" w:cs="宋体"/>
                <w:sz w:val="24"/>
              </w:rPr>
            </w:pPr>
          </w:p>
        </w:tc>
        <w:tc>
          <w:tcPr>
            <w:tcW w:w="1132" w:type="dxa"/>
          </w:tcPr>
          <w:p w14:paraId="5418644B">
            <w:pPr>
              <w:spacing w:line="360" w:lineRule="auto"/>
              <w:rPr>
                <w:rFonts w:ascii="宋体" w:cs="宋体"/>
                <w:sz w:val="24"/>
              </w:rPr>
            </w:pPr>
          </w:p>
        </w:tc>
        <w:tc>
          <w:tcPr>
            <w:tcW w:w="1518" w:type="dxa"/>
            <w:gridSpan w:val="2"/>
          </w:tcPr>
          <w:p w14:paraId="6262DB29">
            <w:pPr>
              <w:spacing w:line="360" w:lineRule="auto"/>
              <w:rPr>
                <w:rFonts w:ascii="宋体" w:cs="宋体"/>
                <w:sz w:val="24"/>
              </w:rPr>
            </w:pPr>
          </w:p>
        </w:tc>
        <w:tc>
          <w:tcPr>
            <w:tcW w:w="1470" w:type="dxa"/>
          </w:tcPr>
          <w:p w14:paraId="431D3D8F">
            <w:pPr>
              <w:spacing w:line="360" w:lineRule="auto"/>
              <w:rPr>
                <w:rFonts w:ascii="宋体" w:cs="宋体"/>
                <w:sz w:val="24"/>
              </w:rPr>
            </w:pPr>
          </w:p>
        </w:tc>
        <w:tc>
          <w:tcPr>
            <w:tcW w:w="2244" w:type="dxa"/>
            <w:gridSpan w:val="2"/>
          </w:tcPr>
          <w:p w14:paraId="286821F2">
            <w:pPr>
              <w:spacing w:line="360" w:lineRule="auto"/>
              <w:rPr>
                <w:rFonts w:ascii="宋体" w:cs="宋体"/>
                <w:sz w:val="24"/>
              </w:rPr>
            </w:pPr>
          </w:p>
        </w:tc>
      </w:tr>
      <w:tr w14:paraId="0A2C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080AAC9">
            <w:pPr>
              <w:spacing w:line="360" w:lineRule="auto"/>
              <w:rPr>
                <w:rFonts w:ascii="宋体" w:cs="宋体"/>
                <w:sz w:val="24"/>
              </w:rPr>
            </w:pPr>
          </w:p>
        </w:tc>
        <w:tc>
          <w:tcPr>
            <w:tcW w:w="1738" w:type="dxa"/>
            <w:gridSpan w:val="2"/>
          </w:tcPr>
          <w:p w14:paraId="5B73D0AE">
            <w:pPr>
              <w:spacing w:line="360" w:lineRule="auto"/>
              <w:rPr>
                <w:rFonts w:ascii="宋体" w:cs="宋体"/>
                <w:sz w:val="24"/>
              </w:rPr>
            </w:pPr>
          </w:p>
        </w:tc>
        <w:tc>
          <w:tcPr>
            <w:tcW w:w="1132" w:type="dxa"/>
          </w:tcPr>
          <w:p w14:paraId="19A1CD9E">
            <w:pPr>
              <w:spacing w:line="360" w:lineRule="auto"/>
              <w:rPr>
                <w:rFonts w:ascii="宋体" w:cs="宋体"/>
                <w:sz w:val="24"/>
              </w:rPr>
            </w:pPr>
          </w:p>
        </w:tc>
        <w:tc>
          <w:tcPr>
            <w:tcW w:w="1518" w:type="dxa"/>
            <w:gridSpan w:val="2"/>
          </w:tcPr>
          <w:p w14:paraId="73A0EDBF">
            <w:pPr>
              <w:spacing w:line="360" w:lineRule="auto"/>
              <w:rPr>
                <w:rFonts w:ascii="宋体" w:cs="宋体"/>
                <w:sz w:val="24"/>
              </w:rPr>
            </w:pPr>
          </w:p>
        </w:tc>
        <w:tc>
          <w:tcPr>
            <w:tcW w:w="1470" w:type="dxa"/>
          </w:tcPr>
          <w:p w14:paraId="27BF46A5">
            <w:pPr>
              <w:spacing w:line="360" w:lineRule="auto"/>
              <w:rPr>
                <w:rFonts w:ascii="宋体" w:cs="宋体"/>
                <w:sz w:val="24"/>
              </w:rPr>
            </w:pPr>
          </w:p>
        </w:tc>
        <w:tc>
          <w:tcPr>
            <w:tcW w:w="2244" w:type="dxa"/>
            <w:gridSpan w:val="2"/>
          </w:tcPr>
          <w:p w14:paraId="3D297C3C">
            <w:pPr>
              <w:spacing w:line="360" w:lineRule="auto"/>
              <w:rPr>
                <w:rFonts w:ascii="宋体" w:cs="宋体"/>
                <w:sz w:val="24"/>
              </w:rPr>
            </w:pPr>
          </w:p>
        </w:tc>
      </w:tr>
      <w:tr w14:paraId="45F4E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27E9145">
            <w:pPr>
              <w:spacing w:line="360" w:lineRule="auto"/>
              <w:rPr>
                <w:rFonts w:ascii="宋体" w:cs="宋体"/>
                <w:sz w:val="24"/>
              </w:rPr>
            </w:pPr>
          </w:p>
        </w:tc>
        <w:tc>
          <w:tcPr>
            <w:tcW w:w="1738" w:type="dxa"/>
            <w:gridSpan w:val="2"/>
          </w:tcPr>
          <w:p w14:paraId="35E2B81E">
            <w:pPr>
              <w:spacing w:line="360" w:lineRule="auto"/>
              <w:rPr>
                <w:rFonts w:ascii="宋体" w:cs="宋体"/>
                <w:sz w:val="24"/>
              </w:rPr>
            </w:pPr>
          </w:p>
        </w:tc>
        <w:tc>
          <w:tcPr>
            <w:tcW w:w="1132" w:type="dxa"/>
          </w:tcPr>
          <w:p w14:paraId="31E518A4">
            <w:pPr>
              <w:spacing w:line="360" w:lineRule="auto"/>
              <w:rPr>
                <w:rFonts w:ascii="宋体" w:cs="宋体"/>
                <w:sz w:val="24"/>
              </w:rPr>
            </w:pPr>
          </w:p>
        </w:tc>
        <w:tc>
          <w:tcPr>
            <w:tcW w:w="1518" w:type="dxa"/>
            <w:gridSpan w:val="2"/>
          </w:tcPr>
          <w:p w14:paraId="70912E44">
            <w:pPr>
              <w:spacing w:line="360" w:lineRule="auto"/>
              <w:rPr>
                <w:rFonts w:ascii="宋体" w:cs="宋体"/>
                <w:sz w:val="24"/>
              </w:rPr>
            </w:pPr>
          </w:p>
        </w:tc>
        <w:tc>
          <w:tcPr>
            <w:tcW w:w="1470" w:type="dxa"/>
          </w:tcPr>
          <w:p w14:paraId="5B5532AB">
            <w:pPr>
              <w:spacing w:line="360" w:lineRule="auto"/>
              <w:rPr>
                <w:rFonts w:ascii="宋体" w:cs="宋体"/>
                <w:sz w:val="24"/>
              </w:rPr>
            </w:pPr>
          </w:p>
        </w:tc>
        <w:tc>
          <w:tcPr>
            <w:tcW w:w="2244" w:type="dxa"/>
            <w:gridSpan w:val="2"/>
          </w:tcPr>
          <w:p w14:paraId="5327F1BF">
            <w:pPr>
              <w:spacing w:line="360" w:lineRule="auto"/>
              <w:rPr>
                <w:rFonts w:ascii="宋体" w:cs="宋体"/>
                <w:sz w:val="24"/>
              </w:rPr>
            </w:pPr>
          </w:p>
        </w:tc>
      </w:tr>
      <w:tr w14:paraId="709B4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FAF336B">
            <w:pPr>
              <w:spacing w:line="360" w:lineRule="auto"/>
              <w:rPr>
                <w:rFonts w:ascii="宋体" w:cs="宋体"/>
                <w:sz w:val="24"/>
              </w:rPr>
            </w:pPr>
          </w:p>
        </w:tc>
        <w:tc>
          <w:tcPr>
            <w:tcW w:w="1738" w:type="dxa"/>
            <w:gridSpan w:val="2"/>
          </w:tcPr>
          <w:p w14:paraId="19AE76E1">
            <w:pPr>
              <w:spacing w:line="360" w:lineRule="auto"/>
              <w:rPr>
                <w:rFonts w:ascii="宋体" w:cs="宋体"/>
                <w:sz w:val="24"/>
              </w:rPr>
            </w:pPr>
          </w:p>
        </w:tc>
        <w:tc>
          <w:tcPr>
            <w:tcW w:w="1132" w:type="dxa"/>
          </w:tcPr>
          <w:p w14:paraId="70320505">
            <w:pPr>
              <w:spacing w:line="360" w:lineRule="auto"/>
              <w:rPr>
                <w:rFonts w:ascii="宋体" w:cs="宋体"/>
                <w:sz w:val="24"/>
              </w:rPr>
            </w:pPr>
          </w:p>
        </w:tc>
        <w:tc>
          <w:tcPr>
            <w:tcW w:w="1518" w:type="dxa"/>
            <w:gridSpan w:val="2"/>
          </w:tcPr>
          <w:p w14:paraId="7A0A2107">
            <w:pPr>
              <w:spacing w:line="360" w:lineRule="auto"/>
              <w:rPr>
                <w:rFonts w:ascii="宋体" w:cs="宋体"/>
                <w:sz w:val="24"/>
              </w:rPr>
            </w:pPr>
          </w:p>
        </w:tc>
        <w:tc>
          <w:tcPr>
            <w:tcW w:w="1470" w:type="dxa"/>
          </w:tcPr>
          <w:p w14:paraId="1812E963">
            <w:pPr>
              <w:spacing w:line="360" w:lineRule="auto"/>
              <w:rPr>
                <w:rFonts w:ascii="宋体" w:cs="宋体"/>
                <w:sz w:val="24"/>
              </w:rPr>
            </w:pPr>
          </w:p>
        </w:tc>
        <w:tc>
          <w:tcPr>
            <w:tcW w:w="2244" w:type="dxa"/>
            <w:gridSpan w:val="2"/>
          </w:tcPr>
          <w:p w14:paraId="1D86CC24">
            <w:pPr>
              <w:spacing w:line="360" w:lineRule="auto"/>
              <w:rPr>
                <w:rFonts w:ascii="宋体" w:cs="宋体"/>
                <w:sz w:val="24"/>
              </w:rPr>
            </w:pPr>
          </w:p>
        </w:tc>
      </w:tr>
      <w:tr w14:paraId="3C862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1C2DBE9">
            <w:pPr>
              <w:spacing w:line="360" w:lineRule="auto"/>
              <w:rPr>
                <w:rFonts w:ascii="宋体" w:cs="宋体"/>
                <w:sz w:val="24"/>
              </w:rPr>
            </w:pPr>
          </w:p>
        </w:tc>
        <w:tc>
          <w:tcPr>
            <w:tcW w:w="1738" w:type="dxa"/>
            <w:gridSpan w:val="2"/>
          </w:tcPr>
          <w:p w14:paraId="22B021A7">
            <w:pPr>
              <w:spacing w:line="360" w:lineRule="auto"/>
              <w:rPr>
                <w:rFonts w:ascii="宋体" w:cs="宋体"/>
                <w:sz w:val="24"/>
              </w:rPr>
            </w:pPr>
          </w:p>
        </w:tc>
        <w:tc>
          <w:tcPr>
            <w:tcW w:w="1132" w:type="dxa"/>
          </w:tcPr>
          <w:p w14:paraId="6BFAC013">
            <w:pPr>
              <w:spacing w:line="360" w:lineRule="auto"/>
              <w:rPr>
                <w:rFonts w:ascii="宋体" w:cs="宋体"/>
                <w:sz w:val="24"/>
              </w:rPr>
            </w:pPr>
          </w:p>
        </w:tc>
        <w:tc>
          <w:tcPr>
            <w:tcW w:w="1518" w:type="dxa"/>
            <w:gridSpan w:val="2"/>
          </w:tcPr>
          <w:p w14:paraId="55D12CD0">
            <w:pPr>
              <w:spacing w:line="360" w:lineRule="auto"/>
              <w:rPr>
                <w:rFonts w:ascii="宋体" w:cs="宋体"/>
                <w:sz w:val="24"/>
              </w:rPr>
            </w:pPr>
          </w:p>
        </w:tc>
        <w:tc>
          <w:tcPr>
            <w:tcW w:w="1470" w:type="dxa"/>
          </w:tcPr>
          <w:p w14:paraId="5786FB8E">
            <w:pPr>
              <w:spacing w:line="360" w:lineRule="auto"/>
              <w:rPr>
                <w:rFonts w:ascii="宋体" w:cs="宋体"/>
                <w:sz w:val="24"/>
              </w:rPr>
            </w:pPr>
          </w:p>
        </w:tc>
        <w:tc>
          <w:tcPr>
            <w:tcW w:w="2244" w:type="dxa"/>
            <w:gridSpan w:val="2"/>
          </w:tcPr>
          <w:p w14:paraId="320DC7DC">
            <w:pPr>
              <w:spacing w:line="360" w:lineRule="auto"/>
              <w:rPr>
                <w:rFonts w:ascii="宋体" w:cs="宋体"/>
                <w:sz w:val="24"/>
              </w:rPr>
            </w:pPr>
          </w:p>
        </w:tc>
      </w:tr>
      <w:tr w14:paraId="306C2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15733EA">
            <w:pPr>
              <w:spacing w:line="360" w:lineRule="auto"/>
              <w:rPr>
                <w:rFonts w:ascii="宋体" w:cs="宋体"/>
                <w:sz w:val="24"/>
              </w:rPr>
            </w:pPr>
          </w:p>
        </w:tc>
        <w:tc>
          <w:tcPr>
            <w:tcW w:w="1738" w:type="dxa"/>
            <w:gridSpan w:val="2"/>
          </w:tcPr>
          <w:p w14:paraId="14C3B341">
            <w:pPr>
              <w:spacing w:line="360" w:lineRule="auto"/>
              <w:rPr>
                <w:rFonts w:ascii="宋体" w:cs="宋体"/>
                <w:sz w:val="24"/>
              </w:rPr>
            </w:pPr>
          </w:p>
        </w:tc>
        <w:tc>
          <w:tcPr>
            <w:tcW w:w="1132" w:type="dxa"/>
          </w:tcPr>
          <w:p w14:paraId="6C791185">
            <w:pPr>
              <w:spacing w:line="360" w:lineRule="auto"/>
              <w:rPr>
                <w:rFonts w:ascii="宋体" w:cs="宋体"/>
                <w:sz w:val="24"/>
              </w:rPr>
            </w:pPr>
          </w:p>
        </w:tc>
        <w:tc>
          <w:tcPr>
            <w:tcW w:w="1518" w:type="dxa"/>
            <w:gridSpan w:val="2"/>
          </w:tcPr>
          <w:p w14:paraId="406C218A">
            <w:pPr>
              <w:spacing w:line="360" w:lineRule="auto"/>
              <w:rPr>
                <w:rFonts w:ascii="宋体" w:cs="宋体"/>
                <w:sz w:val="24"/>
              </w:rPr>
            </w:pPr>
          </w:p>
        </w:tc>
        <w:tc>
          <w:tcPr>
            <w:tcW w:w="1470" w:type="dxa"/>
          </w:tcPr>
          <w:p w14:paraId="4C1E1276">
            <w:pPr>
              <w:spacing w:line="360" w:lineRule="auto"/>
              <w:rPr>
                <w:rFonts w:ascii="宋体" w:cs="宋体"/>
                <w:sz w:val="24"/>
              </w:rPr>
            </w:pPr>
          </w:p>
        </w:tc>
        <w:tc>
          <w:tcPr>
            <w:tcW w:w="2244" w:type="dxa"/>
            <w:gridSpan w:val="2"/>
          </w:tcPr>
          <w:p w14:paraId="255B51E0">
            <w:pPr>
              <w:spacing w:line="360" w:lineRule="auto"/>
              <w:rPr>
                <w:rFonts w:ascii="宋体" w:cs="宋体"/>
                <w:sz w:val="24"/>
              </w:rPr>
            </w:pPr>
          </w:p>
        </w:tc>
      </w:tr>
      <w:tr w14:paraId="3F0C5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7608D92">
            <w:pPr>
              <w:spacing w:line="360" w:lineRule="auto"/>
              <w:rPr>
                <w:rFonts w:ascii="宋体" w:cs="宋体"/>
                <w:sz w:val="24"/>
              </w:rPr>
            </w:pPr>
          </w:p>
        </w:tc>
        <w:tc>
          <w:tcPr>
            <w:tcW w:w="1738" w:type="dxa"/>
            <w:gridSpan w:val="2"/>
          </w:tcPr>
          <w:p w14:paraId="6FB9D05B">
            <w:pPr>
              <w:spacing w:line="360" w:lineRule="auto"/>
              <w:rPr>
                <w:rFonts w:ascii="宋体" w:cs="宋体"/>
                <w:sz w:val="24"/>
              </w:rPr>
            </w:pPr>
          </w:p>
        </w:tc>
        <w:tc>
          <w:tcPr>
            <w:tcW w:w="1132" w:type="dxa"/>
          </w:tcPr>
          <w:p w14:paraId="7C78A231">
            <w:pPr>
              <w:spacing w:line="360" w:lineRule="auto"/>
              <w:rPr>
                <w:rFonts w:ascii="宋体" w:cs="宋体"/>
                <w:sz w:val="24"/>
              </w:rPr>
            </w:pPr>
          </w:p>
        </w:tc>
        <w:tc>
          <w:tcPr>
            <w:tcW w:w="1518" w:type="dxa"/>
            <w:gridSpan w:val="2"/>
          </w:tcPr>
          <w:p w14:paraId="260DB96A">
            <w:pPr>
              <w:spacing w:line="360" w:lineRule="auto"/>
              <w:rPr>
                <w:rFonts w:ascii="宋体" w:cs="宋体"/>
                <w:sz w:val="24"/>
              </w:rPr>
            </w:pPr>
          </w:p>
        </w:tc>
        <w:tc>
          <w:tcPr>
            <w:tcW w:w="1470" w:type="dxa"/>
          </w:tcPr>
          <w:p w14:paraId="4F83C59F">
            <w:pPr>
              <w:spacing w:line="360" w:lineRule="auto"/>
              <w:rPr>
                <w:rFonts w:ascii="宋体" w:cs="宋体"/>
                <w:sz w:val="24"/>
              </w:rPr>
            </w:pPr>
          </w:p>
        </w:tc>
        <w:tc>
          <w:tcPr>
            <w:tcW w:w="2244" w:type="dxa"/>
            <w:gridSpan w:val="2"/>
          </w:tcPr>
          <w:p w14:paraId="6145853B">
            <w:pPr>
              <w:spacing w:line="360" w:lineRule="auto"/>
              <w:rPr>
                <w:rFonts w:ascii="宋体" w:cs="宋体"/>
                <w:sz w:val="24"/>
              </w:rPr>
            </w:pPr>
          </w:p>
        </w:tc>
      </w:tr>
    </w:tbl>
    <w:p w14:paraId="042DA284">
      <w:pPr>
        <w:spacing w:line="360" w:lineRule="auto"/>
        <w:rPr>
          <w:rFonts w:ascii="宋体"/>
          <w:sz w:val="24"/>
        </w:rPr>
      </w:pPr>
    </w:p>
    <w:p w14:paraId="454DF537">
      <w:pPr>
        <w:spacing w:line="360" w:lineRule="auto"/>
        <w:rPr>
          <w:rFonts w:ascii="宋体"/>
          <w:sz w:val="24"/>
        </w:rPr>
      </w:pPr>
      <w:r>
        <w:rPr>
          <w:rFonts w:hint="eastAsia" w:ascii="宋体"/>
          <w:sz w:val="24"/>
        </w:rPr>
        <w:t xml:space="preserve">投标人（盖单位公章）                  </w:t>
      </w:r>
    </w:p>
    <w:p w14:paraId="46E14AA6">
      <w:pPr>
        <w:spacing w:line="360" w:lineRule="auto"/>
        <w:rPr>
          <w:rFonts w:ascii="宋体"/>
          <w:sz w:val="24"/>
        </w:rPr>
      </w:pPr>
      <w:r>
        <w:rPr>
          <w:rFonts w:hint="eastAsia" w:ascii="宋体"/>
          <w:sz w:val="24"/>
        </w:rPr>
        <w:t>日期：   年   月   日</w:t>
      </w:r>
    </w:p>
    <w:p w14:paraId="78B55A60">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6B8729E">
      <w:pPr>
        <w:pStyle w:val="3"/>
        <w:spacing w:before="156"/>
      </w:pPr>
      <w:bookmarkStart w:id="223" w:name="_Toc8525"/>
      <w:bookmarkStart w:id="224" w:name="_Toc146698140"/>
      <w:bookmarkStart w:id="225" w:name="_Toc16064006"/>
      <w:bookmarkStart w:id="226" w:name="_Toc6833"/>
      <w:r>
        <w:rPr>
          <w:rFonts w:hint="eastAsia"/>
        </w:rPr>
        <w:t>五、202</w:t>
      </w:r>
      <w:r>
        <w:rPr>
          <w:rFonts w:hint="eastAsia"/>
          <w:lang w:val="en-US" w:eastAsia="zh-CN"/>
        </w:rPr>
        <w:t>2</w:t>
      </w:r>
      <w:r>
        <w:rPr>
          <w:rFonts w:hint="eastAsia"/>
        </w:rPr>
        <w:t>、202</w:t>
      </w:r>
      <w:r>
        <w:rPr>
          <w:rFonts w:hint="eastAsia"/>
          <w:lang w:val="en-US" w:eastAsia="zh-CN"/>
        </w:rPr>
        <w:t>3</w:t>
      </w:r>
      <w:r>
        <w:rPr>
          <w:rFonts w:hint="eastAsia"/>
        </w:rPr>
        <w:t>、</w:t>
      </w:r>
      <w:r>
        <w:t>202</w:t>
      </w:r>
      <w:r>
        <w:rPr>
          <w:rFonts w:hint="eastAsia"/>
          <w:lang w:val="en-US" w:eastAsia="zh-CN"/>
        </w:rPr>
        <w:t>4</w:t>
      </w:r>
      <w:r>
        <w:rPr>
          <w:rFonts w:hint="eastAsia"/>
        </w:rPr>
        <w:t>年财务状况</w:t>
      </w:r>
      <w:bookmarkEnd w:id="223"/>
      <w:bookmarkEnd w:id="224"/>
      <w:bookmarkEnd w:id="225"/>
      <w:bookmarkEnd w:id="226"/>
    </w:p>
    <w:p w14:paraId="6479B081">
      <w:pPr>
        <w:spacing w:line="440" w:lineRule="exact"/>
      </w:pPr>
      <w:r>
        <w:rPr>
          <w:rStyle w:val="43"/>
          <w:rFonts w:hint="eastAsia" w:ascii="宋体"/>
        </w:rPr>
        <w:t xml:space="preserve">    附：经会计师事务所审计且出具无保留意见的近三年的财务审计报告，并</w:t>
      </w:r>
      <w:r>
        <w:rPr>
          <w:rStyle w:val="43"/>
          <w:rFonts w:hint="eastAsia" w:ascii="宋体"/>
          <w:b/>
          <w:bCs/>
        </w:rPr>
        <w:t>加盖公章</w:t>
      </w:r>
      <w:r>
        <w:rPr>
          <w:rStyle w:val="43"/>
          <w:rFonts w:hint="eastAsia" w:ascii="宋体"/>
        </w:rPr>
        <w:t>（包括但不限于报告页、经审计的资产负债表、利润表、现金流量表及报表附注）。如投标人公司没有经审计的财务报告，可提供</w:t>
      </w:r>
      <w:r>
        <w:rPr>
          <w:rStyle w:val="43"/>
          <w:rFonts w:hint="eastAsia" w:ascii="宋体"/>
          <w:b/>
          <w:bCs/>
        </w:rPr>
        <w:t>加盖公章</w:t>
      </w:r>
      <w:r>
        <w:rPr>
          <w:rStyle w:val="43"/>
          <w:rFonts w:hint="eastAsia" w:ascii="宋体"/>
        </w:rPr>
        <w:t>的近三年财务报表，包括但不限于资产负债表、利润表、现金流量表。应提供中文版本的审计报告或财务报表。请按以下表格内容如实填写，</w:t>
      </w:r>
      <w:r>
        <w:rPr>
          <w:rStyle w:val="43"/>
          <w:rFonts w:hint="eastAsia" w:ascii="宋体"/>
          <w:b/>
          <w:bCs/>
        </w:rPr>
        <w:t>要求汇总表与财务报告（表）数据必须一致。</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2DC59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351EE521">
            <w:pPr>
              <w:spacing w:line="440" w:lineRule="exact"/>
              <w:jc w:val="center"/>
              <w:rPr>
                <w:rStyle w:val="43"/>
                <w:rFonts w:ascii="宋体"/>
                <w:b/>
                <w:bCs/>
                <w:sz w:val="28"/>
                <w:szCs w:val="36"/>
              </w:rPr>
            </w:pPr>
            <w:r>
              <w:rPr>
                <w:rStyle w:val="43"/>
                <w:rFonts w:hint="eastAsia" w:ascii="宋体"/>
                <w:b/>
                <w:bCs/>
                <w:sz w:val="28"/>
                <w:szCs w:val="36"/>
              </w:rPr>
              <w:t>投标单位资产情况汇总表</w:t>
            </w:r>
          </w:p>
        </w:tc>
      </w:tr>
      <w:tr w14:paraId="4C79E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7527435D">
            <w:pPr>
              <w:spacing w:line="440" w:lineRule="exact"/>
              <w:jc w:val="center"/>
              <w:rPr>
                <w:rStyle w:val="43"/>
                <w:rFonts w:ascii="宋体"/>
              </w:rPr>
            </w:pPr>
            <w:r>
              <w:rPr>
                <w:rStyle w:val="43"/>
                <w:rFonts w:hint="eastAsia" w:ascii="宋体"/>
              </w:rPr>
              <w:t>注册资金（万元）</w:t>
            </w:r>
          </w:p>
        </w:tc>
        <w:tc>
          <w:tcPr>
            <w:tcW w:w="5901" w:type="dxa"/>
            <w:gridSpan w:val="3"/>
          </w:tcPr>
          <w:p w14:paraId="23BF4BC9">
            <w:pPr>
              <w:spacing w:line="440" w:lineRule="exact"/>
              <w:jc w:val="center"/>
              <w:rPr>
                <w:rStyle w:val="43"/>
                <w:rFonts w:ascii="宋体"/>
              </w:rPr>
            </w:pPr>
          </w:p>
        </w:tc>
      </w:tr>
      <w:tr w14:paraId="04608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2D30D42">
            <w:pPr>
              <w:spacing w:line="440" w:lineRule="exact"/>
              <w:jc w:val="center"/>
              <w:rPr>
                <w:rStyle w:val="43"/>
                <w:rFonts w:ascii="宋体"/>
              </w:rPr>
            </w:pPr>
            <w:r>
              <w:rPr>
                <w:rStyle w:val="43"/>
                <w:rFonts w:hint="eastAsia" w:ascii="宋体"/>
              </w:rPr>
              <w:t>实收资金（万元）</w:t>
            </w:r>
          </w:p>
        </w:tc>
        <w:tc>
          <w:tcPr>
            <w:tcW w:w="5901" w:type="dxa"/>
            <w:gridSpan w:val="3"/>
          </w:tcPr>
          <w:p w14:paraId="724D4CF4">
            <w:pPr>
              <w:spacing w:line="440" w:lineRule="exact"/>
              <w:jc w:val="center"/>
              <w:rPr>
                <w:rStyle w:val="43"/>
                <w:rFonts w:ascii="宋体"/>
              </w:rPr>
            </w:pPr>
          </w:p>
        </w:tc>
      </w:tr>
      <w:tr w14:paraId="7DC66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39BE6A">
            <w:pPr>
              <w:spacing w:line="440" w:lineRule="exact"/>
              <w:jc w:val="center"/>
              <w:rPr>
                <w:rStyle w:val="43"/>
                <w:rFonts w:ascii="宋体"/>
              </w:rPr>
            </w:pPr>
            <w:r>
              <w:rPr>
                <w:rStyle w:val="43"/>
                <w:rFonts w:hint="eastAsia" w:ascii="宋体"/>
              </w:rPr>
              <w:t>年度资产情况</w:t>
            </w:r>
          </w:p>
        </w:tc>
        <w:tc>
          <w:tcPr>
            <w:tcW w:w="2114" w:type="dxa"/>
          </w:tcPr>
          <w:p w14:paraId="2F5EA1D4">
            <w:pPr>
              <w:spacing w:line="440" w:lineRule="exact"/>
              <w:jc w:val="center"/>
              <w:rPr>
                <w:rStyle w:val="43"/>
                <w:rFonts w:ascii="宋体"/>
              </w:rPr>
            </w:pPr>
            <w:r>
              <w:rPr>
                <w:rStyle w:val="43"/>
                <w:rFonts w:hint="eastAsia" w:ascii="宋体"/>
              </w:rPr>
              <w:t>20</w:t>
            </w:r>
            <w:r>
              <w:rPr>
                <w:rStyle w:val="43"/>
                <w:rFonts w:ascii="宋体"/>
              </w:rPr>
              <w:t>2</w:t>
            </w:r>
            <w:r>
              <w:rPr>
                <w:rStyle w:val="43"/>
                <w:rFonts w:hint="eastAsia" w:ascii="宋体"/>
                <w:lang w:val="en-US" w:eastAsia="zh-CN"/>
              </w:rPr>
              <w:t>2</w:t>
            </w:r>
            <w:r>
              <w:rPr>
                <w:rStyle w:val="43"/>
                <w:rFonts w:hint="eastAsia" w:ascii="宋体"/>
              </w:rPr>
              <w:t>年</w:t>
            </w:r>
          </w:p>
        </w:tc>
        <w:tc>
          <w:tcPr>
            <w:tcW w:w="1763" w:type="dxa"/>
          </w:tcPr>
          <w:p w14:paraId="44717F28">
            <w:pPr>
              <w:spacing w:line="440" w:lineRule="exact"/>
              <w:jc w:val="center"/>
              <w:rPr>
                <w:rStyle w:val="43"/>
                <w:rFonts w:ascii="宋体"/>
              </w:rPr>
            </w:pPr>
            <w:r>
              <w:rPr>
                <w:rStyle w:val="43"/>
                <w:rFonts w:hint="eastAsia" w:ascii="宋体"/>
              </w:rPr>
              <w:t>202</w:t>
            </w:r>
            <w:r>
              <w:rPr>
                <w:rStyle w:val="43"/>
                <w:rFonts w:hint="eastAsia" w:ascii="宋体"/>
                <w:lang w:val="en-US" w:eastAsia="zh-CN"/>
              </w:rPr>
              <w:t>3</w:t>
            </w:r>
            <w:r>
              <w:rPr>
                <w:rStyle w:val="43"/>
                <w:rFonts w:hint="eastAsia" w:ascii="宋体"/>
              </w:rPr>
              <w:t>年</w:t>
            </w:r>
          </w:p>
        </w:tc>
        <w:tc>
          <w:tcPr>
            <w:tcW w:w="2024" w:type="dxa"/>
          </w:tcPr>
          <w:p w14:paraId="539946B5">
            <w:pPr>
              <w:spacing w:line="440" w:lineRule="exact"/>
              <w:jc w:val="center"/>
              <w:rPr>
                <w:rStyle w:val="43"/>
                <w:rFonts w:ascii="宋体"/>
              </w:rPr>
            </w:pPr>
            <w:r>
              <w:rPr>
                <w:rStyle w:val="43"/>
                <w:rFonts w:hint="eastAsia" w:ascii="宋体"/>
              </w:rPr>
              <w:t>202</w:t>
            </w:r>
            <w:r>
              <w:rPr>
                <w:rStyle w:val="43"/>
                <w:rFonts w:hint="eastAsia" w:ascii="宋体"/>
                <w:lang w:val="en-US" w:eastAsia="zh-CN"/>
              </w:rPr>
              <w:t>4</w:t>
            </w:r>
            <w:r>
              <w:rPr>
                <w:rStyle w:val="43"/>
                <w:rFonts w:hint="eastAsia" w:ascii="宋体"/>
              </w:rPr>
              <w:t>年</w:t>
            </w:r>
          </w:p>
        </w:tc>
      </w:tr>
      <w:tr w14:paraId="6D046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670C16C1">
            <w:pPr>
              <w:spacing w:line="440" w:lineRule="exact"/>
              <w:jc w:val="center"/>
              <w:rPr>
                <w:rStyle w:val="43"/>
                <w:rFonts w:ascii="宋体"/>
              </w:rPr>
            </w:pPr>
            <w:r>
              <w:rPr>
                <w:rStyle w:val="43"/>
                <w:rFonts w:hint="eastAsia" w:ascii="宋体"/>
              </w:rPr>
              <w:t>流动资产（万元）</w:t>
            </w:r>
          </w:p>
        </w:tc>
        <w:tc>
          <w:tcPr>
            <w:tcW w:w="2114" w:type="dxa"/>
          </w:tcPr>
          <w:p w14:paraId="33DD2921">
            <w:pPr>
              <w:spacing w:line="440" w:lineRule="exact"/>
              <w:jc w:val="center"/>
              <w:rPr>
                <w:rStyle w:val="43"/>
                <w:rFonts w:ascii="宋体"/>
              </w:rPr>
            </w:pPr>
          </w:p>
        </w:tc>
        <w:tc>
          <w:tcPr>
            <w:tcW w:w="1763" w:type="dxa"/>
          </w:tcPr>
          <w:p w14:paraId="4D6397FA">
            <w:pPr>
              <w:spacing w:line="440" w:lineRule="exact"/>
              <w:jc w:val="center"/>
              <w:rPr>
                <w:rStyle w:val="43"/>
                <w:rFonts w:ascii="宋体"/>
              </w:rPr>
            </w:pPr>
          </w:p>
        </w:tc>
        <w:tc>
          <w:tcPr>
            <w:tcW w:w="2024" w:type="dxa"/>
          </w:tcPr>
          <w:p w14:paraId="7ED67B96">
            <w:pPr>
              <w:spacing w:line="440" w:lineRule="exact"/>
              <w:jc w:val="center"/>
              <w:rPr>
                <w:rStyle w:val="43"/>
                <w:rFonts w:ascii="宋体"/>
              </w:rPr>
            </w:pPr>
          </w:p>
        </w:tc>
      </w:tr>
      <w:tr w14:paraId="01571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82B1699">
            <w:pPr>
              <w:spacing w:line="440" w:lineRule="exact"/>
              <w:jc w:val="center"/>
              <w:rPr>
                <w:rStyle w:val="43"/>
                <w:rFonts w:ascii="宋体"/>
              </w:rPr>
            </w:pPr>
            <w:r>
              <w:rPr>
                <w:rStyle w:val="43"/>
                <w:rFonts w:hint="eastAsia" w:ascii="宋体"/>
              </w:rPr>
              <w:t>非流动资产（万元）</w:t>
            </w:r>
          </w:p>
        </w:tc>
        <w:tc>
          <w:tcPr>
            <w:tcW w:w="2114" w:type="dxa"/>
          </w:tcPr>
          <w:p w14:paraId="7665005E">
            <w:pPr>
              <w:spacing w:line="440" w:lineRule="exact"/>
              <w:jc w:val="center"/>
              <w:rPr>
                <w:rStyle w:val="43"/>
                <w:rFonts w:ascii="宋体"/>
              </w:rPr>
            </w:pPr>
          </w:p>
        </w:tc>
        <w:tc>
          <w:tcPr>
            <w:tcW w:w="1763" w:type="dxa"/>
          </w:tcPr>
          <w:p w14:paraId="263DB96E">
            <w:pPr>
              <w:spacing w:line="440" w:lineRule="exact"/>
              <w:jc w:val="center"/>
              <w:rPr>
                <w:rStyle w:val="43"/>
                <w:rFonts w:ascii="宋体"/>
              </w:rPr>
            </w:pPr>
          </w:p>
        </w:tc>
        <w:tc>
          <w:tcPr>
            <w:tcW w:w="2024" w:type="dxa"/>
          </w:tcPr>
          <w:p w14:paraId="6A28258C">
            <w:pPr>
              <w:spacing w:line="440" w:lineRule="exact"/>
              <w:jc w:val="center"/>
              <w:rPr>
                <w:rStyle w:val="43"/>
                <w:rFonts w:ascii="宋体"/>
              </w:rPr>
            </w:pPr>
          </w:p>
        </w:tc>
      </w:tr>
      <w:tr w14:paraId="44C4F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B23FFB4">
            <w:pPr>
              <w:spacing w:line="440" w:lineRule="exact"/>
              <w:jc w:val="center"/>
              <w:rPr>
                <w:rStyle w:val="43"/>
                <w:rFonts w:ascii="宋体"/>
              </w:rPr>
            </w:pPr>
            <w:r>
              <w:rPr>
                <w:rStyle w:val="43"/>
                <w:rFonts w:hint="eastAsia" w:ascii="宋体"/>
              </w:rPr>
              <w:t>营业收入（万元）</w:t>
            </w:r>
          </w:p>
        </w:tc>
        <w:tc>
          <w:tcPr>
            <w:tcW w:w="2114" w:type="dxa"/>
          </w:tcPr>
          <w:p w14:paraId="227165D4">
            <w:pPr>
              <w:spacing w:line="440" w:lineRule="exact"/>
              <w:jc w:val="center"/>
              <w:rPr>
                <w:rStyle w:val="43"/>
                <w:rFonts w:ascii="宋体"/>
              </w:rPr>
            </w:pPr>
          </w:p>
        </w:tc>
        <w:tc>
          <w:tcPr>
            <w:tcW w:w="1763" w:type="dxa"/>
          </w:tcPr>
          <w:p w14:paraId="5B2C8CAA">
            <w:pPr>
              <w:spacing w:line="440" w:lineRule="exact"/>
              <w:jc w:val="center"/>
              <w:rPr>
                <w:rStyle w:val="43"/>
                <w:rFonts w:ascii="宋体"/>
              </w:rPr>
            </w:pPr>
          </w:p>
        </w:tc>
        <w:tc>
          <w:tcPr>
            <w:tcW w:w="2024" w:type="dxa"/>
          </w:tcPr>
          <w:p w14:paraId="5823382F">
            <w:pPr>
              <w:spacing w:line="440" w:lineRule="exact"/>
              <w:jc w:val="center"/>
              <w:rPr>
                <w:rStyle w:val="43"/>
                <w:rFonts w:ascii="宋体"/>
              </w:rPr>
            </w:pPr>
          </w:p>
        </w:tc>
      </w:tr>
      <w:tr w14:paraId="3CD9E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01551A0">
            <w:pPr>
              <w:spacing w:line="440" w:lineRule="exact"/>
              <w:jc w:val="center"/>
              <w:rPr>
                <w:rStyle w:val="43"/>
                <w:rFonts w:ascii="宋体"/>
              </w:rPr>
            </w:pPr>
            <w:r>
              <w:rPr>
                <w:rStyle w:val="43"/>
                <w:rFonts w:hint="eastAsia" w:ascii="宋体"/>
              </w:rPr>
              <w:t>年底资产总值（万元）</w:t>
            </w:r>
          </w:p>
        </w:tc>
        <w:tc>
          <w:tcPr>
            <w:tcW w:w="2114" w:type="dxa"/>
          </w:tcPr>
          <w:p w14:paraId="5F597A5E">
            <w:pPr>
              <w:spacing w:line="440" w:lineRule="exact"/>
              <w:jc w:val="center"/>
              <w:rPr>
                <w:rStyle w:val="43"/>
                <w:rFonts w:ascii="宋体"/>
              </w:rPr>
            </w:pPr>
          </w:p>
        </w:tc>
        <w:tc>
          <w:tcPr>
            <w:tcW w:w="1763" w:type="dxa"/>
          </w:tcPr>
          <w:p w14:paraId="1BB65D9D">
            <w:pPr>
              <w:spacing w:line="440" w:lineRule="exact"/>
              <w:jc w:val="center"/>
              <w:rPr>
                <w:rStyle w:val="43"/>
                <w:rFonts w:ascii="宋体"/>
              </w:rPr>
            </w:pPr>
          </w:p>
        </w:tc>
        <w:tc>
          <w:tcPr>
            <w:tcW w:w="2024" w:type="dxa"/>
          </w:tcPr>
          <w:p w14:paraId="3D0C6932">
            <w:pPr>
              <w:spacing w:line="440" w:lineRule="exact"/>
              <w:jc w:val="center"/>
              <w:rPr>
                <w:rStyle w:val="43"/>
                <w:rFonts w:ascii="宋体"/>
              </w:rPr>
            </w:pPr>
          </w:p>
        </w:tc>
      </w:tr>
      <w:tr w14:paraId="08E3D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C0454A0">
            <w:pPr>
              <w:spacing w:line="440" w:lineRule="exact"/>
              <w:jc w:val="center"/>
              <w:rPr>
                <w:rStyle w:val="43"/>
                <w:rFonts w:ascii="宋体"/>
              </w:rPr>
            </w:pPr>
            <w:r>
              <w:rPr>
                <w:rStyle w:val="43"/>
                <w:rFonts w:hint="eastAsia" w:ascii="宋体"/>
              </w:rPr>
              <w:t>年底负债总值（万元）</w:t>
            </w:r>
          </w:p>
        </w:tc>
        <w:tc>
          <w:tcPr>
            <w:tcW w:w="2114" w:type="dxa"/>
          </w:tcPr>
          <w:p w14:paraId="6974337F">
            <w:pPr>
              <w:spacing w:line="440" w:lineRule="exact"/>
              <w:jc w:val="center"/>
              <w:rPr>
                <w:rStyle w:val="43"/>
                <w:rFonts w:ascii="宋体"/>
              </w:rPr>
            </w:pPr>
          </w:p>
        </w:tc>
        <w:tc>
          <w:tcPr>
            <w:tcW w:w="1763" w:type="dxa"/>
          </w:tcPr>
          <w:p w14:paraId="34F40540">
            <w:pPr>
              <w:spacing w:line="440" w:lineRule="exact"/>
              <w:jc w:val="center"/>
              <w:rPr>
                <w:rStyle w:val="43"/>
                <w:rFonts w:ascii="宋体"/>
              </w:rPr>
            </w:pPr>
          </w:p>
        </w:tc>
        <w:tc>
          <w:tcPr>
            <w:tcW w:w="2024" w:type="dxa"/>
          </w:tcPr>
          <w:p w14:paraId="300DF5DC">
            <w:pPr>
              <w:spacing w:line="440" w:lineRule="exact"/>
              <w:jc w:val="center"/>
              <w:rPr>
                <w:rStyle w:val="43"/>
                <w:rFonts w:ascii="宋体"/>
              </w:rPr>
            </w:pPr>
          </w:p>
        </w:tc>
      </w:tr>
      <w:tr w14:paraId="59F76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826B36F">
            <w:pPr>
              <w:spacing w:line="440" w:lineRule="exact"/>
              <w:jc w:val="center"/>
              <w:rPr>
                <w:rStyle w:val="43"/>
                <w:rFonts w:ascii="宋体"/>
              </w:rPr>
            </w:pPr>
            <w:r>
              <w:rPr>
                <w:rStyle w:val="43"/>
                <w:rFonts w:hint="eastAsia" w:ascii="宋体"/>
              </w:rPr>
              <w:t>资产负债率（**.**%）</w:t>
            </w:r>
          </w:p>
        </w:tc>
        <w:tc>
          <w:tcPr>
            <w:tcW w:w="2114" w:type="dxa"/>
          </w:tcPr>
          <w:p w14:paraId="3A69F7DB">
            <w:pPr>
              <w:spacing w:line="440" w:lineRule="exact"/>
              <w:jc w:val="center"/>
              <w:rPr>
                <w:rStyle w:val="43"/>
                <w:rFonts w:ascii="宋体"/>
              </w:rPr>
            </w:pPr>
          </w:p>
        </w:tc>
        <w:tc>
          <w:tcPr>
            <w:tcW w:w="1763" w:type="dxa"/>
          </w:tcPr>
          <w:p w14:paraId="0E3EAF4E">
            <w:pPr>
              <w:spacing w:line="440" w:lineRule="exact"/>
              <w:jc w:val="center"/>
              <w:rPr>
                <w:rStyle w:val="43"/>
                <w:rFonts w:ascii="宋体"/>
              </w:rPr>
            </w:pPr>
          </w:p>
        </w:tc>
        <w:tc>
          <w:tcPr>
            <w:tcW w:w="2024" w:type="dxa"/>
          </w:tcPr>
          <w:p w14:paraId="15353437">
            <w:pPr>
              <w:spacing w:line="440" w:lineRule="exact"/>
              <w:jc w:val="center"/>
              <w:rPr>
                <w:rStyle w:val="43"/>
                <w:rFonts w:ascii="宋体"/>
              </w:rPr>
            </w:pPr>
          </w:p>
        </w:tc>
      </w:tr>
      <w:tr w14:paraId="7D1E2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E5EA1C0">
            <w:pPr>
              <w:spacing w:line="440" w:lineRule="exact"/>
              <w:jc w:val="center"/>
              <w:rPr>
                <w:rStyle w:val="43"/>
                <w:rFonts w:ascii="宋体"/>
              </w:rPr>
            </w:pPr>
            <w:r>
              <w:rPr>
                <w:rStyle w:val="43"/>
                <w:rFonts w:hint="eastAsia" w:ascii="宋体"/>
              </w:rPr>
              <w:t>净利润（万元）</w:t>
            </w:r>
          </w:p>
        </w:tc>
        <w:tc>
          <w:tcPr>
            <w:tcW w:w="2114" w:type="dxa"/>
          </w:tcPr>
          <w:p w14:paraId="3A32A39E">
            <w:pPr>
              <w:spacing w:line="440" w:lineRule="exact"/>
              <w:jc w:val="center"/>
              <w:rPr>
                <w:rStyle w:val="43"/>
                <w:rFonts w:ascii="宋体"/>
              </w:rPr>
            </w:pPr>
          </w:p>
        </w:tc>
        <w:tc>
          <w:tcPr>
            <w:tcW w:w="1763" w:type="dxa"/>
          </w:tcPr>
          <w:p w14:paraId="3D60470D">
            <w:pPr>
              <w:spacing w:line="440" w:lineRule="exact"/>
              <w:jc w:val="center"/>
              <w:rPr>
                <w:rStyle w:val="43"/>
                <w:rFonts w:ascii="宋体"/>
              </w:rPr>
            </w:pPr>
          </w:p>
        </w:tc>
        <w:tc>
          <w:tcPr>
            <w:tcW w:w="2024" w:type="dxa"/>
          </w:tcPr>
          <w:p w14:paraId="228F527D">
            <w:pPr>
              <w:spacing w:line="440" w:lineRule="exact"/>
              <w:jc w:val="center"/>
              <w:rPr>
                <w:rStyle w:val="43"/>
                <w:rFonts w:ascii="宋体"/>
              </w:rPr>
            </w:pPr>
          </w:p>
        </w:tc>
      </w:tr>
      <w:tr w14:paraId="05608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6ADD184E">
            <w:pPr>
              <w:spacing w:line="440" w:lineRule="exact"/>
              <w:jc w:val="center"/>
              <w:rPr>
                <w:rStyle w:val="43"/>
                <w:rFonts w:ascii="宋体"/>
              </w:rPr>
            </w:pPr>
            <w:r>
              <w:rPr>
                <w:rStyle w:val="43"/>
                <w:rFonts w:hint="eastAsia" w:ascii="宋体"/>
              </w:rPr>
              <w:t>未分配利润（万元）</w:t>
            </w:r>
          </w:p>
        </w:tc>
        <w:tc>
          <w:tcPr>
            <w:tcW w:w="2114" w:type="dxa"/>
          </w:tcPr>
          <w:p w14:paraId="29320507">
            <w:pPr>
              <w:spacing w:line="440" w:lineRule="exact"/>
              <w:jc w:val="center"/>
              <w:rPr>
                <w:rStyle w:val="43"/>
                <w:rFonts w:ascii="宋体"/>
              </w:rPr>
            </w:pPr>
          </w:p>
        </w:tc>
        <w:tc>
          <w:tcPr>
            <w:tcW w:w="1763" w:type="dxa"/>
          </w:tcPr>
          <w:p w14:paraId="72252AED">
            <w:pPr>
              <w:spacing w:line="440" w:lineRule="exact"/>
              <w:jc w:val="center"/>
              <w:rPr>
                <w:rStyle w:val="43"/>
                <w:rFonts w:ascii="宋体"/>
              </w:rPr>
            </w:pPr>
          </w:p>
        </w:tc>
        <w:tc>
          <w:tcPr>
            <w:tcW w:w="2024" w:type="dxa"/>
          </w:tcPr>
          <w:p w14:paraId="607CE169">
            <w:pPr>
              <w:spacing w:line="440" w:lineRule="exact"/>
              <w:jc w:val="center"/>
              <w:rPr>
                <w:rStyle w:val="43"/>
                <w:rFonts w:ascii="宋体"/>
              </w:rPr>
            </w:pPr>
          </w:p>
        </w:tc>
      </w:tr>
      <w:tr w14:paraId="49E63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6F180788">
            <w:pPr>
              <w:spacing w:line="440" w:lineRule="exact"/>
              <w:jc w:val="center"/>
            </w:pPr>
            <w:r>
              <w:rPr>
                <w:rFonts w:hint="eastAsia"/>
              </w:rPr>
              <w:t>营运</w:t>
            </w:r>
            <w:r>
              <w:t>资</w:t>
            </w:r>
            <w:r>
              <w:rPr>
                <w:rFonts w:hint="eastAsia"/>
              </w:rPr>
              <w:t>金</w:t>
            </w:r>
            <w:r>
              <w:rPr>
                <w:rStyle w:val="43"/>
                <w:rFonts w:hint="eastAsia" w:ascii="宋体"/>
              </w:rPr>
              <w:t>（万元）</w:t>
            </w:r>
          </w:p>
          <w:p w14:paraId="1CB29756">
            <w:pPr>
              <w:spacing w:line="440" w:lineRule="exact"/>
              <w:jc w:val="center"/>
              <w:rPr>
                <w:b/>
                <w:bCs/>
              </w:rPr>
            </w:pPr>
            <w:r>
              <w:rPr>
                <w:rStyle w:val="43"/>
                <w:rFonts w:hint="eastAsia" w:ascii="宋体"/>
              </w:rPr>
              <w:t>（流动资产-流动负债）</w:t>
            </w:r>
          </w:p>
        </w:tc>
        <w:tc>
          <w:tcPr>
            <w:tcW w:w="2114" w:type="dxa"/>
          </w:tcPr>
          <w:p w14:paraId="77593E27">
            <w:pPr>
              <w:spacing w:line="440" w:lineRule="exact"/>
              <w:jc w:val="center"/>
              <w:rPr>
                <w:rStyle w:val="43"/>
                <w:rFonts w:ascii="宋体"/>
              </w:rPr>
            </w:pPr>
          </w:p>
        </w:tc>
        <w:tc>
          <w:tcPr>
            <w:tcW w:w="1763" w:type="dxa"/>
          </w:tcPr>
          <w:p w14:paraId="5AAF7DBF">
            <w:pPr>
              <w:spacing w:line="440" w:lineRule="exact"/>
              <w:jc w:val="center"/>
              <w:rPr>
                <w:rStyle w:val="43"/>
                <w:rFonts w:ascii="宋体"/>
              </w:rPr>
            </w:pPr>
          </w:p>
        </w:tc>
        <w:tc>
          <w:tcPr>
            <w:tcW w:w="2024" w:type="dxa"/>
          </w:tcPr>
          <w:p w14:paraId="4D7FEB07">
            <w:pPr>
              <w:spacing w:line="440" w:lineRule="exact"/>
              <w:jc w:val="center"/>
              <w:rPr>
                <w:rStyle w:val="43"/>
                <w:rFonts w:ascii="宋体"/>
              </w:rPr>
            </w:pPr>
          </w:p>
        </w:tc>
      </w:tr>
      <w:tr w14:paraId="56AA3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431BA67">
            <w:pPr>
              <w:spacing w:line="440" w:lineRule="exact"/>
              <w:jc w:val="center"/>
              <w:rPr>
                <w:rStyle w:val="43"/>
                <w:rFonts w:ascii="宋体"/>
              </w:rPr>
            </w:pPr>
            <w:r>
              <w:rPr>
                <w:rStyle w:val="43"/>
                <w:rFonts w:hint="eastAsia" w:ascii="宋体"/>
              </w:rPr>
              <w:t>发展能力状况</w:t>
            </w:r>
          </w:p>
          <w:p w14:paraId="70F470D7">
            <w:pPr>
              <w:spacing w:line="440" w:lineRule="exact"/>
              <w:jc w:val="center"/>
              <w:rPr>
                <w:rFonts w:ascii="宋体"/>
              </w:rPr>
            </w:pPr>
            <w:r>
              <w:rPr>
                <w:rStyle w:val="43"/>
                <w:rFonts w:hint="eastAsia" w:ascii="宋体"/>
              </w:rPr>
              <w:t>（本年营业收入-上年营业收入）÷上年营业收入</w:t>
            </w:r>
          </w:p>
        </w:tc>
        <w:tc>
          <w:tcPr>
            <w:tcW w:w="2114" w:type="dxa"/>
          </w:tcPr>
          <w:p w14:paraId="3EBDA1F5">
            <w:pPr>
              <w:spacing w:line="440" w:lineRule="exact"/>
              <w:jc w:val="center"/>
              <w:rPr>
                <w:rStyle w:val="43"/>
                <w:rFonts w:ascii="宋体"/>
              </w:rPr>
            </w:pPr>
          </w:p>
        </w:tc>
        <w:tc>
          <w:tcPr>
            <w:tcW w:w="1763" w:type="dxa"/>
          </w:tcPr>
          <w:p w14:paraId="40ED9AC4">
            <w:pPr>
              <w:spacing w:line="440" w:lineRule="exact"/>
              <w:jc w:val="center"/>
              <w:rPr>
                <w:rStyle w:val="43"/>
                <w:rFonts w:ascii="宋体"/>
              </w:rPr>
            </w:pPr>
          </w:p>
        </w:tc>
        <w:tc>
          <w:tcPr>
            <w:tcW w:w="2024" w:type="dxa"/>
          </w:tcPr>
          <w:p w14:paraId="74662E32">
            <w:pPr>
              <w:spacing w:line="440" w:lineRule="exact"/>
              <w:jc w:val="center"/>
              <w:rPr>
                <w:rStyle w:val="43"/>
                <w:rFonts w:ascii="宋体"/>
              </w:rPr>
            </w:pPr>
          </w:p>
        </w:tc>
      </w:tr>
    </w:tbl>
    <w:p w14:paraId="22A03754">
      <w:pPr>
        <w:spacing w:line="440" w:lineRule="exact"/>
        <w:rPr>
          <w:rStyle w:val="43"/>
          <w:rFonts w:ascii="宋体"/>
        </w:rPr>
      </w:pPr>
    </w:p>
    <w:p w14:paraId="0B1C0765">
      <w:pPr>
        <w:pStyle w:val="3"/>
        <w:spacing w:before="156"/>
        <w:rPr>
          <w:sz w:val="30"/>
          <w:szCs w:val="30"/>
        </w:rPr>
      </w:pPr>
      <w:r>
        <w:rPr>
          <w:rFonts w:hint="eastAsia" w:cs="宋体"/>
          <w:kern w:val="0"/>
        </w:rPr>
        <w:br w:type="page"/>
      </w:r>
      <w:bookmarkStart w:id="227" w:name="_Toc17817351"/>
      <w:bookmarkStart w:id="228" w:name="_Toc146698141"/>
      <w:bookmarkStart w:id="229" w:name="_Toc17701"/>
      <w:bookmarkStart w:id="230" w:name="_Toc13417"/>
      <w:bookmarkStart w:id="231" w:name="_Toc6247"/>
      <w:bookmarkStart w:id="232" w:name="_Toc20930"/>
      <w:bookmarkStart w:id="233" w:name="_Toc16064001"/>
      <w:bookmarkStart w:id="234" w:name="_Toc12385"/>
      <w:bookmarkStart w:id="235" w:name="_Toc14471"/>
      <w:r>
        <w:rPr>
          <w:rFonts w:hint="eastAsia"/>
        </w:rPr>
        <w:t>六、投标保证金</w:t>
      </w:r>
      <w:bookmarkEnd w:id="227"/>
      <w:bookmarkEnd w:id="228"/>
      <w:bookmarkEnd w:id="229"/>
      <w:bookmarkEnd w:id="230"/>
      <w:bookmarkEnd w:id="231"/>
      <w:bookmarkEnd w:id="232"/>
      <w:bookmarkEnd w:id="233"/>
      <w:bookmarkEnd w:id="234"/>
      <w:bookmarkEnd w:id="235"/>
    </w:p>
    <w:p w14:paraId="0ECFF7A1">
      <w:pPr>
        <w:spacing w:line="460" w:lineRule="exact"/>
        <w:rPr>
          <w:rFonts w:ascii="宋体" w:cs="宋体"/>
          <w:kern w:val="0"/>
        </w:rPr>
      </w:pPr>
    </w:p>
    <w:p w14:paraId="58958827">
      <w:pPr>
        <w:spacing w:line="460" w:lineRule="exact"/>
        <w:rPr>
          <w:rStyle w:val="43"/>
          <w:rFonts w:ascii="宋体"/>
          <w:sz w:val="28"/>
          <w:szCs w:val="28"/>
        </w:rPr>
      </w:pPr>
      <w:r>
        <w:rPr>
          <w:rStyle w:val="43"/>
          <w:rFonts w:hint="eastAsia" w:ascii="宋体"/>
          <w:sz w:val="28"/>
          <w:szCs w:val="28"/>
        </w:rPr>
        <w:t>附：1、投标保证金汇款凭证（加盖单位公章）；</w:t>
      </w:r>
    </w:p>
    <w:p w14:paraId="2473D7F1">
      <w:pPr>
        <w:rPr>
          <w:rStyle w:val="43"/>
          <w:rFonts w:ascii="宋体"/>
          <w:b/>
        </w:rPr>
      </w:pPr>
      <w:r>
        <w:rPr>
          <w:rStyle w:val="43"/>
          <w:rFonts w:hint="eastAsia" w:ascii="宋体"/>
          <w:sz w:val="28"/>
          <w:szCs w:val="28"/>
        </w:rPr>
        <w:t xml:space="preserve">    2、投标保证金退还信息（格式）；</w:t>
      </w:r>
    </w:p>
    <w:p w14:paraId="17B15F6F">
      <w:pPr>
        <w:spacing w:line="460" w:lineRule="exact"/>
        <w:rPr>
          <w:rStyle w:val="43"/>
          <w:rFonts w:ascii="宋体"/>
          <w:sz w:val="28"/>
          <w:szCs w:val="28"/>
        </w:rPr>
      </w:pPr>
    </w:p>
    <w:p w14:paraId="1D9991B3">
      <w:pPr>
        <w:jc w:val="center"/>
        <w:rPr>
          <w:rStyle w:val="43"/>
          <w:rFonts w:ascii="宋体"/>
          <w:b/>
        </w:rPr>
      </w:pPr>
    </w:p>
    <w:p w14:paraId="6B377B23">
      <w:pPr>
        <w:jc w:val="center"/>
        <w:rPr>
          <w:rStyle w:val="43"/>
          <w:rFonts w:ascii="宋体"/>
          <w:b/>
          <w:sz w:val="28"/>
          <w:szCs w:val="36"/>
        </w:rPr>
      </w:pPr>
      <w:r>
        <w:rPr>
          <w:rStyle w:val="43"/>
          <w:rFonts w:hint="eastAsia" w:ascii="宋体"/>
          <w:b/>
          <w:sz w:val="28"/>
          <w:szCs w:val="36"/>
        </w:rPr>
        <w:t>投标保证金退还信息</w:t>
      </w:r>
    </w:p>
    <w:p w14:paraId="69EF0A88">
      <w:pPr>
        <w:spacing w:line="600" w:lineRule="exact"/>
        <w:rPr>
          <w:rStyle w:val="43"/>
          <w:rFonts w:ascii="宋体"/>
          <w:sz w:val="28"/>
          <w:szCs w:val="28"/>
        </w:rPr>
      </w:pPr>
      <w:r>
        <w:rPr>
          <w:rStyle w:val="43"/>
          <w:rFonts w:hint="eastAsia" w:ascii="宋体"/>
          <w:sz w:val="28"/>
          <w:szCs w:val="28"/>
          <w:u w:val="single"/>
        </w:rPr>
        <w:t xml:space="preserve">                    </w:t>
      </w:r>
      <w:r>
        <w:rPr>
          <w:rStyle w:val="43"/>
          <w:rFonts w:hint="eastAsia" w:ascii="宋体"/>
          <w:sz w:val="28"/>
          <w:szCs w:val="28"/>
        </w:rPr>
        <w:t>：</w:t>
      </w:r>
    </w:p>
    <w:p w14:paraId="2903CAAA">
      <w:pPr>
        <w:spacing w:line="600" w:lineRule="exact"/>
        <w:ind w:firstLine="560" w:firstLineChars="200"/>
        <w:rPr>
          <w:rStyle w:val="43"/>
          <w:rFonts w:ascii="宋体"/>
          <w:sz w:val="28"/>
          <w:szCs w:val="28"/>
        </w:rPr>
      </w:pPr>
      <w:r>
        <w:rPr>
          <w:rStyle w:val="43"/>
          <w:rFonts w:hint="eastAsia" w:ascii="宋体"/>
          <w:sz w:val="28"/>
          <w:szCs w:val="28"/>
        </w:rPr>
        <w:t>请贵公司将</w:t>
      </w:r>
      <w:r>
        <w:rPr>
          <w:rStyle w:val="43"/>
          <w:rFonts w:hint="eastAsia" w:ascii="宋体"/>
          <w:sz w:val="28"/>
          <w:szCs w:val="28"/>
          <w:u w:val="single"/>
        </w:rPr>
        <w:t xml:space="preserve">                  （</w:t>
      </w:r>
      <w:r>
        <w:rPr>
          <w:rStyle w:val="43"/>
          <w:rFonts w:hint="eastAsia" w:ascii="宋体"/>
          <w:sz w:val="28"/>
          <w:szCs w:val="28"/>
        </w:rPr>
        <w:t>项目名称）的投标保证金，退还至我公司以下账户：</w:t>
      </w:r>
    </w:p>
    <w:p w14:paraId="4BF4D219">
      <w:pPr>
        <w:spacing w:line="600" w:lineRule="exact"/>
        <w:ind w:firstLine="560" w:firstLineChars="200"/>
        <w:rPr>
          <w:rStyle w:val="43"/>
          <w:rFonts w:ascii="宋体"/>
          <w:sz w:val="28"/>
          <w:szCs w:val="28"/>
          <w:u w:val="single"/>
        </w:rPr>
      </w:pPr>
      <w:r>
        <w:rPr>
          <w:rStyle w:val="43"/>
          <w:rFonts w:hint="eastAsia" w:ascii="宋体"/>
          <w:sz w:val="28"/>
          <w:szCs w:val="28"/>
        </w:rPr>
        <w:t xml:space="preserve">开户名称： </w:t>
      </w:r>
    </w:p>
    <w:p w14:paraId="485DEC08">
      <w:pPr>
        <w:tabs>
          <w:tab w:val="decimal" w:pos="0"/>
          <w:tab w:val="decimal" w:pos="840"/>
          <w:tab w:val="decimal" w:pos="955"/>
        </w:tabs>
        <w:spacing w:line="600" w:lineRule="exact"/>
        <w:ind w:firstLine="560" w:firstLineChars="200"/>
        <w:rPr>
          <w:rStyle w:val="43"/>
          <w:rFonts w:ascii="宋体"/>
          <w:sz w:val="28"/>
          <w:szCs w:val="28"/>
        </w:rPr>
      </w:pPr>
      <w:r>
        <w:rPr>
          <w:rStyle w:val="43"/>
          <w:rFonts w:hint="eastAsia" w:ascii="宋体"/>
          <w:sz w:val="28"/>
          <w:szCs w:val="28"/>
        </w:rPr>
        <w:t xml:space="preserve">开户银行： </w:t>
      </w:r>
    </w:p>
    <w:p w14:paraId="63493FDD">
      <w:pPr>
        <w:tabs>
          <w:tab w:val="decimal" w:pos="0"/>
          <w:tab w:val="decimal" w:pos="840"/>
          <w:tab w:val="decimal" w:pos="955"/>
        </w:tabs>
        <w:spacing w:line="600" w:lineRule="exact"/>
        <w:ind w:firstLine="560" w:firstLineChars="200"/>
        <w:rPr>
          <w:rStyle w:val="43"/>
          <w:rFonts w:ascii="宋体"/>
          <w:sz w:val="28"/>
          <w:szCs w:val="28"/>
        </w:rPr>
      </w:pPr>
      <w:r>
        <w:rPr>
          <w:rStyle w:val="43"/>
          <w:rFonts w:hint="eastAsia" w:ascii="宋体"/>
          <w:sz w:val="28"/>
          <w:szCs w:val="28"/>
        </w:rPr>
        <w:t>帐    号：</w:t>
      </w:r>
    </w:p>
    <w:p w14:paraId="4125DC11">
      <w:pPr>
        <w:tabs>
          <w:tab w:val="decimal" w:pos="0"/>
          <w:tab w:val="decimal" w:pos="840"/>
          <w:tab w:val="decimal" w:pos="955"/>
        </w:tabs>
        <w:spacing w:line="600" w:lineRule="exact"/>
        <w:ind w:firstLine="560" w:firstLineChars="200"/>
        <w:rPr>
          <w:rStyle w:val="43"/>
          <w:rFonts w:ascii="宋体"/>
          <w:sz w:val="28"/>
          <w:szCs w:val="28"/>
        </w:rPr>
      </w:pPr>
      <w:r>
        <w:rPr>
          <w:rStyle w:val="43"/>
          <w:rFonts w:hint="eastAsia" w:ascii="宋体"/>
          <w:sz w:val="28"/>
          <w:szCs w:val="28"/>
        </w:rPr>
        <w:t>联 行 号：</w:t>
      </w:r>
    </w:p>
    <w:p w14:paraId="561595B2">
      <w:pPr>
        <w:spacing w:line="360" w:lineRule="auto"/>
        <w:rPr>
          <w:rStyle w:val="43"/>
          <w:rFonts w:ascii="宋体"/>
          <w:sz w:val="28"/>
          <w:szCs w:val="28"/>
        </w:rPr>
      </w:pPr>
    </w:p>
    <w:p w14:paraId="36F0C7FC">
      <w:pPr>
        <w:spacing w:line="600" w:lineRule="exact"/>
        <w:rPr>
          <w:rStyle w:val="43"/>
          <w:rFonts w:ascii="宋体"/>
          <w:sz w:val="28"/>
          <w:szCs w:val="28"/>
        </w:rPr>
      </w:pPr>
      <w:r>
        <w:rPr>
          <w:rStyle w:val="43"/>
          <w:rFonts w:hint="eastAsia" w:ascii="宋体"/>
          <w:sz w:val="28"/>
          <w:szCs w:val="28"/>
        </w:rPr>
        <w:t xml:space="preserve">                     投标单位（盖单位公章）：                  </w:t>
      </w:r>
    </w:p>
    <w:p w14:paraId="28027A09">
      <w:pPr>
        <w:spacing w:line="600" w:lineRule="exact"/>
        <w:rPr>
          <w:rStyle w:val="43"/>
          <w:rFonts w:ascii="宋体"/>
          <w:sz w:val="28"/>
          <w:szCs w:val="28"/>
        </w:rPr>
      </w:pPr>
      <w:r>
        <w:rPr>
          <w:rStyle w:val="43"/>
          <w:rFonts w:hint="eastAsia" w:ascii="宋体"/>
          <w:sz w:val="28"/>
          <w:szCs w:val="28"/>
        </w:rPr>
        <w:t xml:space="preserve">                     日  期：       年   月  日</w:t>
      </w:r>
    </w:p>
    <w:p w14:paraId="5D5D0D44">
      <w:pPr>
        <w:spacing w:line="460" w:lineRule="exact"/>
        <w:rPr>
          <w:rStyle w:val="43"/>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3"/>
          <w:rFonts w:hint="eastAsia" w:ascii="宋体"/>
          <w:b/>
          <w:sz w:val="24"/>
          <w:szCs w:val="32"/>
        </w:rPr>
        <w:t>备注：以上信息用于退还投标保证金，缺少以上任意一条信息或者任何信息有误均无法退还投标保证金。</w:t>
      </w:r>
    </w:p>
    <w:p w14:paraId="64E8C245">
      <w:pPr>
        <w:pStyle w:val="3"/>
        <w:spacing w:before="156"/>
        <w:rPr>
          <w:rFonts w:cs="宋体"/>
          <w:kern w:val="0"/>
        </w:rPr>
      </w:pPr>
      <w:bookmarkStart w:id="236" w:name="_Toc21223"/>
      <w:bookmarkStart w:id="237" w:name="_Toc146698142"/>
      <w:bookmarkStart w:id="238" w:name="_Toc10110"/>
      <w:r>
        <w:rPr>
          <w:rFonts w:hint="eastAsia"/>
        </w:rPr>
        <w:t>七、项目负责人简历表</w:t>
      </w:r>
      <w:bookmarkEnd w:id="236"/>
      <w:bookmarkEnd w:id="237"/>
      <w:bookmarkEnd w:id="238"/>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19EC0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767D7A2D">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782EE8D4">
            <w:pPr>
              <w:autoSpaceDE w:val="0"/>
              <w:autoSpaceDN w:val="0"/>
              <w:adjustRightInd w:val="0"/>
              <w:spacing w:line="360" w:lineRule="auto"/>
              <w:jc w:val="center"/>
              <w:rPr>
                <w:rFonts w:ascii="宋体" w:cs="宋体"/>
                <w:kern w:val="0"/>
                <w:sz w:val="24"/>
              </w:rPr>
            </w:pPr>
          </w:p>
        </w:tc>
        <w:tc>
          <w:tcPr>
            <w:tcW w:w="775" w:type="pct"/>
            <w:gridSpan w:val="2"/>
            <w:vAlign w:val="center"/>
          </w:tcPr>
          <w:p w14:paraId="71BB40F6">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1A338A0">
            <w:pPr>
              <w:autoSpaceDE w:val="0"/>
              <w:autoSpaceDN w:val="0"/>
              <w:adjustRightInd w:val="0"/>
              <w:spacing w:line="360" w:lineRule="auto"/>
              <w:jc w:val="center"/>
              <w:rPr>
                <w:rFonts w:ascii="宋体" w:cs="宋体"/>
                <w:kern w:val="0"/>
                <w:sz w:val="24"/>
              </w:rPr>
            </w:pPr>
          </w:p>
        </w:tc>
        <w:tc>
          <w:tcPr>
            <w:tcW w:w="825" w:type="pct"/>
            <w:vAlign w:val="center"/>
          </w:tcPr>
          <w:p w14:paraId="3FC81B0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4CBFE32C">
            <w:pPr>
              <w:autoSpaceDE w:val="0"/>
              <w:autoSpaceDN w:val="0"/>
              <w:adjustRightInd w:val="0"/>
              <w:spacing w:line="360" w:lineRule="auto"/>
              <w:jc w:val="center"/>
              <w:rPr>
                <w:rFonts w:ascii="宋体" w:cs="宋体"/>
                <w:kern w:val="0"/>
                <w:sz w:val="24"/>
              </w:rPr>
            </w:pPr>
          </w:p>
        </w:tc>
      </w:tr>
      <w:tr w14:paraId="13F5C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6FDB578C">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5B2CD2B6">
            <w:pPr>
              <w:autoSpaceDE w:val="0"/>
              <w:autoSpaceDN w:val="0"/>
              <w:adjustRightInd w:val="0"/>
              <w:spacing w:line="360" w:lineRule="auto"/>
              <w:jc w:val="center"/>
              <w:rPr>
                <w:rFonts w:ascii="宋体" w:cs="宋体"/>
                <w:kern w:val="0"/>
                <w:sz w:val="24"/>
              </w:rPr>
            </w:pPr>
          </w:p>
        </w:tc>
        <w:tc>
          <w:tcPr>
            <w:tcW w:w="775" w:type="pct"/>
            <w:gridSpan w:val="2"/>
            <w:vAlign w:val="center"/>
          </w:tcPr>
          <w:p w14:paraId="48A18016">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3E84FC19">
            <w:pPr>
              <w:autoSpaceDE w:val="0"/>
              <w:autoSpaceDN w:val="0"/>
              <w:adjustRightInd w:val="0"/>
              <w:spacing w:line="360" w:lineRule="auto"/>
              <w:jc w:val="center"/>
              <w:rPr>
                <w:rFonts w:ascii="宋体" w:cs="宋体"/>
                <w:kern w:val="0"/>
                <w:sz w:val="24"/>
              </w:rPr>
            </w:pPr>
          </w:p>
        </w:tc>
        <w:tc>
          <w:tcPr>
            <w:tcW w:w="825" w:type="pct"/>
            <w:vAlign w:val="center"/>
          </w:tcPr>
          <w:p w14:paraId="5B85BA19">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7DD7D3E7">
            <w:pPr>
              <w:autoSpaceDE w:val="0"/>
              <w:autoSpaceDN w:val="0"/>
              <w:adjustRightInd w:val="0"/>
              <w:spacing w:line="360" w:lineRule="auto"/>
              <w:jc w:val="center"/>
              <w:rPr>
                <w:rFonts w:ascii="宋体" w:cs="宋体"/>
                <w:kern w:val="0"/>
                <w:sz w:val="24"/>
              </w:rPr>
            </w:pPr>
          </w:p>
        </w:tc>
      </w:tr>
      <w:tr w14:paraId="1D054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5C597D59">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1CA1E807">
            <w:pPr>
              <w:autoSpaceDE w:val="0"/>
              <w:autoSpaceDN w:val="0"/>
              <w:adjustRightInd w:val="0"/>
              <w:spacing w:line="360" w:lineRule="auto"/>
              <w:jc w:val="center"/>
              <w:rPr>
                <w:rFonts w:ascii="宋体" w:cs="宋体"/>
                <w:kern w:val="0"/>
                <w:sz w:val="24"/>
              </w:rPr>
            </w:pPr>
          </w:p>
        </w:tc>
        <w:tc>
          <w:tcPr>
            <w:tcW w:w="775" w:type="pct"/>
            <w:gridSpan w:val="2"/>
            <w:vAlign w:val="center"/>
          </w:tcPr>
          <w:p w14:paraId="1A9CD58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4DD9ABC7">
            <w:pPr>
              <w:autoSpaceDE w:val="0"/>
              <w:autoSpaceDN w:val="0"/>
              <w:adjustRightInd w:val="0"/>
              <w:spacing w:line="360" w:lineRule="auto"/>
              <w:jc w:val="center"/>
              <w:rPr>
                <w:rFonts w:ascii="宋体" w:cs="宋体"/>
                <w:kern w:val="0"/>
                <w:sz w:val="24"/>
              </w:rPr>
            </w:pPr>
          </w:p>
        </w:tc>
        <w:tc>
          <w:tcPr>
            <w:tcW w:w="825" w:type="pct"/>
            <w:vAlign w:val="center"/>
          </w:tcPr>
          <w:p w14:paraId="1AB5DF49">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0E83A308">
            <w:pPr>
              <w:autoSpaceDE w:val="0"/>
              <w:autoSpaceDN w:val="0"/>
              <w:adjustRightInd w:val="0"/>
              <w:spacing w:line="360" w:lineRule="auto"/>
              <w:jc w:val="center"/>
              <w:rPr>
                <w:rFonts w:ascii="宋体" w:cs="宋体"/>
                <w:kern w:val="0"/>
                <w:sz w:val="24"/>
              </w:rPr>
            </w:pPr>
          </w:p>
        </w:tc>
      </w:tr>
      <w:tr w14:paraId="1AA8A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21540FE">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6A422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6C6D5EED">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5BAD10E8">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1FB86D82">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10B33E43">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4E243927">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2FFF1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621060F">
            <w:pPr>
              <w:autoSpaceDE w:val="0"/>
              <w:autoSpaceDN w:val="0"/>
              <w:adjustRightInd w:val="0"/>
              <w:spacing w:line="360" w:lineRule="auto"/>
              <w:jc w:val="left"/>
              <w:rPr>
                <w:rFonts w:ascii="宋体" w:cs="宋体"/>
                <w:kern w:val="0"/>
                <w:sz w:val="24"/>
              </w:rPr>
            </w:pPr>
          </w:p>
        </w:tc>
        <w:tc>
          <w:tcPr>
            <w:tcW w:w="813" w:type="pct"/>
          </w:tcPr>
          <w:p w14:paraId="41EE03D6">
            <w:pPr>
              <w:autoSpaceDE w:val="0"/>
              <w:autoSpaceDN w:val="0"/>
              <w:adjustRightInd w:val="0"/>
              <w:spacing w:line="360" w:lineRule="auto"/>
              <w:jc w:val="left"/>
              <w:rPr>
                <w:rFonts w:ascii="宋体" w:cs="宋体"/>
                <w:kern w:val="0"/>
                <w:sz w:val="24"/>
              </w:rPr>
            </w:pPr>
          </w:p>
        </w:tc>
        <w:tc>
          <w:tcPr>
            <w:tcW w:w="731" w:type="pct"/>
          </w:tcPr>
          <w:p w14:paraId="389294A8">
            <w:pPr>
              <w:autoSpaceDE w:val="0"/>
              <w:autoSpaceDN w:val="0"/>
              <w:adjustRightInd w:val="0"/>
              <w:spacing w:line="360" w:lineRule="auto"/>
              <w:jc w:val="left"/>
              <w:rPr>
                <w:rFonts w:ascii="宋体" w:cs="宋体"/>
                <w:kern w:val="0"/>
                <w:sz w:val="24"/>
              </w:rPr>
            </w:pPr>
          </w:p>
        </w:tc>
        <w:tc>
          <w:tcPr>
            <w:tcW w:w="894" w:type="pct"/>
            <w:gridSpan w:val="2"/>
          </w:tcPr>
          <w:p w14:paraId="2B0B3147">
            <w:pPr>
              <w:autoSpaceDE w:val="0"/>
              <w:autoSpaceDN w:val="0"/>
              <w:adjustRightInd w:val="0"/>
              <w:spacing w:line="360" w:lineRule="auto"/>
              <w:jc w:val="left"/>
              <w:rPr>
                <w:rFonts w:ascii="宋体" w:cs="宋体"/>
                <w:kern w:val="0"/>
                <w:sz w:val="24"/>
              </w:rPr>
            </w:pPr>
          </w:p>
        </w:tc>
        <w:tc>
          <w:tcPr>
            <w:tcW w:w="1549" w:type="pct"/>
            <w:gridSpan w:val="2"/>
          </w:tcPr>
          <w:p w14:paraId="5541BCF8">
            <w:pPr>
              <w:autoSpaceDE w:val="0"/>
              <w:autoSpaceDN w:val="0"/>
              <w:adjustRightInd w:val="0"/>
              <w:spacing w:line="360" w:lineRule="auto"/>
              <w:jc w:val="left"/>
              <w:rPr>
                <w:rFonts w:ascii="宋体" w:cs="宋体"/>
                <w:kern w:val="0"/>
                <w:sz w:val="24"/>
              </w:rPr>
            </w:pPr>
          </w:p>
        </w:tc>
      </w:tr>
      <w:tr w14:paraId="5968C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45" w:hRule="atLeast"/>
        </w:trPr>
        <w:tc>
          <w:tcPr>
            <w:tcW w:w="1013" w:type="pct"/>
          </w:tcPr>
          <w:p w14:paraId="62C3A5F6">
            <w:pPr>
              <w:autoSpaceDE w:val="0"/>
              <w:autoSpaceDN w:val="0"/>
              <w:adjustRightInd w:val="0"/>
              <w:spacing w:line="360" w:lineRule="auto"/>
              <w:jc w:val="left"/>
              <w:rPr>
                <w:rFonts w:ascii="宋体" w:cs="宋体"/>
                <w:kern w:val="0"/>
                <w:sz w:val="28"/>
              </w:rPr>
            </w:pPr>
          </w:p>
        </w:tc>
        <w:tc>
          <w:tcPr>
            <w:tcW w:w="813" w:type="pct"/>
          </w:tcPr>
          <w:p w14:paraId="251584A6">
            <w:pPr>
              <w:autoSpaceDE w:val="0"/>
              <w:autoSpaceDN w:val="0"/>
              <w:adjustRightInd w:val="0"/>
              <w:spacing w:line="360" w:lineRule="auto"/>
              <w:jc w:val="left"/>
              <w:rPr>
                <w:rFonts w:ascii="宋体" w:cs="宋体"/>
                <w:kern w:val="0"/>
                <w:sz w:val="28"/>
              </w:rPr>
            </w:pPr>
          </w:p>
        </w:tc>
        <w:tc>
          <w:tcPr>
            <w:tcW w:w="731" w:type="pct"/>
          </w:tcPr>
          <w:p w14:paraId="4C4AD22F">
            <w:pPr>
              <w:autoSpaceDE w:val="0"/>
              <w:autoSpaceDN w:val="0"/>
              <w:adjustRightInd w:val="0"/>
              <w:spacing w:line="360" w:lineRule="auto"/>
              <w:jc w:val="left"/>
              <w:rPr>
                <w:rFonts w:ascii="宋体" w:cs="宋体"/>
                <w:kern w:val="0"/>
                <w:sz w:val="28"/>
              </w:rPr>
            </w:pPr>
          </w:p>
        </w:tc>
        <w:tc>
          <w:tcPr>
            <w:tcW w:w="894" w:type="pct"/>
            <w:gridSpan w:val="2"/>
          </w:tcPr>
          <w:p w14:paraId="5736A9E0">
            <w:pPr>
              <w:autoSpaceDE w:val="0"/>
              <w:autoSpaceDN w:val="0"/>
              <w:adjustRightInd w:val="0"/>
              <w:spacing w:line="360" w:lineRule="auto"/>
              <w:jc w:val="left"/>
              <w:rPr>
                <w:rFonts w:ascii="宋体" w:cs="宋体"/>
                <w:kern w:val="0"/>
                <w:sz w:val="28"/>
              </w:rPr>
            </w:pPr>
          </w:p>
        </w:tc>
        <w:tc>
          <w:tcPr>
            <w:tcW w:w="1549" w:type="pct"/>
            <w:gridSpan w:val="2"/>
          </w:tcPr>
          <w:p w14:paraId="012C0D63">
            <w:pPr>
              <w:autoSpaceDE w:val="0"/>
              <w:autoSpaceDN w:val="0"/>
              <w:adjustRightInd w:val="0"/>
              <w:spacing w:line="360" w:lineRule="auto"/>
              <w:jc w:val="left"/>
              <w:rPr>
                <w:rFonts w:ascii="宋体" w:cs="宋体"/>
                <w:kern w:val="0"/>
                <w:sz w:val="24"/>
              </w:rPr>
            </w:pPr>
          </w:p>
        </w:tc>
      </w:tr>
      <w:tr w14:paraId="31E89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8324CF3">
            <w:pPr>
              <w:autoSpaceDE w:val="0"/>
              <w:autoSpaceDN w:val="0"/>
              <w:adjustRightInd w:val="0"/>
              <w:spacing w:line="360" w:lineRule="auto"/>
              <w:jc w:val="left"/>
              <w:rPr>
                <w:rFonts w:ascii="宋体" w:cs="宋体"/>
                <w:kern w:val="0"/>
                <w:sz w:val="28"/>
              </w:rPr>
            </w:pPr>
          </w:p>
        </w:tc>
        <w:tc>
          <w:tcPr>
            <w:tcW w:w="813" w:type="pct"/>
          </w:tcPr>
          <w:p w14:paraId="6B65145D">
            <w:pPr>
              <w:autoSpaceDE w:val="0"/>
              <w:autoSpaceDN w:val="0"/>
              <w:adjustRightInd w:val="0"/>
              <w:spacing w:line="360" w:lineRule="auto"/>
              <w:jc w:val="left"/>
              <w:rPr>
                <w:rFonts w:ascii="宋体" w:cs="宋体"/>
                <w:kern w:val="0"/>
                <w:sz w:val="28"/>
              </w:rPr>
            </w:pPr>
          </w:p>
        </w:tc>
        <w:tc>
          <w:tcPr>
            <w:tcW w:w="731" w:type="pct"/>
          </w:tcPr>
          <w:p w14:paraId="514AEED1">
            <w:pPr>
              <w:autoSpaceDE w:val="0"/>
              <w:autoSpaceDN w:val="0"/>
              <w:adjustRightInd w:val="0"/>
              <w:spacing w:line="360" w:lineRule="auto"/>
              <w:jc w:val="left"/>
              <w:rPr>
                <w:rFonts w:ascii="宋体" w:cs="宋体"/>
                <w:kern w:val="0"/>
                <w:sz w:val="28"/>
              </w:rPr>
            </w:pPr>
          </w:p>
        </w:tc>
        <w:tc>
          <w:tcPr>
            <w:tcW w:w="894" w:type="pct"/>
            <w:gridSpan w:val="2"/>
          </w:tcPr>
          <w:p w14:paraId="1A4134E0">
            <w:pPr>
              <w:autoSpaceDE w:val="0"/>
              <w:autoSpaceDN w:val="0"/>
              <w:adjustRightInd w:val="0"/>
              <w:spacing w:line="360" w:lineRule="auto"/>
              <w:jc w:val="left"/>
              <w:rPr>
                <w:rFonts w:ascii="宋体" w:cs="宋体"/>
                <w:kern w:val="0"/>
                <w:sz w:val="28"/>
              </w:rPr>
            </w:pPr>
          </w:p>
        </w:tc>
        <w:tc>
          <w:tcPr>
            <w:tcW w:w="1549" w:type="pct"/>
            <w:gridSpan w:val="2"/>
          </w:tcPr>
          <w:p w14:paraId="609E8A41">
            <w:pPr>
              <w:autoSpaceDE w:val="0"/>
              <w:autoSpaceDN w:val="0"/>
              <w:adjustRightInd w:val="0"/>
              <w:spacing w:line="360" w:lineRule="auto"/>
              <w:jc w:val="left"/>
              <w:rPr>
                <w:rFonts w:ascii="宋体" w:cs="宋体"/>
                <w:kern w:val="0"/>
                <w:sz w:val="24"/>
              </w:rPr>
            </w:pPr>
          </w:p>
        </w:tc>
      </w:tr>
      <w:tr w14:paraId="18DC5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E77B240">
            <w:pPr>
              <w:autoSpaceDE w:val="0"/>
              <w:autoSpaceDN w:val="0"/>
              <w:adjustRightInd w:val="0"/>
              <w:spacing w:line="360" w:lineRule="auto"/>
              <w:jc w:val="left"/>
              <w:rPr>
                <w:rFonts w:ascii="宋体" w:cs="宋体"/>
                <w:kern w:val="0"/>
                <w:sz w:val="28"/>
              </w:rPr>
            </w:pPr>
          </w:p>
        </w:tc>
        <w:tc>
          <w:tcPr>
            <w:tcW w:w="813" w:type="pct"/>
          </w:tcPr>
          <w:p w14:paraId="0BBEC3A4">
            <w:pPr>
              <w:autoSpaceDE w:val="0"/>
              <w:autoSpaceDN w:val="0"/>
              <w:adjustRightInd w:val="0"/>
              <w:spacing w:line="360" w:lineRule="auto"/>
              <w:jc w:val="left"/>
              <w:rPr>
                <w:rFonts w:ascii="宋体" w:cs="宋体"/>
                <w:kern w:val="0"/>
                <w:sz w:val="28"/>
              </w:rPr>
            </w:pPr>
          </w:p>
        </w:tc>
        <w:tc>
          <w:tcPr>
            <w:tcW w:w="731" w:type="pct"/>
          </w:tcPr>
          <w:p w14:paraId="39497E94">
            <w:pPr>
              <w:autoSpaceDE w:val="0"/>
              <w:autoSpaceDN w:val="0"/>
              <w:adjustRightInd w:val="0"/>
              <w:spacing w:line="360" w:lineRule="auto"/>
              <w:jc w:val="left"/>
              <w:rPr>
                <w:rFonts w:ascii="宋体" w:cs="宋体"/>
                <w:kern w:val="0"/>
                <w:sz w:val="28"/>
              </w:rPr>
            </w:pPr>
          </w:p>
        </w:tc>
        <w:tc>
          <w:tcPr>
            <w:tcW w:w="894" w:type="pct"/>
            <w:gridSpan w:val="2"/>
          </w:tcPr>
          <w:p w14:paraId="2B1C060A">
            <w:pPr>
              <w:autoSpaceDE w:val="0"/>
              <w:autoSpaceDN w:val="0"/>
              <w:adjustRightInd w:val="0"/>
              <w:spacing w:line="360" w:lineRule="auto"/>
              <w:jc w:val="left"/>
              <w:rPr>
                <w:rFonts w:ascii="宋体" w:cs="宋体"/>
                <w:kern w:val="0"/>
                <w:sz w:val="28"/>
              </w:rPr>
            </w:pPr>
          </w:p>
        </w:tc>
        <w:tc>
          <w:tcPr>
            <w:tcW w:w="1549" w:type="pct"/>
            <w:gridSpan w:val="2"/>
          </w:tcPr>
          <w:p w14:paraId="41A7C891">
            <w:pPr>
              <w:autoSpaceDE w:val="0"/>
              <w:autoSpaceDN w:val="0"/>
              <w:adjustRightInd w:val="0"/>
              <w:spacing w:line="360" w:lineRule="auto"/>
              <w:jc w:val="left"/>
              <w:rPr>
                <w:rFonts w:ascii="宋体" w:cs="宋体"/>
                <w:kern w:val="0"/>
                <w:sz w:val="24"/>
              </w:rPr>
            </w:pPr>
          </w:p>
        </w:tc>
      </w:tr>
      <w:tr w14:paraId="7A38A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D403FD1">
            <w:pPr>
              <w:autoSpaceDE w:val="0"/>
              <w:autoSpaceDN w:val="0"/>
              <w:adjustRightInd w:val="0"/>
              <w:spacing w:line="360" w:lineRule="auto"/>
              <w:jc w:val="left"/>
              <w:rPr>
                <w:rFonts w:ascii="宋体" w:cs="宋体"/>
                <w:kern w:val="0"/>
                <w:sz w:val="28"/>
              </w:rPr>
            </w:pPr>
          </w:p>
        </w:tc>
        <w:tc>
          <w:tcPr>
            <w:tcW w:w="813" w:type="pct"/>
          </w:tcPr>
          <w:p w14:paraId="62BF8A98">
            <w:pPr>
              <w:autoSpaceDE w:val="0"/>
              <w:autoSpaceDN w:val="0"/>
              <w:adjustRightInd w:val="0"/>
              <w:spacing w:line="360" w:lineRule="auto"/>
              <w:jc w:val="left"/>
              <w:rPr>
                <w:rFonts w:ascii="宋体" w:cs="宋体"/>
                <w:kern w:val="0"/>
                <w:sz w:val="28"/>
              </w:rPr>
            </w:pPr>
          </w:p>
        </w:tc>
        <w:tc>
          <w:tcPr>
            <w:tcW w:w="731" w:type="pct"/>
          </w:tcPr>
          <w:p w14:paraId="345C21AA">
            <w:pPr>
              <w:autoSpaceDE w:val="0"/>
              <w:autoSpaceDN w:val="0"/>
              <w:adjustRightInd w:val="0"/>
              <w:spacing w:line="360" w:lineRule="auto"/>
              <w:jc w:val="left"/>
              <w:rPr>
                <w:rFonts w:ascii="宋体" w:cs="宋体"/>
                <w:kern w:val="0"/>
                <w:sz w:val="28"/>
              </w:rPr>
            </w:pPr>
          </w:p>
        </w:tc>
        <w:tc>
          <w:tcPr>
            <w:tcW w:w="894" w:type="pct"/>
            <w:gridSpan w:val="2"/>
          </w:tcPr>
          <w:p w14:paraId="24F5D057">
            <w:pPr>
              <w:autoSpaceDE w:val="0"/>
              <w:autoSpaceDN w:val="0"/>
              <w:adjustRightInd w:val="0"/>
              <w:spacing w:line="360" w:lineRule="auto"/>
              <w:jc w:val="left"/>
              <w:rPr>
                <w:rFonts w:ascii="宋体" w:cs="宋体"/>
                <w:kern w:val="0"/>
                <w:sz w:val="28"/>
              </w:rPr>
            </w:pPr>
          </w:p>
        </w:tc>
        <w:tc>
          <w:tcPr>
            <w:tcW w:w="1549" w:type="pct"/>
            <w:gridSpan w:val="2"/>
          </w:tcPr>
          <w:p w14:paraId="3E8920F0">
            <w:pPr>
              <w:autoSpaceDE w:val="0"/>
              <w:autoSpaceDN w:val="0"/>
              <w:adjustRightInd w:val="0"/>
              <w:spacing w:line="360" w:lineRule="auto"/>
              <w:jc w:val="left"/>
              <w:rPr>
                <w:rFonts w:ascii="宋体" w:cs="宋体"/>
                <w:kern w:val="0"/>
                <w:sz w:val="24"/>
              </w:rPr>
            </w:pPr>
          </w:p>
        </w:tc>
      </w:tr>
      <w:tr w14:paraId="1B5E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0E0DF2CF">
            <w:pPr>
              <w:autoSpaceDE w:val="0"/>
              <w:autoSpaceDN w:val="0"/>
              <w:adjustRightInd w:val="0"/>
              <w:spacing w:line="360" w:lineRule="auto"/>
              <w:jc w:val="left"/>
              <w:rPr>
                <w:rFonts w:ascii="宋体" w:cs="宋体"/>
                <w:kern w:val="0"/>
                <w:sz w:val="28"/>
              </w:rPr>
            </w:pPr>
          </w:p>
        </w:tc>
        <w:tc>
          <w:tcPr>
            <w:tcW w:w="813" w:type="pct"/>
          </w:tcPr>
          <w:p w14:paraId="4481DEC8">
            <w:pPr>
              <w:autoSpaceDE w:val="0"/>
              <w:autoSpaceDN w:val="0"/>
              <w:adjustRightInd w:val="0"/>
              <w:spacing w:line="360" w:lineRule="auto"/>
              <w:jc w:val="left"/>
              <w:rPr>
                <w:rFonts w:ascii="宋体" w:cs="宋体"/>
                <w:kern w:val="0"/>
                <w:sz w:val="28"/>
              </w:rPr>
            </w:pPr>
          </w:p>
        </w:tc>
        <w:tc>
          <w:tcPr>
            <w:tcW w:w="731" w:type="pct"/>
          </w:tcPr>
          <w:p w14:paraId="51091DF5">
            <w:pPr>
              <w:autoSpaceDE w:val="0"/>
              <w:autoSpaceDN w:val="0"/>
              <w:adjustRightInd w:val="0"/>
              <w:spacing w:line="360" w:lineRule="auto"/>
              <w:jc w:val="left"/>
              <w:rPr>
                <w:rFonts w:ascii="宋体" w:cs="宋体"/>
                <w:kern w:val="0"/>
                <w:sz w:val="28"/>
              </w:rPr>
            </w:pPr>
          </w:p>
        </w:tc>
        <w:tc>
          <w:tcPr>
            <w:tcW w:w="894" w:type="pct"/>
            <w:gridSpan w:val="2"/>
          </w:tcPr>
          <w:p w14:paraId="21C98162">
            <w:pPr>
              <w:autoSpaceDE w:val="0"/>
              <w:autoSpaceDN w:val="0"/>
              <w:adjustRightInd w:val="0"/>
              <w:spacing w:line="360" w:lineRule="auto"/>
              <w:jc w:val="left"/>
              <w:rPr>
                <w:rFonts w:ascii="宋体" w:cs="宋体"/>
                <w:kern w:val="0"/>
                <w:sz w:val="28"/>
              </w:rPr>
            </w:pPr>
          </w:p>
        </w:tc>
        <w:tc>
          <w:tcPr>
            <w:tcW w:w="1549" w:type="pct"/>
            <w:gridSpan w:val="2"/>
          </w:tcPr>
          <w:p w14:paraId="270E6E73">
            <w:pPr>
              <w:autoSpaceDE w:val="0"/>
              <w:autoSpaceDN w:val="0"/>
              <w:adjustRightInd w:val="0"/>
              <w:spacing w:line="360" w:lineRule="auto"/>
              <w:jc w:val="left"/>
              <w:rPr>
                <w:rFonts w:ascii="宋体" w:cs="宋体"/>
                <w:kern w:val="0"/>
                <w:sz w:val="24"/>
              </w:rPr>
            </w:pPr>
          </w:p>
        </w:tc>
      </w:tr>
      <w:tr w14:paraId="1EC02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3D44653">
            <w:pPr>
              <w:autoSpaceDE w:val="0"/>
              <w:autoSpaceDN w:val="0"/>
              <w:adjustRightInd w:val="0"/>
              <w:spacing w:line="360" w:lineRule="auto"/>
              <w:jc w:val="left"/>
              <w:rPr>
                <w:rFonts w:ascii="宋体" w:cs="宋体"/>
                <w:kern w:val="0"/>
                <w:sz w:val="28"/>
              </w:rPr>
            </w:pPr>
          </w:p>
        </w:tc>
        <w:tc>
          <w:tcPr>
            <w:tcW w:w="813" w:type="pct"/>
          </w:tcPr>
          <w:p w14:paraId="41A1382D">
            <w:pPr>
              <w:autoSpaceDE w:val="0"/>
              <w:autoSpaceDN w:val="0"/>
              <w:adjustRightInd w:val="0"/>
              <w:spacing w:line="360" w:lineRule="auto"/>
              <w:jc w:val="left"/>
              <w:rPr>
                <w:rFonts w:ascii="宋体" w:cs="宋体"/>
                <w:kern w:val="0"/>
                <w:sz w:val="28"/>
              </w:rPr>
            </w:pPr>
          </w:p>
        </w:tc>
        <w:tc>
          <w:tcPr>
            <w:tcW w:w="731" w:type="pct"/>
          </w:tcPr>
          <w:p w14:paraId="6BE1998D">
            <w:pPr>
              <w:autoSpaceDE w:val="0"/>
              <w:autoSpaceDN w:val="0"/>
              <w:adjustRightInd w:val="0"/>
              <w:spacing w:line="360" w:lineRule="auto"/>
              <w:jc w:val="left"/>
              <w:rPr>
                <w:rFonts w:ascii="宋体" w:cs="宋体"/>
                <w:kern w:val="0"/>
                <w:sz w:val="28"/>
              </w:rPr>
            </w:pPr>
          </w:p>
        </w:tc>
        <w:tc>
          <w:tcPr>
            <w:tcW w:w="894" w:type="pct"/>
            <w:gridSpan w:val="2"/>
          </w:tcPr>
          <w:p w14:paraId="0850379A">
            <w:pPr>
              <w:autoSpaceDE w:val="0"/>
              <w:autoSpaceDN w:val="0"/>
              <w:adjustRightInd w:val="0"/>
              <w:spacing w:line="360" w:lineRule="auto"/>
              <w:jc w:val="left"/>
              <w:rPr>
                <w:rFonts w:ascii="宋体" w:cs="宋体"/>
                <w:kern w:val="0"/>
                <w:sz w:val="28"/>
              </w:rPr>
            </w:pPr>
          </w:p>
        </w:tc>
        <w:tc>
          <w:tcPr>
            <w:tcW w:w="1549" w:type="pct"/>
            <w:gridSpan w:val="2"/>
          </w:tcPr>
          <w:p w14:paraId="0D4C1992">
            <w:pPr>
              <w:autoSpaceDE w:val="0"/>
              <w:autoSpaceDN w:val="0"/>
              <w:adjustRightInd w:val="0"/>
              <w:spacing w:line="360" w:lineRule="auto"/>
              <w:jc w:val="left"/>
              <w:rPr>
                <w:rFonts w:ascii="宋体" w:cs="宋体"/>
                <w:kern w:val="0"/>
                <w:sz w:val="24"/>
              </w:rPr>
            </w:pPr>
          </w:p>
        </w:tc>
      </w:tr>
      <w:tr w14:paraId="2B4DC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809065">
            <w:pPr>
              <w:autoSpaceDE w:val="0"/>
              <w:autoSpaceDN w:val="0"/>
              <w:adjustRightInd w:val="0"/>
              <w:spacing w:line="360" w:lineRule="auto"/>
              <w:jc w:val="left"/>
              <w:rPr>
                <w:rFonts w:ascii="宋体" w:cs="宋体"/>
                <w:kern w:val="0"/>
                <w:sz w:val="28"/>
              </w:rPr>
            </w:pPr>
          </w:p>
        </w:tc>
        <w:tc>
          <w:tcPr>
            <w:tcW w:w="813" w:type="pct"/>
          </w:tcPr>
          <w:p w14:paraId="5177F429">
            <w:pPr>
              <w:autoSpaceDE w:val="0"/>
              <w:autoSpaceDN w:val="0"/>
              <w:adjustRightInd w:val="0"/>
              <w:spacing w:line="360" w:lineRule="auto"/>
              <w:jc w:val="left"/>
              <w:rPr>
                <w:rFonts w:ascii="宋体" w:cs="宋体"/>
                <w:kern w:val="0"/>
                <w:sz w:val="28"/>
              </w:rPr>
            </w:pPr>
          </w:p>
        </w:tc>
        <w:tc>
          <w:tcPr>
            <w:tcW w:w="731" w:type="pct"/>
          </w:tcPr>
          <w:p w14:paraId="422AEEBF">
            <w:pPr>
              <w:autoSpaceDE w:val="0"/>
              <w:autoSpaceDN w:val="0"/>
              <w:adjustRightInd w:val="0"/>
              <w:spacing w:line="360" w:lineRule="auto"/>
              <w:jc w:val="left"/>
              <w:rPr>
                <w:rFonts w:ascii="宋体" w:cs="宋体"/>
                <w:kern w:val="0"/>
                <w:sz w:val="28"/>
              </w:rPr>
            </w:pPr>
          </w:p>
        </w:tc>
        <w:tc>
          <w:tcPr>
            <w:tcW w:w="894" w:type="pct"/>
            <w:gridSpan w:val="2"/>
          </w:tcPr>
          <w:p w14:paraId="0C4FCB03">
            <w:pPr>
              <w:autoSpaceDE w:val="0"/>
              <w:autoSpaceDN w:val="0"/>
              <w:adjustRightInd w:val="0"/>
              <w:spacing w:line="360" w:lineRule="auto"/>
              <w:jc w:val="left"/>
              <w:rPr>
                <w:rFonts w:ascii="宋体" w:cs="宋体"/>
                <w:kern w:val="0"/>
                <w:sz w:val="28"/>
              </w:rPr>
            </w:pPr>
          </w:p>
        </w:tc>
        <w:tc>
          <w:tcPr>
            <w:tcW w:w="1549" w:type="pct"/>
            <w:gridSpan w:val="2"/>
          </w:tcPr>
          <w:p w14:paraId="194A12BB">
            <w:pPr>
              <w:autoSpaceDE w:val="0"/>
              <w:autoSpaceDN w:val="0"/>
              <w:adjustRightInd w:val="0"/>
              <w:spacing w:line="360" w:lineRule="auto"/>
              <w:jc w:val="left"/>
              <w:rPr>
                <w:rFonts w:ascii="宋体" w:cs="宋体"/>
                <w:kern w:val="0"/>
                <w:sz w:val="24"/>
              </w:rPr>
            </w:pPr>
          </w:p>
        </w:tc>
      </w:tr>
      <w:tr w14:paraId="6F5D3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6A3DB8">
            <w:pPr>
              <w:autoSpaceDE w:val="0"/>
              <w:autoSpaceDN w:val="0"/>
              <w:adjustRightInd w:val="0"/>
              <w:spacing w:line="360" w:lineRule="auto"/>
              <w:jc w:val="left"/>
              <w:rPr>
                <w:rFonts w:ascii="宋体" w:cs="宋体"/>
                <w:kern w:val="0"/>
                <w:sz w:val="28"/>
              </w:rPr>
            </w:pPr>
          </w:p>
        </w:tc>
        <w:tc>
          <w:tcPr>
            <w:tcW w:w="813" w:type="pct"/>
          </w:tcPr>
          <w:p w14:paraId="67FDE666">
            <w:pPr>
              <w:autoSpaceDE w:val="0"/>
              <w:autoSpaceDN w:val="0"/>
              <w:adjustRightInd w:val="0"/>
              <w:spacing w:line="360" w:lineRule="auto"/>
              <w:jc w:val="left"/>
              <w:rPr>
                <w:rFonts w:ascii="宋体" w:cs="宋体"/>
                <w:kern w:val="0"/>
                <w:sz w:val="28"/>
              </w:rPr>
            </w:pPr>
          </w:p>
        </w:tc>
        <w:tc>
          <w:tcPr>
            <w:tcW w:w="731" w:type="pct"/>
          </w:tcPr>
          <w:p w14:paraId="0BF234AA">
            <w:pPr>
              <w:autoSpaceDE w:val="0"/>
              <w:autoSpaceDN w:val="0"/>
              <w:adjustRightInd w:val="0"/>
              <w:spacing w:line="360" w:lineRule="auto"/>
              <w:jc w:val="left"/>
              <w:rPr>
                <w:rFonts w:ascii="宋体" w:cs="宋体"/>
                <w:kern w:val="0"/>
                <w:sz w:val="28"/>
              </w:rPr>
            </w:pPr>
          </w:p>
        </w:tc>
        <w:tc>
          <w:tcPr>
            <w:tcW w:w="894" w:type="pct"/>
            <w:gridSpan w:val="2"/>
          </w:tcPr>
          <w:p w14:paraId="455EE023">
            <w:pPr>
              <w:autoSpaceDE w:val="0"/>
              <w:autoSpaceDN w:val="0"/>
              <w:adjustRightInd w:val="0"/>
              <w:spacing w:line="360" w:lineRule="auto"/>
              <w:jc w:val="left"/>
              <w:rPr>
                <w:rFonts w:ascii="宋体" w:cs="宋体"/>
                <w:kern w:val="0"/>
                <w:sz w:val="28"/>
              </w:rPr>
            </w:pPr>
          </w:p>
        </w:tc>
        <w:tc>
          <w:tcPr>
            <w:tcW w:w="1549" w:type="pct"/>
            <w:gridSpan w:val="2"/>
          </w:tcPr>
          <w:p w14:paraId="5D651368">
            <w:pPr>
              <w:autoSpaceDE w:val="0"/>
              <w:autoSpaceDN w:val="0"/>
              <w:adjustRightInd w:val="0"/>
              <w:spacing w:line="360" w:lineRule="auto"/>
              <w:jc w:val="left"/>
              <w:rPr>
                <w:rFonts w:ascii="宋体" w:cs="宋体"/>
                <w:kern w:val="0"/>
                <w:sz w:val="24"/>
              </w:rPr>
            </w:pPr>
          </w:p>
        </w:tc>
      </w:tr>
      <w:tr w14:paraId="66353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9C8FB33">
            <w:pPr>
              <w:autoSpaceDE w:val="0"/>
              <w:autoSpaceDN w:val="0"/>
              <w:adjustRightInd w:val="0"/>
              <w:spacing w:line="360" w:lineRule="auto"/>
              <w:jc w:val="left"/>
              <w:rPr>
                <w:rFonts w:ascii="宋体" w:cs="宋体"/>
                <w:kern w:val="0"/>
              </w:rPr>
            </w:pPr>
          </w:p>
        </w:tc>
        <w:tc>
          <w:tcPr>
            <w:tcW w:w="813" w:type="pct"/>
          </w:tcPr>
          <w:p w14:paraId="7A8FD5EA">
            <w:pPr>
              <w:autoSpaceDE w:val="0"/>
              <w:autoSpaceDN w:val="0"/>
              <w:adjustRightInd w:val="0"/>
              <w:spacing w:line="360" w:lineRule="auto"/>
              <w:jc w:val="left"/>
              <w:rPr>
                <w:rFonts w:ascii="宋体" w:cs="宋体"/>
                <w:kern w:val="0"/>
              </w:rPr>
            </w:pPr>
          </w:p>
        </w:tc>
        <w:tc>
          <w:tcPr>
            <w:tcW w:w="731" w:type="pct"/>
          </w:tcPr>
          <w:p w14:paraId="2C9B3666">
            <w:pPr>
              <w:autoSpaceDE w:val="0"/>
              <w:autoSpaceDN w:val="0"/>
              <w:adjustRightInd w:val="0"/>
              <w:spacing w:line="360" w:lineRule="auto"/>
              <w:jc w:val="left"/>
              <w:rPr>
                <w:rFonts w:ascii="宋体" w:cs="宋体"/>
                <w:kern w:val="0"/>
              </w:rPr>
            </w:pPr>
          </w:p>
        </w:tc>
        <w:tc>
          <w:tcPr>
            <w:tcW w:w="894" w:type="pct"/>
            <w:gridSpan w:val="2"/>
          </w:tcPr>
          <w:p w14:paraId="45CA8A5C">
            <w:pPr>
              <w:autoSpaceDE w:val="0"/>
              <w:autoSpaceDN w:val="0"/>
              <w:adjustRightInd w:val="0"/>
              <w:spacing w:line="360" w:lineRule="auto"/>
              <w:jc w:val="left"/>
              <w:rPr>
                <w:rFonts w:ascii="宋体" w:cs="宋体"/>
                <w:kern w:val="0"/>
              </w:rPr>
            </w:pPr>
          </w:p>
        </w:tc>
        <w:tc>
          <w:tcPr>
            <w:tcW w:w="1549" w:type="pct"/>
            <w:gridSpan w:val="2"/>
          </w:tcPr>
          <w:p w14:paraId="12C55DC0">
            <w:pPr>
              <w:autoSpaceDE w:val="0"/>
              <w:autoSpaceDN w:val="0"/>
              <w:adjustRightInd w:val="0"/>
              <w:spacing w:line="360" w:lineRule="auto"/>
              <w:jc w:val="left"/>
              <w:rPr>
                <w:rFonts w:ascii="宋体" w:cs="宋体"/>
                <w:kern w:val="0"/>
                <w:sz w:val="24"/>
              </w:rPr>
            </w:pPr>
          </w:p>
        </w:tc>
      </w:tr>
      <w:tr w14:paraId="6483C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74B4224">
            <w:pPr>
              <w:autoSpaceDE w:val="0"/>
              <w:autoSpaceDN w:val="0"/>
              <w:adjustRightInd w:val="0"/>
              <w:spacing w:line="360" w:lineRule="auto"/>
              <w:jc w:val="left"/>
              <w:rPr>
                <w:rFonts w:ascii="宋体" w:cs="宋体"/>
                <w:kern w:val="0"/>
              </w:rPr>
            </w:pPr>
          </w:p>
        </w:tc>
        <w:tc>
          <w:tcPr>
            <w:tcW w:w="813" w:type="pct"/>
          </w:tcPr>
          <w:p w14:paraId="0EA04A80">
            <w:pPr>
              <w:autoSpaceDE w:val="0"/>
              <w:autoSpaceDN w:val="0"/>
              <w:adjustRightInd w:val="0"/>
              <w:spacing w:line="360" w:lineRule="auto"/>
              <w:jc w:val="left"/>
              <w:rPr>
                <w:rFonts w:ascii="宋体" w:cs="宋体"/>
                <w:kern w:val="0"/>
              </w:rPr>
            </w:pPr>
          </w:p>
        </w:tc>
        <w:tc>
          <w:tcPr>
            <w:tcW w:w="731" w:type="pct"/>
          </w:tcPr>
          <w:p w14:paraId="445AF073">
            <w:pPr>
              <w:autoSpaceDE w:val="0"/>
              <w:autoSpaceDN w:val="0"/>
              <w:adjustRightInd w:val="0"/>
              <w:spacing w:line="360" w:lineRule="auto"/>
              <w:jc w:val="left"/>
              <w:rPr>
                <w:rFonts w:ascii="宋体" w:cs="宋体"/>
                <w:kern w:val="0"/>
              </w:rPr>
            </w:pPr>
          </w:p>
        </w:tc>
        <w:tc>
          <w:tcPr>
            <w:tcW w:w="894" w:type="pct"/>
            <w:gridSpan w:val="2"/>
          </w:tcPr>
          <w:p w14:paraId="6EBDE2CF">
            <w:pPr>
              <w:autoSpaceDE w:val="0"/>
              <w:autoSpaceDN w:val="0"/>
              <w:adjustRightInd w:val="0"/>
              <w:spacing w:line="360" w:lineRule="auto"/>
              <w:jc w:val="left"/>
              <w:rPr>
                <w:rFonts w:ascii="宋体" w:cs="宋体"/>
                <w:kern w:val="0"/>
              </w:rPr>
            </w:pPr>
          </w:p>
        </w:tc>
        <w:tc>
          <w:tcPr>
            <w:tcW w:w="1549" w:type="pct"/>
            <w:gridSpan w:val="2"/>
          </w:tcPr>
          <w:p w14:paraId="79274DD8">
            <w:pPr>
              <w:autoSpaceDE w:val="0"/>
              <w:autoSpaceDN w:val="0"/>
              <w:adjustRightInd w:val="0"/>
              <w:spacing w:line="360" w:lineRule="auto"/>
              <w:jc w:val="left"/>
              <w:rPr>
                <w:rFonts w:ascii="宋体" w:cs="宋体"/>
                <w:kern w:val="0"/>
                <w:sz w:val="24"/>
              </w:rPr>
            </w:pPr>
          </w:p>
        </w:tc>
      </w:tr>
    </w:tbl>
    <w:p w14:paraId="6A3B66A6">
      <w:pPr>
        <w:spacing w:line="360" w:lineRule="auto"/>
        <w:rPr>
          <w:rFonts w:ascii="宋体"/>
          <w:sz w:val="24"/>
        </w:rPr>
      </w:pPr>
      <w:bookmarkStart w:id="239" w:name="_Toc27788"/>
    </w:p>
    <w:p w14:paraId="0ED56E61">
      <w:pPr>
        <w:spacing w:line="360" w:lineRule="auto"/>
        <w:rPr>
          <w:rFonts w:ascii="宋体"/>
          <w:sz w:val="24"/>
        </w:rPr>
      </w:pPr>
      <w:r>
        <w:rPr>
          <w:rFonts w:hint="eastAsia" w:ascii="宋体"/>
          <w:sz w:val="24"/>
        </w:rPr>
        <w:t xml:space="preserve">投标人（盖单位公章）         </w:t>
      </w:r>
    </w:p>
    <w:p w14:paraId="0F1D4233">
      <w:pPr>
        <w:pStyle w:val="22"/>
      </w:pPr>
    </w:p>
    <w:p w14:paraId="484F929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4EA19153">
      <w:pPr>
        <w:spacing w:line="360" w:lineRule="auto"/>
        <w:jc w:val="center"/>
        <w:rPr>
          <w:rFonts w:ascii="宋体"/>
          <w:b/>
          <w:bCs/>
          <w:sz w:val="28"/>
          <w:szCs w:val="28"/>
        </w:rPr>
      </w:pPr>
      <w:bookmarkStart w:id="240" w:name="_Toc447552577"/>
      <w:bookmarkStart w:id="241" w:name="_Toc30903"/>
      <w:r>
        <w:rPr>
          <w:rFonts w:hint="eastAsia" w:ascii="宋体"/>
          <w:b/>
          <w:bCs/>
          <w:sz w:val="28"/>
          <w:szCs w:val="28"/>
        </w:rPr>
        <w:t>八、项目班子配备情况表</w:t>
      </w:r>
      <w:bookmarkEnd w:id="239"/>
      <w:bookmarkEnd w:id="240"/>
      <w:bookmarkEnd w:id="241"/>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7039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BE7F07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5B42920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662C08B4">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6376CB21">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2D9017D2">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09661CF8">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45EC4918">
            <w:pPr>
              <w:spacing w:line="360" w:lineRule="auto"/>
              <w:jc w:val="center"/>
              <w:rPr>
                <w:rFonts w:ascii="宋体" w:cs="宋体"/>
                <w:bCs/>
                <w:kern w:val="0"/>
                <w:sz w:val="24"/>
              </w:rPr>
            </w:pPr>
            <w:r>
              <w:rPr>
                <w:rFonts w:hint="eastAsia" w:ascii="宋体" w:cs="宋体"/>
                <w:bCs/>
                <w:kern w:val="0"/>
                <w:sz w:val="24"/>
              </w:rPr>
              <w:t>从业时间</w:t>
            </w:r>
          </w:p>
        </w:tc>
      </w:tr>
      <w:tr w14:paraId="7AF4C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FF115B">
            <w:pPr>
              <w:spacing w:line="360" w:lineRule="auto"/>
              <w:rPr>
                <w:rFonts w:ascii="宋体" w:cs="宋体"/>
                <w:bCs/>
                <w:kern w:val="0"/>
                <w:sz w:val="24"/>
              </w:rPr>
            </w:pPr>
          </w:p>
        </w:tc>
        <w:tc>
          <w:tcPr>
            <w:tcW w:w="495" w:type="pct"/>
          </w:tcPr>
          <w:p w14:paraId="02504D95">
            <w:pPr>
              <w:spacing w:line="360" w:lineRule="auto"/>
              <w:rPr>
                <w:rFonts w:ascii="宋体" w:cs="宋体"/>
                <w:bCs/>
                <w:kern w:val="0"/>
                <w:sz w:val="24"/>
              </w:rPr>
            </w:pPr>
          </w:p>
        </w:tc>
        <w:tc>
          <w:tcPr>
            <w:tcW w:w="836" w:type="pct"/>
          </w:tcPr>
          <w:p w14:paraId="523F1966">
            <w:pPr>
              <w:spacing w:line="360" w:lineRule="auto"/>
              <w:rPr>
                <w:rFonts w:ascii="宋体" w:cs="宋体"/>
                <w:bCs/>
                <w:kern w:val="0"/>
                <w:sz w:val="24"/>
              </w:rPr>
            </w:pPr>
          </w:p>
        </w:tc>
        <w:tc>
          <w:tcPr>
            <w:tcW w:w="495" w:type="pct"/>
          </w:tcPr>
          <w:p w14:paraId="573EAD1B">
            <w:pPr>
              <w:spacing w:line="360" w:lineRule="auto"/>
              <w:rPr>
                <w:rFonts w:ascii="宋体" w:cs="宋体"/>
                <w:bCs/>
                <w:kern w:val="0"/>
                <w:sz w:val="24"/>
              </w:rPr>
            </w:pPr>
          </w:p>
        </w:tc>
        <w:tc>
          <w:tcPr>
            <w:tcW w:w="495" w:type="pct"/>
          </w:tcPr>
          <w:p w14:paraId="46742328">
            <w:pPr>
              <w:spacing w:line="360" w:lineRule="auto"/>
              <w:rPr>
                <w:rFonts w:ascii="宋体" w:cs="宋体"/>
                <w:bCs/>
                <w:kern w:val="0"/>
                <w:sz w:val="24"/>
              </w:rPr>
            </w:pPr>
          </w:p>
        </w:tc>
        <w:tc>
          <w:tcPr>
            <w:tcW w:w="1348" w:type="pct"/>
          </w:tcPr>
          <w:p w14:paraId="5FF562E3">
            <w:pPr>
              <w:spacing w:line="360" w:lineRule="auto"/>
              <w:rPr>
                <w:rFonts w:ascii="宋体" w:cs="宋体"/>
                <w:bCs/>
                <w:kern w:val="0"/>
                <w:sz w:val="24"/>
              </w:rPr>
            </w:pPr>
          </w:p>
        </w:tc>
        <w:tc>
          <w:tcPr>
            <w:tcW w:w="836" w:type="pct"/>
          </w:tcPr>
          <w:p w14:paraId="7B85B4D6">
            <w:pPr>
              <w:spacing w:line="360" w:lineRule="auto"/>
              <w:rPr>
                <w:rFonts w:ascii="宋体" w:cs="宋体"/>
                <w:bCs/>
                <w:kern w:val="0"/>
                <w:sz w:val="24"/>
              </w:rPr>
            </w:pPr>
          </w:p>
        </w:tc>
      </w:tr>
      <w:tr w14:paraId="626D3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8EE3159">
            <w:pPr>
              <w:spacing w:line="360" w:lineRule="auto"/>
              <w:rPr>
                <w:rFonts w:ascii="宋体" w:cs="宋体"/>
                <w:bCs/>
                <w:kern w:val="0"/>
                <w:sz w:val="24"/>
              </w:rPr>
            </w:pPr>
          </w:p>
        </w:tc>
        <w:tc>
          <w:tcPr>
            <w:tcW w:w="495" w:type="pct"/>
          </w:tcPr>
          <w:p w14:paraId="1C2B9CAB">
            <w:pPr>
              <w:spacing w:line="360" w:lineRule="auto"/>
              <w:rPr>
                <w:rFonts w:ascii="宋体" w:cs="宋体"/>
                <w:bCs/>
                <w:kern w:val="0"/>
                <w:sz w:val="24"/>
              </w:rPr>
            </w:pPr>
          </w:p>
        </w:tc>
        <w:tc>
          <w:tcPr>
            <w:tcW w:w="836" w:type="pct"/>
          </w:tcPr>
          <w:p w14:paraId="4585E415">
            <w:pPr>
              <w:spacing w:line="360" w:lineRule="auto"/>
              <w:rPr>
                <w:rFonts w:ascii="宋体" w:cs="宋体"/>
                <w:bCs/>
                <w:kern w:val="0"/>
                <w:sz w:val="24"/>
              </w:rPr>
            </w:pPr>
          </w:p>
        </w:tc>
        <w:tc>
          <w:tcPr>
            <w:tcW w:w="495" w:type="pct"/>
          </w:tcPr>
          <w:p w14:paraId="1833D0F6">
            <w:pPr>
              <w:spacing w:line="360" w:lineRule="auto"/>
              <w:rPr>
                <w:rFonts w:ascii="宋体" w:cs="宋体"/>
                <w:bCs/>
                <w:kern w:val="0"/>
                <w:sz w:val="24"/>
              </w:rPr>
            </w:pPr>
          </w:p>
        </w:tc>
        <w:tc>
          <w:tcPr>
            <w:tcW w:w="495" w:type="pct"/>
          </w:tcPr>
          <w:p w14:paraId="74CB5537">
            <w:pPr>
              <w:spacing w:line="360" w:lineRule="auto"/>
              <w:rPr>
                <w:rFonts w:ascii="宋体" w:cs="宋体"/>
                <w:bCs/>
                <w:kern w:val="0"/>
                <w:sz w:val="24"/>
              </w:rPr>
            </w:pPr>
          </w:p>
        </w:tc>
        <w:tc>
          <w:tcPr>
            <w:tcW w:w="1348" w:type="pct"/>
          </w:tcPr>
          <w:p w14:paraId="7F0814CF">
            <w:pPr>
              <w:spacing w:line="360" w:lineRule="auto"/>
              <w:rPr>
                <w:rFonts w:ascii="宋体" w:cs="宋体"/>
                <w:bCs/>
                <w:kern w:val="0"/>
                <w:sz w:val="24"/>
              </w:rPr>
            </w:pPr>
          </w:p>
        </w:tc>
        <w:tc>
          <w:tcPr>
            <w:tcW w:w="836" w:type="pct"/>
          </w:tcPr>
          <w:p w14:paraId="214BBEAA">
            <w:pPr>
              <w:spacing w:line="360" w:lineRule="auto"/>
              <w:rPr>
                <w:rFonts w:ascii="宋体" w:cs="宋体"/>
                <w:bCs/>
                <w:kern w:val="0"/>
                <w:sz w:val="24"/>
              </w:rPr>
            </w:pPr>
          </w:p>
        </w:tc>
      </w:tr>
      <w:tr w14:paraId="6AB5B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015D733">
            <w:pPr>
              <w:spacing w:line="360" w:lineRule="auto"/>
              <w:rPr>
                <w:rFonts w:ascii="宋体" w:cs="宋体"/>
                <w:bCs/>
                <w:kern w:val="0"/>
                <w:sz w:val="24"/>
              </w:rPr>
            </w:pPr>
          </w:p>
        </w:tc>
        <w:tc>
          <w:tcPr>
            <w:tcW w:w="495" w:type="pct"/>
          </w:tcPr>
          <w:p w14:paraId="53BAB006">
            <w:pPr>
              <w:spacing w:line="360" w:lineRule="auto"/>
              <w:rPr>
                <w:rFonts w:ascii="宋体" w:cs="宋体"/>
                <w:bCs/>
                <w:kern w:val="0"/>
                <w:sz w:val="24"/>
              </w:rPr>
            </w:pPr>
          </w:p>
        </w:tc>
        <w:tc>
          <w:tcPr>
            <w:tcW w:w="836" w:type="pct"/>
          </w:tcPr>
          <w:p w14:paraId="3E5AE602">
            <w:pPr>
              <w:spacing w:line="360" w:lineRule="auto"/>
              <w:rPr>
                <w:rFonts w:ascii="宋体" w:cs="宋体"/>
                <w:bCs/>
                <w:kern w:val="0"/>
                <w:sz w:val="24"/>
              </w:rPr>
            </w:pPr>
          </w:p>
        </w:tc>
        <w:tc>
          <w:tcPr>
            <w:tcW w:w="495" w:type="pct"/>
          </w:tcPr>
          <w:p w14:paraId="1101A440">
            <w:pPr>
              <w:spacing w:line="360" w:lineRule="auto"/>
              <w:rPr>
                <w:rFonts w:ascii="宋体" w:cs="宋体"/>
                <w:bCs/>
                <w:kern w:val="0"/>
                <w:sz w:val="24"/>
              </w:rPr>
            </w:pPr>
          </w:p>
        </w:tc>
        <w:tc>
          <w:tcPr>
            <w:tcW w:w="495" w:type="pct"/>
          </w:tcPr>
          <w:p w14:paraId="21078C1F">
            <w:pPr>
              <w:spacing w:line="360" w:lineRule="auto"/>
              <w:rPr>
                <w:rFonts w:ascii="宋体" w:cs="宋体"/>
                <w:bCs/>
                <w:kern w:val="0"/>
                <w:sz w:val="24"/>
              </w:rPr>
            </w:pPr>
          </w:p>
        </w:tc>
        <w:tc>
          <w:tcPr>
            <w:tcW w:w="1348" w:type="pct"/>
          </w:tcPr>
          <w:p w14:paraId="319F8886">
            <w:pPr>
              <w:spacing w:line="360" w:lineRule="auto"/>
              <w:rPr>
                <w:rFonts w:ascii="宋体" w:cs="宋体"/>
                <w:bCs/>
                <w:kern w:val="0"/>
                <w:sz w:val="24"/>
              </w:rPr>
            </w:pPr>
          </w:p>
        </w:tc>
        <w:tc>
          <w:tcPr>
            <w:tcW w:w="836" w:type="pct"/>
          </w:tcPr>
          <w:p w14:paraId="2D66E74A">
            <w:pPr>
              <w:spacing w:line="360" w:lineRule="auto"/>
              <w:rPr>
                <w:rFonts w:ascii="宋体" w:cs="宋体"/>
                <w:bCs/>
                <w:kern w:val="0"/>
                <w:sz w:val="24"/>
              </w:rPr>
            </w:pPr>
          </w:p>
        </w:tc>
      </w:tr>
      <w:tr w14:paraId="7F060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CE3EDCF">
            <w:pPr>
              <w:spacing w:line="360" w:lineRule="auto"/>
              <w:rPr>
                <w:rFonts w:ascii="宋体" w:cs="宋体"/>
                <w:bCs/>
                <w:kern w:val="0"/>
                <w:sz w:val="24"/>
              </w:rPr>
            </w:pPr>
          </w:p>
        </w:tc>
        <w:tc>
          <w:tcPr>
            <w:tcW w:w="495" w:type="pct"/>
          </w:tcPr>
          <w:p w14:paraId="6A8D5241">
            <w:pPr>
              <w:spacing w:line="360" w:lineRule="auto"/>
              <w:rPr>
                <w:rFonts w:ascii="宋体" w:cs="宋体"/>
                <w:bCs/>
                <w:kern w:val="0"/>
                <w:sz w:val="24"/>
              </w:rPr>
            </w:pPr>
          </w:p>
        </w:tc>
        <w:tc>
          <w:tcPr>
            <w:tcW w:w="836" w:type="pct"/>
          </w:tcPr>
          <w:p w14:paraId="2FB90A2D">
            <w:pPr>
              <w:spacing w:line="360" w:lineRule="auto"/>
              <w:rPr>
                <w:rFonts w:ascii="宋体" w:cs="宋体"/>
                <w:bCs/>
                <w:kern w:val="0"/>
                <w:sz w:val="24"/>
              </w:rPr>
            </w:pPr>
          </w:p>
        </w:tc>
        <w:tc>
          <w:tcPr>
            <w:tcW w:w="495" w:type="pct"/>
          </w:tcPr>
          <w:p w14:paraId="1A9AC10F">
            <w:pPr>
              <w:spacing w:line="360" w:lineRule="auto"/>
              <w:rPr>
                <w:rFonts w:ascii="宋体" w:cs="宋体"/>
                <w:bCs/>
                <w:kern w:val="0"/>
                <w:sz w:val="24"/>
              </w:rPr>
            </w:pPr>
          </w:p>
        </w:tc>
        <w:tc>
          <w:tcPr>
            <w:tcW w:w="495" w:type="pct"/>
          </w:tcPr>
          <w:p w14:paraId="0C80EAF6">
            <w:pPr>
              <w:spacing w:line="360" w:lineRule="auto"/>
              <w:rPr>
                <w:rFonts w:ascii="宋体" w:cs="宋体"/>
                <w:bCs/>
                <w:kern w:val="0"/>
                <w:sz w:val="24"/>
              </w:rPr>
            </w:pPr>
          </w:p>
        </w:tc>
        <w:tc>
          <w:tcPr>
            <w:tcW w:w="1348" w:type="pct"/>
          </w:tcPr>
          <w:p w14:paraId="1EE2BEB6">
            <w:pPr>
              <w:spacing w:line="360" w:lineRule="auto"/>
              <w:rPr>
                <w:rFonts w:ascii="宋体" w:cs="宋体"/>
                <w:bCs/>
                <w:kern w:val="0"/>
                <w:sz w:val="24"/>
              </w:rPr>
            </w:pPr>
          </w:p>
        </w:tc>
        <w:tc>
          <w:tcPr>
            <w:tcW w:w="836" w:type="pct"/>
          </w:tcPr>
          <w:p w14:paraId="6BAEF007">
            <w:pPr>
              <w:spacing w:line="360" w:lineRule="auto"/>
              <w:rPr>
                <w:rFonts w:ascii="宋体" w:cs="宋体"/>
                <w:bCs/>
                <w:kern w:val="0"/>
                <w:sz w:val="24"/>
              </w:rPr>
            </w:pPr>
          </w:p>
        </w:tc>
      </w:tr>
      <w:tr w14:paraId="61F06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9A60B28">
            <w:pPr>
              <w:spacing w:line="360" w:lineRule="auto"/>
              <w:rPr>
                <w:rFonts w:ascii="宋体" w:cs="宋体"/>
                <w:bCs/>
                <w:kern w:val="0"/>
                <w:sz w:val="24"/>
              </w:rPr>
            </w:pPr>
          </w:p>
        </w:tc>
        <w:tc>
          <w:tcPr>
            <w:tcW w:w="495" w:type="pct"/>
          </w:tcPr>
          <w:p w14:paraId="28919F44">
            <w:pPr>
              <w:spacing w:line="360" w:lineRule="auto"/>
              <w:rPr>
                <w:rFonts w:ascii="宋体" w:cs="宋体"/>
                <w:bCs/>
                <w:kern w:val="0"/>
                <w:sz w:val="24"/>
              </w:rPr>
            </w:pPr>
          </w:p>
        </w:tc>
        <w:tc>
          <w:tcPr>
            <w:tcW w:w="836" w:type="pct"/>
          </w:tcPr>
          <w:p w14:paraId="4E79A17E">
            <w:pPr>
              <w:spacing w:line="360" w:lineRule="auto"/>
              <w:rPr>
                <w:rFonts w:ascii="宋体" w:cs="宋体"/>
                <w:bCs/>
                <w:kern w:val="0"/>
                <w:sz w:val="24"/>
              </w:rPr>
            </w:pPr>
          </w:p>
        </w:tc>
        <w:tc>
          <w:tcPr>
            <w:tcW w:w="495" w:type="pct"/>
          </w:tcPr>
          <w:p w14:paraId="061E33BA">
            <w:pPr>
              <w:spacing w:line="360" w:lineRule="auto"/>
              <w:rPr>
                <w:rFonts w:ascii="宋体" w:cs="宋体"/>
                <w:bCs/>
                <w:kern w:val="0"/>
                <w:sz w:val="24"/>
              </w:rPr>
            </w:pPr>
          </w:p>
        </w:tc>
        <w:tc>
          <w:tcPr>
            <w:tcW w:w="495" w:type="pct"/>
          </w:tcPr>
          <w:p w14:paraId="0E19BA4F">
            <w:pPr>
              <w:spacing w:line="360" w:lineRule="auto"/>
              <w:rPr>
                <w:rFonts w:ascii="宋体" w:cs="宋体"/>
                <w:bCs/>
                <w:kern w:val="0"/>
                <w:sz w:val="24"/>
              </w:rPr>
            </w:pPr>
          </w:p>
        </w:tc>
        <w:tc>
          <w:tcPr>
            <w:tcW w:w="1348" w:type="pct"/>
          </w:tcPr>
          <w:p w14:paraId="505F8737">
            <w:pPr>
              <w:spacing w:line="360" w:lineRule="auto"/>
              <w:rPr>
                <w:rFonts w:ascii="宋体" w:cs="宋体"/>
                <w:bCs/>
                <w:kern w:val="0"/>
                <w:sz w:val="24"/>
              </w:rPr>
            </w:pPr>
          </w:p>
        </w:tc>
        <w:tc>
          <w:tcPr>
            <w:tcW w:w="836" w:type="pct"/>
          </w:tcPr>
          <w:p w14:paraId="4BFD54D5">
            <w:pPr>
              <w:spacing w:line="360" w:lineRule="auto"/>
              <w:rPr>
                <w:rFonts w:ascii="宋体" w:cs="宋体"/>
                <w:bCs/>
                <w:kern w:val="0"/>
                <w:sz w:val="24"/>
              </w:rPr>
            </w:pPr>
          </w:p>
        </w:tc>
      </w:tr>
      <w:tr w14:paraId="1AFAC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7E5DB5">
            <w:pPr>
              <w:spacing w:line="360" w:lineRule="auto"/>
              <w:rPr>
                <w:rFonts w:ascii="宋体" w:cs="宋体"/>
                <w:bCs/>
                <w:kern w:val="0"/>
                <w:sz w:val="24"/>
              </w:rPr>
            </w:pPr>
          </w:p>
        </w:tc>
        <w:tc>
          <w:tcPr>
            <w:tcW w:w="495" w:type="pct"/>
          </w:tcPr>
          <w:p w14:paraId="6FC18D1F">
            <w:pPr>
              <w:spacing w:line="360" w:lineRule="auto"/>
              <w:rPr>
                <w:rFonts w:ascii="宋体" w:cs="宋体"/>
                <w:bCs/>
                <w:kern w:val="0"/>
                <w:sz w:val="24"/>
              </w:rPr>
            </w:pPr>
          </w:p>
        </w:tc>
        <w:tc>
          <w:tcPr>
            <w:tcW w:w="836" w:type="pct"/>
          </w:tcPr>
          <w:p w14:paraId="59031670">
            <w:pPr>
              <w:spacing w:line="360" w:lineRule="auto"/>
              <w:rPr>
                <w:rFonts w:ascii="宋体" w:cs="宋体"/>
                <w:bCs/>
                <w:kern w:val="0"/>
                <w:sz w:val="24"/>
              </w:rPr>
            </w:pPr>
          </w:p>
        </w:tc>
        <w:tc>
          <w:tcPr>
            <w:tcW w:w="495" w:type="pct"/>
          </w:tcPr>
          <w:p w14:paraId="6080487B">
            <w:pPr>
              <w:spacing w:line="360" w:lineRule="auto"/>
              <w:rPr>
                <w:rFonts w:ascii="宋体" w:cs="宋体"/>
                <w:bCs/>
                <w:kern w:val="0"/>
                <w:sz w:val="24"/>
              </w:rPr>
            </w:pPr>
          </w:p>
        </w:tc>
        <w:tc>
          <w:tcPr>
            <w:tcW w:w="495" w:type="pct"/>
          </w:tcPr>
          <w:p w14:paraId="277A1EF3">
            <w:pPr>
              <w:spacing w:line="360" w:lineRule="auto"/>
              <w:rPr>
                <w:rFonts w:ascii="宋体" w:cs="宋体"/>
                <w:bCs/>
                <w:kern w:val="0"/>
                <w:sz w:val="24"/>
              </w:rPr>
            </w:pPr>
          </w:p>
        </w:tc>
        <w:tc>
          <w:tcPr>
            <w:tcW w:w="1348" w:type="pct"/>
          </w:tcPr>
          <w:p w14:paraId="0E87D1C3">
            <w:pPr>
              <w:spacing w:line="360" w:lineRule="auto"/>
              <w:rPr>
                <w:rFonts w:ascii="宋体" w:cs="宋体"/>
                <w:bCs/>
                <w:kern w:val="0"/>
                <w:sz w:val="24"/>
              </w:rPr>
            </w:pPr>
          </w:p>
        </w:tc>
        <w:tc>
          <w:tcPr>
            <w:tcW w:w="836" w:type="pct"/>
          </w:tcPr>
          <w:p w14:paraId="55CA8923">
            <w:pPr>
              <w:spacing w:line="360" w:lineRule="auto"/>
              <w:rPr>
                <w:rFonts w:ascii="宋体" w:cs="宋体"/>
                <w:bCs/>
                <w:kern w:val="0"/>
                <w:sz w:val="24"/>
              </w:rPr>
            </w:pPr>
          </w:p>
        </w:tc>
      </w:tr>
      <w:tr w14:paraId="2EED2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1D2B1ABC">
            <w:pPr>
              <w:spacing w:line="360" w:lineRule="auto"/>
              <w:rPr>
                <w:rFonts w:ascii="宋体" w:cs="宋体"/>
                <w:bCs/>
                <w:kern w:val="0"/>
                <w:sz w:val="24"/>
              </w:rPr>
            </w:pPr>
          </w:p>
        </w:tc>
        <w:tc>
          <w:tcPr>
            <w:tcW w:w="495" w:type="pct"/>
          </w:tcPr>
          <w:p w14:paraId="0BB8D2A3">
            <w:pPr>
              <w:spacing w:line="360" w:lineRule="auto"/>
              <w:rPr>
                <w:rFonts w:ascii="宋体" w:cs="宋体"/>
                <w:bCs/>
                <w:kern w:val="0"/>
                <w:sz w:val="24"/>
              </w:rPr>
            </w:pPr>
          </w:p>
        </w:tc>
        <w:tc>
          <w:tcPr>
            <w:tcW w:w="836" w:type="pct"/>
          </w:tcPr>
          <w:p w14:paraId="3F002309">
            <w:pPr>
              <w:spacing w:line="360" w:lineRule="auto"/>
              <w:rPr>
                <w:rFonts w:ascii="宋体" w:cs="宋体"/>
                <w:bCs/>
                <w:kern w:val="0"/>
                <w:sz w:val="24"/>
              </w:rPr>
            </w:pPr>
          </w:p>
        </w:tc>
        <w:tc>
          <w:tcPr>
            <w:tcW w:w="495" w:type="pct"/>
          </w:tcPr>
          <w:p w14:paraId="7658BC55">
            <w:pPr>
              <w:spacing w:line="360" w:lineRule="auto"/>
              <w:rPr>
                <w:rFonts w:ascii="宋体" w:cs="宋体"/>
                <w:bCs/>
                <w:kern w:val="0"/>
                <w:sz w:val="24"/>
              </w:rPr>
            </w:pPr>
          </w:p>
        </w:tc>
        <w:tc>
          <w:tcPr>
            <w:tcW w:w="495" w:type="pct"/>
          </w:tcPr>
          <w:p w14:paraId="71FF9B05">
            <w:pPr>
              <w:spacing w:line="360" w:lineRule="auto"/>
              <w:rPr>
                <w:rFonts w:ascii="宋体" w:cs="宋体"/>
                <w:bCs/>
                <w:kern w:val="0"/>
                <w:sz w:val="24"/>
              </w:rPr>
            </w:pPr>
          </w:p>
        </w:tc>
        <w:tc>
          <w:tcPr>
            <w:tcW w:w="1348" w:type="pct"/>
          </w:tcPr>
          <w:p w14:paraId="510F8C3E">
            <w:pPr>
              <w:spacing w:line="360" w:lineRule="auto"/>
              <w:rPr>
                <w:rFonts w:ascii="宋体" w:cs="宋体"/>
                <w:bCs/>
                <w:kern w:val="0"/>
                <w:sz w:val="24"/>
              </w:rPr>
            </w:pPr>
          </w:p>
        </w:tc>
        <w:tc>
          <w:tcPr>
            <w:tcW w:w="836" w:type="pct"/>
          </w:tcPr>
          <w:p w14:paraId="2E01A401">
            <w:pPr>
              <w:spacing w:line="360" w:lineRule="auto"/>
              <w:rPr>
                <w:rFonts w:ascii="宋体" w:cs="宋体"/>
                <w:bCs/>
                <w:kern w:val="0"/>
                <w:sz w:val="24"/>
              </w:rPr>
            </w:pPr>
          </w:p>
        </w:tc>
      </w:tr>
      <w:tr w14:paraId="26EAF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A75A949">
            <w:pPr>
              <w:spacing w:line="360" w:lineRule="auto"/>
              <w:rPr>
                <w:rFonts w:ascii="宋体" w:cs="宋体"/>
                <w:bCs/>
                <w:kern w:val="0"/>
                <w:sz w:val="24"/>
              </w:rPr>
            </w:pPr>
          </w:p>
        </w:tc>
        <w:tc>
          <w:tcPr>
            <w:tcW w:w="495" w:type="pct"/>
          </w:tcPr>
          <w:p w14:paraId="157F05AF">
            <w:pPr>
              <w:spacing w:line="360" w:lineRule="auto"/>
              <w:rPr>
                <w:rFonts w:ascii="宋体" w:cs="宋体"/>
                <w:bCs/>
                <w:kern w:val="0"/>
                <w:sz w:val="24"/>
              </w:rPr>
            </w:pPr>
          </w:p>
        </w:tc>
        <w:tc>
          <w:tcPr>
            <w:tcW w:w="836" w:type="pct"/>
          </w:tcPr>
          <w:p w14:paraId="1F61CAD3">
            <w:pPr>
              <w:spacing w:line="360" w:lineRule="auto"/>
              <w:rPr>
                <w:rFonts w:ascii="宋体" w:cs="宋体"/>
                <w:bCs/>
                <w:kern w:val="0"/>
                <w:sz w:val="24"/>
              </w:rPr>
            </w:pPr>
          </w:p>
        </w:tc>
        <w:tc>
          <w:tcPr>
            <w:tcW w:w="495" w:type="pct"/>
          </w:tcPr>
          <w:p w14:paraId="12C0BB7A">
            <w:pPr>
              <w:spacing w:line="360" w:lineRule="auto"/>
              <w:rPr>
                <w:rFonts w:ascii="宋体" w:cs="宋体"/>
                <w:bCs/>
                <w:kern w:val="0"/>
                <w:sz w:val="24"/>
              </w:rPr>
            </w:pPr>
          </w:p>
        </w:tc>
        <w:tc>
          <w:tcPr>
            <w:tcW w:w="495" w:type="pct"/>
          </w:tcPr>
          <w:p w14:paraId="16737E1F">
            <w:pPr>
              <w:spacing w:line="360" w:lineRule="auto"/>
              <w:rPr>
                <w:rFonts w:ascii="宋体" w:cs="宋体"/>
                <w:bCs/>
                <w:kern w:val="0"/>
                <w:sz w:val="24"/>
              </w:rPr>
            </w:pPr>
          </w:p>
        </w:tc>
        <w:tc>
          <w:tcPr>
            <w:tcW w:w="1348" w:type="pct"/>
          </w:tcPr>
          <w:p w14:paraId="0ABADAD3">
            <w:pPr>
              <w:spacing w:line="360" w:lineRule="auto"/>
              <w:rPr>
                <w:rFonts w:ascii="宋体" w:cs="宋体"/>
                <w:bCs/>
                <w:kern w:val="0"/>
                <w:sz w:val="24"/>
              </w:rPr>
            </w:pPr>
          </w:p>
        </w:tc>
        <w:tc>
          <w:tcPr>
            <w:tcW w:w="836" w:type="pct"/>
          </w:tcPr>
          <w:p w14:paraId="630428CB">
            <w:pPr>
              <w:spacing w:line="360" w:lineRule="auto"/>
              <w:rPr>
                <w:rFonts w:ascii="宋体" w:cs="宋体"/>
                <w:bCs/>
                <w:kern w:val="0"/>
                <w:sz w:val="24"/>
              </w:rPr>
            </w:pPr>
          </w:p>
        </w:tc>
      </w:tr>
      <w:tr w14:paraId="72A1E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138B5B33">
            <w:pPr>
              <w:spacing w:line="360" w:lineRule="auto"/>
              <w:rPr>
                <w:rFonts w:ascii="宋体" w:cs="宋体"/>
                <w:bCs/>
                <w:kern w:val="0"/>
                <w:sz w:val="24"/>
              </w:rPr>
            </w:pPr>
          </w:p>
        </w:tc>
        <w:tc>
          <w:tcPr>
            <w:tcW w:w="495" w:type="pct"/>
          </w:tcPr>
          <w:p w14:paraId="071ECA57">
            <w:pPr>
              <w:spacing w:line="360" w:lineRule="auto"/>
              <w:rPr>
                <w:rFonts w:ascii="宋体" w:cs="宋体"/>
                <w:bCs/>
                <w:kern w:val="0"/>
                <w:sz w:val="24"/>
              </w:rPr>
            </w:pPr>
          </w:p>
        </w:tc>
        <w:tc>
          <w:tcPr>
            <w:tcW w:w="836" w:type="pct"/>
          </w:tcPr>
          <w:p w14:paraId="7DCF0EF5">
            <w:pPr>
              <w:spacing w:line="360" w:lineRule="auto"/>
              <w:rPr>
                <w:rFonts w:ascii="宋体" w:cs="宋体"/>
                <w:bCs/>
                <w:kern w:val="0"/>
                <w:sz w:val="24"/>
              </w:rPr>
            </w:pPr>
          </w:p>
        </w:tc>
        <w:tc>
          <w:tcPr>
            <w:tcW w:w="495" w:type="pct"/>
          </w:tcPr>
          <w:p w14:paraId="3742396B">
            <w:pPr>
              <w:spacing w:line="360" w:lineRule="auto"/>
              <w:rPr>
                <w:rFonts w:ascii="宋体" w:cs="宋体"/>
                <w:bCs/>
                <w:kern w:val="0"/>
                <w:sz w:val="24"/>
              </w:rPr>
            </w:pPr>
          </w:p>
        </w:tc>
        <w:tc>
          <w:tcPr>
            <w:tcW w:w="495" w:type="pct"/>
          </w:tcPr>
          <w:p w14:paraId="020581A2">
            <w:pPr>
              <w:spacing w:line="360" w:lineRule="auto"/>
              <w:rPr>
                <w:rFonts w:ascii="宋体" w:cs="宋体"/>
                <w:bCs/>
                <w:kern w:val="0"/>
                <w:sz w:val="24"/>
              </w:rPr>
            </w:pPr>
          </w:p>
        </w:tc>
        <w:tc>
          <w:tcPr>
            <w:tcW w:w="1348" w:type="pct"/>
          </w:tcPr>
          <w:p w14:paraId="4EBCECEA">
            <w:pPr>
              <w:spacing w:line="360" w:lineRule="auto"/>
              <w:rPr>
                <w:rFonts w:ascii="宋体" w:cs="宋体"/>
                <w:bCs/>
                <w:kern w:val="0"/>
                <w:sz w:val="24"/>
              </w:rPr>
            </w:pPr>
          </w:p>
        </w:tc>
        <w:tc>
          <w:tcPr>
            <w:tcW w:w="836" w:type="pct"/>
          </w:tcPr>
          <w:p w14:paraId="7615A3A6">
            <w:pPr>
              <w:spacing w:line="360" w:lineRule="auto"/>
              <w:rPr>
                <w:rFonts w:ascii="宋体" w:cs="宋体"/>
                <w:bCs/>
                <w:kern w:val="0"/>
                <w:sz w:val="24"/>
              </w:rPr>
            </w:pPr>
          </w:p>
        </w:tc>
      </w:tr>
      <w:tr w14:paraId="6A544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54BEBEB">
            <w:pPr>
              <w:spacing w:line="360" w:lineRule="auto"/>
              <w:rPr>
                <w:rFonts w:ascii="宋体" w:cs="宋体"/>
                <w:bCs/>
                <w:kern w:val="0"/>
                <w:sz w:val="24"/>
              </w:rPr>
            </w:pPr>
          </w:p>
        </w:tc>
        <w:tc>
          <w:tcPr>
            <w:tcW w:w="495" w:type="pct"/>
          </w:tcPr>
          <w:p w14:paraId="4A971217">
            <w:pPr>
              <w:spacing w:line="360" w:lineRule="auto"/>
              <w:rPr>
                <w:rFonts w:ascii="宋体" w:cs="宋体"/>
                <w:bCs/>
                <w:kern w:val="0"/>
                <w:sz w:val="24"/>
              </w:rPr>
            </w:pPr>
          </w:p>
        </w:tc>
        <w:tc>
          <w:tcPr>
            <w:tcW w:w="836" w:type="pct"/>
          </w:tcPr>
          <w:p w14:paraId="579181E8">
            <w:pPr>
              <w:spacing w:line="360" w:lineRule="auto"/>
              <w:rPr>
                <w:rFonts w:ascii="宋体" w:cs="宋体"/>
                <w:bCs/>
                <w:kern w:val="0"/>
                <w:sz w:val="24"/>
              </w:rPr>
            </w:pPr>
          </w:p>
        </w:tc>
        <w:tc>
          <w:tcPr>
            <w:tcW w:w="495" w:type="pct"/>
          </w:tcPr>
          <w:p w14:paraId="77A5295A">
            <w:pPr>
              <w:spacing w:line="360" w:lineRule="auto"/>
              <w:rPr>
                <w:rFonts w:ascii="宋体" w:cs="宋体"/>
                <w:bCs/>
                <w:kern w:val="0"/>
                <w:sz w:val="24"/>
              </w:rPr>
            </w:pPr>
          </w:p>
        </w:tc>
        <w:tc>
          <w:tcPr>
            <w:tcW w:w="495" w:type="pct"/>
          </w:tcPr>
          <w:p w14:paraId="30060B84">
            <w:pPr>
              <w:spacing w:line="360" w:lineRule="auto"/>
              <w:rPr>
                <w:rFonts w:ascii="宋体" w:cs="宋体"/>
                <w:bCs/>
                <w:kern w:val="0"/>
                <w:sz w:val="24"/>
              </w:rPr>
            </w:pPr>
          </w:p>
        </w:tc>
        <w:tc>
          <w:tcPr>
            <w:tcW w:w="1348" w:type="pct"/>
          </w:tcPr>
          <w:p w14:paraId="4379BA85">
            <w:pPr>
              <w:spacing w:line="360" w:lineRule="auto"/>
              <w:rPr>
                <w:rFonts w:ascii="宋体" w:cs="宋体"/>
                <w:bCs/>
                <w:kern w:val="0"/>
                <w:sz w:val="24"/>
              </w:rPr>
            </w:pPr>
          </w:p>
        </w:tc>
        <w:tc>
          <w:tcPr>
            <w:tcW w:w="836" w:type="pct"/>
          </w:tcPr>
          <w:p w14:paraId="1EC9BD73">
            <w:pPr>
              <w:spacing w:line="360" w:lineRule="auto"/>
              <w:rPr>
                <w:rFonts w:ascii="宋体" w:cs="宋体"/>
                <w:bCs/>
                <w:kern w:val="0"/>
                <w:sz w:val="24"/>
              </w:rPr>
            </w:pPr>
          </w:p>
        </w:tc>
      </w:tr>
      <w:tr w14:paraId="637DD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B549F56">
            <w:pPr>
              <w:spacing w:line="360" w:lineRule="auto"/>
              <w:rPr>
                <w:rFonts w:ascii="宋体" w:cs="宋体"/>
                <w:bCs/>
                <w:kern w:val="0"/>
                <w:sz w:val="24"/>
              </w:rPr>
            </w:pPr>
          </w:p>
        </w:tc>
        <w:tc>
          <w:tcPr>
            <w:tcW w:w="495" w:type="pct"/>
          </w:tcPr>
          <w:p w14:paraId="0E050390">
            <w:pPr>
              <w:spacing w:line="360" w:lineRule="auto"/>
              <w:rPr>
                <w:rFonts w:ascii="宋体" w:cs="宋体"/>
                <w:bCs/>
                <w:kern w:val="0"/>
                <w:sz w:val="24"/>
              </w:rPr>
            </w:pPr>
          </w:p>
        </w:tc>
        <w:tc>
          <w:tcPr>
            <w:tcW w:w="836" w:type="pct"/>
          </w:tcPr>
          <w:p w14:paraId="2B1A47A1">
            <w:pPr>
              <w:spacing w:line="360" w:lineRule="auto"/>
              <w:rPr>
                <w:rFonts w:ascii="宋体" w:cs="宋体"/>
                <w:bCs/>
                <w:kern w:val="0"/>
                <w:sz w:val="24"/>
              </w:rPr>
            </w:pPr>
          </w:p>
        </w:tc>
        <w:tc>
          <w:tcPr>
            <w:tcW w:w="495" w:type="pct"/>
          </w:tcPr>
          <w:p w14:paraId="5A2481EC">
            <w:pPr>
              <w:spacing w:line="360" w:lineRule="auto"/>
              <w:rPr>
                <w:rFonts w:ascii="宋体" w:cs="宋体"/>
                <w:bCs/>
                <w:kern w:val="0"/>
                <w:sz w:val="24"/>
              </w:rPr>
            </w:pPr>
          </w:p>
        </w:tc>
        <w:tc>
          <w:tcPr>
            <w:tcW w:w="495" w:type="pct"/>
          </w:tcPr>
          <w:p w14:paraId="4FCD6E62">
            <w:pPr>
              <w:spacing w:line="360" w:lineRule="auto"/>
              <w:rPr>
                <w:rFonts w:ascii="宋体" w:cs="宋体"/>
                <w:bCs/>
                <w:kern w:val="0"/>
                <w:sz w:val="24"/>
              </w:rPr>
            </w:pPr>
          </w:p>
        </w:tc>
        <w:tc>
          <w:tcPr>
            <w:tcW w:w="1348" w:type="pct"/>
          </w:tcPr>
          <w:p w14:paraId="3592DB95">
            <w:pPr>
              <w:spacing w:line="360" w:lineRule="auto"/>
              <w:rPr>
                <w:rFonts w:ascii="宋体" w:cs="宋体"/>
                <w:bCs/>
                <w:kern w:val="0"/>
                <w:sz w:val="24"/>
              </w:rPr>
            </w:pPr>
          </w:p>
        </w:tc>
        <w:tc>
          <w:tcPr>
            <w:tcW w:w="836" w:type="pct"/>
          </w:tcPr>
          <w:p w14:paraId="418FB754">
            <w:pPr>
              <w:spacing w:line="360" w:lineRule="auto"/>
              <w:rPr>
                <w:rFonts w:ascii="宋体" w:cs="宋体"/>
                <w:bCs/>
                <w:kern w:val="0"/>
                <w:sz w:val="24"/>
              </w:rPr>
            </w:pPr>
          </w:p>
        </w:tc>
      </w:tr>
      <w:tr w14:paraId="4C631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7DB033A">
            <w:pPr>
              <w:spacing w:line="360" w:lineRule="auto"/>
              <w:rPr>
                <w:rFonts w:ascii="宋体" w:cs="宋体"/>
                <w:bCs/>
                <w:kern w:val="0"/>
                <w:sz w:val="24"/>
              </w:rPr>
            </w:pPr>
          </w:p>
        </w:tc>
        <w:tc>
          <w:tcPr>
            <w:tcW w:w="495" w:type="pct"/>
          </w:tcPr>
          <w:p w14:paraId="566BCEAE">
            <w:pPr>
              <w:spacing w:line="360" w:lineRule="auto"/>
              <w:rPr>
                <w:rFonts w:ascii="宋体" w:cs="宋体"/>
                <w:bCs/>
                <w:kern w:val="0"/>
                <w:sz w:val="24"/>
              </w:rPr>
            </w:pPr>
          </w:p>
        </w:tc>
        <w:tc>
          <w:tcPr>
            <w:tcW w:w="836" w:type="pct"/>
          </w:tcPr>
          <w:p w14:paraId="02A654C6">
            <w:pPr>
              <w:spacing w:line="360" w:lineRule="auto"/>
              <w:rPr>
                <w:rFonts w:ascii="宋体" w:cs="宋体"/>
                <w:bCs/>
                <w:kern w:val="0"/>
                <w:sz w:val="24"/>
              </w:rPr>
            </w:pPr>
          </w:p>
        </w:tc>
        <w:tc>
          <w:tcPr>
            <w:tcW w:w="495" w:type="pct"/>
          </w:tcPr>
          <w:p w14:paraId="72A7474F">
            <w:pPr>
              <w:spacing w:line="360" w:lineRule="auto"/>
              <w:rPr>
                <w:rFonts w:ascii="宋体" w:cs="宋体"/>
                <w:bCs/>
                <w:kern w:val="0"/>
                <w:sz w:val="24"/>
              </w:rPr>
            </w:pPr>
          </w:p>
        </w:tc>
        <w:tc>
          <w:tcPr>
            <w:tcW w:w="495" w:type="pct"/>
          </w:tcPr>
          <w:p w14:paraId="6C4169AE">
            <w:pPr>
              <w:spacing w:line="360" w:lineRule="auto"/>
              <w:rPr>
                <w:rFonts w:ascii="宋体" w:cs="宋体"/>
                <w:bCs/>
                <w:kern w:val="0"/>
                <w:sz w:val="24"/>
              </w:rPr>
            </w:pPr>
          </w:p>
        </w:tc>
        <w:tc>
          <w:tcPr>
            <w:tcW w:w="1348" w:type="pct"/>
          </w:tcPr>
          <w:p w14:paraId="5674A187">
            <w:pPr>
              <w:spacing w:line="360" w:lineRule="auto"/>
              <w:rPr>
                <w:rFonts w:ascii="宋体" w:cs="宋体"/>
                <w:bCs/>
                <w:kern w:val="0"/>
                <w:sz w:val="24"/>
              </w:rPr>
            </w:pPr>
          </w:p>
        </w:tc>
        <w:tc>
          <w:tcPr>
            <w:tcW w:w="836" w:type="pct"/>
          </w:tcPr>
          <w:p w14:paraId="5D01B8CB">
            <w:pPr>
              <w:spacing w:line="360" w:lineRule="auto"/>
              <w:rPr>
                <w:rFonts w:ascii="宋体" w:cs="宋体"/>
                <w:bCs/>
                <w:kern w:val="0"/>
                <w:sz w:val="24"/>
              </w:rPr>
            </w:pPr>
          </w:p>
        </w:tc>
      </w:tr>
      <w:tr w14:paraId="7FF0F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F6BAE5">
            <w:pPr>
              <w:spacing w:line="360" w:lineRule="auto"/>
              <w:rPr>
                <w:rFonts w:ascii="宋体" w:cs="宋体"/>
                <w:bCs/>
                <w:kern w:val="0"/>
                <w:sz w:val="24"/>
              </w:rPr>
            </w:pPr>
          </w:p>
        </w:tc>
        <w:tc>
          <w:tcPr>
            <w:tcW w:w="495" w:type="pct"/>
          </w:tcPr>
          <w:p w14:paraId="39704451">
            <w:pPr>
              <w:spacing w:line="360" w:lineRule="auto"/>
              <w:rPr>
                <w:rFonts w:ascii="宋体" w:cs="宋体"/>
                <w:bCs/>
                <w:kern w:val="0"/>
                <w:sz w:val="24"/>
              </w:rPr>
            </w:pPr>
          </w:p>
        </w:tc>
        <w:tc>
          <w:tcPr>
            <w:tcW w:w="836" w:type="pct"/>
          </w:tcPr>
          <w:p w14:paraId="2E4B3C65">
            <w:pPr>
              <w:spacing w:line="360" w:lineRule="auto"/>
              <w:rPr>
                <w:rFonts w:ascii="宋体" w:cs="宋体"/>
                <w:bCs/>
                <w:kern w:val="0"/>
                <w:sz w:val="24"/>
              </w:rPr>
            </w:pPr>
          </w:p>
        </w:tc>
        <w:tc>
          <w:tcPr>
            <w:tcW w:w="495" w:type="pct"/>
          </w:tcPr>
          <w:p w14:paraId="359832CF">
            <w:pPr>
              <w:spacing w:line="360" w:lineRule="auto"/>
              <w:rPr>
                <w:rFonts w:ascii="宋体" w:cs="宋体"/>
                <w:bCs/>
                <w:kern w:val="0"/>
                <w:sz w:val="24"/>
              </w:rPr>
            </w:pPr>
          </w:p>
        </w:tc>
        <w:tc>
          <w:tcPr>
            <w:tcW w:w="495" w:type="pct"/>
          </w:tcPr>
          <w:p w14:paraId="018BE83A">
            <w:pPr>
              <w:spacing w:line="360" w:lineRule="auto"/>
              <w:rPr>
                <w:rFonts w:ascii="宋体" w:cs="宋体"/>
                <w:bCs/>
                <w:kern w:val="0"/>
                <w:sz w:val="24"/>
              </w:rPr>
            </w:pPr>
          </w:p>
        </w:tc>
        <w:tc>
          <w:tcPr>
            <w:tcW w:w="1348" w:type="pct"/>
          </w:tcPr>
          <w:p w14:paraId="5D290E1F">
            <w:pPr>
              <w:spacing w:line="360" w:lineRule="auto"/>
              <w:rPr>
                <w:rFonts w:ascii="宋体" w:cs="宋体"/>
                <w:bCs/>
                <w:kern w:val="0"/>
                <w:sz w:val="24"/>
              </w:rPr>
            </w:pPr>
          </w:p>
        </w:tc>
        <w:tc>
          <w:tcPr>
            <w:tcW w:w="836" w:type="pct"/>
          </w:tcPr>
          <w:p w14:paraId="2FBEFBED">
            <w:pPr>
              <w:spacing w:line="360" w:lineRule="auto"/>
              <w:rPr>
                <w:rFonts w:ascii="宋体" w:cs="宋体"/>
                <w:bCs/>
                <w:kern w:val="0"/>
                <w:sz w:val="24"/>
              </w:rPr>
            </w:pPr>
          </w:p>
        </w:tc>
      </w:tr>
      <w:tr w14:paraId="69F4A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E7FAB49">
            <w:pPr>
              <w:spacing w:line="360" w:lineRule="auto"/>
              <w:rPr>
                <w:rFonts w:ascii="宋体" w:cs="宋体"/>
                <w:bCs/>
                <w:kern w:val="0"/>
                <w:sz w:val="24"/>
              </w:rPr>
            </w:pPr>
          </w:p>
        </w:tc>
        <w:tc>
          <w:tcPr>
            <w:tcW w:w="495" w:type="pct"/>
          </w:tcPr>
          <w:p w14:paraId="0BEAF048">
            <w:pPr>
              <w:spacing w:line="360" w:lineRule="auto"/>
              <w:rPr>
                <w:rFonts w:ascii="宋体" w:cs="宋体"/>
                <w:bCs/>
                <w:kern w:val="0"/>
                <w:sz w:val="24"/>
              </w:rPr>
            </w:pPr>
          </w:p>
        </w:tc>
        <w:tc>
          <w:tcPr>
            <w:tcW w:w="836" w:type="pct"/>
          </w:tcPr>
          <w:p w14:paraId="25F2C554">
            <w:pPr>
              <w:spacing w:line="360" w:lineRule="auto"/>
              <w:rPr>
                <w:rFonts w:ascii="宋体" w:cs="宋体"/>
                <w:bCs/>
                <w:kern w:val="0"/>
                <w:sz w:val="24"/>
              </w:rPr>
            </w:pPr>
          </w:p>
        </w:tc>
        <w:tc>
          <w:tcPr>
            <w:tcW w:w="495" w:type="pct"/>
          </w:tcPr>
          <w:p w14:paraId="5BA39F46">
            <w:pPr>
              <w:spacing w:line="360" w:lineRule="auto"/>
              <w:rPr>
                <w:rFonts w:ascii="宋体" w:cs="宋体"/>
                <w:bCs/>
                <w:kern w:val="0"/>
                <w:sz w:val="24"/>
              </w:rPr>
            </w:pPr>
          </w:p>
        </w:tc>
        <w:tc>
          <w:tcPr>
            <w:tcW w:w="495" w:type="pct"/>
          </w:tcPr>
          <w:p w14:paraId="0AB60763">
            <w:pPr>
              <w:spacing w:line="360" w:lineRule="auto"/>
              <w:rPr>
                <w:rFonts w:ascii="宋体" w:cs="宋体"/>
                <w:bCs/>
                <w:kern w:val="0"/>
                <w:sz w:val="24"/>
              </w:rPr>
            </w:pPr>
          </w:p>
        </w:tc>
        <w:tc>
          <w:tcPr>
            <w:tcW w:w="1348" w:type="pct"/>
          </w:tcPr>
          <w:p w14:paraId="4DB5551A">
            <w:pPr>
              <w:spacing w:line="360" w:lineRule="auto"/>
              <w:rPr>
                <w:rFonts w:ascii="宋体" w:cs="宋体"/>
                <w:bCs/>
                <w:kern w:val="0"/>
                <w:sz w:val="24"/>
              </w:rPr>
            </w:pPr>
          </w:p>
        </w:tc>
        <w:tc>
          <w:tcPr>
            <w:tcW w:w="836" w:type="pct"/>
          </w:tcPr>
          <w:p w14:paraId="38236829">
            <w:pPr>
              <w:spacing w:line="360" w:lineRule="auto"/>
              <w:rPr>
                <w:rFonts w:ascii="宋体" w:cs="宋体"/>
                <w:bCs/>
                <w:kern w:val="0"/>
                <w:sz w:val="24"/>
              </w:rPr>
            </w:pPr>
          </w:p>
        </w:tc>
      </w:tr>
      <w:tr w14:paraId="76C50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5F9F8D0">
            <w:pPr>
              <w:spacing w:line="360" w:lineRule="auto"/>
              <w:rPr>
                <w:rFonts w:ascii="宋体" w:cs="宋体"/>
                <w:bCs/>
                <w:kern w:val="0"/>
                <w:sz w:val="24"/>
              </w:rPr>
            </w:pPr>
          </w:p>
        </w:tc>
        <w:tc>
          <w:tcPr>
            <w:tcW w:w="495" w:type="pct"/>
          </w:tcPr>
          <w:p w14:paraId="1DB05AE0">
            <w:pPr>
              <w:spacing w:line="360" w:lineRule="auto"/>
              <w:rPr>
                <w:rFonts w:ascii="宋体" w:cs="宋体"/>
                <w:bCs/>
                <w:kern w:val="0"/>
                <w:sz w:val="24"/>
              </w:rPr>
            </w:pPr>
          </w:p>
        </w:tc>
        <w:tc>
          <w:tcPr>
            <w:tcW w:w="836" w:type="pct"/>
          </w:tcPr>
          <w:p w14:paraId="50357DD0">
            <w:pPr>
              <w:spacing w:line="360" w:lineRule="auto"/>
              <w:rPr>
                <w:rFonts w:ascii="宋体" w:cs="宋体"/>
                <w:bCs/>
                <w:kern w:val="0"/>
                <w:sz w:val="24"/>
              </w:rPr>
            </w:pPr>
          </w:p>
        </w:tc>
        <w:tc>
          <w:tcPr>
            <w:tcW w:w="495" w:type="pct"/>
          </w:tcPr>
          <w:p w14:paraId="6CDD5543">
            <w:pPr>
              <w:spacing w:line="360" w:lineRule="auto"/>
              <w:rPr>
                <w:rFonts w:ascii="宋体" w:cs="宋体"/>
                <w:bCs/>
                <w:kern w:val="0"/>
                <w:sz w:val="24"/>
              </w:rPr>
            </w:pPr>
          </w:p>
        </w:tc>
        <w:tc>
          <w:tcPr>
            <w:tcW w:w="495" w:type="pct"/>
          </w:tcPr>
          <w:p w14:paraId="244CF70E">
            <w:pPr>
              <w:spacing w:line="360" w:lineRule="auto"/>
              <w:rPr>
                <w:rFonts w:ascii="宋体" w:cs="宋体"/>
                <w:bCs/>
                <w:kern w:val="0"/>
                <w:sz w:val="24"/>
              </w:rPr>
            </w:pPr>
          </w:p>
        </w:tc>
        <w:tc>
          <w:tcPr>
            <w:tcW w:w="1348" w:type="pct"/>
          </w:tcPr>
          <w:p w14:paraId="1A8926F9">
            <w:pPr>
              <w:spacing w:line="360" w:lineRule="auto"/>
              <w:rPr>
                <w:rFonts w:ascii="宋体" w:cs="宋体"/>
                <w:bCs/>
                <w:kern w:val="0"/>
                <w:sz w:val="24"/>
              </w:rPr>
            </w:pPr>
          </w:p>
        </w:tc>
        <w:tc>
          <w:tcPr>
            <w:tcW w:w="836" w:type="pct"/>
          </w:tcPr>
          <w:p w14:paraId="3339A477">
            <w:pPr>
              <w:spacing w:line="360" w:lineRule="auto"/>
              <w:rPr>
                <w:rFonts w:ascii="宋体" w:cs="宋体"/>
                <w:bCs/>
                <w:kern w:val="0"/>
                <w:sz w:val="24"/>
              </w:rPr>
            </w:pPr>
          </w:p>
        </w:tc>
      </w:tr>
      <w:tr w14:paraId="1EC61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7D3F015">
            <w:pPr>
              <w:spacing w:line="360" w:lineRule="auto"/>
              <w:rPr>
                <w:rFonts w:ascii="宋体" w:cs="宋体"/>
                <w:bCs/>
                <w:kern w:val="0"/>
                <w:sz w:val="24"/>
              </w:rPr>
            </w:pPr>
          </w:p>
        </w:tc>
        <w:tc>
          <w:tcPr>
            <w:tcW w:w="495" w:type="pct"/>
          </w:tcPr>
          <w:p w14:paraId="5D174385">
            <w:pPr>
              <w:spacing w:line="360" w:lineRule="auto"/>
              <w:rPr>
                <w:rFonts w:ascii="宋体" w:cs="宋体"/>
                <w:bCs/>
                <w:kern w:val="0"/>
                <w:sz w:val="24"/>
              </w:rPr>
            </w:pPr>
          </w:p>
        </w:tc>
        <w:tc>
          <w:tcPr>
            <w:tcW w:w="836" w:type="pct"/>
          </w:tcPr>
          <w:p w14:paraId="72CCE4C9">
            <w:pPr>
              <w:spacing w:line="360" w:lineRule="auto"/>
              <w:rPr>
                <w:rFonts w:ascii="宋体" w:cs="宋体"/>
                <w:bCs/>
                <w:kern w:val="0"/>
                <w:sz w:val="24"/>
              </w:rPr>
            </w:pPr>
          </w:p>
        </w:tc>
        <w:tc>
          <w:tcPr>
            <w:tcW w:w="495" w:type="pct"/>
          </w:tcPr>
          <w:p w14:paraId="73F1A24B">
            <w:pPr>
              <w:spacing w:line="360" w:lineRule="auto"/>
              <w:rPr>
                <w:rFonts w:ascii="宋体" w:cs="宋体"/>
                <w:bCs/>
                <w:kern w:val="0"/>
                <w:sz w:val="24"/>
              </w:rPr>
            </w:pPr>
          </w:p>
        </w:tc>
        <w:tc>
          <w:tcPr>
            <w:tcW w:w="495" w:type="pct"/>
          </w:tcPr>
          <w:p w14:paraId="5A6F4DF6">
            <w:pPr>
              <w:spacing w:line="360" w:lineRule="auto"/>
              <w:rPr>
                <w:rFonts w:ascii="宋体" w:cs="宋体"/>
                <w:bCs/>
                <w:kern w:val="0"/>
                <w:sz w:val="24"/>
              </w:rPr>
            </w:pPr>
          </w:p>
        </w:tc>
        <w:tc>
          <w:tcPr>
            <w:tcW w:w="1348" w:type="pct"/>
          </w:tcPr>
          <w:p w14:paraId="22F40DBE">
            <w:pPr>
              <w:spacing w:line="360" w:lineRule="auto"/>
              <w:rPr>
                <w:rFonts w:ascii="宋体" w:cs="宋体"/>
                <w:bCs/>
                <w:kern w:val="0"/>
                <w:sz w:val="24"/>
              </w:rPr>
            </w:pPr>
          </w:p>
        </w:tc>
        <w:tc>
          <w:tcPr>
            <w:tcW w:w="836" w:type="pct"/>
          </w:tcPr>
          <w:p w14:paraId="26BF0113">
            <w:pPr>
              <w:spacing w:line="360" w:lineRule="auto"/>
              <w:rPr>
                <w:rFonts w:ascii="宋体" w:cs="宋体"/>
                <w:bCs/>
                <w:kern w:val="0"/>
                <w:sz w:val="24"/>
              </w:rPr>
            </w:pPr>
          </w:p>
        </w:tc>
      </w:tr>
      <w:tr w14:paraId="1E903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C19DA8D">
            <w:pPr>
              <w:spacing w:line="360" w:lineRule="auto"/>
              <w:rPr>
                <w:rFonts w:ascii="宋体" w:cs="宋体"/>
                <w:bCs/>
                <w:kern w:val="0"/>
                <w:sz w:val="24"/>
              </w:rPr>
            </w:pPr>
          </w:p>
        </w:tc>
        <w:tc>
          <w:tcPr>
            <w:tcW w:w="495" w:type="pct"/>
          </w:tcPr>
          <w:p w14:paraId="485561CE">
            <w:pPr>
              <w:spacing w:line="360" w:lineRule="auto"/>
              <w:rPr>
                <w:rFonts w:ascii="宋体" w:cs="宋体"/>
                <w:bCs/>
                <w:kern w:val="0"/>
                <w:sz w:val="24"/>
              </w:rPr>
            </w:pPr>
          </w:p>
        </w:tc>
        <w:tc>
          <w:tcPr>
            <w:tcW w:w="836" w:type="pct"/>
          </w:tcPr>
          <w:p w14:paraId="049D72E9">
            <w:pPr>
              <w:spacing w:line="360" w:lineRule="auto"/>
              <w:rPr>
                <w:rFonts w:ascii="宋体" w:cs="宋体"/>
                <w:bCs/>
                <w:kern w:val="0"/>
                <w:sz w:val="24"/>
              </w:rPr>
            </w:pPr>
          </w:p>
        </w:tc>
        <w:tc>
          <w:tcPr>
            <w:tcW w:w="495" w:type="pct"/>
          </w:tcPr>
          <w:p w14:paraId="74B4ACA8">
            <w:pPr>
              <w:spacing w:line="360" w:lineRule="auto"/>
              <w:rPr>
                <w:rFonts w:ascii="宋体" w:cs="宋体"/>
                <w:bCs/>
                <w:kern w:val="0"/>
                <w:sz w:val="24"/>
              </w:rPr>
            </w:pPr>
          </w:p>
        </w:tc>
        <w:tc>
          <w:tcPr>
            <w:tcW w:w="495" w:type="pct"/>
          </w:tcPr>
          <w:p w14:paraId="555BC589">
            <w:pPr>
              <w:spacing w:line="360" w:lineRule="auto"/>
              <w:rPr>
                <w:rFonts w:ascii="宋体" w:cs="宋体"/>
                <w:bCs/>
                <w:kern w:val="0"/>
                <w:sz w:val="24"/>
              </w:rPr>
            </w:pPr>
          </w:p>
        </w:tc>
        <w:tc>
          <w:tcPr>
            <w:tcW w:w="1348" w:type="pct"/>
          </w:tcPr>
          <w:p w14:paraId="355F2224">
            <w:pPr>
              <w:spacing w:line="360" w:lineRule="auto"/>
              <w:rPr>
                <w:rFonts w:ascii="宋体" w:cs="宋体"/>
                <w:bCs/>
                <w:kern w:val="0"/>
                <w:sz w:val="24"/>
              </w:rPr>
            </w:pPr>
          </w:p>
        </w:tc>
        <w:tc>
          <w:tcPr>
            <w:tcW w:w="836" w:type="pct"/>
          </w:tcPr>
          <w:p w14:paraId="1220D7E5">
            <w:pPr>
              <w:spacing w:line="360" w:lineRule="auto"/>
              <w:rPr>
                <w:rFonts w:ascii="宋体" w:cs="宋体"/>
                <w:bCs/>
                <w:kern w:val="0"/>
                <w:sz w:val="24"/>
              </w:rPr>
            </w:pPr>
          </w:p>
        </w:tc>
      </w:tr>
    </w:tbl>
    <w:p w14:paraId="16BE566A"/>
    <w:p w14:paraId="0A029D3A">
      <w:pPr>
        <w:spacing w:line="360" w:lineRule="auto"/>
        <w:rPr>
          <w:rFonts w:ascii="宋体"/>
          <w:sz w:val="24"/>
        </w:rPr>
      </w:pPr>
      <w:r>
        <w:rPr>
          <w:rFonts w:hint="eastAsia" w:ascii="宋体"/>
          <w:sz w:val="24"/>
        </w:rPr>
        <w:t>注：后附毕业证、身份证、职称证、执业资格证明（如有）及社保证明等证明资料。</w:t>
      </w:r>
    </w:p>
    <w:p w14:paraId="2369EF2D">
      <w:pPr>
        <w:spacing w:line="360" w:lineRule="auto"/>
        <w:rPr>
          <w:rFonts w:ascii="宋体"/>
          <w:sz w:val="24"/>
        </w:rPr>
      </w:pPr>
      <w:r>
        <w:rPr>
          <w:rFonts w:hint="eastAsia" w:ascii="宋体"/>
          <w:sz w:val="24"/>
        </w:rPr>
        <w:t xml:space="preserve">投标人（盖单位公章）                 </w:t>
      </w:r>
    </w:p>
    <w:p w14:paraId="70B7960E">
      <w:pPr>
        <w:spacing w:line="360" w:lineRule="auto"/>
        <w:rPr>
          <w:rFonts w:ascii="宋体"/>
          <w:sz w:val="24"/>
        </w:rPr>
      </w:pPr>
      <w:r>
        <w:rPr>
          <w:rFonts w:hint="eastAsia" w:ascii="宋体"/>
          <w:sz w:val="24"/>
        </w:rPr>
        <w:t>日期：   年   月   日</w:t>
      </w:r>
    </w:p>
    <w:p w14:paraId="5CFF372A">
      <w:pPr>
        <w:spacing w:line="360" w:lineRule="auto"/>
        <w:rPr>
          <w:rFonts w:ascii="宋体"/>
          <w:sz w:val="24"/>
        </w:rPr>
      </w:pPr>
      <w:r>
        <w:rPr>
          <w:rFonts w:ascii="宋体"/>
          <w:sz w:val="24"/>
        </w:rPr>
        <w:br w:type="page"/>
      </w:r>
    </w:p>
    <w:bookmarkEnd w:id="221"/>
    <w:bookmarkEnd w:id="222"/>
    <w:p w14:paraId="2A0C8769">
      <w:pPr>
        <w:pStyle w:val="3"/>
        <w:spacing w:before="156"/>
      </w:pPr>
      <w:bookmarkStart w:id="242" w:name="_Toc13648"/>
      <w:bookmarkStart w:id="243" w:name="_Toc13973"/>
      <w:bookmarkStart w:id="244" w:name="_Toc146698143"/>
      <w:r>
        <w:rPr>
          <w:rFonts w:hint="eastAsia"/>
        </w:rPr>
        <w:t>九、方案、承诺及其他</w:t>
      </w:r>
      <w:bookmarkEnd w:id="242"/>
      <w:bookmarkEnd w:id="243"/>
      <w:bookmarkEnd w:id="244"/>
    </w:p>
    <w:p w14:paraId="4C1FDEEF">
      <w:pPr>
        <w:spacing w:line="360" w:lineRule="auto"/>
        <w:rPr>
          <w:rFonts w:ascii="宋体" w:cs="宋体"/>
          <w:sz w:val="24"/>
        </w:rPr>
      </w:pPr>
      <w:r>
        <w:rPr>
          <w:rFonts w:hint="eastAsia" w:ascii="宋体" w:cs="宋体"/>
          <w:sz w:val="24"/>
        </w:rPr>
        <w:t>1、安装调试实施工作方案的重点阐述；</w:t>
      </w:r>
    </w:p>
    <w:p w14:paraId="1A99D6E1">
      <w:pPr>
        <w:numPr>
          <w:ilvl w:val="0"/>
          <w:numId w:val="18"/>
        </w:numPr>
        <w:spacing w:line="360" w:lineRule="auto"/>
        <w:rPr>
          <w:rFonts w:ascii="宋体" w:cs="宋体"/>
          <w:sz w:val="24"/>
        </w:rPr>
      </w:pPr>
      <w:r>
        <w:rPr>
          <w:rFonts w:hint="eastAsia" w:ascii="宋体" w:cs="宋体"/>
          <w:sz w:val="24"/>
        </w:rPr>
        <w:t>投标人对项目编制进度的规划说明及保障措施；</w:t>
      </w:r>
    </w:p>
    <w:p w14:paraId="473EA3F3">
      <w:pPr>
        <w:numPr>
          <w:ilvl w:val="0"/>
          <w:numId w:val="18"/>
        </w:numPr>
        <w:spacing w:line="360" w:lineRule="auto"/>
        <w:rPr>
          <w:rFonts w:ascii="宋体" w:cs="宋体"/>
          <w:sz w:val="24"/>
        </w:rPr>
      </w:pPr>
      <w:r>
        <w:rPr>
          <w:rFonts w:hint="eastAsia" w:ascii="宋体" w:cs="宋体"/>
          <w:sz w:val="24"/>
        </w:rPr>
        <w:t>对投标项目的合理化建议；</w:t>
      </w:r>
    </w:p>
    <w:p w14:paraId="0F1FF911">
      <w:pPr>
        <w:numPr>
          <w:ilvl w:val="0"/>
          <w:numId w:val="18"/>
        </w:numPr>
        <w:spacing w:line="360" w:lineRule="auto"/>
        <w:rPr>
          <w:rFonts w:ascii="宋体" w:cs="宋体"/>
          <w:sz w:val="24"/>
        </w:rPr>
      </w:pPr>
      <w:r>
        <w:rPr>
          <w:rFonts w:hint="eastAsia" w:ascii="宋体" w:cs="宋体"/>
          <w:sz w:val="24"/>
        </w:rPr>
        <w:t>质量保证承诺、工期保证承诺、服务承诺；</w:t>
      </w:r>
    </w:p>
    <w:p w14:paraId="35121721">
      <w:pPr>
        <w:numPr>
          <w:ilvl w:val="0"/>
          <w:numId w:val="18"/>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1005CD83">
      <w:pPr>
        <w:numPr>
          <w:ilvl w:val="0"/>
          <w:numId w:val="18"/>
        </w:numPr>
        <w:spacing w:line="360" w:lineRule="auto"/>
        <w:rPr>
          <w:rFonts w:ascii="宋体" w:cs="宋体"/>
          <w:sz w:val="24"/>
        </w:rPr>
      </w:pPr>
      <w:r>
        <w:rPr>
          <w:rFonts w:hint="eastAsia" w:ascii="宋体"/>
          <w:sz w:val="24"/>
        </w:rPr>
        <w:t>以上格式自拟。</w:t>
      </w:r>
    </w:p>
    <w:p w14:paraId="0F58C468">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49DEA35F">
      <w:pPr>
        <w:pStyle w:val="3"/>
        <w:spacing w:before="156"/>
      </w:pPr>
      <w:bookmarkStart w:id="245" w:name="_Toc146698144"/>
      <w:bookmarkStart w:id="246" w:name="_Toc4580"/>
      <w:bookmarkStart w:id="247" w:name="_Toc5516"/>
      <w:r>
        <w:rPr>
          <w:rFonts w:hint="eastAsia"/>
        </w:rPr>
        <w:t>十、相关法律法规清单</w:t>
      </w:r>
      <w:bookmarkEnd w:id="245"/>
      <w:bookmarkEnd w:id="246"/>
      <w:bookmarkEnd w:id="247"/>
    </w:p>
    <w:p w14:paraId="74402A39">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664AD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127284">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077CD07E">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0373844F">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46AB4064">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09E47ECC">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79130B8">
            <w:pPr>
              <w:spacing w:line="360" w:lineRule="auto"/>
              <w:jc w:val="center"/>
              <w:rPr>
                <w:rFonts w:ascii="宋体" w:cs="宋体"/>
                <w:bCs/>
                <w:kern w:val="0"/>
                <w:sz w:val="24"/>
              </w:rPr>
            </w:pPr>
            <w:r>
              <w:rPr>
                <w:rFonts w:hint="eastAsia" w:ascii="宋体" w:cs="宋体"/>
                <w:bCs/>
                <w:kern w:val="0"/>
                <w:sz w:val="24"/>
              </w:rPr>
              <w:t>说明</w:t>
            </w:r>
          </w:p>
        </w:tc>
      </w:tr>
      <w:tr w14:paraId="7E236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4F9352C">
            <w:pPr>
              <w:spacing w:line="360" w:lineRule="auto"/>
              <w:rPr>
                <w:rFonts w:ascii="宋体" w:cs="宋体"/>
                <w:bCs/>
                <w:kern w:val="0"/>
                <w:sz w:val="24"/>
              </w:rPr>
            </w:pPr>
          </w:p>
        </w:tc>
        <w:tc>
          <w:tcPr>
            <w:tcW w:w="1047" w:type="pct"/>
          </w:tcPr>
          <w:p w14:paraId="509CEDE3">
            <w:pPr>
              <w:spacing w:line="360" w:lineRule="auto"/>
              <w:rPr>
                <w:rFonts w:ascii="宋体" w:cs="宋体"/>
                <w:bCs/>
                <w:kern w:val="0"/>
                <w:sz w:val="24"/>
              </w:rPr>
            </w:pPr>
          </w:p>
        </w:tc>
        <w:tc>
          <w:tcPr>
            <w:tcW w:w="1047" w:type="pct"/>
          </w:tcPr>
          <w:p w14:paraId="74E33782">
            <w:pPr>
              <w:spacing w:line="360" w:lineRule="auto"/>
              <w:rPr>
                <w:rFonts w:ascii="宋体" w:cs="宋体"/>
                <w:bCs/>
                <w:kern w:val="0"/>
                <w:sz w:val="24"/>
              </w:rPr>
            </w:pPr>
          </w:p>
        </w:tc>
        <w:tc>
          <w:tcPr>
            <w:tcW w:w="1047" w:type="pct"/>
          </w:tcPr>
          <w:p w14:paraId="77F4CBBE">
            <w:pPr>
              <w:spacing w:line="360" w:lineRule="auto"/>
              <w:rPr>
                <w:rFonts w:ascii="宋体" w:cs="宋体"/>
                <w:bCs/>
                <w:kern w:val="0"/>
                <w:sz w:val="24"/>
              </w:rPr>
            </w:pPr>
          </w:p>
        </w:tc>
        <w:tc>
          <w:tcPr>
            <w:tcW w:w="620" w:type="pct"/>
          </w:tcPr>
          <w:p w14:paraId="53F3A26F">
            <w:pPr>
              <w:spacing w:line="360" w:lineRule="auto"/>
              <w:rPr>
                <w:rFonts w:ascii="宋体" w:cs="宋体"/>
                <w:bCs/>
                <w:kern w:val="0"/>
                <w:sz w:val="24"/>
              </w:rPr>
            </w:pPr>
          </w:p>
        </w:tc>
        <w:tc>
          <w:tcPr>
            <w:tcW w:w="620" w:type="pct"/>
          </w:tcPr>
          <w:p w14:paraId="43526944">
            <w:pPr>
              <w:spacing w:line="360" w:lineRule="auto"/>
              <w:rPr>
                <w:rFonts w:ascii="宋体" w:cs="宋体"/>
                <w:bCs/>
                <w:kern w:val="0"/>
                <w:sz w:val="24"/>
              </w:rPr>
            </w:pPr>
          </w:p>
        </w:tc>
      </w:tr>
      <w:tr w14:paraId="35FEF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E3AE461">
            <w:pPr>
              <w:spacing w:line="360" w:lineRule="auto"/>
              <w:rPr>
                <w:rFonts w:ascii="宋体" w:cs="宋体"/>
                <w:bCs/>
                <w:kern w:val="0"/>
                <w:sz w:val="24"/>
              </w:rPr>
            </w:pPr>
          </w:p>
        </w:tc>
        <w:tc>
          <w:tcPr>
            <w:tcW w:w="1047" w:type="pct"/>
          </w:tcPr>
          <w:p w14:paraId="2A3C026D">
            <w:pPr>
              <w:spacing w:line="360" w:lineRule="auto"/>
              <w:rPr>
                <w:rFonts w:ascii="宋体" w:cs="宋体"/>
                <w:bCs/>
                <w:kern w:val="0"/>
                <w:sz w:val="24"/>
              </w:rPr>
            </w:pPr>
          </w:p>
        </w:tc>
        <w:tc>
          <w:tcPr>
            <w:tcW w:w="1047" w:type="pct"/>
          </w:tcPr>
          <w:p w14:paraId="1959C846">
            <w:pPr>
              <w:spacing w:line="360" w:lineRule="auto"/>
              <w:rPr>
                <w:rFonts w:ascii="宋体" w:cs="宋体"/>
                <w:bCs/>
                <w:kern w:val="0"/>
                <w:sz w:val="24"/>
              </w:rPr>
            </w:pPr>
          </w:p>
        </w:tc>
        <w:tc>
          <w:tcPr>
            <w:tcW w:w="1047" w:type="pct"/>
          </w:tcPr>
          <w:p w14:paraId="23F54EE3">
            <w:pPr>
              <w:spacing w:line="360" w:lineRule="auto"/>
              <w:rPr>
                <w:rFonts w:ascii="宋体" w:cs="宋体"/>
                <w:bCs/>
                <w:kern w:val="0"/>
                <w:sz w:val="24"/>
              </w:rPr>
            </w:pPr>
          </w:p>
        </w:tc>
        <w:tc>
          <w:tcPr>
            <w:tcW w:w="620" w:type="pct"/>
          </w:tcPr>
          <w:p w14:paraId="45580803">
            <w:pPr>
              <w:spacing w:line="360" w:lineRule="auto"/>
              <w:rPr>
                <w:rFonts w:ascii="宋体" w:cs="宋体"/>
                <w:bCs/>
                <w:kern w:val="0"/>
                <w:sz w:val="24"/>
              </w:rPr>
            </w:pPr>
          </w:p>
        </w:tc>
        <w:tc>
          <w:tcPr>
            <w:tcW w:w="620" w:type="pct"/>
          </w:tcPr>
          <w:p w14:paraId="344BF2F5">
            <w:pPr>
              <w:spacing w:line="360" w:lineRule="auto"/>
              <w:rPr>
                <w:rFonts w:ascii="宋体" w:cs="宋体"/>
                <w:bCs/>
                <w:kern w:val="0"/>
                <w:sz w:val="24"/>
              </w:rPr>
            </w:pPr>
          </w:p>
        </w:tc>
      </w:tr>
      <w:tr w14:paraId="64F6A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84D10F2">
            <w:pPr>
              <w:spacing w:line="360" w:lineRule="auto"/>
              <w:rPr>
                <w:rFonts w:ascii="宋体" w:cs="宋体"/>
                <w:bCs/>
                <w:kern w:val="0"/>
                <w:sz w:val="24"/>
              </w:rPr>
            </w:pPr>
          </w:p>
        </w:tc>
        <w:tc>
          <w:tcPr>
            <w:tcW w:w="1047" w:type="pct"/>
          </w:tcPr>
          <w:p w14:paraId="18F9D7B3">
            <w:pPr>
              <w:spacing w:line="360" w:lineRule="auto"/>
              <w:rPr>
                <w:rFonts w:ascii="宋体" w:cs="宋体"/>
                <w:bCs/>
                <w:kern w:val="0"/>
                <w:sz w:val="24"/>
              </w:rPr>
            </w:pPr>
          </w:p>
        </w:tc>
        <w:tc>
          <w:tcPr>
            <w:tcW w:w="1047" w:type="pct"/>
          </w:tcPr>
          <w:p w14:paraId="6451953F">
            <w:pPr>
              <w:spacing w:line="360" w:lineRule="auto"/>
              <w:rPr>
                <w:rFonts w:ascii="宋体" w:cs="宋体"/>
                <w:bCs/>
                <w:kern w:val="0"/>
                <w:sz w:val="24"/>
              </w:rPr>
            </w:pPr>
          </w:p>
        </w:tc>
        <w:tc>
          <w:tcPr>
            <w:tcW w:w="1047" w:type="pct"/>
          </w:tcPr>
          <w:p w14:paraId="08CC2B50">
            <w:pPr>
              <w:spacing w:line="360" w:lineRule="auto"/>
              <w:rPr>
                <w:rFonts w:ascii="宋体" w:cs="宋体"/>
                <w:bCs/>
                <w:kern w:val="0"/>
                <w:sz w:val="24"/>
              </w:rPr>
            </w:pPr>
          </w:p>
        </w:tc>
        <w:tc>
          <w:tcPr>
            <w:tcW w:w="620" w:type="pct"/>
          </w:tcPr>
          <w:p w14:paraId="0BB9A45C">
            <w:pPr>
              <w:spacing w:line="360" w:lineRule="auto"/>
              <w:rPr>
                <w:rFonts w:ascii="宋体" w:cs="宋体"/>
                <w:bCs/>
                <w:kern w:val="0"/>
                <w:sz w:val="24"/>
              </w:rPr>
            </w:pPr>
          </w:p>
        </w:tc>
        <w:tc>
          <w:tcPr>
            <w:tcW w:w="620" w:type="pct"/>
          </w:tcPr>
          <w:p w14:paraId="75499F04">
            <w:pPr>
              <w:spacing w:line="360" w:lineRule="auto"/>
              <w:rPr>
                <w:rFonts w:ascii="宋体" w:cs="宋体"/>
                <w:bCs/>
                <w:kern w:val="0"/>
                <w:sz w:val="24"/>
              </w:rPr>
            </w:pPr>
          </w:p>
        </w:tc>
      </w:tr>
      <w:tr w14:paraId="2E4DE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F525CA0">
            <w:pPr>
              <w:spacing w:line="360" w:lineRule="auto"/>
              <w:rPr>
                <w:rFonts w:ascii="宋体" w:cs="宋体"/>
                <w:bCs/>
                <w:kern w:val="0"/>
                <w:sz w:val="24"/>
              </w:rPr>
            </w:pPr>
          </w:p>
        </w:tc>
        <w:tc>
          <w:tcPr>
            <w:tcW w:w="1047" w:type="pct"/>
          </w:tcPr>
          <w:p w14:paraId="222ACE7A">
            <w:pPr>
              <w:spacing w:line="360" w:lineRule="auto"/>
              <w:rPr>
                <w:rFonts w:ascii="宋体" w:cs="宋体"/>
                <w:bCs/>
                <w:kern w:val="0"/>
                <w:sz w:val="24"/>
              </w:rPr>
            </w:pPr>
          </w:p>
        </w:tc>
        <w:tc>
          <w:tcPr>
            <w:tcW w:w="1047" w:type="pct"/>
          </w:tcPr>
          <w:p w14:paraId="18A11D5A">
            <w:pPr>
              <w:spacing w:line="360" w:lineRule="auto"/>
              <w:rPr>
                <w:rFonts w:ascii="宋体" w:cs="宋体"/>
                <w:bCs/>
                <w:kern w:val="0"/>
                <w:sz w:val="24"/>
              </w:rPr>
            </w:pPr>
          </w:p>
        </w:tc>
        <w:tc>
          <w:tcPr>
            <w:tcW w:w="1047" w:type="pct"/>
          </w:tcPr>
          <w:p w14:paraId="3B8BB132">
            <w:pPr>
              <w:spacing w:line="360" w:lineRule="auto"/>
              <w:rPr>
                <w:rFonts w:ascii="宋体" w:cs="宋体"/>
                <w:bCs/>
                <w:kern w:val="0"/>
                <w:sz w:val="24"/>
              </w:rPr>
            </w:pPr>
          </w:p>
        </w:tc>
        <w:tc>
          <w:tcPr>
            <w:tcW w:w="620" w:type="pct"/>
          </w:tcPr>
          <w:p w14:paraId="40C64DBA">
            <w:pPr>
              <w:spacing w:line="360" w:lineRule="auto"/>
              <w:rPr>
                <w:rFonts w:ascii="宋体" w:cs="宋体"/>
                <w:bCs/>
                <w:kern w:val="0"/>
                <w:sz w:val="24"/>
              </w:rPr>
            </w:pPr>
          </w:p>
        </w:tc>
        <w:tc>
          <w:tcPr>
            <w:tcW w:w="620" w:type="pct"/>
          </w:tcPr>
          <w:p w14:paraId="3C1D4F13">
            <w:pPr>
              <w:spacing w:line="360" w:lineRule="auto"/>
              <w:rPr>
                <w:rFonts w:ascii="宋体" w:cs="宋体"/>
                <w:bCs/>
                <w:kern w:val="0"/>
                <w:sz w:val="24"/>
              </w:rPr>
            </w:pPr>
          </w:p>
        </w:tc>
      </w:tr>
      <w:tr w14:paraId="05D8D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F22608F">
            <w:pPr>
              <w:spacing w:line="360" w:lineRule="auto"/>
              <w:rPr>
                <w:rFonts w:ascii="宋体" w:cs="宋体"/>
                <w:bCs/>
                <w:kern w:val="0"/>
                <w:sz w:val="24"/>
              </w:rPr>
            </w:pPr>
          </w:p>
        </w:tc>
        <w:tc>
          <w:tcPr>
            <w:tcW w:w="1047" w:type="pct"/>
          </w:tcPr>
          <w:p w14:paraId="2F08C58F">
            <w:pPr>
              <w:spacing w:line="360" w:lineRule="auto"/>
              <w:rPr>
                <w:rFonts w:ascii="宋体" w:cs="宋体"/>
                <w:bCs/>
                <w:kern w:val="0"/>
                <w:sz w:val="24"/>
              </w:rPr>
            </w:pPr>
          </w:p>
        </w:tc>
        <w:tc>
          <w:tcPr>
            <w:tcW w:w="1047" w:type="pct"/>
          </w:tcPr>
          <w:p w14:paraId="3D3F1D11">
            <w:pPr>
              <w:spacing w:line="360" w:lineRule="auto"/>
              <w:rPr>
                <w:rFonts w:ascii="宋体" w:cs="宋体"/>
                <w:bCs/>
                <w:kern w:val="0"/>
                <w:sz w:val="24"/>
              </w:rPr>
            </w:pPr>
          </w:p>
        </w:tc>
        <w:tc>
          <w:tcPr>
            <w:tcW w:w="1047" w:type="pct"/>
          </w:tcPr>
          <w:p w14:paraId="7E2AE9AB">
            <w:pPr>
              <w:spacing w:line="360" w:lineRule="auto"/>
              <w:rPr>
                <w:rFonts w:ascii="宋体" w:cs="宋体"/>
                <w:bCs/>
                <w:kern w:val="0"/>
                <w:sz w:val="24"/>
              </w:rPr>
            </w:pPr>
          </w:p>
        </w:tc>
        <w:tc>
          <w:tcPr>
            <w:tcW w:w="620" w:type="pct"/>
          </w:tcPr>
          <w:p w14:paraId="7C3FC2CD">
            <w:pPr>
              <w:spacing w:line="360" w:lineRule="auto"/>
              <w:rPr>
                <w:rFonts w:ascii="宋体" w:cs="宋体"/>
                <w:bCs/>
                <w:kern w:val="0"/>
                <w:sz w:val="24"/>
              </w:rPr>
            </w:pPr>
          </w:p>
        </w:tc>
        <w:tc>
          <w:tcPr>
            <w:tcW w:w="620" w:type="pct"/>
          </w:tcPr>
          <w:p w14:paraId="5202609A">
            <w:pPr>
              <w:spacing w:line="360" w:lineRule="auto"/>
              <w:rPr>
                <w:rFonts w:ascii="宋体" w:cs="宋体"/>
                <w:bCs/>
                <w:kern w:val="0"/>
                <w:sz w:val="24"/>
              </w:rPr>
            </w:pPr>
          </w:p>
        </w:tc>
      </w:tr>
      <w:tr w14:paraId="3696C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9DDAC38">
            <w:pPr>
              <w:spacing w:line="360" w:lineRule="auto"/>
              <w:rPr>
                <w:rFonts w:ascii="宋体" w:cs="宋体"/>
                <w:bCs/>
                <w:kern w:val="0"/>
                <w:sz w:val="24"/>
              </w:rPr>
            </w:pPr>
          </w:p>
        </w:tc>
        <w:tc>
          <w:tcPr>
            <w:tcW w:w="1047" w:type="pct"/>
          </w:tcPr>
          <w:p w14:paraId="1D32877F">
            <w:pPr>
              <w:spacing w:line="360" w:lineRule="auto"/>
              <w:rPr>
                <w:rFonts w:ascii="宋体" w:cs="宋体"/>
                <w:bCs/>
                <w:kern w:val="0"/>
                <w:sz w:val="24"/>
              </w:rPr>
            </w:pPr>
          </w:p>
        </w:tc>
        <w:tc>
          <w:tcPr>
            <w:tcW w:w="1047" w:type="pct"/>
          </w:tcPr>
          <w:p w14:paraId="515AC00C">
            <w:pPr>
              <w:spacing w:line="360" w:lineRule="auto"/>
              <w:rPr>
                <w:rFonts w:ascii="宋体" w:cs="宋体"/>
                <w:bCs/>
                <w:kern w:val="0"/>
                <w:sz w:val="24"/>
              </w:rPr>
            </w:pPr>
          </w:p>
        </w:tc>
        <w:tc>
          <w:tcPr>
            <w:tcW w:w="1047" w:type="pct"/>
          </w:tcPr>
          <w:p w14:paraId="30D00C2D">
            <w:pPr>
              <w:spacing w:line="360" w:lineRule="auto"/>
              <w:rPr>
                <w:rFonts w:ascii="宋体" w:cs="宋体"/>
                <w:bCs/>
                <w:kern w:val="0"/>
                <w:sz w:val="24"/>
              </w:rPr>
            </w:pPr>
          </w:p>
        </w:tc>
        <w:tc>
          <w:tcPr>
            <w:tcW w:w="620" w:type="pct"/>
          </w:tcPr>
          <w:p w14:paraId="0F15355B">
            <w:pPr>
              <w:spacing w:line="360" w:lineRule="auto"/>
              <w:rPr>
                <w:rFonts w:ascii="宋体" w:cs="宋体"/>
                <w:bCs/>
                <w:kern w:val="0"/>
                <w:sz w:val="24"/>
              </w:rPr>
            </w:pPr>
          </w:p>
        </w:tc>
        <w:tc>
          <w:tcPr>
            <w:tcW w:w="620" w:type="pct"/>
          </w:tcPr>
          <w:p w14:paraId="27BBBF54">
            <w:pPr>
              <w:spacing w:line="360" w:lineRule="auto"/>
              <w:rPr>
                <w:rFonts w:ascii="宋体" w:cs="宋体"/>
                <w:bCs/>
                <w:kern w:val="0"/>
                <w:sz w:val="24"/>
              </w:rPr>
            </w:pPr>
          </w:p>
        </w:tc>
      </w:tr>
      <w:tr w14:paraId="4FFEC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4A6978B">
            <w:pPr>
              <w:spacing w:line="360" w:lineRule="auto"/>
              <w:rPr>
                <w:rFonts w:ascii="宋体" w:cs="宋体"/>
                <w:bCs/>
                <w:kern w:val="0"/>
                <w:sz w:val="24"/>
              </w:rPr>
            </w:pPr>
          </w:p>
        </w:tc>
        <w:tc>
          <w:tcPr>
            <w:tcW w:w="1047" w:type="pct"/>
          </w:tcPr>
          <w:p w14:paraId="593F89FE">
            <w:pPr>
              <w:spacing w:line="360" w:lineRule="auto"/>
              <w:rPr>
                <w:rFonts w:ascii="宋体" w:cs="宋体"/>
                <w:bCs/>
                <w:kern w:val="0"/>
                <w:sz w:val="24"/>
              </w:rPr>
            </w:pPr>
          </w:p>
        </w:tc>
        <w:tc>
          <w:tcPr>
            <w:tcW w:w="1047" w:type="pct"/>
          </w:tcPr>
          <w:p w14:paraId="4C11C23D">
            <w:pPr>
              <w:spacing w:line="360" w:lineRule="auto"/>
              <w:rPr>
                <w:rFonts w:ascii="宋体" w:cs="宋体"/>
                <w:bCs/>
                <w:kern w:val="0"/>
                <w:sz w:val="24"/>
              </w:rPr>
            </w:pPr>
          </w:p>
        </w:tc>
        <w:tc>
          <w:tcPr>
            <w:tcW w:w="1047" w:type="pct"/>
          </w:tcPr>
          <w:p w14:paraId="6312A3D2">
            <w:pPr>
              <w:spacing w:line="360" w:lineRule="auto"/>
              <w:rPr>
                <w:rFonts w:ascii="宋体" w:cs="宋体"/>
                <w:bCs/>
                <w:kern w:val="0"/>
                <w:sz w:val="24"/>
              </w:rPr>
            </w:pPr>
          </w:p>
        </w:tc>
        <w:tc>
          <w:tcPr>
            <w:tcW w:w="620" w:type="pct"/>
          </w:tcPr>
          <w:p w14:paraId="660C95AD">
            <w:pPr>
              <w:spacing w:line="360" w:lineRule="auto"/>
              <w:rPr>
                <w:rFonts w:ascii="宋体" w:cs="宋体"/>
                <w:bCs/>
                <w:kern w:val="0"/>
                <w:sz w:val="24"/>
              </w:rPr>
            </w:pPr>
          </w:p>
        </w:tc>
        <w:tc>
          <w:tcPr>
            <w:tcW w:w="620" w:type="pct"/>
          </w:tcPr>
          <w:p w14:paraId="25F3BC83">
            <w:pPr>
              <w:spacing w:line="360" w:lineRule="auto"/>
              <w:rPr>
                <w:rFonts w:ascii="宋体" w:cs="宋体"/>
                <w:bCs/>
                <w:kern w:val="0"/>
                <w:sz w:val="24"/>
              </w:rPr>
            </w:pPr>
          </w:p>
        </w:tc>
      </w:tr>
      <w:tr w14:paraId="738AF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8CE32AE">
            <w:pPr>
              <w:spacing w:line="360" w:lineRule="auto"/>
              <w:rPr>
                <w:rFonts w:ascii="宋体" w:cs="宋体"/>
                <w:bCs/>
                <w:kern w:val="0"/>
                <w:sz w:val="24"/>
              </w:rPr>
            </w:pPr>
          </w:p>
        </w:tc>
        <w:tc>
          <w:tcPr>
            <w:tcW w:w="1047" w:type="pct"/>
          </w:tcPr>
          <w:p w14:paraId="44F6D268">
            <w:pPr>
              <w:spacing w:line="360" w:lineRule="auto"/>
              <w:rPr>
                <w:rFonts w:ascii="宋体" w:cs="宋体"/>
                <w:bCs/>
                <w:kern w:val="0"/>
                <w:sz w:val="24"/>
              </w:rPr>
            </w:pPr>
          </w:p>
        </w:tc>
        <w:tc>
          <w:tcPr>
            <w:tcW w:w="1047" w:type="pct"/>
          </w:tcPr>
          <w:p w14:paraId="4020F463">
            <w:pPr>
              <w:spacing w:line="360" w:lineRule="auto"/>
              <w:rPr>
                <w:rFonts w:ascii="宋体" w:cs="宋体"/>
                <w:bCs/>
                <w:kern w:val="0"/>
                <w:sz w:val="24"/>
              </w:rPr>
            </w:pPr>
          </w:p>
        </w:tc>
        <w:tc>
          <w:tcPr>
            <w:tcW w:w="1047" w:type="pct"/>
          </w:tcPr>
          <w:p w14:paraId="64DFF3D2">
            <w:pPr>
              <w:spacing w:line="360" w:lineRule="auto"/>
              <w:rPr>
                <w:rFonts w:ascii="宋体" w:cs="宋体"/>
                <w:bCs/>
                <w:kern w:val="0"/>
                <w:sz w:val="24"/>
              </w:rPr>
            </w:pPr>
          </w:p>
        </w:tc>
        <w:tc>
          <w:tcPr>
            <w:tcW w:w="620" w:type="pct"/>
          </w:tcPr>
          <w:p w14:paraId="64F41259">
            <w:pPr>
              <w:spacing w:line="360" w:lineRule="auto"/>
              <w:rPr>
                <w:rFonts w:ascii="宋体" w:cs="宋体"/>
                <w:bCs/>
                <w:kern w:val="0"/>
                <w:sz w:val="24"/>
              </w:rPr>
            </w:pPr>
          </w:p>
        </w:tc>
        <w:tc>
          <w:tcPr>
            <w:tcW w:w="620" w:type="pct"/>
          </w:tcPr>
          <w:p w14:paraId="7EF7BE41">
            <w:pPr>
              <w:spacing w:line="360" w:lineRule="auto"/>
              <w:rPr>
                <w:rFonts w:ascii="宋体" w:cs="宋体"/>
                <w:bCs/>
                <w:kern w:val="0"/>
                <w:sz w:val="24"/>
              </w:rPr>
            </w:pPr>
          </w:p>
        </w:tc>
      </w:tr>
      <w:tr w14:paraId="609EB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C57965">
            <w:pPr>
              <w:spacing w:line="360" w:lineRule="auto"/>
              <w:rPr>
                <w:rFonts w:ascii="宋体" w:cs="宋体"/>
                <w:bCs/>
                <w:kern w:val="0"/>
                <w:sz w:val="24"/>
              </w:rPr>
            </w:pPr>
          </w:p>
        </w:tc>
        <w:tc>
          <w:tcPr>
            <w:tcW w:w="1047" w:type="pct"/>
          </w:tcPr>
          <w:p w14:paraId="2DD3278C">
            <w:pPr>
              <w:spacing w:line="360" w:lineRule="auto"/>
              <w:rPr>
                <w:rFonts w:ascii="宋体" w:cs="宋体"/>
                <w:bCs/>
                <w:kern w:val="0"/>
                <w:sz w:val="24"/>
              </w:rPr>
            </w:pPr>
          </w:p>
        </w:tc>
        <w:tc>
          <w:tcPr>
            <w:tcW w:w="1047" w:type="pct"/>
          </w:tcPr>
          <w:p w14:paraId="61F93C8C">
            <w:pPr>
              <w:spacing w:line="360" w:lineRule="auto"/>
              <w:rPr>
                <w:rFonts w:ascii="宋体" w:cs="宋体"/>
                <w:bCs/>
                <w:kern w:val="0"/>
                <w:sz w:val="24"/>
              </w:rPr>
            </w:pPr>
          </w:p>
        </w:tc>
        <w:tc>
          <w:tcPr>
            <w:tcW w:w="1047" w:type="pct"/>
          </w:tcPr>
          <w:p w14:paraId="088518BB">
            <w:pPr>
              <w:spacing w:line="360" w:lineRule="auto"/>
              <w:rPr>
                <w:rFonts w:ascii="宋体" w:cs="宋体"/>
                <w:bCs/>
                <w:kern w:val="0"/>
                <w:sz w:val="24"/>
              </w:rPr>
            </w:pPr>
          </w:p>
        </w:tc>
        <w:tc>
          <w:tcPr>
            <w:tcW w:w="620" w:type="pct"/>
          </w:tcPr>
          <w:p w14:paraId="4065E773">
            <w:pPr>
              <w:spacing w:line="360" w:lineRule="auto"/>
              <w:rPr>
                <w:rFonts w:ascii="宋体" w:cs="宋体"/>
                <w:bCs/>
                <w:kern w:val="0"/>
                <w:sz w:val="24"/>
              </w:rPr>
            </w:pPr>
          </w:p>
        </w:tc>
        <w:tc>
          <w:tcPr>
            <w:tcW w:w="620" w:type="pct"/>
          </w:tcPr>
          <w:p w14:paraId="12D4C9E5">
            <w:pPr>
              <w:spacing w:line="360" w:lineRule="auto"/>
              <w:rPr>
                <w:rFonts w:ascii="宋体" w:cs="宋体"/>
                <w:bCs/>
                <w:kern w:val="0"/>
                <w:sz w:val="24"/>
              </w:rPr>
            </w:pPr>
          </w:p>
        </w:tc>
      </w:tr>
      <w:tr w14:paraId="5B1D2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F2074DF">
            <w:pPr>
              <w:spacing w:line="360" w:lineRule="auto"/>
              <w:rPr>
                <w:rFonts w:ascii="宋体" w:cs="宋体"/>
                <w:bCs/>
                <w:kern w:val="0"/>
                <w:sz w:val="24"/>
              </w:rPr>
            </w:pPr>
          </w:p>
        </w:tc>
        <w:tc>
          <w:tcPr>
            <w:tcW w:w="1047" w:type="pct"/>
          </w:tcPr>
          <w:p w14:paraId="1433973C">
            <w:pPr>
              <w:spacing w:line="360" w:lineRule="auto"/>
              <w:rPr>
                <w:rFonts w:ascii="宋体" w:cs="宋体"/>
                <w:bCs/>
                <w:kern w:val="0"/>
                <w:sz w:val="24"/>
              </w:rPr>
            </w:pPr>
          </w:p>
        </w:tc>
        <w:tc>
          <w:tcPr>
            <w:tcW w:w="1047" w:type="pct"/>
          </w:tcPr>
          <w:p w14:paraId="2F4D5E67">
            <w:pPr>
              <w:spacing w:line="360" w:lineRule="auto"/>
              <w:rPr>
                <w:rFonts w:ascii="宋体" w:cs="宋体"/>
                <w:bCs/>
                <w:kern w:val="0"/>
                <w:sz w:val="24"/>
              </w:rPr>
            </w:pPr>
          </w:p>
        </w:tc>
        <w:tc>
          <w:tcPr>
            <w:tcW w:w="1047" w:type="pct"/>
          </w:tcPr>
          <w:p w14:paraId="5301D3EF">
            <w:pPr>
              <w:spacing w:line="360" w:lineRule="auto"/>
              <w:rPr>
                <w:rFonts w:ascii="宋体" w:cs="宋体"/>
                <w:bCs/>
                <w:kern w:val="0"/>
                <w:sz w:val="24"/>
              </w:rPr>
            </w:pPr>
          </w:p>
        </w:tc>
        <w:tc>
          <w:tcPr>
            <w:tcW w:w="620" w:type="pct"/>
          </w:tcPr>
          <w:p w14:paraId="0BE26203">
            <w:pPr>
              <w:spacing w:line="360" w:lineRule="auto"/>
              <w:rPr>
                <w:rFonts w:ascii="宋体" w:cs="宋体"/>
                <w:bCs/>
                <w:kern w:val="0"/>
                <w:sz w:val="24"/>
              </w:rPr>
            </w:pPr>
          </w:p>
        </w:tc>
        <w:tc>
          <w:tcPr>
            <w:tcW w:w="620" w:type="pct"/>
          </w:tcPr>
          <w:p w14:paraId="2C5B1830">
            <w:pPr>
              <w:spacing w:line="360" w:lineRule="auto"/>
              <w:rPr>
                <w:rFonts w:ascii="宋体" w:cs="宋体"/>
                <w:bCs/>
                <w:kern w:val="0"/>
                <w:sz w:val="24"/>
              </w:rPr>
            </w:pPr>
          </w:p>
        </w:tc>
      </w:tr>
      <w:tr w14:paraId="76879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4EBD4A4">
            <w:pPr>
              <w:spacing w:line="360" w:lineRule="auto"/>
              <w:rPr>
                <w:rFonts w:ascii="宋体" w:cs="宋体"/>
                <w:bCs/>
                <w:kern w:val="0"/>
                <w:sz w:val="24"/>
              </w:rPr>
            </w:pPr>
          </w:p>
        </w:tc>
        <w:tc>
          <w:tcPr>
            <w:tcW w:w="1047" w:type="pct"/>
          </w:tcPr>
          <w:p w14:paraId="6609F31F">
            <w:pPr>
              <w:spacing w:line="360" w:lineRule="auto"/>
              <w:rPr>
                <w:rFonts w:ascii="宋体" w:cs="宋体"/>
                <w:bCs/>
                <w:kern w:val="0"/>
                <w:sz w:val="24"/>
              </w:rPr>
            </w:pPr>
          </w:p>
        </w:tc>
        <w:tc>
          <w:tcPr>
            <w:tcW w:w="1047" w:type="pct"/>
          </w:tcPr>
          <w:p w14:paraId="0AB55EE8">
            <w:pPr>
              <w:spacing w:line="360" w:lineRule="auto"/>
              <w:rPr>
                <w:rFonts w:ascii="宋体" w:cs="宋体"/>
                <w:bCs/>
                <w:kern w:val="0"/>
                <w:sz w:val="24"/>
              </w:rPr>
            </w:pPr>
          </w:p>
        </w:tc>
        <w:tc>
          <w:tcPr>
            <w:tcW w:w="1047" w:type="pct"/>
          </w:tcPr>
          <w:p w14:paraId="7C3D3D87">
            <w:pPr>
              <w:spacing w:line="360" w:lineRule="auto"/>
              <w:rPr>
                <w:rFonts w:ascii="宋体" w:cs="宋体"/>
                <w:bCs/>
                <w:kern w:val="0"/>
                <w:sz w:val="24"/>
              </w:rPr>
            </w:pPr>
          </w:p>
        </w:tc>
        <w:tc>
          <w:tcPr>
            <w:tcW w:w="620" w:type="pct"/>
          </w:tcPr>
          <w:p w14:paraId="2BA070DC">
            <w:pPr>
              <w:spacing w:line="360" w:lineRule="auto"/>
              <w:rPr>
                <w:rFonts w:ascii="宋体" w:cs="宋体"/>
                <w:bCs/>
                <w:kern w:val="0"/>
                <w:sz w:val="24"/>
              </w:rPr>
            </w:pPr>
          </w:p>
        </w:tc>
        <w:tc>
          <w:tcPr>
            <w:tcW w:w="620" w:type="pct"/>
          </w:tcPr>
          <w:p w14:paraId="79684D6A">
            <w:pPr>
              <w:spacing w:line="360" w:lineRule="auto"/>
              <w:rPr>
                <w:rFonts w:ascii="宋体" w:cs="宋体"/>
                <w:bCs/>
                <w:kern w:val="0"/>
                <w:sz w:val="24"/>
              </w:rPr>
            </w:pPr>
          </w:p>
        </w:tc>
      </w:tr>
      <w:tr w14:paraId="2DD98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47F46B4">
            <w:pPr>
              <w:spacing w:line="360" w:lineRule="auto"/>
              <w:rPr>
                <w:rFonts w:ascii="宋体" w:cs="宋体"/>
                <w:bCs/>
                <w:kern w:val="0"/>
                <w:sz w:val="24"/>
              </w:rPr>
            </w:pPr>
          </w:p>
        </w:tc>
        <w:tc>
          <w:tcPr>
            <w:tcW w:w="1047" w:type="pct"/>
          </w:tcPr>
          <w:p w14:paraId="1AF0295A">
            <w:pPr>
              <w:spacing w:line="360" w:lineRule="auto"/>
              <w:rPr>
                <w:rFonts w:ascii="宋体" w:cs="宋体"/>
                <w:bCs/>
                <w:kern w:val="0"/>
                <w:sz w:val="24"/>
              </w:rPr>
            </w:pPr>
          </w:p>
        </w:tc>
        <w:tc>
          <w:tcPr>
            <w:tcW w:w="1047" w:type="pct"/>
          </w:tcPr>
          <w:p w14:paraId="5BDA1AAA">
            <w:pPr>
              <w:spacing w:line="360" w:lineRule="auto"/>
              <w:rPr>
                <w:rFonts w:ascii="宋体" w:cs="宋体"/>
                <w:bCs/>
                <w:kern w:val="0"/>
                <w:sz w:val="24"/>
              </w:rPr>
            </w:pPr>
          </w:p>
        </w:tc>
        <w:tc>
          <w:tcPr>
            <w:tcW w:w="1047" w:type="pct"/>
          </w:tcPr>
          <w:p w14:paraId="5D330E46">
            <w:pPr>
              <w:spacing w:line="360" w:lineRule="auto"/>
              <w:rPr>
                <w:rFonts w:ascii="宋体" w:cs="宋体"/>
                <w:bCs/>
                <w:kern w:val="0"/>
                <w:sz w:val="24"/>
              </w:rPr>
            </w:pPr>
          </w:p>
        </w:tc>
        <w:tc>
          <w:tcPr>
            <w:tcW w:w="620" w:type="pct"/>
          </w:tcPr>
          <w:p w14:paraId="55B4DCC4">
            <w:pPr>
              <w:spacing w:line="360" w:lineRule="auto"/>
              <w:rPr>
                <w:rFonts w:ascii="宋体" w:cs="宋体"/>
                <w:bCs/>
                <w:kern w:val="0"/>
                <w:sz w:val="24"/>
              </w:rPr>
            </w:pPr>
          </w:p>
        </w:tc>
        <w:tc>
          <w:tcPr>
            <w:tcW w:w="620" w:type="pct"/>
          </w:tcPr>
          <w:p w14:paraId="316CD5B6">
            <w:pPr>
              <w:spacing w:line="360" w:lineRule="auto"/>
              <w:rPr>
                <w:rFonts w:ascii="宋体" w:cs="宋体"/>
                <w:bCs/>
                <w:kern w:val="0"/>
                <w:sz w:val="24"/>
              </w:rPr>
            </w:pPr>
          </w:p>
        </w:tc>
      </w:tr>
      <w:tr w14:paraId="4CA56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39E8DE7">
            <w:pPr>
              <w:spacing w:line="360" w:lineRule="auto"/>
              <w:rPr>
                <w:rFonts w:ascii="宋体" w:cs="宋体"/>
                <w:bCs/>
                <w:kern w:val="0"/>
                <w:sz w:val="24"/>
              </w:rPr>
            </w:pPr>
          </w:p>
        </w:tc>
        <w:tc>
          <w:tcPr>
            <w:tcW w:w="1047" w:type="pct"/>
          </w:tcPr>
          <w:p w14:paraId="2686C1F1">
            <w:pPr>
              <w:spacing w:line="360" w:lineRule="auto"/>
              <w:rPr>
                <w:rFonts w:ascii="宋体" w:cs="宋体"/>
                <w:bCs/>
                <w:kern w:val="0"/>
                <w:sz w:val="24"/>
              </w:rPr>
            </w:pPr>
          </w:p>
        </w:tc>
        <w:tc>
          <w:tcPr>
            <w:tcW w:w="1047" w:type="pct"/>
          </w:tcPr>
          <w:p w14:paraId="742834A2">
            <w:pPr>
              <w:spacing w:line="360" w:lineRule="auto"/>
              <w:rPr>
                <w:rFonts w:ascii="宋体" w:cs="宋体"/>
                <w:bCs/>
                <w:kern w:val="0"/>
                <w:sz w:val="24"/>
              </w:rPr>
            </w:pPr>
          </w:p>
        </w:tc>
        <w:tc>
          <w:tcPr>
            <w:tcW w:w="1047" w:type="pct"/>
          </w:tcPr>
          <w:p w14:paraId="1709EF3C">
            <w:pPr>
              <w:spacing w:line="360" w:lineRule="auto"/>
              <w:rPr>
                <w:rFonts w:ascii="宋体" w:cs="宋体"/>
                <w:bCs/>
                <w:kern w:val="0"/>
                <w:sz w:val="24"/>
              </w:rPr>
            </w:pPr>
          </w:p>
        </w:tc>
        <w:tc>
          <w:tcPr>
            <w:tcW w:w="620" w:type="pct"/>
          </w:tcPr>
          <w:p w14:paraId="7B1547F5">
            <w:pPr>
              <w:spacing w:line="360" w:lineRule="auto"/>
              <w:rPr>
                <w:rFonts w:ascii="宋体" w:cs="宋体"/>
                <w:bCs/>
                <w:kern w:val="0"/>
                <w:sz w:val="24"/>
              </w:rPr>
            </w:pPr>
          </w:p>
        </w:tc>
        <w:tc>
          <w:tcPr>
            <w:tcW w:w="620" w:type="pct"/>
          </w:tcPr>
          <w:p w14:paraId="460504BA">
            <w:pPr>
              <w:spacing w:line="360" w:lineRule="auto"/>
              <w:rPr>
                <w:rFonts w:ascii="宋体" w:cs="宋体"/>
                <w:bCs/>
                <w:kern w:val="0"/>
                <w:sz w:val="24"/>
              </w:rPr>
            </w:pPr>
          </w:p>
        </w:tc>
      </w:tr>
      <w:tr w14:paraId="41C95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AED6456">
            <w:pPr>
              <w:spacing w:line="360" w:lineRule="auto"/>
              <w:rPr>
                <w:rFonts w:ascii="宋体" w:cs="宋体"/>
                <w:bCs/>
                <w:kern w:val="0"/>
                <w:sz w:val="24"/>
              </w:rPr>
            </w:pPr>
          </w:p>
        </w:tc>
        <w:tc>
          <w:tcPr>
            <w:tcW w:w="1047" w:type="pct"/>
          </w:tcPr>
          <w:p w14:paraId="3646229F">
            <w:pPr>
              <w:spacing w:line="360" w:lineRule="auto"/>
              <w:rPr>
                <w:rFonts w:ascii="宋体" w:cs="宋体"/>
                <w:bCs/>
                <w:kern w:val="0"/>
                <w:sz w:val="24"/>
              </w:rPr>
            </w:pPr>
          </w:p>
        </w:tc>
        <w:tc>
          <w:tcPr>
            <w:tcW w:w="1047" w:type="pct"/>
          </w:tcPr>
          <w:p w14:paraId="7FCD6CE3">
            <w:pPr>
              <w:spacing w:line="360" w:lineRule="auto"/>
              <w:rPr>
                <w:rFonts w:ascii="宋体" w:cs="宋体"/>
                <w:bCs/>
                <w:kern w:val="0"/>
                <w:sz w:val="24"/>
              </w:rPr>
            </w:pPr>
          </w:p>
        </w:tc>
        <w:tc>
          <w:tcPr>
            <w:tcW w:w="1047" w:type="pct"/>
          </w:tcPr>
          <w:p w14:paraId="3C75B389">
            <w:pPr>
              <w:spacing w:line="360" w:lineRule="auto"/>
              <w:rPr>
                <w:rFonts w:ascii="宋体" w:cs="宋体"/>
                <w:bCs/>
                <w:kern w:val="0"/>
                <w:sz w:val="24"/>
              </w:rPr>
            </w:pPr>
          </w:p>
        </w:tc>
        <w:tc>
          <w:tcPr>
            <w:tcW w:w="620" w:type="pct"/>
          </w:tcPr>
          <w:p w14:paraId="56A109C5">
            <w:pPr>
              <w:spacing w:line="360" w:lineRule="auto"/>
              <w:rPr>
                <w:rFonts w:ascii="宋体" w:cs="宋体"/>
                <w:bCs/>
                <w:kern w:val="0"/>
                <w:sz w:val="24"/>
              </w:rPr>
            </w:pPr>
          </w:p>
        </w:tc>
        <w:tc>
          <w:tcPr>
            <w:tcW w:w="620" w:type="pct"/>
          </w:tcPr>
          <w:p w14:paraId="324FBC3D">
            <w:pPr>
              <w:spacing w:line="360" w:lineRule="auto"/>
              <w:rPr>
                <w:rFonts w:ascii="宋体" w:cs="宋体"/>
                <w:bCs/>
                <w:kern w:val="0"/>
                <w:sz w:val="24"/>
              </w:rPr>
            </w:pPr>
          </w:p>
        </w:tc>
      </w:tr>
      <w:tr w14:paraId="3EA45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8AE2234">
            <w:pPr>
              <w:spacing w:line="360" w:lineRule="auto"/>
              <w:rPr>
                <w:rFonts w:ascii="宋体" w:cs="宋体"/>
                <w:bCs/>
                <w:kern w:val="0"/>
                <w:sz w:val="24"/>
              </w:rPr>
            </w:pPr>
          </w:p>
        </w:tc>
        <w:tc>
          <w:tcPr>
            <w:tcW w:w="1047" w:type="pct"/>
          </w:tcPr>
          <w:p w14:paraId="5C0CFE6C">
            <w:pPr>
              <w:spacing w:line="360" w:lineRule="auto"/>
              <w:rPr>
                <w:rFonts w:ascii="宋体" w:cs="宋体"/>
                <w:bCs/>
                <w:kern w:val="0"/>
                <w:sz w:val="24"/>
              </w:rPr>
            </w:pPr>
          </w:p>
        </w:tc>
        <w:tc>
          <w:tcPr>
            <w:tcW w:w="1047" w:type="pct"/>
          </w:tcPr>
          <w:p w14:paraId="3E949CDE">
            <w:pPr>
              <w:spacing w:line="360" w:lineRule="auto"/>
              <w:rPr>
                <w:rFonts w:ascii="宋体" w:cs="宋体"/>
                <w:bCs/>
                <w:kern w:val="0"/>
                <w:sz w:val="24"/>
              </w:rPr>
            </w:pPr>
          </w:p>
        </w:tc>
        <w:tc>
          <w:tcPr>
            <w:tcW w:w="1047" w:type="pct"/>
          </w:tcPr>
          <w:p w14:paraId="1E1DAF50">
            <w:pPr>
              <w:spacing w:line="360" w:lineRule="auto"/>
              <w:rPr>
                <w:rFonts w:ascii="宋体" w:cs="宋体"/>
                <w:bCs/>
                <w:kern w:val="0"/>
                <w:sz w:val="24"/>
              </w:rPr>
            </w:pPr>
          </w:p>
        </w:tc>
        <w:tc>
          <w:tcPr>
            <w:tcW w:w="620" w:type="pct"/>
          </w:tcPr>
          <w:p w14:paraId="7DD0F4CB">
            <w:pPr>
              <w:spacing w:line="360" w:lineRule="auto"/>
              <w:rPr>
                <w:rFonts w:ascii="宋体" w:cs="宋体"/>
                <w:bCs/>
                <w:kern w:val="0"/>
                <w:sz w:val="24"/>
              </w:rPr>
            </w:pPr>
          </w:p>
        </w:tc>
        <w:tc>
          <w:tcPr>
            <w:tcW w:w="620" w:type="pct"/>
          </w:tcPr>
          <w:p w14:paraId="54D8E1B3">
            <w:pPr>
              <w:spacing w:line="360" w:lineRule="auto"/>
              <w:rPr>
                <w:rFonts w:ascii="宋体" w:cs="宋体"/>
                <w:bCs/>
                <w:kern w:val="0"/>
                <w:sz w:val="24"/>
              </w:rPr>
            </w:pPr>
          </w:p>
        </w:tc>
      </w:tr>
      <w:tr w14:paraId="3BC8F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3AC792E">
            <w:pPr>
              <w:spacing w:line="360" w:lineRule="auto"/>
              <w:rPr>
                <w:rFonts w:ascii="宋体" w:cs="宋体"/>
                <w:bCs/>
                <w:kern w:val="0"/>
                <w:sz w:val="24"/>
              </w:rPr>
            </w:pPr>
          </w:p>
        </w:tc>
        <w:tc>
          <w:tcPr>
            <w:tcW w:w="1047" w:type="pct"/>
          </w:tcPr>
          <w:p w14:paraId="05CB6D08">
            <w:pPr>
              <w:spacing w:line="360" w:lineRule="auto"/>
              <w:rPr>
                <w:rFonts w:ascii="宋体" w:cs="宋体"/>
                <w:bCs/>
                <w:kern w:val="0"/>
                <w:sz w:val="24"/>
              </w:rPr>
            </w:pPr>
          </w:p>
        </w:tc>
        <w:tc>
          <w:tcPr>
            <w:tcW w:w="1047" w:type="pct"/>
          </w:tcPr>
          <w:p w14:paraId="41794D8F">
            <w:pPr>
              <w:spacing w:line="360" w:lineRule="auto"/>
              <w:rPr>
                <w:rFonts w:ascii="宋体" w:cs="宋体"/>
                <w:bCs/>
                <w:kern w:val="0"/>
                <w:sz w:val="24"/>
              </w:rPr>
            </w:pPr>
          </w:p>
        </w:tc>
        <w:tc>
          <w:tcPr>
            <w:tcW w:w="1047" w:type="pct"/>
          </w:tcPr>
          <w:p w14:paraId="0E68377C">
            <w:pPr>
              <w:spacing w:line="360" w:lineRule="auto"/>
              <w:rPr>
                <w:rFonts w:ascii="宋体" w:cs="宋体"/>
                <w:bCs/>
                <w:kern w:val="0"/>
                <w:sz w:val="24"/>
              </w:rPr>
            </w:pPr>
          </w:p>
        </w:tc>
        <w:tc>
          <w:tcPr>
            <w:tcW w:w="620" w:type="pct"/>
          </w:tcPr>
          <w:p w14:paraId="3E10CA24">
            <w:pPr>
              <w:spacing w:line="360" w:lineRule="auto"/>
              <w:rPr>
                <w:rFonts w:ascii="宋体" w:cs="宋体"/>
                <w:bCs/>
                <w:kern w:val="0"/>
                <w:sz w:val="24"/>
              </w:rPr>
            </w:pPr>
          </w:p>
        </w:tc>
        <w:tc>
          <w:tcPr>
            <w:tcW w:w="620" w:type="pct"/>
          </w:tcPr>
          <w:p w14:paraId="482AF6A7">
            <w:pPr>
              <w:spacing w:line="360" w:lineRule="auto"/>
              <w:rPr>
                <w:rFonts w:ascii="宋体" w:cs="宋体"/>
                <w:bCs/>
                <w:kern w:val="0"/>
                <w:sz w:val="24"/>
              </w:rPr>
            </w:pPr>
          </w:p>
        </w:tc>
      </w:tr>
      <w:tr w14:paraId="24570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BAB2CAA">
            <w:pPr>
              <w:spacing w:line="360" w:lineRule="auto"/>
              <w:rPr>
                <w:rFonts w:ascii="宋体" w:cs="宋体"/>
                <w:bCs/>
                <w:kern w:val="0"/>
                <w:sz w:val="24"/>
              </w:rPr>
            </w:pPr>
          </w:p>
        </w:tc>
        <w:tc>
          <w:tcPr>
            <w:tcW w:w="1047" w:type="pct"/>
          </w:tcPr>
          <w:p w14:paraId="5302F862">
            <w:pPr>
              <w:spacing w:line="360" w:lineRule="auto"/>
              <w:rPr>
                <w:rFonts w:ascii="宋体" w:cs="宋体"/>
                <w:bCs/>
                <w:kern w:val="0"/>
                <w:sz w:val="24"/>
              </w:rPr>
            </w:pPr>
          </w:p>
        </w:tc>
        <w:tc>
          <w:tcPr>
            <w:tcW w:w="1047" w:type="pct"/>
          </w:tcPr>
          <w:p w14:paraId="518A9B48">
            <w:pPr>
              <w:spacing w:line="360" w:lineRule="auto"/>
              <w:rPr>
                <w:rFonts w:ascii="宋体" w:cs="宋体"/>
                <w:bCs/>
                <w:kern w:val="0"/>
                <w:sz w:val="24"/>
              </w:rPr>
            </w:pPr>
          </w:p>
        </w:tc>
        <w:tc>
          <w:tcPr>
            <w:tcW w:w="1047" w:type="pct"/>
          </w:tcPr>
          <w:p w14:paraId="6108942D">
            <w:pPr>
              <w:spacing w:line="360" w:lineRule="auto"/>
              <w:rPr>
                <w:rFonts w:ascii="宋体" w:cs="宋体"/>
                <w:bCs/>
                <w:kern w:val="0"/>
                <w:sz w:val="24"/>
              </w:rPr>
            </w:pPr>
          </w:p>
        </w:tc>
        <w:tc>
          <w:tcPr>
            <w:tcW w:w="620" w:type="pct"/>
          </w:tcPr>
          <w:p w14:paraId="7A598E66">
            <w:pPr>
              <w:spacing w:line="360" w:lineRule="auto"/>
              <w:rPr>
                <w:rFonts w:ascii="宋体" w:cs="宋体"/>
                <w:bCs/>
                <w:kern w:val="0"/>
                <w:sz w:val="24"/>
              </w:rPr>
            </w:pPr>
          </w:p>
        </w:tc>
        <w:tc>
          <w:tcPr>
            <w:tcW w:w="620" w:type="pct"/>
          </w:tcPr>
          <w:p w14:paraId="3514A53D">
            <w:pPr>
              <w:spacing w:line="360" w:lineRule="auto"/>
              <w:rPr>
                <w:rFonts w:ascii="宋体" w:cs="宋体"/>
                <w:bCs/>
                <w:kern w:val="0"/>
                <w:sz w:val="24"/>
              </w:rPr>
            </w:pPr>
          </w:p>
        </w:tc>
      </w:tr>
      <w:tr w14:paraId="56D37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A688C29">
            <w:pPr>
              <w:spacing w:line="360" w:lineRule="auto"/>
              <w:rPr>
                <w:rFonts w:ascii="宋体" w:cs="宋体"/>
                <w:bCs/>
                <w:kern w:val="0"/>
                <w:sz w:val="24"/>
              </w:rPr>
            </w:pPr>
          </w:p>
        </w:tc>
        <w:tc>
          <w:tcPr>
            <w:tcW w:w="1047" w:type="pct"/>
          </w:tcPr>
          <w:p w14:paraId="520FB997">
            <w:pPr>
              <w:spacing w:line="360" w:lineRule="auto"/>
              <w:rPr>
                <w:rFonts w:ascii="宋体" w:cs="宋体"/>
                <w:bCs/>
                <w:kern w:val="0"/>
                <w:sz w:val="24"/>
              </w:rPr>
            </w:pPr>
          </w:p>
        </w:tc>
        <w:tc>
          <w:tcPr>
            <w:tcW w:w="1047" w:type="pct"/>
          </w:tcPr>
          <w:p w14:paraId="31BA88D7">
            <w:pPr>
              <w:spacing w:line="360" w:lineRule="auto"/>
              <w:rPr>
                <w:rFonts w:ascii="宋体" w:cs="宋体"/>
                <w:bCs/>
                <w:kern w:val="0"/>
                <w:sz w:val="24"/>
              </w:rPr>
            </w:pPr>
          </w:p>
        </w:tc>
        <w:tc>
          <w:tcPr>
            <w:tcW w:w="1047" w:type="pct"/>
          </w:tcPr>
          <w:p w14:paraId="668B75B8">
            <w:pPr>
              <w:spacing w:line="360" w:lineRule="auto"/>
              <w:rPr>
                <w:rFonts w:ascii="宋体" w:cs="宋体"/>
                <w:bCs/>
                <w:kern w:val="0"/>
                <w:sz w:val="24"/>
              </w:rPr>
            </w:pPr>
          </w:p>
        </w:tc>
        <w:tc>
          <w:tcPr>
            <w:tcW w:w="620" w:type="pct"/>
          </w:tcPr>
          <w:p w14:paraId="3E3B55CF">
            <w:pPr>
              <w:spacing w:line="360" w:lineRule="auto"/>
              <w:rPr>
                <w:rFonts w:ascii="宋体" w:cs="宋体"/>
                <w:bCs/>
                <w:kern w:val="0"/>
                <w:sz w:val="24"/>
              </w:rPr>
            </w:pPr>
          </w:p>
        </w:tc>
        <w:tc>
          <w:tcPr>
            <w:tcW w:w="620" w:type="pct"/>
          </w:tcPr>
          <w:p w14:paraId="421C6D0D">
            <w:pPr>
              <w:spacing w:line="360" w:lineRule="auto"/>
              <w:rPr>
                <w:rFonts w:ascii="宋体" w:cs="宋体"/>
                <w:bCs/>
                <w:kern w:val="0"/>
                <w:sz w:val="24"/>
              </w:rPr>
            </w:pPr>
          </w:p>
        </w:tc>
      </w:tr>
      <w:tr w14:paraId="6BFC4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E67E97D">
            <w:pPr>
              <w:spacing w:line="360" w:lineRule="auto"/>
              <w:rPr>
                <w:rFonts w:ascii="宋体" w:cs="宋体"/>
                <w:bCs/>
                <w:kern w:val="0"/>
                <w:sz w:val="24"/>
              </w:rPr>
            </w:pPr>
          </w:p>
        </w:tc>
        <w:tc>
          <w:tcPr>
            <w:tcW w:w="1047" w:type="pct"/>
          </w:tcPr>
          <w:p w14:paraId="6F497CD4">
            <w:pPr>
              <w:spacing w:line="360" w:lineRule="auto"/>
              <w:rPr>
                <w:rFonts w:ascii="宋体" w:cs="宋体"/>
                <w:bCs/>
                <w:kern w:val="0"/>
                <w:sz w:val="24"/>
              </w:rPr>
            </w:pPr>
          </w:p>
        </w:tc>
        <w:tc>
          <w:tcPr>
            <w:tcW w:w="1047" w:type="pct"/>
          </w:tcPr>
          <w:p w14:paraId="3B8BD9F4">
            <w:pPr>
              <w:spacing w:line="360" w:lineRule="auto"/>
              <w:rPr>
                <w:rFonts w:ascii="宋体" w:cs="宋体"/>
                <w:bCs/>
                <w:kern w:val="0"/>
                <w:sz w:val="24"/>
              </w:rPr>
            </w:pPr>
          </w:p>
        </w:tc>
        <w:tc>
          <w:tcPr>
            <w:tcW w:w="1047" w:type="pct"/>
          </w:tcPr>
          <w:p w14:paraId="2C7A3DE7">
            <w:pPr>
              <w:spacing w:line="360" w:lineRule="auto"/>
              <w:rPr>
                <w:rFonts w:ascii="宋体" w:cs="宋体"/>
                <w:bCs/>
                <w:kern w:val="0"/>
                <w:sz w:val="24"/>
              </w:rPr>
            </w:pPr>
          </w:p>
        </w:tc>
        <w:tc>
          <w:tcPr>
            <w:tcW w:w="620" w:type="pct"/>
          </w:tcPr>
          <w:p w14:paraId="009AB6F9">
            <w:pPr>
              <w:spacing w:line="360" w:lineRule="auto"/>
              <w:rPr>
                <w:rFonts w:ascii="宋体" w:cs="宋体"/>
                <w:bCs/>
                <w:kern w:val="0"/>
                <w:sz w:val="24"/>
              </w:rPr>
            </w:pPr>
          </w:p>
        </w:tc>
        <w:tc>
          <w:tcPr>
            <w:tcW w:w="620" w:type="pct"/>
          </w:tcPr>
          <w:p w14:paraId="5C8D769F">
            <w:pPr>
              <w:spacing w:line="360" w:lineRule="auto"/>
              <w:rPr>
                <w:rFonts w:ascii="宋体" w:cs="宋体"/>
                <w:bCs/>
                <w:kern w:val="0"/>
                <w:sz w:val="24"/>
              </w:rPr>
            </w:pPr>
          </w:p>
        </w:tc>
      </w:tr>
      <w:tr w14:paraId="5078A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C8C6EA7">
            <w:pPr>
              <w:spacing w:line="360" w:lineRule="auto"/>
              <w:rPr>
                <w:rFonts w:ascii="宋体" w:cs="宋体"/>
                <w:bCs/>
                <w:kern w:val="0"/>
                <w:sz w:val="24"/>
              </w:rPr>
            </w:pPr>
          </w:p>
        </w:tc>
        <w:tc>
          <w:tcPr>
            <w:tcW w:w="1047" w:type="pct"/>
          </w:tcPr>
          <w:p w14:paraId="1FEE7131">
            <w:pPr>
              <w:spacing w:line="360" w:lineRule="auto"/>
              <w:rPr>
                <w:rFonts w:ascii="宋体" w:cs="宋体"/>
                <w:bCs/>
                <w:kern w:val="0"/>
                <w:sz w:val="24"/>
              </w:rPr>
            </w:pPr>
          </w:p>
        </w:tc>
        <w:tc>
          <w:tcPr>
            <w:tcW w:w="1047" w:type="pct"/>
          </w:tcPr>
          <w:p w14:paraId="285FBCCD">
            <w:pPr>
              <w:spacing w:line="360" w:lineRule="auto"/>
              <w:rPr>
                <w:rFonts w:ascii="宋体" w:cs="宋体"/>
                <w:bCs/>
                <w:kern w:val="0"/>
                <w:sz w:val="24"/>
              </w:rPr>
            </w:pPr>
          </w:p>
        </w:tc>
        <w:tc>
          <w:tcPr>
            <w:tcW w:w="1047" w:type="pct"/>
          </w:tcPr>
          <w:p w14:paraId="21578917">
            <w:pPr>
              <w:spacing w:line="360" w:lineRule="auto"/>
              <w:rPr>
                <w:rFonts w:ascii="宋体" w:cs="宋体"/>
                <w:bCs/>
                <w:kern w:val="0"/>
                <w:sz w:val="24"/>
              </w:rPr>
            </w:pPr>
          </w:p>
        </w:tc>
        <w:tc>
          <w:tcPr>
            <w:tcW w:w="620" w:type="pct"/>
          </w:tcPr>
          <w:p w14:paraId="432962E5">
            <w:pPr>
              <w:spacing w:line="360" w:lineRule="auto"/>
              <w:rPr>
                <w:rFonts w:ascii="宋体" w:cs="宋体"/>
                <w:bCs/>
                <w:kern w:val="0"/>
                <w:sz w:val="24"/>
              </w:rPr>
            </w:pPr>
          </w:p>
        </w:tc>
        <w:tc>
          <w:tcPr>
            <w:tcW w:w="620" w:type="pct"/>
          </w:tcPr>
          <w:p w14:paraId="52AC64CE">
            <w:pPr>
              <w:spacing w:line="360" w:lineRule="auto"/>
              <w:rPr>
                <w:rFonts w:ascii="宋体" w:cs="宋体"/>
                <w:bCs/>
                <w:kern w:val="0"/>
                <w:sz w:val="24"/>
              </w:rPr>
            </w:pPr>
          </w:p>
        </w:tc>
      </w:tr>
      <w:tr w14:paraId="377EF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9F20">
            <w:pPr>
              <w:spacing w:line="360" w:lineRule="auto"/>
              <w:rPr>
                <w:rFonts w:ascii="宋体" w:cs="宋体"/>
                <w:bCs/>
                <w:kern w:val="0"/>
                <w:sz w:val="24"/>
              </w:rPr>
            </w:pPr>
          </w:p>
        </w:tc>
        <w:tc>
          <w:tcPr>
            <w:tcW w:w="1047" w:type="pct"/>
          </w:tcPr>
          <w:p w14:paraId="7ED96500">
            <w:pPr>
              <w:spacing w:line="360" w:lineRule="auto"/>
              <w:rPr>
                <w:rFonts w:ascii="宋体" w:cs="宋体"/>
                <w:bCs/>
                <w:kern w:val="0"/>
                <w:sz w:val="24"/>
              </w:rPr>
            </w:pPr>
          </w:p>
        </w:tc>
        <w:tc>
          <w:tcPr>
            <w:tcW w:w="1047" w:type="pct"/>
          </w:tcPr>
          <w:p w14:paraId="3EE220AC">
            <w:pPr>
              <w:spacing w:line="360" w:lineRule="auto"/>
              <w:rPr>
                <w:rFonts w:ascii="宋体" w:cs="宋体"/>
                <w:bCs/>
                <w:kern w:val="0"/>
                <w:sz w:val="24"/>
              </w:rPr>
            </w:pPr>
          </w:p>
        </w:tc>
        <w:tc>
          <w:tcPr>
            <w:tcW w:w="1047" w:type="pct"/>
          </w:tcPr>
          <w:p w14:paraId="18F8B99E">
            <w:pPr>
              <w:spacing w:line="360" w:lineRule="auto"/>
              <w:rPr>
                <w:rFonts w:ascii="宋体" w:cs="宋体"/>
                <w:bCs/>
                <w:kern w:val="0"/>
                <w:sz w:val="24"/>
              </w:rPr>
            </w:pPr>
          </w:p>
        </w:tc>
        <w:tc>
          <w:tcPr>
            <w:tcW w:w="620" w:type="pct"/>
          </w:tcPr>
          <w:p w14:paraId="0279ADAA">
            <w:pPr>
              <w:spacing w:line="360" w:lineRule="auto"/>
              <w:rPr>
                <w:rFonts w:ascii="宋体" w:cs="宋体"/>
                <w:bCs/>
                <w:kern w:val="0"/>
                <w:sz w:val="24"/>
              </w:rPr>
            </w:pPr>
          </w:p>
        </w:tc>
        <w:tc>
          <w:tcPr>
            <w:tcW w:w="620" w:type="pct"/>
          </w:tcPr>
          <w:p w14:paraId="54E65AE5">
            <w:pPr>
              <w:spacing w:line="360" w:lineRule="auto"/>
              <w:rPr>
                <w:rFonts w:ascii="宋体" w:cs="宋体"/>
                <w:bCs/>
                <w:kern w:val="0"/>
                <w:sz w:val="24"/>
              </w:rPr>
            </w:pPr>
          </w:p>
        </w:tc>
      </w:tr>
    </w:tbl>
    <w:p w14:paraId="38BB9947">
      <w:pPr>
        <w:spacing w:line="360" w:lineRule="auto"/>
        <w:ind w:right="620"/>
        <w:rPr>
          <w:rFonts w:ascii="宋体"/>
          <w:sz w:val="24"/>
        </w:rPr>
      </w:pPr>
    </w:p>
    <w:p w14:paraId="7DEBA884">
      <w:pPr>
        <w:pStyle w:val="22"/>
      </w:pPr>
    </w:p>
    <w:p w14:paraId="15187C36">
      <w:pPr>
        <w:sectPr>
          <w:pgSz w:w="11906" w:h="16838"/>
          <w:pgMar w:top="1440" w:right="1080" w:bottom="1440" w:left="1080" w:header="851" w:footer="992" w:gutter="0"/>
          <w:pgNumType w:fmt="decimal"/>
          <w:cols w:space="720" w:num="1"/>
          <w:docGrid w:type="lines" w:linePitch="312" w:charSpace="0"/>
        </w:sectPr>
      </w:pPr>
    </w:p>
    <w:p w14:paraId="371AAD08">
      <w:pPr>
        <w:pStyle w:val="3"/>
        <w:spacing w:before="156"/>
      </w:pPr>
      <w:bookmarkStart w:id="248" w:name="_Toc38011323"/>
      <w:bookmarkStart w:id="249" w:name="_Toc146698145"/>
      <w:bookmarkStart w:id="250" w:name="_Toc26480"/>
      <w:bookmarkStart w:id="251" w:name="_Toc26462"/>
      <w:r>
        <w:rPr>
          <w:rFonts w:hint="eastAsia"/>
        </w:rPr>
        <w:t>十一、商务、技术偏离表</w:t>
      </w:r>
      <w:bookmarkEnd w:id="248"/>
      <w:bookmarkEnd w:id="249"/>
      <w:bookmarkEnd w:id="250"/>
      <w:bookmarkEnd w:id="251"/>
    </w:p>
    <w:p w14:paraId="21D9FBA1">
      <w:pPr>
        <w:rPr>
          <w:rFonts w:ascii="宋体" w:cs="宋体"/>
          <w:kern w:val="0"/>
          <w:szCs w:val="21"/>
        </w:rPr>
      </w:pPr>
      <w:r>
        <w:rPr>
          <w:rFonts w:hint="eastAsia" w:ascii="宋体" w:cs="宋体"/>
          <w:kern w:val="0"/>
          <w:szCs w:val="21"/>
        </w:rPr>
        <w:t>投标单位名称：</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101FC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63E0AB93">
            <w:pPr>
              <w:rPr>
                <w:rFonts w:ascii="宋体" w:cs="宋体"/>
                <w:kern w:val="0"/>
                <w:szCs w:val="21"/>
              </w:rPr>
            </w:pPr>
            <w:r>
              <w:rPr>
                <w:rFonts w:hint="eastAsia" w:ascii="宋体" w:cs="宋体"/>
                <w:kern w:val="0"/>
                <w:szCs w:val="21"/>
              </w:rPr>
              <w:t>序号</w:t>
            </w:r>
          </w:p>
        </w:tc>
        <w:tc>
          <w:tcPr>
            <w:tcW w:w="654" w:type="pct"/>
          </w:tcPr>
          <w:p w14:paraId="235A7199">
            <w:pPr>
              <w:rPr>
                <w:rFonts w:ascii="宋体" w:cs="宋体"/>
                <w:kern w:val="0"/>
                <w:szCs w:val="21"/>
              </w:rPr>
            </w:pPr>
            <w:r>
              <w:rPr>
                <w:rFonts w:hint="eastAsia" w:ascii="宋体" w:cs="宋体"/>
                <w:kern w:val="0"/>
                <w:szCs w:val="21"/>
              </w:rPr>
              <w:t>名称</w:t>
            </w:r>
          </w:p>
        </w:tc>
        <w:tc>
          <w:tcPr>
            <w:tcW w:w="869" w:type="pct"/>
          </w:tcPr>
          <w:p w14:paraId="2EB1B1A6">
            <w:pPr>
              <w:rPr>
                <w:rFonts w:ascii="宋体" w:cs="宋体"/>
                <w:kern w:val="0"/>
                <w:szCs w:val="21"/>
              </w:rPr>
            </w:pPr>
            <w:r>
              <w:rPr>
                <w:rFonts w:hint="eastAsia" w:ascii="宋体" w:cs="宋体"/>
                <w:kern w:val="0"/>
                <w:szCs w:val="21"/>
              </w:rPr>
              <w:t>条目号</w:t>
            </w:r>
          </w:p>
        </w:tc>
        <w:tc>
          <w:tcPr>
            <w:tcW w:w="1085" w:type="pct"/>
          </w:tcPr>
          <w:p w14:paraId="0E2E0E59">
            <w:pPr>
              <w:rPr>
                <w:rFonts w:ascii="宋体" w:cs="宋体"/>
                <w:kern w:val="0"/>
                <w:szCs w:val="21"/>
              </w:rPr>
            </w:pPr>
            <w:r>
              <w:rPr>
                <w:rFonts w:hint="eastAsia" w:ascii="宋体" w:cs="宋体"/>
                <w:kern w:val="0"/>
                <w:szCs w:val="21"/>
              </w:rPr>
              <w:t>招标要求</w:t>
            </w:r>
          </w:p>
        </w:tc>
        <w:tc>
          <w:tcPr>
            <w:tcW w:w="1085" w:type="pct"/>
          </w:tcPr>
          <w:p w14:paraId="44E437E4">
            <w:pPr>
              <w:rPr>
                <w:rFonts w:ascii="宋体" w:cs="宋体"/>
                <w:kern w:val="0"/>
                <w:szCs w:val="21"/>
              </w:rPr>
            </w:pPr>
            <w:r>
              <w:rPr>
                <w:rFonts w:hint="eastAsia" w:ascii="宋体" w:cs="宋体"/>
                <w:kern w:val="0"/>
                <w:szCs w:val="21"/>
              </w:rPr>
              <w:t>投标参数</w:t>
            </w:r>
          </w:p>
        </w:tc>
        <w:tc>
          <w:tcPr>
            <w:tcW w:w="654" w:type="pct"/>
          </w:tcPr>
          <w:p w14:paraId="42384F7D">
            <w:pPr>
              <w:rPr>
                <w:rFonts w:ascii="宋体" w:cs="宋体"/>
                <w:kern w:val="0"/>
                <w:szCs w:val="21"/>
              </w:rPr>
            </w:pPr>
            <w:r>
              <w:rPr>
                <w:rFonts w:hint="eastAsia" w:ascii="宋体" w:cs="宋体"/>
                <w:kern w:val="0"/>
                <w:szCs w:val="21"/>
              </w:rPr>
              <w:t>偏离</w:t>
            </w:r>
          </w:p>
        </w:tc>
      </w:tr>
      <w:tr w14:paraId="5D1B2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578DFAF7">
            <w:pPr>
              <w:rPr>
                <w:rFonts w:ascii="宋体" w:cs="宋体"/>
                <w:kern w:val="0"/>
                <w:szCs w:val="21"/>
              </w:rPr>
            </w:pPr>
          </w:p>
        </w:tc>
        <w:tc>
          <w:tcPr>
            <w:tcW w:w="654" w:type="pct"/>
          </w:tcPr>
          <w:p w14:paraId="144A6B0D">
            <w:pPr>
              <w:rPr>
                <w:rFonts w:ascii="宋体" w:cs="宋体"/>
                <w:kern w:val="0"/>
                <w:szCs w:val="21"/>
              </w:rPr>
            </w:pPr>
          </w:p>
        </w:tc>
        <w:tc>
          <w:tcPr>
            <w:tcW w:w="869" w:type="pct"/>
          </w:tcPr>
          <w:p w14:paraId="05B864AD">
            <w:pPr>
              <w:rPr>
                <w:rFonts w:ascii="宋体" w:cs="宋体"/>
                <w:kern w:val="0"/>
                <w:szCs w:val="21"/>
              </w:rPr>
            </w:pPr>
          </w:p>
        </w:tc>
        <w:tc>
          <w:tcPr>
            <w:tcW w:w="1085" w:type="pct"/>
          </w:tcPr>
          <w:p w14:paraId="4A48A19A">
            <w:pPr>
              <w:rPr>
                <w:rFonts w:ascii="宋体" w:cs="宋体"/>
                <w:kern w:val="0"/>
                <w:szCs w:val="21"/>
              </w:rPr>
            </w:pPr>
          </w:p>
        </w:tc>
        <w:tc>
          <w:tcPr>
            <w:tcW w:w="1085" w:type="pct"/>
          </w:tcPr>
          <w:p w14:paraId="3D641C95">
            <w:pPr>
              <w:rPr>
                <w:rFonts w:ascii="宋体" w:cs="宋体"/>
                <w:kern w:val="0"/>
                <w:szCs w:val="21"/>
              </w:rPr>
            </w:pPr>
          </w:p>
        </w:tc>
        <w:tc>
          <w:tcPr>
            <w:tcW w:w="654" w:type="pct"/>
          </w:tcPr>
          <w:p w14:paraId="2E2BFFD7">
            <w:pPr>
              <w:rPr>
                <w:rFonts w:ascii="宋体" w:cs="宋体"/>
                <w:kern w:val="0"/>
                <w:szCs w:val="21"/>
              </w:rPr>
            </w:pPr>
          </w:p>
        </w:tc>
      </w:tr>
      <w:tr w14:paraId="13253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A3419C4">
            <w:pPr>
              <w:rPr>
                <w:rFonts w:ascii="宋体" w:cs="宋体"/>
                <w:kern w:val="0"/>
                <w:szCs w:val="21"/>
              </w:rPr>
            </w:pPr>
          </w:p>
        </w:tc>
        <w:tc>
          <w:tcPr>
            <w:tcW w:w="654" w:type="pct"/>
          </w:tcPr>
          <w:p w14:paraId="34ACC4B0">
            <w:pPr>
              <w:rPr>
                <w:rFonts w:ascii="宋体" w:cs="宋体"/>
                <w:kern w:val="0"/>
                <w:szCs w:val="21"/>
              </w:rPr>
            </w:pPr>
          </w:p>
        </w:tc>
        <w:tc>
          <w:tcPr>
            <w:tcW w:w="869" w:type="pct"/>
          </w:tcPr>
          <w:p w14:paraId="2DB65949">
            <w:pPr>
              <w:rPr>
                <w:rFonts w:ascii="宋体" w:cs="宋体"/>
                <w:kern w:val="0"/>
                <w:szCs w:val="21"/>
              </w:rPr>
            </w:pPr>
          </w:p>
        </w:tc>
        <w:tc>
          <w:tcPr>
            <w:tcW w:w="1085" w:type="pct"/>
          </w:tcPr>
          <w:p w14:paraId="3A041C6B">
            <w:pPr>
              <w:rPr>
                <w:rFonts w:ascii="宋体" w:cs="宋体"/>
                <w:kern w:val="0"/>
                <w:szCs w:val="21"/>
              </w:rPr>
            </w:pPr>
          </w:p>
        </w:tc>
        <w:tc>
          <w:tcPr>
            <w:tcW w:w="1085" w:type="pct"/>
          </w:tcPr>
          <w:p w14:paraId="728553AA">
            <w:pPr>
              <w:rPr>
                <w:rFonts w:ascii="宋体" w:cs="宋体"/>
                <w:kern w:val="0"/>
                <w:szCs w:val="21"/>
              </w:rPr>
            </w:pPr>
          </w:p>
        </w:tc>
        <w:tc>
          <w:tcPr>
            <w:tcW w:w="654" w:type="pct"/>
          </w:tcPr>
          <w:p w14:paraId="41C12AFA">
            <w:pPr>
              <w:rPr>
                <w:rFonts w:ascii="宋体" w:cs="宋体"/>
                <w:kern w:val="0"/>
                <w:szCs w:val="21"/>
              </w:rPr>
            </w:pPr>
          </w:p>
        </w:tc>
      </w:tr>
      <w:tr w14:paraId="190D9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D39C697">
            <w:pPr>
              <w:rPr>
                <w:rFonts w:ascii="宋体" w:cs="宋体"/>
                <w:kern w:val="0"/>
                <w:szCs w:val="21"/>
              </w:rPr>
            </w:pPr>
          </w:p>
        </w:tc>
        <w:tc>
          <w:tcPr>
            <w:tcW w:w="654" w:type="pct"/>
          </w:tcPr>
          <w:p w14:paraId="0592E3B5">
            <w:pPr>
              <w:rPr>
                <w:rFonts w:ascii="宋体" w:cs="宋体"/>
                <w:kern w:val="0"/>
                <w:szCs w:val="21"/>
              </w:rPr>
            </w:pPr>
          </w:p>
        </w:tc>
        <w:tc>
          <w:tcPr>
            <w:tcW w:w="869" w:type="pct"/>
          </w:tcPr>
          <w:p w14:paraId="2C35D38E">
            <w:pPr>
              <w:rPr>
                <w:rFonts w:ascii="宋体" w:cs="宋体"/>
                <w:kern w:val="0"/>
                <w:szCs w:val="21"/>
              </w:rPr>
            </w:pPr>
          </w:p>
        </w:tc>
        <w:tc>
          <w:tcPr>
            <w:tcW w:w="1085" w:type="pct"/>
          </w:tcPr>
          <w:p w14:paraId="249EDAA6">
            <w:pPr>
              <w:rPr>
                <w:rFonts w:ascii="宋体" w:cs="宋体"/>
                <w:kern w:val="0"/>
                <w:szCs w:val="21"/>
              </w:rPr>
            </w:pPr>
          </w:p>
        </w:tc>
        <w:tc>
          <w:tcPr>
            <w:tcW w:w="1085" w:type="pct"/>
          </w:tcPr>
          <w:p w14:paraId="2BD104DD">
            <w:pPr>
              <w:rPr>
                <w:rFonts w:ascii="宋体" w:cs="宋体"/>
                <w:kern w:val="0"/>
                <w:szCs w:val="21"/>
              </w:rPr>
            </w:pPr>
          </w:p>
        </w:tc>
        <w:tc>
          <w:tcPr>
            <w:tcW w:w="654" w:type="pct"/>
          </w:tcPr>
          <w:p w14:paraId="515E4B98">
            <w:pPr>
              <w:rPr>
                <w:rFonts w:ascii="宋体" w:cs="宋体"/>
                <w:kern w:val="0"/>
                <w:szCs w:val="21"/>
              </w:rPr>
            </w:pPr>
          </w:p>
        </w:tc>
      </w:tr>
      <w:tr w14:paraId="44FD9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FE9C33">
            <w:pPr>
              <w:rPr>
                <w:rFonts w:ascii="宋体" w:cs="宋体"/>
                <w:kern w:val="0"/>
                <w:szCs w:val="21"/>
              </w:rPr>
            </w:pPr>
          </w:p>
        </w:tc>
        <w:tc>
          <w:tcPr>
            <w:tcW w:w="654" w:type="pct"/>
          </w:tcPr>
          <w:p w14:paraId="533DA03F">
            <w:pPr>
              <w:rPr>
                <w:rFonts w:ascii="宋体" w:cs="宋体"/>
                <w:kern w:val="0"/>
                <w:szCs w:val="21"/>
              </w:rPr>
            </w:pPr>
          </w:p>
        </w:tc>
        <w:tc>
          <w:tcPr>
            <w:tcW w:w="869" w:type="pct"/>
          </w:tcPr>
          <w:p w14:paraId="679F36A9">
            <w:pPr>
              <w:rPr>
                <w:rFonts w:ascii="宋体" w:cs="宋体"/>
                <w:kern w:val="0"/>
                <w:szCs w:val="21"/>
              </w:rPr>
            </w:pPr>
          </w:p>
        </w:tc>
        <w:tc>
          <w:tcPr>
            <w:tcW w:w="1085" w:type="pct"/>
          </w:tcPr>
          <w:p w14:paraId="1B299897">
            <w:pPr>
              <w:rPr>
                <w:rFonts w:ascii="宋体" w:cs="宋体"/>
                <w:kern w:val="0"/>
                <w:szCs w:val="21"/>
              </w:rPr>
            </w:pPr>
          </w:p>
        </w:tc>
        <w:tc>
          <w:tcPr>
            <w:tcW w:w="1085" w:type="pct"/>
          </w:tcPr>
          <w:p w14:paraId="11C1BA51">
            <w:pPr>
              <w:rPr>
                <w:rFonts w:ascii="宋体" w:cs="宋体"/>
                <w:kern w:val="0"/>
                <w:szCs w:val="21"/>
              </w:rPr>
            </w:pPr>
          </w:p>
        </w:tc>
        <w:tc>
          <w:tcPr>
            <w:tcW w:w="654" w:type="pct"/>
          </w:tcPr>
          <w:p w14:paraId="2A81101F">
            <w:pPr>
              <w:rPr>
                <w:rFonts w:ascii="宋体" w:cs="宋体"/>
                <w:kern w:val="0"/>
                <w:szCs w:val="21"/>
              </w:rPr>
            </w:pPr>
          </w:p>
        </w:tc>
      </w:tr>
      <w:tr w14:paraId="7EB6F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2F81B19">
            <w:pPr>
              <w:rPr>
                <w:rFonts w:ascii="宋体" w:cs="宋体"/>
                <w:kern w:val="0"/>
                <w:szCs w:val="21"/>
              </w:rPr>
            </w:pPr>
          </w:p>
        </w:tc>
        <w:tc>
          <w:tcPr>
            <w:tcW w:w="654" w:type="pct"/>
          </w:tcPr>
          <w:p w14:paraId="3ED4C6C3">
            <w:pPr>
              <w:rPr>
                <w:rFonts w:ascii="宋体" w:cs="宋体"/>
                <w:kern w:val="0"/>
                <w:szCs w:val="21"/>
              </w:rPr>
            </w:pPr>
          </w:p>
        </w:tc>
        <w:tc>
          <w:tcPr>
            <w:tcW w:w="869" w:type="pct"/>
          </w:tcPr>
          <w:p w14:paraId="1B622EC3">
            <w:pPr>
              <w:rPr>
                <w:rFonts w:ascii="宋体" w:cs="宋体"/>
                <w:kern w:val="0"/>
                <w:szCs w:val="21"/>
              </w:rPr>
            </w:pPr>
          </w:p>
        </w:tc>
        <w:tc>
          <w:tcPr>
            <w:tcW w:w="1085" w:type="pct"/>
          </w:tcPr>
          <w:p w14:paraId="44803DFD">
            <w:pPr>
              <w:rPr>
                <w:rFonts w:ascii="宋体" w:cs="宋体"/>
                <w:kern w:val="0"/>
                <w:szCs w:val="21"/>
              </w:rPr>
            </w:pPr>
          </w:p>
        </w:tc>
        <w:tc>
          <w:tcPr>
            <w:tcW w:w="1085" w:type="pct"/>
          </w:tcPr>
          <w:p w14:paraId="73DEABAB">
            <w:pPr>
              <w:rPr>
                <w:rFonts w:ascii="宋体" w:cs="宋体"/>
                <w:kern w:val="0"/>
                <w:szCs w:val="21"/>
              </w:rPr>
            </w:pPr>
          </w:p>
        </w:tc>
        <w:tc>
          <w:tcPr>
            <w:tcW w:w="654" w:type="pct"/>
          </w:tcPr>
          <w:p w14:paraId="65213759">
            <w:pPr>
              <w:rPr>
                <w:rFonts w:ascii="宋体" w:cs="宋体"/>
                <w:kern w:val="0"/>
                <w:szCs w:val="21"/>
              </w:rPr>
            </w:pPr>
          </w:p>
        </w:tc>
      </w:tr>
      <w:tr w14:paraId="4D267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B33E4E1">
            <w:pPr>
              <w:rPr>
                <w:rFonts w:ascii="宋体" w:cs="宋体"/>
                <w:kern w:val="0"/>
                <w:szCs w:val="21"/>
              </w:rPr>
            </w:pPr>
          </w:p>
        </w:tc>
        <w:tc>
          <w:tcPr>
            <w:tcW w:w="654" w:type="pct"/>
          </w:tcPr>
          <w:p w14:paraId="3CFEAE80">
            <w:pPr>
              <w:rPr>
                <w:rFonts w:ascii="宋体" w:cs="宋体"/>
                <w:kern w:val="0"/>
                <w:szCs w:val="21"/>
              </w:rPr>
            </w:pPr>
          </w:p>
        </w:tc>
        <w:tc>
          <w:tcPr>
            <w:tcW w:w="869" w:type="pct"/>
          </w:tcPr>
          <w:p w14:paraId="0FE1E451">
            <w:pPr>
              <w:rPr>
                <w:rFonts w:ascii="宋体" w:cs="宋体"/>
                <w:kern w:val="0"/>
                <w:szCs w:val="21"/>
              </w:rPr>
            </w:pPr>
          </w:p>
        </w:tc>
        <w:tc>
          <w:tcPr>
            <w:tcW w:w="1085" w:type="pct"/>
          </w:tcPr>
          <w:p w14:paraId="43B14A8C">
            <w:pPr>
              <w:rPr>
                <w:rFonts w:ascii="宋体" w:cs="宋体"/>
                <w:kern w:val="0"/>
                <w:szCs w:val="21"/>
              </w:rPr>
            </w:pPr>
          </w:p>
        </w:tc>
        <w:tc>
          <w:tcPr>
            <w:tcW w:w="1085" w:type="pct"/>
          </w:tcPr>
          <w:p w14:paraId="6D211BA4">
            <w:pPr>
              <w:rPr>
                <w:rFonts w:ascii="宋体" w:cs="宋体"/>
                <w:kern w:val="0"/>
                <w:szCs w:val="21"/>
              </w:rPr>
            </w:pPr>
          </w:p>
        </w:tc>
        <w:tc>
          <w:tcPr>
            <w:tcW w:w="654" w:type="pct"/>
          </w:tcPr>
          <w:p w14:paraId="5C212BED">
            <w:pPr>
              <w:rPr>
                <w:rFonts w:ascii="宋体" w:cs="宋体"/>
                <w:kern w:val="0"/>
                <w:szCs w:val="21"/>
              </w:rPr>
            </w:pPr>
          </w:p>
        </w:tc>
      </w:tr>
      <w:tr w14:paraId="46F91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CF1252E">
            <w:pPr>
              <w:rPr>
                <w:rFonts w:ascii="宋体" w:cs="宋体"/>
                <w:kern w:val="0"/>
                <w:szCs w:val="21"/>
              </w:rPr>
            </w:pPr>
          </w:p>
        </w:tc>
        <w:tc>
          <w:tcPr>
            <w:tcW w:w="654" w:type="pct"/>
          </w:tcPr>
          <w:p w14:paraId="53102321">
            <w:pPr>
              <w:rPr>
                <w:rFonts w:ascii="宋体" w:cs="宋体"/>
                <w:kern w:val="0"/>
                <w:szCs w:val="21"/>
              </w:rPr>
            </w:pPr>
          </w:p>
        </w:tc>
        <w:tc>
          <w:tcPr>
            <w:tcW w:w="869" w:type="pct"/>
          </w:tcPr>
          <w:p w14:paraId="5F7564D0">
            <w:pPr>
              <w:rPr>
                <w:rFonts w:ascii="宋体" w:cs="宋体"/>
                <w:kern w:val="0"/>
                <w:szCs w:val="21"/>
              </w:rPr>
            </w:pPr>
          </w:p>
        </w:tc>
        <w:tc>
          <w:tcPr>
            <w:tcW w:w="1085" w:type="pct"/>
          </w:tcPr>
          <w:p w14:paraId="10ED93E2">
            <w:pPr>
              <w:rPr>
                <w:rFonts w:ascii="宋体" w:cs="宋体"/>
                <w:kern w:val="0"/>
                <w:szCs w:val="21"/>
              </w:rPr>
            </w:pPr>
          </w:p>
        </w:tc>
        <w:tc>
          <w:tcPr>
            <w:tcW w:w="1085" w:type="pct"/>
          </w:tcPr>
          <w:p w14:paraId="0A91E4E2">
            <w:pPr>
              <w:rPr>
                <w:rFonts w:ascii="宋体" w:cs="宋体"/>
                <w:kern w:val="0"/>
                <w:szCs w:val="21"/>
              </w:rPr>
            </w:pPr>
          </w:p>
        </w:tc>
        <w:tc>
          <w:tcPr>
            <w:tcW w:w="654" w:type="pct"/>
          </w:tcPr>
          <w:p w14:paraId="1C2FF4B0">
            <w:pPr>
              <w:rPr>
                <w:rFonts w:ascii="宋体" w:cs="宋体"/>
                <w:kern w:val="0"/>
                <w:szCs w:val="21"/>
              </w:rPr>
            </w:pPr>
          </w:p>
        </w:tc>
      </w:tr>
      <w:tr w14:paraId="1F643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D489CD3">
            <w:pPr>
              <w:rPr>
                <w:rFonts w:ascii="宋体" w:cs="宋体"/>
                <w:kern w:val="0"/>
                <w:szCs w:val="21"/>
              </w:rPr>
            </w:pPr>
          </w:p>
        </w:tc>
        <w:tc>
          <w:tcPr>
            <w:tcW w:w="654" w:type="pct"/>
          </w:tcPr>
          <w:p w14:paraId="3BED4A5D">
            <w:pPr>
              <w:rPr>
                <w:rFonts w:ascii="宋体" w:cs="宋体"/>
                <w:kern w:val="0"/>
                <w:szCs w:val="21"/>
              </w:rPr>
            </w:pPr>
          </w:p>
        </w:tc>
        <w:tc>
          <w:tcPr>
            <w:tcW w:w="869" w:type="pct"/>
          </w:tcPr>
          <w:p w14:paraId="3AFA2B08">
            <w:pPr>
              <w:rPr>
                <w:rFonts w:ascii="宋体" w:cs="宋体"/>
                <w:kern w:val="0"/>
                <w:szCs w:val="21"/>
              </w:rPr>
            </w:pPr>
          </w:p>
        </w:tc>
        <w:tc>
          <w:tcPr>
            <w:tcW w:w="1085" w:type="pct"/>
          </w:tcPr>
          <w:p w14:paraId="405FB802">
            <w:pPr>
              <w:rPr>
                <w:rFonts w:ascii="宋体" w:cs="宋体"/>
                <w:kern w:val="0"/>
                <w:szCs w:val="21"/>
              </w:rPr>
            </w:pPr>
          </w:p>
        </w:tc>
        <w:tc>
          <w:tcPr>
            <w:tcW w:w="1085" w:type="pct"/>
          </w:tcPr>
          <w:p w14:paraId="191EDD87">
            <w:pPr>
              <w:rPr>
                <w:rFonts w:ascii="宋体" w:cs="宋体"/>
                <w:kern w:val="0"/>
                <w:szCs w:val="21"/>
              </w:rPr>
            </w:pPr>
          </w:p>
        </w:tc>
        <w:tc>
          <w:tcPr>
            <w:tcW w:w="654" w:type="pct"/>
          </w:tcPr>
          <w:p w14:paraId="6BBD1F0B">
            <w:pPr>
              <w:rPr>
                <w:rFonts w:ascii="宋体" w:cs="宋体"/>
                <w:kern w:val="0"/>
                <w:szCs w:val="21"/>
              </w:rPr>
            </w:pPr>
          </w:p>
        </w:tc>
      </w:tr>
      <w:tr w14:paraId="15D8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2B2B7F6D">
            <w:pPr>
              <w:rPr>
                <w:rFonts w:ascii="宋体" w:cs="宋体"/>
                <w:kern w:val="0"/>
                <w:szCs w:val="21"/>
              </w:rPr>
            </w:pPr>
          </w:p>
        </w:tc>
        <w:tc>
          <w:tcPr>
            <w:tcW w:w="654" w:type="pct"/>
          </w:tcPr>
          <w:p w14:paraId="438C0794">
            <w:pPr>
              <w:rPr>
                <w:rFonts w:ascii="宋体" w:cs="宋体"/>
                <w:kern w:val="0"/>
                <w:szCs w:val="21"/>
              </w:rPr>
            </w:pPr>
          </w:p>
        </w:tc>
        <w:tc>
          <w:tcPr>
            <w:tcW w:w="869" w:type="pct"/>
          </w:tcPr>
          <w:p w14:paraId="4E86C9B9">
            <w:pPr>
              <w:rPr>
                <w:rFonts w:ascii="宋体" w:cs="宋体"/>
                <w:kern w:val="0"/>
                <w:szCs w:val="21"/>
              </w:rPr>
            </w:pPr>
          </w:p>
        </w:tc>
        <w:tc>
          <w:tcPr>
            <w:tcW w:w="1085" w:type="pct"/>
          </w:tcPr>
          <w:p w14:paraId="4290B2E1">
            <w:pPr>
              <w:rPr>
                <w:rFonts w:ascii="宋体" w:cs="宋体"/>
                <w:kern w:val="0"/>
                <w:szCs w:val="21"/>
              </w:rPr>
            </w:pPr>
          </w:p>
        </w:tc>
        <w:tc>
          <w:tcPr>
            <w:tcW w:w="1085" w:type="pct"/>
          </w:tcPr>
          <w:p w14:paraId="2789BC7E">
            <w:pPr>
              <w:rPr>
                <w:rFonts w:ascii="宋体" w:cs="宋体"/>
                <w:kern w:val="0"/>
                <w:szCs w:val="21"/>
              </w:rPr>
            </w:pPr>
          </w:p>
        </w:tc>
        <w:tc>
          <w:tcPr>
            <w:tcW w:w="654" w:type="pct"/>
          </w:tcPr>
          <w:p w14:paraId="2DF05192">
            <w:pPr>
              <w:rPr>
                <w:rFonts w:ascii="宋体" w:cs="宋体"/>
                <w:kern w:val="0"/>
                <w:szCs w:val="21"/>
              </w:rPr>
            </w:pPr>
          </w:p>
        </w:tc>
      </w:tr>
      <w:tr w14:paraId="26952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510FE0A8">
            <w:pPr>
              <w:rPr>
                <w:rFonts w:ascii="宋体" w:cs="宋体"/>
                <w:kern w:val="0"/>
                <w:szCs w:val="21"/>
              </w:rPr>
            </w:pPr>
          </w:p>
        </w:tc>
        <w:tc>
          <w:tcPr>
            <w:tcW w:w="654" w:type="pct"/>
          </w:tcPr>
          <w:p w14:paraId="77AEC4C8">
            <w:pPr>
              <w:rPr>
                <w:rFonts w:ascii="宋体" w:cs="宋体"/>
                <w:kern w:val="0"/>
                <w:szCs w:val="21"/>
              </w:rPr>
            </w:pPr>
          </w:p>
        </w:tc>
        <w:tc>
          <w:tcPr>
            <w:tcW w:w="869" w:type="pct"/>
          </w:tcPr>
          <w:p w14:paraId="1AAF6E04">
            <w:pPr>
              <w:rPr>
                <w:rFonts w:ascii="宋体" w:cs="宋体"/>
                <w:kern w:val="0"/>
                <w:szCs w:val="21"/>
              </w:rPr>
            </w:pPr>
          </w:p>
        </w:tc>
        <w:tc>
          <w:tcPr>
            <w:tcW w:w="1085" w:type="pct"/>
          </w:tcPr>
          <w:p w14:paraId="37D1279D">
            <w:pPr>
              <w:rPr>
                <w:rFonts w:ascii="宋体" w:cs="宋体"/>
                <w:kern w:val="0"/>
                <w:szCs w:val="21"/>
              </w:rPr>
            </w:pPr>
          </w:p>
        </w:tc>
        <w:tc>
          <w:tcPr>
            <w:tcW w:w="1085" w:type="pct"/>
          </w:tcPr>
          <w:p w14:paraId="0569E62F">
            <w:pPr>
              <w:rPr>
                <w:rFonts w:ascii="宋体" w:cs="宋体"/>
                <w:kern w:val="0"/>
                <w:szCs w:val="21"/>
              </w:rPr>
            </w:pPr>
          </w:p>
        </w:tc>
        <w:tc>
          <w:tcPr>
            <w:tcW w:w="654" w:type="pct"/>
          </w:tcPr>
          <w:p w14:paraId="0C03AFCF">
            <w:pPr>
              <w:rPr>
                <w:rFonts w:ascii="宋体" w:cs="宋体"/>
                <w:kern w:val="0"/>
                <w:szCs w:val="21"/>
              </w:rPr>
            </w:pPr>
          </w:p>
        </w:tc>
      </w:tr>
    </w:tbl>
    <w:p w14:paraId="2FDFB80C">
      <w:pPr>
        <w:rPr>
          <w:rFonts w:ascii="宋体"/>
          <w:bCs/>
          <w:szCs w:val="21"/>
        </w:rPr>
      </w:pPr>
      <w:r>
        <w:rPr>
          <w:rFonts w:hint="eastAsia" w:ascii="宋体"/>
          <w:bCs/>
          <w:szCs w:val="21"/>
        </w:rPr>
        <w:t>说明：如投标单位对招标文件中的技术、商务条款有异议，请填入此表内。如无异议，则必须填写“无”。</w:t>
      </w:r>
    </w:p>
    <w:p w14:paraId="4FAC1D2E">
      <w:pPr>
        <w:rPr>
          <w:rFonts w:ascii="宋体"/>
          <w:bCs/>
          <w:sz w:val="24"/>
        </w:rPr>
      </w:pPr>
    </w:p>
    <w:p w14:paraId="46CB5A1A">
      <w:pPr>
        <w:rPr>
          <w:rFonts w:ascii="宋体"/>
          <w:b/>
          <w:bCs/>
          <w:sz w:val="24"/>
        </w:rPr>
      </w:pPr>
      <w:r>
        <w:rPr>
          <w:rFonts w:hint="eastAsia" w:ascii="宋体"/>
          <w:b/>
          <w:bCs/>
          <w:sz w:val="24"/>
        </w:rPr>
        <w:t>投标单位(盖章)：</w:t>
      </w:r>
    </w:p>
    <w:p w14:paraId="028EA016">
      <w:pPr>
        <w:rPr>
          <w:rFonts w:ascii="宋体"/>
          <w:bCs/>
          <w:sz w:val="24"/>
        </w:rPr>
      </w:pPr>
    </w:p>
    <w:p w14:paraId="18F30666">
      <w:pPr>
        <w:rPr>
          <w:rFonts w:ascii="宋体"/>
          <w:bCs/>
          <w:sz w:val="24"/>
        </w:rPr>
      </w:pPr>
    </w:p>
    <w:p w14:paraId="21B9D340">
      <w:pPr>
        <w:rPr>
          <w:rFonts w:ascii="宋体"/>
          <w:b/>
          <w:bCs/>
          <w:sz w:val="24"/>
        </w:rPr>
      </w:pPr>
      <w:r>
        <w:rPr>
          <w:rFonts w:hint="eastAsia" w:ascii="宋体"/>
          <w:b/>
          <w:bCs/>
          <w:sz w:val="24"/>
        </w:rPr>
        <w:t>投标单位代表(签字)：</w:t>
      </w:r>
    </w:p>
    <w:p w14:paraId="63774589">
      <w:pPr>
        <w:spacing w:line="360" w:lineRule="auto"/>
        <w:ind w:right="620"/>
        <w:rPr>
          <w:rFonts w:ascii="宋体"/>
          <w:sz w:val="24"/>
        </w:rPr>
      </w:pPr>
    </w:p>
    <w:p w14:paraId="1A57C627">
      <w:pPr>
        <w:spacing w:line="360" w:lineRule="auto"/>
        <w:ind w:right="620"/>
        <w:rPr>
          <w:rFonts w:ascii="宋体"/>
          <w:sz w:val="24"/>
        </w:rPr>
      </w:pPr>
    </w:p>
    <w:p w14:paraId="52F09119">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093A3DA1">
      <w:pPr>
        <w:pStyle w:val="3"/>
        <w:spacing w:before="156"/>
        <w:rPr>
          <w:sz w:val="36"/>
          <w:szCs w:val="36"/>
        </w:rPr>
      </w:pPr>
      <w:bookmarkStart w:id="252" w:name="_Toc15477"/>
      <w:bookmarkStart w:id="253" w:name="_Toc146698146"/>
      <w:bookmarkStart w:id="254" w:name="_Toc232"/>
      <w:bookmarkStart w:id="255" w:name="_Toc16064009"/>
      <w:r>
        <w:rPr>
          <w:rFonts w:hint="eastAsia"/>
        </w:rPr>
        <w:t>十二、其它资信材料</w:t>
      </w:r>
      <w:bookmarkEnd w:id="252"/>
      <w:bookmarkEnd w:id="253"/>
      <w:bookmarkEnd w:id="254"/>
    </w:p>
    <w:p w14:paraId="5B89628F">
      <w:pPr>
        <w:spacing w:before="156" w:after="240" w:line="440" w:lineRule="exact"/>
        <w:rPr>
          <w:rStyle w:val="43"/>
          <w:rFonts w:ascii="宋体"/>
          <w:b/>
          <w:bCs/>
        </w:rPr>
      </w:pPr>
      <w:r>
        <w:rPr>
          <w:rStyle w:val="43"/>
          <w:rFonts w:hint="eastAsia" w:ascii="宋体"/>
          <w:b/>
          <w:bCs/>
        </w:rPr>
        <w:t>（一）</w:t>
      </w:r>
      <w:r>
        <w:rPr>
          <w:rStyle w:val="43"/>
          <w:rFonts w:ascii="宋体"/>
          <w:b/>
          <w:bCs/>
        </w:rPr>
        <w:t>无不良行为记录证明材料</w:t>
      </w:r>
      <w:bookmarkEnd w:id="255"/>
    </w:p>
    <w:p w14:paraId="19F87ACA">
      <w:pPr>
        <w:spacing w:before="156" w:after="240" w:line="440" w:lineRule="exact"/>
        <w:ind w:firstLine="200"/>
        <w:rPr>
          <w:rStyle w:val="43"/>
          <w:rFonts w:ascii="宋体"/>
        </w:rPr>
      </w:pPr>
      <w:r>
        <w:rPr>
          <w:rStyle w:val="43"/>
          <w:rFonts w:hint="eastAsia" w:ascii="宋体"/>
        </w:rPr>
        <w:t>须附“信用中国”、“中国裁判文书网”行贿犯罪档案查询结果截图及其他无不良行为记录证明材料。</w:t>
      </w:r>
    </w:p>
    <w:p w14:paraId="52EEB202">
      <w:pPr>
        <w:spacing w:before="156" w:after="240" w:line="440" w:lineRule="exact"/>
        <w:ind w:firstLine="200"/>
        <w:rPr>
          <w:rStyle w:val="43"/>
          <w:rFonts w:ascii="宋体"/>
        </w:rPr>
      </w:pPr>
    </w:p>
    <w:p w14:paraId="44B3757C">
      <w:pPr>
        <w:pStyle w:val="3"/>
        <w:spacing w:before="156"/>
        <w:jc w:val="both"/>
      </w:pPr>
      <w:bookmarkStart w:id="256" w:name="_Toc4696"/>
      <w:r>
        <w:rPr>
          <w:rStyle w:val="43"/>
          <w:rFonts w:hint="eastAsia" w:hAnsi="宋体"/>
        </w:rPr>
        <w:t>（二）</w:t>
      </w:r>
      <w:r>
        <w:rPr>
          <w:rStyle w:val="43"/>
          <w:rFonts w:hAnsi="宋体"/>
        </w:rPr>
        <w:t>近三年（202</w:t>
      </w:r>
      <w:r>
        <w:rPr>
          <w:rStyle w:val="43"/>
          <w:rFonts w:hint="eastAsia" w:hAnsi="宋体"/>
          <w:lang w:val="en-US" w:eastAsia="zh-CN"/>
        </w:rPr>
        <w:t>2</w:t>
      </w:r>
      <w:r>
        <w:rPr>
          <w:rStyle w:val="43"/>
          <w:rFonts w:hAnsi="宋体"/>
        </w:rPr>
        <w:t>年1月1日至开标之日）发生的诉讼及仲裁情况（应说明相关情况并附法院或仲裁机构作出的判决</w:t>
      </w:r>
      <w:bookmarkEnd w:id="256"/>
    </w:p>
    <w:p w14:paraId="0131245F">
      <w:pPr>
        <w:pStyle w:val="16"/>
      </w:pPr>
    </w:p>
    <w:p w14:paraId="1C6EB8BA">
      <w:pPr>
        <w:pStyle w:val="16"/>
      </w:pPr>
    </w:p>
    <w:p w14:paraId="7F179200">
      <w:pPr>
        <w:pStyle w:val="16"/>
      </w:pPr>
    </w:p>
    <w:p w14:paraId="4633A62D">
      <w:pPr>
        <w:pStyle w:val="16"/>
      </w:pPr>
    </w:p>
    <w:p w14:paraId="17BFC361">
      <w:pPr>
        <w:pStyle w:val="16"/>
      </w:pPr>
    </w:p>
    <w:p w14:paraId="5DEC1C1A">
      <w:pPr>
        <w:pStyle w:val="16"/>
      </w:pPr>
    </w:p>
    <w:p w14:paraId="28D25126">
      <w:pPr>
        <w:pStyle w:val="16"/>
      </w:pPr>
    </w:p>
    <w:p w14:paraId="3136AD79">
      <w:pPr>
        <w:pStyle w:val="16"/>
      </w:pPr>
    </w:p>
    <w:p w14:paraId="30312FD7">
      <w:pPr>
        <w:pStyle w:val="16"/>
      </w:pPr>
    </w:p>
    <w:p w14:paraId="64BEF912">
      <w:pPr>
        <w:pStyle w:val="16"/>
      </w:pPr>
    </w:p>
    <w:p w14:paraId="0E9CD710">
      <w:pPr>
        <w:pStyle w:val="16"/>
      </w:pPr>
    </w:p>
    <w:p w14:paraId="60FD54E2">
      <w:pPr>
        <w:pStyle w:val="16"/>
      </w:pPr>
    </w:p>
    <w:p w14:paraId="684939FA">
      <w:pPr>
        <w:pStyle w:val="16"/>
      </w:pPr>
    </w:p>
    <w:p w14:paraId="3EA351BB">
      <w:pPr>
        <w:pStyle w:val="16"/>
      </w:pPr>
    </w:p>
    <w:p w14:paraId="546D19C5">
      <w:pPr>
        <w:pStyle w:val="16"/>
      </w:pPr>
    </w:p>
    <w:p w14:paraId="5122EBEE">
      <w:pPr>
        <w:pStyle w:val="16"/>
      </w:pPr>
    </w:p>
    <w:p w14:paraId="7CD8CA29">
      <w:pPr>
        <w:pStyle w:val="16"/>
      </w:pPr>
    </w:p>
    <w:p w14:paraId="149AB41C">
      <w:pPr>
        <w:pStyle w:val="16"/>
      </w:pPr>
    </w:p>
    <w:p w14:paraId="4E404DB5">
      <w:pPr>
        <w:pStyle w:val="16"/>
      </w:pPr>
    </w:p>
    <w:p w14:paraId="6B5114BD">
      <w:pPr>
        <w:pStyle w:val="16"/>
      </w:pPr>
    </w:p>
    <w:p w14:paraId="43F10DF7">
      <w:pPr>
        <w:pStyle w:val="16"/>
      </w:pPr>
    </w:p>
    <w:p w14:paraId="5E4DCA58">
      <w:pPr>
        <w:pStyle w:val="16"/>
      </w:pPr>
    </w:p>
    <w:p w14:paraId="560ED3B5">
      <w:pPr>
        <w:pStyle w:val="16"/>
      </w:pPr>
    </w:p>
    <w:p w14:paraId="4E4F8642">
      <w:pPr>
        <w:pStyle w:val="16"/>
      </w:pPr>
    </w:p>
    <w:p w14:paraId="1E4EAD2F">
      <w:pPr>
        <w:pStyle w:val="16"/>
      </w:pPr>
    </w:p>
    <w:p w14:paraId="1EC348F7">
      <w:pPr>
        <w:pStyle w:val="16"/>
      </w:pPr>
    </w:p>
    <w:p w14:paraId="691E13C3">
      <w:pPr>
        <w:sectPr>
          <w:footerReference r:id="rId16" w:type="first"/>
          <w:pgSz w:w="11906" w:h="16838"/>
          <w:pgMar w:top="1588" w:right="1418" w:bottom="1134" w:left="1418" w:header="851" w:footer="992" w:gutter="0"/>
          <w:pgNumType w:fmt="decimal"/>
          <w:cols w:space="720" w:num="1"/>
          <w:titlePg/>
          <w:docGrid w:type="lines" w:linePitch="312" w:charSpace="0"/>
        </w:sectPr>
      </w:pPr>
    </w:p>
    <w:p w14:paraId="0BFA3600">
      <w:pPr>
        <w:pStyle w:val="4"/>
        <w:numPr>
          <w:ilvl w:val="0"/>
          <w:numId w:val="19"/>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648E1A">
      <w:pPr>
        <w:pStyle w:val="5"/>
        <w:keepNext/>
        <w:keepLines/>
        <w:pageBreakBefore w:val="0"/>
        <w:widowControl w:val="0"/>
        <w:kinsoku/>
        <w:wordWrap/>
        <w:overflowPunct/>
        <w:topLinePunct w:val="0"/>
        <w:autoSpaceDE/>
        <w:autoSpaceDN/>
        <w:bidi w:val="0"/>
        <w:adjustRightInd/>
        <w:snapToGrid/>
        <w:spacing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54731278">
      <w:pPr>
        <w:pStyle w:val="4"/>
        <w:spacing w:line="240" w:lineRule="auto"/>
        <w:jc w:val="center"/>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71ED3DD4">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3"/>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2238"/>
        <w:gridCol w:w="2239"/>
        <w:gridCol w:w="1120"/>
        <w:gridCol w:w="870"/>
        <w:gridCol w:w="1935"/>
        <w:gridCol w:w="2069"/>
        <w:gridCol w:w="1852"/>
        <w:gridCol w:w="2134"/>
      </w:tblGrid>
      <w:tr w14:paraId="66B422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608FF5E">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2238" w:type="dxa"/>
            <w:vAlign w:val="center"/>
          </w:tcPr>
          <w:p w14:paraId="7EB2715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2239" w:type="dxa"/>
            <w:vAlign w:val="center"/>
          </w:tcPr>
          <w:p w14:paraId="1CD10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1B277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568187C6">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575DBF9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054A0F1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4C445E6">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F534ACE">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3E4BDBE">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5ECA397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EAC46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26FB342D">
            <w:pPr>
              <w:jc w:val="center"/>
              <w:rPr>
                <w:rFonts w:hint="eastAsia" w:ascii="Arial"/>
              </w:rPr>
            </w:pPr>
            <w:r>
              <w:rPr>
                <w:rFonts w:hint="eastAsia" w:ascii="Arial"/>
              </w:rPr>
              <w:t>1</w:t>
            </w:r>
          </w:p>
        </w:tc>
        <w:tc>
          <w:tcPr>
            <w:tcW w:w="2238" w:type="dxa"/>
            <w:vAlign w:val="center"/>
          </w:tcPr>
          <w:p w14:paraId="3D4C31E0">
            <w:pPr>
              <w:jc w:val="center"/>
              <w:rPr>
                <w:rFonts w:hint="default" w:ascii="宋体" w:hAnsi="宋体" w:eastAsia="宋体" w:cs="Times New Roman"/>
                <w:sz w:val="22"/>
                <w:lang w:val="en-US" w:eastAsia="zh-CN"/>
              </w:rPr>
            </w:pPr>
            <w:r>
              <w:rPr>
                <w:rFonts w:hint="eastAsia" w:ascii="宋体" w:hAnsi="宋体" w:cs="宋体"/>
                <w:color w:val="000000"/>
                <w:kern w:val="2"/>
                <w:sz w:val="24"/>
                <w:szCs w:val="24"/>
                <w:highlight w:val="none"/>
                <w:u w:val="single"/>
                <w:lang w:val="en-US" w:eastAsia="zh-CN" w:bidi="ar"/>
              </w:rPr>
              <w:t>齿轮油集中供液系统改造</w:t>
            </w:r>
          </w:p>
        </w:tc>
        <w:tc>
          <w:tcPr>
            <w:tcW w:w="2239" w:type="dxa"/>
            <w:vAlign w:val="center"/>
          </w:tcPr>
          <w:p w14:paraId="55BEE768">
            <w:pPr>
              <w:jc w:val="center"/>
              <w:rPr>
                <w:rFonts w:hint="eastAsia" w:ascii="Arial"/>
              </w:rPr>
            </w:pPr>
          </w:p>
        </w:tc>
        <w:tc>
          <w:tcPr>
            <w:tcW w:w="1120" w:type="dxa"/>
            <w:vAlign w:val="center"/>
          </w:tcPr>
          <w:p w14:paraId="5F3CB1A0">
            <w:pPr>
              <w:jc w:val="center"/>
              <w:rPr>
                <w:rFonts w:hint="eastAsia" w:ascii="Arial" w:eastAsia="宋体"/>
                <w:lang w:val="en-US" w:eastAsia="zh-CN"/>
              </w:rPr>
            </w:pPr>
            <w:r>
              <w:rPr>
                <w:rFonts w:hint="eastAsia" w:ascii="Arial"/>
                <w:lang w:val="en-US" w:eastAsia="zh-CN"/>
              </w:rPr>
              <w:t>1</w:t>
            </w:r>
          </w:p>
        </w:tc>
        <w:tc>
          <w:tcPr>
            <w:tcW w:w="870" w:type="dxa"/>
            <w:vAlign w:val="center"/>
          </w:tcPr>
          <w:p w14:paraId="5692A9A6">
            <w:pPr>
              <w:jc w:val="center"/>
              <w:rPr>
                <w:rFonts w:hint="eastAsia" w:ascii="Arial" w:eastAsia="宋体"/>
                <w:lang w:val="en-US" w:eastAsia="zh-CN"/>
              </w:rPr>
            </w:pPr>
            <w:r>
              <w:rPr>
                <w:rFonts w:hint="eastAsia" w:ascii="Arial"/>
                <w:lang w:val="en-US" w:eastAsia="zh-CN"/>
              </w:rPr>
              <w:t>套</w:t>
            </w:r>
          </w:p>
        </w:tc>
        <w:tc>
          <w:tcPr>
            <w:tcW w:w="1935" w:type="dxa"/>
            <w:vAlign w:val="center"/>
          </w:tcPr>
          <w:p w14:paraId="0908E86F">
            <w:pPr>
              <w:jc w:val="center"/>
              <w:rPr>
                <w:rFonts w:hint="eastAsia" w:ascii="Arial"/>
              </w:rPr>
            </w:pPr>
          </w:p>
        </w:tc>
        <w:tc>
          <w:tcPr>
            <w:tcW w:w="2069" w:type="dxa"/>
            <w:tcBorders>
              <w:right w:val="single" w:color="000000" w:sz="4" w:space="0"/>
            </w:tcBorders>
            <w:vAlign w:val="center"/>
          </w:tcPr>
          <w:p w14:paraId="3ED2D430">
            <w:pPr>
              <w:jc w:val="center"/>
              <w:rPr>
                <w:rFonts w:hint="eastAsia" w:ascii="Arial"/>
              </w:rPr>
            </w:pPr>
          </w:p>
        </w:tc>
        <w:tc>
          <w:tcPr>
            <w:tcW w:w="1852" w:type="dxa"/>
            <w:tcBorders>
              <w:left w:val="single" w:color="000000" w:sz="4" w:space="0"/>
            </w:tcBorders>
            <w:vAlign w:val="center"/>
          </w:tcPr>
          <w:p w14:paraId="7703B893">
            <w:pPr>
              <w:jc w:val="center"/>
              <w:rPr>
                <w:rFonts w:hint="eastAsia" w:ascii="Arial"/>
              </w:rPr>
            </w:pPr>
          </w:p>
        </w:tc>
        <w:tc>
          <w:tcPr>
            <w:tcW w:w="2134" w:type="dxa"/>
            <w:vAlign w:val="center"/>
          </w:tcPr>
          <w:p w14:paraId="423F5069">
            <w:pPr>
              <w:jc w:val="center"/>
              <w:rPr>
                <w:rFonts w:hint="eastAsia" w:ascii="Arial"/>
              </w:rPr>
            </w:pPr>
          </w:p>
        </w:tc>
      </w:tr>
      <w:tr w14:paraId="098CE6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461FCEB2">
            <w:pPr>
              <w:jc w:val="center"/>
              <w:rPr>
                <w:rFonts w:hint="default" w:ascii="Arial" w:eastAsia="宋体"/>
                <w:lang w:val="en-US" w:eastAsia="zh-CN"/>
              </w:rPr>
            </w:pPr>
            <w:r>
              <w:rPr>
                <w:rFonts w:hint="eastAsia" w:ascii="Arial"/>
                <w:lang w:val="en-US" w:eastAsia="zh-CN"/>
              </w:rPr>
              <w:t>1.1</w:t>
            </w:r>
          </w:p>
        </w:tc>
        <w:tc>
          <w:tcPr>
            <w:tcW w:w="2238" w:type="dxa"/>
            <w:shd w:val="clear" w:color="auto" w:fill="auto"/>
            <w:vAlign w:val="center"/>
          </w:tcPr>
          <w:p w14:paraId="70191C58">
            <w:pPr>
              <w:jc w:val="center"/>
              <w:rPr>
                <w:rFonts w:hint="default" w:ascii="宋体" w:hAnsi="宋体" w:eastAsia="宋体" w:cs="Times New Roman"/>
                <w:sz w:val="22"/>
                <w:lang w:val="en-US" w:eastAsia="zh-CN"/>
              </w:rPr>
            </w:pPr>
          </w:p>
        </w:tc>
        <w:tc>
          <w:tcPr>
            <w:tcW w:w="2239" w:type="dxa"/>
            <w:vAlign w:val="center"/>
          </w:tcPr>
          <w:p w14:paraId="5102FDCE">
            <w:pPr>
              <w:jc w:val="center"/>
              <w:rPr>
                <w:rFonts w:hint="eastAsia" w:ascii="Arial"/>
              </w:rPr>
            </w:pPr>
          </w:p>
        </w:tc>
        <w:tc>
          <w:tcPr>
            <w:tcW w:w="1120" w:type="dxa"/>
            <w:vAlign w:val="center"/>
          </w:tcPr>
          <w:p w14:paraId="5239A3FD">
            <w:pPr>
              <w:jc w:val="center"/>
              <w:rPr>
                <w:rFonts w:hint="eastAsia" w:ascii="Arial"/>
              </w:rPr>
            </w:pPr>
          </w:p>
        </w:tc>
        <w:tc>
          <w:tcPr>
            <w:tcW w:w="870" w:type="dxa"/>
            <w:vAlign w:val="center"/>
          </w:tcPr>
          <w:p w14:paraId="055FA840">
            <w:pPr>
              <w:jc w:val="center"/>
              <w:rPr>
                <w:rFonts w:hint="eastAsia" w:ascii="Arial"/>
              </w:rPr>
            </w:pPr>
          </w:p>
        </w:tc>
        <w:tc>
          <w:tcPr>
            <w:tcW w:w="1935" w:type="dxa"/>
            <w:vAlign w:val="center"/>
          </w:tcPr>
          <w:p w14:paraId="44B13378">
            <w:pPr>
              <w:jc w:val="center"/>
              <w:rPr>
                <w:rFonts w:hint="eastAsia" w:ascii="Arial"/>
              </w:rPr>
            </w:pPr>
          </w:p>
        </w:tc>
        <w:tc>
          <w:tcPr>
            <w:tcW w:w="2069" w:type="dxa"/>
            <w:tcBorders>
              <w:right w:val="single" w:color="000000" w:sz="4" w:space="0"/>
            </w:tcBorders>
            <w:vAlign w:val="center"/>
          </w:tcPr>
          <w:p w14:paraId="47F341AF">
            <w:pPr>
              <w:jc w:val="center"/>
              <w:rPr>
                <w:rFonts w:hint="eastAsia" w:ascii="Arial"/>
              </w:rPr>
            </w:pPr>
          </w:p>
        </w:tc>
        <w:tc>
          <w:tcPr>
            <w:tcW w:w="1852" w:type="dxa"/>
            <w:tcBorders>
              <w:left w:val="single" w:color="000000" w:sz="4" w:space="0"/>
            </w:tcBorders>
            <w:vAlign w:val="center"/>
          </w:tcPr>
          <w:p w14:paraId="01DF6788">
            <w:pPr>
              <w:jc w:val="center"/>
              <w:rPr>
                <w:rFonts w:hint="eastAsia" w:ascii="Arial"/>
              </w:rPr>
            </w:pPr>
          </w:p>
        </w:tc>
        <w:tc>
          <w:tcPr>
            <w:tcW w:w="2134" w:type="dxa"/>
            <w:vAlign w:val="center"/>
          </w:tcPr>
          <w:p w14:paraId="6A2E48E6">
            <w:pPr>
              <w:jc w:val="center"/>
              <w:rPr>
                <w:rFonts w:hint="eastAsia" w:ascii="Arial"/>
              </w:rPr>
            </w:pPr>
          </w:p>
        </w:tc>
      </w:tr>
      <w:tr w14:paraId="173FF0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651C0DE">
            <w:pPr>
              <w:jc w:val="center"/>
              <w:rPr>
                <w:rFonts w:hint="default" w:ascii="Arial" w:eastAsia="宋体"/>
                <w:lang w:val="en-US" w:eastAsia="zh-CN"/>
              </w:rPr>
            </w:pPr>
            <w:r>
              <w:rPr>
                <w:rFonts w:hint="eastAsia" w:ascii="Arial"/>
                <w:lang w:val="en-US" w:eastAsia="zh-CN"/>
              </w:rPr>
              <w:t>1.2</w:t>
            </w:r>
          </w:p>
        </w:tc>
        <w:tc>
          <w:tcPr>
            <w:tcW w:w="2238" w:type="dxa"/>
            <w:shd w:val="clear" w:color="auto" w:fill="auto"/>
            <w:vAlign w:val="center"/>
          </w:tcPr>
          <w:p w14:paraId="56AC6A57">
            <w:pPr>
              <w:jc w:val="center"/>
              <w:rPr>
                <w:rFonts w:hint="default" w:ascii="宋体" w:hAnsi="宋体" w:eastAsia="宋体" w:cs="Times New Roman"/>
                <w:kern w:val="2"/>
                <w:sz w:val="22"/>
                <w:szCs w:val="24"/>
                <w:lang w:val="en-US" w:eastAsia="zh-CN" w:bidi="ar-SA"/>
              </w:rPr>
            </w:pPr>
          </w:p>
        </w:tc>
        <w:tc>
          <w:tcPr>
            <w:tcW w:w="2239" w:type="dxa"/>
            <w:vAlign w:val="center"/>
          </w:tcPr>
          <w:p w14:paraId="78B07AA5">
            <w:pPr>
              <w:jc w:val="center"/>
              <w:rPr>
                <w:rFonts w:hint="eastAsia" w:ascii="Arial"/>
              </w:rPr>
            </w:pPr>
          </w:p>
        </w:tc>
        <w:tc>
          <w:tcPr>
            <w:tcW w:w="1120" w:type="dxa"/>
            <w:vAlign w:val="center"/>
          </w:tcPr>
          <w:p w14:paraId="7AD346D8">
            <w:pPr>
              <w:jc w:val="center"/>
              <w:rPr>
                <w:rFonts w:hint="eastAsia" w:ascii="Arial"/>
              </w:rPr>
            </w:pPr>
          </w:p>
        </w:tc>
        <w:tc>
          <w:tcPr>
            <w:tcW w:w="870" w:type="dxa"/>
            <w:vAlign w:val="center"/>
          </w:tcPr>
          <w:p w14:paraId="4C062DD8">
            <w:pPr>
              <w:jc w:val="center"/>
              <w:rPr>
                <w:rFonts w:hint="eastAsia" w:ascii="Arial"/>
              </w:rPr>
            </w:pPr>
          </w:p>
        </w:tc>
        <w:tc>
          <w:tcPr>
            <w:tcW w:w="1935" w:type="dxa"/>
            <w:vAlign w:val="center"/>
          </w:tcPr>
          <w:p w14:paraId="234FA3DE">
            <w:pPr>
              <w:jc w:val="center"/>
              <w:rPr>
                <w:rFonts w:hint="eastAsia" w:ascii="Arial"/>
              </w:rPr>
            </w:pPr>
          </w:p>
        </w:tc>
        <w:tc>
          <w:tcPr>
            <w:tcW w:w="2069" w:type="dxa"/>
            <w:tcBorders>
              <w:right w:val="single" w:color="000000" w:sz="4" w:space="0"/>
            </w:tcBorders>
            <w:vAlign w:val="center"/>
          </w:tcPr>
          <w:p w14:paraId="00729D21">
            <w:pPr>
              <w:jc w:val="center"/>
              <w:rPr>
                <w:rFonts w:hint="eastAsia" w:ascii="Arial"/>
              </w:rPr>
            </w:pPr>
          </w:p>
        </w:tc>
        <w:tc>
          <w:tcPr>
            <w:tcW w:w="1852" w:type="dxa"/>
            <w:tcBorders>
              <w:left w:val="single" w:color="000000" w:sz="4" w:space="0"/>
            </w:tcBorders>
            <w:vAlign w:val="center"/>
          </w:tcPr>
          <w:p w14:paraId="7D6F0D87">
            <w:pPr>
              <w:jc w:val="center"/>
              <w:rPr>
                <w:rFonts w:hint="eastAsia" w:ascii="Arial"/>
              </w:rPr>
            </w:pPr>
          </w:p>
        </w:tc>
        <w:tc>
          <w:tcPr>
            <w:tcW w:w="2134" w:type="dxa"/>
            <w:vAlign w:val="center"/>
          </w:tcPr>
          <w:p w14:paraId="6215B0B5">
            <w:pPr>
              <w:jc w:val="center"/>
              <w:rPr>
                <w:rFonts w:hint="eastAsia" w:ascii="Arial"/>
              </w:rPr>
            </w:pPr>
          </w:p>
        </w:tc>
      </w:tr>
      <w:tr w14:paraId="6B859B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A151B61">
            <w:pPr>
              <w:jc w:val="center"/>
              <w:rPr>
                <w:rFonts w:hint="default" w:ascii="Arial" w:eastAsia="宋体"/>
                <w:lang w:val="en-US" w:eastAsia="zh-CN"/>
              </w:rPr>
            </w:pPr>
            <w:r>
              <w:rPr>
                <w:rFonts w:hint="eastAsia" w:ascii="Arial"/>
                <w:lang w:val="en-US" w:eastAsia="zh-CN"/>
              </w:rPr>
              <w:t>1.3</w:t>
            </w:r>
          </w:p>
        </w:tc>
        <w:tc>
          <w:tcPr>
            <w:tcW w:w="2238" w:type="dxa"/>
            <w:shd w:val="clear" w:color="auto" w:fill="auto"/>
            <w:vAlign w:val="center"/>
          </w:tcPr>
          <w:p w14:paraId="336D58DC">
            <w:pPr>
              <w:jc w:val="center"/>
              <w:rPr>
                <w:rFonts w:hint="default" w:ascii="宋体" w:hAnsi="宋体" w:eastAsia="宋体" w:cs="Times New Roman"/>
                <w:kern w:val="2"/>
                <w:sz w:val="22"/>
                <w:szCs w:val="24"/>
                <w:lang w:val="en-US" w:eastAsia="zh-CN" w:bidi="ar-SA"/>
              </w:rPr>
            </w:pPr>
          </w:p>
        </w:tc>
        <w:tc>
          <w:tcPr>
            <w:tcW w:w="2239" w:type="dxa"/>
            <w:vAlign w:val="center"/>
          </w:tcPr>
          <w:p w14:paraId="7EB34733">
            <w:pPr>
              <w:jc w:val="center"/>
              <w:rPr>
                <w:rFonts w:hint="eastAsia" w:ascii="Arial"/>
              </w:rPr>
            </w:pPr>
          </w:p>
        </w:tc>
        <w:tc>
          <w:tcPr>
            <w:tcW w:w="1120" w:type="dxa"/>
            <w:vAlign w:val="center"/>
          </w:tcPr>
          <w:p w14:paraId="220F5C1D">
            <w:pPr>
              <w:jc w:val="center"/>
              <w:rPr>
                <w:rFonts w:hint="eastAsia" w:ascii="Arial"/>
              </w:rPr>
            </w:pPr>
          </w:p>
        </w:tc>
        <w:tc>
          <w:tcPr>
            <w:tcW w:w="870" w:type="dxa"/>
            <w:vAlign w:val="center"/>
          </w:tcPr>
          <w:p w14:paraId="6C8D96F1">
            <w:pPr>
              <w:jc w:val="center"/>
              <w:rPr>
                <w:rFonts w:hint="eastAsia" w:ascii="Arial"/>
              </w:rPr>
            </w:pPr>
          </w:p>
        </w:tc>
        <w:tc>
          <w:tcPr>
            <w:tcW w:w="1935" w:type="dxa"/>
            <w:vAlign w:val="center"/>
          </w:tcPr>
          <w:p w14:paraId="5BFA125F">
            <w:pPr>
              <w:jc w:val="center"/>
              <w:rPr>
                <w:rFonts w:hint="eastAsia" w:ascii="Arial"/>
              </w:rPr>
            </w:pPr>
          </w:p>
        </w:tc>
        <w:tc>
          <w:tcPr>
            <w:tcW w:w="2069" w:type="dxa"/>
            <w:tcBorders>
              <w:right w:val="single" w:color="000000" w:sz="4" w:space="0"/>
            </w:tcBorders>
            <w:vAlign w:val="center"/>
          </w:tcPr>
          <w:p w14:paraId="091DEE4C">
            <w:pPr>
              <w:jc w:val="center"/>
              <w:rPr>
                <w:rFonts w:hint="eastAsia" w:ascii="Arial"/>
              </w:rPr>
            </w:pPr>
          </w:p>
        </w:tc>
        <w:tc>
          <w:tcPr>
            <w:tcW w:w="1852" w:type="dxa"/>
            <w:tcBorders>
              <w:left w:val="single" w:color="000000" w:sz="4" w:space="0"/>
            </w:tcBorders>
            <w:vAlign w:val="center"/>
          </w:tcPr>
          <w:p w14:paraId="63840B23">
            <w:pPr>
              <w:jc w:val="center"/>
              <w:rPr>
                <w:rFonts w:hint="eastAsia" w:ascii="Arial"/>
              </w:rPr>
            </w:pPr>
          </w:p>
        </w:tc>
        <w:tc>
          <w:tcPr>
            <w:tcW w:w="2134" w:type="dxa"/>
            <w:vAlign w:val="center"/>
          </w:tcPr>
          <w:p w14:paraId="78B738DF">
            <w:pPr>
              <w:jc w:val="center"/>
              <w:rPr>
                <w:rFonts w:hint="eastAsia" w:ascii="Arial"/>
              </w:rPr>
            </w:pPr>
          </w:p>
        </w:tc>
      </w:tr>
      <w:tr w14:paraId="64189E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1E1E09AE">
            <w:pPr>
              <w:jc w:val="center"/>
              <w:rPr>
                <w:rFonts w:hint="eastAsia" w:ascii="Arial" w:eastAsia="宋体"/>
                <w:lang w:eastAsia="zh-CN"/>
              </w:rPr>
            </w:pPr>
            <w:r>
              <w:rPr>
                <w:rFonts w:hint="eastAsia" w:ascii="Arial"/>
                <w:lang w:val="en-US" w:eastAsia="zh-CN"/>
              </w:rPr>
              <w:t>2</w:t>
            </w:r>
          </w:p>
        </w:tc>
        <w:tc>
          <w:tcPr>
            <w:tcW w:w="2238" w:type="dxa"/>
            <w:shd w:val="clear" w:color="auto" w:fill="auto"/>
            <w:vAlign w:val="center"/>
          </w:tcPr>
          <w:p w14:paraId="69875BA8">
            <w:pPr>
              <w:jc w:val="center"/>
              <w:rPr>
                <w:rFonts w:hint="eastAsia" w:ascii="宋体" w:hAnsi="宋体" w:eastAsia="宋体" w:cs="Times New Roman"/>
                <w:kern w:val="2"/>
                <w:sz w:val="22"/>
                <w:szCs w:val="24"/>
                <w:lang w:val="en-US" w:eastAsia="zh-CN" w:bidi="ar-SA"/>
              </w:rPr>
            </w:pPr>
            <w:r>
              <w:rPr>
                <w:rFonts w:hint="eastAsia" w:ascii="宋体" w:hAnsi="宋体" w:cs="宋体"/>
                <w:color w:val="000000"/>
                <w:kern w:val="2"/>
                <w:sz w:val="24"/>
                <w:szCs w:val="24"/>
                <w:highlight w:val="none"/>
                <w:u w:val="single"/>
                <w:lang w:val="en-US" w:eastAsia="zh-CN" w:bidi="ar"/>
              </w:rPr>
              <w:t>集中供液控制系统改造</w:t>
            </w:r>
          </w:p>
        </w:tc>
        <w:tc>
          <w:tcPr>
            <w:tcW w:w="2239" w:type="dxa"/>
            <w:vAlign w:val="center"/>
          </w:tcPr>
          <w:p w14:paraId="12FEA174">
            <w:pPr>
              <w:jc w:val="center"/>
              <w:rPr>
                <w:rFonts w:hint="eastAsia" w:ascii="Arial"/>
              </w:rPr>
            </w:pPr>
          </w:p>
        </w:tc>
        <w:tc>
          <w:tcPr>
            <w:tcW w:w="1120" w:type="dxa"/>
            <w:shd w:val="clear" w:color="auto" w:fill="auto"/>
            <w:vAlign w:val="center"/>
          </w:tcPr>
          <w:p w14:paraId="349C2338">
            <w:pPr>
              <w:jc w:val="center"/>
              <w:rPr>
                <w:rFonts w:hint="eastAsia" w:ascii="Arial" w:hAnsi="Times New Roman" w:eastAsia="宋体" w:cs="Times New Roman"/>
                <w:kern w:val="2"/>
                <w:sz w:val="21"/>
                <w:szCs w:val="24"/>
                <w:lang w:val="en-US" w:eastAsia="zh-CN" w:bidi="ar-SA"/>
              </w:rPr>
            </w:pPr>
            <w:r>
              <w:rPr>
                <w:rFonts w:hint="eastAsia" w:ascii="Arial"/>
                <w:lang w:val="en-US" w:eastAsia="zh-CN"/>
              </w:rPr>
              <w:t>1</w:t>
            </w:r>
          </w:p>
        </w:tc>
        <w:tc>
          <w:tcPr>
            <w:tcW w:w="870" w:type="dxa"/>
            <w:shd w:val="clear" w:color="auto" w:fill="auto"/>
            <w:vAlign w:val="center"/>
          </w:tcPr>
          <w:p w14:paraId="2EFE6EE6">
            <w:pPr>
              <w:jc w:val="center"/>
              <w:rPr>
                <w:rFonts w:hint="eastAsia" w:ascii="Arial" w:hAnsi="Times New Roman" w:eastAsia="宋体" w:cs="Times New Roman"/>
                <w:kern w:val="2"/>
                <w:sz w:val="21"/>
                <w:szCs w:val="24"/>
                <w:lang w:val="en-US" w:eastAsia="zh-CN" w:bidi="ar-SA"/>
              </w:rPr>
            </w:pPr>
            <w:r>
              <w:rPr>
                <w:rFonts w:hint="eastAsia" w:ascii="Arial"/>
                <w:lang w:val="en-US" w:eastAsia="zh-CN"/>
              </w:rPr>
              <w:t>套</w:t>
            </w:r>
          </w:p>
        </w:tc>
        <w:tc>
          <w:tcPr>
            <w:tcW w:w="1935" w:type="dxa"/>
            <w:vAlign w:val="center"/>
          </w:tcPr>
          <w:p w14:paraId="00D0DB24">
            <w:pPr>
              <w:jc w:val="center"/>
              <w:rPr>
                <w:rFonts w:hint="eastAsia" w:ascii="Arial"/>
              </w:rPr>
            </w:pPr>
          </w:p>
        </w:tc>
        <w:tc>
          <w:tcPr>
            <w:tcW w:w="2069" w:type="dxa"/>
            <w:tcBorders>
              <w:right w:val="single" w:color="000000" w:sz="4" w:space="0"/>
            </w:tcBorders>
            <w:vAlign w:val="center"/>
          </w:tcPr>
          <w:p w14:paraId="0E00E859">
            <w:pPr>
              <w:jc w:val="center"/>
              <w:rPr>
                <w:rFonts w:hint="eastAsia" w:ascii="Arial"/>
              </w:rPr>
            </w:pPr>
          </w:p>
        </w:tc>
        <w:tc>
          <w:tcPr>
            <w:tcW w:w="1852" w:type="dxa"/>
            <w:tcBorders>
              <w:left w:val="single" w:color="000000" w:sz="4" w:space="0"/>
            </w:tcBorders>
            <w:vAlign w:val="center"/>
          </w:tcPr>
          <w:p w14:paraId="688E195C">
            <w:pPr>
              <w:jc w:val="center"/>
              <w:rPr>
                <w:rFonts w:hint="eastAsia" w:ascii="Arial"/>
              </w:rPr>
            </w:pPr>
          </w:p>
        </w:tc>
        <w:tc>
          <w:tcPr>
            <w:tcW w:w="2134" w:type="dxa"/>
            <w:vAlign w:val="center"/>
          </w:tcPr>
          <w:p w14:paraId="58F0F85C">
            <w:pPr>
              <w:jc w:val="center"/>
              <w:rPr>
                <w:rFonts w:hint="eastAsia" w:ascii="Arial"/>
              </w:rPr>
            </w:pPr>
          </w:p>
        </w:tc>
      </w:tr>
      <w:tr w14:paraId="763E76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656D0F46">
            <w:pPr>
              <w:jc w:val="center"/>
              <w:rPr>
                <w:rFonts w:hint="default" w:ascii="Arial" w:eastAsia="宋体"/>
                <w:lang w:val="en-US" w:eastAsia="zh-CN"/>
              </w:rPr>
            </w:pPr>
            <w:r>
              <w:rPr>
                <w:rFonts w:hint="eastAsia" w:ascii="Arial"/>
                <w:lang w:val="en-US" w:eastAsia="zh-CN"/>
              </w:rPr>
              <w:t>2.1</w:t>
            </w:r>
          </w:p>
        </w:tc>
        <w:tc>
          <w:tcPr>
            <w:tcW w:w="2238" w:type="dxa"/>
            <w:shd w:val="clear" w:color="auto" w:fill="auto"/>
            <w:vAlign w:val="center"/>
          </w:tcPr>
          <w:p w14:paraId="649FBEC4">
            <w:pPr>
              <w:jc w:val="center"/>
              <w:rPr>
                <w:rFonts w:hint="eastAsia" w:ascii="宋体" w:hAnsi="宋体" w:eastAsia="宋体" w:cs="Times New Roman"/>
                <w:kern w:val="2"/>
                <w:sz w:val="22"/>
                <w:szCs w:val="24"/>
                <w:lang w:val="en-US" w:eastAsia="zh-CN" w:bidi="ar-SA"/>
              </w:rPr>
            </w:pPr>
          </w:p>
        </w:tc>
        <w:tc>
          <w:tcPr>
            <w:tcW w:w="2239" w:type="dxa"/>
            <w:vAlign w:val="center"/>
          </w:tcPr>
          <w:p w14:paraId="2FF7C4DB">
            <w:pPr>
              <w:jc w:val="center"/>
              <w:rPr>
                <w:rFonts w:hint="eastAsia" w:ascii="Arial"/>
              </w:rPr>
            </w:pPr>
          </w:p>
        </w:tc>
        <w:tc>
          <w:tcPr>
            <w:tcW w:w="1120" w:type="dxa"/>
            <w:vAlign w:val="center"/>
          </w:tcPr>
          <w:p w14:paraId="546375B8">
            <w:pPr>
              <w:jc w:val="center"/>
              <w:rPr>
                <w:rFonts w:hint="eastAsia" w:ascii="Arial"/>
              </w:rPr>
            </w:pPr>
          </w:p>
        </w:tc>
        <w:tc>
          <w:tcPr>
            <w:tcW w:w="870" w:type="dxa"/>
            <w:vAlign w:val="center"/>
          </w:tcPr>
          <w:p w14:paraId="49FAE787">
            <w:pPr>
              <w:jc w:val="center"/>
              <w:rPr>
                <w:rFonts w:hint="eastAsia" w:ascii="Arial"/>
              </w:rPr>
            </w:pPr>
          </w:p>
        </w:tc>
        <w:tc>
          <w:tcPr>
            <w:tcW w:w="1935" w:type="dxa"/>
            <w:vAlign w:val="center"/>
          </w:tcPr>
          <w:p w14:paraId="6BE2A826">
            <w:pPr>
              <w:jc w:val="center"/>
              <w:rPr>
                <w:rFonts w:hint="eastAsia" w:ascii="Arial"/>
              </w:rPr>
            </w:pPr>
          </w:p>
        </w:tc>
        <w:tc>
          <w:tcPr>
            <w:tcW w:w="2069" w:type="dxa"/>
            <w:tcBorders>
              <w:right w:val="single" w:color="000000" w:sz="4" w:space="0"/>
            </w:tcBorders>
            <w:vAlign w:val="center"/>
          </w:tcPr>
          <w:p w14:paraId="1B9EBCAA">
            <w:pPr>
              <w:jc w:val="center"/>
              <w:rPr>
                <w:rFonts w:hint="eastAsia" w:ascii="Arial"/>
              </w:rPr>
            </w:pPr>
          </w:p>
        </w:tc>
        <w:tc>
          <w:tcPr>
            <w:tcW w:w="1852" w:type="dxa"/>
            <w:tcBorders>
              <w:left w:val="single" w:color="000000" w:sz="4" w:space="0"/>
            </w:tcBorders>
            <w:vAlign w:val="center"/>
          </w:tcPr>
          <w:p w14:paraId="7B533457">
            <w:pPr>
              <w:jc w:val="center"/>
              <w:rPr>
                <w:rFonts w:hint="eastAsia" w:ascii="Arial"/>
              </w:rPr>
            </w:pPr>
          </w:p>
        </w:tc>
        <w:tc>
          <w:tcPr>
            <w:tcW w:w="2134" w:type="dxa"/>
            <w:vAlign w:val="center"/>
          </w:tcPr>
          <w:p w14:paraId="61ABDD52">
            <w:pPr>
              <w:jc w:val="center"/>
              <w:rPr>
                <w:rFonts w:hint="eastAsia" w:ascii="Arial"/>
              </w:rPr>
            </w:pPr>
          </w:p>
        </w:tc>
      </w:tr>
      <w:tr w14:paraId="50B467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3ACBAF7">
            <w:pPr>
              <w:jc w:val="center"/>
              <w:rPr>
                <w:rFonts w:hint="default" w:ascii="Arial" w:eastAsia="宋体"/>
                <w:lang w:val="en-US" w:eastAsia="zh-CN"/>
              </w:rPr>
            </w:pPr>
            <w:r>
              <w:rPr>
                <w:rFonts w:hint="eastAsia" w:ascii="Arial"/>
                <w:lang w:val="en-US" w:eastAsia="zh-CN"/>
              </w:rPr>
              <w:t>2.2</w:t>
            </w:r>
          </w:p>
        </w:tc>
        <w:tc>
          <w:tcPr>
            <w:tcW w:w="2238" w:type="dxa"/>
            <w:vAlign w:val="center"/>
          </w:tcPr>
          <w:p w14:paraId="62E5AB93">
            <w:pPr>
              <w:jc w:val="center"/>
              <w:rPr>
                <w:rFonts w:hint="default" w:ascii="Arial" w:eastAsia="宋体"/>
                <w:lang w:val="en-US" w:eastAsia="zh-CN"/>
              </w:rPr>
            </w:pPr>
          </w:p>
        </w:tc>
        <w:tc>
          <w:tcPr>
            <w:tcW w:w="2239" w:type="dxa"/>
            <w:vAlign w:val="center"/>
          </w:tcPr>
          <w:p w14:paraId="19CD5A14">
            <w:pPr>
              <w:jc w:val="center"/>
              <w:rPr>
                <w:rFonts w:hint="eastAsia" w:ascii="Arial"/>
              </w:rPr>
            </w:pPr>
          </w:p>
        </w:tc>
        <w:tc>
          <w:tcPr>
            <w:tcW w:w="1120" w:type="dxa"/>
            <w:vAlign w:val="center"/>
          </w:tcPr>
          <w:p w14:paraId="386D5C76">
            <w:pPr>
              <w:jc w:val="center"/>
              <w:rPr>
                <w:rFonts w:hint="eastAsia" w:ascii="Arial"/>
              </w:rPr>
            </w:pPr>
          </w:p>
        </w:tc>
        <w:tc>
          <w:tcPr>
            <w:tcW w:w="870" w:type="dxa"/>
            <w:vAlign w:val="center"/>
          </w:tcPr>
          <w:p w14:paraId="41E6477C">
            <w:pPr>
              <w:jc w:val="center"/>
              <w:rPr>
                <w:rFonts w:hint="eastAsia" w:ascii="Arial"/>
              </w:rPr>
            </w:pPr>
          </w:p>
        </w:tc>
        <w:tc>
          <w:tcPr>
            <w:tcW w:w="1935" w:type="dxa"/>
            <w:vAlign w:val="center"/>
          </w:tcPr>
          <w:p w14:paraId="6728944D">
            <w:pPr>
              <w:jc w:val="center"/>
              <w:rPr>
                <w:rFonts w:hint="eastAsia" w:ascii="Arial"/>
              </w:rPr>
            </w:pPr>
          </w:p>
        </w:tc>
        <w:tc>
          <w:tcPr>
            <w:tcW w:w="2069" w:type="dxa"/>
            <w:tcBorders>
              <w:right w:val="single" w:color="000000" w:sz="4" w:space="0"/>
            </w:tcBorders>
            <w:vAlign w:val="center"/>
          </w:tcPr>
          <w:p w14:paraId="6B44AC48">
            <w:pPr>
              <w:jc w:val="center"/>
              <w:rPr>
                <w:rFonts w:hint="eastAsia" w:ascii="Arial"/>
              </w:rPr>
            </w:pPr>
          </w:p>
        </w:tc>
        <w:tc>
          <w:tcPr>
            <w:tcW w:w="1852" w:type="dxa"/>
            <w:tcBorders>
              <w:left w:val="single" w:color="000000" w:sz="4" w:space="0"/>
            </w:tcBorders>
            <w:vAlign w:val="center"/>
          </w:tcPr>
          <w:p w14:paraId="20D5AA59">
            <w:pPr>
              <w:jc w:val="center"/>
              <w:rPr>
                <w:rFonts w:hint="eastAsia" w:ascii="Arial"/>
              </w:rPr>
            </w:pPr>
          </w:p>
        </w:tc>
        <w:tc>
          <w:tcPr>
            <w:tcW w:w="2134" w:type="dxa"/>
            <w:vAlign w:val="center"/>
          </w:tcPr>
          <w:p w14:paraId="17451A09">
            <w:pPr>
              <w:jc w:val="center"/>
              <w:rPr>
                <w:rFonts w:hint="eastAsia" w:ascii="Arial"/>
              </w:rPr>
            </w:pPr>
          </w:p>
        </w:tc>
      </w:tr>
      <w:tr w14:paraId="22B725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23DB075">
            <w:pPr>
              <w:jc w:val="center"/>
              <w:rPr>
                <w:rFonts w:hint="eastAsia" w:ascii="Arial" w:eastAsia="宋体"/>
                <w:lang w:eastAsia="zh-CN"/>
              </w:rPr>
            </w:pPr>
            <w:r>
              <w:rPr>
                <w:rFonts w:hint="eastAsia" w:ascii="Arial"/>
                <w:lang w:val="en-US" w:eastAsia="zh-CN"/>
              </w:rPr>
              <w:t>3</w:t>
            </w:r>
          </w:p>
        </w:tc>
        <w:tc>
          <w:tcPr>
            <w:tcW w:w="2238" w:type="dxa"/>
            <w:vAlign w:val="center"/>
          </w:tcPr>
          <w:p w14:paraId="6C479C02">
            <w:pPr>
              <w:pStyle w:val="28"/>
              <w:keepNext w:val="0"/>
              <w:keepLines w:val="0"/>
              <w:widowControl/>
              <w:suppressLineNumbers w:val="0"/>
              <w:spacing w:before="0" w:beforeAutospacing="0" w:after="0" w:afterAutospacing="0"/>
              <w:ind w:left="0" w:leftChars="0" w:right="0" w:rightChars="0"/>
              <w:jc w:val="center"/>
              <w:rPr>
                <w:rFonts w:hint="eastAsia" w:ascii="Arial"/>
              </w:rPr>
            </w:pPr>
            <w:r>
              <w:rPr>
                <w:rFonts w:hint="eastAsia" w:ascii="宋体" w:hAnsi="宋体" w:cs="宋体"/>
                <w:color w:val="000000"/>
                <w:kern w:val="2"/>
                <w:sz w:val="24"/>
                <w:szCs w:val="24"/>
                <w:highlight w:val="none"/>
                <w:u w:val="single"/>
                <w:lang w:val="en-US" w:eastAsia="zh-CN" w:bidi="ar"/>
              </w:rPr>
              <w:t>保温系统改造</w:t>
            </w:r>
          </w:p>
        </w:tc>
        <w:tc>
          <w:tcPr>
            <w:tcW w:w="2239" w:type="dxa"/>
            <w:vAlign w:val="center"/>
          </w:tcPr>
          <w:p w14:paraId="6E0BDBEF">
            <w:pPr>
              <w:jc w:val="center"/>
              <w:rPr>
                <w:rFonts w:hint="eastAsia" w:ascii="Arial"/>
              </w:rPr>
            </w:pPr>
          </w:p>
        </w:tc>
        <w:tc>
          <w:tcPr>
            <w:tcW w:w="1120" w:type="dxa"/>
            <w:shd w:val="clear" w:color="auto" w:fill="auto"/>
            <w:vAlign w:val="center"/>
          </w:tcPr>
          <w:p w14:paraId="6C7349F9">
            <w:pPr>
              <w:jc w:val="center"/>
              <w:rPr>
                <w:rFonts w:hint="eastAsia" w:ascii="Arial" w:hAnsi="Times New Roman" w:eastAsia="宋体" w:cs="Times New Roman"/>
                <w:kern w:val="2"/>
                <w:sz w:val="21"/>
                <w:szCs w:val="24"/>
                <w:lang w:val="en-US" w:eastAsia="zh-CN" w:bidi="ar-SA"/>
              </w:rPr>
            </w:pPr>
            <w:r>
              <w:rPr>
                <w:rFonts w:hint="eastAsia" w:ascii="Arial"/>
                <w:lang w:val="en-US" w:eastAsia="zh-CN"/>
              </w:rPr>
              <w:t>1</w:t>
            </w:r>
          </w:p>
        </w:tc>
        <w:tc>
          <w:tcPr>
            <w:tcW w:w="870" w:type="dxa"/>
            <w:shd w:val="clear" w:color="auto" w:fill="auto"/>
            <w:vAlign w:val="center"/>
          </w:tcPr>
          <w:p w14:paraId="054DB255">
            <w:pPr>
              <w:jc w:val="center"/>
              <w:rPr>
                <w:rFonts w:hint="eastAsia" w:ascii="Arial" w:hAnsi="Times New Roman" w:eastAsia="宋体" w:cs="Times New Roman"/>
                <w:kern w:val="2"/>
                <w:sz w:val="21"/>
                <w:szCs w:val="24"/>
                <w:lang w:val="en-US" w:eastAsia="zh-CN" w:bidi="ar-SA"/>
              </w:rPr>
            </w:pPr>
            <w:r>
              <w:rPr>
                <w:rFonts w:hint="eastAsia" w:ascii="Arial"/>
                <w:lang w:val="en-US" w:eastAsia="zh-CN"/>
              </w:rPr>
              <w:t>套</w:t>
            </w:r>
          </w:p>
        </w:tc>
        <w:tc>
          <w:tcPr>
            <w:tcW w:w="1935" w:type="dxa"/>
            <w:vAlign w:val="center"/>
          </w:tcPr>
          <w:p w14:paraId="7BA60129">
            <w:pPr>
              <w:jc w:val="center"/>
              <w:rPr>
                <w:rFonts w:hint="eastAsia" w:ascii="Arial"/>
              </w:rPr>
            </w:pPr>
          </w:p>
        </w:tc>
        <w:tc>
          <w:tcPr>
            <w:tcW w:w="2069" w:type="dxa"/>
            <w:tcBorders>
              <w:right w:val="single" w:color="000000" w:sz="4" w:space="0"/>
            </w:tcBorders>
            <w:vAlign w:val="center"/>
          </w:tcPr>
          <w:p w14:paraId="09E69319">
            <w:pPr>
              <w:jc w:val="center"/>
              <w:rPr>
                <w:rFonts w:hint="eastAsia" w:ascii="Arial"/>
              </w:rPr>
            </w:pPr>
          </w:p>
        </w:tc>
        <w:tc>
          <w:tcPr>
            <w:tcW w:w="1852" w:type="dxa"/>
            <w:tcBorders>
              <w:left w:val="single" w:color="000000" w:sz="4" w:space="0"/>
            </w:tcBorders>
            <w:vAlign w:val="center"/>
          </w:tcPr>
          <w:p w14:paraId="656A7613">
            <w:pPr>
              <w:jc w:val="center"/>
              <w:rPr>
                <w:rFonts w:hint="eastAsia" w:ascii="Arial"/>
              </w:rPr>
            </w:pPr>
          </w:p>
        </w:tc>
        <w:tc>
          <w:tcPr>
            <w:tcW w:w="2134" w:type="dxa"/>
            <w:vAlign w:val="center"/>
          </w:tcPr>
          <w:p w14:paraId="3FD21696">
            <w:pPr>
              <w:jc w:val="center"/>
              <w:rPr>
                <w:rFonts w:hint="eastAsia" w:ascii="Arial"/>
              </w:rPr>
            </w:pPr>
          </w:p>
        </w:tc>
      </w:tr>
      <w:tr w14:paraId="19A0D1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53F854C">
            <w:pPr>
              <w:jc w:val="center"/>
              <w:rPr>
                <w:rFonts w:hint="default" w:ascii="Arial" w:eastAsia="宋体"/>
                <w:lang w:val="en-US" w:eastAsia="zh-CN"/>
              </w:rPr>
            </w:pPr>
            <w:r>
              <w:rPr>
                <w:rFonts w:hint="eastAsia" w:ascii="Arial"/>
                <w:lang w:val="en-US" w:eastAsia="zh-CN"/>
              </w:rPr>
              <w:t>3.1</w:t>
            </w:r>
          </w:p>
        </w:tc>
        <w:tc>
          <w:tcPr>
            <w:tcW w:w="2238" w:type="dxa"/>
            <w:vAlign w:val="center"/>
          </w:tcPr>
          <w:p w14:paraId="5BF89E66">
            <w:pPr>
              <w:pStyle w:val="28"/>
              <w:keepNext w:val="0"/>
              <w:keepLines w:val="0"/>
              <w:widowControl/>
              <w:suppressLineNumbers w:val="0"/>
              <w:spacing w:before="0" w:beforeAutospacing="0" w:after="0" w:afterAutospacing="0"/>
              <w:ind w:left="0" w:leftChars="0" w:right="0" w:rightChars="0"/>
              <w:jc w:val="center"/>
              <w:rPr>
                <w:rFonts w:hint="eastAsia" w:ascii="Arial"/>
              </w:rPr>
            </w:pPr>
          </w:p>
        </w:tc>
        <w:tc>
          <w:tcPr>
            <w:tcW w:w="2239" w:type="dxa"/>
            <w:vAlign w:val="center"/>
          </w:tcPr>
          <w:p w14:paraId="64341AD7">
            <w:pPr>
              <w:jc w:val="center"/>
              <w:rPr>
                <w:rFonts w:hint="eastAsia" w:ascii="Arial"/>
              </w:rPr>
            </w:pPr>
          </w:p>
        </w:tc>
        <w:tc>
          <w:tcPr>
            <w:tcW w:w="1120" w:type="dxa"/>
            <w:vAlign w:val="center"/>
          </w:tcPr>
          <w:p w14:paraId="7E8A468E">
            <w:pPr>
              <w:jc w:val="center"/>
              <w:rPr>
                <w:rFonts w:hint="eastAsia" w:ascii="Arial"/>
              </w:rPr>
            </w:pPr>
          </w:p>
        </w:tc>
        <w:tc>
          <w:tcPr>
            <w:tcW w:w="870" w:type="dxa"/>
            <w:vAlign w:val="center"/>
          </w:tcPr>
          <w:p w14:paraId="6B19AC42">
            <w:pPr>
              <w:jc w:val="center"/>
              <w:rPr>
                <w:rFonts w:hint="eastAsia" w:ascii="Arial"/>
              </w:rPr>
            </w:pPr>
          </w:p>
        </w:tc>
        <w:tc>
          <w:tcPr>
            <w:tcW w:w="1935" w:type="dxa"/>
            <w:vAlign w:val="center"/>
          </w:tcPr>
          <w:p w14:paraId="56CD8808">
            <w:pPr>
              <w:jc w:val="center"/>
              <w:rPr>
                <w:rFonts w:hint="eastAsia" w:ascii="Arial"/>
              </w:rPr>
            </w:pPr>
          </w:p>
        </w:tc>
        <w:tc>
          <w:tcPr>
            <w:tcW w:w="2069" w:type="dxa"/>
            <w:tcBorders>
              <w:right w:val="single" w:color="000000" w:sz="4" w:space="0"/>
            </w:tcBorders>
            <w:vAlign w:val="center"/>
          </w:tcPr>
          <w:p w14:paraId="75015039">
            <w:pPr>
              <w:jc w:val="center"/>
              <w:rPr>
                <w:rFonts w:hint="eastAsia" w:ascii="Arial"/>
              </w:rPr>
            </w:pPr>
          </w:p>
        </w:tc>
        <w:tc>
          <w:tcPr>
            <w:tcW w:w="1852" w:type="dxa"/>
            <w:tcBorders>
              <w:left w:val="single" w:color="000000" w:sz="4" w:space="0"/>
            </w:tcBorders>
            <w:vAlign w:val="center"/>
          </w:tcPr>
          <w:p w14:paraId="7FAEEFDC">
            <w:pPr>
              <w:jc w:val="center"/>
              <w:rPr>
                <w:rFonts w:hint="eastAsia" w:ascii="Arial"/>
              </w:rPr>
            </w:pPr>
          </w:p>
        </w:tc>
        <w:tc>
          <w:tcPr>
            <w:tcW w:w="2134" w:type="dxa"/>
            <w:vAlign w:val="center"/>
          </w:tcPr>
          <w:p w14:paraId="04245823">
            <w:pPr>
              <w:jc w:val="center"/>
              <w:rPr>
                <w:rFonts w:hint="eastAsia" w:ascii="Arial"/>
              </w:rPr>
            </w:pPr>
          </w:p>
        </w:tc>
      </w:tr>
      <w:tr w14:paraId="77099E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5853A3A">
            <w:pPr>
              <w:jc w:val="center"/>
              <w:rPr>
                <w:rFonts w:hint="default" w:ascii="Arial"/>
                <w:lang w:val="en-US"/>
              </w:rPr>
            </w:pPr>
            <w:r>
              <w:rPr>
                <w:rFonts w:hint="eastAsia" w:ascii="Arial"/>
                <w:lang w:val="en-US" w:eastAsia="zh-CN"/>
              </w:rPr>
              <w:t>3.2</w:t>
            </w:r>
          </w:p>
        </w:tc>
        <w:tc>
          <w:tcPr>
            <w:tcW w:w="2238" w:type="dxa"/>
            <w:vAlign w:val="center"/>
          </w:tcPr>
          <w:p w14:paraId="3E2AAF3E">
            <w:pPr>
              <w:pStyle w:val="28"/>
              <w:keepNext w:val="0"/>
              <w:keepLines w:val="0"/>
              <w:widowControl/>
              <w:suppressLineNumbers w:val="0"/>
              <w:spacing w:before="0" w:beforeAutospacing="0" w:after="0" w:afterAutospacing="0"/>
              <w:ind w:left="0" w:leftChars="0" w:right="0" w:rightChars="0"/>
              <w:jc w:val="center"/>
              <w:rPr>
                <w:rFonts w:hint="eastAsia" w:ascii="Arial"/>
              </w:rPr>
            </w:pPr>
          </w:p>
        </w:tc>
        <w:tc>
          <w:tcPr>
            <w:tcW w:w="2239" w:type="dxa"/>
            <w:vAlign w:val="center"/>
          </w:tcPr>
          <w:p w14:paraId="0BA8CCAE">
            <w:pPr>
              <w:jc w:val="center"/>
              <w:rPr>
                <w:rFonts w:hint="eastAsia" w:ascii="Arial"/>
              </w:rPr>
            </w:pPr>
          </w:p>
        </w:tc>
        <w:tc>
          <w:tcPr>
            <w:tcW w:w="1120" w:type="dxa"/>
            <w:vAlign w:val="center"/>
          </w:tcPr>
          <w:p w14:paraId="2C8364D1">
            <w:pPr>
              <w:jc w:val="center"/>
              <w:rPr>
                <w:rFonts w:hint="eastAsia" w:ascii="Arial"/>
              </w:rPr>
            </w:pPr>
          </w:p>
        </w:tc>
        <w:tc>
          <w:tcPr>
            <w:tcW w:w="870" w:type="dxa"/>
            <w:vAlign w:val="center"/>
          </w:tcPr>
          <w:p w14:paraId="5C212BAF">
            <w:pPr>
              <w:jc w:val="center"/>
              <w:rPr>
                <w:rFonts w:hint="eastAsia" w:ascii="Arial"/>
              </w:rPr>
            </w:pPr>
          </w:p>
        </w:tc>
        <w:tc>
          <w:tcPr>
            <w:tcW w:w="1935" w:type="dxa"/>
            <w:vAlign w:val="center"/>
          </w:tcPr>
          <w:p w14:paraId="77F9588F">
            <w:pPr>
              <w:jc w:val="center"/>
              <w:rPr>
                <w:rFonts w:hint="eastAsia" w:ascii="Arial"/>
              </w:rPr>
            </w:pPr>
          </w:p>
        </w:tc>
        <w:tc>
          <w:tcPr>
            <w:tcW w:w="2069" w:type="dxa"/>
            <w:tcBorders>
              <w:right w:val="single" w:color="000000" w:sz="4" w:space="0"/>
            </w:tcBorders>
            <w:vAlign w:val="center"/>
          </w:tcPr>
          <w:p w14:paraId="1730FA9F">
            <w:pPr>
              <w:jc w:val="center"/>
              <w:rPr>
                <w:rFonts w:hint="eastAsia" w:ascii="Arial"/>
              </w:rPr>
            </w:pPr>
          </w:p>
        </w:tc>
        <w:tc>
          <w:tcPr>
            <w:tcW w:w="1852" w:type="dxa"/>
            <w:tcBorders>
              <w:left w:val="single" w:color="000000" w:sz="4" w:space="0"/>
            </w:tcBorders>
            <w:vAlign w:val="center"/>
          </w:tcPr>
          <w:p w14:paraId="41E628F2">
            <w:pPr>
              <w:jc w:val="center"/>
              <w:rPr>
                <w:rFonts w:hint="eastAsia" w:ascii="Arial"/>
              </w:rPr>
            </w:pPr>
          </w:p>
        </w:tc>
        <w:tc>
          <w:tcPr>
            <w:tcW w:w="2134" w:type="dxa"/>
            <w:vAlign w:val="center"/>
          </w:tcPr>
          <w:p w14:paraId="3A888229">
            <w:pPr>
              <w:jc w:val="center"/>
              <w:rPr>
                <w:rFonts w:hint="eastAsia" w:ascii="Arial"/>
              </w:rPr>
            </w:pPr>
          </w:p>
        </w:tc>
      </w:tr>
      <w:tr w14:paraId="3D6581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9E55FF">
            <w:pPr>
              <w:jc w:val="center"/>
              <w:rPr>
                <w:rFonts w:hint="default" w:ascii="Arial"/>
                <w:lang w:val="en-US"/>
              </w:rPr>
            </w:pPr>
            <w:r>
              <w:rPr>
                <w:rFonts w:hint="eastAsia" w:ascii="Arial"/>
                <w:lang w:val="en-US" w:eastAsia="zh-CN"/>
              </w:rPr>
              <w:t>3.3</w:t>
            </w:r>
          </w:p>
        </w:tc>
        <w:tc>
          <w:tcPr>
            <w:tcW w:w="2238" w:type="dxa"/>
            <w:vAlign w:val="center"/>
          </w:tcPr>
          <w:p w14:paraId="6FE38904">
            <w:pPr>
              <w:jc w:val="center"/>
              <w:rPr>
                <w:rFonts w:hint="default" w:ascii="Arial" w:eastAsia="宋体"/>
                <w:lang w:val="en-US" w:eastAsia="zh-CN"/>
              </w:rPr>
            </w:pPr>
          </w:p>
        </w:tc>
        <w:tc>
          <w:tcPr>
            <w:tcW w:w="2239" w:type="dxa"/>
            <w:vAlign w:val="center"/>
          </w:tcPr>
          <w:p w14:paraId="50F1E532">
            <w:pPr>
              <w:jc w:val="center"/>
              <w:rPr>
                <w:rFonts w:hint="eastAsia" w:ascii="Arial"/>
              </w:rPr>
            </w:pPr>
          </w:p>
        </w:tc>
        <w:tc>
          <w:tcPr>
            <w:tcW w:w="1120" w:type="dxa"/>
            <w:vAlign w:val="center"/>
          </w:tcPr>
          <w:p w14:paraId="74D75AB3">
            <w:pPr>
              <w:jc w:val="center"/>
              <w:rPr>
                <w:rFonts w:hint="eastAsia" w:ascii="Arial"/>
              </w:rPr>
            </w:pPr>
          </w:p>
        </w:tc>
        <w:tc>
          <w:tcPr>
            <w:tcW w:w="870" w:type="dxa"/>
            <w:vAlign w:val="center"/>
          </w:tcPr>
          <w:p w14:paraId="38F8B2C7">
            <w:pPr>
              <w:jc w:val="center"/>
              <w:rPr>
                <w:rFonts w:hint="eastAsia" w:ascii="Arial"/>
              </w:rPr>
            </w:pPr>
          </w:p>
        </w:tc>
        <w:tc>
          <w:tcPr>
            <w:tcW w:w="1935" w:type="dxa"/>
            <w:vAlign w:val="center"/>
          </w:tcPr>
          <w:p w14:paraId="46240609">
            <w:pPr>
              <w:jc w:val="center"/>
              <w:rPr>
                <w:rFonts w:hint="eastAsia" w:ascii="Arial"/>
              </w:rPr>
            </w:pPr>
          </w:p>
        </w:tc>
        <w:tc>
          <w:tcPr>
            <w:tcW w:w="2069" w:type="dxa"/>
            <w:tcBorders>
              <w:right w:val="single" w:color="000000" w:sz="4" w:space="0"/>
            </w:tcBorders>
            <w:vAlign w:val="center"/>
          </w:tcPr>
          <w:p w14:paraId="4B426C94">
            <w:pPr>
              <w:jc w:val="center"/>
              <w:rPr>
                <w:rFonts w:hint="eastAsia" w:ascii="Arial"/>
              </w:rPr>
            </w:pPr>
          </w:p>
        </w:tc>
        <w:tc>
          <w:tcPr>
            <w:tcW w:w="1852" w:type="dxa"/>
            <w:tcBorders>
              <w:left w:val="single" w:color="000000" w:sz="4" w:space="0"/>
            </w:tcBorders>
            <w:vAlign w:val="center"/>
          </w:tcPr>
          <w:p w14:paraId="7E1BAD75">
            <w:pPr>
              <w:jc w:val="center"/>
              <w:rPr>
                <w:rFonts w:hint="eastAsia" w:ascii="Arial"/>
              </w:rPr>
            </w:pPr>
          </w:p>
        </w:tc>
        <w:tc>
          <w:tcPr>
            <w:tcW w:w="2134" w:type="dxa"/>
            <w:vAlign w:val="center"/>
          </w:tcPr>
          <w:p w14:paraId="152841D1">
            <w:pPr>
              <w:jc w:val="center"/>
              <w:rPr>
                <w:rFonts w:hint="eastAsia" w:ascii="Arial"/>
              </w:rPr>
            </w:pPr>
          </w:p>
        </w:tc>
      </w:tr>
      <w:tr w14:paraId="3D98FC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01386E35">
            <w:pPr>
              <w:rPr>
                <w:rFonts w:hint="eastAsia" w:ascii="Arial"/>
              </w:rPr>
            </w:pPr>
            <w:r>
              <w:rPr>
                <w:rFonts w:hint="eastAsia" w:ascii="Arial"/>
              </w:rPr>
              <w:t xml:space="preserve">总价合计列入价格汇总表 </w:t>
            </w:r>
            <w:r>
              <w:rPr>
                <w:rFonts w:hint="eastAsia" w:ascii="Arial"/>
                <w:lang w:val="en-US" w:eastAsia="zh-CN"/>
              </w:rPr>
              <w:t>13</w:t>
            </w:r>
            <w:r>
              <w:rPr>
                <w:rFonts w:hint="eastAsia" w:ascii="Arial"/>
              </w:rPr>
              <w:t>-5</w:t>
            </w:r>
          </w:p>
        </w:tc>
        <w:tc>
          <w:tcPr>
            <w:tcW w:w="2069" w:type="dxa"/>
            <w:tcBorders>
              <w:left w:val="single" w:color="000000" w:sz="4" w:space="0"/>
            </w:tcBorders>
            <w:vAlign w:val="center"/>
          </w:tcPr>
          <w:p w14:paraId="7EBB4A0E">
            <w:pPr>
              <w:jc w:val="center"/>
              <w:rPr>
                <w:rFonts w:hint="eastAsia" w:ascii="Arial"/>
              </w:rPr>
            </w:pPr>
          </w:p>
        </w:tc>
        <w:tc>
          <w:tcPr>
            <w:tcW w:w="1852" w:type="dxa"/>
            <w:tcBorders>
              <w:left w:val="single" w:color="000000" w:sz="4" w:space="0"/>
            </w:tcBorders>
            <w:vAlign w:val="center"/>
          </w:tcPr>
          <w:p w14:paraId="13F03534">
            <w:pPr>
              <w:jc w:val="center"/>
              <w:rPr>
                <w:rFonts w:hint="eastAsia" w:ascii="Arial"/>
              </w:rPr>
            </w:pPr>
          </w:p>
        </w:tc>
        <w:tc>
          <w:tcPr>
            <w:tcW w:w="2134" w:type="dxa"/>
            <w:vAlign w:val="center"/>
          </w:tcPr>
          <w:p w14:paraId="1F7D1B9A">
            <w:pPr>
              <w:jc w:val="center"/>
              <w:rPr>
                <w:rFonts w:hint="eastAsia" w:ascii="Arial"/>
              </w:rPr>
            </w:pPr>
          </w:p>
        </w:tc>
      </w:tr>
    </w:tbl>
    <w:p w14:paraId="2207A85E">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13D68455">
      <w:pPr>
        <w:rPr>
          <w:rFonts w:hint="eastAsia"/>
        </w:rPr>
        <w:sectPr>
          <w:headerReference r:id="rId17" w:type="default"/>
          <w:footerReference r:id="rId18" w:type="default"/>
          <w:pgSz w:w="16841" w:h="11907" w:orient="landscape"/>
          <w:pgMar w:top="400" w:right="1387" w:bottom="1168" w:left="1473" w:header="0" w:footer="990" w:gutter="0"/>
          <w:pgNumType w:fmt="decimal"/>
          <w:cols w:equalWidth="0" w:num="1">
            <w:col w:w="13980"/>
          </w:cols>
        </w:sectPr>
      </w:pPr>
    </w:p>
    <w:p w14:paraId="53CD4122">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5F125E75">
      <w:pPr>
        <w:spacing w:line="14" w:lineRule="auto"/>
        <w:rPr>
          <w:rFonts w:hint="eastAsia" w:ascii="宋体" w:hAnsi="宋体" w:eastAsia="宋体" w:cs="宋体"/>
          <w:sz w:val="24"/>
          <w:szCs w:val="24"/>
        </w:rPr>
      </w:pPr>
    </w:p>
    <w:p w14:paraId="30C93AA5">
      <w:pPr>
        <w:rPr>
          <w:rFonts w:hint="eastAsia"/>
        </w:rPr>
      </w:pPr>
    </w:p>
    <w:p w14:paraId="05CF0FAC">
      <w:pPr>
        <w:rPr>
          <w:rFonts w:hint="eastAsia"/>
        </w:rPr>
      </w:pPr>
    </w:p>
    <w:p w14:paraId="70D30A3F">
      <w:pPr>
        <w:jc w:val="left"/>
        <w:rPr>
          <w:rFonts w:hint="eastAsia"/>
        </w:rPr>
      </w:pPr>
      <w:r>
        <w:rPr>
          <w:rFonts w:hint="eastAsia"/>
        </w:rPr>
        <w:br w:type="column"/>
      </w:r>
    </w:p>
    <w:p w14:paraId="104FD64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49234249">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4C397E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6980A42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34F3AA54">
      <w:pPr>
        <w:spacing w:line="172" w:lineRule="exact"/>
        <w:rPr>
          <w:rFonts w:hint="eastAsia"/>
        </w:rPr>
      </w:pPr>
    </w:p>
    <w:tbl>
      <w:tblPr>
        <w:tblStyle w:val="93"/>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5B2BC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1810FC7B">
            <w:pPr>
              <w:spacing w:line="296" w:lineRule="auto"/>
              <w:rPr>
                <w:rFonts w:hint="eastAsia" w:ascii="Arial"/>
              </w:rPr>
            </w:pPr>
          </w:p>
          <w:p w14:paraId="13112BC1">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4B74C16E">
            <w:pPr>
              <w:spacing w:line="295" w:lineRule="auto"/>
              <w:rPr>
                <w:rFonts w:hint="eastAsia" w:ascii="Arial"/>
              </w:rPr>
            </w:pPr>
          </w:p>
          <w:p w14:paraId="0E78B05C">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52DF2734">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5E8937AC">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7BB80927">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4DECE21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24CAE0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19C32E3A">
            <w:pPr>
              <w:rPr>
                <w:rFonts w:hint="eastAsia" w:ascii="Arial"/>
              </w:rPr>
            </w:pPr>
          </w:p>
        </w:tc>
        <w:tc>
          <w:tcPr>
            <w:tcW w:w="3530" w:type="dxa"/>
            <w:vMerge w:val="continue"/>
            <w:tcBorders>
              <w:top w:val="nil"/>
            </w:tcBorders>
          </w:tcPr>
          <w:p w14:paraId="66588C52">
            <w:pPr>
              <w:rPr>
                <w:rFonts w:hint="eastAsia" w:ascii="Arial"/>
              </w:rPr>
            </w:pPr>
          </w:p>
        </w:tc>
        <w:tc>
          <w:tcPr>
            <w:tcW w:w="2159" w:type="dxa"/>
          </w:tcPr>
          <w:p w14:paraId="2AA5016E">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3A1B45F7">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1CF80774">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2884859F">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706724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77CF745A">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0B8B583B">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0B4E321">
            <w:pPr>
              <w:rPr>
                <w:rFonts w:hint="eastAsia" w:ascii="Arial"/>
              </w:rPr>
            </w:pPr>
          </w:p>
        </w:tc>
        <w:tc>
          <w:tcPr>
            <w:tcW w:w="2186" w:type="dxa"/>
          </w:tcPr>
          <w:p w14:paraId="1CD30FDA">
            <w:pPr>
              <w:rPr>
                <w:rFonts w:hint="eastAsia" w:ascii="Arial"/>
              </w:rPr>
            </w:pPr>
          </w:p>
        </w:tc>
        <w:tc>
          <w:tcPr>
            <w:tcW w:w="2596" w:type="dxa"/>
          </w:tcPr>
          <w:p w14:paraId="0405F8AE">
            <w:pPr>
              <w:rPr>
                <w:rFonts w:hint="eastAsia" w:ascii="Arial"/>
              </w:rPr>
            </w:pPr>
          </w:p>
        </w:tc>
        <w:tc>
          <w:tcPr>
            <w:tcW w:w="2164" w:type="dxa"/>
          </w:tcPr>
          <w:p w14:paraId="589E846F">
            <w:pPr>
              <w:rPr>
                <w:rFonts w:hint="eastAsia" w:ascii="Arial"/>
              </w:rPr>
            </w:pPr>
          </w:p>
        </w:tc>
      </w:tr>
      <w:tr w14:paraId="0C4E4D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56224055">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CF4B515">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6431C310">
            <w:pPr>
              <w:rPr>
                <w:rFonts w:hint="eastAsia" w:ascii="Arial"/>
              </w:rPr>
            </w:pPr>
          </w:p>
        </w:tc>
        <w:tc>
          <w:tcPr>
            <w:tcW w:w="2186" w:type="dxa"/>
          </w:tcPr>
          <w:p w14:paraId="172A59FA">
            <w:pPr>
              <w:rPr>
                <w:rFonts w:hint="eastAsia" w:ascii="Arial"/>
              </w:rPr>
            </w:pPr>
          </w:p>
        </w:tc>
        <w:tc>
          <w:tcPr>
            <w:tcW w:w="2596" w:type="dxa"/>
          </w:tcPr>
          <w:p w14:paraId="015AB480">
            <w:pPr>
              <w:rPr>
                <w:rFonts w:hint="eastAsia" w:ascii="Arial"/>
              </w:rPr>
            </w:pPr>
          </w:p>
        </w:tc>
        <w:tc>
          <w:tcPr>
            <w:tcW w:w="2164" w:type="dxa"/>
            <w:vMerge w:val="restart"/>
            <w:tcBorders>
              <w:bottom w:val="nil"/>
            </w:tcBorders>
          </w:tcPr>
          <w:p w14:paraId="509FEDA3">
            <w:pPr>
              <w:spacing w:line="295" w:lineRule="auto"/>
              <w:rPr>
                <w:rFonts w:hint="eastAsia" w:ascii="Arial"/>
              </w:rPr>
            </w:pPr>
          </w:p>
          <w:p w14:paraId="5F59EC50">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1FF678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00D3470B">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095F5421">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16DD3312">
            <w:pPr>
              <w:rPr>
                <w:rFonts w:hint="eastAsia" w:ascii="Arial"/>
              </w:rPr>
            </w:pPr>
          </w:p>
        </w:tc>
        <w:tc>
          <w:tcPr>
            <w:tcW w:w="2186" w:type="dxa"/>
          </w:tcPr>
          <w:p w14:paraId="61CD6921">
            <w:pPr>
              <w:rPr>
                <w:rFonts w:hint="eastAsia" w:ascii="Arial"/>
              </w:rPr>
            </w:pPr>
          </w:p>
        </w:tc>
        <w:tc>
          <w:tcPr>
            <w:tcW w:w="2596" w:type="dxa"/>
          </w:tcPr>
          <w:p w14:paraId="6C9C1682">
            <w:pPr>
              <w:rPr>
                <w:rFonts w:hint="eastAsia" w:ascii="Arial"/>
              </w:rPr>
            </w:pPr>
          </w:p>
        </w:tc>
        <w:tc>
          <w:tcPr>
            <w:tcW w:w="2164" w:type="dxa"/>
            <w:vMerge w:val="continue"/>
            <w:tcBorders>
              <w:top w:val="nil"/>
            </w:tcBorders>
          </w:tcPr>
          <w:p w14:paraId="33AA759D">
            <w:pPr>
              <w:rPr>
                <w:rFonts w:hint="eastAsia" w:ascii="Arial"/>
              </w:rPr>
            </w:pPr>
          </w:p>
        </w:tc>
      </w:tr>
      <w:tr w14:paraId="174C91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43676595">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38D4B4EB">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6DD237CF">
            <w:pPr>
              <w:rPr>
                <w:rFonts w:hint="eastAsia" w:ascii="Arial"/>
              </w:rPr>
            </w:pPr>
          </w:p>
        </w:tc>
        <w:tc>
          <w:tcPr>
            <w:tcW w:w="2186" w:type="dxa"/>
          </w:tcPr>
          <w:p w14:paraId="23F41B86">
            <w:pPr>
              <w:rPr>
                <w:rFonts w:hint="eastAsia" w:ascii="Arial"/>
              </w:rPr>
            </w:pPr>
          </w:p>
        </w:tc>
        <w:tc>
          <w:tcPr>
            <w:tcW w:w="2596" w:type="dxa"/>
          </w:tcPr>
          <w:p w14:paraId="53D3F4FF">
            <w:pPr>
              <w:rPr>
                <w:rFonts w:hint="eastAsia" w:ascii="Arial"/>
              </w:rPr>
            </w:pPr>
          </w:p>
        </w:tc>
        <w:tc>
          <w:tcPr>
            <w:tcW w:w="2164" w:type="dxa"/>
          </w:tcPr>
          <w:p w14:paraId="145282A9">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167B09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6544E10">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69211853">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714680AB">
            <w:pPr>
              <w:rPr>
                <w:rFonts w:hint="eastAsia" w:ascii="Arial"/>
              </w:rPr>
            </w:pPr>
          </w:p>
        </w:tc>
        <w:tc>
          <w:tcPr>
            <w:tcW w:w="2186" w:type="dxa"/>
          </w:tcPr>
          <w:p w14:paraId="0C2298D3">
            <w:pPr>
              <w:rPr>
                <w:rFonts w:hint="eastAsia" w:ascii="Arial"/>
              </w:rPr>
            </w:pPr>
          </w:p>
        </w:tc>
        <w:tc>
          <w:tcPr>
            <w:tcW w:w="2596" w:type="dxa"/>
          </w:tcPr>
          <w:p w14:paraId="140A8C30">
            <w:pPr>
              <w:rPr>
                <w:rFonts w:hint="eastAsia" w:ascii="Arial"/>
              </w:rPr>
            </w:pPr>
          </w:p>
        </w:tc>
        <w:tc>
          <w:tcPr>
            <w:tcW w:w="2164" w:type="dxa"/>
          </w:tcPr>
          <w:p w14:paraId="7C41BCF1">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44CAB4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4E93F0BF">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cs="宋体"/>
                <w:spacing w:val="-4"/>
                <w:szCs w:val="21"/>
                <w:lang w:val="en-US" w:eastAsia="zh-CN"/>
              </w:rPr>
              <w:t>1</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3676D24F">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3AEECEB5">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02A20828">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3F445806">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1A171590">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43C9E262">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63DA961">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440568D4">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6E7628F2">
      <w:pPr>
        <w:rPr>
          <w:rFonts w:hint="eastAsia"/>
          <w:sz w:val="24"/>
          <w:szCs w:val="24"/>
        </w:rPr>
        <w:sectPr>
          <w:footerReference r:id="rId19" w:type="default"/>
          <w:pgSz w:w="16841" w:h="11907"/>
          <w:pgMar w:top="400" w:right="1699" w:bottom="1184" w:left="1481" w:header="0" w:footer="1022" w:gutter="0"/>
          <w:pgNumType w:fmt="decimal"/>
          <w:cols w:space="720" w:num="1"/>
        </w:sectPr>
      </w:pPr>
    </w:p>
    <w:p w14:paraId="0443FD01">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1A778432">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F087EE2">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A38554C">
      <w:pPr>
        <w:rPr>
          <w:rFonts w:hint="eastAsia"/>
        </w:rPr>
      </w:pPr>
    </w:p>
    <w:p w14:paraId="7AF083F4">
      <w:pPr>
        <w:spacing w:line="20" w:lineRule="exact"/>
        <w:rPr>
          <w:rFonts w:hint="eastAsia"/>
        </w:rPr>
      </w:pPr>
    </w:p>
    <w:tbl>
      <w:tblPr>
        <w:tblStyle w:val="93"/>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68C866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3BF8B1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607AA19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451ACC8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5CC5B5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67A47CBA">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333B3D0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295AF4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30242E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E5747FD">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173E66E">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43B4BD92">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777A6311">
            <w:pPr>
              <w:spacing w:before="266" w:line="221" w:lineRule="auto"/>
              <w:jc w:val="center"/>
              <w:rPr>
                <w:rFonts w:hint="eastAsia" w:ascii="宋体" w:hAnsi="宋体" w:eastAsia="宋体" w:cs="宋体"/>
                <w:spacing w:val="-2"/>
                <w:szCs w:val="21"/>
              </w:rPr>
            </w:pPr>
          </w:p>
        </w:tc>
        <w:tc>
          <w:tcPr>
            <w:tcW w:w="1138" w:type="dxa"/>
          </w:tcPr>
          <w:p w14:paraId="689CC318">
            <w:pPr>
              <w:spacing w:before="266" w:line="221" w:lineRule="auto"/>
              <w:jc w:val="center"/>
              <w:rPr>
                <w:rFonts w:hint="eastAsia" w:ascii="宋体" w:hAnsi="宋体" w:eastAsia="宋体" w:cs="宋体"/>
                <w:spacing w:val="-2"/>
                <w:szCs w:val="21"/>
              </w:rPr>
            </w:pPr>
          </w:p>
        </w:tc>
        <w:tc>
          <w:tcPr>
            <w:tcW w:w="2449" w:type="dxa"/>
          </w:tcPr>
          <w:p w14:paraId="6473BABC">
            <w:pPr>
              <w:rPr>
                <w:rFonts w:hint="eastAsia" w:ascii="Arial"/>
              </w:rPr>
            </w:pPr>
          </w:p>
        </w:tc>
        <w:tc>
          <w:tcPr>
            <w:tcW w:w="3328" w:type="dxa"/>
          </w:tcPr>
          <w:p w14:paraId="1460A4C6">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584AB5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1AEACCD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27D66F0B">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01ECDFC8">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28EDDE99">
            <w:pPr>
              <w:spacing w:before="266" w:line="221" w:lineRule="auto"/>
              <w:jc w:val="center"/>
              <w:rPr>
                <w:rFonts w:hint="eastAsia" w:ascii="宋体" w:hAnsi="宋体" w:eastAsia="宋体" w:cs="宋体"/>
                <w:spacing w:val="-2"/>
                <w:szCs w:val="21"/>
              </w:rPr>
            </w:pPr>
          </w:p>
        </w:tc>
        <w:tc>
          <w:tcPr>
            <w:tcW w:w="1138" w:type="dxa"/>
          </w:tcPr>
          <w:p w14:paraId="2CEC71E2">
            <w:pPr>
              <w:spacing w:before="266" w:line="221" w:lineRule="auto"/>
              <w:jc w:val="center"/>
              <w:rPr>
                <w:rFonts w:hint="eastAsia" w:ascii="宋体" w:hAnsi="宋体" w:eastAsia="宋体" w:cs="宋体"/>
                <w:spacing w:val="-2"/>
                <w:szCs w:val="21"/>
              </w:rPr>
            </w:pPr>
          </w:p>
        </w:tc>
        <w:tc>
          <w:tcPr>
            <w:tcW w:w="2449" w:type="dxa"/>
          </w:tcPr>
          <w:p w14:paraId="01A8CD3E">
            <w:pPr>
              <w:rPr>
                <w:rFonts w:hint="eastAsia" w:ascii="Arial"/>
              </w:rPr>
            </w:pPr>
          </w:p>
        </w:tc>
        <w:tc>
          <w:tcPr>
            <w:tcW w:w="3328" w:type="dxa"/>
          </w:tcPr>
          <w:p w14:paraId="745F562C">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1865A8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0C0BB0F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0F95EE8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73881D9D">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0240620E">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6F3B7DE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000A8721">
            <w:pPr>
              <w:rPr>
                <w:rFonts w:hint="eastAsia" w:ascii="Arial"/>
              </w:rPr>
            </w:pPr>
          </w:p>
        </w:tc>
        <w:tc>
          <w:tcPr>
            <w:tcW w:w="3328" w:type="dxa"/>
            <w:tcBorders>
              <w:bottom w:val="single" w:color="auto" w:sz="4" w:space="0"/>
            </w:tcBorders>
          </w:tcPr>
          <w:p w14:paraId="4EB2275F">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EE07F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7190222">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cs="宋体"/>
                <w:spacing w:val="-1"/>
                <w:szCs w:val="21"/>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1CA0BEEC">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161F46D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3A7E38D8">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2CC491A">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1DA681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DB6D3A3">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1A1D695">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85C1521">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3F54A1C8">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08BD840B">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A7BF2EA">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97AB9D4">
      <w:pPr>
        <w:rPr>
          <w:rFonts w:hint="eastAsia"/>
        </w:rPr>
      </w:pPr>
    </w:p>
    <w:p w14:paraId="763B362A">
      <w:pPr>
        <w:pStyle w:val="16"/>
      </w:pPr>
    </w:p>
    <w:p w14:paraId="28C7B5ED">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1CC92359">
      <w:pPr>
        <w:spacing w:before="35" w:line="239" w:lineRule="auto"/>
        <w:ind w:left="724"/>
        <w:rPr>
          <w:rFonts w:hint="eastAsia" w:ascii="宋体" w:hAnsi="宋体" w:eastAsia="宋体" w:cs="宋体"/>
          <w:spacing w:val="-1"/>
          <w:sz w:val="24"/>
          <w:szCs w:val="24"/>
        </w:rPr>
        <w:sectPr>
          <w:footerReference r:id="rId20" w:type="default"/>
          <w:pgSz w:w="16841" w:h="11907"/>
          <w:pgMar w:top="400" w:right="1699" w:bottom="1184" w:left="1481" w:header="0" w:footer="1022" w:gutter="0"/>
          <w:pgNumType w:fmt="decimal"/>
          <w:cols w:space="720" w:num="1"/>
        </w:sectPr>
      </w:pPr>
    </w:p>
    <w:p w14:paraId="444530D8">
      <w:pPr>
        <w:pStyle w:val="5"/>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2A62B72E">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2BAA0C6E">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44F3062B">
      <w:pPr>
        <w:spacing w:line="172" w:lineRule="exact"/>
        <w:rPr>
          <w:rFonts w:hint="eastAsia"/>
        </w:rPr>
      </w:pPr>
    </w:p>
    <w:tbl>
      <w:tblPr>
        <w:tblStyle w:val="93"/>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9F81E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C6CDE0">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458B0C00">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78A218FB">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5D1DB68F">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30D44A25">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316F635">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4007D1C5">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58E6C9DD">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488AF836">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18708B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226FF32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53CE04E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1C1B789A">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DA89EAE">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779FF99A">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32611BE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6BA36AF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3D0A2EF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7CB12B9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A17538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52738A4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3526D3D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6AA58AD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6ECB9E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1FE4568">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764C8551">
            <w:pPr>
              <w:rPr>
                <w:rFonts w:hint="eastAsia" w:ascii="Arial"/>
              </w:rPr>
            </w:pPr>
          </w:p>
        </w:tc>
        <w:tc>
          <w:tcPr>
            <w:tcW w:w="2100" w:type="dxa"/>
          </w:tcPr>
          <w:p w14:paraId="644E16EC">
            <w:pPr>
              <w:rPr>
                <w:rFonts w:hint="eastAsia" w:ascii="Arial"/>
              </w:rPr>
            </w:pPr>
          </w:p>
        </w:tc>
        <w:tc>
          <w:tcPr>
            <w:tcW w:w="840" w:type="dxa"/>
          </w:tcPr>
          <w:p w14:paraId="2BC6F3EA">
            <w:pPr>
              <w:rPr>
                <w:rFonts w:hint="eastAsia" w:ascii="Arial"/>
              </w:rPr>
            </w:pPr>
          </w:p>
        </w:tc>
        <w:tc>
          <w:tcPr>
            <w:tcW w:w="2239" w:type="dxa"/>
          </w:tcPr>
          <w:p w14:paraId="7B4824C1">
            <w:pPr>
              <w:rPr>
                <w:rFonts w:hint="eastAsia" w:ascii="Arial"/>
              </w:rPr>
            </w:pPr>
          </w:p>
        </w:tc>
        <w:tc>
          <w:tcPr>
            <w:tcW w:w="1498" w:type="dxa"/>
          </w:tcPr>
          <w:p w14:paraId="478C6761">
            <w:pPr>
              <w:rPr>
                <w:rFonts w:hint="eastAsia" w:ascii="Arial"/>
              </w:rPr>
            </w:pPr>
          </w:p>
        </w:tc>
        <w:tc>
          <w:tcPr>
            <w:tcW w:w="1861" w:type="dxa"/>
          </w:tcPr>
          <w:p w14:paraId="0A370CFF">
            <w:pPr>
              <w:rPr>
                <w:rFonts w:hint="eastAsia" w:ascii="Arial"/>
              </w:rPr>
            </w:pPr>
          </w:p>
        </w:tc>
        <w:tc>
          <w:tcPr>
            <w:tcW w:w="1120" w:type="dxa"/>
          </w:tcPr>
          <w:p w14:paraId="2CD951DC">
            <w:pPr>
              <w:rPr>
                <w:rFonts w:hint="eastAsia" w:ascii="Arial"/>
              </w:rPr>
            </w:pPr>
          </w:p>
        </w:tc>
        <w:tc>
          <w:tcPr>
            <w:tcW w:w="1125" w:type="dxa"/>
          </w:tcPr>
          <w:p w14:paraId="582B3D13">
            <w:pPr>
              <w:rPr>
                <w:rFonts w:hint="eastAsia" w:ascii="Arial"/>
              </w:rPr>
            </w:pPr>
          </w:p>
        </w:tc>
      </w:tr>
      <w:tr w14:paraId="0EC9DE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171E7B12">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526BE492">
            <w:pPr>
              <w:rPr>
                <w:rFonts w:hint="eastAsia" w:ascii="Arial"/>
              </w:rPr>
            </w:pPr>
          </w:p>
        </w:tc>
        <w:tc>
          <w:tcPr>
            <w:tcW w:w="2100" w:type="dxa"/>
          </w:tcPr>
          <w:p w14:paraId="13A05D6E">
            <w:pPr>
              <w:rPr>
                <w:rFonts w:hint="eastAsia" w:ascii="Arial"/>
              </w:rPr>
            </w:pPr>
          </w:p>
        </w:tc>
        <w:tc>
          <w:tcPr>
            <w:tcW w:w="840" w:type="dxa"/>
          </w:tcPr>
          <w:p w14:paraId="5BFCE305">
            <w:pPr>
              <w:rPr>
                <w:rFonts w:hint="eastAsia" w:ascii="Arial"/>
              </w:rPr>
            </w:pPr>
          </w:p>
        </w:tc>
        <w:tc>
          <w:tcPr>
            <w:tcW w:w="2239" w:type="dxa"/>
          </w:tcPr>
          <w:p w14:paraId="7634D70D">
            <w:pPr>
              <w:rPr>
                <w:rFonts w:hint="eastAsia" w:ascii="Arial"/>
              </w:rPr>
            </w:pPr>
          </w:p>
        </w:tc>
        <w:tc>
          <w:tcPr>
            <w:tcW w:w="1498" w:type="dxa"/>
          </w:tcPr>
          <w:p w14:paraId="0A2C35D9">
            <w:pPr>
              <w:rPr>
                <w:rFonts w:hint="eastAsia" w:ascii="Arial"/>
              </w:rPr>
            </w:pPr>
          </w:p>
        </w:tc>
        <w:tc>
          <w:tcPr>
            <w:tcW w:w="1861" w:type="dxa"/>
          </w:tcPr>
          <w:p w14:paraId="2DB3CEA3">
            <w:pPr>
              <w:rPr>
                <w:rFonts w:hint="eastAsia" w:ascii="Arial"/>
              </w:rPr>
            </w:pPr>
          </w:p>
        </w:tc>
        <w:tc>
          <w:tcPr>
            <w:tcW w:w="1120" w:type="dxa"/>
          </w:tcPr>
          <w:p w14:paraId="73A3336D">
            <w:pPr>
              <w:rPr>
                <w:rFonts w:hint="eastAsia" w:ascii="Arial"/>
              </w:rPr>
            </w:pPr>
          </w:p>
        </w:tc>
        <w:tc>
          <w:tcPr>
            <w:tcW w:w="1125" w:type="dxa"/>
          </w:tcPr>
          <w:p w14:paraId="4D7FAB36">
            <w:pPr>
              <w:rPr>
                <w:rFonts w:hint="eastAsia" w:ascii="Arial"/>
              </w:rPr>
            </w:pPr>
          </w:p>
        </w:tc>
      </w:tr>
      <w:tr w14:paraId="7A503D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0D8315A9">
            <w:pPr>
              <w:rPr>
                <w:rFonts w:hint="eastAsia" w:ascii="Arial"/>
              </w:rPr>
            </w:pPr>
          </w:p>
        </w:tc>
        <w:tc>
          <w:tcPr>
            <w:tcW w:w="2543" w:type="dxa"/>
          </w:tcPr>
          <w:p w14:paraId="00432DB2">
            <w:pPr>
              <w:rPr>
                <w:rFonts w:hint="eastAsia" w:ascii="Arial"/>
              </w:rPr>
            </w:pPr>
          </w:p>
        </w:tc>
        <w:tc>
          <w:tcPr>
            <w:tcW w:w="2100" w:type="dxa"/>
          </w:tcPr>
          <w:p w14:paraId="2D575202">
            <w:pPr>
              <w:rPr>
                <w:rFonts w:hint="eastAsia" w:ascii="Arial"/>
              </w:rPr>
            </w:pPr>
          </w:p>
        </w:tc>
        <w:tc>
          <w:tcPr>
            <w:tcW w:w="840" w:type="dxa"/>
          </w:tcPr>
          <w:p w14:paraId="57792998">
            <w:pPr>
              <w:rPr>
                <w:rFonts w:hint="eastAsia" w:ascii="Arial"/>
              </w:rPr>
            </w:pPr>
          </w:p>
        </w:tc>
        <w:tc>
          <w:tcPr>
            <w:tcW w:w="2239" w:type="dxa"/>
          </w:tcPr>
          <w:p w14:paraId="3B6EFE59">
            <w:pPr>
              <w:rPr>
                <w:rFonts w:hint="eastAsia" w:ascii="Arial"/>
              </w:rPr>
            </w:pPr>
          </w:p>
        </w:tc>
        <w:tc>
          <w:tcPr>
            <w:tcW w:w="1498" w:type="dxa"/>
          </w:tcPr>
          <w:p w14:paraId="239B3EF8">
            <w:pPr>
              <w:rPr>
                <w:rFonts w:hint="eastAsia" w:ascii="Arial"/>
              </w:rPr>
            </w:pPr>
          </w:p>
        </w:tc>
        <w:tc>
          <w:tcPr>
            <w:tcW w:w="1861" w:type="dxa"/>
          </w:tcPr>
          <w:p w14:paraId="44D74276">
            <w:pPr>
              <w:rPr>
                <w:rFonts w:hint="eastAsia" w:ascii="Arial"/>
              </w:rPr>
            </w:pPr>
          </w:p>
        </w:tc>
        <w:tc>
          <w:tcPr>
            <w:tcW w:w="1120" w:type="dxa"/>
          </w:tcPr>
          <w:p w14:paraId="1C27F75F">
            <w:pPr>
              <w:rPr>
                <w:rFonts w:hint="eastAsia" w:ascii="Arial"/>
              </w:rPr>
            </w:pPr>
          </w:p>
        </w:tc>
        <w:tc>
          <w:tcPr>
            <w:tcW w:w="1125" w:type="dxa"/>
          </w:tcPr>
          <w:p w14:paraId="36F9A168">
            <w:pPr>
              <w:rPr>
                <w:rFonts w:hint="eastAsia" w:ascii="Arial"/>
              </w:rPr>
            </w:pPr>
          </w:p>
        </w:tc>
      </w:tr>
      <w:tr w14:paraId="52D0DD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740B7F05">
            <w:pPr>
              <w:rPr>
                <w:rFonts w:hint="eastAsia" w:ascii="Arial"/>
              </w:rPr>
            </w:pPr>
          </w:p>
        </w:tc>
        <w:tc>
          <w:tcPr>
            <w:tcW w:w="2543" w:type="dxa"/>
          </w:tcPr>
          <w:p w14:paraId="4CA9DA6B">
            <w:pPr>
              <w:rPr>
                <w:rFonts w:hint="eastAsia" w:ascii="Arial"/>
              </w:rPr>
            </w:pPr>
          </w:p>
        </w:tc>
        <w:tc>
          <w:tcPr>
            <w:tcW w:w="2100" w:type="dxa"/>
          </w:tcPr>
          <w:p w14:paraId="195F589D">
            <w:pPr>
              <w:rPr>
                <w:rFonts w:hint="eastAsia" w:ascii="Arial"/>
              </w:rPr>
            </w:pPr>
          </w:p>
        </w:tc>
        <w:tc>
          <w:tcPr>
            <w:tcW w:w="840" w:type="dxa"/>
          </w:tcPr>
          <w:p w14:paraId="4C9AB8E1">
            <w:pPr>
              <w:rPr>
                <w:rFonts w:hint="eastAsia" w:ascii="Arial"/>
              </w:rPr>
            </w:pPr>
          </w:p>
        </w:tc>
        <w:tc>
          <w:tcPr>
            <w:tcW w:w="2239" w:type="dxa"/>
          </w:tcPr>
          <w:p w14:paraId="4C6FA847">
            <w:pPr>
              <w:rPr>
                <w:rFonts w:hint="eastAsia" w:ascii="Arial"/>
              </w:rPr>
            </w:pPr>
          </w:p>
        </w:tc>
        <w:tc>
          <w:tcPr>
            <w:tcW w:w="1498" w:type="dxa"/>
          </w:tcPr>
          <w:p w14:paraId="5EE6AFD3">
            <w:pPr>
              <w:rPr>
                <w:rFonts w:hint="eastAsia" w:ascii="Arial"/>
              </w:rPr>
            </w:pPr>
          </w:p>
        </w:tc>
        <w:tc>
          <w:tcPr>
            <w:tcW w:w="1861" w:type="dxa"/>
          </w:tcPr>
          <w:p w14:paraId="1D31EF43">
            <w:pPr>
              <w:rPr>
                <w:rFonts w:hint="eastAsia" w:ascii="Arial"/>
              </w:rPr>
            </w:pPr>
          </w:p>
        </w:tc>
        <w:tc>
          <w:tcPr>
            <w:tcW w:w="1120" w:type="dxa"/>
          </w:tcPr>
          <w:p w14:paraId="2F4A235A">
            <w:pPr>
              <w:rPr>
                <w:rFonts w:hint="eastAsia" w:ascii="Arial"/>
              </w:rPr>
            </w:pPr>
          </w:p>
        </w:tc>
        <w:tc>
          <w:tcPr>
            <w:tcW w:w="1125" w:type="dxa"/>
          </w:tcPr>
          <w:p w14:paraId="66A65C0C">
            <w:pPr>
              <w:rPr>
                <w:rFonts w:hint="eastAsia" w:ascii="Arial"/>
              </w:rPr>
            </w:pPr>
          </w:p>
        </w:tc>
      </w:tr>
      <w:tr w14:paraId="4063B7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47B14451">
            <w:pPr>
              <w:rPr>
                <w:rFonts w:hint="eastAsia" w:ascii="Arial"/>
              </w:rPr>
            </w:pPr>
          </w:p>
        </w:tc>
        <w:tc>
          <w:tcPr>
            <w:tcW w:w="2543" w:type="dxa"/>
          </w:tcPr>
          <w:p w14:paraId="3DA9F4D1">
            <w:pPr>
              <w:rPr>
                <w:rFonts w:hint="eastAsia" w:ascii="Arial"/>
              </w:rPr>
            </w:pPr>
          </w:p>
        </w:tc>
        <w:tc>
          <w:tcPr>
            <w:tcW w:w="2100" w:type="dxa"/>
          </w:tcPr>
          <w:p w14:paraId="3F0F1CDD">
            <w:pPr>
              <w:rPr>
                <w:rFonts w:hint="eastAsia" w:ascii="Arial"/>
              </w:rPr>
            </w:pPr>
          </w:p>
        </w:tc>
        <w:tc>
          <w:tcPr>
            <w:tcW w:w="840" w:type="dxa"/>
          </w:tcPr>
          <w:p w14:paraId="456546D9">
            <w:pPr>
              <w:rPr>
                <w:rFonts w:hint="eastAsia" w:ascii="Arial"/>
              </w:rPr>
            </w:pPr>
          </w:p>
        </w:tc>
        <w:tc>
          <w:tcPr>
            <w:tcW w:w="2239" w:type="dxa"/>
          </w:tcPr>
          <w:p w14:paraId="16774C46">
            <w:pPr>
              <w:rPr>
                <w:rFonts w:hint="eastAsia" w:ascii="Arial"/>
              </w:rPr>
            </w:pPr>
          </w:p>
        </w:tc>
        <w:tc>
          <w:tcPr>
            <w:tcW w:w="1498" w:type="dxa"/>
          </w:tcPr>
          <w:p w14:paraId="263568CF">
            <w:pPr>
              <w:rPr>
                <w:rFonts w:hint="eastAsia" w:ascii="Arial"/>
              </w:rPr>
            </w:pPr>
          </w:p>
        </w:tc>
        <w:tc>
          <w:tcPr>
            <w:tcW w:w="1861" w:type="dxa"/>
          </w:tcPr>
          <w:p w14:paraId="15113282">
            <w:pPr>
              <w:rPr>
                <w:rFonts w:hint="eastAsia" w:ascii="Arial"/>
              </w:rPr>
            </w:pPr>
          </w:p>
        </w:tc>
        <w:tc>
          <w:tcPr>
            <w:tcW w:w="1120" w:type="dxa"/>
          </w:tcPr>
          <w:p w14:paraId="5EE61291">
            <w:pPr>
              <w:rPr>
                <w:rFonts w:hint="eastAsia" w:ascii="Arial"/>
              </w:rPr>
            </w:pPr>
          </w:p>
        </w:tc>
        <w:tc>
          <w:tcPr>
            <w:tcW w:w="1125" w:type="dxa"/>
          </w:tcPr>
          <w:p w14:paraId="79A47B23">
            <w:pPr>
              <w:rPr>
                <w:rFonts w:hint="eastAsia" w:ascii="Arial"/>
              </w:rPr>
            </w:pPr>
          </w:p>
        </w:tc>
      </w:tr>
      <w:tr w14:paraId="498CA4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76687077">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价合计列入价格汇总表</w:t>
            </w:r>
            <w:r>
              <w:rPr>
                <w:rFonts w:hint="eastAsia" w:ascii="宋体" w:hAnsi="宋体" w:cs="宋体"/>
                <w:spacing w:val="-4"/>
                <w:szCs w:val="21"/>
                <w:lang w:val="en-US" w:eastAsia="zh-CN"/>
              </w:rPr>
              <w:t>1</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696FABDE">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0DD25596">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49F63890">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16DA4AC3">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7A6617FE">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5A17AD68">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2A1092E9">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D34D689">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6AF63A22">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02438873">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5B41D044">
      <w:pPr>
        <w:spacing w:before="87" w:line="198" w:lineRule="auto"/>
        <w:ind w:left="411"/>
        <w:rPr>
          <w:rFonts w:hint="eastAsia" w:ascii="宋体" w:hAnsi="宋体" w:eastAsia="宋体" w:cs="宋体"/>
          <w:spacing w:val="-2"/>
          <w:sz w:val="24"/>
          <w:szCs w:val="24"/>
        </w:rPr>
        <w:sectPr>
          <w:footerReference r:id="rId21" w:type="default"/>
          <w:pgSz w:w="16841" w:h="11907"/>
          <w:pgMar w:top="400" w:right="1500" w:bottom="1184" w:left="1480" w:header="0" w:footer="1022" w:gutter="0"/>
          <w:pgNumType w:fmt="decimal"/>
          <w:cols w:space="720" w:num="1"/>
        </w:sectPr>
      </w:pPr>
    </w:p>
    <w:p w14:paraId="000A5BFC">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51929119">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1C3CCC65">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495813A">
      <w:pPr>
        <w:spacing w:line="127" w:lineRule="exact"/>
        <w:rPr>
          <w:rFonts w:hint="eastAsia"/>
        </w:rPr>
      </w:pPr>
    </w:p>
    <w:tbl>
      <w:tblPr>
        <w:tblStyle w:val="93"/>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61DA14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2E58FC6">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4058812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1383F367">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53D9ACA0">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00DDAD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49039F11">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0089EAED">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cs="宋体"/>
                <w:spacing w:val="14"/>
                <w:szCs w:val="21"/>
                <w:lang w:val="en-US" w:eastAsia="zh-CN"/>
              </w:rPr>
              <w:t>1</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7C92D07F">
            <w:pPr>
              <w:rPr>
                <w:rFonts w:hint="eastAsia" w:ascii="Arial"/>
              </w:rPr>
            </w:pPr>
          </w:p>
        </w:tc>
        <w:tc>
          <w:tcPr>
            <w:tcW w:w="3362" w:type="dxa"/>
          </w:tcPr>
          <w:p w14:paraId="6A888777">
            <w:pPr>
              <w:rPr>
                <w:rFonts w:hint="eastAsia" w:ascii="Arial"/>
              </w:rPr>
            </w:pPr>
          </w:p>
        </w:tc>
      </w:tr>
      <w:tr w14:paraId="36F034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305B9F8C">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58CFA5D8">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cs="宋体"/>
                <w:spacing w:val="14"/>
                <w:szCs w:val="21"/>
                <w:lang w:val="en-US" w:eastAsia="zh-CN"/>
              </w:rPr>
              <w:t>1</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65E32A6E">
            <w:pPr>
              <w:rPr>
                <w:rFonts w:hint="eastAsia" w:ascii="Arial"/>
              </w:rPr>
            </w:pPr>
          </w:p>
        </w:tc>
        <w:tc>
          <w:tcPr>
            <w:tcW w:w="3362" w:type="dxa"/>
          </w:tcPr>
          <w:p w14:paraId="4ABDA167">
            <w:pPr>
              <w:rPr>
                <w:rFonts w:hint="eastAsia" w:ascii="Arial"/>
              </w:rPr>
            </w:pPr>
          </w:p>
        </w:tc>
      </w:tr>
      <w:tr w14:paraId="27E10B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53465E57">
            <w:pPr>
              <w:rPr>
                <w:rFonts w:hint="eastAsia" w:ascii="Arial"/>
              </w:rPr>
            </w:pPr>
          </w:p>
          <w:p w14:paraId="7AED1223">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50347DF1">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cs="宋体"/>
                <w:spacing w:val="14"/>
                <w:szCs w:val="21"/>
                <w:lang w:val="en-US" w:eastAsia="zh-CN"/>
              </w:rPr>
              <w:t>1</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5EB09655">
            <w:pPr>
              <w:rPr>
                <w:rFonts w:hint="eastAsia" w:ascii="Arial"/>
              </w:rPr>
            </w:pPr>
          </w:p>
        </w:tc>
        <w:tc>
          <w:tcPr>
            <w:tcW w:w="3362" w:type="dxa"/>
            <w:tcBorders>
              <w:bottom w:val="single" w:color="auto" w:sz="4" w:space="0"/>
            </w:tcBorders>
          </w:tcPr>
          <w:p w14:paraId="719E0008">
            <w:pPr>
              <w:rPr>
                <w:rFonts w:hint="eastAsia" w:ascii="Arial"/>
              </w:rPr>
            </w:pPr>
          </w:p>
        </w:tc>
      </w:tr>
      <w:tr w14:paraId="550FC2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6EBDD8A7">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40CC82B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cs="宋体"/>
                <w:spacing w:val="14"/>
                <w:szCs w:val="21"/>
                <w:lang w:val="en-US" w:eastAsia="zh-CN"/>
              </w:rPr>
              <w:t>1</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412F5796">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38104165">
            <w:pPr>
              <w:rPr>
                <w:rFonts w:hint="eastAsia" w:ascii="Arial"/>
              </w:rPr>
            </w:pPr>
          </w:p>
        </w:tc>
      </w:tr>
      <w:tr w14:paraId="62BA9C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193C535">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77BA448D">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398B1567">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B737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690B1F81">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3B1D0E7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0921FF56">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270B9D8B">
      <w:pPr>
        <w:spacing w:line="291" w:lineRule="auto"/>
        <w:rPr>
          <w:rFonts w:hint="eastAsia" w:ascii="Arial"/>
        </w:rPr>
      </w:pPr>
    </w:p>
    <w:p w14:paraId="5DF88273">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09F5FC90">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4777E9A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052878F6">
      <w:pPr>
        <w:pStyle w:val="16"/>
      </w:pPr>
    </w:p>
    <w:p w14:paraId="42623F41">
      <w:pPr>
        <w:pStyle w:val="16"/>
      </w:pPr>
    </w:p>
    <w:p w14:paraId="086AFE92">
      <w:pPr>
        <w:spacing w:before="140" w:line="220" w:lineRule="auto"/>
        <w:ind w:left="2" w:firstLine="464" w:firstLineChars="200"/>
        <w:rPr>
          <w:rFonts w:hint="eastAsia" w:ascii="宋体" w:hAnsi="宋体" w:eastAsia="宋体" w:cs="宋体"/>
          <w:spacing w:val="-2"/>
          <w:szCs w:val="21"/>
        </w:rPr>
        <w:sectPr>
          <w:footerReference r:id="rId22"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118C6003">
      <w:pPr>
        <w:pStyle w:val="16"/>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1CD8043D">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5ED67C57">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7D951090">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BC85D0C">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6985" b="381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25"/>
                    <a:stretch>
                      <a:fillRect/>
                    </a:stretch>
                  </pic:blipFill>
                  <pic:spPr>
                    <a:xfrm>
                      <a:off x="0" y="0"/>
                      <a:ext cx="5758815" cy="2764790"/>
                    </a:xfrm>
                    <a:prstGeom prst="rect">
                      <a:avLst/>
                    </a:prstGeom>
                    <a:noFill/>
                    <a:ln>
                      <a:noFill/>
                    </a:ln>
                  </pic:spPr>
                </pic:pic>
              </a:graphicData>
            </a:graphic>
          </wp:inline>
        </w:drawing>
      </w:r>
    </w:p>
    <w:p w14:paraId="45534541">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75A50F5">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04B1768E">
      <w:pPr>
        <w:snapToGrid w:val="0"/>
        <w:spacing w:line="312" w:lineRule="auto"/>
        <w:rPr>
          <w:rFonts w:hint="eastAsia"/>
        </w:rPr>
      </w:pPr>
      <w:r>
        <w:drawing>
          <wp:inline distT="0" distB="0" distL="0" distR="0">
            <wp:extent cx="5760085" cy="2933065"/>
            <wp:effectExtent l="0" t="0" r="571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26"/>
                    <a:stretch>
                      <a:fillRect/>
                    </a:stretch>
                  </pic:blipFill>
                  <pic:spPr>
                    <a:xfrm>
                      <a:off x="0" y="0"/>
                      <a:ext cx="5760085" cy="2933377"/>
                    </a:xfrm>
                    <a:prstGeom prst="rect">
                      <a:avLst/>
                    </a:prstGeom>
                  </pic:spPr>
                </pic:pic>
              </a:graphicData>
            </a:graphic>
          </wp:inline>
        </w:drawing>
      </w:r>
    </w:p>
    <w:p w14:paraId="08A26A07">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395534E4">
      <w:pPr>
        <w:snapToGrid w:val="0"/>
        <w:spacing w:line="312" w:lineRule="auto"/>
        <w:rPr>
          <w:rFonts w:hint="eastAsia"/>
        </w:rPr>
      </w:pPr>
      <w:r>
        <w:drawing>
          <wp:inline distT="0" distB="0" distL="0" distR="0">
            <wp:extent cx="5760085" cy="2766695"/>
            <wp:effectExtent l="0" t="0" r="5715" b="1905"/>
            <wp:docPr id="63" name="picture" descr="descript"/>
            <wp:cNvGraphicFramePr/>
            <a:graphic xmlns:a="http://schemas.openxmlformats.org/drawingml/2006/main">
              <a:graphicData uri="http://schemas.openxmlformats.org/drawingml/2006/picture">
                <pic:pic xmlns:pic="http://schemas.openxmlformats.org/drawingml/2006/picture">
                  <pic:nvPicPr>
                    <pic:cNvPr id="63" name="picture" descr="descript"/>
                    <pic:cNvPicPr/>
                  </pic:nvPicPr>
                  <pic:blipFill>
                    <a:blip r:embed="rId27"/>
                    <a:stretch>
                      <a:fillRect/>
                    </a:stretch>
                  </pic:blipFill>
                  <pic:spPr>
                    <a:xfrm>
                      <a:off x="0" y="0"/>
                      <a:ext cx="5760085" cy="2766707"/>
                    </a:xfrm>
                    <a:prstGeom prst="rect">
                      <a:avLst/>
                    </a:prstGeom>
                  </pic:spPr>
                </pic:pic>
              </a:graphicData>
            </a:graphic>
          </wp:inline>
        </w:drawing>
      </w:r>
    </w:p>
    <w:p w14:paraId="29A23CDC">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09F9F04D">
      <w:pPr>
        <w:snapToGrid w:val="0"/>
        <w:spacing w:line="312" w:lineRule="auto"/>
        <w:rPr>
          <w:rFonts w:hint="eastAsia"/>
        </w:rPr>
      </w:pPr>
      <w:r>
        <w:drawing>
          <wp:inline distT="0" distB="0" distL="0" distR="0">
            <wp:extent cx="5760085" cy="2869565"/>
            <wp:effectExtent l="0" t="0" r="5715" b="635"/>
            <wp:docPr id="64" name="picture" descr="descript"/>
            <wp:cNvGraphicFramePr/>
            <a:graphic xmlns:a="http://schemas.openxmlformats.org/drawingml/2006/main">
              <a:graphicData uri="http://schemas.openxmlformats.org/drawingml/2006/picture">
                <pic:pic xmlns:pic="http://schemas.openxmlformats.org/drawingml/2006/picture">
                  <pic:nvPicPr>
                    <pic:cNvPr id="64" name="picture" descr="descript"/>
                    <pic:cNvPicPr/>
                  </pic:nvPicPr>
                  <pic:blipFill>
                    <a:blip r:embed="rId28"/>
                    <a:stretch>
                      <a:fillRect/>
                    </a:stretch>
                  </pic:blipFill>
                  <pic:spPr>
                    <a:xfrm>
                      <a:off x="0" y="0"/>
                      <a:ext cx="5760085" cy="2870054"/>
                    </a:xfrm>
                    <a:prstGeom prst="rect">
                      <a:avLst/>
                    </a:prstGeom>
                  </pic:spPr>
                </pic:pic>
              </a:graphicData>
            </a:graphic>
          </wp:inline>
        </w:drawing>
      </w:r>
    </w:p>
    <w:p w14:paraId="6A955C46">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3236FE0A">
      <w:pPr>
        <w:snapToGrid w:val="0"/>
        <w:spacing w:line="312" w:lineRule="auto"/>
        <w:rPr>
          <w:rFonts w:hint="eastAsia"/>
        </w:rPr>
      </w:pPr>
      <w:r>
        <w:drawing>
          <wp:inline distT="0" distB="0" distL="0" distR="0">
            <wp:extent cx="5760085" cy="2853055"/>
            <wp:effectExtent l="0" t="0" r="5715" b="4445"/>
            <wp:docPr id="65" name="picture" descr="descript"/>
            <wp:cNvGraphicFramePr/>
            <a:graphic xmlns:a="http://schemas.openxmlformats.org/drawingml/2006/main">
              <a:graphicData uri="http://schemas.openxmlformats.org/drawingml/2006/picture">
                <pic:pic xmlns:pic="http://schemas.openxmlformats.org/drawingml/2006/picture">
                  <pic:nvPicPr>
                    <pic:cNvPr id="65" name="picture" descr="descript"/>
                    <pic:cNvPicPr/>
                  </pic:nvPicPr>
                  <pic:blipFill>
                    <a:blip r:embed="rId29"/>
                    <a:stretch>
                      <a:fillRect/>
                    </a:stretch>
                  </pic:blipFill>
                  <pic:spPr>
                    <a:xfrm>
                      <a:off x="0" y="0"/>
                      <a:ext cx="5760085" cy="2853375"/>
                    </a:xfrm>
                    <a:prstGeom prst="rect">
                      <a:avLst/>
                    </a:prstGeom>
                  </pic:spPr>
                </pic:pic>
              </a:graphicData>
            </a:graphic>
          </wp:inline>
        </w:drawing>
      </w:r>
    </w:p>
    <w:p w14:paraId="32AE168B">
      <w:pPr>
        <w:numPr>
          <w:ilvl w:val="0"/>
          <w:numId w:val="4"/>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53BD01B9">
      <w:pPr>
        <w:numPr>
          <w:ilvl w:val="0"/>
          <w:numId w:val="0"/>
        </w:numPr>
        <w:spacing w:line="360" w:lineRule="auto"/>
      </w:pPr>
      <w:r>
        <w:drawing>
          <wp:inline distT="0" distB="0" distL="114300" distR="114300">
            <wp:extent cx="5758180" cy="3058795"/>
            <wp:effectExtent l="0" t="0" r="7620" b="1905"/>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
                    <pic:cNvPicPr>
                      <a:picLocks noChangeAspect="1"/>
                    </pic:cNvPicPr>
                  </pic:nvPicPr>
                  <pic:blipFill>
                    <a:blip r:embed="rId30"/>
                    <a:stretch>
                      <a:fillRect/>
                    </a:stretch>
                  </pic:blipFill>
                  <pic:spPr>
                    <a:xfrm>
                      <a:off x="0" y="0"/>
                      <a:ext cx="5758180" cy="3058795"/>
                    </a:xfrm>
                    <a:prstGeom prst="rect">
                      <a:avLst/>
                    </a:prstGeom>
                    <a:noFill/>
                    <a:ln>
                      <a:noFill/>
                    </a:ln>
                  </pic:spPr>
                </pic:pic>
              </a:graphicData>
            </a:graphic>
          </wp:inline>
        </w:drawing>
      </w:r>
    </w:p>
    <w:p w14:paraId="24653C92">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379EFB40">
      <w:pPr>
        <w:pStyle w:val="16"/>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60FEBA71">
      <w:pPr>
        <w:pStyle w:val="16"/>
        <w:numPr>
          <w:ilvl w:val="0"/>
          <w:numId w:val="5"/>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4A8A127E">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 / 信息化 / 信息化技术服务</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2B3290BE">
      <w:pPr>
        <w:pStyle w:val="16"/>
        <w:numPr>
          <w:ilvl w:val="0"/>
          <w:numId w:val="5"/>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03ECBA59">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7449D738">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363A82B">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0FA421D9">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8852653">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58B90208">
      <w:pPr>
        <w:pStyle w:val="16"/>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3CCCD2BF">
      <w:pPr>
        <w:keepNext w:val="0"/>
        <w:keepLines w:val="0"/>
        <w:pageBreakBefore w:val="0"/>
        <w:widowControl w:val="0"/>
        <w:numPr>
          <w:ilvl w:val="0"/>
          <w:numId w:val="6"/>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4CE83C15">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7364926">
      <w:pPr>
        <w:outlineLvl w:val="9"/>
      </w:pPr>
      <w:r>
        <w:rPr>
          <w:rFonts w:hint="default"/>
          <w:lang w:val="en-US" w:eastAsia="zh-CN"/>
        </w:rPr>
        <w:br w:type="textWrapping"/>
      </w:r>
      <w:r>
        <w:drawing>
          <wp:inline distT="0" distB="0" distL="114300" distR="114300">
            <wp:extent cx="5486400" cy="2661285"/>
            <wp:effectExtent l="0" t="0" r="0" b="5715"/>
            <wp:docPr id="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
                    <pic:cNvPicPr>
                      <a:picLocks noChangeAspect="1"/>
                    </pic:cNvPicPr>
                  </pic:nvPicPr>
                  <pic:blipFill>
                    <a:blip r:embed="rId31"/>
                    <a:stretch>
                      <a:fillRect/>
                    </a:stretch>
                  </pic:blipFill>
                  <pic:spPr>
                    <a:xfrm>
                      <a:off x="0" y="0"/>
                      <a:ext cx="5486400" cy="2661285"/>
                    </a:xfrm>
                    <a:prstGeom prst="rect">
                      <a:avLst/>
                    </a:prstGeom>
                    <a:noFill/>
                    <a:ln>
                      <a:noFill/>
                    </a:ln>
                  </pic:spPr>
                </pic:pic>
              </a:graphicData>
            </a:graphic>
          </wp:inline>
        </w:drawing>
      </w:r>
    </w:p>
    <w:p w14:paraId="57CB57E2">
      <w:r>
        <w:br w:type="page"/>
      </w:r>
    </w:p>
    <w:p w14:paraId="09F81BEF">
      <w:pPr>
        <w:outlineLvl w:val="9"/>
        <w:rPr>
          <w:rFonts w:hint="eastAsia" w:hAnsi="宋体" w:eastAsia="宋体" w:cs="Times New Roman"/>
          <w:b/>
          <w:color w:val="000000"/>
          <w:sz w:val="24"/>
          <w:szCs w:val="24"/>
        </w:rPr>
      </w:pPr>
      <w:r>
        <w:rPr>
          <w:rFonts w:hint="eastAsia" w:hAnsi="宋体" w:eastAsia="宋体" w:cs="宋体"/>
          <w:b/>
          <w:bCs/>
          <w:color w:val="000000"/>
          <w:sz w:val="24"/>
          <w:szCs w:val="24"/>
        </w:rPr>
        <w:t>附件</w:t>
      </w:r>
      <w:r>
        <w:rPr>
          <w:rFonts w:hint="eastAsia" w:hAnsi="宋体" w:eastAsia="宋体" w:cs="宋体"/>
          <w:b/>
          <w:bCs/>
          <w:color w:val="000000"/>
          <w:sz w:val="24"/>
          <w:szCs w:val="24"/>
          <w:lang w:val="en-US" w:eastAsia="zh-CN"/>
        </w:rPr>
        <w:t>二</w:t>
      </w:r>
      <w:r>
        <w:rPr>
          <w:rFonts w:hint="eastAsia" w:hAnsi="宋体" w:eastAsia="宋体" w:cs="宋体"/>
          <w:b/>
          <w:bCs/>
          <w:color w:val="000000"/>
          <w:sz w:val="24"/>
          <w:szCs w:val="24"/>
        </w:rPr>
        <w:t xml:space="preserve"> </w:t>
      </w:r>
      <w:r>
        <w:rPr>
          <w:rFonts w:hint="eastAsia" w:hAnsi="宋体" w:eastAsia="宋体" w:cs="Times New Roman"/>
          <w:b/>
          <w:color w:val="000000"/>
          <w:sz w:val="24"/>
          <w:szCs w:val="24"/>
        </w:rPr>
        <w:t>SRM系统供应商用户手册</w:t>
      </w:r>
    </w:p>
    <w:p w14:paraId="6864C2E5">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9"/>
          <w:rFonts w:hint="eastAsia" w:ascii="宋体" w:hAnsi="宋体" w:eastAsia="宋体" w:cs="宋体"/>
          <w:sz w:val="24"/>
          <w:szCs w:val="24"/>
        </w:rPr>
        <w:t>https://ecaitong.sinotruk.com:8012/</w:t>
      </w:r>
      <w:r>
        <w:rPr>
          <w:rStyle w:val="39"/>
          <w:rFonts w:hint="eastAsia" w:ascii="宋体" w:hAnsi="宋体" w:eastAsia="宋体" w:cs="宋体"/>
          <w:sz w:val="24"/>
          <w:szCs w:val="24"/>
        </w:rPr>
        <w:fldChar w:fldCharType="end"/>
      </w:r>
    </w:p>
    <w:p w14:paraId="2CB5BEC0">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62B468A1">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723061AF">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061EC95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3A24EB6">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1418D68A">
      <w:pPr>
        <w:rPr>
          <w:rFonts w:hint="default" w:cs="Times New Roman"/>
          <w:b/>
          <w:bCs/>
          <w:highlight w:val="none"/>
          <w:lang w:val="en-US" w:eastAsia="zh-CN"/>
        </w:rPr>
      </w:pPr>
      <w:r>
        <w:drawing>
          <wp:inline distT="0" distB="0" distL="0" distR="0">
            <wp:extent cx="5760085" cy="2269490"/>
            <wp:effectExtent l="0" t="0" r="5715" b="38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32"/>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01B6842">
      <w:pPr>
        <w:pStyle w:val="16"/>
        <w:numPr>
          <w:ilvl w:val="0"/>
          <w:numId w:val="0"/>
        </w:numPr>
        <w:rPr>
          <w:rFonts w:hint="eastAsia"/>
        </w:rPr>
      </w:pPr>
    </w:p>
    <w:p w14:paraId="6F5F9F1A">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7942F792">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AE7BB85">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571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3"/>
                    <a:stretch>
                      <a:fillRect/>
                    </a:stretch>
                  </pic:blipFill>
                  <pic:spPr>
                    <a:xfrm>
                      <a:off x="0" y="0"/>
                      <a:ext cx="5760085" cy="2125673"/>
                    </a:xfrm>
                    <a:prstGeom prst="rect">
                      <a:avLst/>
                    </a:prstGeom>
                  </pic:spPr>
                </pic:pic>
              </a:graphicData>
            </a:graphic>
          </wp:inline>
        </w:drawing>
      </w:r>
    </w:p>
    <w:p w14:paraId="5BFDFB1C">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589AE68C">
      <w:pPr>
        <w:pStyle w:val="16"/>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78F23C92">
      <w:pPr>
        <w:pStyle w:val="5"/>
        <w:ind w:left="425" w:hanging="425"/>
        <w:rPr>
          <w:rFonts w:eastAsia="Arial" w:cs="Arial"/>
          <w:color w:val="000000"/>
        </w:rPr>
      </w:pPr>
      <w:r>
        <w:rPr>
          <w:rFonts w:eastAsia="Arial" w:cs="Arial"/>
          <w:color w:val="000000"/>
        </w:rPr>
        <w:drawing>
          <wp:inline distT="0" distB="0" distL="0" distR="0">
            <wp:extent cx="5490210" cy="2668905"/>
            <wp:effectExtent l="0" t="0" r="8890" b="1079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4"/>
                    <a:stretch>
                      <a:fillRect/>
                    </a:stretch>
                  </pic:blipFill>
                  <pic:spPr>
                    <a:xfrm>
                      <a:off x="0" y="0"/>
                      <a:ext cx="5490210" cy="2669498"/>
                    </a:xfrm>
                    <a:prstGeom prst="rect">
                      <a:avLst/>
                    </a:prstGeom>
                  </pic:spPr>
                </pic:pic>
              </a:graphicData>
            </a:graphic>
          </wp:inline>
        </w:drawing>
      </w:r>
    </w:p>
    <w:p w14:paraId="051C317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31AB5761">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4C067D47">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152A9273">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7BE45364">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8890" b="127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5"/>
                    <a:stretch>
                      <a:fillRect/>
                    </a:stretch>
                  </pic:blipFill>
                  <pic:spPr>
                    <a:xfrm>
                      <a:off x="0" y="0"/>
                      <a:ext cx="5490210" cy="1992743"/>
                    </a:xfrm>
                    <a:prstGeom prst="rect">
                      <a:avLst/>
                    </a:prstGeom>
                  </pic:spPr>
                </pic:pic>
              </a:graphicData>
            </a:graphic>
          </wp:inline>
        </w:drawing>
      </w:r>
    </w:p>
    <w:p w14:paraId="1414D19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1EC1746B">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195E7CAA">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687337CF">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ADA764D">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1CA17A">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62257189">
      <w:pPr>
        <w:pStyle w:val="5"/>
        <w:ind w:left="425" w:hanging="425"/>
        <w:rPr>
          <w:rFonts w:eastAsia="Arial" w:cs="Arial"/>
          <w:color w:val="000000"/>
        </w:rPr>
      </w:pPr>
      <w:r>
        <w:rPr>
          <w:rFonts w:eastAsia="Arial" w:cs="Arial"/>
          <w:color w:val="000000"/>
        </w:rPr>
        <w:drawing>
          <wp:inline distT="0" distB="0" distL="0" distR="0">
            <wp:extent cx="5490210" cy="2544445"/>
            <wp:effectExtent l="0" t="0" r="889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6"/>
                    <a:stretch>
                      <a:fillRect/>
                    </a:stretch>
                  </pic:blipFill>
                  <pic:spPr>
                    <a:xfrm>
                      <a:off x="0" y="0"/>
                      <a:ext cx="5490210" cy="2544669"/>
                    </a:xfrm>
                    <a:prstGeom prst="rect">
                      <a:avLst/>
                    </a:prstGeom>
                  </pic:spPr>
                </pic:pic>
              </a:graphicData>
            </a:graphic>
          </wp:inline>
        </w:drawing>
      </w:r>
    </w:p>
    <w:p w14:paraId="6B051399">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10CC3A6B">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66AEAB5E">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92F2615">
      <w:pPr>
        <w:pStyle w:val="16"/>
        <w:rPr>
          <w:rFonts w:hint="eastAsia" w:hAnsi="宋体"/>
          <w:b/>
          <w:color w:val="000000"/>
          <w:sz w:val="24"/>
          <w:szCs w:val="24"/>
        </w:rPr>
      </w:pPr>
      <w:r>
        <w:drawing>
          <wp:inline distT="0" distB="0" distL="0" distR="0">
            <wp:extent cx="5760085" cy="1956435"/>
            <wp:effectExtent l="0" t="0" r="5715" b="1206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7"/>
                    <a:stretch>
                      <a:fillRect/>
                    </a:stretch>
                  </pic:blipFill>
                  <pic:spPr>
                    <a:xfrm>
                      <a:off x="0" y="0"/>
                      <a:ext cx="5760085" cy="1956600"/>
                    </a:xfrm>
                    <a:prstGeom prst="rect">
                      <a:avLst/>
                    </a:prstGeom>
                  </pic:spPr>
                </pic:pic>
              </a:graphicData>
            </a:graphic>
          </wp:inline>
        </w:drawing>
      </w:r>
    </w:p>
    <w:p w14:paraId="12FF37D5">
      <w:pPr>
        <w:pStyle w:val="12"/>
      </w:pPr>
    </w:p>
    <w:p w14:paraId="761AE382">
      <w:pPr>
        <w:pStyle w:val="12"/>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font>
  <w:font w:name="方正小标宋简体">
    <w:panose1 w:val="02000000000000000000"/>
    <w:charset w:val="86"/>
    <w:family w:val="script"/>
    <w:pitch w:val="default"/>
    <w:sig w:usb0="A00002BF" w:usb1="184F6CFA" w:usb2="00000012" w:usb3="00000000" w:csb0="00040001"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 w:name="KSOF6B657194">
    <w:panose1 w:val="02020500000000000000"/>
    <w:charset w:val="88"/>
    <w:family w:val="auto"/>
    <w:pitch w:val="default"/>
    <w:sig w:usb0="00000001" w:usb1="00000000" w:usb2="00000000" w:usb3="00000000" w:csb0="00100001"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 w:name="KSOF7FC4CF2A">
    <w:panose1 w:val="020B0604020202020204"/>
    <w:charset w:val="00"/>
    <w:family w:val="auto"/>
    <w:pitch w:val="default"/>
    <w:sig w:usb0="00000001"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449009">
    <w:pPr>
      <w:pStyle w:val="2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C3BC75">
                          <w:pPr>
                            <w:pStyle w:val="20"/>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5C3BC75">
                    <w:pPr>
                      <w:pStyle w:val="20"/>
                    </w:pP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4F5816">
    <w:pPr>
      <w:pStyle w:val="20"/>
      <w:jc w:val="center"/>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8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5BA880">
                          <w:pPr>
                            <w:pStyle w:val="20"/>
                          </w:pPr>
                          <w:r>
                            <w:t xml:space="preserve">第 </w:t>
                          </w:r>
                          <w:r>
                            <w:fldChar w:fldCharType="begin"/>
                          </w:r>
                          <w:r>
                            <w:instrText xml:space="preserve"> PAGE  \* MERGEFORMAT </w:instrText>
                          </w:r>
                          <w:r>
                            <w:fldChar w:fldCharType="separate"/>
                          </w:r>
                          <w:r>
                            <w:t>3</w:t>
                          </w:r>
                          <w:r>
                            <w:fldChar w:fldCharType="end"/>
                          </w:r>
                          <w:r>
                            <w:t xml:space="preserve"> 页 共 </w:t>
                          </w:r>
                          <w:r>
                            <w:fldChar w:fldCharType="begin"/>
                          </w:r>
                          <w:r>
                            <w:instrText xml:space="preserve"> NUMPAGES  \* MERGEFORMAT </w:instrText>
                          </w:r>
                          <w:r>
                            <w:fldChar w:fldCharType="separate"/>
                          </w:r>
                          <w:r>
                            <w:t>15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fHpRwxAgAAYg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nx6UcMQIAAGIEAAAOAAAAAAAAAAEAIAAAAB8BAABkcnMvZTJvRG9jLnhtbFBLBQYA&#10;AAAABgAGAFkBAADCBQAAAAA=&#10;">
              <v:fill on="f" focussize="0,0"/>
              <v:stroke on="f" weight="0.5pt"/>
              <v:imagedata o:title=""/>
              <o:lock v:ext="edit" aspectratio="f"/>
              <v:textbox inset="0mm,0mm,0mm,0mm" style="mso-fit-shape-to-text:t;">
                <w:txbxContent>
                  <w:p w14:paraId="215BA880">
                    <w:pPr>
                      <w:pStyle w:val="20"/>
                    </w:pPr>
                    <w:r>
                      <w:t xml:space="preserve">第 </w:t>
                    </w:r>
                    <w:r>
                      <w:fldChar w:fldCharType="begin"/>
                    </w:r>
                    <w:r>
                      <w:instrText xml:space="preserve"> PAGE  \* MERGEFORMAT </w:instrText>
                    </w:r>
                    <w:r>
                      <w:fldChar w:fldCharType="separate"/>
                    </w:r>
                    <w:r>
                      <w:t>3</w:t>
                    </w:r>
                    <w:r>
                      <w:fldChar w:fldCharType="end"/>
                    </w:r>
                    <w:r>
                      <w:t xml:space="preserve"> 页 共 </w:t>
                    </w:r>
                    <w:r>
                      <w:fldChar w:fldCharType="begin"/>
                    </w:r>
                    <w:r>
                      <w:instrText xml:space="preserve"> NUMPAGES  \* MERGEFORMAT </w:instrText>
                    </w:r>
                    <w:r>
                      <w:fldChar w:fldCharType="separate"/>
                    </w:r>
                    <w:r>
                      <w:t>15</w:t>
                    </w:r>
                    <w:r>
                      <w:fldChar w:fldCharType="end"/>
                    </w:r>
                    <w:r>
                      <w:t xml:space="preserve"> 页</w:t>
                    </w:r>
                  </w:p>
                </w:txbxContent>
              </v:textbox>
            </v:shape>
          </w:pict>
        </mc:Fallback>
      </mc:AlternateContent>
    </w: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8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A391B6">
                          <w:pPr>
                            <w:pStyle w:val="20"/>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jAGlMyAgAAYg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KMAaUzICAABiBAAADgAAAAAAAAABACAAAAAfAQAAZHJzL2Uyb0RvYy54bWxQSwUG&#10;AAAAAAYABgBZAQAAwwUAAAAA&#10;">
              <v:fill on="f" focussize="0,0"/>
              <v:stroke on="f" weight="0.5pt"/>
              <v:imagedata o:title=""/>
              <o:lock v:ext="edit" aspectratio="f"/>
              <v:textbox inset="0mm,0mm,0mm,0mm" style="mso-fit-shape-to-text:t;">
                <w:txbxContent>
                  <w:p w14:paraId="23A391B6">
                    <w:pPr>
                      <w:pStyle w:val="20"/>
                    </w:pPr>
                  </w:p>
                </w:txbxContent>
              </v:textbox>
            </v:shape>
          </w:pict>
        </mc:Fallback>
      </mc:AlternateContent>
    </w:r>
    <w: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8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2C0693">
                          <w:pPr>
                            <w:pStyle w:val="2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VxBv0sAgAAVg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XEG/SwCAABWBAAADgAAAAAAAAABACAAAAAfAQAAZHJzL2Uyb0RvYy54bWxQSwUGAAAAAAYA&#10;BgBZAQAAvQUAAAAA&#10;">
              <v:fill on="f" focussize="0,0"/>
              <v:stroke on="f" weight="0.5pt"/>
              <v:imagedata o:title=""/>
              <o:lock v:ext="edit" aspectratio="f"/>
              <v:textbox inset="0mm,0mm,0mm,0mm" style="mso-fit-shape-to-text:t;">
                <w:txbxContent>
                  <w:p w14:paraId="182C0693">
                    <w:pPr>
                      <w:pStyle w:val="20"/>
                    </w:pPr>
                  </w:p>
                </w:txbxContent>
              </v:textbox>
            </v:shape>
          </w:pict>
        </mc:Fallback>
      </mc:AlternateContent>
    </w:r>
    <w:r>
      <mc:AlternateContent>
        <mc:Choice Requires="wps">
          <w:drawing>
            <wp:anchor distT="0" distB="0" distL="114300" distR="114300" simplePos="0" relativeHeight="251673600"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84" name="文本框 7"/>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0CC616">
                          <w:pPr>
                            <w:pStyle w:val="20"/>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7" o:spid="_x0000_s1026" o:spt="202" type="#_x0000_t202" style="position:absolute;left:0pt;margin-left:222.35pt;margin-top:0.25pt;height:18.75pt;width:59.25pt;mso-position-horizontal-relative:margin;z-index:251673600;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ISar9kzAgAAVgQAAA4AAAAAAAAAAQAgAAAAJQEAAGRycy9lMm9Eb2Mu&#10;eG1sUEsFBgAAAAAGAAYAWQEAAMoFAAAAAA==&#10;">
              <v:fill on="f" focussize="0,0"/>
              <v:stroke on="f" weight="0.5pt"/>
              <v:imagedata o:title=""/>
              <o:lock v:ext="edit" aspectratio="f"/>
              <v:textbox inset="0mm,0mm,0mm,0mm">
                <w:txbxContent>
                  <w:p w14:paraId="060CC616">
                    <w:pPr>
                      <w:pStyle w:val="20"/>
                    </w:pPr>
                  </w:p>
                </w:txbxContent>
              </v:textbox>
            </v:shape>
          </w:pict>
        </mc:Fallback>
      </mc:AlternateContent>
    </w:r>
  </w:p>
  <w:p w14:paraId="0A507923">
    <w:pPr>
      <w:pStyle w:val="2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D9ADF1">
    <w:pPr>
      <w:pStyle w:val="20"/>
      <w:jc w:val="center"/>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1E8DFF">
                          <w:pPr>
                            <w:pStyle w:val="20"/>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4nBTczAgAAYg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4nBTczAgAAYgQAAA4AAAAAAAAAAQAgAAAAHwEAAGRycy9lMm9Eb2MueG1sUEsF&#10;BgAAAAAGAAYAWQEAAMQFAAAAAA==&#10;">
              <v:fill on="f" focussize="0,0"/>
              <v:stroke on="f" weight="0.5pt"/>
              <v:imagedata o:title=""/>
              <o:lock v:ext="edit" aspectratio="f"/>
              <v:textbox inset="0mm,0mm,0mm,0mm" style="mso-fit-shape-to-text:t;">
                <w:txbxContent>
                  <w:p w14:paraId="141E8DFF">
                    <w:pPr>
                      <w:pStyle w:val="20"/>
                    </w:pPr>
                    <w:r>
                      <w:fldChar w:fldCharType="begin"/>
                    </w:r>
                    <w:r>
                      <w:instrText xml:space="preserve"> PAGE  \* MERGEFORMAT </w:instrText>
                    </w:r>
                    <w:r>
                      <w:fldChar w:fldCharType="separate"/>
                    </w:r>
                    <w:r>
                      <w:t>17</w:t>
                    </w:r>
                    <w:r>
                      <w:fldChar w:fldCharType="end"/>
                    </w:r>
                  </w:p>
                </w:txbxContent>
              </v:textbox>
            </v:shape>
          </w:pict>
        </mc:Fallback>
      </mc:AlternateContent>
    </w: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49"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12A6F7">
                          <w:pPr>
                            <w:pStyle w:val="20"/>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CMZWMzAgAAYgQAAA4AAABkcnMvZTJvRG9jLnhtbK1UzY7TMBC+I/EO&#10;lu80aYFV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CMZWMzAgAAYgQAAA4AAAAAAAAAAQAgAAAAHwEAAGRycy9lMm9Eb2MueG1sUEsF&#10;BgAAAAAGAAYAWQEAAMQFAAAAAA==&#10;">
              <v:fill on="f" focussize="0,0"/>
              <v:stroke on="f" weight="0.5pt"/>
              <v:imagedata o:title=""/>
              <o:lock v:ext="edit" aspectratio="f"/>
              <v:textbox inset="0mm,0mm,0mm,0mm" style="mso-fit-shape-to-text:t;">
                <w:txbxContent>
                  <w:p w14:paraId="0212A6F7">
                    <w:pPr>
                      <w:pStyle w:val="20"/>
                    </w:pP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52"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0D900F">
                          <w:pPr>
                            <w:pStyle w:val="2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K5YjtEtAgAAVgQAAA4AAAAAAAAAAQAgAAAAHwEAAGRycy9lMm9Eb2MueG1sUEsFBgAAAAAG&#10;AAYAWQEAAL4FAAAAAA==&#10;">
              <v:fill on="f" focussize="0,0"/>
              <v:stroke on="f" weight="0.5pt"/>
              <v:imagedata o:title=""/>
              <o:lock v:ext="edit" aspectratio="f"/>
              <v:textbox inset="0mm,0mm,0mm,0mm" style="mso-fit-shape-to-text:t;">
                <w:txbxContent>
                  <w:p w14:paraId="0B0D900F">
                    <w:pPr>
                      <w:pStyle w:val="20"/>
                    </w:pP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53" name="文本框 7"/>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6FFD20">
                          <w:pPr>
                            <w:pStyle w:val="20"/>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7" o:spid="_x0000_s1026" o:spt="202" type="#_x0000_t202" style="position:absolute;left:0pt;margin-left:222.35pt;margin-top:0.25pt;height:18.75pt;width:59.25pt;mso-position-horizontal-relative:margin;z-index:251668480;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FnzRbczAgAAVgQAAA4AAAAAAAAAAQAgAAAAJQEAAGRycy9lMm9Eb2Mu&#10;eG1sUEsFBgAAAAAGAAYAWQEAAMoFAAAAAA==&#10;">
              <v:fill on="f" focussize="0,0"/>
              <v:stroke on="f" weight="0.5pt"/>
              <v:imagedata o:title=""/>
              <o:lock v:ext="edit" aspectratio="f"/>
              <v:textbox inset="0mm,0mm,0mm,0mm">
                <w:txbxContent>
                  <w:p w14:paraId="426FFD20">
                    <w:pPr>
                      <w:pStyle w:val="20"/>
                    </w:pPr>
                  </w:p>
                </w:txbxContent>
              </v:textbox>
            </v:shape>
          </w:pict>
        </mc:Fallback>
      </mc:AlternateContent>
    </w:r>
  </w:p>
  <w:p w14:paraId="2C25CC9C">
    <w:pPr>
      <w:pStyle w:val="2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407B9C">
    <w:pPr>
      <w:pStyle w:val="20"/>
      <w:tabs>
        <w:tab w:val="clear" w:pos="4153"/>
      </w:tabs>
      <w:jc w:val="cente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40E5DA">
                          <w:pPr>
                            <w:pStyle w:val="20"/>
                          </w:pPr>
                          <w:r>
                            <w:fldChar w:fldCharType="begin"/>
                          </w:r>
                          <w:r>
                            <w:instrText xml:space="preserve"> PAGE  \* MERGEFORMAT </w:instrText>
                          </w:r>
                          <w:r>
                            <w:fldChar w:fldCharType="separate"/>
                          </w:r>
                          <w:r>
                            <w:t>28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3440E5DA">
                    <w:pPr>
                      <w:pStyle w:val="20"/>
                    </w:pPr>
                    <w:r>
                      <w:fldChar w:fldCharType="begin"/>
                    </w:r>
                    <w:r>
                      <w:instrText xml:space="preserve"> PAGE  \* MERGEFORMAT </w:instrText>
                    </w:r>
                    <w:r>
                      <w:fldChar w:fldCharType="separate"/>
                    </w:r>
                    <w:r>
                      <w:t>28</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D84BBF">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970BDD">
                          <w:pPr>
                            <w:pStyle w:val="20"/>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4F970BDD">
                    <w:pPr>
                      <w:pStyle w:val="20"/>
                    </w:pPr>
                    <w:r>
                      <w:fldChar w:fldCharType="begin"/>
                    </w:r>
                    <w:r>
                      <w:instrText xml:space="preserve"> PAGE  \* MERGEFORMAT </w:instrText>
                    </w:r>
                    <w:r>
                      <w:fldChar w:fldCharType="separate"/>
                    </w:r>
                    <w:r>
                      <w:t>29</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93D364">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CF97BC">
                          <w:pPr>
                            <w:pStyle w:val="20"/>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19CF97BC">
                    <w:pPr>
                      <w:pStyle w:val="20"/>
                    </w:pPr>
                    <w:r>
                      <w:fldChar w:fldCharType="begin"/>
                    </w:r>
                    <w:r>
                      <w:instrText xml:space="preserve"> PAGE  \* MERGEFORMAT </w:instrText>
                    </w:r>
                    <w:r>
                      <w:fldChar w:fldCharType="separate"/>
                    </w:r>
                    <w:r>
                      <w:t>30</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A2D3E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A519B0">
                          <w:pPr>
                            <w:pStyle w:val="20"/>
                          </w:pPr>
                          <w:r>
                            <w:fldChar w:fldCharType="begin"/>
                          </w:r>
                          <w:r>
                            <w:instrText xml:space="preserve"> PAGE  \* MERGEFORMAT </w:instrText>
                          </w:r>
                          <w:r>
                            <w:fldChar w:fldCharType="separate"/>
                          </w:r>
                          <w:r>
                            <w:t>31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7FA519B0">
                    <w:pPr>
                      <w:pStyle w:val="20"/>
                    </w:pPr>
                    <w:r>
                      <w:fldChar w:fldCharType="begin"/>
                    </w:r>
                    <w:r>
                      <w:instrText xml:space="preserve"> PAGE  \* MERGEFORMAT </w:instrText>
                    </w:r>
                    <w:r>
                      <w:fldChar w:fldCharType="separate"/>
                    </w:r>
                    <w:r>
                      <w:t>31</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E73742">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48FE8AF">
                          <w:pPr>
                            <w:pStyle w:val="20"/>
                          </w:pPr>
                          <w:r>
                            <w:fldChar w:fldCharType="begin"/>
                          </w:r>
                          <w:r>
                            <w:instrText xml:space="preserve"> PAGE  \* MERGEFORMAT </w:instrText>
                          </w:r>
                          <w:r>
                            <w:fldChar w:fldCharType="separate"/>
                          </w:r>
                          <w:r>
                            <w:t>32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448FE8AF">
                    <w:pPr>
                      <w:pStyle w:val="20"/>
                    </w:pPr>
                    <w:r>
                      <w:fldChar w:fldCharType="begin"/>
                    </w:r>
                    <w:r>
                      <w:instrText xml:space="preserve"> PAGE  \* MERGEFORMAT </w:instrText>
                    </w:r>
                    <w:r>
                      <w:fldChar w:fldCharType="separate"/>
                    </w:r>
                    <w:r>
                      <w:t>32</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0EC3EC">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489DCE">
                          <w:pPr>
                            <w:pStyle w:val="20"/>
                          </w:pPr>
                          <w:r>
                            <w:fldChar w:fldCharType="begin"/>
                          </w:r>
                          <w:r>
                            <w:instrText xml:space="preserve"> PAGE  \* MERGEFORMAT </w:instrText>
                          </w:r>
                          <w:r>
                            <w:fldChar w:fldCharType="separate"/>
                          </w:r>
                          <w:r>
                            <w:t>33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5E489DCE">
                    <w:pPr>
                      <w:pStyle w:val="20"/>
                    </w:pPr>
                    <w:r>
                      <w:fldChar w:fldCharType="begin"/>
                    </w:r>
                    <w:r>
                      <w:instrText xml:space="preserve"> PAGE  \* MERGEFORMAT </w:instrText>
                    </w:r>
                    <w:r>
                      <w:fldChar w:fldCharType="separate"/>
                    </w:r>
                    <w:r>
                      <w:t>33</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CAB264">
    <w:pPr>
      <w:pStyle w:val="20"/>
      <w:tabs>
        <w:tab w:val="clear" w:pos="4153"/>
      </w:tabs>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11BFCF">
    <w:pPr>
      <w:pStyle w:val="2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BDC7BE">
                          <w:pPr>
                            <w:pStyle w:val="20"/>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73BDC7BE">
                    <w:pPr>
                      <w:pStyle w:val="20"/>
                    </w:pP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CC6011">
    <w:pPr>
      <w:pStyle w:val="20"/>
      <w:spacing w:before="120"/>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EA1316">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41EA1316">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68179"/>
    </w:sdtPr>
    <w:sdtContent>
      <w:p w14:paraId="18836B34">
        <w:pPr>
          <w:pStyle w:val="20"/>
          <w:spacing w:before="120"/>
          <w:jc w:val="center"/>
        </w:pPr>
        <w:r>
          <w:fldChar w:fldCharType="begin"/>
        </w:r>
        <w:r>
          <w:instrText xml:space="preserve">PAGE   \* MERGEFORMAT</w:instrText>
        </w:r>
        <w:r>
          <w:fldChar w:fldCharType="separate"/>
        </w:r>
        <w:r>
          <w:rPr>
            <w:lang w:val="zh-CN"/>
          </w:rPr>
          <w:t>2</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F24E97">
    <w:pPr>
      <w:pStyle w:val="20"/>
    </w:pPr>
    <w:r>
      <w:rPr>
        <w:rFonts w:hint="eastAsia"/>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237490" cy="154940"/>
              <wp:effectExtent l="0" t="0" r="0" b="0"/>
              <wp:wrapNone/>
              <wp:docPr id="76" name="文本框 6"/>
              <wp:cNvGraphicFramePr/>
              <a:graphic xmlns:a="http://schemas.openxmlformats.org/drawingml/2006/main">
                <a:graphicData uri="http://schemas.microsoft.com/office/word/2010/wordprocessingShape">
                  <wps:wsp>
                    <wps:cNvSpPr txBox="1"/>
                    <wps:spPr>
                      <a:xfrm>
                        <a:off x="0" y="0"/>
                        <a:ext cx="237490" cy="154940"/>
                      </a:xfrm>
                      <a:prstGeom prst="rect">
                        <a:avLst/>
                      </a:prstGeom>
                      <a:noFill/>
                      <a:ln w="6350">
                        <a:noFill/>
                      </a:ln>
                    </wps:spPr>
                    <wps:txbx>
                      <w:txbxContent>
                        <w:p w14:paraId="078F0DBF">
                          <w:pPr>
                            <w:pStyle w:val="20"/>
                          </w:pPr>
                          <w:r>
                            <w:fldChar w:fldCharType="begin"/>
                          </w:r>
                          <w:r>
                            <w:instrText xml:space="preserve"> PAGE  \* MERGEFORMAT </w:instrText>
                          </w:r>
                          <w:r>
                            <w:fldChar w:fldCharType="separate"/>
                          </w:r>
                          <w:r>
                            <w:t>- 9 -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6" o:spid="_x0000_s1026" o:spt="202" type="#_x0000_t202" style="position:absolute;left:0pt;margin-top:0pt;height:12.2pt;width:18.7pt;mso-position-horizontal:center;mso-position-horizontal-relative:margin;mso-wrap-style:none;z-index:251663360;mso-width-relative:page;mso-height-relative:page;" filled="f" stroked="f" coordsize="21600,21600" o:gfxdata="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mi+WNIAAAADAQAADwAAAAAAAAABACAAAAAiAAAAZHJzL2Rvd25yZXYueG1sUEsBAhQA&#10;FAAAAAgAh07iQAUgyYwxAgAAVAQAAA4AAAAAAAAAAQAgAAAAIQEAAGRycy9lMm9Eb2MueG1sUEsF&#10;BgAAAAAGAAYAWQEAAMQFAAAAAA==&#10;">
              <v:fill on="f" focussize="0,0"/>
              <v:stroke on="f" weight="0.5pt"/>
              <v:imagedata o:title=""/>
              <o:lock v:ext="edit" aspectratio="f"/>
              <v:textbox inset="0mm,0mm,0mm,0mm" style="mso-fit-shape-to-text:t;">
                <w:txbxContent>
                  <w:p w14:paraId="078F0DBF">
                    <w:pPr>
                      <w:pStyle w:val="20"/>
                    </w:pPr>
                    <w:r>
                      <w:fldChar w:fldCharType="begin"/>
                    </w:r>
                    <w:r>
                      <w:instrText xml:space="preserve"> PAGE  \* MERGEFORMAT </w:instrText>
                    </w:r>
                    <w:r>
                      <w:fldChar w:fldCharType="separate"/>
                    </w:r>
                    <w:r>
                      <w:t>- 9 -</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C79094">
    <w:pPr>
      <w:pStyle w:val="20"/>
      <w:jc w:val="center"/>
    </w:pPr>
    <w:r>
      <w:rPr>
        <w:rFonts w:hint="eastAsia"/>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237490" cy="154940"/>
              <wp:effectExtent l="0" t="0" r="0" b="0"/>
              <wp:wrapNone/>
              <wp:docPr id="75" name="文本框 4"/>
              <wp:cNvGraphicFramePr/>
              <a:graphic xmlns:a="http://schemas.openxmlformats.org/drawingml/2006/main">
                <a:graphicData uri="http://schemas.microsoft.com/office/word/2010/wordprocessingShape">
                  <wps:wsp>
                    <wps:cNvSpPr txBox="1"/>
                    <wps:spPr>
                      <a:xfrm>
                        <a:off x="0" y="0"/>
                        <a:ext cx="237490" cy="154940"/>
                      </a:xfrm>
                      <a:prstGeom prst="rect">
                        <a:avLst/>
                      </a:prstGeom>
                      <a:noFill/>
                      <a:ln w="6350">
                        <a:noFill/>
                      </a:ln>
                    </wps:spPr>
                    <wps:txbx>
                      <w:txbxContent>
                        <w:p w14:paraId="02C0395D">
                          <w:pPr>
                            <w:pStyle w:val="20"/>
                          </w:pPr>
                          <w:r>
                            <w:fldChar w:fldCharType="begin"/>
                          </w:r>
                          <w:r>
                            <w:instrText xml:space="preserve"> PAGE  \* MERGEFORMAT </w:instrText>
                          </w:r>
                          <w:r>
                            <w:fldChar w:fldCharType="separate"/>
                          </w:r>
                          <w:r>
                            <w:t>- 2 -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2.2pt;width:18.7pt;mso-position-horizontal:center;mso-position-horizontal-relative:margin;mso-wrap-style:none;z-index:251664384;mso-width-relative:page;mso-height-relative:page;" filled="f" stroked="f" coordsize="21600,21600" o:gfxdata="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mi+WNIAAAADAQAADwAAAAAAAAABACAAAAAiAAAAZHJzL2Rvd25yZXYueG1sUEsBAhQA&#10;FAAAAAgAh07iQHLjHTQxAgAAVAQAAA4AAAAAAAAAAQAgAAAAIQEAAGRycy9lMm9Eb2MueG1sUEsF&#10;BgAAAAAGAAYAWQEAAMQFAAAAAA==&#10;">
              <v:fill on="f" focussize="0,0"/>
              <v:stroke on="f" weight="0.5pt"/>
              <v:imagedata o:title=""/>
              <o:lock v:ext="edit" aspectratio="f"/>
              <v:textbox inset="0mm,0mm,0mm,0mm" style="mso-fit-shape-to-text:t;">
                <w:txbxContent>
                  <w:p w14:paraId="02C0395D">
                    <w:pPr>
                      <w:pStyle w:val="20"/>
                    </w:pPr>
                    <w:r>
                      <w:fldChar w:fldCharType="begin"/>
                    </w:r>
                    <w:r>
                      <w:instrText xml:space="preserve"> PAGE  \* MERGEFORMAT </w:instrText>
                    </w:r>
                    <w:r>
                      <w:fldChar w:fldCharType="separate"/>
                    </w:r>
                    <w:r>
                      <w:t>- 2 -</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11F870">
    <w:pPr>
      <w:pStyle w:val="20"/>
      <w:jc w:val="center"/>
      <w:rPr>
        <w:rFonts w:hint="eastAsia"/>
      </w:rPr>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BC3A2F">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17</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PQ64Mt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ZUKKZQsVPP76f&#10;fj6cfn0jOINArfUzxN1bRIbunenQNsO5x2Hk3VVOxS8YEfgh7/Eir+gC4fHSdDKd5nBx+IYN8LPH&#10;69b58F4YRaJRUIf6JVnZYeNDHzqExGzarBspUw2lJm1Br16/z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NPQ64MtAgAAVwQAAA4AAAAAAAAAAQAgAAAAHwEAAGRycy9lMm9Eb2MueG1sUEsFBgAAAAAG&#10;AAYAWQEAAL4FAAAAAA==&#10;">
              <v:fill on="f" focussize="0,0"/>
              <v:stroke on="f" weight="0.5pt"/>
              <v:imagedata o:title=""/>
              <o:lock v:ext="edit" aspectratio="f"/>
              <v:textbox inset="0mm,0mm,0mm,0mm" style="mso-fit-shape-to-text:t;">
                <w:txbxContent>
                  <w:p w14:paraId="53BC3A2F">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17</w:t>
                    </w:r>
                    <w:r>
                      <w:rPr>
                        <w:rFonts w:hint="eastAsia"/>
                        <w:sz w:val="18"/>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78C6BA">
    <w:pPr>
      <w:pStyle w:val="20"/>
      <w:jc w:val="cente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77"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D931E9">
                          <w:pPr>
                            <w:pStyle w:val="20"/>
                          </w:pPr>
                          <w:r>
                            <w:t xml:space="preserve">第 </w:t>
                          </w:r>
                          <w:r>
                            <w:fldChar w:fldCharType="begin"/>
                          </w:r>
                          <w:r>
                            <w:instrText xml:space="preserve"> PAGE  \* MERGEFORMAT </w:instrText>
                          </w:r>
                          <w:r>
                            <w:fldChar w:fldCharType="separate"/>
                          </w:r>
                          <w:r>
                            <w:t>0</w:t>
                          </w:r>
                          <w:r>
                            <w:fldChar w:fldCharType="end"/>
                          </w:r>
                          <w:r>
                            <w:t xml:space="preserve"> 页 共 </w:t>
                          </w:r>
                          <w:r>
                            <w:fldChar w:fldCharType="begin"/>
                          </w:r>
                          <w:r>
                            <w:instrText xml:space="preserve"> NUMPAGES  \* MERGEFORMAT </w:instrText>
                          </w:r>
                          <w:r>
                            <w:fldChar w:fldCharType="separate"/>
                          </w:r>
                          <w:r>
                            <w:t>15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14"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HelaMNAIAAGMEAAAOAAAAAAAAAAEAIAAAAB8BAABkcnMvZTJvRG9jLnhtbFBL&#10;BQYAAAAABgAGAFkBAADFBQAAAAA=&#10;">
              <v:fill on="f" focussize="0,0"/>
              <v:stroke on="f" weight="0.5pt"/>
              <v:imagedata o:title=""/>
              <o:lock v:ext="edit" aspectratio="f"/>
              <v:textbox inset="0mm,0mm,0mm,0mm" style="mso-fit-shape-to-text:t;">
                <w:txbxContent>
                  <w:p w14:paraId="3DD931E9">
                    <w:pPr>
                      <w:pStyle w:val="20"/>
                    </w:pPr>
                    <w:r>
                      <w:t xml:space="preserve">第 </w:t>
                    </w:r>
                    <w:r>
                      <w:fldChar w:fldCharType="begin"/>
                    </w:r>
                    <w:r>
                      <w:instrText xml:space="preserve"> PAGE  \* MERGEFORMAT </w:instrText>
                    </w:r>
                    <w:r>
                      <w:fldChar w:fldCharType="separate"/>
                    </w:r>
                    <w:r>
                      <w:t>0</w:t>
                    </w:r>
                    <w:r>
                      <w:fldChar w:fldCharType="end"/>
                    </w:r>
                    <w:r>
                      <w:t xml:space="preserve"> 页 共 </w:t>
                    </w:r>
                    <w:r>
                      <w:fldChar w:fldCharType="begin"/>
                    </w:r>
                    <w:r>
                      <w:instrText xml:space="preserve"> NUMPAGES  \* MERGEFORMAT </w:instrText>
                    </w:r>
                    <w:r>
                      <w:fldChar w:fldCharType="separate"/>
                    </w:r>
                    <w:r>
                      <w:t>15</w:t>
                    </w:r>
                    <w:r>
                      <w:fldChar w:fldCharType="end"/>
                    </w:r>
                    <w:r>
                      <w:t xml:space="preserve"> 页</w:t>
                    </w:r>
                  </w:p>
                </w:txbxContent>
              </v:textbox>
            </v:shape>
          </w:pict>
        </mc:Fallback>
      </mc:AlternateContent>
    </w: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78"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73FBC9">
                          <w:pPr>
                            <w:pStyle w:val="20"/>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Qj0m8zAgAAYg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Qj0m8zAgAAYgQAAA4AAAAAAAAAAQAgAAAAHwEAAGRycy9lMm9Eb2MueG1sUEsF&#10;BgAAAAAGAAYAWQEAAMQFAAAAAA==&#10;">
              <v:fill on="f" focussize="0,0"/>
              <v:stroke on="f" weight="0.5pt"/>
              <v:imagedata o:title=""/>
              <o:lock v:ext="edit" aspectratio="f"/>
              <v:textbox inset="0mm,0mm,0mm,0mm" style="mso-fit-shape-to-text:t;">
                <w:txbxContent>
                  <w:p w14:paraId="1E73FBC9">
                    <w:pPr>
                      <w:pStyle w:val="20"/>
                    </w:pPr>
                  </w:p>
                </w:txbxContent>
              </v:textbox>
            </v:shape>
          </w:pict>
        </mc:Fallback>
      </mc:AlternateContent>
    </w:r>
    <w: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79"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EC05D7">
                          <w:pPr>
                            <w:pStyle w:val="2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HLXC7gtAgAAVgQAAA4AAAAAAAAAAQAgAAAAHwEAAGRycy9lMm9Eb2MueG1sUEsFBgAAAAAG&#10;AAYAWQEAAL4FAAAAAA==&#10;">
              <v:fill on="f" focussize="0,0"/>
              <v:stroke on="f" weight="0.5pt"/>
              <v:imagedata o:title=""/>
              <o:lock v:ext="edit" aspectratio="f"/>
              <v:textbox inset="0mm,0mm,0mm,0mm" style="mso-fit-shape-to-text:t;">
                <w:txbxContent>
                  <w:p w14:paraId="74EC05D7">
                    <w:pPr>
                      <w:pStyle w:val="20"/>
                    </w:pPr>
                  </w:p>
                </w:txbxContent>
              </v:textbox>
            </v:shape>
          </w:pict>
        </mc:Fallback>
      </mc:AlternateContent>
    </w:r>
    <w:r>
      <mc:AlternateContent>
        <mc:Choice Requires="wps">
          <w:drawing>
            <wp:anchor distT="0" distB="0" distL="114300" distR="114300" simplePos="0" relativeHeight="251670528"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80" name="文本框 6"/>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0CE171">
                          <w:pPr>
                            <w:pStyle w:val="20"/>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6" o:spid="_x0000_s1026" o:spt="202" type="#_x0000_t202" style="position:absolute;left:0pt;margin-left:222.35pt;margin-top:0.25pt;height:18.75pt;width:59.25pt;mso-position-horizontal-relative:margin;z-index:251670528;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p8xeS1gAAAAcBAAAPAAAAAAAAAAEAIAAAACIAAABkcnMvZG93bnJldi54bWxQ&#10;SwECFAAUAAAACACHTuJAWZWtMjICAABWBAAADgAAAAAAAAABACAAAAAlAQAAZHJzL2Uyb0RvYy54&#10;bWxQSwUGAAAAAAYABgBZAQAAyQUAAAAA&#10;">
              <v:fill on="f" focussize="0,0"/>
              <v:stroke on="f" weight="0.5pt"/>
              <v:imagedata o:title=""/>
              <o:lock v:ext="edit" aspectratio="f"/>
              <v:textbox inset="0mm,0mm,0mm,0mm">
                <w:txbxContent>
                  <w:p w14:paraId="4B0CE171">
                    <w:pPr>
                      <w:pStyle w:val="20"/>
                    </w:pPr>
                  </w:p>
                </w:txbxContent>
              </v:textbox>
            </v:shape>
          </w:pict>
        </mc:Fallback>
      </mc:AlternateContent>
    </w:r>
  </w:p>
  <w:p w14:paraId="7101D646">
    <w:pPr>
      <w:pStyle w:val="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EB5264">
    <w:pPr>
      <w:spacing w:line="535" w:lineRule="exact"/>
      <w:ind w:firstLine="872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D27374">
    <w:pPr>
      <w:pStyle w:val="21"/>
      <w:pBdr>
        <w:bottom w:val="none" w:color="auto" w:sz="0" w:space="0"/>
      </w:pBdr>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99086B">
    <w:pPr>
      <w:pStyle w:val="21"/>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2A6035E"/>
    <w:multiLevelType w:val="singleLevel"/>
    <w:tmpl w:val="A2A6035E"/>
    <w:lvl w:ilvl="0" w:tentative="0">
      <w:start w:val="1"/>
      <w:numFmt w:val="decimal"/>
      <w:suff w:val="nothing"/>
      <w:lvlText w:val="（%1）"/>
      <w:lvlJc w:val="left"/>
    </w:lvl>
  </w:abstractNum>
  <w:abstractNum w:abstractNumId="1">
    <w:nsid w:val="C2835C3F"/>
    <w:multiLevelType w:val="singleLevel"/>
    <w:tmpl w:val="C2835C3F"/>
    <w:lvl w:ilvl="0" w:tentative="0">
      <w:start w:val="13"/>
      <w:numFmt w:val="chineseCounting"/>
      <w:suff w:val="nothing"/>
      <w:lvlText w:val="%1、"/>
      <w:lvlJc w:val="left"/>
      <w:rPr>
        <w:rFonts w:hint="eastAsia"/>
      </w:rPr>
    </w:lvl>
  </w:abstractNum>
  <w:abstractNum w:abstractNumId="2">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3">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4">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5">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120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226A001F"/>
    <w:multiLevelType w:val="singleLevel"/>
    <w:tmpl w:val="226A001F"/>
    <w:lvl w:ilvl="0" w:tentative="0">
      <w:start w:val="5"/>
      <w:numFmt w:val="decimal"/>
      <w:lvlText w:val="%1."/>
      <w:lvlJc w:val="left"/>
      <w:pPr>
        <w:tabs>
          <w:tab w:val="left" w:pos="312"/>
        </w:tabs>
      </w:pPr>
    </w:lvl>
  </w:abstractNum>
  <w:abstractNum w:abstractNumId="8">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9">
    <w:nsid w:val="32B4CFF0"/>
    <w:multiLevelType w:val="singleLevel"/>
    <w:tmpl w:val="32B4CFF0"/>
    <w:lvl w:ilvl="0" w:tentative="0">
      <w:start w:val="3"/>
      <w:numFmt w:val="chineseCounting"/>
      <w:suff w:val="space"/>
      <w:lvlText w:val="第%1章"/>
      <w:lvlJc w:val="left"/>
      <w:rPr>
        <w:rFonts w:hint="eastAsia"/>
      </w:rPr>
    </w:lvl>
  </w:abstractNum>
  <w:abstractNum w:abstractNumId="10">
    <w:nsid w:val="39A4E181"/>
    <w:multiLevelType w:val="singleLevel"/>
    <w:tmpl w:val="39A4E181"/>
    <w:lvl w:ilvl="0" w:tentative="0">
      <w:start w:val="1"/>
      <w:numFmt w:val="bullet"/>
      <w:lvlText w:val=""/>
      <w:lvlJc w:val="left"/>
      <w:pPr>
        <w:ind w:left="420" w:hanging="420"/>
      </w:pPr>
      <w:rPr>
        <w:rFonts w:hint="default" w:ascii="Wingdings" w:hAnsi="Wingdings"/>
      </w:rPr>
    </w:lvl>
  </w:abstractNum>
  <w:abstractNum w:abstractNumId="11">
    <w:nsid w:val="4AF0723E"/>
    <w:multiLevelType w:val="singleLevel"/>
    <w:tmpl w:val="4AF0723E"/>
    <w:lvl w:ilvl="0" w:tentative="0">
      <w:start w:val="2"/>
      <w:numFmt w:val="chineseCounting"/>
      <w:suff w:val="nothing"/>
      <w:lvlText w:val="%1、"/>
      <w:lvlJc w:val="left"/>
      <w:rPr>
        <w:rFonts w:hint="eastAsia"/>
      </w:rPr>
    </w:lvl>
  </w:abstractNum>
  <w:abstractNum w:abstractNumId="12">
    <w:nsid w:val="52FB3F17"/>
    <w:multiLevelType w:val="multilevel"/>
    <w:tmpl w:val="52FB3F17"/>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3">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4">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
    <w:nsid w:val="67CA585D"/>
    <w:multiLevelType w:val="singleLevel"/>
    <w:tmpl w:val="67CA585D"/>
    <w:lvl w:ilvl="0" w:tentative="0">
      <w:start w:val="1"/>
      <w:numFmt w:val="decimal"/>
      <w:suff w:val="nothing"/>
      <w:lvlText w:val="%1、"/>
      <w:lvlJc w:val="left"/>
    </w:lvl>
  </w:abstractNum>
  <w:abstractNum w:abstractNumId="16">
    <w:nsid w:val="75879D4B"/>
    <w:multiLevelType w:val="singleLevel"/>
    <w:tmpl w:val="75879D4B"/>
    <w:lvl w:ilvl="0" w:tentative="0">
      <w:start w:val="1"/>
      <w:numFmt w:val="chineseCounting"/>
      <w:suff w:val="nothing"/>
      <w:lvlText w:val="%1、"/>
      <w:lvlJc w:val="left"/>
      <w:rPr>
        <w:rFonts w:hint="eastAsia"/>
      </w:rPr>
    </w:lvl>
  </w:abstractNum>
  <w:abstractNum w:abstractNumId="17">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7"/>
  </w:num>
  <w:num w:numId="2">
    <w:abstractNumId w:val="5"/>
  </w:num>
  <w:num w:numId="3">
    <w:abstractNumId w:val="6"/>
  </w:num>
  <w:num w:numId="4">
    <w:abstractNumId w:val="7"/>
  </w:num>
  <w:num w:numId="5">
    <w:abstractNumId w:val="15"/>
  </w:num>
  <w:num w:numId="6">
    <w:abstractNumId w:val="11"/>
  </w:num>
  <w:num w:numId="7">
    <w:abstractNumId w:val="0"/>
  </w:num>
  <w:num w:numId="8">
    <w:abstractNumId w:val="14"/>
  </w:num>
  <w:num w:numId="9">
    <w:abstractNumId w:val="3"/>
  </w:num>
  <w:num w:numId="10">
    <w:abstractNumId w:val="8"/>
  </w:num>
  <w:num w:numId="11">
    <w:abstractNumId w:val="18"/>
  </w:num>
  <w:num w:numId="12">
    <w:abstractNumId w:val="2"/>
  </w:num>
  <w:num w:numId="13">
    <w:abstractNumId w:val="9"/>
  </w:num>
  <w:num w:numId="14">
    <w:abstractNumId w:val="16"/>
  </w:num>
  <w:num w:numId="15">
    <w:abstractNumId w:val="12"/>
  </w:num>
  <w:num w:numId="16">
    <w:abstractNumId w:val="10"/>
  </w:num>
  <w:num w:numId="17">
    <w:abstractNumId w:val="13"/>
  </w:num>
  <w:num w:numId="18">
    <w:abstractNumId w:val="4"/>
  </w:num>
  <w:num w:numId="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550B"/>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1786"/>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5EB3"/>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297420"/>
    <w:rsid w:val="026D0523"/>
    <w:rsid w:val="026E6F9B"/>
    <w:rsid w:val="02AA393D"/>
    <w:rsid w:val="02B50726"/>
    <w:rsid w:val="02E75944"/>
    <w:rsid w:val="0358730B"/>
    <w:rsid w:val="03C46337"/>
    <w:rsid w:val="04001814"/>
    <w:rsid w:val="040B458F"/>
    <w:rsid w:val="04431BF4"/>
    <w:rsid w:val="049D07AF"/>
    <w:rsid w:val="04B213C1"/>
    <w:rsid w:val="050B287F"/>
    <w:rsid w:val="05225EC8"/>
    <w:rsid w:val="054837EE"/>
    <w:rsid w:val="054A2EFB"/>
    <w:rsid w:val="05701D6C"/>
    <w:rsid w:val="05CD25D7"/>
    <w:rsid w:val="05EA3EAD"/>
    <w:rsid w:val="062220DC"/>
    <w:rsid w:val="06690790"/>
    <w:rsid w:val="066F4156"/>
    <w:rsid w:val="06741515"/>
    <w:rsid w:val="067803E8"/>
    <w:rsid w:val="06A20FC1"/>
    <w:rsid w:val="06E06011"/>
    <w:rsid w:val="073A689E"/>
    <w:rsid w:val="074F739B"/>
    <w:rsid w:val="07512980"/>
    <w:rsid w:val="075B0E7E"/>
    <w:rsid w:val="07B7674A"/>
    <w:rsid w:val="07F7533D"/>
    <w:rsid w:val="0820745B"/>
    <w:rsid w:val="085E53BC"/>
    <w:rsid w:val="08615656"/>
    <w:rsid w:val="087A7083"/>
    <w:rsid w:val="087E697D"/>
    <w:rsid w:val="08AA0601"/>
    <w:rsid w:val="08B9254E"/>
    <w:rsid w:val="08EE274B"/>
    <w:rsid w:val="095F3FBE"/>
    <w:rsid w:val="09831699"/>
    <w:rsid w:val="09A61816"/>
    <w:rsid w:val="0A020E0E"/>
    <w:rsid w:val="0A4A6522"/>
    <w:rsid w:val="0AE55FEA"/>
    <w:rsid w:val="0B6E61C8"/>
    <w:rsid w:val="0B705B32"/>
    <w:rsid w:val="0BB50180"/>
    <w:rsid w:val="0BE26176"/>
    <w:rsid w:val="0C0A1AE2"/>
    <w:rsid w:val="0C602D4B"/>
    <w:rsid w:val="0C8A331D"/>
    <w:rsid w:val="0CA37841"/>
    <w:rsid w:val="0D1819FC"/>
    <w:rsid w:val="0D1B16BD"/>
    <w:rsid w:val="0DCF5F7A"/>
    <w:rsid w:val="0E1E7AC7"/>
    <w:rsid w:val="0E20542D"/>
    <w:rsid w:val="0E3746E5"/>
    <w:rsid w:val="0EBE3638"/>
    <w:rsid w:val="0F3E3561"/>
    <w:rsid w:val="0F5F460A"/>
    <w:rsid w:val="0F987405"/>
    <w:rsid w:val="0FA07748"/>
    <w:rsid w:val="0FAC4C5F"/>
    <w:rsid w:val="0FC941FA"/>
    <w:rsid w:val="10093E5F"/>
    <w:rsid w:val="102A0947"/>
    <w:rsid w:val="102C05CA"/>
    <w:rsid w:val="106E76CB"/>
    <w:rsid w:val="112E1DCF"/>
    <w:rsid w:val="114800B3"/>
    <w:rsid w:val="117F4D10"/>
    <w:rsid w:val="1196098D"/>
    <w:rsid w:val="119D37D8"/>
    <w:rsid w:val="12716E79"/>
    <w:rsid w:val="12B7417C"/>
    <w:rsid w:val="132C0590"/>
    <w:rsid w:val="13A7357D"/>
    <w:rsid w:val="13B81E24"/>
    <w:rsid w:val="13BC3664"/>
    <w:rsid w:val="156008E3"/>
    <w:rsid w:val="158E56BC"/>
    <w:rsid w:val="159B7C4F"/>
    <w:rsid w:val="15AE34DE"/>
    <w:rsid w:val="168B1A72"/>
    <w:rsid w:val="17173305"/>
    <w:rsid w:val="173942B6"/>
    <w:rsid w:val="176E370A"/>
    <w:rsid w:val="17A33A31"/>
    <w:rsid w:val="17A70B2D"/>
    <w:rsid w:val="1816748D"/>
    <w:rsid w:val="187F767F"/>
    <w:rsid w:val="18D6503E"/>
    <w:rsid w:val="18F77513"/>
    <w:rsid w:val="19520625"/>
    <w:rsid w:val="1960209C"/>
    <w:rsid w:val="19830327"/>
    <w:rsid w:val="19B17A41"/>
    <w:rsid w:val="19C01A32"/>
    <w:rsid w:val="19E7401A"/>
    <w:rsid w:val="19E94CA8"/>
    <w:rsid w:val="1A4E5290"/>
    <w:rsid w:val="1ABD6334"/>
    <w:rsid w:val="1B1E1106"/>
    <w:rsid w:val="1B23671D"/>
    <w:rsid w:val="1B3609F4"/>
    <w:rsid w:val="1B783377"/>
    <w:rsid w:val="1BB56FD7"/>
    <w:rsid w:val="1BD92F6B"/>
    <w:rsid w:val="1C2975EA"/>
    <w:rsid w:val="1C2C7853"/>
    <w:rsid w:val="1C6174EF"/>
    <w:rsid w:val="1CA94A00"/>
    <w:rsid w:val="1D3D1123"/>
    <w:rsid w:val="1D526E45"/>
    <w:rsid w:val="1D5F77B4"/>
    <w:rsid w:val="1E732AF6"/>
    <w:rsid w:val="1EE80089"/>
    <w:rsid w:val="1F37640F"/>
    <w:rsid w:val="1F7237CF"/>
    <w:rsid w:val="1F805BDB"/>
    <w:rsid w:val="1FB522CF"/>
    <w:rsid w:val="1FCD7925"/>
    <w:rsid w:val="20017CA0"/>
    <w:rsid w:val="20191E9C"/>
    <w:rsid w:val="20827A42"/>
    <w:rsid w:val="20887670"/>
    <w:rsid w:val="20CA0F01"/>
    <w:rsid w:val="20E9018A"/>
    <w:rsid w:val="21634AA0"/>
    <w:rsid w:val="216F5503"/>
    <w:rsid w:val="21CC3834"/>
    <w:rsid w:val="21DA0A2A"/>
    <w:rsid w:val="221E379A"/>
    <w:rsid w:val="225E003A"/>
    <w:rsid w:val="229441F2"/>
    <w:rsid w:val="22A30143"/>
    <w:rsid w:val="22FF2CD1"/>
    <w:rsid w:val="23033334"/>
    <w:rsid w:val="2338088B"/>
    <w:rsid w:val="23420CD4"/>
    <w:rsid w:val="23451AEA"/>
    <w:rsid w:val="23621DAC"/>
    <w:rsid w:val="237C10C0"/>
    <w:rsid w:val="23824610"/>
    <w:rsid w:val="23947D2D"/>
    <w:rsid w:val="23D762F6"/>
    <w:rsid w:val="23FB2ACA"/>
    <w:rsid w:val="2427069B"/>
    <w:rsid w:val="24282BD7"/>
    <w:rsid w:val="24346399"/>
    <w:rsid w:val="2466188F"/>
    <w:rsid w:val="2473514F"/>
    <w:rsid w:val="24773635"/>
    <w:rsid w:val="24C85C3F"/>
    <w:rsid w:val="251057B2"/>
    <w:rsid w:val="253152E6"/>
    <w:rsid w:val="25560E57"/>
    <w:rsid w:val="259F7BD4"/>
    <w:rsid w:val="25CE197B"/>
    <w:rsid w:val="26914E82"/>
    <w:rsid w:val="26B02E2F"/>
    <w:rsid w:val="26EC20B9"/>
    <w:rsid w:val="2793352E"/>
    <w:rsid w:val="28237981"/>
    <w:rsid w:val="28695417"/>
    <w:rsid w:val="288A7DDB"/>
    <w:rsid w:val="2894416C"/>
    <w:rsid w:val="289F750C"/>
    <w:rsid w:val="28BA7F95"/>
    <w:rsid w:val="28C64B8B"/>
    <w:rsid w:val="291E0523"/>
    <w:rsid w:val="292E4C0A"/>
    <w:rsid w:val="293E1C33"/>
    <w:rsid w:val="2A007C29"/>
    <w:rsid w:val="2A297180"/>
    <w:rsid w:val="2A45034C"/>
    <w:rsid w:val="2AA66A22"/>
    <w:rsid w:val="2AC74742"/>
    <w:rsid w:val="2B207AD9"/>
    <w:rsid w:val="2B5C6CCB"/>
    <w:rsid w:val="2B65243A"/>
    <w:rsid w:val="2BB60F84"/>
    <w:rsid w:val="2C22032B"/>
    <w:rsid w:val="2C506C46"/>
    <w:rsid w:val="2CA40D8B"/>
    <w:rsid w:val="2CD461FD"/>
    <w:rsid w:val="2D040DE6"/>
    <w:rsid w:val="2D250928"/>
    <w:rsid w:val="2D5E5392"/>
    <w:rsid w:val="2D643AC8"/>
    <w:rsid w:val="2D6C5D01"/>
    <w:rsid w:val="2D8530A0"/>
    <w:rsid w:val="2DD65871"/>
    <w:rsid w:val="2DDE33CA"/>
    <w:rsid w:val="2DE64B78"/>
    <w:rsid w:val="2DEB2456"/>
    <w:rsid w:val="2DEC0BF0"/>
    <w:rsid w:val="2E187865"/>
    <w:rsid w:val="2E37532D"/>
    <w:rsid w:val="2E7A61FC"/>
    <w:rsid w:val="2E907989"/>
    <w:rsid w:val="2EB77450"/>
    <w:rsid w:val="2FA5374C"/>
    <w:rsid w:val="2FCE6CF1"/>
    <w:rsid w:val="309D40A4"/>
    <w:rsid w:val="30B11567"/>
    <w:rsid w:val="30C9346B"/>
    <w:rsid w:val="30F5018C"/>
    <w:rsid w:val="310A31C0"/>
    <w:rsid w:val="31124E12"/>
    <w:rsid w:val="3115045E"/>
    <w:rsid w:val="318850D4"/>
    <w:rsid w:val="31F406E5"/>
    <w:rsid w:val="322E7A29"/>
    <w:rsid w:val="32662B2D"/>
    <w:rsid w:val="32683126"/>
    <w:rsid w:val="328A5F87"/>
    <w:rsid w:val="32D86AFD"/>
    <w:rsid w:val="3342126C"/>
    <w:rsid w:val="33951F41"/>
    <w:rsid w:val="34384B8F"/>
    <w:rsid w:val="34442374"/>
    <w:rsid w:val="34621083"/>
    <w:rsid w:val="34D86C31"/>
    <w:rsid w:val="34FA62E8"/>
    <w:rsid w:val="354018C4"/>
    <w:rsid w:val="35951B6D"/>
    <w:rsid w:val="36363080"/>
    <w:rsid w:val="369A119C"/>
    <w:rsid w:val="36E542BE"/>
    <w:rsid w:val="36E64FE4"/>
    <w:rsid w:val="36E72620"/>
    <w:rsid w:val="370C2D55"/>
    <w:rsid w:val="371A67CE"/>
    <w:rsid w:val="371D2FC5"/>
    <w:rsid w:val="37677539"/>
    <w:rsid w:val="37C629C1"/>
    <w:rsid w:val="37EF0ACB"/>
    <w:rsid w:val="380A7CB2"/>
    <w:rsid w:val="380C2659"/>
    <w:rsid w:val="3851621F"/>
    <w:rsid w:val="38613F89"/>
    <w:rsid w:val="3878083D"/>
    <w:rsid w:val="38936A5B"/>
    <w:rsid w:val="38A72926"/>
    <w:rsid w:val="38FF05EA"/>
    <w:rsid w:val="391E1A96"/>
    <w:rsid w:val="3980098D"/>
    <w:rsid w:val="39B06F76"/>
    <w:rsid w:val="39FA67B6"/>
    <w:rsid w:val="3A16005A"/>
    <w:rsid w:val="3A59760D"/>
    <w:rsid w:val="3AFD21CD"/>
    <w:rsid w:val="3B00217F"/>
    <w:rsid w:val="3B282E85"/>
    <w:rsid w:val="3B6444BC"/>
    <w:rsid w:val="3BA36271"/>
    <w:rsid w:val="3BA77359"/>
    <w:rsid w:val="3BA8156F"/>
    <w:rsid w:val="3BB20630"/>
    <w:rsid w:val="3BEB0FF0"/>
    <w:rsid w:val="3C29300F"/>
    <w:rsid w:val="3C794763"/>
    <w:rsid w:val="3D766728"/>
    <w:rsid w:val="3D8C3E58"/>
    <w:rsid w:val="3DA07301"/>
    <w:rsid w:val="3DAB0230"/>
    <w:rsid w:val="3DCE3BC3"/>
    <w:rsid w:val="3EDB2CE7"/>
    <w:rsid w:val="3F192FC0"/>
    <w:rsid w:val="3F994A7F"/>
    <w:rsid w:val="407841D0"/>
    <w:rsid w:val="40FA0573"/>
    <w:rsid w:val="4146510A"/>
    <w:rsid w:val="414D4273"/>
    <w:rsid w:val="42612CE2"/>
    <w:rsid w:val="431C0FA3"/>
    <w:rsid w:val="4383394D"/>
    <w:rsid w:val="43B70399"/>
    <w:rsid w:val="43C40B3F"/>
    <w:rsid w:val="43CF6B77"/>
    <w:rsid w:val="44060B5B"/>
    <w:rsid w:val="45593CA1"/>
    <w:rsid w:val="456142F3"/>
    <w:rsid w:val="458105CE"/>
    <w:rsid w:val="45C57342"/>
    <w:rsid w:val="45FD5429"/>
    <w:rsid w:val="46896DEC"/>
    <w:rsid w:val="468D6594"/>
    <w:rsid w:val="46AC1703"/>
    <w:rsid w:val="46AE0CE1"/>
    <w:rsid w:val="46D714B6"/>
    <w:rsid w:val="46F8751A"/>
    <w:rsid w:val="47065D63"/>
    <w:rsid w:val="47D34713"/>
    <w:rsid w:val="47DE55F6"/>
    <w:rsid w:val="481C57BF"/>
    <w:rsid w:val="48F6016E"/>
    <w:rsid w:val="48F74BC1"/>
    <w:rsid w:val="49106FD2"/>
    <w:rsid w:val="49663883"/>
    <w:rsid w:val="497F0713"/>
    <w:rsid w:val="49A46255"/>
    <w:rsid w:val="49B301D4"/>
    <w:rsid w:val="49B36396"/>
    <w:rsid w:val="49B760FE"/>
    <w:rsid w:val="49DD2092"/>
    <w:rsid w:val="4A48418E"/>
    <w:rsid w:val="4A6B2B90"/>
    <w:rsid w:val="4A6E2554"/>
    <w:rsid w:val="4B0E369D"/>
    <w:rsid w:val="4B8E3090"/>
    <w:rsid w:val="4C0513A3"/>
    <w:rsid w:val="4CA7529C"/>
    <w:rsid w:val="4CDF363B"/>
    <w:rsid w:val="4D5E10D5"/>
    <w:rsid w:val="4D812AEE"/>
    <w:rsid w:val="4D847A60"/>
    <w:rsid w:val="4D86179A"/>
    <w:rsid w:val="4DAB5F7A"/>
    <w:rsid w:val="4E315D0A"/>
    <w:rsid w:val="4E37780E"/>
    <w:rsid w:val="4E8A48B3"/>
    <w:rsid w:val="4EA76741"/>
    <w:rsid w:val="4EC8490A"/>
    <w:rsid w:val="4ECE0172"/>
    <w:rsid w:val="4F010F60"/>
    <w:rsid w:val="505717F9"/>
    <w:rsid w:val="50751C6F"/>
    <w:rsid w:val="507F68C2"/>
    <w:rsid w:val="515057DB"/>
    <w:rsid w:val="515C28DB"/>
    <w:rsid w:val="52294D8C"/>
    <w:rsid w:val="52495D62"/>
    <w:rsid w:val="524E5126"/>
    <w:rsid w:val="527C4008"/>
    <w:rsid w:val="52DF008B"/>
    <w:rsid w:val="52F944DF"/>
    <w:rsid w:val="53774E87"/>
    <w:rsid w:val="53BF62DB"/>
    <w:rsid w:val="54020833"/>
    <w:rsid w:val="54CF1826"/>
    <w:rsid w:val="54F04B86"/>
    <w:rsid w:val="55A1274B"/>
    <w:rsid w:val="55B160F8"/>
    <w:rsid w:val="561A1EEF"/>
    <w:rsid w:val="56356957"/>
    <w:rsid w:val="567B1C1A"/>
    <w:rsid w:val="56CB2446"/>
    <w:rsid w:val="56EA45CC"/>
    <w:rsid w:val="570E1939"/>
    <w:rsid w:val="57264516"/>
    <w:rsid w:val="574134AB"/>
    <w:rsid w:val="57554396"/>
    <w:rsid w:val="57852088"/>
    <w:rsid w:val="57923F19"/>
    <w:rsid w:val="57BD4896"/>
    <w:rsid w:val="581279CC"/>
    <w:rsid w:val="58690128"/>
    <w:rsid w:val="589A2E73"/>
    <w:rsid w:val="58EC0AEC"/>
    <w:rsid w:val="59305585"/>
    <w:rsid w:val="597C07CB"/>
    <w:rsid w:val="59930314"/>
    <w:rsid w:val="59E52814"/>
    <w:rsid w:val="59EA607C"/>
    <w:rsid w:val="5A113973"/>
    <w:rsid w:val="5A351563"/>
    <w:rsid w:val="5A4C03FF"/>
    <w:rsid w:val="5A4F4DEE"/>
    <w:rsid w:val="5A764561"/>
    <w:rsid w:val="5AB04F68"/>
    <w:rsid w:val="5AC650B1"/>
    <w:rsid w:val="5B0A30BD"/>
    <w:rsid w:val="5B8B3C95"/>
    <w:rsid w:val="5B9708A5"/>
    <w:rsid w:val="5BBF3879"/>
    <w:rsid w:val="5BC70423"/>
    <w:rsid w:val="5BE10EF6"/>
    <w:rsid w:val="5C453BEB"/>
    <w:rsid w:val="5C5D2B35"/>
    <w:rsid w:val="5C853E3A"/>
    <w:rsid w:val="5C910A31"/>
    <w:rsid w:val="5DE212BA"/>
    <w:rsid w:val="5E3E3A04"/>
    <w:rsid w:val="5E480CA1"/>
    <w:rsid w:val="5E4F2952"/>
    <w:rsid w:val="5E800D5D"/>
    <w:rsid w:val="5E956320"/>
    <w:rsid w:val="5EF57055"/>
    <w:rsid w:val="5F1100B7"/>
    <w:rsid w:val="5F284DA7"/>
    <w:rsid w:val="5FBB029F"/>
    <w:rsid w:val="5FCD7FD2"/>
    <w:rsid w:val="5FD76DC5"/>
    <w:rsid w:val="5FDD5159"/>
    <w:rsid w:val="5FEB3754"/>
    <w:rsid w:val="605D0B18"/>
    <w:rsid w:val="608B5AEC"/>
    <w:rsid w:val="608E5F22"/>
    <w:rsid w:val="609847B1"/>
    <w:rsid w:val="60A87D6F"/>
    <w:rsid w:val="60BB7819"/>
    <w:rsid w:val="612D3226"/>
    <w:rsid w:val="61614E76"/>
    <w:rsid w:val="61AC2E6E"/>
    <w:rsid w:val="623205C0"/>
    <w:rsid w:val="62370D91"/>
    <w:rsid w:val="628538F9"/>
    <w:rsid w:val="62972BA4"/>
    <w:rsid w:val="62AA3D56"/>
    <w:rsid w:val="62E033D6"/>
    <w:rsid w:val="62EA49F7"/>
    <w:rsid w:val="635640D3"/>
    <w:rsid w:val="64397DD4"/>
    <w:rsid w:val="64553962"/>
    <w:rsid w:val="64581F34"/>
    <w:rsid w:val="64F777C3"/>
    <w:rsid w:val="654079E2"/>
    <w:rsid w:val="658A426F"/>
    <w:rsid w:val="663E4272"/>
    <w:rsid w:val="6663609D"/>
    <w:rsid w:val="670C5884"/>
    <w:rsid w:val="67BC752E"/>
    <w:rsid w:val="67C6463D"/>
    <w:rsid w:val="67E91721"/>
    <w:rsid w:val="67F9731A"/>
    <w:rsid w:val="69316E0A"/>
    <w:rsid w:val="69B8584F"/>
    <w:rsid w:val="6A5C7752"/>
    <w:rsid w:val="6AA27434"/>
    <w:rsid w:val="6AE213F9"/>
    <w:rsid w:val="6AEA48B3"/>
    <w:rsid w:val="6AFE54E3"/>
    <w:rsid w:val="6BBB3253"/>
    <w:rsid w:val="6BD91AAD"/>
    <w:rsid w:val="6BDB366C"/>
    <w:rsid w:val="6BE24E05"/>
    <w:rsid w:val="6C16685D"/>
    <w:rsid w:val="6C215F10"/>
    <w:rsid w:val="6C770376"/>
    <w:rsid w:val="6C961BE6"/>
    <w:rsid w:val="6CA519DB"/>
    <w:rsid w:val="6D87041B"/>
    <w:rsid w:val="6D987861"/>
    <w:rsid w:val="6D9C5573"/>
    <w:rsid w:val="6DEC122C"/>
    <w:rsid w:val="6DEE7A91"/>
    <w:rsid w:val="6DF8446C"/>
    <w:rsid w:val="6F294145"/>
    <w:rsid w:val="6F50310A"/>
    <w:rsid w:val="6FBF7BB3"/>
    <w:rsid w:val="70354B76"/>
    <w:rsid w:val="70812E3F"/>
    <w:rsid w:val="70DE5FD4"/>
    <w:rsid w:val="71502811"/>
    <w:rsid w:val="72012769"/>
    <w:rsid w:val="72227D09"/>
    <w:rsid w:val="72581B3B"/>
    <w:rsid w:val="72691DDC"/>
    <w:rsid w:val="72772B96"/>
    <w:rsid w:val="72A41658"/>
    <w:rsid w:val="72F773E8"/>
    <w:rsid w:val="730135C5"/>
    <w:rsid w:val="730943E7"/>
    <w:rsid w:val="732D4F74"/>
    <w:rsid w:val="73404866"/>
    <w:rsid w:val="735E1767"/>
    <w:rsid w:val="73F43927"/>
    <w:rsid w:val="74D31C0E"/>
    <w:rsid w:val="74EE7C94"/>
    <w:rsid w:val="7537114E"/>
    <w:rsid w:val="753E66A3"/>
    <w:rsid w:val="75AA26A3"/>
    <w:rsid w:val="75C30A57"/>
    <w:rsid w:val="75D7185D"/>
    <w:rsid w:val="762F02CF"/>
    <w:rsid w:val="76C14DC1"/>
    <w:rsid w:val="76DF522A"/>
    <w:rsid w:val="78047EB1"/>
    <w:rsid w:val="783B2B41"/>
    <w:rsid w:val="7860148F"/>
    <w:rsid w:val="78E24696"/>
    <w:rsid w:val="79156FC5"/>
    <w:rsid w:val="79CB0C87"/>
    <w:rsid w:val="79E65AC0"/>
    <w:rsid w:val="7A01370E"/>
    <w:rsid w:val="7AB756AF"/>
    <w:rsid w:val="7BA515C3"/>
    <w:rsid w:val="7BC76F0D"/>
    <w:rsid w:val="7BCB31C0"/>
    <w:rsid w:val="7BD04C9C"/>
    <w:rsid w:val="7BF32717"/>
    <w:rsid w:val="7C321AFF"/>
    <w:rsid w:val="7C5A4534"/>
    <w:rsid w:val="7CD06363"/>
    <w:rsid w:val="7CEF56C5"/>
    <w:rsid w:val="7CF630ED"/>
    <w:rsid w:val="7D773F1E"/>
    <w:rsid w:val="7DDB1EBD"/>
    <w:rsid w:val="7DEA36AC"/>
    <w:rsid w:val="7E1075B0"/>
    <w:rsid w:val="7E794BBF"/>
    <w:rsid w:val="7EAA35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7"/>
    <w:qFormat/>
    <w:uiPriority w:val="0"/>
    <w:pPr>
      <w:adjustRightInd w:val="0"/>
      <w:snapToGrid w:val="0"/>
      <w:spacing w:line="360" w:lineRule="auto"/>
      <w:jc w:val="center"/>
      <w:outlineLvl w:val="0"/>
    </w:pPr>
    <w:rPr>
      <w:b/>
      <w:bCs/>
      <w:kern w:val="44"/>
      <w:sz w:val="36"/>
      <w:szCs w:val="36"/>
    </w:rPr>
  </w:style>
  <w:style w:type="paragraph" w:styleId="3">
    <w:name w:val="heading 2"/>
    <w:basedOn w:val="4"/>
    <w:next w:val="1"/>
    <w:link w:val="41"/>
    <w:qFormat/>
    <w:uiPriority w:val="0"/>
    <w:pPr>
      <w:adjustRightInd w:val="0"/>
      <w:snapToGrid w:val="0"/>
      <w:spacing w:after="0" w:line="360" w:lineRule="auto"/>
      <w:jc w:val="center"/>
      <w:outlineLvl w:val="1"/>
    </w:pPr>
    <w:rPr>
      <w:rFonts w:ascii="宋体"/>
      <w:sz w:val="28"/>
      <w:szCs w:val="28"/>
    </w:rPr>
  </w:style>
  <w:style w:type="paragraph" w:styleId="4">
    <w:name w:val="heading 3"/>
    <w:basedOn w:val="1"/>
    <w:next w:val="1"/>
    <w:link w:val="50"/>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52"/>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9"/>
    <w:semiHidden/>
    <w:unhideWhenUsed/>
    <w:qFormat/>
    <w:uiPriority w:val="9"/>
    <w:pPr>
      <w:keepNext/>
      <w:keepLines/>
      <w:spacing w:before="280" w:after="290" w:line="376" w:lineRule="auto"/>
      <w:outlineLvl w:val="4"/>
    </w:pPr>
    <w:rPr>
      <w:b/>
      <w:bCs/>
      <w:sz w:val="28"/>
      <w:szCs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 w:val="14"/>
    </w:rPr>
  </w:style>
  <w:style w:type="paragraph" w:styleId="8">
    <w:name w:val="caption"/>
    <w:basedOn w:val="1"/>
    <w:next w:val="1"/>
    <w:qFormat/>
    <w:uiPriority w:val="0"/>
    <w:pPr>
      <w:spacing w:before="152" w:after="160"/>
    </w:pPr>
    <w:rPr>
      <w:rFonts w:ascii="Arial" w:hAnsi="Arial" w:eastAsia="黑体" w:cs="Arial"/>
      <w:sz w:val="20"/>
      <w:szCs w:val="20"/>
    </w:rPr>
  </w:style>
  <w:style w:type="paragraph" w:styleId="9">
    <w:name w:val="Document Map"/>
    <w:basedOn w:val="1"/>
    <w:link w:val="53"/>
    <w:qFormat/>
    <w:uiPriority w:val="0"/>
    <w:rPr>
      <w:rFonts w:ascii="微软雅黑" w:hAnsi="微软雅黑"/>
      <w:sz w:val="18"/>
      <w:szCs w:val="18"/>
    </w:rPr>
  </w:style>
  <w:style w:type="paragraph" w:styleId="10">
    <w:name w:val="annotation text"/>
    <w:basedOn w:val="1"/>
    <w:link w:val="49"/>
    <w:qFormat/>
    <w:uiPriority w:val="0"/>
    <w:pPr>
      <w:spacing w:after="200" w:line="276" w:lineRule="auto"/>
      <w:jc w:val="left"/>
    </w:pPr>
    <w:rPr>
      <w:kern w:val="0"/>
      <w:szCs w:val="21"/>
    </w:rPr>
  </w:style>
  <w:style w:type="paragraph" w:styleId="11">
    <w:name w:val="index 6"/>
    <w:basedOn w:val="1"/>
    <w:next w:val="1"/>
    <w:qFormat/>
    <w:uiPriority w:val="0"/>
    <w:rPr>
      <w:rFonts w:ascii="宋体" w:hAnsi="宋体"/>
      <w:color w:val="000000" w:themeColor="text1"/>
      <w:sz w:val="20"/>
      <w:szCs w:val="20"/>
      <w14:textFill>
        <w14:solidFill>
          <w14:schemeClr w14:val="tx1"/>
        </w14:solidFill>
      </w14:textFill>
    </w:rPr>
  </w:style>
  <w:style w:type="paragraph" w:styleId="12">
    <w:name w:val="Body Text"/>
    <w:basedOn w:val="1"/>
    <w:next w:val="13"/>
    <w:link w:val="48"/>
    <w:qFormat/>
    <w:uiPriority w:val="99"/>
    <w:pPr>
      <w:spacing w:after="120"/>
    </w:pPr>
    <w:rPr>
      <w:kern w:val="0"/>
      <w:szCs w:val="21"/>
    </w:rPr>
  </w:style>
  <w:style w:type="paragraph" w:styleId="13">
    <w:name w:val="Body Text Indent"/>
    <w:basedOn w:val="1"/>
    <w:link w:val="51"/>
    <w:unhideWhenUsed/>
    <w:qFormat/>
    <w:uiPriority w:val="0"/>
    <w:pPr>
      <w:spacing w:after="120"/>
      <w:ind w:left="420" w:leftChars="200"/>
    </w:pPr>
  </w:style>
  <w:style w:type="paragraph" w:styleId="14">
    <w:name w:val="index 4"/>
    <w:basedOn w:val="1"/>
    <w:next w:val="1"/>
    <w:unhideWhenUsed/>
    <w:qFormat/>
    <w:uiPriority w:val="0"/>
    <w:pPr>
      <w:ind w:left="600" w:leftChars="600"/>
    </w:pPr>
  </w:style>
  <w:style w:type="paragraph" w:styleId="15">
    <w:name w:val="toc 3"/>
    <w:basedOn w:val="1"/>
    <w:next w:val="1"/>
    <w:qFormat/>
    <w:uiPriority w:val="39"/>
    <w:pPr>
      <w:ind w:left="400" w:leftChars="400"/>
    </w:pPr>
  </w:style>
  <w:style w:type="paragraph" w:styleId="16">
    <w:name w:val="Plain Text"/>
    <w:basedOn w:val="1"/>
    <w:link w:val="54"/>
    <w:qFormat/>
    <w:uiPriority w:val="0"/>
    <w:rPr>
      <w:rFonts w:ascii="宋体"/>
      <w:szCs w:val="20"/>
    </w:rPr>
  </w:style>
  <w:style w:type="paragraph" w:styleId="17">
    <w:name w:val="Date"/>
    <w:basedOn w:val="1"/>
    <w:next w:val="1"/>
    <w:link w:val="55"/>
    <w:qFormat/>
    <w:uiPriority w:val="0"/>
    <w:pPr>
      <w:ind w:left="2500" w:leftChars="2500"/>
    </w:pPr>
  </w:style>
  <w:style w:type="paragraph" w:styleId="18">
    <w:name w:val="Body Text Indent 2"/>
    <w:basedOn w:val="1"/>
    <w:link w:val="56"/>
    <w:qFormat/>
    <w:uiPriority w:val="0"/>
    <w:pPr>
      <w:spacing w:line="520" w:lineRule="exact"/>
      <w:ind w:firstLine="196" w:firstLineChars="196"/>
    </w:pPr>
    <w:rPr>
      <w:rFonts w:ascii="仿宋_GB2312" w:eastAsia="仿宋_GB2312"/>
      <w:color w:val="FF0000"/>
      <w:sz w:val="32"/>
    </w:rPr>
  </w:style>
  <w:style w:type="paragraph" w:styleId="19">
    <w:name w:val="Balloon Text"/>
    <w:basedOn w:val="1"/>
    <w:link w:val="57"/>
    <w:qFormat/>
    <w:uiPriority w:val="0"/>
    <w:rPr>
      <w:sz w:val="18"/>
      <w:szCs w:val="18"/>
    </w:rPr>
  </w:style>
  <w:style w:type="paragraph" w:styleId="20">
    <w:name w:val="footer"/>
    <w:basedOn w:val="1"/>
    <w:link w:val="42"/>
    <w:qFormat/>
    <w:uiPriority w:val="99"/>
    <w:pPr>
      <w:tabs>
        <w:tab w:val="center" w:pos="4153"/>
        <w:tab w:val="right" w:pos="8306"/>
      </w:tabs>
      <w:snapToGrid w:val="0"/>
      <w:jc w:val="left"/>
    </w:pPr>
    <w:rPr>
      <w:sz w:val="18"/>
      <w:szCs w:val="18"/>
    </w:rPr>
  </w:style>
  <w:style w:type="paragraph" w:styleId="21">
    <w:name w:val="header"/>
    <w:basedOn w:val="1"/>
    <w:link w:val="46"/>
    <w:unhideWhenUsed/>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adjustRightInd w:val="0"/>
      <w:snapToGrid w:val="0"/>
      <w:spacing w:line="312" w:lineRule="auto"/>
    </w:pPr>
    <w:rPr>
      <w:b/>
      <w:sz w:val="24"/>
    </w:rPr>
  </w:style>
  <w:style w:type="paragraph" w:styleId="23">
    <w:name w:val="toc 4"/>
    <w:basedOn w:val="1"/>
    <w:next w:val="1"/>
    <w:semiHidden/>
    <w:unhideWhenUsed/>
    <w:qFormat/>
    <w:uiPriority w:val="39"/>
    <w:pPr>
      <w:ind w:left="1260" w:leftChars="600"/>
    </w:pPr>
  </w:style>
  <w:style w:type="paragraph" w:styleId="24">
    <w:name w:val="Subtitle"/>
    <w:basedOn w:val="1"/>
    <w:next w:val="1"/>
    <w:link w:val="58"/>
    <w:qFormat/>
    <w:uiPriority w:val="0"/>
    <w:pPr>
      <w:spacing w:before="240" w:after="60" w:line="312" w:lineRule="auto"/>
      <w:jc w:val="left"/>
      <w:outlineLvl w:val="1"/>
    </w:pPr>
    <w:rPr>
      <w:rFonts w:ascii="Cambria" w:hAnsi="Cambria"/>
      <w:bCs/>
      <w:kern w:val="28"/>
      <w:sz w:val="28"/>
      <w:szCs w:val="32"/>
    </w:rPr>
  </w:style>
  <w:style w:type="paragraph" w:styleId="25">
    <w:name w:val="List"/>
    <w:basedOn w:val="1"/>
    <w:qFormat/>
    <w:uiPriority w:val="0"/>
    <w:pPr>
      <w:ind w:left="200" w:hanging="200" w:hangingChars="200"/>
    </w:pPr>
  </w:style>
  <w:style w:type="paragraph" w:styleId="26">
    <w:name w:val="footnote text"/>
    <w:basedOn w:val="1"/>
    <w:link w:val="59"/>
    <w:qFormat/>
    <w:uiPriority w:val="0"/>
    <w:pPr>
      <w:adjustRightInd w:val="0"/>
      <w:spacing w:line="312" w:lineRule="atLeast"/>
      <w:jc w:val="left"/>
      <w:textAlignment w:val="baseline"/>
    </w:pPr>
    <w:rPr>
      <w:kern w:val="0"/>
      <w:sz w:val="18"/>
      <w:szCs w:val="20"/>
    </w:rPr>
  </w:style>
  <w:style w:type="paragraph" w:styleId="27">
    <w:name w:val="toc 2"/>
    <w:basedOn w:val="1"/>
    <w:next w:val="1"/>
    <w:unhideWhenUsed/>
    <w:qFormat/>
    <w:uiPriority w:val="39"/>
    <w:pPr>
      <w:adjustRightInd w:val="0"/>
      <w:snapToGrid w:val="0"/>
      <w:spacing w:line="288" w:lineRule="auto"/>
      <w:ind w:left="200" w:leftChars="200"/>
    </w:pPr>
  </w:style>
  <w:style w:type="paragraph" w:styleId="28">
    <w:name w:val="Normal (Web)"/>
    <w:basedOn w:val="1"/>
    <w:qFormat/>
    <w:uiPriority w:val="0"/>
    <w:pPr>
      <w:widowControl/>
      <w:spacing w:before="100" w:beforeAutospacing="1" w:after="100" w:afterAutospacing="1"/>
      <w:jc w:val="left"/>
    </w:pPr>
    <w:rPr>
      <w:rFonts w:ascii="宋体"/>
      <w:kern w:val="0"/>
      <w:sz w:val="24"/>
    </w:rPr>
  </w:style>
  <w:style w:type="paragraph" w:styleId="29">
    <w:name w:val="Title"/>
    <w:basedOn w:val="12"/>
    <w:next w:val="1"/>
    <w:link w:val="45"/>
    <w:qFormat/>
    <w:uiPriority w:val="0"/>
    <w:pPr>
      <w:adjustRightInd w:val="0"/>
      <w:snapToGrid w:val="0"/>
      <w:jc w:val="center"/>
      <w:outlineLvl w:val="0"/>
    </w:pPr>
    <w:rPr>
      <w:rFonts w:ascii="宋体" w:hAnsi="宋体"/>
      <w:b/>
      <w:iCs/>
      <w:kern w:val="2"/>
      <w:sz w:val="36"/>
      <w:szCs w:val="20"/>
    </w:rPr>
  </w:style>
  <w:style w:type="paragraph" w:styleId="30">
    <w:name w:val="annotation subject"/>
    <w:basedOn w:val="10"/>
    <w:next w:val="10"/>
    <w:link w:val="60"/>
    <w:qFormat/>
    <w:uiPriority w:val="0"/>
    <w:pPr>
      <w:spacing w:after="0" w:line="240" w:lineRule="auto"/>
    </w:pPr>
    <w:rPr>
      <w:b/>
      <w:bCs/>
      <w:kern w:val="2"/>
      <w:szCs w:val="24"/>
    </w:rPr>
  </w:style>
  <w:style w:type="paragraph" w:styleId="31">
    <w:name w:val="Body Text First Indent 2"/>
    <w:basedOn w:val="13"/>
    <w:link w:val="61"/>
    <w:qFormat/>
    <w:uiPriority w:val="0"/>
    <w:pPr>
      <w:ind w:left="200" w:firstLine="200" w:firstLineChars="200"/>
    </w:pPr>
  </w:style>
  <w:style w:type="table" w:styleId="33">
    <w:name w:val="Table Grid"/>
    <w:basedOn w:val="3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qFormat/>
    <w:uiPriority w:val="22"/>
    <w:rPr>
      <w:b/>
    </w:rPr>
  </w:style>
  <w:style w:type="character" w:styleId="36">
    <w:name w:val="page number"/>
    <w:qFormat/>
    <w:uiPriority w:val="0"/>
  </w:style>
  <w:style w:type="character" w:styleId="37">
    <w:name w:val="FollowedHyperlink"/>
    <w:qFormat/>
    <w:uiPriority w:val="0"/>
    <w:rPr>
      <w:color w:val="800080"/>
      <w:u w:val="single"/>
    </w:rPr>
  </w:style>
  <w:style w:type="character" w:styleId="38">
    <w:name w:val="Emphasis"/>
    <w:qFormat/>
    <w:uiPriority w:val="99"/>
    <w:rPr>
      <w:rFonts w:cs="Times New Roman"/>
      <w:color w:val="auto"/>
    </w:rPr>
  </w:style>
  <w:style w:type="character" w:styleId="39">
    <w:name w:val="Hyperlink"/>
    <w:basedOn w:val="34"/>
    <w:qFormat/>
    <w:uiPriority w:val="99"/>
    <w:rPr>
      <w:rFonts w:cs="Times New Roman"/>
      <w:color w:val="1F4F88"/>
      <w:u w:val="none"/>
      <w:lang w:bidi="ar-SA"/>
    </w:rPr>
  </w:style>
  <w:style w:type="character" w:styleId="40">
    <w:name w:val="annotation reference"/>
    <w:qFormat/>
    <w:uiPriority w:val="0"/>
    <w:rPr>
      <w:sz w:val="21"/>
      <w:szCs w:val="21"/>
    </w:rPr>
  </w:style>
  <w:style w:type="character" w:customStyle="1" w:styleId="41">
    <w:name w:val="标题 2 字符"/>
    <w:basedOn w:val="34"/>
    <w:link w:val="3"/>
    <w:qFormat/>
    <w:uiPriority w:val="0"/>
    <w:rPr>
      <w:rFonts w:ascii="宋体" w:hAnsi="Times New Roman" w:eastAsia="宋体" w:cs="Times New Roman"/>
      <w:b/>
      <w:bCs/>
      <w:sz w:val="28"/>
      <w:szCs w:val="28"/>
    </w:rPr>
  </w:style>
  <w:style w:type="character" w:customStyle="1" w:styleId="42">
    <w:name w:val="页脚 字符"/>
    <w:basedOn w:val="34"/>
    <w:link w:val="20"/>
    <w:qFormat/>
    <w:uiPriority w:val="99"/>
    <w:rPr>
      <w:rFonts w:ascii="Times New Roman" w:hAnsi="Times New Roman" w:eastAsia="宋体" w:cs="Times New Roman"/>
      <w:sz w:val="18"/>
      <w:szCs w:val="18"/>
    </w:rPr>
  </w:style>
  <w:style w:type="character" w:customStyle="1" w:styleId="43">
    <w:name w:val="NormalCharacter"/>
    <w:qFormat/>
    <w:uiPriority w:val="0"/>
  </w:style>
  <w:style w:type="paragraph" w:styleId="44">
    <w:name w:val="List Paragraph"/>
    <w:basedOn w:val="1"/>
    <w:qFormat/>
    <w:uiPriority w:val="34"/>
    <w:pPr>
      <w:ind w:firstLine="420" w:firstLineChars="200"/>
    </w:pPr>
  </w:style>
  <w:style w:type="character" w:customStyle="1" w:styleId="45">
    <w:name w:val="标题 字符"/>
    <w:basedOn w:val="34"/>
    <w:link w:val="29"/>
    <w:qFormat/>
    <w:uiPriority w:val="0"/>
    <w:rPr>
      <w:rFonts w:ascii="宋体" w:hAnsi="宋体" w:eastAsia="宋体" w:cs="Times New Roman"/>
      <w:b/>
      <w:iCs/>
      <w:sz w:val="36"/>
      <w:szCs w:val="20"/>
    </w:rPr>
  </w:style>
  <w:style w:type="character" w:customStyle="1" w:styleId="46">
    <w:name w:val="页眉 字符"/>
    <w:basedOn w:val="34"/>
    <w:link w:val="21"/>
    <w:qFormat/>
    <w:uiPriority w:val="99"/>
    <w:rPr>
      <w:rFonts w:ascii="Times New Roman" w:hAnsi="Times New Roman" w:eastAsia="宋体" w:cs="Times New Roman"/>
      <w:sz w:val="18"/>
      <w:szCs w:val="18"/>
    </w:rPr>
  </w:style>
  <w:style w:type="character" w:customStyle="1" w:styleId="47">
    <w:name w:val="标题 1 字符"/>
    <w:basedOn w:val="34"/>
    <w:link w:val="2"/>
    <w:qFormat/>
    <w:uiPriority w:val="0"/>
    <w:rPr>
      <w:rFonts w:ascii="Times New Roman" w:hAnsi="Times New Roman" w:eastAsia="宋体" w:cs="Times New Roman"/>
      <w:b/>
      <w:bCs/>
      <w:kern w:val="44"/>
      <w:sz w:val="36"/>
      <w:szCs w:val="36"/>
    </w:rPr>
  </w:style>
  <w:style w:type="character" w:customStyle="1" w:styleId="48">
    <w:name w:val="正文文本 字符"/>
    <w:basedOn w:val="34"/>
    <w:link w:val="12"/>
    <w:qFormat/>
    <w:uiPriority w:val="99"/>
    <w:rPr>
      <w:rFonts w:ascii="Times New Roman" w:hAnsi="Times New Roman" w:eastAsia="宋体" w:cs="Times New Roman"/>
      <w:kern w:val="0"/>
      <w:szCs w:val="21"/>
    </w:rPr>
  </w:style>
  <w:style w:type="character" w:customStyle="1" w:styleId="49">
    <w:name w:val="批注文字 字符"/>
    <w:basedOn w:val="34"/>
    <w:link w:val="10"/>
    <w:qFormat/>
    <w:uiPriority w:val="99"/>
    <w:rPr>
      <w:rFonts w:ascii="Times New Roman" w:hAnsi="Times New Roman" w:eastAsia="宋体" w:cs="Times New Roman"/>
      <w:kern w:val="0"/>
      <w:szCs w:val="21"/>
    </w:rPr>
  </w:style>
  <w:style w:type="character" w:customStyle="1" w:styleId="50">
    <w:name w:val="标题 3 字符"/>
    <w:basedOn w:val="34"/>
    <w:link w:val="4"/>
    <w:semiHidden/>
    <w:qFormat/>
    <w:uiPriority w:val="9"/>
    <w:rPr>
      <w:rFonts w:ascii="Times New Roman" w:hAnsi="Times New Roman" w:eastAsia="宋体" w:cs="Times New Roman"/>
      <w:b/>
      <w:bCs/>
      <w:sz w:val="32"/>
      <w:szCs w:val="32"/>
    </w:rPr>
  </w:style>
  <w:style w:type="character" w:customStyle="1" w:styleId="51">
    <w:name w:val="正文文本缩进 字符"/>
    <w:basedOn w:val="34"/>
    <w:link w:val="13"/>
    <w:semiHidden/>
    <w:qFormat/>
    <w:uiPriority w:val="99"/>
    <w:rPr>
      <w:rFonts w:ascii="Times New Roman" w:hAnsi="Times New Roman" w:eastAsia="宋体" w:cs="Times New Roman"/>
      <w:szCs w:val="24"/>
    </w:rPr>
  </w:style>
  <w:style w:type="character" w:customStyle="1" w:styleId="52">
    <w:name w:val="标题 4 字符"/>
    <w:basedOn w:val="34"/>
    <w:link w:val="5"/>
    <w:qFormat/>
    <w:uiPriority w:val="0"/>
    <w:rPr>
      <w:rFonts w:ascii="Arial" w:hAnsi="Arial" w:eastAsia="黑体" w:cs="Times New Roman"/>
      <w:b/>
      <w:bCs/>
      <w:sz w:val="28"/>
      <w:szCs w:val="28"/>
    </w:rPr>
  </w:style>
  <w:style w:type="character" w:customStyle="1" w:styleId="53">
    <w:name w:val="文档结构图 字符"/>
    <w:basedOn w:val="34"/>
    <w:link w:val="9"/>
    <w:qFormat/>
    <w:uiPriority w:val="0"/>
    <w:rPr>
      <w:rFonts w:ascii="微软雅黑" w:hAnsi="微软雅黑" w:eastAsia="宋体" w:cs="Times New Roman"/>
      <w:sz w:val="18"/>
      <w:szCs w:val="18"/>
    </w:rPr>
  </w:style>
  <w:style w:type="character" w:customStyle="1" w:styleId="54">
    <w:name w:val="纯文本 字符"/>
    <w:basedOn w:val="34"/>
    <w:link w:val="16"/>
    <w:qFormat/>
    <w:uiPriority w:val="0"/>
    <w:rPr>
      <w:rFonts w:ascii="宋体" w:hAnsi="Times New Roman" w:eastAsia="宋体" w:cs="Times New Roman"/>
      <w:szCs w:val="20"/>
    </w:rPr>
  </w:style>
  <w:style w:type="character" w:customStyle="1" w:styleId="55">
    <w:name w:val="日期 字符"/>
    <w:basedOn w:val="34"/>
    <w:link w:val="17"/>
    <w:qFormat/>
    <w:uiPriority w:val="0"/>
    <w:rPr>
      <w:rFonts w:ascii="Times New Roman" w:hAnsi="Times New Roman" w:eastAsia="宋体" w:cs="Times New Roman"/>
      <w:szCs w:val="24"/>
    </w:rPr>
  </w:style>
  <w:style w:type="character" w:customStyle="1" w:styleId="56">
    <w:name w:val="正文文本缩进 2 字符"/>
    <w:basedOn w:val="34"/>
    <w:link w:val="18"/>
    <w:qFormat/>
    <w:uiPriority w:val="0"/>
    <w:rPr>
      <w:rFonts w:ascii="仿宋_GB2312" w:hAnsi="Times New Roman" w:eastAsia="仿宋_GB2312" w:cs="Times New Roman"/>
      <w:color w:val="FF0000"/>
      <w:sz w:val="32"/>
      <w:szCs w:val="24"/>
    </w:rPr>
  </w:style>
  <w:style w:type="character" w:customStyle="1" w:styleId="57">
    <w:name w:val="批注框文本 字符"/>
    <w:basedOn w:val="34"/>
    <w:link w:val="19"/>
    <w:qFormat/>
    <w:uiPriority w:val="0"/>
    <w:rPr>
      <w:rFonts w:ascii="Times New Roman" w:hAnsi="Times New Roman" w:eastAsia="宋体" w:cs="Times New Roman"/>
      <w:sz w:val="18"/>
      <w:szCs w:val="18"/>
    </w:rPr>
  </w:style>
  <w:style w:type="character" w:customStyle="1" w:styleId="58">
    <w:name w:val="副标题 字符"/>
    <w:basedOn w:val="34"/>
    <w:link w:val="24"/>
    <w:qFormat/>
    <w:uiPriority w:val="0"/>
    <w:rPr>
      <w:rFonts w:ascii="Cambria" w:hAnsi="Cambria" w:eastAsia="宋体" w:cs="Times New Roman"/>
      <w:bCs/>
      <w:kern w:val="28"/>
      <w:sz w:val="28"/>
      <w:szCs w:val="32"/>
    </w:rPr>
  </w:style>
  <w:style w:type="character" w:customStyle="1" w:styleId="59">
    <w:name w:val="脚注文本 字符"/>
    <w:basedOn w:val="34"/>
    <w:link w:val="26"/>
    <w:qFormat/>
    <w:uiPriority w:val="0"/>
    <w:rPr>
      <w:rFonts w:ascii="Times New Roman" w:hAnsi="Times New Roman" w:eastAsia="宋体" w:cs="Times New Roman"/>
      <w:kern w:val="0"/>
      <w:sz w:val="18"/>
      <w:szCs w:val="20"/>
    </w:rPr>
  </w:style>
  <w:style w:type="character" w:customStyle="1" w:styleId="60">
    <w:name w:val="批注主题 字符"/>
    <w:basedOn w:val="49"/>
    <w:link w:val="30"/>
    <w:qFormat/>
    <w:uiPriority w:val="0"/>
    <w:rPr>
      <w:rFonts w:ascii="Times New Roman" w:hAnsi="Times New Roman" w:eastAsia="宋体" w:cs="Times New Roman"/>
      <w:b/>
      <w:bCs/>
      <w:kern w:val="0"/>
      <w:szCs w:val="24"/>
    </w:rPr>
  </w:style>
  <w:style w:type="character" w:customStyle="1" w:styleId="61">
    <w:name w:val="正文文本首行缩进 2 字符"/>
    <w:basedOn w:val="51"/>
    <w:link w:val="31"/>
    <w:qFormat/>
    <w:uiPriority w:val="0"/>
    <w:rPr>
      <w:rFonts w:ascii="Times New Roman" w:hAnsi="Times New Roman" w:eastAsia="宋体" w:cs="Times New Roman"/>
      <w:szCs w:val="24"/>
    </w:rPr>
  </w:style>
  <w:style w:type="character" w:customStyle="1" w:styleId="62">
    <w:name w:val="Char Char8"/>
    <w:qFormat/>
    <w:uiPriority w:val="0"/>
    <w:rPr>
      <w:rFonts w:ascii="Times New Roman" w:hAnsi="Times New Roman" w:eastAsia="宋体" w:cs="Times New Roman"/>
      <w:szCs w:val="24"/>
      <w:lang w:bidi="ar-SA"/>
    </w:rPr>
  </w:style>
  <w:style w:type="character" w:customStyle="1" w:styleId="63">
    <w:name w:val="目录 (2) + 间距 2 pt"/>
    <w:qFormat/>
    <w:uiPriority w:val="0"/>
    <w:rPr>
      <w:rFonts w:ascii="MingLiU" w:hAnsi="MingLiU" w:eastAsia="MingLiU" w:cs="MingLiU"/>
      <w:spacing w:val="40"/>
      <w:kern w:val="2"/>
      <w:sz w:val="22"/>
      <w:shd w:val="clear" w:color="auto" w:fill="FFFFFF"/>
      <w:lang w:bidi="ar-SA"/>
    </w:rPr>
  </w:style>
  <w:style w:type="character" w:customStyle="1" w:styleId="64">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5">
    <w:name w:val="txt141"/>
    <w:qFormat/>
    <w:uiPriority w:val="0"/>
    <w:rPr>
      <w:rFonts w:ascii="ˎ̥" w:hAnsi="ˎ̥"/>
      <w:color w:val="000000"/>
      <w:sz w:val="21"/>
      <w:szCs w:val="21"/>
      <w:u w:val="none"/>
    </w:rPr>
  </w:style>
  <w:style w:type="character" w:customStyle="1" w:styleId="66">
    <w:name w:val="Char Char3"/>
    <w:qFormat/>
    <w:uiPriority w:val="0"/>
    <w:rPr>
      <w:rFonts w:ascii="System" w:hAnsi="System" w:eastAsia="System"/>
      <w:sz w:val="24"/>
    </w:rPr>
  </w:style>
  <w:style w:type="character" w:customStyle="1" w:styleId="67">
    <w:name w:val="页码1"/>
    <w:qFormat/>
    <w:uiPriority w:val="0"/>
    <w:rPr>
      <w:rFonts w:cs="Times New Roman"/>
      <w:lang w:bidi="ar-SA"/>
    </w:rPr>
  </w:style>
  <w:style w:type="paragraph" w:customStyle="1" w:styleId="68">
    <w:name w:val="_Style 21"/>
    <w:basedOn w:val="13"/>
    <w:next w:val="31"/>
    <w:qFormat/>
    <w:uiPriority w:val="0"/>
    <w:pPr>
      <w:spacing w:line="276" w:lineRule="auto"/>
      <w:ind w:left="200" w:firstLine="200" w:firstLineChars="200"/>
      <w:jc w:val="left"/>
    </w:pPr>
    <w:rPr>
      <w:rFonts w:ascii="Calibri" w:hAnsi="Calibri"/>
    </w:rPr>
  </w:style>
  <w:style w:type="paragraph" w:customStyle="1" w:styleId="69">
    <w:name w:val="Char"/>
    <w:basedOn w:val="1"/>
    <w:qFormat/>
    <w:uiPriority w:val="0"/>
    <w:pPr>
      <w:spacing w:line="360" w:lineRule="auto"/>
      <w:ind w:firstLine="200" w:firstLineChars="200"/>
    </w:pPr>
    <w:rPr>
      <w:szCs w:val="20"/>
    </w:rPr>
  </w:style>
  <w:style w:type="paragraph" w:customStyle="1" w:styleId="70">
    <w:name w:val="Char3 Char Char1 Char Char Char Char"/>
    <w:basedOn w:val="1"/>
    <w:qFormat/>
    <w:uiPriority w:val="0"/>
    <w:rPr>
      <w:szCs w:val="20"/>
    </w:rPr>
  </w:style>
  <w:style w:type="paragraph" w:customStyle="1" w:styleId="71">
    <w:name w:val="Heading4"/>
    <w:basedOn w:val="1"/>
    <w:next w:val="1"/>
    <w:qFormat/>
    <w:uiPriority w:val="0"/>
    <w:pPr>
      <w:keepNext/>
      <w:spacing w:before="240" w:after="60"/>
    </w:pPr>
    <w:rPr>
      <w:b/>
      <w:bCs/>
      <w:sz w:val="28"/>
      <w:szCs w:val="28"/>
    </w:rPr>
  </w:style>
  <w:style w:type="paragraph" w:customStyle="1" w:styleId="72">
    <w:name w:val="+正文"/>
    <w:basedOn w:val="1"/>
    <w:qFormat/>
    <w:uiPriority w:val="0"/>
    <w:pPr>
      <w:spacing w:line="360" w:lineRule="auto"/>
      <w:ind w:firstLine="200" w:firstLineChars="200"/>
    </w:pPr>
    <w:rPr>
      <w:sz w:val="24"/>
      <w:szCs w:val="28"/>
    </w:rPr>
  </w:style>
  <w:style w:type="paragraph" w:customStyle="1" w:styleId="73">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4">
    <w:name w:val="UserStyle_95"/>
    <w:basedOn w:val="71"/>
    <w:qFormat/>
    <w:uiPriority w:val="0"/>
  </w:style>
  <w:style w:type="paragraph" w:customStyle="1" w:styleId="75">
    <w:name w:val="UserStyle_92"/>
    <w:basedOn w:val="1"/>
    <w:qFormat/>
    <w:uiPriority w:val="0"/>
    <w:pPr>
      <w:widowControl/>
      <w:jc w:val="left"/>
    </w:pPr>
    <w:rPr>
      <w:kern w:val="0"/>
      <w:sz w:val="24"/>
      <w:szCs w:val="21"/>
      <w:lang w:bidi="en-US"/>
    </w:rPr>
  </w:style>
  <w:style w:type="paragraph" w:customStyle="1" w:styleId="76">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7">
    <w:name w:val="_Style 5"/>
    <w:basedOn w:val="9"/>
    <w:qFormat/>
    <w:uiPriority w:val="0"/>
    <w:pPr>
      <w:shd w:val="clear" w:color="auto" w:fill="000080"/>
    </w:pPr>
    <w:rPr>
      <w:rFonts w:ascii="Tahoma" w:hAnsi="Tahoma" w:cs="Tahoma"/>
      <w:kern w:val="0"/>
    </w:rPr>
  </w:style>
  <w:style w:type="paragraph" w:customStyle="1" w:styleId="78">
    <w:name w:val="+标题2"/>
    <w:basedOn w:val="3"/>
    <w:qFormat/>
    <w:uiPriority w:val="0"/>
    <w:pPr>
      <w:keepNext w:val="0"/>
      <w:tabs>
        <w:tab w:val="left" w:pos="1151"/>
      </w:tabs>
      <w:spacing w:before="0"/>
    </w:pPr>
    <w:rPr>
      <w:rFonts w:ascii="Times New Roman" w:eastAsia="minorBidi"/>
      <w:i/>
      <w:iCs/>
      <w:color w:val="000000"/>
      <w:sz w:val="24"/>
    </w:rPr>
  </w:style>
  <w:style w:type="paragraph" w:customStyle="1" w:styleId="79">
    <w:name w:val="BodyText3"/>
    <w:basedOn w:val="1"/>
    <w:qFormat/>
    <w:uiPriority w:val="0"/>
    <w:pPr>
      <w:widowControl/>
      <w:spacing w:after="120"/>
      <w:jc w:val="left"/>
    </w:pPr>
    <w:rPr>
      <w:sz w:val="16"/>
      <w:szCs w:val="16"/>
    </w:rPr>
  </w:style>
  <w:style w:type="paragraph" w:customStyle="1" w:styleId="80">
    <w:name w:val="List Paragraph1"/>
    <w:basedOn w:val="1"/>
    <w:qFormat/>
    <w:uiPriority w:val="0"/>
    <w:pPr>
      <w:ind w:firstLine="200" w:firstLineChars="200"/>
    </w:pPr>
    <w:rPr>
      <w:szCs w:val="20"/>
    </w:rPr>
  </w:style>
  <w:style w:type="paragraph" w:customStyle="1" w:styleId="81">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2">
    <w:name w:val="列表段落1"/>
    <w:basedOn w:val="1"/>
    <w:qFormat/>
    <w:uiPriority w:val="0"/>
    <w:pPr>
      <w:ind w:firstLine="200" w:firstLineChars="200"/>
    </w:pPr>
    <w:rPr>
      <w:szCs w:val="20"/>
    </w:rPr>
  </w:style>
  <w:style w:type="paragraph" w:customStyle="1" w:styleId="83">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84">
    <w:name w:val="样式 标题 2 + Times New Roman 四号 非加粗 段前: 5 磅 段后: 0 磅 行距: 固定值 20..."/>
    <w:basedOn w:val="3"/>
    <w:qFormat/>
    <w:uiPriority w:val="0"/>
    <w:pPr>
      <w:spacing w:before="100" w:line="400" w:lineRule="exact"/>
    </w:pPr>
    <w:rPr>
      <w:rFonts w:ascii="Times New Roman" w:eastAsia="黑体" w:cs="宋体"/>
      <w:i/>
      <w:iCs/>
      <w:szCs w:val="20"/>
    </w:rPr>
  </w:style>
  <w:style w:type="paragraph" w:customStyle="1" w:styleId="85">
    <w:name w:val="Char Char Char Char Char Char Char Char Char Char"/>
    <w:basedOn w:val="1"/>
    <w:qFormat/>
    <w:uiPriority w:val="0"/>
    <w:rPr>
      <w:rFonts w:ascii="Tahoma" w:hAnsi="Tahoma" w:eastAsia="楷体_GB2312"/>
      <w:spacing w:val="10"/>
      <w:sz w:val="24"/>
      <w:szCs w:val="20"/>
    </w:rPr>
  </w:style>
  <w:style w:type="paragraph" w:customStyle="1" w:styleId="86">
    <w:name w:val="列出段落1"/>
    <w:basedOn w:val="1"/>
    <w:qFormat/>
    <w:uiPriority w:val="0"/>
    <w:pPr>
      <w:ind w:firstLine="200" w:firstLineChars="200"/>
    </w:pPr>
  </w:style>
  <w:style w:type="paragraph" w:customStyle="1" w:styleId="87">
    <w:name w:val="1"/>
    <w:basedOn w:val="1"/>
    <w:next w:val="18"/>
    <w:qFormat/>
    <w:uiPriority w:val="0"/>
    <w:pPr>
      <w:ind w:firstLine="200" w:firstLineChars="200"/>
    </w:pPr>
    <w:rPr>
      <w:rFonts w:ascii="楷体_GB2312" w:eastAsia="楷体_GB2312"/>
      <w:sz w:val="24"/>
      <w:szCs w:val="20"/>
    </w:rPr>
  </w:style>
  <w:style w:type="paragraph" w:customStyle="1" w:styleId="88">
    <w:name w:val="_Style 3"/>
    <w:basedOn w:val="1"/>
    <w:qFormat/>
    <w:uiPriority w:val="0"/>
    <w:pPr>
      <w:ind w:firstLine="200" w:firstLineChars="200"/>
    </w:pPr>
  </w:style>
  <w:style w:type="character" w:customStyle="1" w:styleId="89">
    <w:name w:val="标题 5 字符"/>
    <w:basedOn w:val="34"/>
    <w:link w:val="6"/>
    <w:semiHidden/>
    <w:qFormat/>
    <w:uiPriority w:val="9"/>
    <w:rPr>
      <w:rFonts w:ascii="Times New Roman" w:hAnsi="Times New Roman" w:eastAsia="宋体" w:cs="Times New Roman"/>
      <w:b/>
      <w:bCs/>
      <w:sz w:val="28"/>
      <w:szCs w:val="28"/>
    </w:rPr>
  </w:style>
  <w:style w:type="character" w:customStyle="1" w:styleId="90">
    <w:name w:val="批注文字 字符1"/>
    <w:basedOn w:val="34"/>
    <w:qFormat/>
    <w:uiPriority w:val="0"/>
    <w:rPr>
      <w:rFonts w:hint="default" w:ascii="Times New Roman" w:hAnsi="Times New Roman" w:cs="Times New Roman"/>
      <w:kern w:val="2"/>
      <w:sz w:val="21"/>
      <w:szCs w:val="24"/>
    </w:rPr>
  </w:style>
  <w:style w:type="paragraph" w:customStyle="1" w:styleId="91">
    <w:name w:val="标书三级标题"/>
    <w:basedOn w:val="4"/>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2">
    <w:name w:val="标书正文格式"/>
    <w:basedOn w:val="16"/>
    <w:qFormat/>
    <w:uiPriority w:val="0"/>
    <w:pPr>
      <w:spacing w:line="360" w:lineRule="auto"/>
      <w:ind w:firstLine="200" w:firstLineChars="200"/>
    </w:pPr>
    <w:rPr>
      <w:rFonts w:hAnsi="宋体"/>
      <w:color w:val="000000"/>
      <w:sz w:val="24"/>
      <w:szCs w:val="24"/>
    </w:rPr>
  </w:style>
  <w:style w:type="table" w:customStyle="1" w:styleId="93">
    <w:name w:val="Table Normal"/>
    <w:semiHidden/>
    <w:unhideWhenUsed/>
    <w:qFormat/>
    <w:uiPriority w:val="0"/>
    <w:tblPr>
      <w:tblCellMar>
        <w:top w:w="0" w:type="dxa"/>
        <w:left w:w="0" w:type="dxa"/>
        <w:bottom w:w="0" w:type="dxa"/>
        <w:right w:w="0" w:type="dxa"/>
      </w:tblCellMar>
    </w:tblPr>
  </w:style>
  <w:style w:type="paragraph" w:customStyle="1" w:styleId="94">
    <w:name w:val="标书二级标题"/>
    <w:basedOn w:val="3"/>
    <w:qFormat/>
    <w:uiPriority w:val="0"/>
    <w:pPr>
      <w:spacing w:line="240" w:lineRule="auto"/>
      <w:jc w:val="left"/>
    </w:pPr>
    <w:rPr>
      <w:rFonts w:ascii="宋体" w:hAnsi="宋体" w:eastAsia="黑体"/>
      <w:sz w:val="28"/>
      <w:szCs w:val="30"/>
    </w:rPr>
  </w:style>
  <w:style w:type="paragraph" w:customStyle="1" w:styleId="95">
    <w:name w:val="p0"/>
    <w:basedOn w:val="1"/>
    <w:qFormat/>
    <w:uiPriority w:val="0"/>
    <w:pPr>
      <w:widowControl/>
      <w:spacing w:line="360" w:lineRule="auto"/>
      <w:jc w:val="left"/>
    </w:pPr>
    <w:rPr>
      <w:rFonts w:ascii="Times New Roman" w:hAnsi="Times New Roman" w:eastAsia="宋体" w:cs="Times New Roman"/>
      <w:kern w:val="0"/>
      <w:sz w:val="24"/>
      <w:szCs w:val="21"/>
    </w:rPr>
  </w:style>
  <w:style w:type="paragraph" w:customStyle="1" w:styleId="96">
    <w:name w:val="HR正文表格"/>
    <w:basedOn w:val="1"/>
    <w:qFormat/>
    <w:uiPriority w:val="0"/>
    <w:pPr>
      <w:spacing w:beforeLines="25" w:afterLines="25" w:line="300" w:lineRule="auto"/>
    </w:pPr>
    <w:rPr>
      <w:szCs w:val="24"/>
    </w:rPr>
  </w:style>
  <w:style w:type="paragraph" w:customStyle="1" w:styleId="97">
    <w:name w:val="标书一级标题"/>
    <w:basedOn w:val="2"/>
    <w:qFormat/>
    <w:uiPriority w:val="0"/>
    <w:rPr>
      <w:rFonts w:eastAsia="黑体"/>
      <w:b w:val="0"/>
      <w:color w:val="000000"/>
      <w:sz w:val="30"/>
      <w:szCs w:val="24"/>
    </w:rPr>
  </w:style>
  <w:style w:type="paragraph" w:customStyle="1" w:styleId="98">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 w:type="paragraph" w:customStyle="1" w:styleId="99">
    <w:name w:val="标书正文"/>
    <w:basedOn w:val="16"/>
    <w:qFormat/>
    <w:uiPriority w:val="9"/>
    <w:pPr>
      <w:spacing w:line="360" w:lineRule="auto"/>
      <w:jc w:val="left"/>
    </w:p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header" Target="header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2" Type="http://schemas.openxmlformats.org/officeDocument/2006/relationships/fontTable" Target="fontTable.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footer" Target="footer2.xml"/><Relationship Id="rId39" Type="http://schemas.openxmlformats.org/officeDocument/2006/relationships/image" Target="media/image16.png"/><Relationship Id="rId38" Type="http://schemas.openxmlformats.org/officeDocument/2006/relationships/image" Target="media/image15.png"/><Relationship Id="rId37" Type="http://schemas.openxmlformats.org/officeDocument/2006/relationships/image" Target="media/image14.png"/><Relationship Id="rId36" Type="http://schemas.openxmlformats.org/officeDocument/2006/relationships/image" Target="media/image13.png"/><Relationship Id="rId35" Type="http://schemas.openxmlformats.org/officeDocument/2006/relationships/image" Target="media/image12.png"/><Relationship Id="rId34" Type="http://schemas.openxmlformats.org/officeDocument/2006/relationships/image" Target="media/image11.png"/><Relationship Id="rId33" Type="http://schemas.openxmlformats.org/officeDocument/2006/relationships/image" Target="media/image10.png"/><Relationship Id="rId32" Type="http://schemas.openxmlformats.org/officeDocument/2006/relationships/image" Target="media/image9.png"/><Relationship Id="rId31" Type="http://schemas.openxmlformats.org/officeDocument/2006/relationships/image" Target="media/image8.png"/><Relationship Id="rId30" Type="http://schemas.openxmlformats.org/officeDocument/2006/relationships/image" Target="media/image7.png"/><Relationship Id="rId3" Type="http://schemas.openxmlformats.org/officeDocument/2006/relationships/footer" Target="footer1.xml"/><Relationship Id="rId29" Type="http://schemas.openxmlformats.org/officeDocument/2006/relationships/image" Target="media/image6.png"/><Relationship Id="rId28" Type="http://schemas.openxmlformats.org/officeDocument/2006/relationships/image" Target="media/image5.png"/><Relationship Id="rId27" Type="http://schemas.openxmlformats.org/officeDocument/2006/relationships/image" Target="media/image4.png"/><Relationship Id="rId26" Type="http://schemas.openxmlformats.org/officeDocument/2006/relationships/image" Target="media/image3.png"/><Relationship Id="rId25" Type="http://schemas.openxmlformats.org/officeDocument/2006/relationships/image" Target="media/image2.png"/><Relationship Id="rId24" Type="http://schemas.openxmlformats.org/officeDocument/2006/relationships/image" Target="media/image1.jpeg"/><Relationship Id="rId23" Type="http://schemas.openxmlformats.org/officeDocument/2006/relationships/theme" Target="theme/theme1.xml"/><Relationship Id="rId22" Type="http://schemas.openxmlformats.org/officeDocument/2006/relationships/footer" Target="footer17.xml"/><Relationship Id="rId21" Type="http://schemas.openxmlformats.org/officeDocument/2006/relationships/footer" Target="footer16.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header" Target="header3.xml"/><Relationship Id="rId16" Type="http://schemas.openxmlformats.org/officeDocument/2006/relationships/footer" Target="footer12.xml"/><Relationship Id="rId15" Type="http://schemas.openxmlformats.org/officeDocument/2006/relationships/footer" Target="footer1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header" Target="header2.xml"/><Relationship Id="rId10" Type="http://schemas.openxmlformats.org/officeDocument/2006/relationships/footer" Target="footer7.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91</Pages>
  <Words>5313</Words>
  <Characters>5718</Characters>
  <Lines>244</Lines>
  <Paragraphs>68</Paragraphs>
  <TotalTime>7</TotalTime>
  <ScaleCrop>false</ScaleCrop>
  <LinksUpToDate>false</LinksUpToDate>
  <CharactersWithSpaces>5930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2026-05-06T08:46:48Z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E9FE7EE7794A4D559E31083FF4B8098C</vt:lpwstr>
  </property>
  <property fmtid="{D5CDD505-2E9C-101B-9397-08002B2CF9AE}" pid="4" name="KSOTemplateDocerSaveRecord">
    <vt:lpwstr>eyJoZGlkIjoiOWZmNDQwNjIxMGFhYzE5Njg5YmM3YWYxMmM4ZmVmYWUiLCJ1c2VySWQiOiI2MzIwMTc5NDMifQ==</vt:lpwstr>
  </property>
</Properties>
</file>