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涂装过程保证能力提升技改项目（漆膜测厚仪</w:t>
      </w:r>
      <w:r>
        <w:rPr>
          <w:rFonts w:hint="eastAsia" w:ascii="楷体" w:hAnsi="楷体" w:eastAsia="楷体" w:cs="宋体"/>
          <w:bCs/>
          <w:kern w:val="0"/>
          <w:sz w:val="52"/>
          <w:szCs w:val="52"/>
          <w:lang w:val="en-US" w:eastAsia="zh-CN"/>
        </w:rPr>
        <w:t>+</w:t>
      </w:r>
      <w:r>
        <w:rPr>
          <w:rFonts w:hint="eastAsia" w:ascii="楷体" w:hAnsi="楷体" w:eastAsia="楷体" w:cs="宋体"/>
          <w:bCs/>
          <w:kern w:val="0"/>
          <w:sz w:val="52"/>
          <w:szCs w:val="52"/>
        </w:rPr>
        <w:t>炉温仪）</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rPr>
        <w:tab/>
      </w:r>
      <w:r>
        <w:rPr>
          <w:rFonts w:hint="eastAsia" w:ascii="宋体" w:hAnsi="宋体" w:cs="宋体"/>
          <w:b/>
          <w:bCs/>
          <w:spacing w:val="11"/>
          <w:kern w:val="0"/>
          <w:sz w:val="30"/>
          <w:szCs w:val="30"/>
        </w:rPr>
        <w:t>ZBGL2026030273</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5</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9937"/>
      <w:bookmarkStart w:id="2" w:name="_Toc1750"/>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ZBGL2026030273</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52042290"/>
      <w:bookmarkEnd w:id="7"/>
      <w:bookmarkStart w:id="8" w:name="_Toc285809451"/>
      <w:bookmarkEnd w:id="8"/>
      <w:bookmarkStart w:id="9" w:name="_Toc179632530"/>
      <w:bookmarkEnd w:id="9"/>
      <w:bookmarkStart w:id="10" w:name="_Toc152045514"/>
      <w:bookmarkEnd w:id="10"/>
      <w:bookmarkStart w:id="11" w:name="_Toc144974482"/>
      <w:bookmarkEnd w:id="11"/>
      <w:r>
        <w:rPr>
          <w:rFonts w:hint="eastAsia" w:ascii="宋体" w:cs="宋体"/>
          <w:kern w:val="0"/>
          <w:sz w:val="24"/>
          <w:lang w:bidi="en-US"/>
        </w:rPr>
        <w:t>项目名称：</w:t>
      </w: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w:t>
      </w:r>
      <w:r>
        <w:rPr>
          <w:rFonts w:hint="eastAsia" w:ascii="宋体" w:cs="宋体"/>
          <w:kern w:val="0"/>
          <w:sz w:val="24"/>
          <w:lang w:bidi="en-US"/>
        </w:rPr>
        <w:t>漆膜测厚仪两台，炉温仪一台，用于产品过程检验、外饰件到货检验、烘干设备状态检测，提高检测效率和质量管控水平。</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设备采购、工装制作、</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漆膜测厚仪，炉温仪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19</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5</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23</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5</w:t>
      </w:r>
      <w:r>
        <w:rPr>
          <w:rFonts w:hint="eastAsia" w:ascii="宋体" w:cs="宋体"/>
          <w:kern w:val="0"/>
          <w:sz w:val="24"/>
          <w:lang w:bidi="en-US"/>
        </w:rPr>
        <w:t>月</w:t>
      </w:r>
      <w:r>
        <w:rPr>
          <w:rFonts w:hint="eastAsia" w:ascii="宋体" w:cs="宋体"/>
          <w:kern w:val="0"/>
          <w:sz w:val="24"/>
          <w:u w:val="single"/>
          <w:lang w:val="en-US" w:eastAsia="zh-CN" w:bidi="en-US"/>
        </w:rPr>
        <w:t>29</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5</w:t>
      </w:r>
      <w:r>
        <w:rPr>
          <w:rFonts w:hint="eastAsia" w:ascii="宋体"/>
          <w:kern w:val="0"/>
          <w:sz w:val="24"/>
          <w:szCs w:val="21"/>
          <w:lang w:bidi="en-US"/>
        </w:rPr>
        <w:t>月</w:t>
      </w:r>
      <w:r>
        <w:rPr>
          <w:rFonts w:hint="eastAsia" w:ascii="宋体"/>
          <w:kern w:val="0"/>
          <w:sz w:val="24"/>
          <w:szCs w:val="21"/>
          <w:u w:val="single"/>
          <w:lang w:val="en-US" w:eastAsia="zh-CN" w:bidi="en-US"/>
        </w:rPr>
        <w:t>18</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7"/>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3"/>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4"/>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4761924D">
      <w:pPr>
        <w:pStyle w:val="2"/>
        <w:rPr>
          <w:rFonts w:hint="eastAsia"/>
        </w:rPr>
      </w:pPr>
    </w:p>
    <w:p w14:paraId="22033E7F">
      <w:pPr>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32482"/>
      <w:bookmarkStart w:id="16" w:name="_Toc14341836"/>
      <w:bookmarkStart w:id="17" w:name="_Toc14669812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济宁商用车公司涂装过程保证能力提升技改项目（漆膜测厚仪</w:t>
            </w:r>
            <w:r>
              <w:rPr>
                <w:rFonts w:hint="eastAsia" w:ascii="宋体" w:cs="宋体"/>
                <w:b w:val="0"/>
                <w:bCs/>
                <w:kern w:val="0"/>
                <w:lang w:val="en-US" w:eastAsia="zh-CN" w:bidi="en-US"/>
              </w:rPr>
              <w:t>+</w:t>
            </w:r>
            <w:r>
              <w:rPr>
                <w:rFonts w:hint="eastAsia" w:ascii="宋体" w:cs="宋体"/>
                <w:b w:val="0"/>
                <w:bCs/>
                <w:kern w:val="0"/>
                <w:lang w:bidi="en-US"/>
              </w:rPr>
              <w:t>炉温仪）</w:t>
            </w:r>
          </w:p>
          <w:p w14:paraId="6891734C">
            <w:pPr>
              <w:spacing w:line="312" w:lineRule="auto"/>
              <w:rPr>
                <w:rFonts w:hint="default"/>
                <w:bCs/>
                <w:sz w:val="24"/>
                <w:lang w:val="en-US"/>
              </w:rPr>
            </w:pPr>
            <w:r>
              <w:rPr>
                <w:b/>
                <w:sz w:val="24"/>
              </w:rPr>
              <w:t>1.2项目编号：</w:t>
            </w:r>
            <w:r>
              <w:rPr>
                <w:rFonts w:hint="eastAsia"/>
                <w:b w:val="0"/>
                <w:bCs/>
                <w:sz w:val="24"/>
              </w:rPr>
              <w:t>ZBGL2026030273</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448DE41">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26</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5</w:t>
            </w:r>
            <w:r>
              <w:rPr>
                <w:rFonts w:hint="eastAsia" w:ascii="宋体" w:cs="宋体"/>
                <w:sz w:val="24"/>
                <w:highlight w:val="none"/>
              </w:rPr>
              <w:t>月</w:t>
            </w:r>
            <w:r>
              <w:rPr>
                <w:rFonts w:hint="eastAsia" w:ascii="宋体" w:cs="宋体"/>
                <w:sz w:val="24"/>
                <w:highlight w:val="none"/>
                <w:u w:val="single"/>
                <w:lang w:val="en-US" w:eastAsia="zh-CN"/>
              </w:rPr>
              <w:t>26</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27</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29</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29</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5</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98D2671">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郏书党</w:t>
            </w:r>
          </w:p>
          <w:p w14:paraId="0509CC82">
            <w:pPr>
              <w:widowControl/>
              <w:spacing w:line="312" w:lineRule="auto"/>
              <w:jc w:val="left"/>
              <w:rPr>
                <w:rFonts w:ascii="宋体" w:cs="宋体"/>
                <w:kern w:val="0"/>
                <w:sz w:val="24"/>
                <w:highlight w:val="none"/>
              </w:rPr>
            </w:pPr>
            <w:r>
              <w:rPr>
                <w:rFonts w:hint="eastAsia" w:ascii="宋体" w:cs="宋体"/>
                <w:kern w:val="0"/>
                <w:sz w:val="24"/>
                <w:highlight w:val="none"/>
              </w:rPr>
              <w:t>电话：15895952960</w:t>
            </w:r>
          </w:p>
          <w:p w14:paraId="6781EE3B">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11624"/>
      <w:bookmarkStart w:id="20" w:name="_Toc31044"/>
      <w:bookmarkStart w:id="21" w:name="_Toc22025"/>
      <w:bookmarkStart w:id="22" w:name="_Toc345336300"/>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72880"/>
      <w:bookmarkStart w:id="28" w:name="_Toc352332854"/>
      <w:bookmarkStart w:id="29" w:name="_Toc346306733"/>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46698124"/>
      <w:bookmarkStart w:id="31" w:name="_Toc27707"/>
      <w:bookmarkStart w:id="32" w:name="_Toc16465"/>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146698125"/>
      <w:bookmarkStart w:id="34" w:name="_Toc26307"/>
      <w:bookmarkStart w:id="35" w:name="_Toc21963"/>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w:t>
      </w:r>
      <w:r>
        <w:rPr>
          <w:rFonts w:hint="eastAsia" w:ascii="宋体" w:hAnsi="宋体" w:cs="宋体"/>
          <w:sz w:val="24"/>
          <w:highlight w:val="none"/>
          <w:lang w:val="en-US" w:eastAsia="zh-CN"/>
        </w:rPr>
        <w:t>23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bookmarkStart w:id="239" w:name="_GoBack"/>
      <w:bookmarkEnd w:id="239"/>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146698126"/>
      <w:bookmarkStart w:id="38" w:name="_Toc4014"/>
      <w:bookmarkStart w:id="39" w:name="_Toc20367"/>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52332871"/>
      <w:bookmarkStart w:id="41" w:name="_Toc346372897"/>
      <w:bookmarkStart w:id="42" w:name="_Toc346306750"/>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6510"/>
      <w:bookmarkStart w:id="45" w:name="_Toc146698127"/>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1105"/>
      <w:bookmarkStart w:id="47" w:name="_Toc22902"/>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92678128"/>
      <w:bookmarkStart w:id="50" w:name="_Toc2123695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5892"/>
      <w:bookmarkStart w:id="57" w:name="_Toc146698129"/>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29377"/>
      <w:bookmarkStart w:id="60" w:name="_Toc146698130"/>
      <w:bookmarkStart w:id="61" w:name="_Toc14341844"/>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6698131"/>
      <w:bookmarkStart w:id="64" w:name="_Toc14906"/>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4"/>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7C7B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3646AB8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5832BD0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5D6B948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61447C5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5FC00BD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692CB1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6EE0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50" w:type="dxa"/>
            <w:vAlign w:val="center"/>
          </w:tcPr>
          <w:p w14:paraId="2939FFE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1A690B0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漆膜测厚仪</w:t>
            </w:r>
          </w:p>
        </w:tc>
        <w:tc>
          <w:tcPr>
            <w:tcW w:w="1515" w:type="dxa"/>
            <w:vAlign w:val="center"/>
          </w:tcPr>
          <w:p w14:paraId="5A14CDE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905" w:type="dxa"/>
            <w:vMerge w:val="restart"/>
            <w:vAlign w:val="center"/>
          </w:tcPr>
          <w:p w14:paraId="6AC9941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Merge w:val="restart"/>
            <w:vAlign w:val="center"/>
          </w:tcPr>
          <w:p w14:paraId="397C8A6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Merge w:val="restart"/>
            <w:vAlign w:val="center"/>
          </w:tcPr>
          <w:p w14:paraId="36F62B6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r w14:paraId="4EB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7D53DCB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40E8B90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炉温仪</w:t>
            </w:r>
          </w:p>
        </w:tc>
        <w:tc>
          <w:tcPr>
            <w:tcW w:w="1515" w:type="dxa"/>
            <w:vAlign w:val="center"/>
          </w:tcPr>
          <w:p w14:paraId="1F111F4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Merge w:val="continue"/>
            <w:vAlign w:val="center"/>
          </w:tcPr>
          <w:p w14:paraId="2E25D30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p>
        </w:tc>
        <w:tc>
          <w:tcPr>
            <w:tcW w:w="1260" w:type="dxa"/>
            <w:vMerge w:val="continue"/>
            <w:vAlign w:val="center"/>
          </w:tcPr>
          <w:p w14:paraId="233DD84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c>
          <w:tcPr>
            <w:tcW w:w="1118" w:type="dxa"/>
            <w:vMerge w:val="continue"/>
            <w:vAlign w:val="center"/>
          </w:tcPr>
          <w:p w14:paraId="5DD6525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4262BF24">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5.2.1、品牌型号</w:t>
      </w:r>
    </w:p>
    <w:p w14:paraId="021DD76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为满足检测标准，确保检测数据准确且使用便捷，建议品牌型号如下：</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665"/>
        <w:gridCol w:w="3338"/>
        <w:gridCol w:w="837"/>
        <w:gridCol w:w="888"/>
        <w:gridCol w:w="729"/>
      </w:tblGrid>
      <w:tr w14:paraId="2053A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65" w:type="dxa"/>
            <w:vAlign w:val="center"/>
          </w:tcPr>
          <w:p w14:paraId="3B27783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序号</w:t>
            </w:r>
          </w:p>
        </w:tc>
        <w:tc>
          <w:tcPr>
            <w:tcW w:w="1665" w:type="dxa"/>
            <w:vAlign w:val="center"/>
          </w:tcPr>
          <w:p w14:paraId="743BDE9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设备名称</w:t>
            </w:r>
          </w:p>
        </w:tc>
        <w:tc>
          <w:tcPr>
            <w:tcW w:w="3338" w:type="dxa"/>
            <w:vAlign w:val="center"/>
          </w:tcPr>
          <w:p w14:paraId="37D68C4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建议品牌型号</w:t>
            </w:r>
          </w:p>
        </w:tc>
        <w:tc>
          <w:tcPr>
            <w:tcW w:w="837" w:type="dxa"/>
            <w:vAlign w:val="center"/>
          </w:tcPr>
          <w:p w14:paraId="3CCFBEA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单位</w:t>
            </w:r>
          </w:p>
        </w:tc>
        <w:tc>
          <w:tcPr>
            <w:tcW w:w="888" w:type="dxa"/>
            <w:vAlign w:val="center"/>
          </w:tcPr>
          <w:p w14:paraId="08D2F8F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数量</w:t>
            </w:r>
          </w:p>
        </w:tc>
        <w:tc>
          <w:tcPr>
            <w:tcW w:w="729" w:type="dxa"/>
            <w:vAlign w:val="center"/>
          </w:tcPr>
          <w:p w14:paraId="20A6212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备注</w:t>
            </w:r>
          </w:p>
        </w:tc>
      </w:tr>
      <w:tr w14:paraId="6E91D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4471E2D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665" w:type="dxa"/>
            <w:vAlign w:val="center"/>
          </w:tcPr>
          <w:p w14:paraId="60196D7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炉温仪</w:t>
            </w:r>
          </w:p>
        </w:tc>
        <w:tc>
          <w:tcPr>
            <w:tcW w:w="3338" w:type="dxa"/>
            <w:vAlign w:val="center"/>
          </w:tcPr>
          <w:p w14:paraId="4A8929A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BYK3319、Datapaq ET3或同等品牌</w:t>
            </w:r>
          </w:p>
        </w:tc>
        <w:tc>
          <w:tcPr>
            <w:tcW w:w="837" w:type="dxa"/>
            <w:vAlign w:val="center"/>
          </w:tcPr>
          <w:p w14:paraId="0B0FA0B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1957D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0EF881A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13230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6B7489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5" w:type="dxa"/>
            <w:vAlign w:val="center"/>
          </w:tcPr>
          <w:p w14:paraId="70C7C73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3338" w:type="dxa"/>
            <w:vAlign w:val="center"/>
          </w:tcPr>
          <w:p w14:paraId="3B32C65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Qnix8500、BYK3637</w:t>
            </w:r>
            <w:r>
              <w:rPr>
                <w:rFonts w:hint="eastAsia" w:ascii="宋体" w:hAnsi="宋体" w:cs="宋体"/>
                <w:sz w:val="24"/>
                <w:szCs w:val="24"/>
                <w:highlight w:val="none"/>
                <w:vertAlign w:val="baseline"/>
                <w:lang w:val="en-US" w:eastAsia="zh-CN"/>
              </w:rPr>
              <w:t>、</w:t>
            </w:r>
            <w:r>
              <w:rPr>
                <w:rFonts w:hint="eastAsia" w:ascii="宋体" w:hAnsi="宋体" w:eastAsia="宋体" w:cs="宋体"/>
                <w:sz w:val="24"/>
                <w:szCs w:val="24"/>
                <w:highlight w:val="none"/>
                <w:vertAlign w:val="baseline"/>
                <w:lang w:val="en-US" w:eastAsia="zh-CN"/>
              </w:rPr>
              <w:t>Fischer MPO或同等品牌</w:t>
            </w:r>
          </w:p>
        </w:tc>
        <w:tc>
          <w:tcPr>
            <w:tcW w:w="837" w:type="dxa"/>
            <w:vAlign w:val="center"/>
          </w:tcPr>
          <w:p w14:paraId="25EF384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654F5C6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2</w:t>
            </w:r>
          </w:p>
        </w:tc>
        <w:tc>
          <w:tcPr>
            <w:tcW w:w="729" w:type="dxa"/>
            <w:vAlign w:val="center"/>
          </w:tcPr>
          <w:p w14:paraId="3099B0D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bl>
    <w:p w14:paraId="2C7FD16D">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5.2.2、主要技术参数</w:t>
      </w:r>
    </w:p>
    <w:tbl>
      <w:tblPr>
        <w:tblStyle w:val="32"/>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1CCB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vAlign w:val="center"/>
          </w:tcPr>
          <w:p w14:paraId="2B9B1D2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A1383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14B551B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75650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trPr>
        <w:tc>
          <w:tcPr>
            <w:tcW w:w="759" w:type="dxa"/>
            <w:vAlign w:val="center"/>
          </w:tcPr>
          <w:p w14:paraId="526C3F7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265B4C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6788" w:type="dxa"/>
            <w:shd w:val="clear" w:color="auto" w:fill="auto"/>
            <w:vAlign w:val="center"/>
          </w:tcPr>
          <w:p w14:paraId="5D7A7F6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、精度：Fe：±（1μm+2%读数),0到2mm时；± 3%，＞2mm 时；NFe：±（2μm+2%读数),0到2mm时；± 3%，＞2mm 时</w:t>
            </w:r>
          </w:p>
          <w:p w14:paraId="78F30FC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、测量速度：≥120次/每分钟</w:t>
            </w:r>
          </w:p>
          <w:p w14:paraId="66ED87F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1440" w:hanging="1440" w:hangingChars="6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、分辨力：0.1μm（0到99.9μm），1μm（100到999μm），0.1mm（≥1mm）</w:t>
            </w:r>
          </w:p>
          <w:p w14:paraId="0EF4546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、最小测量面积：半径≤10mm</w:t>
            </w:r>
          </w:p>
          <w:p w14:paraId="7416EC9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、最小曲率：曲率半径≤20mm</w:t>
            </w:r>
          </w:p>
          <w:p w14:paraId="61459FD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、最小基材厚度：Fe0.2mm，NFe0.05mm</w:t>
            </w:r>
          </w:p>
          <w:p w14:paraId="2DCA62F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、电源：2xAA碱性干电池/充电电池/USB</w:t>
            </w:r>
          </w:p>
          <w:p w14:paraId="4B60CAB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、电池寿命，1次/秒测量：不少于60000次</w:t>
            </w:r>
          </w:p>
          <w:p w14:paraId="7CB607A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、显示：2.4吋IPS-LCD彩色液晶，600流明，70°视角</w:t>
            </w:r>
          </w:p>
          <w:p w14:paraId="4FBEB19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、操作温度：-20℃到70℃</w:t>
            </w:r>
          </w:p>
        </w:tc>
      </w:tr>
      <w:tr w14:paraId="4FC1D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759" w:type="dxa"/>
            <w:shd w:val="clear" w:color="auto" w:fill="auto"/>
            <w:vAlign w:val="center"/>
          </w:tcPr>
          <w:p w14:paraId="55F5568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2</w:t>
            </w:r>
          </w:p>
        </w:tc>
        <w:tc>
          <w:tcPr>
            <w:tcW w:w="1529" w:type="dxa"/>
            <w:shd w:val="clear" w:color="auto" w:fill="auto"/>
            <w:vAlign w:val="center"/>
          </w:tcPr>
          <w:p w14:paraId="3A420C01">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炉温仪</w:t>
            </w:r>
          </w:p>
        </w:tc>
        <w:tc>
          <w:tcPr>
            <w:tcW w:w="6788" w:type="dxa"/>
            <w:shd w:val="clear" w:color="auto" w:fill="auto"/>
            <w:vAlign w:val="center"/>
          </w:tcPr>
          <w:p w14:paraId="6805453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、精确度：不低于±0.5℃</w:t>
            </w:r>
          </w:p>
          <w:p w14:paraId="6F5260E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、分辨率：0-400℃时不低于0.1℃</w:t>
            </w:r>
          </w:p>
          <w:p w14:paraId="293D372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、通道数：6或12</w:t>
            </w:r>
          </w:p>
          <w:p w14:paraId="360AE6A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、内存：每个通道至少可存240000个读数</w:t>
            </w:r>
          </w:p>
          <w:p w14:paraId="66B58E6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、采样间隔：0.1秒-5min不等，可自由选择</w:t>
            </w:r>
          </w:p>
          <w:p w14:paraId="3F598C5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、温度范围：0-400℃</w:t>
            </w:r>
          </w:p>
          <w:p w14:paraId="0DFE132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、探头：不少于12个工件探头</w:t>
            </w:r>
          </w:p>
          <w:p w14:paraId="621D2BF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、显示：彩色</w:t>
            </w:r>
            <w:r>
              <w:rPr>
                <w:rFonts w:hint="eastAsia" w:ascii="宋体" w:hAnsi="宋体" w:cs="宋体"/>
                <w:color w:val="000000"/>
                <w:sz w:val="24"/>
                <w:szCs w:val="24"/>
                <w:highlight w:val="none"/>
                <w:lang w:val="en-US" w:eastAsia="zh-CN"/>
              </w:rPr>
              <w:t xml:space="preserve"> </w:t>
            </w:r>
            <w:r>
              <w:rPr>
                <w:rFonts w:hint="eastAsia" w:ascii="宋体" w:hAnsi="宋体" w:eastAsia="宋体" w:cs="宋体"/>
                <w:color w:val="000000"/>
                <w:sz w:val="24"/>
                <w:szCs w:val="24"/>
                <w:highlight w:val="none"/>
                <w:lang w:val="en-US" w:eastAsia="zh-CN"/>
              </w:rPr>
              <w:t>79×60mm（3.1×2.4）in</w:t>
            </w:r>
          </w:p>
          <w:p w14:paraId="08ED421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、接口：USB2.0</w:t>
            </w:r>
          </w:p>
          <w:p w14:paraId="0182975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、最大保温时间：不低于8.5小时（100℃），不低于2.5小时（200℃），不低于2小时（250℃）</w:t>
            </w:r>
          </w:p>
          <w:p w14:paraId="416062D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、操作系统：Windows7或更高版本</w:t>
            </w:r>
          </w:p>
          <w:p w14:paraId="2B7CA18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、Excel版本：2002或更高</w:t>
            </w:r>
          </w:p>
          <w:p w14:paraId="04DD339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、内存：不少于1G</w:t>
            </w:r>
          </w:p>
          <w:p w14:paraId="15111DC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、硬盘空间：至少100M</w:t>
            </w:r>
          </w:p>
          <w:p w14:paraId="289AC26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15、</w:t>
            </w:r>
            <w:r>
              <w:rPr>
                <w:rFonts w:hint="eastAsia" w:ascii="宋体" w:hAnsi="宋体" w:eastAsia="宋体" w:cs="宋体"/>
                <w:color w:val="000000"/>
                <w:sz w:val="24"/>
                <w:szCs w:val="24"/>
                <w:highlight w:val="none"/>
                <w:lang w:val="en-US" w:eastAsia="zh-CN"/>
              </w:rPr>
              <w:t>电池容量：0.5秒间隔=25小时（AA碱性电池）</w:t>
            </w:r>
          </w:p>
          <w:p w14:paraId="7467CA1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16、保温箱尺寸：255*215*135</w:t>
            </w:r>
          </w:p>
          <w:p w14:paraId="22EC622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、其他：自动生成炉温曲线，可连接电脑和打印机进行数据导出</w:t>
            </w:r>
          </w:p>
        </w:tc>
      </w:tr>
    </w:tbl>
    <w:p w14:paraId="7D6AB73B">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5</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7备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8技术资料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1935"/>
        <w:gridCol w:w="1005"/>
        <w:gridCol w:w="1950"/>
        <w:gridCol w:w="2035"/>
      </w:tblGrid>
      <w:tr w14:paraId="0FEA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172" w:type="dxa"/>
            <w:vAlign w:val="center"/>
          </w:tcPr>
          <w:p w14:paraId="4ED957BF">
            <w:pPr>
              <w:jc w:val="center"/>
              <w:rPr>
                <w:sz w:val="24"/>
              </w:rPr>
            </w:pPr>
            <w:r>
              <w:rPr>
                <w:rFonts w:hint="eastAsia"/>
                <w:sz w:val="24"/>
              </w:rPr>
              <w:t>货物名称</w:t>
            </w:r>
          </w:p>
        </w:tc>
        <w:tc>
          <w:tcPr>
            <w:tcW w:w="1935" w:type="dxa"/>
            <w:vAlign w:val="center"/>
          </w:tcPr>
          <w:p w14:paraId="55D6689F">
            <w:pPr>
              <w:jc w:val="center"/>
              <w:rPr>
                <w:sz w:val="24"/>
              </w:rPr>
            </w:pPr>
            <w:r>
              <w:rPr>
                <w:rFonts w:hint="eastAsia"/>
                <w:sz w:val="24"/>
              </w:rPr>
              <w:t>规格/型号</w:t>
            </w:r>
          </w:p>
        </w:tc>
        <w:tc>
          <w:tcPr>
            <w:tcW w:w="1005" w:type="dxa"/>
            <w:vAlign w:val="center"/>
          </w:tcPr>
          <w:p w14:paraId="04038BD5">
            <w:pPr>
              <w:jc w:val="center"/>
              <w:rPr>
                <w:sz w:val="24"/>
              </w:rPr>
            </w:pPr>
            <w:r>
              <w:rPr>
                <w:rFonts w:hint="eastAsia"/>
                <w:sz w:val="24"/>
              </w:rPr>
              <w:t>数量</w:t>
            </w:r>
          </w:p>
        </w:tc>
        <w:tc>
          <w:tcPr>
            <w:tcW w:w="1950" w:type="dxa"/>
            <w:vAlign w:val="center"/>
          </w:tcPr>
          <w:p w14:paraId="6C6FD085">
            <w:pPr>
              <w:jc w:val="center"/>
              <w:rPr>
                <w:sz w:val="24"/>
              </w:rPr>
            </w:pPr>
            <w:r>
              <w:rPr>
                <w:rFonts w:hint="eastAsia"/>
                <w:sz w:val="24"/>
              </w:rPr>
              <w:t>交货方式</w:t>
            </w:r>
          </w:p>
        </w:tc>
        <w:tc>
          <w:tcPr>
            <w:tcW w:w="2035" w:type="dxa"/>
            <w:vAlign w:val="center"/>
          </w:tcPr>
          <w:p w14:paraId="01D3E3D4">
            <w:pPr>
              <w:jc w:val="center"/>
              <w:rPr>
                <w:sz w:val="24"/>
              </w:rPr>
            </w:pPr>
            <w:r>
              <w:rPr>
                <w:rFonts w:hint="eastAsia"/>
                <w:sz w:val="24"/>
              </w:rPr>
              <w:t>交货地点</w:t>
            </w:r>
          </w:p>
        </w:tc>
      </w:tr>
      <w:tr w14:paraId="23C23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2172" w:type="dxa"/>
            <w:vAlign w:val="center"/>
          </w:tcPr>
          <w:p w14:paraId="2F7C4043">
            <w:pPr>
              <w:widowControl/>
              <w:jc w:val="center"/>
              <w:rPr>
                <w:rFonts w:hint="eastAsia" w:eastAsia="宋体"/>
                <w:sz w:val="22"/>
                <w:szCs w:val="22"/>
                <w:lang w:val="en-US" w:eastAsia="zh-CN"/>
              </w:rPr>
            </w:pPr>
            <w:r>
              <w:rPr>
                <w:rFonts w:hint="eastAsia" w:ascii="宋体" w:cs="宋体"/>
                <w:kern w:val="0"/>
                <w:sz w:val="24"/>
                <w:lang w:bidi="en-US"/>
              </w:rPr>
              <w:t>漆膜测厚仪</w:t>
            </w:r>
            <w:r>
              <w:rPr>
                <w:rFonts w:hint="eastAsia" w:ascii="宋体" w:cs="宋体"/>
                <w:kern w:val="0"/>
                <w:sz w:val="24"/>
                <w:lang w:eastAsia="zh-CN" w:bidi="en-US"/>
              </w:rPr>
              <w:t>、</w:t>
            </w:r>
            <w:r>
              <w:rPr>
                <w:rFonts w:hint="eastAsia" w:ascii="宋体" w:cs="宋体"/>
                <w:kern w:val="0"/>
                <w:sz w:val="24"/>
                <w:lang w:bidi="en-US"/>
              </w:rPr>
              <w:t>炉温仪</w:t>
            </w:r>
          </w:p>
        </w:tc>
        <w:tc>
          <w:tcPr>
            <w:tcW w:w="1935" w:type="dxa"/>
            <w:vAlign w:val="center"/>
          </w:tcPr>
          <w:p w14:paraId="65B33019">
            <w:pPr>
              <w:jc w:val="center"/>
              <w:rPr>
                <w:rFonts w:hint="default" w:eastAsia="宋体"/>
                <w:sz w:val="22"/>
                <w:szCs w:val="22"/>
                <w:lang w:val="en-US" w:eastAsia="zh-CN"/>
              </w:rPr>
            </w:pPr>
            <w:r>
              <w:rPr>
                <w:rFonts w:hint="eastAsia"/>
                <w:sz w:val="22"/>
                <w:szCs w:val="22"/>
              </w:rPr>
              <w:t>满足我方实际需求</w:t>
            </w:r>
          </w:p>
        </w:tc>
        <w:tc>
          <w:tcPr>
            <w:tcW w:w="1005" w:type="dxa"/>
            <w:vAlign w:val="center"/>
          </w:tcPr>
          <w:p w14:paraId="4E33A662">
            <w:pPr>
              <w:jc w:val="center"/>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950" w:type="dxa"/>
            <w:vAlign w:val="center"/>
          </w:tcPr>
          <w:p w14:paraId="67D9BCFB">
            <w:pPr>
              <w:jc w:val="center"/>
              <w:rPr>
                <w:sz w:val="22"/>
                <w:szCs w:val="22"/>
              </w:rPr>
            </w:pPr>
            <w:r>
              <w:rPr>
                <w:rFonts w:hint="eastAsia"/>
                <w:sz w:val="22"/>
                <w:szCs w:val="22"/>
              </w:rPr>
              <w:t>交钥匙方式</w:t>
            </w:r>
          </w:p>
        </w:tc>
        <w:tc>
          <w:tcPr>
            <w:tcW w:w="2035" w:type="dxa"/>
            <w:vAlign w:val="center"/>
          </w:tcPr>
          <w:p w14:paraId="204266C3">
            <w:pPr>
              <w:rPr>
                <w:sz w:val="22"/>
                <w:szCs w:val="22"/>
              </w:rPr>
            </w:pPr>
            <w:r>
              <w:rPr>
                <w:rFonts w:hint="eastAsia"/>
                <w:sz w:val="22"/>
                <w:szCs w:val="22"/>
              </w:rPr>
              <w:t>山东省济宁市诗仙路369号济宁商用车厂区内</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72"/>
      <w:bookmarkStart w:id="74" w:name="_Toc328489326"/>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66518524"/>
      <w:bookmarkStart w:id="78" w:name="_Toc328489374"/>
      <w:bookmarkStart w:id="79" w:name="_Toc328489328"/>
      <w:bookmarkStart w:id="80" w:name="_Toc29824879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75"/>
      <w:bookmarkStart w:id="82" w:name="_Toc328489329"/>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30"/>
      <w:bookmarkStart w:id="84" w:name="_Toc328489376"/>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21617"/>
      <w:bookmarkStart w:id="87" w:name="_Toc37059827"/>
      <w:bookmarkStart w:id="88" w:name="_Toc119413766"/>
      <w:bookmarkStart w:id="89" w:name="_Toc301469810"/>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1823"/>
      <w:bookmarkStart w:id="93" w:name="_Toc16330018"/>
      <w:bookmarkStart w:id="94" w:name="_Toc17619"/>
      <w:bookmarkStart w:id="95" w:name="_Toc19169"/>
      <w:bookmarkStart w:id="96" w:name="_Toc11930"/>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2800"/>
      <w:bookmarkStart w:id="98" w:name="_Toc32510"/>
      <w:bookmarkStart w:id="99" w:name="_Toc29026"/>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6330019"/>
      <w:bookmarkStart w:id="101" w:name="_Toc13311"/>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21008"/>
      <w:bookmarkStart w:id="103" w:name="_Toc2833"/>
      <w:bookmarkStart w:id="104" w:name="_Toc16330020"/>
      <w:bookmarkStart w:id="105" w:name="_Toc27144"/>
      <w:bookmarkStart w:id="106" w:name="_Toc2745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133"/>
      <w:bookmarkStart w:id="108" w:name="_Toc10630"/>
      <w:bookmarkStart w:id="109" w:name="_Toc16330021"/>
      <w:bookmarkStart w:id="110" w:name="_Toc7431"/>
      <w:bookmarkStart w:id="111" w:name="_Toc25103"/>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20531"/>
      <w:bookmarkStart w:id="113" w:name="_Toc19850"/>
      <w:bookmarkStart w:id="114" w:name="_Toc24467"/>
      <w:bookmarkStart w:id="115" w:name="_Toc11217"/>
      <w:bookmarkStart w:id="116" w:name="_Toc16330022"/>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11759"/>
      <w:bookmarkStart w:id="118" w:name="_Toc14809"/>
      <w:bookmarkStart w:id="119" w:name="_Toc16330023"/>
      <w:bookmarkStart w:id="120" w:name="_Toc27500"/>
      <w:bookmarkStart w:id="121" w:name="_Toc21842"/>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6532"/>
      <w:bookmarkStart w:id="123" w:name="_Toc2984"/>
      <w:bookmarkStart w:id="124" w:name="_Toc8024"/>
      <w:bookmarkStart w:id="125" w:name="_Toc25510"/>
      <w:bookmarkStart w:id="126" w:name="_Toc16330024"/>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14098"/>
      <w:bookmarkStart w:id="128" w:name="_Toc19374"/>
      <w:bookmarkStart w:id="129" w:name="_Toc14260"/>
      <w:bookmarkStart w:id="130" w:name="_Toc6350"/>
      <w:bookmarkStart w:id="131" w:name="_Toc16330025"/>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75FD858E">
      <w:pPr>
        <w:spacing w:line="360" w:lineRule="auto"/>
        <w:ind w:firstLine="453" w:firstLineChars="189"/>
        <w:rPr>
          <w:rFonts w:hint="eastAsia" w:ascii="仿宋_GB2312" w:hAnsi="仿宋_GB2312" w:eastAsia="仿宋_GB2312" w:cs="仿宋_GB2312"/>
          <w:sz w:val="24"/>
        </w:rPr>
      </w:pPr>
      <w:bookmarkStart w:id="132" w:name="_Toc3230"/>
      <w:bookmarkStart w:id="133" w:name="_Toc6726"/>
      <w:bookmarkStart w:id="134" w:name="_Toc16330026"/>
      <w:bookmarkStart w:id="135" w:name="_Toc25708"/>
      <w:bookmarkStart w:id="136" w:name="_Toc24085"/>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设备全部到齐无质量问题，经安装、调试最终验收合格后,卖方提交金额为合同含税总价款</w:t>
      </w:r>
      <w:r>
        <w:rPr>
          <w:rFonts w:hint="eastAsia" w:ascii="仿宋_GB2312" w:hAnsi="仿宋_GB2312" w:eastAsia="仿宋_GB2312" w:cs="仿宋_GB2312"/>
          <w:sz w:val="24"/>
          <w:lang w:val="en-US" w:eastAsia="zh-CN"/>
        </w:rPr>
        <w:t>8</w:t>
      </w:r>
      <w:r>
        <w:rPr>
          <w:rFonts w:hint="eastAsia" w:ascii="仿宋_GB2312" w:hAnsi="仿宋_GB2312" w:eastAsia="仿宋_GB2312" w:cs="仿宋_GB2312"/>
          <w:sz w:val="24"/>
        </w:rPr>
        <w:t>0 %的收据及合同全额增值税专用发票，经买方财务审核无误后按照财务付款条件：立即到期执行。</w:t>
      </w:r>
    </w:p>
    <w:p w14:paraId="283C504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合同含税总价款的</w:t>
      </w:r>
      <w:r>
        <w:rPr>
          <w:rFonts w:hint="eastAsia" w:ascii="仿宋_GB2312" w:hAnsi="仿宋_GB2312" w:eastAsia="仿宋_GB2312" w:cs="仿宋_GB2312"/>
          <w:sz w:val="24"/>
          <w:lang w:val="en-US" w:eastAsia="zh-CN"/>
        </w:rPr>
        <w:t>2</w:t>
      </w:r>
      <w:r>
        <w:rPr>
          <w:rFonts w:hint="eastAsia" w:ascii="仿宋_GB2312" w:hAnsi="仿宋_GB2312" w:eastAsia="仿宋_GB2312" w:cs="仿宋_GB2312"/>
          <w:sz w:val="24"/>
        </w:rPr>
        <w:t>0 %作为本合同约定设备的质量保证金，质量保证金在质量保证期内不计利息。待合同设备质量保证期满1年（12个月）后，卖方向买方提交质量保证金收据及设备使用单位的使用情况说明，经买方财务审核无误后按照财务付款条件：365天到期执行。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2169"/>
      <w:bookmarkStart w:id="138" w:name="_Toc15570"/>
      <w:bookmarkStart w:id="139" w:name="_Toc10359"/>
      <w:bookmarkStart w:id="140" w:name="_Toc16330027"/>
      <w:bookmarkStart w:id="141" w:name="_Toc12927"/>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27314"/>
      <w:bookmarkStart w:id="143" w:name="_Toc30381"/>
      <w:bookmarkStart w:id="144" w:name="_Toc9708"/>
      <w:bookmarkStart w:id="145" w:name="_Toc16330028"/>
      <w:bookmarkStart w:id="146" w:name="_Toc18967"/>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31554"/>
      <w:bookmarkStart w:id="148" w:name="_Toc21020"/>
      <w:bookmarkStart w:id="149" w:name="_Toc1827"/>
      <w:bookmarkStart w:id="150" w:name="_Toc9172"/>
      <w:bookmarkStart w:id="151" w:name="_Toc16330029"/>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31945"/>
      <w:bookmarkStart w:id="153" w:name="_Toc16330030"/>
      <w:bookmarkStart w:id="154" w:name="_Toc20000"/>
      <w:bookmarkStart w:id="155" w:name="_Toc13671"/>
      <w:bookmarkStart w:id="156" w:name="_Toc8620"/>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28106"/>
      <w:bookmarkStart w:id="158" w:name="_Toc31243"/>
      <w:bookmarkStart w:id="159" w:name="_Toc637"/>
      <w:bookmarkStart w:id="160" w:name="_Toc16330031"/>
      <w:bookmarkStart w:id="161" w:name="_Toc30389"/>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9177"/>
      <w:bookmarkStart w:id="163" w:name="_Toc9915"/>
      <w:bookmarkStart w:id="164" w:name="_Toc11290"/>
      <w:bookmarkStart w:id="165" w:name="_Toc16330032"/>
      <w:bookmarkStart w:id="166" w:name="_Toc12984"/>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18207"/>
      <w:bookmarkStart w:id="168" w:name="_Toc4599"/>
      <w:bookmarkStart w:id="169" w:name="_Toc16330033"/>
      <w:bookmarkStart w:id="170" w:name="_Toc23906"/>
      <w:bookmarkStart w:id="171" w:name="_Toc23765"/>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16330034"/>
      <w:bookmarkStart w:id="173" w:name="_Toc26739"/>
      <w:bookmarkStart w:id="174" w:name="_Toc17656"/>
      <w:bookmarkStart w:id="175" w:name="_Toc27202"/>
      <w:bookmarkStart w:id="176" w:name="_Toc31331"/>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6330035"/>
      <w:bookmarkStart w:id="178" w:name="_Toc29136"/>
      <w:bookmarkStart w:id="179" w:name="_Toc19077"/>
      <w:bookmarkStart w:id="180" w:name="_Toc17952"/>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6299"/>
      <w:bookmarkStart w:id="183" w:name="_Toc17510"/>
      <w:r>
        <w:rPr>
          <w:rFonts w:hint="eastAsia"/>
        </w:rPr>
        <w:t>第七章 投标文件格式</w:t>
      </w:r>
      <w:bookmarkEnd w:id="182"/>
      <w:bookmarkEnd w:id="183"/>
    </w:p>
    <w:p w14:paraId="64BCE412">
      <w:pPr>
        <w:pStyle w:val="3"/>
        <w:spacing w:before="156"/>
      </w:pPr>
      <w:bookmarkStart w:id="184" w:name="_Toc4150"/>
      <w:bookmarkStart w:id="185" w:name="_Toc9331"/>
      <w:bookmarkStart w:id="186" w:name="_Toc146698136"/>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5"/>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5"/>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5"/>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5"/>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5"/>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5"/>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146698137"/>
      <w:bookmarkStart w:id="188" w:name="_Toc29501"/>
      <w:bookmarkStart w:id="189" w:name="_Toc216"/>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301469812"/>
      <w:bookmarkStart w:id="191" w:name="_Toc119413768"/>
    </w:p>
    <w:bookmarkEnd w:id="190"/>
    <w:bookmarkEnd w:id="191"/>
    <w:p w14:paraId="33C77D45">
      <w:pPr>
        <w:pStyle w:val="3"/>
        <w:spacing w:before="156"/>
      </w:pPr>
      <w:bookmarkStart w:id="192" w:name="_Hlt119329906"/>
      <w:bookmarkEnd w:id="192"/>
      <w:bookmarkStart w:id="193" w:name="_Toc11449"/>
      <w:bookmarkStart w:id="194" w:name="_Toc11854"/>
      <w:bookmarkStart w:id="195" w:name="_Toc146698138"/>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119413770"/>
      <w:bookmarkStart w:id="197" w:name="_Toc301469814"/>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146698139"/>
      <w:bookmarkStart w:id="199" w:name="_Toc22187"/>
      <w:bookmarkStart w:id="200" w:name="_Toc30398"/>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119413771"/>
            <w:bookmarkStart w:id="202" w:name="_Toc301469815"/>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146698140"/>
      <w:bookmarkStart w:id="204" w:name="_Toc8525"/>
      <w:bookmarkStart w:id="205" w:name="_Toc6833"/>
      <w:bookmarkStart w:id="206" w:name="_Toc16064006"/>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146698141"/>
      <w:bookmarkStart w:id="208" w:name="_Toc17817351"/>
      <w:bookmarkStart w:id="209" w:name="_Toc12385"/>
      <w:bookmarkStart w:id="210" w:name="_Toc16064001"/>
      <w:bookmarkStart w:id="211" w:name="_Toc14471"/>
      <w:bookmarkStart w:id="212" w:name="_Toc20930"/>
      <w:bookmarkStart w:id="213" w:name="_Toc13417"/>
      <w:bookmarkStart w:id="214" w:name="_Toc17701"/>
      <w:bookmarkStart w:id="215" w:name="_Toc6247"/>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21223"/>
      <w:bookmarkStart w:id="217" w:name="_Toc10110"/>
      <w:bookmarkStart w:id="218" w:name="_Toc146698142"/>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30903"/>
      <w:bookmarkStart w:id="221"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46698143"/>
      <w:bookmarkStart w:id="223" w:name="_Toc13648"/>
      <w:bookmarkStart w:id="224" w:name="_Toc13973"/>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6"/>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6"/>
        </w:numPr>
        <w:spacing w:line="360" w:lineRule="auto"/>
        <w:rPr>
          <w:rFonts w:ascii="宋体" w:cs="宋体"/>
          <w:sz w:val="24"/>
        </w:rPr>
      </w:pPr>
      <w:r>
        <w:rPr>
          <w:rFonts w:hint="eastAsia" w:ascii="宋体" w:cs="宋体"/>
          <w:sz w:val="24"/>
        </w:rPr>
        <w:t>对投标项目的合理化建议；</w:t>
      </w:r>
    </w:p>
    <w:p w14:paraId="4F2C864D">
      <w:pPr>
        <w:numPr>
          <w:ilvl w:val="0"/>
          <w:numId w:val="16"/>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6"/>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6"/>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146698144"/>
      <w:bookmarkStart w:id="226" w:name="_Toc4580"/>
      <w:bookmarkStart w:id="227" w:name="_Toc5516"/>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26462"/>
      <w:bookmarkStart w:id="229" w:name="_Toc38011323"/>
      <w:bookmarkStart w:id="230" w:name="_Toc146698145"/>
      <w:bookmarkStart w:id="231" w:name="_Toc26480"/>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46698146"/>
      <w:bookmarkStart w:id="233" w:name="_Toc232"/>
      <w:bookmarkStart w:id="234" w:name="_Toc15477"/>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7"/>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0"/>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1"/>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2"/>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KSOF6B657194">
    <w:panose1 w:val="02020500000000000000"/>
    <w:charset w:val="88"/>
    <w:family w:val="auto"/>
    <w:pitch w:val="default"/>
    <w:sig w:usb0="00000001" w:usb1="00000000" w:usb2="00000000" w:usb3="00000000" w:csb0="0010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26A001F"/>
    <w:multiLevelType w:val="singleLevel"/>
    <w:tmpl w:val="226A001F"/>
    <w:lvl w:ilvl="0" w:tentative="0">
      <w:start w:val="5"/>
      <w:numFmt w:val="decimal"/>
      <w:lvlText w:val="%1."/>
      <w:lvlJc w:val="left"/>
      <w:pPr>
        <w:tabs>
          <w:tab w:val="left" w:pos="312"/>
        </w:tabs>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32B4CFF0"/>
    <w:multiLevelType w:val="singleLevel"/>
    <w:tmpl w:val="32B4CFF0"/>
    <w:lvl w:ilvl="0" w:tentative="0">
      <w:start w:val="3"/>
      <w:numFmt w:val="chineseCounting"/>
      <w:suff w:val="space"/>
      <w:lvlText w:val="第%1章"/>
      <w:lvlJc w:val="left"/>
      <w:rPr>
        <w:rFonts w:hint="eastAsia"/>
      </w:rPr>
    </w:lvl>
  </w:abstractNum>
  <w:abstractNum w:abstractNumId="10">
    <w:nsid w:val="4AF0723E"/>
    <w:multiLevelType w:val="singleLevel"/>
    <w:tmpl w:val="4AF0723E"/>
    <w:lvl w:ilvl="0" w:tentative="0">
      <w:start w:val="2"/>
      <w:numFmt w:val="chineseCounting"/>
      <w:suff w:val="nothing"/>
      <w:lvlText w:val="%1、"/>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67CA585D"/>
    <w:multiLevelType w:val="singleLevel"/>
    <w:tmpl w:val="67CA585D"/>
    <w:lvl w:ilvl="0" w:tentative="0">
      <w:start w:val="1"/>
      <w:numFmt w:val="decimal"/>
      <w:suff w:val="nothing"/>
      <w:lvlText w:val="%1、"/>
      <w:lvlJc w:val="left"/>
    </w:lvl>
  </w:abstractNum>
  <w:abstractNum w:abstractNumId="15">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5"/>
  </w:num>
  <w:num w:numId="3">
    <w:abstractNumId w:val="5"/>
  </w:num>
  <w:num w:numId="4">
    <w:abstractNumId w:val="6"/>
  </w:num>
  <w:num w:numId="5">
    <w:abstractNumId w:val="7"/>
  </w:num>
  <w:num w:numId="6">
    <w:abstractNumId w:val="14"/>
  </w:num>
  <w:num w:numId="7">
    <w:abstractNumId w:val="10"/>
  </w:num>
  <w:num w:numId="8">
    <w:abstractNumId w:val="13"/>
  </w:num>
  <w:num w:numId="9">
    <w:abstractNumId w:val="2"/>
  </w:num>
  <w:num w:numId="10">
    <w:abstractNumId w:val="8"/>
  </w:num>
  <w:num w:numId="11">
    <w:abstractNumId w:val="3"/>
  </w:num>
  <w:num w:numId="12">
    <w:abstractNumId w:val="16"/>
  </w:num>
  <w:num w:numId="13">
    <w:abstractNumId w:val="1"/>
  </w:num>
  <w:num w:numId="14">
    <w:abstractNumId w:val="9"/>
  </w:num>
  <w:num w:numId="15">
    <w:abstractNumId w:val="12"/>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E71341"/>
    <w:rsid w:val="09261188"/>
    <w:rsid w:val="094F2FDA"/>
    <w:rsid w:val="0950109D"/>
    <w:rsid w:val="09831699"/>
    <w:rsid w:val="09A61816"/>
    <w:rsid w:val="0A020E0E"/>
    <w:rsid w:val="0A3718CA"/>
    <w:rsid w:val="0A4A6522"/>
    <w:rsid w:val="0A5440F3"/>
    <w:rsid w:val="0A613847"/>
    <w:rsid w:val="0AA45322"/>
    <w:rsid w:val="0AAB39D9"/>
    <w:rsid w:val="0AEA0C42"/>
    <w:rsid w:val="0AEB3965"/>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94CA8"/>
    <w:rsid w:val="19F0751F"/>
    <w:rsid w:val="1A4E5290"/>
    <w:rsid w:val="1A943A2A"/>
    <w:rsid w:val="1AA2738A"/>
    <w:rsid w:val="1ABF401D"/>
    <w:rsid w:val="1B1E1106"/>
    <w:rsid w:val="1B23671D"/>
    <w:rsid w:val="1B303273"/>
    <w:rsid w:val="1B3B6C75"/>
    <w:rsid w:val="1BB56FD7"/>
    <w:rsid w:val="1BC05D1A"/>
    <w:rsid w:val="1BD92F6B"/>
    <w:rsid w:val="1C2975EA"/>
    <w:rsid w:val="1C2C7853"/>
    <w:rsid w:val="1C6174EF"/>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707106"/>
    <w:rsid w:val="26D149F5"/>
    <w:rsid w:val="26EC20B9"/>
    <w:rsid w:val="27DA63B5"/>
    <w:rsid w:val="27DD6708"/>
    <w:rsid w:val="27E4296B"/>
    <w:rsid w:val="27F044F5"/>
    <w:rsid w:val="287B3E0D"/>
    <w:rsid w:val="288B7556"/>
    <w:rsid w:val="28C64B8B"/>
    <w:rsid w:val="293E1C33"/>
    <w:rsid w:val="2A1C0F07"/>
    <w:rsid w:val="2A9D329F"/>
    <w:rsid w:val="2B045B24"/>
    <w:rsid w:val="2B395AE8"/>
    <w:rsid w:val="2B5C6CCB"/>
    <w:rsid w:val="2B7E1F97"/>
    <w:rsid w:val="2BDE39C1"/>
    <w:rsid w:val="2BF16674"/>
    <w:rsid w:val="2C254BFC"/>
    <w:rsid w:val="2C8120E3"/>
    <w:rsid w:val="2C84151C"/>
    <w:rsid w:val="2CA40D8B"/>
    <w:rsid w:val="2CB4110C"/>
    <w:rsid w:val="2CD32336"/>
    <w:rsid w:val="2CD461FD"/>
    <w:rsid w:val="2D250928"/>
    <w:rsid w:val="2D5A6413"/>
    <w:rsid w:val="2D643AC8"/>
    <w:rsid w:val="2D711EA3"/>
    <w:rsid w:val="2DBA2F99"/>
    <w:rsid w:val="2DDE33CA"/>
    <w:rsid w:val="2DEB2456"/>
    <w:rsid w:val="2DEC0BF0"/>
    <w:rsid w:val="2E37532D"/>
    <w:rsid w:val="2ED646D8"/>
    <w:rsid w:val="2F5A662A"/>
    <w:rsid w:val="2F9F0337"/>
    <w:rsid w:val="2FA5374C"/>
    <w:rsid w:val="300D35B1"/>
    <w:rsid w:val="30270E15"/>
    <w:rsid w:val="30B11567"/>
    <w:rsid w:val="31124E12"/>
    <w:rsid w:val="3117429B"/>
    <w:rsid w:val="31451B20"/>
    <w:rsid w:val="31493966"/>
    <w:rsid w:val="31F406E5"/>
    <w:rsid w:val="32151B4F"/>
    <w:rsid w:val="3227669B"/>
    <w:rsid w:val="32662B2D"/>
    <w:rsid w:val="32676D99"/>
    <w:rsid w:val="32852B12"/>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B745F8"/>
    <w:rsid w:val="3AFD21CD"/>
    <w:rsid w:val="3B282E85"/>
    <w:rsid w:val="3B7C4566"/>
    <w:rsid w:val="3B8239A2"/>
    <w:rsid w:val="3B8254FA"/>
    <w:rsid w:val="3BA36271"/>
    <w:rsid w:val="3BA8156F"/>
    <w:rsid w:val="3BEB0FF0"/>
    <w:rsid w:val="3C3945D7"/>
    <w:rsid w:val="3C42023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20D690D"/>
    <w:rsid w:val="43304A12"/>
    <w:rsid w:val="43566252"/>
    <w:rsid w:val="43827BD5"/>
    <w:rsid w:val="43B70399"/>
    <w:rsid w:val="43CF6B77"/>
    <w:rsid w:val="43E63B53"/>
    <w:rsid w:val="445D199D"/>
    <w:rsid w:val="44C45512"/>
    <w:rsid w:val="44DB0BE7"/>
    <w:rsid w:val="456D0411"/>
    <w:rsid w:val="458105CE"/>
    <w:rsid w:val="45A24005"/>
    <w:rsid w:val="45C57342"/>
    <w:rsid w:val="45D95C77"/>
    <w:rsid w:val="45ED50AE"/>
    <w:rsid w:val="45FD5429"/>
    <w:rsid w:val="46277B90"/>
    <w:rsid w:val="4633171B"/>
    <w:rsid w:val="465B0258"/>
    <w:rsid w:val="468452BE"/>
    <w:rsid w:val="46896DEC"/>
    <w:rsid w:val="46AE0CE1"/>
    <w:rsid w:val="46D714B6"/>
    <w:rsid w:val="47117783"/>
    <w:rsid w:val="473236C0"/>
    <w:rsid w:val="474929D1"/>
    <w:rsid w:val="4771627F"/>
    <w:rsid w:val="47D34713"/>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125E4"/>
    <w:rsid w:val="4E204085"/>
    <w:rsid w:val="4EE50033"/>
    <w:rsid w:val="4EFE1D6A"/>
    <w:rsid w:val="4F366C62"/>
    <w:rsid w:val="4F4C51A7"/>
    <w:rsid w:val="4F6F0FB6"/>
    <w:rsid w:val="4F9662F5"/>
    <w:rsid w:val="4FA6442F"/>
    <w:rsid w:val="50384F67"/>
    <w:rsid w:val="50414462"/>
    <w:rsid w:val="505B2CB5"/>
    <w:rsid w:val="50751C6F"/>
    <w:rsid w:val="507F68C2"/>
    <w:rsid w:val="51473A96"/>
    <w:rsid w:val="515057DB"/>
    <w:rsid w:val="515C28DB"/>
    <w:rsid w:val="520C2431"/>
    <w:rsid w:val="52495D62"/>
    <w:rsid w:val="527C4008"/>
    <w:rsid w:val="52F944DF"/>
    <w:rsid w:val="53774E87"/>
    <w:rsid w:val="53B86E42"/>
    <w:rsid w:val="53BF62DB"/>
    <w:rsid w:val="53EE4E13"/>
    <w:rsid w:val="54020833"/>
    <w:rsid w:val="54CA318A"/>
    <w:rsid w:val="54F04B86"/>
    <w:rsid w:val="550D29FA"/>
    <w:rsid w:val="55212BBF"/>
    <w:rsid w:val="5536081F"/>
    <w:rsid w:val="5563538C"/>
    <w:rsid w:val="55A1274B"/>
    <w:rsid w:val="55D76AFD"/>
    <w:rsid w:val="56116B96"/>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B0841"/>
    <w:rsid w:val="5A1B7FE4"/>
    <w:rsid w:val="5A2632E9"/>
    <w:rsid w:val="5A351563"/>
    <w:rsid w:val="5A4C03FF"/>
    <w:rsid w:val="5A4F04ED"/>
    <w:rsid w:val="5A4F4DEE"/>
    <w:rsid w:val="5A764561"/>
    <w:rsid w:val="5AB111D9"/>
    <w:rsid w:val="5AC650B1"/>
    <w:rsid w:val="5AC728CE"/>
    <w:rsid w:val="5AEE6697"/>
    <w:rsid w:val="5B0A30BD"/>
    <w:rsid w:val="5B8B3C95"/>
    <w:rsid w:val="5B9708A5"/>
    <w:rsid w:val="5BA9321C"/>
    <w:rsid w:val="5BE10EF6"/>
    <w:rsid w:val="5C7C175E"/>
    <w:rsid w:val="5CBE6754"/>
    <w:rsid w:val="5CE24905"/>
    <w:rsid w:val="5CE24DE9"/>
    <w:rsid w:val="5CEA7A12"/>
    <w:rsid w:val="5D101FB3"/>
    <w:rsid w:val="5D2E41D4"/>
    <w:rsid w:val="5E3E3A04"/>
    <w:rsid w:val="5E5203C1"/>
    <w:rsid w:val="5EE06817"/>
    <w:rsid w:val="5F1100B7"/>
    <w:rsid w:val="5F284DA7"/>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121CD3"/>
    <w:rsid w:val="663E4272"/>
    <w:rsid w:val="665B5EF5"/>
    <w:rsid w:val="665E28AE"/>
    <w:rsid w:val="6665218B"/>
    <w:rsid w:val="666A5731"/>
    <w:rsid w:val="66A87E90"/>
    <w:rsid w:val="66BE0ECB"/>
    <w:rsid w:val="67582877"/>
    <w:rsid w:val="679338AF"/>
    <w:rsid w:val="67F636E3"/>
    <w:rsid w:val="67F9196E"/>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7D5C01"/>
    <w:rsid w:val="6C961BE6"/>
    <w:rsid w:val="6CA519DB"/>
    <w:rsid w:val="6CC462B9"/>
    <w:rsid w:val="6D9C5573"/>
    <w:rsid w:val="6DEC122C"/>
    <w:rsid w:val="6EAF2DD8"/>
    <w:rsid w:val="6F294145"/>
    <w:rsid w:val="6F50310A"/>
    <w:rsid w:val="6FBF7BB3"/>
    <w:rsid w:val="6FEE2012"/>
    <w:rsid w:val="70074E3A"/>
    <w:rsid w:val="70D74D9E"/>
    <w:rsid w:val="714D0321"/>
    <w:rsid w:val="72012769"/>
    <w:rsid w:val="72153BAA"/>
    <w:rsid w:val="72374822"/>
    <w:rsid w:val="72575846"/>
    <w:rsid w:val="72691DDC"/>
    <w:rsid w:val="72772B96"/>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7055A8"/>
    <w:rsid w:val="767A2659"/>
    <w:rsid w:val="76E11F70"/>
    <w:rsid w:val="77184757"/>
    <w:rsid w:val="77BC614F"/>
    <w:rsid w:val="783B2B41"/>
    <w:rsid w:val="78646D0D"/>
    <w:rsid w:val="78E24696"/>
    <w:rsid w:val="790A0589"/>
    <w:rsid w:val="795804B5"/>
    <w:rsid w:val="79B60841"/>
    <w:rsid w:val="7A2860D9"/>
    <w:rsid w:val="7AB66A3C"/>
    <w:rsid w:val="7B036FEB"/>
    <w:rsid w:val="7B486307"/>
    <w:rsid w:val="7BA515C3"/>
    <w:rsid w:val="7BC335A0"/>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84</Pages>
  <Words>4324</Words>
  <Characters>4660</Characters>
  <Lines>244</Lines>
  <Paragraphs>68</Paragraphs>
  <TotalTime>161</TotalTime>
  <ScaleCrop>false</ScaleCrop>
  <LinksUpToDate>false</LinksUpToDate>
  <CharactersWithSpaces>4871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2026-05-19T02:33:53Z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