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67CD8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  <w:r>
        <w:rPr>
          <w:rFonts w:hint="eastAsia" w:ascii="仿宋_GB2312" w:hAnsi="仿宋_GB2312" w:cs="仿宋_GB2312"/>
          <w:b/>
          <w:bCs w:val="0"/>
          <w:sz w:val="22"/>
          <w:szCs w:val="21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</w:rPr>
        <w:t>：综合评标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eastAsia="zh-CN"/>
        </w:rPr>
        <w:t>，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技术部分占比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3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0%，商务部分占比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7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0%。</w:t>
      </w:r>
    </w:p>
    <w:tbl>
      <w:tblPr>
        <w:tblStyle w:val="3"/>
        <w:tblW w:w="56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911"/>
        <w:gridCol w:w="2182"/>
        <w:gridCol w:w="657"/>
        <w:gridCol w:w="5049"/>
      </w:tblGrid>
      <w:tr w14:paraId="1F32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Align w:val="center"/>
          </w:tcPr>
          <w:p w14:paraId="66F6E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评价类型</w:t>
            </w:r>
          </w:p>
        </w:tc>
        <w:tc>
          <w:tcPr>
            <w:tcW w:w="473" w:type="pct"/>
            <w:vAlign w:val="center"/>
          </w:tcPr>
          <w:p w14:paraId="5A6A1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评审内容</w:t>
            </w:r>
          </w:p>
        </w:tc>
        <w:tc>
          <w:tcPr>
            <w:tcW w:w="1133" w:type="pct"/>
            <w:vAlign w:val="center"/>
          </w:tcPr>
          <w:p w14:paraId="772FD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内容</w:t>
            </w:r>
          </w:p>
        </w:tc>
        <w:tc>
          <w:tcPr>
            <w:tcW w:w="341" w:type="pct"/>
            <w:vAlign w:val="center"/>
          </w:tcPr>
          <w:p w14:paraId="459F5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lang w:val="en-US" w:eastAsia="zh-CN"/>
              </w:rPr>
              <w:t>最高得</w:t>
            </w:r>
            <w:r>
              <w:rPr>
                <w:rFonts w:hint="eastAsia" w:ascii="宋体" w:hAnsi="Times New Roman" w:eastAsia="宋体" w:cs="Times New Roman"/>
                <w:b/>
                <w:bCs/>
              </w:rPr>
              <w:t>分</w:t>
            </w:r>
          </w:p>
        </w:tc>
        <w:tc>
          <w:tcPr>
            <w:tcW w:w="2622" w:type="pct"/>
            <w:vAlign w:val="center"/>
          </w:tcPr>
          <w:p w14:paraId="16A3B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评分标准</w:t>
            </w:r>
          </w:p>
        </w:tc>
      </w:tr>
      <w:tr w14:paraId="499E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restart"/>
            <w:vAlign w:val="center"/>
          </w:tcPr>
          <w:p w14:paraId="4E807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</w:rPr>
              <w:t>技术</w:t>
            </w:r>
            <w:r>
              <w:rPr>
                <w:rFonts w:hint="eastAsia" w:ascii="宋体" w:hAnsi="Times New Roman" w:eastAsia="宋体" w:cs="Times New Roman"/>
                <w:lang w:val="en-US" w:eastAsia="zh-CN"/>
              </w:rPr>
              <w:t>标</w:t>
            </w:r>
          </w:p>
          <w:p w14:paraId="1C10B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满分</w:t>
            </w:r>
            <w:r>
              <w:rPr>
                <w:rFonts w:hint="eastAsia" w:ascii="宋体" w:hAnsi="Times New Roman" w:eastAsia="宋体" w:cs="Times New Roman"/>
              </w:rPr>
              <w:t>100分</w:t>
            </w:r>
          </w:p>
        </w:tc>
        <w:tc>
          <w:tcPr>
            <w:tcW w:w="473" w:type="pct"/>
            <w:vAlign w:val="center"/>
          </w:tcPr>
          <w:p w14:paraId="2E695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业绩</w:t>
            </w:r>
          </w:p>
        </w:tc>
        <w:tc>
          <w:tcPr>
            <w:tcW w:w="1133" w:type="pct"/>
            <w:vAlign w:val="center"/>
          </w:tcPr>
          <w:p w14:paraId="02B09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设备制造商同类型项目业绩</w:t>
            </w:r>
          </w:p>
        </w:tc>
        <w:tc>
          <w:tcPr>
            <w:tcW w:w="341" w:type="pct"/>
            <w:vAlign w:val="center"/>
          </w:tcPr>
          <w:p w14:paraId="06866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04FA9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 的评价，按照优、良、一般进行赋分，优 得6分，良得4分，一般得2分(时间以签订日期为准)。投标人在2022年1月1日以来在中</w:t>
            </w:r>
            <w:bookmarkStart w:id="0" w:name="_GoBack"/>
            <w:bookmarkEnd w:id="0"/>
            <w:r>
              <w:rPr>
                <w:rFonts w:hint="eastAsia" w:ascii="宋体" w:hAnsi="Times New Roman" w:eastAsia="宋体" w:cs="Times New Roman"/>
              </w:rPr>
              <w:t>国与本标同类规格产品的业绩，以合同复印件加盖公章为准(须有客户联系方式及联系人以供招标人核实确认)。</w:t>
            </w:r>
          </w:p>
        </w:tc>
      </w:tr>
      <w:tr w14:paraId="73DC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25C7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73497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产品技术</w:t>
            </w:r>
          </w:p>
        </w:tc>
        <w:tc>
          <w:tcPr>
            <w:tcW w:w="1133" w:type="pct"/>
            <w:vAlign w:val="center"/>
          </w:tcPr>
          <w:p w14:paraId="09F8D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设备制造商装备制造能力、生产设备、加工工艺、完善程度</w:t>
            </w:r>
          </w:p>
        </w:tc>
        <w:tc>
          <w:tcPr>
            <w:tcW w:w="341" w:type="pct"/>
            <w:vAlign w:val="center"/>
          </w:tcPr>
          <w:p w14:paraId="2764A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451CC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5AC4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0A193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61297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41595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产品方案技术先进、各系统完善、性能可</w:t>
            </w:r>
          </w:p>
          <w:p w14:paraId="1EF31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靠，设备主要核心部件，具备自身技术优势</w:t>
            </w:r>
          </w:p>
        </w:tc>
        <w:tc>
          <w:tcPr>
            <w:tcW w:w="341" w:type="pct"/>
            <w:vAlign w:val="center"/>
          </w:tcPr>
          <w:p w14:paraId="08ED5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50</w:t>
            </w:r>
          </w:p>
        </w:tc>
        <w:tc>
          <w:tcPr>
            <w:tcW w:w="2622" w:type="pct"/>
            <w:vAlign w:val="center"/>
          </w:tcPr>
          <w:p w14:paraId="4B081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以下各项由评标委员会成员独立进行客观、公正的评价打分。</w:t>
            </w:r>
          </w:p>
          <w:p w14:paraId="327C4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①定制系统方案已到达招标要求，设备主要核心部件，具备自身技术优势，打分0-16分。</w:t>
            </w:r>
          </w:p>
          <w:p w14:paraId="1DF60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②系统配置齐全，其精度、参数、技术水平、可靠性等优势明显，打分0-16分。</w:t>
            </w:r>
          </w:p>
          <w:p w14:paraId="2C88D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③操作灵活方便，系统开放程度高，打分0-10分。</w:t>
            </w:r>
          </w:p>
          <w:p w14:paraId="0A582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④综合评价，打分0-8分。</w:t>
            </w:r>
          </w:p>
        </w:tc>
      </w:tr>
      <w:tr w14:paraId="232F1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429" w:type="pct"/>
            <w:vMerge w:val="continue"/>
            <w:vAlign w:val="center"/>
          </w:tcPr>
          <w:p w14:paraId="45302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Align w:val="center"/>
          </w:tcPr>
          <w:p w14:paraId="77823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答疑</w:t>
            </w:r>
          </w:p>
        </w:tc>
        <w:tc>
          <w:tcPr>
            <w:tcW w:w="1133" w:type="pct"/>
            <w:vAlign w:val="center"/>
          </w:tcPr>
          <w:p w14:paraId="0CAB2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现场答疑</w:t>
            </w:r>
          </w:p>
        </w:tc>
        <w:tc>
          <w:tcPr>
            <w:tcW w:w="341" w:type="pct"/>
            <w:vAlign w:val="center"/>
          </w:tcPr>
          <w:p w14:paraId="678CF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8</w:t>
            </w:r>
          </w:p>
        </w:tc>
        <w:tc>
          <w:tcPr>
            <w:tcW w:w="2622" w:type="pct"/>
            <w:vAlign w:val="center"/>
          </w:tcPr>
          <w:p w14:paraId="5891C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投标人代表对方案、技术优势的讲解，以及就该项目难点回答评标专家现场提问，打分0-8分。</w:t>
            </w:r>
          </w:p>
        </w:tc>
      </w:tr>
      <w:tr w14:paraId="123F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  <w:jc w:val="center"/>
        </w:trPr>
        <w:tc>
          <w:tcPr>
            <w:tcW w:w="429" w:type="pct"/>
            <w:vMerge w:val="continue"/>
            <w:vAlign w:val="center"/>
          </w:tcPr>
          <w:p w14:paraId="15934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Align w:val="center"/>
          </w:tcPr>
          <w:p w14:paraId="1EA3D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技术偏离</w:t>
            </w:r>
          </w:p>
        </w:tc>
        <w:tc>
          <w:tcPr>
            <w:tcW w:w="1133" w:type="pct"/>
            <w:vAlign w:val="center"/>
          </w:tcPr>
          <w:p w14:paraId="2E65E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技术偏离</w:t>
            </w:r>
          </w:p>
        </w:tc>
        <w:tc>
          <w:tcPr>
            <w:tcW w:w="341" w:type="pct"/>
            <w:vAlign w:val="center"/>
          </w:tcPr>
          <w:p w14:paraId="39AF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12</w:t>
            </w:r>
          </w:p>
        </w:tc>
        <w:tc>
          <w:tcPr>
            <w:tcW w:w="2622" w:type="pct"/>
            <w:vAlign w:val="center"/>
          </w:tcPr>
          <w:p w14:paraId="4729A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根据各投标人的核心产品的配置参数、技术偏离情况，在满足我司技术基本要求的前提下偏离，无偏离得满分12分，较大偏离每一项扣4分，一般偏离每一项扣2分，最低0分。</w:t>
            </w:r>
          </w:p>
        </w:tc>
      </w:tr>
      <w:tr w14:paraId="1710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16D2B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64AF4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售后服务</w:t>
            </w:r>
          </w:p>
        </w:tc>
        <w:tc>
          <w:tcPr>
            <w:tcW w:w="1133" w:type="pct"/>
            <w:vAlign w:val="center"/>
          </w:tcPr>
          <w:p w14:paraId="185AD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技术培训方案：对采购方人员的技术培训方案安排科学、合理、可行</w:t>
            </w:r>
          </w:p>
        </w:tc>
        <w:tc>
          <w:tcPr>
            <w:tcW w:w="341" w:type="pct"/>
            <w:vAlign w:val="center"/>
          </w:tcPr>
          <w:p w14:paraId="676CE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241B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0459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3AB00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15E45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71037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投标人在中国 有常驻的专业技术力量的维保机构并具有 实施本项目维保的专业技术人员：</w:t>
            </w:r>
          </w:p>
        </w:tc>
        <w:tc>
          <w:tcPr>
            <w:tcW w:w="341" w:type="pct"/>
            <w:vAlign w:val="center"/>
          </w:tcPr>
          <w:p w14:paraId="55D05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4B99B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 一般得2分。</w:t>
            </w:r>
          </w:p>
        </w:tc>
      </w:tr>
      <w:tr w14:paraId="100CC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1F81A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6D4DD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03555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售后服务及时周到，有相应的服务承诺和具体的保证措施</w:t>
            </w:r>
          </w:p>
        </w:tc>
        <w:tc>
          <w:tcPr>
            <w:tcW w:w="341" w:type="pct"/>
            <w:vAlign w:val="center"/>
          </w:tcPr>
          <w:p w14:paraId="27F24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71511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 得6分，良得4分，一般得2分。</w:t>
            </w:r>
          </w:p>
        </w:tc>
      </w:tr>
      <w:tr w14:paraId="16DC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pct"/>
            <w:gridSpan w:val="2"/>
            <w:vAlign w:val="center"/>
          </w:tcPr>
          <w:p w14:paraId="5B285DCC">
            <w:pPr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/>
                <w:szCs w:val="21"/>
                <w:highlight w:val="none"/>
              </w:rPr>
              <w:t>商务标</w:t>
            </w:r>
          </w:p>
        </w:tc>
        <w:tc>
          <w:tcPr>
            <w:tcW w:w="1133" w:type="pct"/>
            <w:vAlign w:val="center"/>
          </w:tcPr>
          <w:p w14:paraId="02603282">
            <w:pPr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宋体"/>
                <w:highlight w:val="none"/>
              </w:rPr>
              <w:t>投标报价</w:t>
            </w:r>
          </w:p>
        </w:tc>
        <w:tc>
          <w:tcPr>
            <w:tcW w:w="341" w:type="pct"/>
            <w:vAlign w:val="center"/>
          </w:tcPr>
          <w:p w14:paraId="55042B18"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/>
                <w:lang w:val="en-US" w:eastAsia="zh-CN"/>
              </w:rPr>
              <w:t>100</w:t>
            </w:r>
          </w:p>
        </w:tc>
        <w:tc>
          <w:tcPr>
            <w:tcW w:w="2622" w:type="pct"/>
            <w:vAlign w:val="center"/>
          </w:tcPr>
          <w:p w14:paraId="516CC7C4">
            <w:pPr>
              <w:tabs>
                <w:tab w:val="left" w:pos="7854"/>
              </w:tabs>
              <w:spacing w:line="280" w:lineRule="exact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仿宋_GB2312" w:hAnsi="仿宋_GB2312" w:cs="仿宋_GB2312"/>
                <w:color w:val="000000"/>
                <w:szCs w:val="28"/>
              </w:rPr>
              <w:t>商</w:t>
            </w:r>
            <w:r>
              <w:rPr>
                <w:rFonts w:hint="eastAsia" w:ascii="仿宋_GB2312" w:hAnsi="仿宋_GB2312" w:cs="仿宋_GB2312"/>
                <w:bCs/>
              </w:rPr>
              <w:t>务标得分=当前轮次最低价/供方投标价×商务标总分。</w:t>
            </w:r>
          </w:p>
        </w:tc>
      </w:tr>
    </w:tbl>
    <w:tbl>
      <w:tblPr>
        <w:tblStyle w:val="2"/>
        <w:tblW w:w="56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03"/>
      </w:tblGrid>
      <w:tr w14:paraId="35FD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7" w:hRule="atLeast"/>
          <w:jc w:val="center"/>
        </w:trPr>
        <w:tc>
          <w:tcPr>
            <w:tcW w:w="4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37D0B"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</w:rPr>
              <w:t>备注：</w:t>
            </w:r>
          </w:p>
          <w:p w14:paraId="30E7289A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1、通过初审者为有效投标。</w:t>
            </w:r>
          </w:p>
          <w:p w14:paraId="768BA460">
            <w:pPr>
              <w:rPr>
                <w:rFonts w:hint="eastAsia" w:ascii="宋体"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</w:rPr>
              <w:t>2、</w:t>
            </w:r>
            <w:r>
              <w:rPr>
                <w:rFonts w:hint="eastAsia" w:ascii="??" w:hAnsi="??"/>
              </w:rPr>
              <w:t>综合评价值相同的，依照</w:t>
            </w:r>
            <w:r>
              <w:rPr>
                <w:rFonts w:hint="eastAsia" w:ascii="??" w:hAnsi="??"/>
                <w:lang w:val="en-US" w:eastAsia="zh-CN"/>
              </w:rPr>
              <w:t>业绩</w:t>
            </w:r>
            <w:r>
              <w:rPr>
                <w:rFonts w:hint="eastAsia" w:ascii="??" w:hAnsi="??"/>
              </w:rPr>
              <w:t>、技术、</w:t>
            </w:r>
            <w:r>
              <w:rPr>
                <w:rFonts w:hint="eastAsia" w:ascii="??" w:hAnsi="??"/>
                <w:lang w:val="en-US" w:eastAsia="zh-CN"/>
              </w:rPr>
              <w:t>答疑</w:t>
            </w:r>
            <w:r>
              <w:rPr>
                <w:rFonts w:hint="eastAsia" w:ascii="??" w:hAnsi="??"/>
              </w:rPr>
              <w:t>、</w:t>
            </w:r>
            <w:r>
              <w:rPr>
                <w:rFonts w:hint="eastAsia" w:ascii="??" w:hAnsi="??"/>
                <w:lang w:val="en-US" w:eastAsia="zh-CN"/>
              </w:rPr>
              <w:t>技术偏离及</w:t>
            </w:r>
            <w:r>
              <w:rPr>
                <w:rFonts w:hint="eastAsia" w:ascii="??" w:hAnsi="??"/>
              </w:rPr>
              <w:t>服务</w:t>
            </w:r>
            <w:r>
              <w:rPr>
                <w:rFonts w:hint="eastAsia" w:ascii="??" w:hAnsi="??"/>
                <w:lang w:val="en-US" w:eastAsia="zh-CN"/>
              </w:rPr>
              <w:t>等</w:t>
            </w:r>
            <w:r>
              <w:rPr>
                <w:rFonts w:hint="eastAsia" w:ascii="??" w:hAnsi="??"/>
              </w:rPr>
              <w:t>内容的优先次序，根据分项评价值进行排名。</w:t>
            </w:r>
            <w:r>
              <w:rPr>
                <w:rFonts w:hint="eastAsia" w:ascii="宋体" w:hAnsi="宋体"/>
              </w:rPr>
              <w:t>若上述排名皆相同的，则由全体评委成员无记名投票，得票高者排序在前。</w:t>
            </w:r>
          </w:p>
          <w:p w14:paraId="4741509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3、评委打分超过得分界限或未按本方法赋分时，该评委的打分按废票处理。</w:t>
            </w:r>
          </w:p>
          <w:p w14:paraId="28F1C12C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</w:tc>
      </w:tr>
    </w:tbl>
    <w:p w14:paraId="768BF8BC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28F16714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7AA3D095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2EC5F9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B4BAC"/>
    <w:rsid w:val="10157A16"/>
    <w:rsid w:val="15807356"/>
    <w:rsid w:val="542A5137"/>
    <w:rsid w:val="790C5043"/>
    <w:rsid w:val="7BB3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1127</Words>
  <Characters>1154</Characters>
  <Lines>0</Lines>
  <Paragraphs>0</Paragraphs>
  <TotalTime>2</TotalTime>
  <ScaleCrop>false</ScaleCrop>
  <LinksUpToDate>false</LinksUpToDate>
  <CharactersWithSpaces>1160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李苗</cp:lastModifiedBy>
  <dcterms:modified xsi:type="dcterms:W3CDTF">2026-04-17T08:37:34Z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eyJoZGlkIjoiN2YwOWM0YjY3OWY0MGEyNDM3ZWYyMjNhOTc0MmZhNjEiLCJ1c2VySWQiOiIxNzY1MTA3MDY1In0=</vt:lpwstr>
  </property>
  <property fmtid="{D5CDD505-2E9C-101B-9397-08002B2CF9AE}" pid="4" name="ICV">
    <vt:lpwstr>A3A95059A9C844899DD3A4EF9E783F10_13</vt:lpwstr>
  </property>
</Properties>
</file>