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DB45D4">
      <w:pPr>
        <w:jc w:val="center"/>
        <w:rPr>
          <w:rFonts w:hint="eastAsia" w:ascii="宋体" w:hAnsi="宋体"/>
          <w:sz w:val="44"/>
          <w:szCs w:val="48"/>
        </w:rPr>
      </w:pPr>
    </w:p>
    <w:p w14:paraId="0621652E">
      <w:pPr>
        <w:jc w:val="center"/>
        <w:rPr>
          <w:rFonts w:hint="eastAsia" w:ascii="宋体" w:hAnsi="宋体"/>
          <w:sz w:val="44"/>
          <w:szCs w:val="48"/>
        </w:rPr>
      </w:pPr>
    </w:p>
    <w:p w14:paraId="341789FB">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中国重汽集团济南橡塑件有限公司</w:t>
      </w:r>
    </w:p>
    <w:p w14:paraId="108B5559">
      <w:pPr>
        <w:spacing w:line="276" w:lineRule="auto"/>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硫化模具</w:t>
      </w:r>
      <w:r>
        <w:rPr>
          <w:rFonts w:hint="eastAsia" w:ascii="Calibri" w:hAnsi="宋体" w:cs="Times New Roman"/>
          <w:b/>
          <w:bCs/>
          <w:color w:val="000000"/>
          <w:spacing w:val="-8"/>
          <w:sz w:val="48"/>
          <w:szCs w:val="44"/>
          <w:lang w:val="en-US" w:eastAsia="zh-CN"/>
        </w:rPr>
        <w:t>采购招标</w:t>
      </w:r>
      <w:r>
        <w:rPr>
          <w:rFonts w:hint="eastAsia" w:ascii="Calibri" w:hAnsi="宋体" w:eastAsia="宋体" w:cs="Times New Roman"/>
          <w:b/>
          <w:bCs/>
          <w:color w:val="000000"/>
          <w:spacing w:val="-8"/>
          <w:sz w:val="48"/>
          <w:szCs w:val="44"/>
          <w:lang w:val="en-US" w:eastAsia="zh-CN"/>
        </w:rPr>
        <w:t>项目</w:t>
      </w:r>
    </w:p>
    <w:p w14:paraId="13C9C959">
      <w:pPr>
        <w:snapToGrid w:val="0"/>
        <w:jc w:val="center"/>
        <w:rPr>
          <w:rFonts w:hint="eastAsia" w:ascii="宋体" w:hAnsi="宋体"/>
          <w:sz w:val="48"/>
          <w:szCs w:val="48"/>
          <w:lang w:val="en-US" w:eastAsia="zh-CN"/>
        </w:rPr>
      </w:pPr>
    </w:p>
    <w:p w14:paraId="326B862E">
      <w:pPr>
        <w:snapToGrid w:val="0"/>
        <w:jc w:val="center"/>
        <w:rPr>
          <w:rFonts w:hint="eastAsia" w:ascii="宋体" w:hAnsi="宋体"/>
          <w:sz w:val="48"/>
          <w:szCs w:val="48"/>
          <w:lang w:val="en-US" w:eastAsia="zh-CN"/>
        </w:rPr>
      </w:pPr>
    </w:p>
    <w:p w14:paraId="452E732B">
      <w:pPr>
        <w:snapToGrid w:val="0"/>
        <w:jc w:val="center"/>
        <w:rPr>
          <w:rFonts w:hint="eastAsia" w:ascii="宋体" w:hAnsi="宋体"/>
          <w:sz w:val="48"/>
          <w:szCs w:val="48"/>
          <w:lang w:val="en-US" w:eastAsia="zh-CN"/>
        </w:rPr>
      </w:pPr>
    </w:p>
    <w:p w14:paraId="7415C70F">
      <w:pPr>
        <w:snapToGrid w:val="0"/>
        <w:jc w:val="center"/>
        <w:rPr>
          <w:rFonts w:hint="default" w:ascii="宋体" w:hAnsi="宋体"/>
          <w:sz w:val="48"/>
          <w:szCs w:val="48"/>
          <w:lang w:val="en-US" w:eastAsia="zh-CN"/>
        </w:rPr>
      </w:pPr>
    </w:p>
    <w:p w14:paraId="1D4675B8">
      <w:pPr>
        <w:snapToGrid w:val="0"/>
        <w:jc w:val="center"/>
        <w:rPr>
          <w:rFonts w:hint="eastAsia" w:ascii="黑体" w:hAnsi="宋体" w:eastAsia="黑体"/>
          <w:sz w:val="56"/>
          <w:szCs w:val="84"/>
        </w:rPr>
      </w:pPr>
      <w:r>
        <w:rPr>
          <w:rFonts w:hint="eastAsia" w:ascii="黑体" w:hAnsi="宋体" w:eastAsia="黑体"/>
          <w:sz w:val="56"/>
          <w:szCs w:val="84"/>
        </w:rPr>
        <w:t>招</w:t>
      </w:r>
    </w:p>
    <w:p w14:paraId="0AF76F7C">
      <w:pPr>
        <w:snapToGrid w:val="0"/>
        <w:jc w:val="center"/>
        <w:rPr>
          <w:rFonts w:hint="eastAsia" w:ascii="黑体" w:hAnsi="宋体" w:eastAsia="黑体"/>
          <w:sz w:val="32"/>
          <w:szCs w:val="40"/>
        </w:rPr>
      </w:pPr>
    </w:p>
    <w:p w14:paraId="28482128">
      <w:pPr>
        <w:snapToGrid w:val="0"/>
        <w:jc w:val="center"/>
        <w:rPr>
          <w:rFonts w:hint="eastAsia" w:ascii="黑体" w:hAnsi="宋体" w:eastAsia="黑体"/>
          <w:sz w:val="56"/>
          <w:szCs w:val="84"/>
        </w:rPr>
      </w:pPr>
      <w:r>
        <w:rPr>
          <w:rFonts w:hint="eastAsia" w:ascii="黑体" w:hAnsi="宋体" w:eastAsia="黑体"/>
          <w:sz w:val="56"/>
          <w:szCs w:val="84"/>
        </w:rPr>
        <w:t>标</w:t>
      </w:r>
    </w:p>
    <w:p w14:paraId="5DDDB80D">
      <w:pPr>
        <w:snapToGrid w:val="0"/>
        <w:jc w:val="center"/>
        <w:rPr>
          <w:rFonts w:hint="eastAsia" w:ascii="黑体" w:hAnsi="宋体" w:eastAsia="黑体"/>
          <w:sz w:val="32"/>
          <w:szCs w:val="40"/>
        </w:rPr>
      </w:pPr>
    </w:p>
    <w:p w14:paraId="309FAC39">
      <w:pPr>
        <w:snapToGrid w:val="0"/>
        <w:jc w:val="center"/>
        <w:rPr>
          <w:rFonts w:hint="eastAsia" w:ascii="宋体" w:hAnsi="宋体"/>
          <w:sz w:val="52"/>
          <w:szCs w:val="72"/>
        </w:rPr>
      </w:pPr>
      <w:r>
        <w:rPr>
          <w:rFonts w:hint="eastAsia" w:ascii="黑体" w:hAnsi="宋体" w:eastAsia="黑体"/>
          <w:sz w:val="56"/>
          <w:szCs w:val="84"/>
        </w:rPr>
        <w:t>书</w:t>
      </w:r>
    </w:p>
    <w:p w14:paraId="7D09A6AD">
      <w:pPr>
        <w:jc w:val="center"/>
        <w:rPr>
          <w:rFonts w:hint="eastAsia" w:ascii="宋体" w:hAnsi="宋体"/>
          <w:sz w:val="28"/>
          <w:szCs w:val="28"/>
        </w:rPr>
      </w:pPr>
    </w:p>
    <w:p w14:paraId="39B843DF">
      <w:pPr>
        <w:ind w:firstLine="960" w:firstLineChars="300"/>
        <w:jc w:val="left"/>
        <w:rPr>
          <w:rFonts w:hint="eastAsia" w:ascii="仿宋_GB2312" w:hAnsi="仿宋_GB2312" w:eastAsia="仿宋_GB2312" w:cs="仿宋_GB2312"/>
          <w:sz w:val="32"/>
          <w:szCs w:val="28"/>
        </w:rPr>
      </w:pPr>
    </w:p>
    <w:p w14:paraId="47A910A8">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281A3BD7">
      <w:pPr>
        <w:jc w:val="left"/>
        <w:rPr>
          <w:rFonts w:hint="eastAsia" w:ascii="华文仿宋" w:hAnsi="华文仿宋" w:eastAsia="华文仿宋"/>
          <w:sz w:val="32"/>
          <w:szCs w:val="28"/>
        </w:rPr>
      </w:pPr>
    </w:p>
    <w:p w14:paraId="39A37978">
      <w:pPr>
        <w:jc w:val="left"/>
        <w:rPr>
          <w:rFonts w:hint="eastAsia" w:ascii="华文仿宋" w:hAnsi="华文仿宋" w:eastAsia="华文仿宋"/>
          <w:sz w:val="32"/>
          <w:szCs w:val="28"/>
        </w:rPr>
      </w:pPr>
    </w:p>
    <w:p w14:paraId="2CCE4650">
      <w:pPr>
        <w:jc w:val="left"/>
        <w:rPr>
          <w:rFonts w:hint="eastAsia" w:ascii="华文仿宋" w:hAnsi="华文仿宋" w:eastAsia="华文仿宋"/>
          <w:sz w:val="32"/>
          <w:szCs w:val="28"/>
        </w:rPr>
      </w:pPr>
    </w:p>
    <w:p w14:paraId="2BE5B826">
      <w:pPr>
        <w:jc w:val="left"/>
        <w:rPr>
          <w:rFonts w:hint="eastAsia" w:ascii="华文仿宋" w:hAnsi="华文仿宋" w:eastAsia="华文仿宋"/>
          <w:sz w:val="32"/>
          <w:szCs w:val="28"/>
        </w:rPr>
      </w:pPr>
    </w:p>
    <w:p w14:paraId="58E74D13">
      <w:pPr>
        <w:jc w:val="left"/>
        <w:rPr>
          <w:rFonts w:ascii="宋体" w:hAnsi="宋体"/>
          <w:sz w:val="28"/>
          <w:szCs w:val="28"/>
        </w:rPr>
      </w:pPr>
      <w:r>
        <w:rPr>
          <w:rFonts w:hint="eastAsia" w:ascii="宋体" w:hAnsi="宋体"/>
          <w:sz w:val="28"/>
          <w:szCs w:val="28"/>
        </w:rPr>
        <w:t xml:space="preserve">       </w:t>
      </w:r>
    </w:p>
    <w:p w14:paraId="407596EF">
      <w:pPr>
        <w:jc w:val="center"/>
        <w:rPr>
          <w:rFonts w:hint="eastAsia" w:ascii="宋体" w:hAnsi="宋体"/>
          <w:sz w:val="28"/>
          <w:szCs w:val="28"/>
        </w:rPr>
      </w:pPr>
    </w:p>
    <w:p w14:paraId="3A37C030">
      <w:pPr>
        <w:jc w:val="center"/>
        <w:rPr>
          <w:rFonts w:hint="eastAsia" w:ascii="宋体" w:hAnsi="宋体"/>
          <w:sz w:val="28"/>
          <w:szCs w:val="28"/>
        </w:rPr>
      </w:pPr>
    </w:p>
    <w:p w14:paraId="3A95579F">
      <w:pPr>
        <w:jc w:val="center"/>
        <w:rPr>
          <w:rFonts w:hint="eastAsia" w:ascii="宋体" w:hAnsi="宋体"/>
          <w:sz w:val="28"/>
          <w:szCs w:val="28"/>
        </w:rPr>
      </w:pPr>
    </w:p>
    <w:p w14:paraId="4D7C91A9">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w:t>
      </w:r>
      <w:r>
        <w:rPr>
          <w:rFonts w:hint="eastAsia" w:ascii="宋体" w:hAnsi="宋体"/>
          <w:sz w:val="28"/>
          <w:szCs w:val="28"/>
          <w:lang w:val="en-US" w:eastAsia="zh-CN"/>
        </w:rPr>
        <w:t>济南橡塑件有限公司</w:t>
      </w:r>
    </w:p>
    <w:p w14:paraId="1E5AD985">
      <w:pPr>
        <w:jc w:val="center"/>
        <w:rPr>
          <w:rFonts w:hint="eastAsia" w:ascii="宋体" w:hAnsi="宋体"/>
          <w:sz w:val="28"/>
          <w:szCs w:val="28"/>
        </w:rPr>
      </w:pPr>
    </w:p>
    <w:p w14:paraId="32B47BDC">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6</w:t>
      </w:r>
      <w:r>
        <w:rPr>
          <w:rFonts w:hint="eastAsia" w:ascii="宋体" w:hAnsi="宋体"/>
          <w:sz w:val="28"/>
          <w:szCs w:val="28"/>
        </w:rPr>
        <w:t>年</w:t>
      </w:r>
      <w:r>
        <w:rPr>
          <w:rFonts w:hint="eastAsia" w:ascii="宋体" w:hAnsi="宋体"/>
          <w:sz w:val="28"/>
          <w:szCs w:val="28"/>
          <w:u w:val="single"/>
          <w:lang w:val="en-US" w:eastAsia="zh-CN"/>
        </w:rPr>
        <w:t>4</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14:paraId="1B4E4663"/>
    <w:p w14:paraId="2ADD71FC">
      <w:pPr>
        <w:pStyle w:val="4"/>
        <w:spacing w:line="360" w:lineRule="auto"/>
        <w:jc w:val="center"/>
        <w:rPr>
          <w:rFonts w:hAnsi="宋体"/>
          <w:b/>
          <w:bCs/>
          <w:sz w:val="24"/>
        </w:rPr>
      </w:pPr>
      <w:r>
        <w:rPr>
          <w:rFonts w:hAnsi="宋体"/>
          <w:b/>
          <w:bCs/>
          <w:sz w:val="24"/>
        </w:rPr>
        <w:tab/>
      </w:r>
    </w:p>
    <w:p w14:paraId="6AC91EBA">
      <w:pPr>
        <w:pStyle w:val="7"/>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hAnsi="Courier New"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14:paraId="6B3FB379">
      <w:pPr>
        <w:pStyle w:val="7"/>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hAnsi="Courier New"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1</w:t>
      </w:r>
      <w:r>
        <w:rPr>
          <w:b w:val="0"/>
          <w:bCs/>
          <w:sz w:val="32"/>
          <w:szCs w:val="32"/>
        </w:rPr>
        <w:fldChar w:fldCharType="end"/>
      </w:r>
      <w:r>
        <w:rPr>
          <w:rFonts w:hint="eastAsia"/>
          <w:b w:val="0"/>
          <w:bCs/>
          <w:sz w:val="32"/>
          <w:szCs w:val="32"/>
          <w:lang w:val="en-US" w:eastAsia="zh-CN"/>
        </w:rPr>
        <w:t>3</w:t>
      </w:r>
    </w:p>
    <w:p w14:paraId="2239AB1E">
      <w:pPr>
        <w:pStyle w:val="7"/>
        <w:tabs>
          <w:tab w:val="right" w:leader="dot" w:pos="9071"/>
          <w:tab w:val="clear" w:pos="8729"/>
        </w:tabs>
        <w:spacing w:line="720" w:lineRule="auto"/>
        <w:rPr>
          <w:rFonts w:hint="default"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b w:val="0"/>
          <w:bCs/>
          <w:sz w:val="32"/>
          <w:szCs w:val="32"/>
        </w:rPr>
        <w:fldChar w:fldCharType="end"/>
      </w:r>
      <w:r>
        <w:rPr>
          <w:rFonts w:hint="eastAsia"/>
          <w:b w:val="0"/>
          <w:bCs/>
          <w:sz w:val="32"/>
          <w:szCs w:val="32"/>
          <w:lang w:val="en-US" w:eastAsia="zh-CN"/>
        </w:rPr>
        <w:t>23</w:t>
      </w:r>
    </w:p>
    <w:p w14:paraId="4FCD1E3C">
      <w:r>
        <w:rPr>
          <w:bCs/>
          <w:sz w:val="44"/>
          <w:szCs w:val="44"/>
        </w:rPr>
        <w:fldChar w:fldCharType="end"/>
      </w:r>
    </w:p>
    <w:p w14:paraId="7A36BBE3">
      <w:pPr>
        <w:pStyle w:val="4"/>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14:paraId="6EF2F864">
      <w:pPr>
        <w:pStyle w:val="4"/>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14:paraId="025C91E2">
      <w:pPr>
        <w:pStyle w:val="4"/>
        <w:spacing w:line="360" w:lineRule="auto"/>
        <w:rPr>
          <w:rFonts w:hint="eastAsia" w:ascii="黑体" w:eastAsia="黑体"/>
          <w:b/>
          <w:bCs/>
          <w:sz w:val="28"/>
        </w:rPr>
      </w:pPr>
      <w:r>
        <w:rPr>
          <w:rFonts w:hint="eastAsia" w:ascii="黑体" w:eastAsia="黑体"/>
          <w:b/>
          <w:bCs/>
          <w:sz w:val="28"/>
        </w:rPr>
        <w:t>一、项目名称</w:t>
      </w:r>
    </w:p>
    <w:p w14:paraId="5EEB0F33">
      <w:pPr>
        <w:pStyle w:val="4"/>
        <w:spacing w:line="360" w:lineRule="auto"/>
        <w:ind w:left="420"/>
        <w:rPr>
          <w:rFonts w:hint="eastAsia"/>
          <w:sz w:val="24"/>
          <w:szCs w:val="24"/>
          <w:lang w:eastAsia="zh-CN"/>
        </w:rPr>
      </w:pPr>
      <w:r>
        <w:rPr>
          <w:rFonts w:hint="eastAsia"/>
          <w:sz w:val="24"/>
          <w:szCs w:val="24"/>
        </w:rPr>
        <w:t>项目名称：中国重汽集团济南橡塑件有限公司</w:t>
      </w:r>
      <w:r>
        <w:rPr>
          <w:rFonts w:hint="eastAsia"/>
          <w:sz w:val="24"/>
          <w:szCs w:val="24"/>
          <w:lang w:val="en-US" w:eastAsia="zh-CN"/>
        </w:rPr>
        <w:t>硫化模具采购招标项目</w:t>
      </w:r>
    </w:p>
    <w:p w14:paraId="0DA92B57">
      <w:pPr>
        <w:pStyle w:val="4"/>
        <w:spacing w:line="360" w:lineRule="auto"/>
        <w:ind w:left="420"/>
        <w:rPr>
          <w:rFonts w:hint="eastAsia"/>
          <w:sz w:val="24"/>
          <w:szCs w:val="24"/>
          <w:lang w:val="en-US" w:eastAsia="zh-CN"/>
        </w:rPr>
      </w:pPr>
      <w:r>
        <w:rPr>
          <w:rFonts w:hint="eastAsia"/>
          <w:sz w:val="24"/>
          <w:szCs w:val="24"/>
          <w:lang w:val="en-US" w:eastAsia="zh-CN"/>
        </w:rPr>
        <w:t>项目编号：</w:t>
      </w:r>
      <w:r>
        <w:rPr>
          <w:rFonts w:hint="eastAsia" w:ascii="宋体" w:hAnsi="宋体" w:eastAsia="宋体" w:cs="宋体"/>
          <w:sz w:val="24"/>
          <w:szCs w:val="24"/>
          <w:highlight w:val="yellow"/>
          <w:u w:val="single"/>
          <w:lang w:val="en-US" w:eastAsia="zh-CN"/>
        </w:rPr>
        <w:t>ZBGL2026040035</w:t>
      </w:r>
    </w:p>
    <w:p w14:paraId="68C88858">
      <w:pPr>
        <w:pStyle w:val="4"/>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51DF53A6">
      <w:pPr>
        <w:pStyle w:val="4"/>
        <w:spacing w:line="360" w:lineRule="auto"/>
        <w:ind w:left="420"/>
        <w:rPr>
          <w:rFonts w:hint="eastAsia"/>
          <w:i w:val="0"/>
          <w:iCs w:val="0"/>
          <w:sz w:val="24"/>
          <w:szCs w:val="24"/>
        </w:rPr>
      </w:pPr>
      <w:r>
        <w:rPr>
          <w:rFonts w:hint="eastAsia"/>
          <w:i w:val="0"/>
          <w:iCs w:val="0"/>
          <w:sz w:val="24"/>
          <w:szCs w:val="24"/>
          <w:lang w:val="en-US" w:eastAsia="zh-CN"/>
        </w:rPr>
        <w:t>1、</w:t>
      </w:r>
      <w:r>
        <w:rPr>
          <w:rFonts w:hint="eastAsia"/>
          <w:i w:val="0"/>
          <w:iCs w:val="0"/>
          <w:sz w:val="24"/>
          <w:szCs w:val="24"/>
        </w:rPr>
        <w:t>招标内容：</w:t>
      </w:r>
      <w:r>
        <w:rPr>
          <w:rFonts w:hint="eastAsia"/>
          <w:i w:val="0"/>
          <w:iCs w:val="0"/>
          <w:sz w:val="24"/>
          <w:szCs w:val="24"/>
          <w:lang w:val="en-US" w:eastAsia="zh-CN"/>
        </w:rPr>
        <w:t>4套</w:t>
      </w:r>
      <w:r>
        <w:rPr>
          <w:rFonts w:hint="eastAsia"/>
          <w:i w:val="0"/>
          <w:iCs w:val="0"/>
          <w:sz w:val="24"/>
          <w:szCs w:val="24"/>
          <w:lang w:eastAsia="zh-CN"/>
        </w:rPr>
        <w:t>硫化</w:t>
      </w:r>
      <w:r>
        <w:rPr>
          <w:rFonts w:hint="eastAsia"/>
          <w:i w:val="0"/>
          <w:iCs w:val="0"/>
          <w:sz w:val="24"/>
          <w:szCs w:val="24"/>
          <w:lang w:val="en-US" w:eastAsia="zh-CN"/>
        </w:rPr>
        <w:t>注射</w:t>
      </w:r>
      <w:r>
        <w:rPr>
          <w:rFonts w:hint="eastAsia"/>
          <w:i w:val="0"/>
          <w:iCs w:val="0"/>
          <w:sz w:val="24"/>
          <w:szCs w:val="24"/>
          <w:lang w:eastAsia="zh-CN"/>
        </w:rPr>
        <w:t>模具</w:t>
      </w:r>
      <w:r>
        <w:rPr>
          <w:rFonts w:hint="eastAsia"/>
          <w:i w:val="0"/>
          <w:iCs w:val="0"/>
          <w:sz w:val="24"/>
          <w:szCs w:val="24"/>
        </w:rPr>
        <w:t>，明细如下：</w:t>
      </w:r>
    </w:p>
    <w:tbl>
      <w:tblPr>
        <w:tblStyle w:val="11"/>
        <w:tblW w:w="97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937"/>
        <w:gridCol w:w="1446"/>
        <w:gridCol w:w="1784"/>
        <w:gridCol w:w="986"/>
        <w:gridCol w:w="875"/>
        <w:gridCol w:w="565"/>
        <w:gridCol w:w="819"/>
        <w:gridCol w:w="818"/>
      </w:tblGrid>
      <w:tr w14:paraId="730F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0F604249">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序号</w:t>
            </w:r>
          </w:p>
        </w:tc>
        <w:tc>
          <w:tcPr>
            <w:tcW w:w="1937" w:type="dxa"/>
            <w:vAlign w:val="center"/>
          </w:tcPr>
          <w:p w14:paraId="3B9A954F">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产品编号</w:t>
            </w:r>
          </w:p>
        </w:tc>
        <w:tc>
          <w:tcPr>
            <w:tcW w:w="1446" w:type="dxa"/>
            <w:vAlign w:val="center"/>
          </w:tcPr>
          <w:p w14:paraId="4CEA5E7B">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工装模具编号</w:t>
            </w:r>
          </w:p>
        </w:tc>
        <w:tc>
          <w:tcPr>
            <w:tcW w:w="1784" w:type="dxa"/>
            <w:vAlign w:val="center"/>
          </w:tcPr>
          <w:p w14:paraId="1B8E13E3">
            <w:pPr>
              <w:keepNext w:val="0"/>
              <w:keepLines w:val="0"/>
              <w:widowControl/>
              <w:suppressLineNumbers w:val="0"/>
              <w:jc w:val="center"/>
              <w:textAlignment w:val="center"/>
              <w:rPr>
                <w:rFonts w:hint="eastAsia" w:ascii="宋体" w:hAnsi="宋体" w:eastAsia="宋体" w:cs="宋体"/>
                <w:b/>
                <w:bCs/>
                <w:sz w:val="21"/>
                <w:szCs w:val="21"/>
                <w:vertAlign w:val="baseline"/>
                <w:lang w:val="en-US"/>
              </w:rPr>
            </w:pPr>
            <w:r>
              <w:rPr>
                <w:rFonts w:hint="eastAsia" w:ascii="宋体" w:hAnsi="宋体" w:eastAsia="宋体" w:cs="宋体"/>
                <w:b/>
                <w:bCs/>
                <w:i w:val="0"/>
                <w:iCs w:val="0"/>
                <w:color w:val="000000"/>
                <w:kern w:val="0"/>
                <w:sz w:val="21"/>
                <w:szCs w:val="21"/>
                <w:u w:val="none"/>
                <w:lang w:val="en-US" w:eastAsia="zh-CN" w:bidi="ar"/>
              </w:rPr>
              <w:t>模具名称</w:t>
            </w:r>
          </w:p>
        </w:tc>
        <w:tc>
          <w:tcPr>
            <w:tcW w:w="986" w:type="dxa"/>
            <w:vAlign w:val="center"/>
          </w:tcPr>
          <w:p w14:paraId="617BB620">
            <w:pPr>
              <w:keepNext w:val="0"/>
              <w:keepLines w:val="0"/>
              <w:widowControl/>
              <w:suppressLineNumbers w:val="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模具类型</w:t>
            </w:r>
          </w:p>
        </w:tc>
        <w:tc>
          <w:tcPr>
            <w:tcW w:w="875" w:type="dxa"/>
            <w:vAlign w:val="center"/>
          </w:tcPr>
          <w:p w14:paraId="2DC25E96">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模具腔数</w:t>
            </w:r>
          </w:p>
        </w:tc>
        <w:tc>
          <w:tcPr>
            <w:tcW w:w="565" w:type="dxa"/>
            <w:vAlign w:val="center"/>
          </w:tcPr>
          <w:p w14:paraId="13FACD1E">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数量</w:t>
            </w:r>
          </w:p>
        </w:tc>
        <w:tc>
          <w:tcPr>
            <w:tcW w:w="819" w:type="dxa"/>
            <w:vAlign w:val="center"/>
          </w:tcPr>
          <w:p w14:paraId="09E57F99">
            <w:pPr>
              <w:pStyle w:val="4"/>
              <w:spacing w:line="240" w:lineRule="auto"/>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使用地点</w:t>
            </w:r>
          </w:p>
        </w:tc>
        <w:tc>
          <w:tcPr>
            <w:tcW w:w="818" w:type="dxa"/>
            <w:vAlign w:val="center"/>
          </w:tcPr>
          <w:p w14:paraId="29131422">
            <w:pPr>
              <w:pStyle w:val="4"/>
              <w:spacing w:line="240" w:lineRule="auto"/>
              <w:jc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备注</w:t>
            </w:r>
          </w:p>
        </w:tc>
      </w:tr>
      <w:tr w14:paraId="0E9F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135008B0">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1</w:t>
            </w:r>
          </w:p>
        </w:tc>
        <w:tc>
          <w:tcPr>
            <w:tcW w:w="1937" w:type="dxa"/>
            <w:vAlign w:val="center"/>
          </w:tcPr>
          <w:p w14:paraId="5509EF3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AZ160043000110</w:t>
            </w:r>
          </w:p>
        </w:tc>
        <w:tc>
          <w:tcPr>
            <w:tcW w:w="1446" w:type="dxa"/>
            <w:vAlign w:val="center"/>
          </w:tcPr>
          <w:p w14:paraId="59DE5FC6">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XS9307-0398</w:t>
            </w:r>
          </w:p>
        </w:tc>
        <w:tc>
          <w:tcPr>
            <w:tcW w:w="1784" w:type="dxa"/>
            <w:vAlign w:val="center"/>
          </w:tcPr>
          <w:p w14:paraId="14E14A5D">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23A25CCE">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注射模</w:t>
            </w:r>
          </w:p>
        </w:tc>
        <w:tc>
          <w:tcPr>
            <w:tcW w:w="986" w:type="dxa"/>
            <w:vAlign w:val="center"/>
          </w:tcPr>
          <w:p w14:paraId="7BF59611">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43277FD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565" w:type="dxa"/>
            <w:vAlign w:val="center"/>
          </w:tcPr>
          <w:p w14:paraId="734F2A71">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restart"/>
            <w:vAlign w:val="center"/>
          </w:tcPr>
          <w:p w14:paraId="52CE9658">
            <w:pPr>
              <w:pStyle w:val="4"/>
              <w:spacing w:line="36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硫化车间</w:t>
            </w:r>
          </w:p>
        </w:tc>
        <w:tc>
          <w:tcPr>
            <w:tcW w:w="818" w:type="dxa"/>
            <w:vMerge w:val="restart"/>
            <w:vAlign w:val="center"/>
          </w:tcPr>
          <w:p w14:paraId="4BF46D4D">
            <w:pPr>
              <w:pStyle w:val="4"/>
              <w:spacing w:line="360" w:lineRule="auto"/>
              <w:jc w:val="center"/>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配备拖拉板和顶出板</w:t>
            </w:r>
          </w:p>
        </w:tc>
      </w:tr>
      <w:tr w14:paraId="5509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33019344">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2</w:t>
            </w:r>
          </w:p>
        </w:tc>
        <w:tc>
          <w:tcPr>
            <w:tcW w:w="1937" w:type="dxa"/>
            <w:vAlign w:val="center"/>
          </w:tcPr>
          <w:p w14:paraId="41009C1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AZ160043000111</w:t>
            </w:r>
          </w:p>
        </w:tc>
        <w:tc>
          <w:tcPr>
            <w:tcW w:w="1446" w:type="dxa"/>
            <w:vAlign w:val="center"/>
          </w:tcPr>
          <w:p w14:paraId="26EC8077">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XS9307-0399</w:t>
            </w:r>
          </w:p>
        </w:tc>
        <w:tc>
          <w:tcPr>
            <w:tcW w:w="1784" w:type="dxa"/>
            <w:vAlign w:val="center"/>
          </w:tcPr>
          <w:p w14:paraId="2BE682C4">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30881AAD">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注射模</w:t>
            </w:r>
          </w:p>
        </w:tc>
        <w:tc>
          <w:tcPr>
            <w:tcW w:w="986" w:type="dxa"/>
            <w:vAlign w:val="center"/>
          </w:tcPr>
          <w:p w14:paraId="7C88100A">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70AB6C0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565" w:type="dxa"/>
            <w:vAlign w:val="center"/>
          </w:tcPr>
          <w:p w14:paraId="13A83270">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continue"/>
            <w:vAlign w:val="center"/>
          </w:tcPr>
          <w:p w14:paraId="509EEA31">
            <w:pPr>
              <w:pStyle w:val="4"/>
              <w:spacing w:line="360" w:lineRule="auto"/>
              <w:jc w:val="center"/>
              <w:rPr>
                <w:rFonts w:hint="eastAsia" w:ascii="宋体" w:hAnsi="宋体" w:eastAsia="宋体" w:cs="宋体"/>
                <w:b w:val="0"/>
                <w:bCs w:val="0"/>
                <w:color w:val="auto"/>
                <w:sz w:val="21"/>
                <w:szCs w:val="21"/>
                <w:vertAlign w:val="baseline"/>
                <w:lang w:val="en-US" w:eastAsia="zh-CN"/>
              </w:rPr>
            </w:pPr>
          </w:p>
        </w:tc>
        <w:tc>
          <w:tcPr>
            <w:tcW w:w="818" w:type="dxa"/>
            <w:vMerge w:val="continue"/>
            <w:vAlign w:val="center"/>
          </w:tcPr>
          <w:p w14:paraId="195FD8CC">
            <w:pPr>
              <w:pStyle w:val="4"/>
              <w:spacing w:line="360" w:lineRule="auto"/>
              <w:jc w:val="center"/>
              <w:rPr>
                <w:rFonts w:hint="eastAsia" w:ascii="宋体" w:hAnsi="宋体" w:eastAsia="宋体" w:cs="宋体"/>
                <w:b w:val="0"/>
                <w:bCs w:val="0"/>
                <w:color w:val="auto"/>
                <w:sz w:val="21"/>
                <w:szCs w:val="21"/>
                <w:vertAlign w:val="baseline"/>
                <w:lang w:val="en-US" w:eastAsia="zh-CN"/>
              </w:rPr>
            </w:pPr>
          </w:p>
        </w:tc>
      </w:tr>
      <w:tr w14:paraId="7C2B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6AF23604">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3</w:t>
            </w:r>
          </w:p>
        </w:tc>
        <w:tc>
          <w:tcPr>
            <w:tcW w:w="1937" w:type="dxa"/>
            <w:vAlign w:val="center"/>
          </w:tcPr>
          <w:p w14:paraId="6BAE4E6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AZ000059000750</w:t>
            </w:r>
          </w:p>
        </w:tc>
        <w:tc>
          <w:tcPr>
            <w:tcW w:w="1446" w:type="dxa"/>
            <w:vAlign w:val="center"/>
          </w:tcPr>
          <w:p w14:paraId="162D2A64">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XS9307-0400</w:t>
            </w:r>
          </w:p>
        </w:tc>
        <w:tc>
          <w:tcPr>
            <w:tcW w:w="1784" w:type="dxa"/>
            <w:vAlign w:val="center"/>
          </w:tcPr>
          <w:p w14:paraId="4C1F36FF">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66923FBE">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减振件注射模</w:t>
            </w:r>
          </w:p>
        </w:tc>
        <w:tc>
          <w:tcPr>
            <w:tcW w:w="986" w:type="dxa"/>
            <w:vAlign w:val="center"/>
          </w:tcPr>
          <w:p w14:paraId="20131032">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15A593D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4</w:t>
            </w:r>
          </w:p>
        </w:tc>
        <w:tc>
          <w:tcPr>
            <w:tcW w:w="565" w:type="dxa"/>
            <w:vAlign w:val="center"/>
          </w:tcPr>
          <w:p w14:paraId="2DFD3835">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continue"/>
            <w:vAlign w:val="center"/>
          </w:tcPr>
          <w:p w14:paraId="6712E43B">
            <w:pPr>
              <w:pStyle w:val="4"/>
              <w:spacing w:line="360" w:lineRule="auto"/>
              <w:jc w:val="center"/>
              <w:rPr>
                <w:rFonts w:hint="eastAsia" w:ascii="宋体" w:hAnsi="宋体" w:eastAsia="宋体" w:cs="宋体"/>
                <w:b w:val="0"/>
                <w:bCs w:val="0"/>
                <w:color w:val="auto"/>
                <w:sz w:val="21"/>
                <w:szCs w:val="21"/>
                <w:vertAlign w:val="baseline"/>
                <w:lang w:val="en-US" w:eastAsia="zh-CN"/>
              </w:rPr>
            </w:pPr>
          </w:p>
        </w:tc>
        <w:tc>
          <w:tcPr>
            <w:tcW w:w="818" w:type="dxa"/>
            <w:vMerge w:val="continue"/>
            <w:vAlign w:val="center"/>
          </w:tcPr>
          <w:p w14:paraId="167362C8">
            <w:pPr>
              <w:pStyle w:val="4"/>
              <w:spacing w:line="360" w:lineRule="auto"/>
              <w:jc w:val="center"/>
              <w:rPr>
                <w:rFonts w:hint="eastAsia" w:ascii="宋体" w:hAnsi="宋体" w:eastAsia="宋体" w:cs="宋体"/>
                <w:b w:val="0"/>
                <w:bCs w:val="0"/>
                <w:color w:val="auto"/>
                <w:sz w:val="21"/>
                <w:szCs w:val="21"/>
                <w:vertAlign w:val="baseline"/>
                <w:lang w:val="en-US" w:eastAsia="zh-CN"/>
              </w:rPr>
            </w:pPr>
          </w:p>
        </w:tc>
      </w:tr>
      <w:tr w14:paraId="437C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4" w:type="dxa"/>
            <w:vAlign w:val="center"/>
          </w:tcPr>
          <w:p w14:paraId="5BA6F985">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4</w:t>
            </w:r>
          </w:p>
        </w:tc>
        <w:tc>
          <w:tcPr>
            <w:tcW w:w="1937" w:type="dxa"/>
            <w:vAlign w:val="center"/>
          </w:tcPr>
          <w:p w14:paraId="03C0E78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AZ000059000761</w:t>
            </w:r>
          </w:p>
        </w:tc>
        <w:tc>
          <w:tcPr>
            <w:tcW w:w="1446" w:type="dxa"/>
            <w:vAlign w:val="center"/>
          </w:tcPr>
          <w:p w14:paraId="3DE4F792">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XS9307-0401</w:t>
            </w:r>
          </w:p>
        </w:tc>
        <w:tc>
          <w:tcPr>
            <w:tcW w:w="1784" w:type="dxa"/>
            <w:vAlign w:val="center"/>
          </w:tcPr>
          <w:p w14:paraId="3B0B4D2F">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0489EBCA">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减振件注射模</w:t>
            </w:r>
          </w:p>
        </w:tc>
        <w:tc>
          <w:tcPr>
            <w:tcW w:w="986" w:type="dxa"/>
            <w:vAlign w:val="center"/>
          </w:tcPr>
          <w:p w14:paraId="32115043">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05BD21E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565" w:type="dxa"/>
            <w:vAlign w:val="center"/>
          </w:tcPr>
          <w:p w14:paraId="6021F9C9">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continue"/>
            <w:vAlign w:val="center"/>
          </w:tcPr>
          <w:p w14:paraId="4C612C3C">
            <w:pPr>
              <w:pStyle w:val="4"/>
              <w:spacing w:line="360" w:lineRule="auto"/>
              <w:jc w:val="center"/>
              <w:rPr>
                <w:rFonts w:hint="eastAsia" w:ascii="宋体" w:hAnsi="宋体" w:eastAsia="宋体" w:cs="宋体"/>
                <w:b w:val="0"/>
                <w:bCs w:val="0"/>
                <w:color w:val="auto"/>
                <w:sz w:val="21"/>
                <w:szCs w:val="21"/>
                <w:vertAlign w:val="baseline"/>
                <w:lang w:val="en-US" w:eastAsia="zh-CN"/>
              </w:rPr>
            </w:pPr>
          </w:p>
        </w:tc>
        <w:tc>
          <w:tcPr>
            <w:tcW w:w="818" w:type="dxa"/>
            <w:vMerge w:val="continue"/>
            <w:vAlign w:val="center"/>
          </w:tcPr>
          <w:p w14:paraId="274B8131">
            <w:pPr>
              <w:pStyle w:val="4"/>
              <w:spacing w:line="360" w:lineRule="auto"/>
              <w:jc w:val="center"/>
              <w:rPr>
                <w:rFonts w:hint="eastAsia" w:ascii="宋体" w:hAnsi="宋体" w:eastAsia="宋体" w:cs="宋体"/>
                <w:b w:val="0"/>
                <w:bCs w:val="0"/>
                <w:color w:val="auto"/>
                <w:sz w:val="21"/>
                <w:szCs w:val="21"/>
                <w:vertAlign w:val="baseline"/>
                <w:lang w:val="en-US" w:eastAsia="zh-CN"/>
              </w:rPr>
            </w:pPr>
          </w:p>
        </w:tc>
      </w:tr>
    </w:tbl>
    <w:p w14:paraId="2253853F">
      <w:pPr>
        <w:pStyle w:val="4"/>
        <w:spacing w:line="360" w:lineRule="auto"/>
        <w:ind w:firstLine="480" w:firstLineChars="200"/>
        <w:rPr>
          <w:rFonts w:hint="eastAsia" w:eastAsia="宋体"/>
          <w:sz w:val="24"/>
          <w:szCs w:val="22"/>
          <w:lang w:val="en-US" w:eastAsia="zh-CN"/>
        </w:rPr>
      </w:pPr>
      <w:r>
        <w:rPr>
          <w:rFonts w:hint="eastAsia"/>
          <w:sz w:val="24"/>
          <w:szCs w:val="22"/>
          <w:lang w:val="en-US" w:eastAsia="zh-CN"/>
        </w:rPr>
        <w:t>2、</w:t>
      </w:r>
      <w:r>
        <w:rPr>
          <w:rFonts w:hint="eastAsia"/>
          <w:sz w:val="24"/>
          <w:szCs w:val="22"/>
        </w:rPr>
        <w:t>招标形式：公开招标。</w:t>
      </w:r>
    </w:p>
    <w:p w14:paraId="47ECE4AA">
      <w:pPr>
        <w:pStyle w:val="4"/>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5FFA72FB">
      <w:pPr>
        <w:pStyle w:val="4"/>
        <w:spacing w:line="360" w:lineRule="auto"/>
        <w:ind w:firstLine="480" w:firstLineChars="200"/>
        <w:rPr>
          <w:rFonts w:hint="eastAsia"/>
          <w:sz w:val="24"/>
          <w:szCs w:val="24"/>
        </w:rPr>
      </w:pPr>
      <w:r>
        <w:rPr>
          <w:rFonts w:hint="eastAsia"/>
          <w:sz w:val="24"/>
          <w:szCs w:val="24"/>
        </w:rPr>
        <w:t>1、交货期：</w:t>
      </w:r>
      <w:r>
        <w:rPr>
          <w:rFonts w:hint="eastAsia"/>
          <w:sz w:val="24"/>
          <w:szCs w:val="24"/>
          <w:highlight w:val="yellow"/>
        </w:rPr>
        <w:t>接中标通知书（电话、邮件、书面等形式均视作有效）后</w:t>
      </w:r>
      <w:r>
        <w:rPr>
          <w:rFonts w:hint="eastAsia"/>
          <w:color w:val="FF0000"/>
          <w:sz w:val="24"/>
          <w:szCs w:val="24"/>
          <w:highlight w:val="yellow"/>
          <w:lang w:val="en-US" w:eastAsia="zh-CN"/>
        </w:rPr>
        <w:t>7</w:t>
      </w:r>
      <w:r>
        <w:rPr>
          <w:rFonts w:hint="eastAsia"/>
          <w:sz w:val="24"/>
          <w:szCs w:val="24"/>
          <w:highlight w:val="yellow"/>
          <w:lang w:val="en-US" w:eastAsia="zh-CN"/>
        </w:rPr>
        <w:t>个日历日内出具模具设计方案；方案评审通过后</w:t>
      </w:r>
      <w:r>
        <w:rPr>
          <w:rFonts w:hint="eastAsia"/>
          <w:color w:val="FF0000"/>
          <w:sz w:val="24"/>
          <w:szCs w:val="24"/>
          <w:highlight w:val="yellow"/>
          <w:lang w:val="en-US" w:eastAsia="zh-CN"/>
        </w:rPr>
        <w:t>35</w:t>
      </w:r>
      <w:r>
        <w:rPr>
          <w:rFonts w:hint="eastAsia"/>
          <w:sz w:val="24"/>
          <w:szCs w:val="24"/>
          <w:highlight w:val="yellow"/>
          <w:lang w:val="en-US" w:eastAsia="zh-CN"/>
        </w:rPr>
        <w:t>个日历日之内交货</w:t>
      </w:r>
      <w:r>
        <w:rPr>
          <w:rFonts w:hint="eastAsia"/>
          <w:sz w:val="24"/>
          <w:szCs w:val="24"/>
        </w:rPr>
        <w:t>。</w:t>
      </w:r>
    </w:p>
    <w:p w14:paraId="7AE28FC6">
      <w:pPr>
        <w:pStyle w:val="4"/>
        <w:spacing w:line="360" w:lineRule="auto"/>
        <w:ind w:firstLine="480" w:firstLineChars="200"/>
        <w:rPr>
          <w:rFonts w:hint="eastAsia"/>
          <w:color w:val="FF0000"/>
          <w:sz w:val="24"/>
          <w:szCs w:val="24"/>
        </w:rPr>
      </w:pPr>
      <w:r>
        <w:rPr>
          <w:rFonts w:hint="eastAsia"/>
          <w:sz w:val="24"/>
          <w:szCs w:val="24"/>
        </w:rPr>
        <w:t>2、交货地点：济南市</w:t>
      </w:r>
      <w:r>
        <w:rPr>
          <w:rFonts w:hint="eastAsia"/>
          <w:sz w:val="24"/>
          <w:szCs w:val="24"/>
          <w:lang w:val="en-US" w:eastAsia="zh-CN"/>
        </w:rPr>
        <w:t>长清区济南橡塑件</w:t>
      </w:r>
      <w:r>
        <w:rPr>
          <w:rFonts w:hint="eastAsia"/>
          <w:sz w:val="24"/>
          <w:szCs w:val="24"/>
        </w:rPr>
        <w:t>有限公司</w:t>
      </w:r>
    </w:p>
    <w:p w14:paraId="54884006">
      <w:pPr>
        <w:pStyle w:val="4"/>
        <w:spacing w:line="360" w:lineRule="auto"/>
        <w:ind w:firstLine="480" w:firstLineChars="200"/>
        <w:rPr>
          <w:rFonts w:hint="eastAsia"/>
          <w:sz w:val="24"/>
          <w:szCs w:val="24"/>
        </w:rPr>
      </w:pPr>
      <w:r>
        <w:rPr>
          <w:rFonts w:hint="eastAsia"/>
          <w:sz w:val="24"/>
          <w:szCs w:val="24"/>
        </w:rPr>
        <w:t>3、交货方式：送货至重汽（济南）</w:t>
      </w:r>
      <w:r>
        <w:rPr>
          <w:rFonts w:hint="eastAsia"/>
          <w:sz w:val="24"/>
          <w:szCs w:val="24"/>
          <w:lang w:val="en-US" w:eastAsia="zh-CN"/>
        </w:rPr>
        <w:t>橡塑件</w:t>
      </w:r>
      <w:r>
        <w:rPr>
          <w:rFonts w:hint="eastAsia"/>
          <w:sz w:val="24"/>
          <w:szCs w:val="24"/>
        </w:rPr>
        <w:t>有限公司并安全落地</w:t>
      </w:r>
    </w:p>
    <w:p w14:paraId="4D87E6DE">
      <w:pPr>
        <w:pStyle w:val="4"/>
        <w:spacing w:line="360" w:lineRule="auto"/>
        <w:ind w:firstLine="480" w:firstLineChars="200"/>
        <w:rPr>
          <w:rFonts w:hint="eastAsia" w:ascii="宋体" w:hAnsi="宋体" w:eastAsia="宋体" w:cs="宋体"/>
          <w:b w:val="0"/>
          <w:bCs w:val="0"/>
          <w:sz w:val="24"/>
          <w:szCs w:val="24"/>
          <w:highlight w:val="yellow"/>
          <w:lang w:eastAsia="zh-CN"/>
        </w:rPr>
      </w:pPr>
      <w:r>
        <w:rPr>
          <w:rFonts w:hint="eastAsia"/>
          <w:sz w:val="24"/>
          <w:szCs w:val="24"/>
        </w:rPr>
        <w:t>4、货款及支付方式：</w:t>
      </w:r>
      <w:r>
        <w:rPr>
          <w:rFonts w:hint="eastAsia" w:ascii="宋体" w:hAnsi="宋体" w:eastAsia="宋体" w:cs="宋体"/>
          <w:b/>
          <w:bCs/>
          <w:sz w:val="24"/>
          <w:szCs w:val="24"/>
          <w:highlight w:val="none"/>
          <w:lang w:eastAsia="zh-CN"/>
        </w:rPr>
        <w:t>付款账期为</w:t>
      </w:r>
      <w:r>
        <w:rPr>
          <w:rFonts w:hint="eastAsia" w:ascii="宋体" w:hAnsi="宋体" w:eastAsia="宋体" w:cs="宋体"/>
          <w:b/>
          <w:bCs/>
          <w:sz w:val="24"/>
          <w:szCs w:val="24"/>
          <w:highlight w:val="none"/>
          <w:lang w:val="en-US" w:eastAsia="zh-CN"/>
        </w:rPr>
        <w:t>90天，</w:t>
      </w:r>
      <w:r>
        <w:rPr>
          <w:rFonts w:hint="eastAsia" w:ascii="宋体" w:hAnsi="宋体" w:eastAsia="宋体" w:cs="宋体"/>
          <w:b/>
          <w:bCs/>
          <w:sz w:val="24"/>
          <w:szCs w:val="24"/>
          <w:highlight w:val="none"/>
          <w:lang w:eastAsia="zh-CN"/>
        </w:rPr>
        <w:t>半年期商业汇票（包括银行承兑汇票和商业承兑汇票），具体以双方最终签署的合同为准。</w:t>
      </w:r>
    </w:p>
    <w:p w14:paraId="2FB6714D">
      <w:pPr>
        <w:pStyle w:val="4"/>
        <w:spacing w:line="360" w:lineRule="auto"/>
        <w:ind w:firstLine="480" w:firstLineChars="200"/>
        <w:rPr>
          <w:sz w:val="24"/>
          <w:szCs w:val="24"/>
        </w:rPr>
      </w:pPr>
      <w:r>
        <w:rPr>
          <w:rFonts w:hint="eastAsia"/>
          <w:sz w:val="24"/>
          <w:szCs w:val="24"/>
        </w:rPr>
        <w:t>1）</w:t>
      </w:r>
      <w:r>
        <w:rPr>
          <w:rFonts w:hint="eastAsia"/>
          <w:sz w:val="24"/>
          <w:szCs w:val="24"/>
          <w:lang w:val="en-US" w:eastAsia="zh-CN"/>
        </w:rPr>
        <w:t>模具</w:t>
      </w:r>
      <w:r>
        <w:rPr>
          <w:rFonts w:hint="eastAsia"/>
          <w:sz w:val="24"/>
          <w:szCs w:val="24"/>
        </w:rPr>
        <w:t>全部到齐无质量问题，经安装调试、最终验收合格后，投标方提交金额为合同价款</w:t>
      </w:r>
      <w:r>
        <w:rPr>
          <w:rFonts w:hint="eastAsia"/>
          <w:color w:val="FF0000"/>
          <w:sz w:val="24"/>
          <w:szCs w:val="24"/>
          <w:lang w:val="en-US" w:eastAsia="zh-CN"/>
        </w:rPr>
        <w:t>90</w:t>
      </w:r>
      <w:r>
        <w:rPr>
          <w:rFonts w:hint="eastAsia"/>
          <w:color w:val="FF0000"/>
          <w:sz w:val="24"/>
          <w:szCs w:val="24"/>
        </w:rPr>
        <w:t>%</w:t>
      </w:r>
      <w:r>
        <w:rPr>
          <w:rFonts w:hint="eastAsia"/>
          <w:sz w:val="24"/>
          <w:szCs w:val="24"/>
        </w:rPr>
        <w:t>的收据并附带下列单据，经招标方依照财务制度审核无误，</w:t>
      </w:r>
      <w:r>
        <w:rPr>
          <w:rFonts w:hint="eastAsia"/>
          <w:color w:val="FF0000"/>
          <w:sz w:val="24"/>
          <w:szCs w:val="24"/>
        </w:rPr>
        <w:t>挂账满</w:t>
      </w:r>
      <w:r>
        <w:rPr>
          <w:rFonts w:hint="eastAsia"/>
          <w:color w:val="FF0000"/>
          <w:sz w:val="24"/>
          <w:szCs w:val="24"/>
          <w:lang w:val="en-US" w:eastAsia="zh-CN"/>
        </w:rPr>
        <w:t>90</w:t>
      </w:r>
      <w:r>
        <w:rPr>
          <w:rFonts w:hint="eastAsia"/>
          <w:color w:val="FF0000"/>
          <w:sz w:val="24"/>
          <w:szCs w:val="24"/>
        </w:rPr>
        <w:t>日后支付</w:t>
      </w:r>
      <w:r>
        <w:rPr>
          <w:rFonts w:hint="eastAsia"/>
          <w:color w:val="FF0000"/>
          <w:sz w:val="24"/>
          <w:szCs w:val="24"/>
          <w:lang w:eastAsia="zh-CN"/>
        </w:rPr>
        <w:t>，</w:t>
      </w:r>
      <w:r>
        <w:rPr>
          <w:rFonts w:hint="eastAsia"/>
          <w:color w:val="FF0000"/>
          <w:sz w:val="24"/>
          <w:szCs w:val="24"/>
          <w:lang w:val="en-US" w:eastAsia="zh-CN"/>
        </w:rPr>
        <w:t>半年期商业汇票</w:t>
      </w:r>
      <w:r>
        <w:rPr>
          <w:rFonts w:hint="eastAsia"/>
          <w:sz w:val="24"/>
          <w:szCs w:val="24"/>
        </w:rPr>
        <w:t>：</w:t>
      </w:r>
    </w:p>
    <w:p w14:paraId="6F934B8F">
      <w:pPr>
        <w:pStyle w:val="4"/>
        <w:spacing w:line="360" w:lineRule="auto"/>
        <w:ind w:firstLine="480" w:firstLineChars="200"/>
        <w:rPr>
          <w:sz w:val="24"/>
          <w:szCs w:val="24"/>
        </w:rPr>
      </w:pPr>
      <w:r>
        <w:rPr>
          <w:rFonts w:hint="eastAsia"/>
          <w:sz w:val="24"/>
          <w:szCs w:val="24"/>
        </w:rPr>
        <w:t>A 金额为该套合同工装价格</w:t>
      </w:r>
      <w:r>
        <w:rPr>
          <w:rFonts w:hint="eastAsia"/>
          <w:color w:val="FF0000"/>
          <w:sz w:val="24"/>
          <w:szCs w:val="24"/>
        </w:rPr>
        <w:t>100%</w:t>
      </w:r>
      <w:r>
        <w:rPr>
          <w:rFonts w:hint="eastAsia"/>
          <w:sz w:val="24"/>
          <w:szCs w:val="24"/>
        </w:rPr>
        <w:t>的增值税专用发票。</w:t>
      </w:r>
    </w:p>
    <w:p w14:paraId="73E828F2">
      <w:pPr>
        <w:pStyle w:val="4"/>
        <w:spacing w:line="360" w:lineRule="auto"/>
        <w:ind w:firstLine="480" w:firstLineChars="200"/>
        <w:rPr>
          <w:sz w:val="24"/>
          <w:szCs w:val="24"/>
        </w:rPr>
      </w:pPr>
      <w:r>
        <w:rPr>
          <w:rFonts w:hint="eastAsia"/>
          <w:sz w:val="24"/>
          <w:szCs w:val="24"/>
        </w:rPr>
        <w:t>B 该套合同工装最终验收报告的原件及其复印件两份。</w:t>
      </w:r>
    </w:p>
    <w:p w14:paraId="3784C82F">
      <w:pPr>
        <w:pStyle w:val="4"/>
        <w:spacing w:line="360" w:lineRule="auto"/>
        <w:ind w:firstLine="480" w:firstLineChars="200"/>
        <w:rPr>
          <w:rFonts w:hint="eastAsia"/>
          <w:sz w:val="24"/>
          <w:szCs w:val="24"/>
        </w:rPr>
      </w:pPr>
      <w:r>
        <w:rPr>
          <w:rFonts w:hint="eastAsia"/>
          <w:sz w:val="24"/>
          <w:szCs w:val="24"/>
        </w:rPr>
        <w:t>2）合同总价款的</w:t>
      </w:r>
      <w:r>
        <w:rPr>
          <w:rFonts w:hint="eastAsia"/>
          <w:color w:val="FF0000"/>
          <w:sz w:val="24"/>
          <w:szCs w:val="24"/>
        </w:rPr>
        <w:t>10%</w:t>
      </w:r>
      <w:r>
        <w:rPr>
          <w:rFonts w:hint="eastAsia"/>
          <w:sz w:val="24"/>
          <w:szCs w:val="24"/>
        </w:rPr>
        <w:t>作为本合同约定工装的</w:t>
      </w:r>
      <w:r>
        <w:rPr>
          <w:rFonts w:hint="eastAsia"/>
          <w:color w:val="FF0000"/>
          <w:sz w:val="24"/>
          <w:szCs w:val="24"/>
        </w:rPr>
        <w:t>质量保证金</w:t>
      </w:r>
      <w:r>
        <w:rPr>
          <w:rFonts w:hint="eastAsia"/>
          <w:sz w:val="24"/>
          <w:szCs w:val="24"/>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14:paraId="69A3D263">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b w:val="0"/>
          <w:bCs w:val="0"/>
          <w:sz w:val="24"/>
          <w:szCs w:val="24"/>
          <w:highlight w:val="yellow"/>
          <w:lang w:eastAsia="zh-CN"/>
        </w:rPr>
      </w:pPr>
      <w:r>
        <w:rPr>
          <w:rFonts w:hint="eastAsia" w:ascii="宋体" w:hAnsi="宋体" w:eastAsia="宋体" w:cs="宋体"/>
          <w:b/>
          <w:bCs/>
          <w:color w:val="auto"/>
          <w:sz w:val="24"/>
          <w:szCs w:val="24"/>
          <w:highlight w:val="none"/>
        </w:rPr>
        <w:t>*注：付款方式及付款比例不允许偏离。</w:t>
      </w:r>
    </w:p>
    <w:p w14:paraId="7FEF26B0">
      <w:pPr>
        <w:pStyle w:val="4"/>
        <w:spacing w:line="360" w:lineRule="auto"/>
        <w:ind w:firstLine="480" w:firstLineChars="200"/>
        <w:rPr>
          <w:rFonts w:hint="eastAsia" w:ascii="黑体" w:eastAsia="黑体"/>
          <w:b/>
          <w:bCs/>
          <w:sz w:val="24"/>
          <w:szCs w:val="24"/>
        </w:rPr>
      </w:pPr>
      <w:r>
        <w:rPr>
          <w:rFonts w:hint="eastAsia"/>
          <w:sz w:val="24"/>
          <w:szCs w:val="24"/>
        </w:rPr>
        <w:t>5、产品的质量保证期：产品检验合格后12个月。</w:t>
      </w:r>
    </w:p>
    <w:p w14:paraId="4D70488F">
      <w:pPr>
        <w:pStyle w:val="4"/>
        <w:spacing w:line="360" w:lineRule="auto"/>
        <w:rPr>
          <w:rFonts w:hint="eastAsia" w:ascii="黑体" w:eastAsia="黑体"/>
          <w:b/>
          <w:bCs/>
          <w:sz w:val="28"/>
        </w:rPr>
      </w:pPr>
      <w:r>
        <w:rPr>
          <w:rFonts w:hint="eastAsia" w:ascii="黑体" w:eastAsia="黑体"/>
          <w:b/>
          <w:bCs/>
          <w:sz w:val="28"/>
        </w:rPr>
        <w:t xml:space="preserve">四、议程安排 </w:t>
      </w:r>
    </w:p>
    <w:p w14:paraId="32078CB4">
      <w:pPr>
        <w:pStyle w:val="4"/>
        <w:numPr>
          <w:ilvl w:val="0"/>
          <w:numId w:val="2"/>
        </w:numPr>
        <w:spacing w:line="360" w:lineRule="auto"/>
        <w:ind w:left="425" w:leftChars="0" w:hanging="425" w:firstLineChars="0"/>
        <w:rPr>
          <w:rFonts w:hint="eastAsia"/>
          <w:sz w:val="24"/>
          <w:szCs w:val="24"/>
        </w:rPr>
      </w:pPr>
      <w:r>
        <w:rPr>
          <w:rFonts w:hint="eastAsia"/>
          <w:sz w:val="24"/>
          <w:szCs w:val="24"/>
        </w:rPr>
        <w:t>报名截止时间：</w:t>
      </w:r>
      <w:r>
        <w:rPr>
          <w:rFonts w:hint="eastAsia"/>
          <w:color w:val="FF0000"/>
          <w:sz w:val="24"/>
          <w:szCs w:val="24"/>
        </w:rPr>
        <w:t>202</w:t>
      </w:r>
      <w:r>
        <w:rPr>
          <w:rFonts w:hint="eastAsia"/>
          <w:color w:val="FF0000"/>
          <w:sz w:val="24"/>
          <w:szCs w:val="24"/>
          <w:lang w:val="en-US" w:eastAsia="zh-CN"/>
        </w:rPr>
        <w:t>6</w:t>
      </w:r>
      <w:r>
        <w:rPr>
          <w:rFonts w:hint="eastAsia"/>
          <w:color w:val="FF0000"/>
          <w:sz w:val="24"/>
          <w:szCs w:val="24"/>
        </w:rPr>
        <w:t>年</w:t>
      </w:r>
      <w:r>
        <w:rPr>
          <w:rFonts w:hint="eastAsia"/>
          <w:color w:val="FF0000"/>
          <w:sz w:val="24"/>
          <w:szCs w:val="24"/>
          <w:u w:val="single"/>
          <w:lang w:val="en-US" w:eastAsia="zh-CN"/>
        </w:rPr>
        <w:t xml:space="preserve"> 4 </w:t>
      </w:r>
      <w:r>
        <w:rPr>
          <w:rFonts w:hint="eastAsia"/>
          <w:color w:val="FF0000"/>
          <w:sz w:val="24"/>
          <w:szCs w:val="24"/>
        </w:rPr>
        <w:t>月</w:t>
      </w:r>
      <w:r>
        <w:rPr>
          <w:rFonts w:hint="eastAsia"/>
          <w:color w:val="FF0000"/>
          <w:sz w:val="24"/>
          <w:szCs w:val="24"/>
          <w:u w:val="single"/>
          <w:lang w:val="en-US" w:eastAsia="zh-CN"/>
        </w:rPr>
        <w:t xml:space="preserve"> 21 </w:t>
      </w:r>
      <w:r>
        <w:rPr>
          <w:rFonts w:hint="eastAsia"/>
          <w:color w:val="FF0000"/>
          <w:sz w:val="24"/>
          <w:szCs w:val="24"/>
        </w:rPr>
        <w:t>日下午</w:t>
      </w:r>
      <w:r>
        <w:rPr>
          <w:rFonts w:hint="eastAsia"/>
          <w:color w:val="FF0000"/>
          <w:sz w:val="24"/>
          <w:szCs w:val="24"/>
          <w:lang w:val="en-US" w:eastAsia="zh-CN"/>
        </w:rPr>
        <w:t>17</w:t>
      </w:r>
      <w:r>
        <w:rPr>
          <w:rFonts w:hint="eastAsia"/>
          <w:color w:val="FF0000"/>
          <w:sz w:val="24"/>
          <w:szCs w:val="24"/>
        </w:rPr>
        <w:t>时。</w:t>
      </w:r>
    </w:p>
    <w:p w14:paraId="61BA5B66">
      <w:pPr>
        <w:pStyle w:val="4"/>
        <w:numPr>
          <w:ilvl w:val="0"/>
          <w:numId w:val="2"/>
        </w:numPr>
        <w:spacing w:line="360" w:lineRule="auto"/>
        <w:ind w:left="425" w:leftChars="0" w:hanging="425" w:firstLineChars="0"/>
        <w:rPr>
          <w:rFonts w:hint="eastAsia"/>
          <w:sz w:val="24"/>
          <w:szCs w:val="24"/>
        </w:rPr>
      </w:pPr>
      <w:r>
        <w:rPr>
          <w:rFonts w:hint="eastAsia"/>
          <w:sz w:val="24"/>
          <w:szCs w:val="24"/>
        </w:rPr>
        <w:t>答疑时间：截止至202</w:t>
      </w:r>
      <w:r>
        <w:rPr>
          <w:rFonts w:hint="eastAsia"/>
          <w:sz w:val="24"/>
          <w:szCs w:val="24"/>
          <w:lang w:val="en-US" w:eastAsia="zh-CN"/>
        </w:rPr>
        <w:t>6</w:t>
      </w:r>
      <w:r>
        <w:rPr>
          <w:rFonts w:hint="eastAsia"/>
          <w:sz w:val="24"/>
          <w:szCs w:val="24"/>
        </w:rPr>
        <w:t>年</w:t>
      </w:r>
      <w:r>
        <w:rPr>
          <w:rFonts w:hint="eastAsia"/>
          <w:sz w:val="24"/>
          <w:szCs w:val="24"/>
          <w:u w:val="single"/>
          <w:lang w:val="en-US" w:eastAsia="zh-CN"/>
        </w:rPr>
        <w:t xml:space="preserve"> 4 </w:t>
      </w:r>
      <w:r>
        <w:rPr>
          <w:rFonts w:hint="eastAsia"/>
          <w:sz w:val="24"/>
          <w:szCs w:val="24"/>
        </w:rPr>
        <w:t>月</w:t>
      </w:r>
      <w:r>
        <w:rPr>
          <w:rFonts w:hint="eastAsia"/>
          <w:sz w:val="24"/>
          <w:szCs w:val="24"/>
          <w:u w:val="single"/>
          <w:lang w:val="en-US" w:eastAsia="zh-CN"/>
        </w:rPr>
        <w:t xml:space="preserve"> 21 </w:t>
      </w:r>
      <w:r>
        <w:rPr>
          <w:rFonts w:hint="eastAsia"/>
          <w:sz w:val="24"/>
          <w:szCs w:val="24"/>
        </w:rPr>
        <w:t>日1</w:t>
      </w:r>
      <w:r>
        <w:rPr>
          <w:sz w:val="24"/>
          <w:szCs w:val="24"/>
        </w:rPr>
        <w:t>7</w:t>
      </w:r>
      <w:r>
        <w:rPr>
          <w:rFonts w:hint="eastAsia"/>
          <w:sz w:val="24"/>
          <w:szCs w:val="24"/>
        </w:rPr>
        <w:t>点前。</w:t>
      </w:r>
    </w:p>
    <w:p w14:paraId="2303AA08">
      <w:pPr>
        <w:pStyle w:val="4"/>
        <w:numPr>
          <w:ilvl w:val="0"/>
          <w:numId w:val="2"/>
        </w:numPr>
        <w:spacing w:line="360" w:lineRule="auto"/>
        <w:ind w:left="425" w:leftChars="0" w:hanging="425" w:firstLineChars="0"/>
        <w:rPr>
          <w:rFonts w:hint="eastAsia"/>
          <w:sz w:val="24"/>
          <w:szCs w:val="24"/>
        </w:rPr>
      </w:pPr>
      <w:r>
        <w:rPr>
          <w:rFonts w:hint="eastAsia"/>
          <w:sz w:val="24"/>
          <w:szCs w:val="24"/>
        </w:rPr>
        <w:t>开标时间：202</w:t>
      </w:r>
      <w:r>
        <w:rPr>
          <w:rFonts w:hint="eastAsia"/>
          <w:sz w:val="24"/>
          <w:szCs w:val="24"/>
          <w:lang w:val="en-US" w:eastAsia="zh-CN"/>
        </w:rPr>
        <w:t>6</w:t>
      </w:r>
      <w:r>
        <w:rPr>
          <w:rFonts w:hint="eastAsia"/>
          <w:sz w:val="24"/>
          <w:szCs w:val="24"/>
        </w:rPr>
        <w:t>年</w:t>
      </w:r>
      <w:r>
        <w:rPr>
          <w:rFonts w:hint="eastAsia"/>
          <w:sz w:val="24"/>
          <w:szCs w:val="24"/>
          <w:u w:val="single"/>
          <w:lang w:val="en-US" w:eastAsia="zh-CN"/>
        </w:rPr>
        <w:t xml:space="preserve"> 4 </w:t>
      </w:r>
      <w:r>
        <w:rPr>
          <w:rFonts w:hint="eastAsia"/>
          <w:sz w:val="24"/>
          <w:szCs w:val="24"/>
        </w:rPr>
        <w:t>月</w:t>
      </w:r>
      <w:r>
        <w:rPr>
          <w:rFonts w:hint="eastAsia"/>
          <w:sz w:val="24"/>
          <w:szCs w:val="24"/>
          <w:u w:val="single"/>
          <w:lang w:val="en-US" w:eastAsia="zh-CN"/>
        </w:rPr>
        <w:t xml:space="preserve"> 23 </w:t>
      </w:r>
      <w:r>
        <w:rPr>
          <w:rFonts w:hint="eastAsia"/>
          <w:sz w:val="24"/>
          <w:szCs w:val="24"/>
        </w:rPr>
        <w:t>日上午</w:t>
      </w:r>
      <w:r>
        <w:rPr>
          <w:sz w:val="24"/>
          <w:szCs w:val="24"/>
        </w:rPr>
        <w:t>9</w:t>
      </w:r>
      <w:r>
        <w:rPr>
          <w:rFonts w:hint="eastAsia"/>
          <w:sz w:val="24"/>
          <w:szCs w:val="24"/>
        </w:rPr>
        <w:t>时（若有变动另行通知）。</w:t>
      </w:r>
    </w:p>
    <w:p w14:paraId="3FAE570E">
      <w:pPr>
        <w:pStyle w:val="4"/>
        <w:numPr>
          <w:ilvl w:val="0"/>
          <w:numId w:val="2"/>
        </w:numPr>
        <w:spacing w:line="360" w:lineRule="auto"/>
        <w:ind w:left="425" w:leftChars="0" w:hanging="425" w:firstLineChars="0"/>
        <w:rPr>
          <w:rFonts w:hint="eastAsia"/>
          <w:sz w:val="24"/>
          <w:szCs w:val="24"/>
        </w:rPr>
      </w:pPr>
      <w:r>
        <w:rPr>
          <w:rFonts w:hint="eastAsia"/>
          <w:sz w:val="24"/>
          <w:szCs w:val="24"/>
        </w:rPr>
        <w:t>投标地点：</w:t>
      </w:r>
      <w:r>
        <w:rPr>
          <w:rFonts w:hint="eastAsia"/>
          <w:sz w:val="24"/>
          <w:szCs w:val="24"/>
          <w:lang w:val="en-US" w:eastAsia="zh-CN"/>
        </w:rPr>
        <w:t>中国重汽集团济南橡塑件有限公司</w:t>
      </w:r>
    </w:p>
    <w:p w14:paraId="2E9F7598">
      <w:pPr>
        <w:pStyle w:val="4"/>
        <w:numPr>
          <w:ilvl w:val="0"/>
          <w:numId w:val="2"/>
        </w:numPr>
        <w:spacing w:line="360" w:lineRule="auto"/>
        <w:ind w:left="425" w:leftChars="0" w:hanging="425" w:firstLineChars="0"/>
        <w:rPr>
          <w:rFonts w:hint="eastAsia" w:eastAsia="宋体"/>
          <w:sz w:val="24"/>
          <w:szCs w:val="24"/>
          <w:lang w:eastAsia="zh-CN"/>
        </w:rPr>
      </w:pPr>
      <w:r>
        <w:rPr>
          <w:rFonts w:hint="eastAsia"/>
          <w:sz w:val="24"/>
          <w:szCs w:val="24"/>
        </w:rPr>
        <w:t>报名及商务事宜联系人：</w:t>
      </w:r>
      <w:r>
        <w:rPr>
          <w:rFonts w:hint="eastAsia"/>
          <w:sz w:val="24"/>
          <w:szCs w:val="24"/>
          <w:lang w:val="en-US" w:eastAsia="zh-CN"/>
        </w:rPr>
        <w:t>孔明伟</w:t>
      </w:r>
    </w:p>
    <w:p w14:paraId="53D3058B">
      <w:pPr>
        <w:pStyle w:val="4"/>
        <w:spacing w:line="360" w:lineRule="auto"/>
        <w:ind w:firstLine="480" w:firstLineChars="200"/>
        <w:rPr>
          <w:rFonts w:hint="default"/>
          <w:sz w:val="24"/>
          <w:szCs w:val="24"/>
          <w:lang w:val="en-US" w:eastAsia="zh-CN"/>
        </w:rPr>
      </w:pPr>
      <w:r>
        <w:rPr>
          <w:rFonts w:hint="eastAsia"/>
          <w:sz w:val="24"/>
          <w:szCs w:val="24"/>
        </w:rPr>
        <w:t xml:space="preserve">  联系电话：</w:t>
      </w:r>
      <w:r>
        <w:rPr>
          <w:rFonts w:hint="eastAsia"/>
          <w:sz w:val="24"/>
          <w:szCs w:val="24"/>
          <w:lang w:val="en-US" w:eastAsia="zh-CN"/>
        </w:rPr>
        <w:t>17860609557</w:t>
      </w:r>
      <w:r>
        <w:rPr>
          <w:sz w:val="24"/>
          <w:szCs w:val="24"/>
        </w:rPr>
        <w:t xml:space="preserve">   </w:t>
      </w:r>
      <w:r>
        <w:rPr>
          <w:rFonts w:hint="eastAsia"/>
          <w:sz w:val="24"/>
          <w:szCs w:val="24"/>
        </w:rPr>
        <w:t>邮箱：</w:t>
      </w:r>
      <w:r>
        <w:rPr>
          <w:rFonts w:hint="eastAsia"/>
          <w:sz w:val="24"/>
          <w:szCs w:val="24"/>
          <w:lang w:val="en-US" w:eastAsia="zh-CN"/>
        </w:rPr>
        <w:t>kongmingwei</w:t>
      </w:r>
      <w:r>
        <w:rPr>
          <w:rFonts w:hint="eastAsia"/>
          <w:sz w:val="24"/>
          <w:szCs w:val="24"/>
        </w:rPr>
        <w:t>@sinotruk.com</w:t>
      </w:r>
    </w:p>
    <w:p w14:paraId="1BD7A22F">
      <w:pPr>
        <w:pStyle w:val="4"/>
        <w:spacing w:line="360" w:lineRule="auto"/>
        <w:rPr>
          <w:rFonts w:ascii="黑体" w:eastAsia="黑体"/>
          <w:b/>
          <w:bCs/>
          <w:sz w:val="28"/>
        </w:rPr>
      </w:pPr>
      <w:r>
        <w:rPr>
          <w:rFonts w:hint="eastAsia" w:ascii="黑体" w:eastAsia="黑体"/>
          <w:b/>
          <w:bCs/>
          <w:sz w:val="28"/>
        </w:rPr>
        <w:t>五、招标文件的领取、答疑、应标及投标报名</w:t>
      </w:r>
    </w:p>
    <w:p w14:paraId="60226283">
      <w:pPr>
        <w:pStyle w:val="17"/>
        <w:numPr>
          <w:ilvl w:val="0"/>
          <w:numId w:val="3"/>
        </w:numPr>
        <w:ind w:left="425" w:leftChars="0" w:hanging="425" w:firstLineChars="0"/>
        <w:jc w:val="both"/>
        <w:rPr>
          <w:rFonts w:hint="default" w:ascii="宋体" w:hAnsi="Courier New" w:eastAsia="宋体" w:cs="Times New Roman"/>
          <w:sz w:val="24"/>
          <w:szCs w:val="22"/>
          <w:highlight w:val="none"/>
          <w:lang w:val="en-US" w:eastAsia="zh-CN"/>
        </w:rPr>
      </w:pPr>
      <w:r>
        <w:rPr>
          <w:rFonts w:hint="eastAsia" w:ascii="宋体" w:hAnsi="Courier New" w:eastAsia="宋体" w:cs="Times New Roman"/>
          <w:b/>
          <w:bCs/>
          <w:sz w:val="24"/>
          <w:szCs w:val="22"/>
          <w:highlight w:val="none"/>
          <w:lang w:val="en-US" w:eastAsia="zh-CN"/>
        </w:rPr>
        <w:t>发标时间</w:t>
      </w:r>
      <w:r>
        <w:rPr>
          <w:rFonts w:hint="eastAsia" w:ascii="宋体" w:hAnsi="Courier New" w:eastAsia="宋体" w:cs="Times New Roman"/>
          <w:sz w:val="24"/>
          <w:szCs w:val="22"/>
          <w:highlight w:val="none"/>
          <w:lang w:val="en-US" w:eastAsia="zh-CN"/>
        </w:rPr>
        <w:t>：202</w:t>
      </w:r>
      <w:r>
        <w:rPr>
          <w:rFonts w:hint="eastAsia" w:cs="Times New Roman"/>
          <w:sz w:val="24"/>
          <w:szCs w:val="22"/>
          <w:highlight w:val="none"/>
          <w:lang w:val="en-US" w:eastAsia="zh-CN"/>
        </w:rPr>
        <w:t>6</w:t>
      </w:r>
      <w:r>
        <w:rPr>
          <w:rFonts w:hint="eastAsia" w:ascii="宋体" w:hAnsi="Courier New" w:eastAsia="宋体" w:cs="Times New Roman"/>
          <w:sz w:val="24"/>
          <w:szCs w:val="22"/>
          <w:highlight w:val="none"/>
          <w:lang w:val="en-US" w:eastAsia="zh-CN"/>
        </w:rPr>
        <w:t>年</w:t>
      </w:r>
      <w:r>
        <w:rPr>
          <w:rFonts w:hint="eastAsia" w:cs="Times New Roman"/>
          <w:sz w:val="24"/>
          <w:szCs w:val="22"/>
          <w:highlight w:val="none"/>
          <w:u w:val="single"/>
          <w:lang w:val="en-US" w:eastAsia="zh-CN"/>
        </w:rPr>
        <w:t xml:space="preserve"> 4 </w:t>
      </w:r>
      <w:r>
        <w:rPr>
          <w:rFonts w:hint="eastAsia" w:ascii="宋体" w:hAnsi="Courier New" w:eastAsia="宋体" w:cs="Times New Roman"/>
          <w:sz w:val="24"/>
          <w:szCs w:val="22"/>
          <w:highlight w:val="none"/>
          <w:lang w:val="en-US" w:eastAsia="zh-CN"/>
        </w:rPr>
        <w:t>月</w:t>
      </w:r>
      <w:r>
        <w:rPr>
          <w:rFonts w:hint="eastAsia" w:cs="Times New Roman"/>
          <w:sz w:val="24"/>
          <w:szCs w:val="22"/>
          <w:highlight w:val="none"/>
          <w:u w:val="single"/>
          <w:lang w:val="en-US" w:eastAsia="zh-CN"/>
        </w:rPr>
        <w:t xml:space="preserve"> 2 </w:t>
      </w:r>
      <w:r>
        <w:rPr>
          <w:rFonts w:hint="eastAsia" w:ascii="宋体" w:hAnsi="Courier New" w:eastAsia="宋体" w:cs="Times New Roman"/>
          <w:sz w:val="24"/>
          <w:szCs w:val="22"/>
          <w:highlight w:val="none"/>
          <w:lang w:val="en-US" w:eastAsia="zh-CN"/>
        </w:rPr>
        <w:t>日</w:t>
      </w:r>
    </w:p>
    <w:p w14:paraId="0F931DE4">
      <w:pPr>
        <w:pStyle w:val="17"/>
        <w:numPr>
          <w:ilvl w:val="0"/>
          <w:numId w:val="3"/>
        </w:numPr>
        <w:ind w:left="425" w:leftChars="0" w:hanging="425" w:firstLineChars="0"/>
        <w:jc w:val="both"/>
        <w:rPr>
          <w:rFonts w:hint="default" w:ascii="宋体" w:hAnsi="Courier New" w:eastAsia="宋体" w:cs="Times New Roman"/>
          <w:sz w:val="24"/>
          <w:szCs w:val="22"/>
          <w:highlight w:val="none"/>
          <w:lang w:val="en-US" w:eastAsia="zh-CN"/>
        </w:rPr>
      </w:pPr>
      <w:r>
        <w:rPr>
          <w:rFonts w:hint="eastAsia" w:ascii="宋体" w:hAnsi="Courier New" w:eastAsia="宋体" w:cs="Times New Roman"/>
          <w:b/>
          <w:bCs/>
          <w:sz w:val="24"/>
          <w:szCs w:val="22"/>
          <w:highlight w:val="none"/>
          <w:lang w:val="en-US" w:eastAsia="zh-CN"/>
        </w:rPr>
        <w:t>发标方式</w:t>
      </w:r>
      <w:r>
        <w:rPr>
          <w:rFonts w:hint="eastAsia" w:ascii="宋体" w:hAnsi="Courier New" w:eastAsia="宋体" w:cs="Times New Roman"/>
          <w:sz w:val="24"/>
          <w:szCs w:val="22"/>
          <w:highlight w:val="none"/>
          <w:lang w:val="en-US" w:eastAsia="zh-CN"/>
        </w:rPr>
        <w:t>：中国重汽官网</w:t>
      </w:r>
    </w:p>
    <w:p w14:paraId="37D64AE2">
      <w:pPr>
        <w:pStyle w:val="17"/>
        <w:numPr>
          <w:ilvl w:val="0"/>
          <w:numId w:val="3"/>
        </w:numPr>
        <w:ind w:left="425" w:leftChars="0" w:hanging="425" w:firstLineChars="0"/>
        <w:jc w:val="both"/>
        <w:rPr>
          <w:rFonts w:hint="eastAsia" w:ascii="宋体" w:hAnsi="Courier New" w:eastAsia="宋体" w:cs="Times New Roman"/>
          <w:sz w:val="24"/>
          <w:szCs w:val="22"/>
          <w:highlight w:val="none"/>
          <w:lang w:val="en-US" w:eastAsia="zh-CN"/>
        </w:rPr>
      </w:pPr>
      <w:r>
        <w:rPr>
          <w:rFonts w:hint="eastAsia" w:ascii="宋体" w:hAnsi="Courier New" w:eastAsia="宋体" w:cs="Times New Roman"/>
          <w:b/>
          <w:bCs/>
          <w:sz w:val="24"/>
          <w:szCs w:val="22"/>
          <w:highlight w:val="none"/>
          <w:lang w:val="en-US" w:eastAsia="zh-CN"/>
        </w:rPr>
        <w:t>报名方式</w:t>
      </w:r>
      <w:r>
        <w:rPr>
          <w:rFonts w:hint="eastAsia" w:cs="Times New Roman"/>
          <w:sz w:val="24"/>
          <w:szCs w:val="22"/>
          <w:highlight w:val="none"/>
          <w:lang w:val="en-US" w:eastAsia="zh-CN"/>
        </w:rPr>
        <w:t>：</w:t>
      </w:r>
    </w:p>
    <w:p w14:paraId="0CA06240">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Courier New" w:eastAsia="宋体" w:cs="Times New Roman"/>
          <w:sz w:val="24"/>
          <w:szCs w:val="24"/>
          <w:highlight w:val="none"/>
          <w:lang w:val="en-US" w:eastAsia="zh-CN"/>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eastAsia="宋体" w:cs="宋体"/>
          <w:sz w:val="24"/>
          <w:szCs w:val="24"/>
          <w:highlight w:val="none"/>
        </w:rPr>
        <w:t>。</w:t>
      </w:r>
      <w:r>
        <w:rPr>
          <w:rFonts w:hint="eastAsia" w:eastAsia="宋体" w:cs="Times New Roman"/>
          <w:b/>
          <w:bCs/>
          <w:sz w:val="24"/>
          <w:szCs w:val="24"/>
          <w:highlight w:val="none"/>
        </w:rPr>
        <w:t>按照中国重汽e采通“SRM非生产供应商注册手册”（附件）进行注册</w:t>
      </w:r>
      <w:r>
        <w:rPr>
          <w:rFonts w:hint="eastAsia" w:eastAsia="宋体" w:cs="Times New Roman"/>
          <w:sz w:val="24"/>
          <w:szCs w:val="24"/>
          <w:highlight w:val="none"/>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w:t>
      </w:r>
      <w:r>
        <w:rPr>
          <w:rFonts w:hint="eastAsia" w:cs="Times New Roman"/>
          <w:b/>
          <w:bCs/>
          <w:color w:val="000000"/>
          <w:sz w:val="24"/>
          <w:szCs w:val="24"/>
          <w:highlight w:val="none"/>
          <w:lang w:val="en-US" w:eastAsia="zh-CN"/>
        </w:rPr>
        <w:t>公告中应标文件编制的</w:t>
      </w:r>
      <w:r>
        <w:rPr>
          <w:rFonts w:hint="eastAsia" w:hAnsi="宋体" w:cs="Times New Roman"/>
          <w:b/>
          <w:bCs/>
          <w:color w:val="000000"/>
          <w:sz w:val="24"/>
          <w:szCs w:val="24"/>
          <w:highlight w:val="none"/>
          <w:lang w:val="en-US" w:eastAsia="zh-CN"/>
        </w:rPr>
        <w:t>资质文件</w:t>
      </w:r>
      <w:r>
        <w:rPr>
          <w:rFonts w:hint="eastAsia" w:ascii="宋体" w:hAnsi="宋体" w:eastAsia="宋体" w:cs="Times New Roman"/>
          <w:b/>
          <w:bCs/>
          <w:color w:val="000000"/>
          <w:sz w:val="24"/>
          <w:szCs w:val="24"/>
          <w:highlight w:val="none"/>
        </w:rPr>
        <w:t>中的</w:t>
      </w:r>
      <w:r>
        <w:rPr>
          <w:rFonts w:hint="eastAsia" w:hAnsi="宋体" w:cs="Times New Roman"/>
          <w:b/>
          <w:bCs/>
          <w:color w:val="000000"/>
          <w:sz w:val="24"/>
          <w:szCs w:val="24"/>
          <w:highlight w:val="none"/>
          <w:lang w:val="en-US" w:eastAsia="zh-CN"/>
        </w:rPr>
        <w:t>要求</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公示期间请尽快报名</w:t>
      </w:r>
      <w:r>
        <w:rPr>
          <w:rFonts w:hint="eastAsia" w:eastAsia="宋体" w:cs="宋体"/>
          <w:sz w:val="24"/>
          <w:szCs w:val="24"/>
          <w:highlight w:val="none"/>
        </w:rPr>
        <w:t>。</w:t>
      </w:r>
    </w:p>
    <w:p w14:paraId="4F6FE384">
      <w:pPr>
        <w:pStyle w:val="17"/>
        <w:numPr>
          <w:ilvl w:val="0"/>
          <w:numId w:val="3"/>
        </w:numPr>
        <w:ind w:left="425" w:leftChars="0" w:hanging="425" w:firstLineChars="0"/>
        <w:jc w:val="both"/>
        <w:rPr>
          <w:rFonts w:hint="eastAsia" w:ascii="宋体" w:hAnsi="Courier New" w:eastAsia="宋体" w:cs="Times New Roman"/>
          <w:sz w:val="24"/>
          <w:szCs w:val="22"/>
          <w:highlight w:val="yellow"/>
          <w:lang w:val="en-US" w:eastAsia="zh-CN"/>
        </w:rPr>
      </w:pPr>
      <w:r>
        <w:rPr>
          <w:rFonts w:hint="eastAsia" w:ascii="宋体" w:hAnsi="Courier New" w:eastAsia="宋体" w:cs="Times New Roman"/>
          <w:b/>
          <w:bCs/>
          <w:sz w:val="24"/>
          <w:szCs w:val="22"/>
          <w:highlight w:val="none"/>
          <w:lang w:val="en-US" w:eastAsia="zh-CN"/>
        </w:rPr>
        <w:t>应标截止时间</w:t>
      </w:r>
      <w:r>
        <w:rPr>
          <w:rFonts w:hint="eastAsia" w:cs="Times New Roman"/>
          <w:sz w:val="24"/>
          <w:szCs w:val="22"/>
          <w:highlight w:val="none"/>
          <w:lang w:val="en-US" w:eastAsia="zh-CN"/>
        </w:rPr>
        <w:t>：</w:t>
      </w:r>
      <w:r>
        <w:rPr>
          <w:rFonts w:hint="eastAsia" w:eastAsia="宋体" w:cs="宋体"/>
          <w:sz w:val="24"/>
          <w:szCs w:val="22"/>
          <w:highlight w:val="none"/>
        </w:rPr>
        <w:t>202</w:t>
      </w:r>
      <w:r>
        <w:rPr>
          <w:rFonts w:hint="eastAsia" w:cs="宋体"/>
          <w:sz w:val="24"/>
          <w:szCs w:val="22"/>
          <w:highlight w:val="none"/>
          <w:lang w:val="en-US" w:eastAsia="zh-CN"/>
        </w:rPr>
        <w:t>6</w:t>
      </w:r>
      <w:r>
        <w:rPr>
          <w:rFonts w:hint="eastAsia" w:eastAsia="宋体" w:cs="宋体"/>
          <w:sz w:val="24"/>
          <w:szCs w:val="22"/>
          <w:highlight w:val="none"/>
        </w:rPr>
        <w:t>年</w:t>
      </w:r>
      <w:r>
        <w:rPr>
          <w:rFonts w:hint="eastAsia" w:cs="宋体"/>
          <w:sz w:val="24"/>
          <w:szCs w:val="22"/>
          <w:highlight w:val="none"/>
          <w:u w:val="single"/>
          <w:lang w:val="en-US" w:eastAsia="zh-CN"/>
        </w:rPr>
        <w:t xml:space="preserve"> 4 </w:t>
      </w:r>
      <w:r>
        <w:rPr>
          <w:rFonts w:hint="eastAsia" w:eastAsia="宋体" w:cs="宋体"/>
          <w:sz w:val="24"/>
          <w:szCs w:val="22"/>
          <w:highlight w:val="none"/>
        </w:rPr>
        <w:t>月</w:t>
      </w:r>
      <w:r>
        <w:rPr>
          <w:rFonts w:hint="eastAsia" w:cs="宋体"/>
          <w:sz w:val="24"/>
          <w:szCs w:val="22"/>
          <w:highlight w:val="none"/>
          <w:u w:val="single"/>
          <w:lang w:val="en-US" w:eastAsia="zh-CN"/>
        </w:rPr>
        <w:t xml:space="preserve"> 21 </w:t>
      </w:r>
      <w:r>
        <w:rPr>
          <w:rFonts w:hint="eastAsia" w:eastAsia="宋体" w:cs="宋体"/>
          <w:sz w:val="24"/>
          <w:szCs w:val="22"/>
          <w:highlight w:val="none"/>
        </w:rPr>
        <w:t>日17时00分00秒</w:t>
      </w:r>
      <w:bookmarkStart w:id="18" w:name="_GoBack"/>
      <w:bookmarkEnd w:id="18"/>
    </w:p>
    <w:p w14:paraId="3810E761">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hint="default" w:ascii="宋体" w:hAnsi="Courier New" w:eastAsia="宋体" w:cs="Times New Roman"/>
          <w:sz w:val="24"/>
          <w:szCs w:val="22"/>
          <w:highlight w:val="none"/>
          <w:lang w:val="en-US" w:eastAsia="zh-CN"/>
        </w:rPr>
      </w:pPr>
      <w:r>
        <w:rPr>
          <w:rFonts w:hint="eastAsia" w:eastAsia="宋体" w:cs="宋体"/>
          <w:b/>
          <w:bCs/>
          <w:sz w:val="24"/>
          <w:szCs w:val="22"/>
          <w:highlight w:val="none"/>
        </w:rPr>
        <w:t>注：请务必在应标截止时间前完成注册及应标操作，注册审核需2-4日，应标截止时间精确到秒，逾期将无法应标。请自行掌握时间，避免无法应标。</w:t>
      </w:r>
    </w:p>
    <w:p w14:paraId="716CF435">
      <w:pPr>
        <w:pStyle w:val="4"/>
        <w:spacing w:line="360" w:lineRule="auto"/>
        <w:rPr>
          <w:rFonts w:hint="eastAsia" w:ascii="黑体" w:eastAsia="黑体"/>
          <w:b/>
          <w:bCs/>
          <w:sz w:val="28"/>
        </w:rPr>
      </w:pPr>
      <w:r>
        <w:rPr>
          <w:rFonts w:hint="eastAsia" w:ascii="黑体" w:eastAsia="黑体"/>
          <w:b/>
          <w:bCs/>
          <w:sz w:val="28"/>
        </w:rPr>
        <w:t>六、投标须知</w:t>
      </w:r>
    </w:p>
    <w:p w14:paraId="22147B0C">
      <w:pPr>
        <w:pStyle w:val="4"/>
        <w:spacing w:line="360" w:lineRule="auto"/>
        <w:ind w:firstLine="482" w:firstLineChars="200"/>
        <w:rPr>
          <w:rFonts w:hint="eastAsia"/>
          <w:b/>
          <w:sz w:val="24"/>
          <w:szCs w:val="22"/>
        </w:rPr>
      </w:pPr>
      <w:r>
        <w:rPr>
          <w:rFonts w:hint="eastAsia"/>
          <w:b/>
          <w:sz w:val="24"/>
          <w:szCs w:val="22"/>
        </w:rPr>
        <w:t>1.合格投标人：</w:t>
      </w:r>
    </w:p>
    <w:p w14:paraId="5B76C583">
      <w:pPr>
        <w:pStyle w:val="4"/>
        <w:spacing w:line="360"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⑴投标人须遵守《中华人民共和国招标投标法》、《中华人民共和国民法典》及其它有关的法律和法规；为中华人民共和国境内注册的独立法人机构，具有独立承担民事责任能力；</w:t>
      </w:r>
    </w:p>
    <w:p w14:paraId="23EB5206">
      <w:pPr>
        <w:pStyle w:val="4"/>
        <w:spacing w:line="360" w:lineRule="auto"/>
        <w:ind w:firstLine="482" w:firstLineChars="200"/>
        <w:rPr>
          <w:rFonts w:hint="eastAsia" w:ascii="宋体" w:hAnsi="宋体" w:eastAsia="宋体" w:cs="宋体"/>
          <w:b/>
          <w:bCs/>
          <w:color w:val="000000" w:themeColor="text1"/>
          <w:sz w:val="24"/>
          <w:szCs w:val="24"/>
          <w:highlight w:val="yellow"/>
          <w14:textFill>
            <w14:solidFill>
              <w14:schemeClr w14:val="tx1"/>
            </w14:solidFill>
          </w14:textFill>
        </w:rPr>
      </w:pPr>
      <w:r>
        <w:rPr>
          <w:rFonts w:hint="eastAsia" w:ascii="宋体" w:hAnsi="宋体" w:eastAsia="宋体" w:cs="宋体"/>
          <w:b/>
          <w:bCs/>
          <w:color w:val="000000" w:themeColor="text1"/>
          <w:sz w:val="24"/>
          <w:szCs w:val="24"/>
          <w:highlight w:val="yellow"/>
          <w14:textFill>
            <w14:solidFill>
              <w14:schemeClr w14:val="tx1"/>
            </w14:solidFill>
          </w14:textFill>
        </w:rPr>
        <w:t>*⑵公司成立</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一</w:t>
      </w:r>
      <w:r>
        <w:rPr>
          <w:rFonts w:hint="eastAsia" w:ascii="宋体" w:hAnsi="宋体" w:eastAsia="宋体" w:cs="宋体"/>
          <w:b/>
          <w:bCs/>
          <w:color w:val="000000" w:themeColor="text1"/>
          <w:sz w:val="24"/>
          <w:szCs w:val="24"/>
          <w:highlight w:val="yellow"/>
          <w14:textFill>
            <w14:solidFill>
              <w14:schemeClr w14:val="tx1"/>
            </w14:solidFill>
          </w14:textFill>
        </w:rPr>
        <w:t>年</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或一年以上</w:t>
      </w:r>
      <w:r>
        <w:rPr>
          <w:rFonts w:hint="eastAsia" w:ascii="宋体" w:hAnsi="宋体" w:eastAsia="宋体" w:cs="宋体"/>
          <w:b/>
          <w:bCs/>
          <w:color w:val="000000" w:themeColor="text1"/>
          <w:sz w:val="24"/>
          <w:szCs w:val="24"/>
          <w:highlight w:val="yellow"/>
          <w14:textFill>
            <w14:solidFill>
              <w14:schemeClr w14:val="tx1"/>
            </w14:solidFill>
          </w14:textFill>
        </w:rPr>
        <w:t>（以营业执照成立日期到开标当日满</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两</w:t>
      </w:r>
      <w:r>
        <w:rPr>
          <w:rFonts w:hint="eastAsia" w:ascii="宋体" w:hAnsi="宋体" w:eastAsia="宋体" w:cs="宋体"/>
          <w:b/>
          <w:bCs/>
          <w:color w:val="000000" w:themeColor="text1"/>
          <w:sz w:val="24"/>
          <w:szCs w:val="24"/>
          <w:highlight w:val="yellow"/>
          <w14:textFill>
            <w14:solidFill>
              <w14:schemeClr w14:val="tx1"/>
            </w14:solidFill>
          </w14:textFill>
        </w:rPr>
        <w:t>年为准）、注册资金不</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低于50</w:t>
      </w:r>
      <w:r>
        <w:rPr>
          <w:rFonts w:hint="eastAsia" w:ascii="宋体" w:hAnsi="宋体" w:eastAsia="宋体" w:cs="宋体"/>
          <w:b/>
          <w:bCs/>
          <w:color w:val="000000" w:themeColor="text1"/>
          <w:sz w:val="24"/>
          <w:szCs w:val="24"/>
          <w:highlight w:val="yellow"/>
          <w14:textFill>
            <w14:solidFill>
              <w14:schemeClr w14:val="tx1"/>
            </w14:solidFill>
          </w14:textFill>
        </w:rPr>
        <w:t>万元、经营范围满足招标项目需求；</w:t>
      </w:r>
    </w:p>
    <w:p w14:paraId="0BA6F4A3">
      <w:pPr>
        <w:pStyle w:val="4"/>
        <w:spacing w:line="360" w:lineRule="auto"/>
        <w:ind w:firstLine="482" w:firstLineChars="200"/>
        <w:rPr>
          <w:rFonts w:hint="eastAsia" w:ascii="宋体" w:hAnsi="宋体" w:eastAsia="宋体" w:cs="宋体"/>
          <w:b/>
          <w:bCs/>
          <w:color w:val="000000" w:themeColor="text1"/>
          <w:sz w:val="24"/>
          <w:szCs w:val="24"/>
          <w:highlight w:val="yellow"/>
          <w14:textFill>
            <w14:solidFill>
              <w14:schemeClr w14:val="tx1"/>
            </w14:solidFill>
          </w14:textFill>
        </w:rPr>
      </w:pPr>
      <w:r>
        <w:rPr>
          <w:rFonts w:hint="eastAsia" w:ascii="宋体" w:hAnsi="宋体" w:eastAsia="宋体" w:cs="宋体"/>
          <w:b/>
          <w:bCs/>
          <w:color w:val="000000" w:themeColor="text1"/>
          <w:sz w:val="24"/>
          <w:szCs w:val="24"/>
          <w:highlight w:val="yellow"/>
          <w14:textFill>
            <w14:solidFill>
              <w14:schemeClr w14:val="tx1"/>
            </w14:solidFill>
          </w14:textFill>
        </w:rPr>
        <w:t>*⑶投标人须提供具有统一社会信用代码的新版营业执照副本原件或复印件（加盖公章）；</w:t>
      </w:r>
    </w:p>
    <w:p w14:paraId="438FFBFC">
      <w:pPr>
        <w:pStyle w:val="4"/>
        <w:spacing w:line="360"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⑷具有良好的商业信誉，在国家企业信用信息公示系统中无与本项目有关的行政处罚、列入经营异常名录和列入严重违法失信企业名单（黑名单）信息或上述信息已被移除。</w:t>
      </w:r>
    </w:p>
    <w:p w14:paraId="7A7D9CDA">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⑸投标人近三年内在经营活动中无与本项目有关的违法及重大违规情况。</w:t>
      </w:r>
    </w:p>
    <w:p w14:paraId="6DFB2326">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⑹具有健全的财务会计制度，财务状况和市场行为良好。没有处于被有权机关吊销营业执照、吊销资质、停业整顿、取消投标资格以及财产被接管、冻结或进入破产程序等。</w:t>
      </w:r>
    </w:p>
    <w:p w14:paraId="108ABE10">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⑺投标人没有被列入招标人处《黑名单》（《黑名单》指投标人与招标人在以往或正在进行的合作中，存在招标人认为的违反合同约定或违反法律法规等的失信行为）的。</w:t>
      </w:r>
    </w:p>
    <w:p w14:paraId="15D555BF">
      <w:pPr>
        <w:pStyle w:val="4"/>
        <w:spacing w:line="360" w:lineRule="auto"/>
        <w:ind w:firstLine="480"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⑻投标人需提供近三年的公司财务报表（资产负债表、损益表、现金流量表）</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加盖公章</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w:t>
      </w:r>
    </w:p>
    <w:p w14:paraId="1425F834">
      <w:pPr>
        <w:pStyle w:val="4"/>
        <w:spacing w:line="360" w:lineRule="auto"/>
        <w:ind w:firstLine="482" w:firstLineChars="200"/>
        <w:rPr>
          <w:rFonts w:hint="eastAsia" w:ascii="宋体" w:hAnsi="宋体" w:eastAsia="宋体" w:cs="宋体"/>
          <w:b/>
          <w:bCs/>
          <w:color w:val="000000" w:themeColor="text1"/>
          <w:sz w:val="24"/>
          <w:szCs w:val="24"/>
          <w:highlight w:val="yellow"/>
          <w14:textFill>
            <w14:solidFill>
              <w14:schemeClr w14:val="tx1"/>
            </w14:solidFill>
          </w14:textFill>
        </w:rPr>
      </w:pPr>
      <w:r>
        <w:rPr>
          <w:rFonts w:hint="eastAsia" w:ascii="宋体" w:hAnsi="宋体" w:eastAsia="宋体" w:cs="宋体"/>
          <w:b/>
          <w:bCs/>
          <w:color w:val="000000" w:themeColor="text1"/>
          <w:sz w:val="24"/>
          <w:szCs w:val="24"/>
          <w:highlight w:val="yellow"/>
          <w14:textFill>
            <w14:solidFill>
              <w14:schemeClr w14:val="tx1"/>
            </w14:solidFill>
          </w14:textFill>
        </w:rPr>
        <w:t>*⑼投标人须提供法人授权委托书原件（在投标文件副本中可用复印件）及投标</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人</w:t>
      </w:r>
      <w:r>
        <w:rPr>
          <w:rFonts w:hint="eastAsia" w:ascii="宋体" w:hAnsi="宋体" w:eastAsia="宋体" w:cs="宋体"/>
          <w:b/>
          <w:bCs/>
          <w:color w:val="000000" w:themeColor="text1"/>
          <w:sz w:val="24"/>
          <w:szCs w:val="24"/>
          <w:highlight w:val="yellow"/>
          <w14:textFill>
            <w14:solidFill>
              <w14:schemeClr w14:val="tx1"/>
            </w14:solidFill>
          </w14:textFill>
        </w:rPr>
        <w:t>的法定代表人或授权代表的身份证原件及复印件（加盖公章）；</w:t>
      </w:r>
    </w:p>
    <w:p w14:paraId="5B8E8D1D">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⑽投标人须具有履行合同所必须的设备、财务、技术、服务等方面的资质和能力；</w:t>
      </w:r>
    </w:p>
    <w:p w14:paraId="3F4F6FCD">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⑾投标人须具有完全履行招标文件的所有要求的能力；</w:t>
      </w:r>
    </w:p>
    <w:p w14:paraId="78BB7772">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⑿投标人须负责提供合理的便于运输的包装物，并承担相关费用；</w:t>
      </w:r>
    </w:p>
    <w:p w14:paraId="131BEC70">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⒀投标人须认可招标人的工作指令，包括节、假日能正常开展工作的要求；</w:t>
      </w:r>
    </w:p>
    <w:p w14:paraId="2879F4D5">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⒁投标人必须是最终投标、签订合同的单位，不得以任何理由将已中标项目以任何形式转包给其他单位；</w:t>
      </w:r>
    </w:p>
    <w:p w14:paraId="409A75D4">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⒂本次招标项目不接受联合体投标；如为代理商投标，需获得生产厂家正式授权并具备售后服务承诺；</w:t>
      </w:r>
    </w:p>
    <w:p w14:paraId="0A699383">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⒃投标人在向招标人出示《投标保证金缴纳凭证》后方可进行投标；</w:t>
      </w:r>
    </w:p>
    <w:p w14:paraId="1EAF8F86">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 17 \* GB2 \* MERGEFORMAT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⒄</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投标人的直接或间接股东、法定代表人、董事、监事、高管非重汽员工及其亲属。</w:t>
      </w:r>
    </w:p>
    <w:p w14:paraId="78BA2EFE">
      <w:pPr>
        <w:pStyle w:val="4"/>
        <w:spacing w:line="360" w:lineRule="auto"/>
        <w:ind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注：上述带“*”项为必备的资格文件，第2、3、9项在开标前核验（由投标人单独提供），缺项按照不响应招标文件由专家组评定扣分；其余文件开标后核验。逾期的投标文件招标人不予受理。</w:t>
      </w:r>
    </w:p>
    <w:p w14:paraId="7605F434">
      <w:pPr>
        <w:pStyle w:val="4"/>
        <w:spacing w:line="360" w:lineRule="auto"/>
        <w:ind w:firstLine="482" w:firstLineChars="200"/>
        <w:rPr>
          <w:rFonts w:hint="eastAsia"/>
          <w:b/>
          <w:sz w:val="24"/>
          <w:szCs w:val="24"/>
          <w:highlight w:val="yellow"/>
        </w:rPr>
      </w:pPr>
      <w:r>
        <w:rPr>
          <w:rFonts w:hint="eastAsia"/>
          <w:b/>
          <w:sz w:val="24"/>
          <w:szCs w:val="24"/>
        </w:rPr>
        <w:t>2.投标文件格式</w:t>
      </w:r>
      <w:r>
        <w:rPr>
          <w:rFonts w:hint="eastAsia"/>
          <w:b/>
          <w:sz w:val="24"/>
          <w:szCs w:val="24"/>
          <w:highlight w:val="yellow"/>
        </w:rPr>
        <w:t>（现场投标需出示营业执照副本原件）</w:t>
      </w:r>
    </w:p>
    <w:p w14:paraId="4496FDB8">
      <w:pPr>
        <w:pStyle w:val="4"/>
        <w:spacing w:line="360" w:lineRule="auto"/>
        <w:ind w:firstLine="482" w:firstLineChars="200"/>
        <w:rPr>
          <w:rFonts w:hint="eastAsia" w:eastAsia="宋体"/>
          <w:b/>
          <w:sz w:val="24"/>
          <w:szCs w:val="24"/>
          <w:lang w:eastAsia="zh-CN"/>
        </w:rPr>
      </w:pPr>
      <w:r>
        <w:rPr>
          <w:rFonts w:hint="eastAsia"/>
          <w:b/>
          <w:sz w:val="24"/>
          <w:szCs w:val="24"/>
        </w:rPr>
        <w:t>（1）资质</w:t>
      </w:r>
      <w:r>
        <w:rPr>
          <w:rFonts w:hint="eastAsia"/>
          <w:b/>
          <w:sz w:val="24"/>
          <w:szCs w:val="24"/>
          <w:lang w:val="en-US" w:eastAsia="zh-CN"/>
        </w:rPr>
        <w:t>标书</w:t>
      </w:r>
    </w:p>
    <w:p w14:paraId="7F746CA3">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(一)法定代表人身份证明</w:t>
      </w:r>
    </w:p>
    <w:p w14:paraId="7C20E6E7">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(二)法人授权委托书、身份证复印件；</w:t>
      </w:r>
    </w:p>
    <w:p w14:paraId="015F23B4">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(三)营业执照副本复印件；</w:t>
      </w:r>
    </w:p>
    <w:p w14:paraId="645D2DB0">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(四)招标文件中要求的其它资格证明文件。</w:t>
      </w:r>
    </w:p>
    <w:p w14:paraId="7A47552A">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五</w:t>
      </w:r>
      <w:r>
        <w:rPr>
          <w:rFonts w:hint="eastAsia" w:hAnsi="宋体" w:cs="宋体"/>
          <w:bCs/>
          <w:sz w:val="24"/>
          <w:szCs w:val="24"/>
          <w:highlight w:val="none"/>
        </w:rPr>
        <w:t>)企业最近半年完税证明、信用证明材料（征信报告）；</w:t>
      </w:r>
    </w:p>
    <w:p w14:paraId="22EED474">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六</w:t>
      </w:r>
      <w:r>
        <w:rPr>
          <w:rFonts w:hint="eastAsia" w:hAnsi="宋体" w:cs="宋体"/>
          <w:bCs/>
          <w:sz w:val="24"/>
          <w:szCs w:val="24"/>
          <w:highlight w:val="none"/>
        </w:rPr>
        <w:t>)年度纳税信用评价信息（可从电子税务局查询截图，需加盖公章）；</w:t>
      </w:r>
    </w:p>
    <w:p w14:paraId="679EDCE2">
      <w:pPr>
        <w:pStyle w:val="4"/>
        <w:kinsoku w:val="0"/>
        <w:overflowPunct w:val="0"/>
        <w:autoSpaceDE w:val="0"/>
        <w:autoSpaceDN w:val="0"/>
        <w:adjustRightInd w:val="0"/>
        <w:spacing w:line="360" w:lineRule="auto"/>
        <w:ind w:left="210" w:leftChars="100" w:firstLine="480" w:firstLineChars="200"/>
        <w:rPr>
          <w:rFonts w:hint="eastAsia" w:hAnsi="宋体" w:eastAsia="宋体" w:cs="宋体"/>
          <w:bCs/>
          <w:sz w:val="24"/>
          <w:szCs w:val="24"/>
          <w:highlight w:val="none"/>
          <w:lang w:eastAsia="zh-CN"/>
        </w:rPr>
      </w:pPr>
      <w:r>
        <w:rPr>
          <w:rFonts w:hint="eastAsia" w:hAnsi="宋体" w:cs="宋体"/>
          <w:bCs/>
          <w:sz w:val="24"/>
          <w:szCs w:val="24"/>
          <w:highlight w:val="none"/>
        </w:rPr>
        <w:t>(</w:t>
      </w:r>
      <w:r>
        <w:rPr>
          <w:rFonts w:hint="eastAsia" w:hAnsi="宋体" w:cs="宋体"/>
          <w:bCs/>
          <w:sz w:val="24"/>
          <w:szCs w:val="24"/>
          <w:highlight w:val="none"/>
          <w:lang w:val="en-US" w:eastAsia="zh-CN"/>
        </w:rPr>
        <w:t>七</w:t>
      </w:r>
      <w:r>
        <w:rPr>
          <w:rFonts w:hint="eastAsia" w:hAnsi="宋体" w:cs="宋体"/>
          <w:bCs/>
          <w:sz w:val="24"/>
          <w:szCs w:val="24"/>
          <w:highlight w:val="none"/>
        </w:rPr>
        <w:t>)企业对外担保说明（写明贵单位对外有无对外担保和质押业务，需加盖公章）</w:t>
      </w:r>
      <w:r>
        <w:rPr>
          <w:rFonts w:hint="eastAsia" w:hAnsi="宋体" w:cs="宋体"/>
          <w:bCs/>
          <w:sz w:val="24"/>
          <w:szCs w:val="24"/>
          <w:highlight w:val="none"/>
          <w:lang w:eastAsia="zh-CN"/>
        </w:rPr>
        <w:t>；</w:t>
      </w:r>
    </w:p>
    <w:p w14:paraId="3847E463">
      <w:pPr>
        <w:pStyle w:val="4"/>
        <w:kinsoku w:val="0"/>
        <w:overflowPunct w:val="0"/>
        <w:autoSpaceDE w:val="0"/>
        <w:autoSpaceDN w:val="0"/>
        <w:adjustRightInd w:val="0"/>
        <w:spacing w:line="360" w:lineRule="auto"/>
        <w:ind w:left="210" w:leftChars="100" w:firstLine="480" w:firstLineChars="200"/>
        <w:rPr>
          <w:rFonts w:hint="eastAsia" w:hAnsi="宋体" w:eastAsia="宋体" w:cs="宋体"/>
          <w:bCs/>
          <w:sz w:val="24"/>
          <w:szCs w:val="24"/>
          <w:highlight w:val="none"/>
          <w:lang w:val="en-US" w:eastAsia="zh-CN"/>
        </w:rPr>
      </w:pPr>
      <w:r>
        <w:rPr>
          <w:rFonts w:hint="eastAsia" w:hAnsi="宋体" w:cs="宋体"/>
          <w:bCs/>
          <w:sz w:val="24"/>
          <w:szCs w:val="24"/>
          <w:highlight w:val="none"/>
        </w:rPr>
        <w:t>(</w:t>
      </w:r>
      <w:r>
        <w:rPr>
          <w:rFonts w:hint="eastAsia" w:hAnsi="宋体" w:cs="宋体"/>
          <w:bCs/>
          <w:sz w:val="24"/>
          <w:szCs w:val="24"/>
          <w:highlight w:val="none"/>
          <w:lang w:val="en-US" w:eastAsia="zh-CN"/>
        </w:rPr>
        <w:t>八</w:t>
      </w:r>
      <w:r>
        <w:rPr>
          <w:rFonts w:hint="eastAsia" w:hAnsi="宋体" w:cs="宋体"/>
          <w:bCs/>
          <w:sz w:val="24"/>
          <w:szCs w:val="24"/>
          <w:highlight w:val="none"/>
        </w:rPr>
        <w:t>)企业情况、从业经历、服务承诺一览表</w:t>
      </w:r>
      <w:r>
        <w:rPr>
          <w:rFonts w:hint="eastAsia" w:hAnsi="宋体" w:cs="宋体"/>
          <w:bCs/>
          <w:sz w:val="24"/>
          <w:szCs w:val="24"/>
          <w:highlight w:val="none"/>
          <w:lang w:eastAsia="zh-CN"/>
        </w:rPr>
        <w:t>。</w:t>
      </w:r>
    </w:p>
    <w:p w14:paraId="50D0B174">
      <w:pPr>
        <w:pStyle w:val="4"/>
        <w:spacing w:line="360" w:lineRule="auto"/>
        <w:ind w:firstLine="482" w:firstLineChars="200"/>
        <w:rPr>
          <w:rFonts w:hint="eastAsia" w:eastAsia="宋体"/>
          <w:b/>
          <w:sz w:val="24"/>
          <w:szCs w:val="24"/>
          <w:lang w:val="en-US" w:eastAsia="zh-CN"/>
        </w:rPr>
      </w:pPr>
      <w:r>
        <w:rPr>
          <w:rFonts w:hint="eastAsia"/>
          <w:b/>
          <w:sz w:val="24"/>
          <w:szCs w:val="24"/>
        </w:rPr>
        <w:t>(2) 技术标</w:t>
      </w:r>
      <w:r>
        <w:rPr>
          <w:rFonts w:hint="eastAsia"/>
          <w:b/>
          <w:sz w:val="24"/>
          <w:szCs w:val="24"/>
          <w:lang w:val="en-US" w:eastAsia="zh-CN"/>
        </w:rPr>
        <w:t>书</w:t>
      </w:r>
    </w:p>
    <w:p w14:paraId="4D8435D9">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(一)技术规格偏离表；</w:t>
      </w:r>
    </w:p>
    <w:p w14:paraId="7E1C59C9">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(二)备品备件工具材料明细表；货物从招标人验收后开始使用至投标资料表中规定的周期内正常、连续地使用所必须的备件和专用工具清单，包括备件和专用工具的货源及现行价格；</w:t>
      </w:r>
    </w:p>
    <w:p w14:paraId="0FD030A0">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(三)模具技术性能、参数的描述；证明货物和服务与招标文件的要求相一致的文件，可以是文字资料、图纸和数据，它包括：</w:t>
      </w:r>
    </w:p>
    <w:p w14:paraId="44A145A0">
      <w:pPr>
        <w:pStyle w:val="4"/>
        <w:spacing w:line="360" w:lineRule="auto"/>
        <w:ind w:firstLine="480" w:firstLineChars="200"/>
        <w:rPr>
          <w:rFonts w:hint="eastAsia" w:hAnsi="宋体" w:cs="宋体"/>
          <w:bCs/>
          <w:sz w:val="24"/>
          <w:szCs w:val="24"/>
          <w:highlight w:val="none"/>
        </w:rPr>
      </w:pPr>
      <w:r>
        <w:rPr>
          <w:rFonts w:hint="eastAsia" w:hAnsi="宋体" w:cs="宋体"/>
          <w:bCs/>
          <w:sz w:val="24"/>
          <w:szCs w:val="24"/>
          <w:highlight w:val="none"/>
        </w:rPr>
        <w:t>1）货物主要技术指标和结构的详细说明；</w:t>
      </w:r>
    </w:p>
    <w:p w14:paraId="47CAFA5F">
      <w:pPr>
        <w:pStyle w:val="4"/>
        <w:spacing w:line="360" w:lineRule="auto"/>
        <w:ind w:firstLine="480" w:firstLineChars="200"/>
        <w:rPr>
          <w:rFonts w:hint="eastAsia" w:hAnsi="宋体" w:cs="宋体"/>
          <w:bCs/>
          <w:sz w:val="24"/>
          <w:szCs w:val="24"/>
          <w:highlight w:val="none"/>
        </w:rPr>
      </w:pPr>
      <w:r>
        <w:rPr>
          <w:rFonts w:hint="eastAsia" w:hAnsi="宋体" w:cs="宋体"/>
          <w:bCs/>
          <w:sz w:val="24"/>
          <w:szCs w:val="24"/>
          <w:highlight w:val="none"/>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E1DD59F">
      <w:pPr>
        <w:pStyle w:val="4"/>
        <w:spacing w:line="360" w:lineRule="auto"/>
        <w:ind w:firstLine="480" w:firstLineChars="200"/>
        <w:rPr>
          <w:rFonts w:hint="eastAsia" w:hAnsi="宋体" w:cs="宋体"/>
          <w:bCs/>
          <w:sz w:val="24"/>
          <w:szCs w:val="24"/>
          <w:highlight w:val="none"/>
        </w:rPr>
      </w:pPr>
      <w:r>
        <w:rPr>
          <w:rFonts w:hint="eastAsia" w:hAnsi="宋体" w:cs="宋体"/>
          <w:bCs/>
          <w:sz w:val="24"/>
          <w:szCs w:val="24"/>
          <w:highlight w:val="none"/>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14:paraId="2F027E11">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(四)综合说明；</w:t>
      </w:r>
    </w:p>
    <w:p w14:paraId="084E02CA">
      <w:pPr>
        <w:pStyle w:val="4"/>
        <w:spacing w:line="360" w:lineRule="auto"/>
        <w:ind w:firstLine="482" w:firstLineChars="200"/>
        <w:rPr>
          <w:rFonts w:hint="eastAsia" w:eastAsia="宋体"/>
          <w:b/>
          <w:sz w:val="24"/>
          <w:szCs w:val="24"/>
          <w:lang w:val="en-US" w:eastAsia="zh-CN"/>
        </w:rPr>
      </w:pPr>
      <w:r>
        <w:rPr>
          <w:rFonts w:hint="eastAsia"/>
          <w:b/>
          <w:sz w:val="24"/>
          <w:szCs w:val="24"/>
        </w:rPr>
        <w:t>(3) 商务标</w:t>
      </w:r>
      <w:r>
        <w:rPr>
          <w:rFonts w:hint="eastAsia"/>
          <w:b/>
          <w:sz w:val="24"/>
          <w:szCs w:val="24"/>
          <w:lang w:val="en-US" w:eastAsia="zh-CN"/>
        </w:rPr>
        <w:t>书</w:t>
      </w:r>
    </w:p>
    <w:p w14:paraId="521632CE">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(一)投标函；</w:t>
      </w:r>
    </w:p>
    <w:p w14:paraId="5FE68D4C">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(二)开标一览表；</w:t>
      </w:r>
    </w:p>
    <w:p w14:paraId="4EAEA191">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(三)投标货物分项报价表；</w:t>
      </w:r>
    </w:p>
    <w:p w14:paraId="75A25D3A">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(四)商务条款偏离表；</w:t>
      </w:r>
    </w:p>
    <w:p w14:paraId="7EF655FA">
      <w:pPr>
        <w:pStyle w:val="4"/>
        <w:spacing w:line="360" w:lineRule="auto"/>
        <w:ind w:firstLine="482" w:firstLineChars="200"/>
        <w:rPr>
          <w:rFonts w:hint="eastAsia"/>
          <w:b/>
          <w:sz w:val="24"/>
          <w:szCs w:val="24"/>
        </w:rPr>
      </w:pPr>
      <w:r>
        <w:rPr>
          <w:rFonts w:hint="eastAsia"/>
          <w:b/>
          <w:sz w:val="24"/>
          <w:szCs w:val="24"/>
        </w:rPr>
        <w:t>3.报价：</w:t>
      </w:r>
    </w:p>
    <w:p w14:paraId="66C6B6F1">
      <w:pPr>
        <w:pStyle w:val="4"/>
        <w:spacing w:line="360" w:lineRule="auto"/>
        <w:ind w:left="660" w:leftChars="200" w:hanging="240" w:hangingChars="100"/>
        <w:rPr>
          <w:rFonts w:hint="eastAsia"/>
          <w:sz w:val="24"/>
          <w:szCs w:val="24"/>
        </w:rPr>
      </w:pPr>
      <w:r>
        <w:rPr>
          <w:rFonts w:hint="eastAsia" w:hAnsi="宋体"/>
          <w:sz w:val="24"/>
          <w:szCs w:val="24"/>
        </w:rPr>
        <w:t>⑴</w:t>
      </w:r>
      <w:r>
        <w:rPr>
          <w:rFonts w:hint="eastAsia"/>
          <w:sz w:val="24"/>
          <w:szCs w:val="24"/>
        </w:rPr>
        <w:t>本次招标为公开招标，报价应为：</w:t>
      </w:r>
    </w:p>
    <w:p w14:paraId="619C59F9">
      <w:pPr>
        <w:pStyle w:val="4"/>
        <w:spacing w:line="360" w:lineRule="auto"/>
        <w:ind w:firstLine="480" w:firstLineChars="200"/>
        <w:rPr>
          <w:rFonts w:hint="eastAsia"/>
          <w:sz w:val="24"/>
          <w:szCs w:val="24"/>
        </w:rPr>
      </w:pPr>
      <w:r>
        <w:rPr>
          <w:rFonts w:hint="eastAsia"/>
          <w:sz w:val="24"/>
          <w:szCs w:val="24"/>
        </w:rPr>
        <w:t>经与招标人或其指派的答疑人员充分沟通确认基础上，由投标人在满足招标人所提出的、与本项目所有相关环节有关的所有费用；</w:t>
      </w:r>
    </w:p>
    <w:p w14:paraId="267E5235">
      <w:pPr>
        <w:pStyle w:val="4"/>
        <w:spacing w:line="360" w:lineRule="auto"/>
        <w:ind w:firstLine="480" w:firstLineChars="200"/>
        <w:rPr>
          <w:rFonts w:hint="eastAsia"/>
          <w:sz w:val="24"/>
          <w:szCs w:val="24"/>
          <w:highlight w:val="yellow"/>
        </w:rPr>
      </w:pPr>
      <w:r>
        <w:rPr>
          <w:rFonts w:hint="eastAsia"/>
          <w:sz w:val="24"/>
          <w:szCs w:val="24"/>
          <w:highlight w:val="yellow"/>
        </w:rPr>
        <w:t>详见本招标书之“第二章 投标文件编制”之“三、投标文件格式要求”之“格式3”。</w:t>
      </w:r>
    </w:p>
    <w:p w14:paraId="051C6332">
      <w:pPr>
        <w:pStyle w:val="4"/>
        <w:spacing w:line="360" w:lineRule="auto"/>
        <w:ind w:firstLine="480" w:firstLineChars="200"/>
        <w:rPr>
          <w:rFonts w:hint="eastAsia" w:eastAsia="宋体"/>
          <w:sz w:val="24"/>
          <w:szCs w:val="24"/>
          <w:highlight w:val="yellow"/>
          <w:lang w:eastAsia="zh-CN"/>
        </w:rPr>
      </w:pPr>
      <w:r>
        <w:rPr>
          <w:rFonts w:hint="eastAsia" w:hAnsi="宋体"/>
          <w:sz w:val="24"/>
          <w:szCs w:val="24"/>
          <w:highlight w:val="yellow"/>
        </w:rPr>
        <w:t>⑵</w:t>
      </w:r>
      <w:r>
        <w:rPr>
          <w:rFonts w:hint="eastAsia" w:hAnsi="宋体"/>
          <w:sz w:val="24"/>
          <w:szCs w:val="24"/>
          <w:highlight w:val="yellow"/>
          <w:lang w:val="en-US" w:eastAsia="zh-CN"/>
        </w:rPr>
        <w:t>项目预算（总价/万元含税）：22万元（含税）。</w:t>
      </w:r>
      <w:r>
        <w:rPr>
          <w:rFonts w:hint="eastAsia"/>
          <w:sz w:val="24"/>
          <w:szCs w:val="24"/>
          <w:highlight w:val="yellow"/>
        </w:rPr>
        <w:t>所有报价货币单位为：万元（人民币）</w:t>
      </w:r>
      <w:r>
        <w:rPr>
          <w:rFonts w:hint="eastAsia"/>
          <w:sz w:val="24"/>
          <w:szCs w:val="24"/>
          <w:highlight w:val="yellow"/>
          <w:lang w:eastAsia="zh-CN"/>
        </w:rPr>
        <w:t>（</w:t>
      </w:r>
      <w:r>
        <w:rPr>
          <w:rFonts w:hint="eastAsia"/>
          <w:sz w:val="24"/>
          <w:szCs w:val="24"/>
          <w:highlight w:val="yellow"/>
          <w:lang w:val="en-US" w:eastAsia="zh-CN"/>
        </w:rPr>
        <w:t>含税</w:t>
      </w:r>
      <w:r>
        <w:rPr>
          <w:rFonts w:hint="eastAsia"/>
          <w:sz w:val="24"/>
          <w:szCs w:val="24"/>
          <w:highlight w:val="yellow"/>
          <w:lang w:eastAsia="zh-CN"/>
        </w:rPr>
        <w:t>）。</w:t>
      </w:r>
    </w:p>
    <w:p w14:paraId="690DD41C">
      <w:pPr>
        <w:pStyle w:val="4"/>
        <w:spacing w:line="360" w:lineRule="auto"/>
        <w:ind w:firstLine="480" w:firstLineChars="200"/>
        <w:rPr>
          <w:rFonts w:hint="eastAsia"/>
          <w:sz w:val="24"/>
          <w:szCs w:val="24"/>
        </w:rPr>
      </w:pPr>
      <w:r>
        <w:rPr>
          <w:rFonts w:hint="eastAsia" w:hAnsi="宋体"/>
          <w:sz w:val="24"/>
          <w:szCs w:val="24"/>
          <w:highlight w:val="yellow"/>
        </w:rPr>
        <w:t>⑶付款</w:t>
      </w:r>
      <w:r>
        <w:rPr>
          <w:rFonts w:hint="eastAsia"/>
          <w:sz w:val="24"/>
          <w:szCs w:val="24"/>
          <w:highlight w:val="yellow"/>
        </w:rPr>
        <w:t>结算方式：付款账期为</w:t>
      </w:r>
      <w:r>
        <w:rPr>
          <w:rFonts w:hint="eastAsia"/>
          <w:sz w:val="24"/>
          <w:szCs w:val="24"/>
          <w:highlight w:val="yellow"/>
          <w:lang w:val="en-US" w:eastAsia="zh-CN"/>
        </w:rPr>
        <w:t>90天</w:t>
      </w:r>
      <w:r>
        <w:rPr>
          <w:rFonts w:hint="eastAsia"/>
          <w:sz w:val="24"/>
          <w:szCs w:val="24"/>
          <w:highlight w:val="yellow"/>
          <w:lang w:eastAsia="zh-CN"/>
        </w:rPr>
        <w:t>，</w:t>
      </w:r>
      <w:r>
        <w:rPr>
          <w:rFonts w:hint="eastAsia"/>
          <w:sz w:val="24"/>
          <w:szCs w:val="24"/>
          <w:highlight w:val="yellow"/>
        </w:rPr>
        <w:t>半年期商业汇票（商业汇票包括银行承兑汇票和商业承兑汇票），具体以双方最终签署的合同为准</w:t>
      </w:r>
      <w:r>
        <w:rPr>
          <w:rFonts w:hint="eastAsia"/>
          <w:sz w:val="24"/>
          <w:szCs w:val="24"/>
        </w:rPr>
        <w:t>。</w:t>
      </w:r>
    </w:p>
    <w:p w14:paraId="055AB737">
      <w:pPr>
        <w:pStyle w:val="4"/>
        <w:spacing w:line="360" w:lineRule="auto"/>
        <w:ind w:firstLine="480" w:firstLineChars="200"/>
        <w:rPr>
          <w:sz w:val="24"/>
          <w:szCs w:val="24"/>
        </w:rPr>
      </w:pPr>
      <w:r>
        <w:rPr>
          <w:rFonts w:hint="eastAsia"/>
          <w:sz w:val="24"/>
          <w:szCs w:val="24"/>
        </w:rPr>
        <w:t>1）</w:t>
      </w:r>
      <w:r>
        <w:rPr>
          <w:rFonts w:hint="eastAsia"/>
          <w:sz w:val="24"/>
          <w:szCs w:val="24"/>
          <w:lang w:val="en-US" w:eastAsia="zh-CN"/>
        </w:rPr>
        <w:t>模具</w:t>
      </w:r>
      <w:r>
        <w:rPr>
          <w:rFonts w:hint="eastAsia"/>
          <w:sz w:val="24"/>
          <w:szCs w:val="24"/>
        </w:rPr>
        <w:t>全部到齐无质量问题，经安装调试、最终验收合格后，投标</w:t>
      </w:r>
      <w:r>
        <w:rPr>
          <w:rFonts w:hint="eastAsia"/>
          <w:sz w:val="24"/>
          <w:szCs w:val="24"/>
          <w:lang w:val="en-US" w:eastAsia="zh-CN"/>
        </w:rPr>
        <w:t>人</w:t>
      </w:r>
      <w:r>
        <w:rPr>
          <w:rFonts w:hint="eastAsia"/>
          <w:sz w:val="24"/>
          <w:szCs w:val="24"/>
        </w:rPr>
        <w:t>提交金额为合同价款</w:t>
      </w:r>
      <w:r>
        <w:rPr>
          <w:rFonts w:hint="eastAsia"/>
          <w:color w:val="FF0000"/>
          <w:sz w:val="24"/>
          <w:szCs w:val="24"/>
          <w:lang w:val="en-US" w:eastAsia="zh-CN"/>
        </w:rPr>
        <w:t>90</w:t>
      </w:r>
      <w:r>
        <w:rPr>
          <w:rFonts w:hint="eastAsia"/>
          <w:color w:val="FF0000"/>
          <w:sz w:val="24"/>
          <w:szCs w:val="24"/>
        </w:rPr>
        <w:t>%</w:t>
      </w:r>
      <w:r>
        <w:rPr>
          <w:rFonts w:hint="eastAsia"/>
          <w:sz w:val="24"/>
          <w:szCs w:val="24"/>
        </w:rPr>
        <w:t>的收据并附带下列单据，经招标</w:t>
      </w:r>
      <w:r>
        <w:rPr>
          <w:rFonts w:hint="eastAsia"/>
          <w:sz w:val="24"/>
          <w:szCs w:val="24"/>
          <w:lang w:val="en-US" w:eastAsia="zh-CN"/>
        </w:rPr>
        <w:t>人</w:t>
      </w:r>
      <w:r>
        <w:rPr>
          <w:rFonts w:hint="eastAsia"/>
          <w:sz w:val="24"/>
          <w:szCs w:val="24"/>
        </w:rPr>
        <w:t>依照财务制度审核无误，</w:t>
      </w:r>
      <w:r>
        <w:rPr>
          <w:rFonts w:hint="eastAsia"/>
          <w:color w:val="FF0000"/>
          <w:sz w:val="24"/>
          <w:szCs w:val="24"/>
        </w:rPr>
        <w:t>挂账满</w:t>
      </w:r>
      <w:r>
        <w:rPr>
          <w:rFonts w:hint="eastAsia"/>
          <w:color w:val="FF0000"/>
          <w:sz w:val="24"/>
          <w:szCs w:val="24"/>
          <w:lang w:val="en-US" w:eastAsia="zh-CN"/>
        </w:rPr>
        <w:t>90</w:t>
      </w:r>
      <w:r>
        <w:rPr>
          <w:rFonts w:hint="eastAsia"/>
          <w:color w:val="FF0000"/>
          <w:sz w:val="24"/>
          <w:szCs w:val="24"/>
        </w:rPr>
        <w:t>日后支付</w:t>
      </w:r>
      <w:r>
        <w:rPr>
          <w:rFonts w:hint="eastAsia"/>
          <w:color w:val="FF0000"/>
          <w:sz w:val="24"/>
          <w:szCs w:val="24"/>
          <w:lang w:eastAsia="zh-CN"/>
        </w:rPr>
        <w:t>，</w:t>
      </w:r>
      <w:r>
        <w:rPr>
          <w:rFonts w:hint="eastAsia"/>
          <w:color w:val="FF0000"/>
          <w:sz w:val="24"/>
          <w:szCs w:val="24"/>
          <w:lang w:val="en-US" w:eastAsia="zh-CN"/>
        </w:rPr>
        <w:t>半年期商业汇票</w:t>
      </w:r>
      <w:r>
        <w:rPr>
          <w:rFonts w:hint="eastAsia"/>
          <w:sz w:val="24"/>
          <w:szCs w:val="24"/>
        </w:rPr>
        <w:t>：</w:t>
      </w:r>
    </w:p>
    <w:p w14:paraId="0CD9D113">
      <w:pPr>
        <w:pStyle w:val="4"/>
        <w:spacing w:line="360" w:lineRule="auto"/>
        <w:ind w:firstLine="480" w:firstLineChars="200"/>
        <w:rPr>
          <w:sz w:val="24"/>
          <w:szCs w:val="24"/>
        </w:rPr>
      </w:pPr>
      <w:r>
        <w:rPr>
          <w:rFonts w:hint="eastAsia"/>
          <w:sz w:val="24"/>
          <w:szCs w:val="24"/>
        </w:rPr>
        <w:t>A 金额为该套合同工装价格</w:t>
      </w:r>
      <w:r>
        <w:rPr>
          <w:rFonts w:hint="eastAsia"/>
          <w:color w:val="FF0000"/>
          <w:sz w:val="24"/>
          <w:szCs w:val="24"/>
        </w:rPr>
        <w:t>100%</w:t>
      </w:r>
      <w:r>
        <w:rPr>
          <w:rFonts w:hint="eastAsia"/>
          <w:sz w:val="24"/>
          <w:szCs w:val="24"/>
        </w:rPr>
        <w:t>的增值税专用发票。</w:t>
      </w:r>
    </w:p>
    <w:p w14:paraId="79BBDF83">
      <w:pPr>
        <w:pStyle w:val="4"/>
        <w:spacing w:line="360" w:lineRule="auto"/>
        <w:ind w:firstLine="480" w:firstLineChars="200"/>
        <w:rPr>
          <w:sz w:val="24"/>
          <w:szCs w:val="24"/>
        </w:rPr>
      </w:pPr>
      <w:r>
        <w:rPr>
          <w:rFonts w:hint="eastAsia"/>
          <w:sz w:val="24"/>
          <w:szCs w:val="24"/>
        </w:rPr>
        <w:t>B 该套合同工装最终验收报告的原件及其复印件两份。</w:t>
      </w:r>
    </w:p>
    <w:p w14:paraId="1377771C">
      <w:pPr>
        <w:pStyle w:val="4"/>
        <w:spacing w:line="360" w:lineRule="auto"/>
        <w:ind w:firstLine="480" w:firstLineChars="200"/>
        <w:rPr>
          <w:rFonts w:hint="eastAsia"/>
          <w:sz w:val="24"/>
          <w:szCs w:val="24"/>
        </w:rPr>
      </w:pPr>
      <w:r>
        <w:rPr>
          <w:rFonts w:hint="eastAsia"/>
          <w:sz w:val="24"/>
          <w:szCs w:val="24"/>
        </w:rPr>
        <w:t>2）合同总价款的</w:t>
      </w:r>
      <w:r>
        <w:rPr>
          <w:rFonts w:hint="eastAsia"/>
          <w:color w:val="FF0000"/>
          <w:sz w:val="24"/>
          <w:szCs w:val="24"/>
        </w:rPr>
        <w:t>10%</w:t>
      </w:r>
      <w:r>
        <w:rPr>
          <w:rFonts w:hint="eastAsia"/>
          <w:sz w:val="24"/>
          <w:szCs w:val="24"/>
        </w:rPr>
        <w:t>作为本合同约定工装的</w:t>
      </w:r>
      <w:r>
        <w:rPr>
          <w:rFonts w:hint="eastAsia"/>
          <w:color w:val="FF0000"/>
          <w:sz w:val="24"/>
          <w:szCs w:val="24"/>
        </w:rPr>
        <w:t>质量保证金</w:t>
      </w:r>
      <w:r>
        <w:rPr>
          <w:rFonts w:hint="eastAsia"/>
          <w:sz w:val="24"/>
          <w:szCs w:val="24"/>
        </w:rPr>
        <w:t>，质量保证金在质量保证期内不计利息，待合同工装质量保证期满后，投标</w:t>
      </w:r>
      <w:r>
        <w:rPr>
          <w:rFonts w:hint="eastAsia"/>
          <w:sz w:val="24"/>
          <w:szCs w:val="24"/>
          <w:lang w:val="en-US" w:eastAsia="zh-CN"/>
        </w:rPr>
        <w:t>人</w:t>
      </w:r>
      <w:r>
        <w:rPr>
          <w:rFonts w:hint="eastAsia"/>
          <w:sz w:val="24"/>
          <w:szCs w:val="24"/>
        </w:rPr>
        <w:t>向招标</w:t>
      </w:r>
      <w:r>
        <w:rPr>
          <w:rFonts w:hint="eastAsia"/>
          <w:sz w:val="24"/>
          <w:szCs w:val="24"/>
          <w:lang w:val="en-US" w:eastAsia="zh-CN"/>
        </w:rPr>
        <w:t>人</w:t>
      </w:r>
      <w:r>
        <w:rPr>
          <w:rFonts w:hint="eastAsia"/>
          <w:sz w:val="24"/>
          <w:szCs w:val="24"/>
        </w:rPr>
        <w:t>提交相应金额的收据及工装使用单位的使用情况说明，经招标</w:t>
      </w:r>
      <w:r>
        <w:rPr>
          <w:rFonts w:hint="eastAsia"/>
          <w:sz w:val="24"/>
          <w:szCs w:val="24"/>
          <w:lang w:val="en-US" w:eastAsia="zh-CN"/>
        </w:rPr>
        <w:t>人</w:t>
      </w:r>
      <w:r>
        <w:rPr>
          <w:rFonts w:hint="eastAsia"/>
          <w:sz w:val="24"/>
          <w:szCs w:val="24"/>
        </w:rPr>
        <w:t>依照财务制度审核无误后支付；如有质量问题，质量保证金予以相应扣除。</w:t>
      </w:r>
    </w:p>
    <w:p w14:paraId="790AAAC2">
      <w:pPr>
        <w:pStyle w:val="4"/>
        <w:spacing w:line="360" w:lineRule="auto"/>
        <w:ind w:firstLine="482" w:firstLineChars="200"/>
        <w:rPr>
          <w:rFonts w:hint="eastAsia"/>
          <w:b/>
          <w:sz w:val="24"/>
          <w:szCs w:val="24"/>
        </w:rPr>
      </w:pPr>
      <w:r>
        <w:rPr>
          <w:rFonts w:hint="eastAsia"/>
          <w:b/>
          <w:sz w:val="24"/>
          <w:szCs w:val="24"/>
        </w:rPr>
        <w:t>4.技术规范及服务</w:t>
      </w:r>
    </w:p>
    <w:p w14:paraId="75376CBE">
      <w:pPr>
        <w:pStyle w:val="4"/>
        <w:spacing w:line="360" w:lineRule="auto"/>
        <w:ind w:firstLine="480" w:firstLineChars="200"/>
        <w:rPr>
          <w:rFonts w:hint="eastAsia"/>
          <w:sz w:val="24"/>
          <w:szCs w:val="24"/>
        </w:rPr>
      </w:pPr>
      <w:r>
        <w:rPr>
          <w:rFonts w:hint="eastAsia"/>
          <w:sz w:val="24"/>
          <w:szCs w:val="24"/>
        </w:rPr>
        <w:t>⑴投标人应与招标人指派的答疑人员充分沟通，理解认可并接受相关技术规范及服务要求。</w:t>
      </w:r>
    </w:p>
    <w:p w14:paraId="46432AD1">
      <w:pPr>
        <w:pStyle w:val="4"/>
        <w:spacing w:line="360" w:lineRule="auto"/>
        <w:ind w:firstLine="480" w:firstLineChars="200"/>
        <w:rPr>
          <w:rFonts w:hint="eastAsia"/>
          <w:sz w:val="24"/>
          <w:szCs w:val="24"/>
        </w:rPr>
      </w:pPr>
      <w:r>
        <w:rPr>
          <w:rFonts w:hint="eastAsia"/>
          <w:sz w:val="24"/>
          <w:szCs w:val="24"/>
        </w:rPr>
        <w:t>⑵投标人可免费提供的、包含但不限于招标人所要求的其他相关服务内容，按本招标书“第二章 投标文件编制”要求，在其“开标一览表”中一并说明。</w:t>
      </w:r>
    </w:p>
    <w:p w14:paraId="787B97F8">
      <w:pPr>
        <w:pStyle w:val="4"/>
        <w:spacing w:line="360" w:lineRule="auto"/>
        <w:ind w:firstLine="482" w:firstLineChars="200"/>
        <w:rPr>
          <w:rFonts w:hint="eastAsia"/>
          <w:b/>
          <w:sz w:val="24"/>
          <w:szCs w:val="24"/>
        </w:rPr>
      </w:pPr>
      <w:r>
        <w:rPr>
          <w:rFonts w:hint="eastAsia"/>
          <w:b/>
          <w:sz w:val="24"/>
          <w:szCs w:val="24"/>
        </w:rPr>
        <w:t>5.其他</w:t>
      </w:r>
    </w:p>
    <w:p w14:paraId="18635F58">
      <w:pPr>
        <w:pStyle w:val="4"/>
        <w:spacing w:line="360" w:lineRule="auto"/>
        <w:ind w:firstLine="480" w:firstLineChars="200"/>
        <w:rPr>
          <w:rFonts w:hint="eastAsia"/>
          <w:sz w:val="24"/>
          <w:szCs w:val="24"/>
        </w:rPr>
      </w:pPr>
      <w:r>
        <w:rPr>
          <w:rFonts w:hint="eastAsia"/>
          <w:sz w:val="24"/>
          <w:szCs w:val="24"/>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14:paraId="1F7B8FBB">
      <w:pPr>
        <w:pStyle w:val="4"/>
        <w:spacing w:line="360" w:lineRule="auto"/>
        <w:ind w:firstLine="480" w:firstLineChars="200"/>
        <w:rPr>
          <w:rFonts w:hint="eastAsia"/>
          <w:sz w:val="24"/>
          <w:szCs w:val="24"/>
        </w:rPr>
      </w:pPr>
      <w:r>
        <w:rPr>
          <w:rFonts w:hint="eastAsia"/>
          <w:sz w:val="24"/>
          <w:szCs w:val="24"/>
        </w:rPr>
        <w:t>其余未尽事宜，均按合同约定。</w:t>
      </w:r>
    </w:p>
    <w:p w14:paraId="6B9D0602">
      <w:pPr>
        <w:pStyle w:val="4"/>
        <w:numPr>
          <w:ilvl w:val="0"/>
          <w:numId w:val="4"/>
        </w:numPr>
        <w:spacing w:line="360" w:lineRule="auto"/>
        <w:ind w:firstLine="482" w:firstLineChars="200"/>
        <w:rPr>
          <w:rFonts w:hint="eastAsia"/>
          <w:b/>
          <w:sz w:val="24"/>
          <w:szCs w:val="24"/>
        </w:rPr>
      </w:pPr>
      <w:r>
        <w:rPr>
          <w:rFonts w:hint="eastAsia"/>
          <w:b/>
          <w:sz w:val="24"/>
          <w:szCs w:val="24"/>
        </w:rPr>
        <w:t>要求招标人或相关合同签订单位提供的配合，在标书文件中说明。</w:t>
      </w:r>
    </w:p>
    <w:p w14:paraId="70BFDE76">
      <w:pPr>
        <w:pStyle w:val="4"/>
        <w:numPr>
          <w:ilvl w:val="0"/>
          <w:numId w:val="0"/>
        </w:numPr>
        <w:spacing w:line="360" w:lineRule="auto"/>
        <w:ind w:firstLine="482" w:firstLineChars="200"/>
        <w:rPr>
          <w:rFonts w:hint="eastAsia"/>
          <w:b/>
          <w:sz w:val="24"/>
          <w:szCs w:val="24"/>
        </w:rPr>
      </w:pPr>
      <w:r>
        <w:rPr>
          <w:rFonts w:hint="eastAsia"/>
          <w:b/>
          <w:sz w:val="24"/>
          <w:szCs w:val="24"/>
          <w:lang w:val="en-US" w:eastAsia="zh-CN"/>
        </w:rPr>
        <w:t>7.</w:t>
      </w:r>
      <w:r>
        <w:rPr>
          <w:rFonts w:hint="eastAsia"/>
          <w:b/>
          <w:sz w:val="24"/>
          <w:szCs w:val="24"/>
        </w:rPr>
        <w:t>解释权</w:t>
      </w:r>
    </w:p>
    <w:p w14:paraId="68FAB9FD">
      <w:pPr>
        <w:pStyle w:val="4"/>
        <w:numPr>
          <w:ilvl w:val="0"/>
          <w:numId w:val="0"/>
        </w:numPr>
        <w:spacing w:line="360" w:lineRule="auto"/>
        <w:ind w:firstLine="480" w:firstLineChars="200"/>
        <w:rPr>
          <w:rFonts w:hint="eastAsia"/>
          <w:b/>
          <w:sz w:val="24"/>
          <w:szCs w:val="24"/>
        </w:rPr>
      </w:pPr>
      <w:r>
        <w:rPr>
          <w:rFonts w:hint="eastAsia"/>
          <w:sz w:val="24"/>
          <w:szCs w:val="24"/>
        </w:rPr>
        <w:t>本招标文件的最终解释权归招标人，当对一个问题有多种解释时以招标人的书面解释为准。招标文件未做须知明示，而又有相关法律、法规规定的，招标人对此所做解释以相关的法律、法规规定为依据。</w:t>
      </w:r>
    </w:p>
    <w:p w14:paraId="715D0758">
      <w:pPr>
        <w:pStyle w:val="4"/>
        <w:numPr>
          <w:ilvl w:val="0"/>
          <w:numId w:val="0"/>
        </w:numPr>
        <w:spacing w:line="360" w:lineRule="auto"/>
        <w:rPr>
          <w:rFonts w:hint="eastAsia"/>
          <w:b/>
        </w:rPr>
      </w:pPr>
    </w:p>
    <w:p w14:paraId="3506767F">
      <w:pPr>
        <w:pStyle w:val="4"/>
        <w:spacing w:line="360" w:lineRule="auto"/>
        <w:rPr>
          <w:rFonts w:hint="eastAsia" w:ascii="黑体" w:eastAsia="黑体"/>
          <w:b/>
          <w:bCs/>
          <w:sz w:val="28"/>
        </w:rPr>
      </w:pPr>
      <w:r>
        <w:rPr>
          <w:rFonts w:hint="eastAsia" w:ascii="黑体" w:eastAsia="黑体"/>
          <w:b/>
          <w:bCs/>
          <w:sz w:val="28"/>
        </w:rPr>
        <w:t>七、投标、开标、评标</w:t>
      </w:r>
    </w:p>
    <w:p w14:paraId="7C0E11D3">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1.投标保证金：</w:t>
      </w:r>
    </w:p>
    <w:p w14:paraId="5645D09D">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投标人须向招标人缴纳投标保证金，投标保证金为5000元</w:t>
      </w:r>
      <w:r>
        <w:rPr>
          <w:rFonts w:hint="eastAsia" w:ascii="宋体" w:hAnsi="宋体" w:eastAsia="宋体" w:cs="宋体"/>
          <w:color w:val="auto"/>
          <w:kern w:val="2"/>
          <w:sz w:val="24"/>
          <w:szCs w:val="24"/>
          <w:lang w:val="en-US" w:eastAsia="zh-CN" w:bidi="ar-SA"/>
        </w:rPr>
        <w:t xml:space="preserve">（人民币大写伍仟元整），本次招标收取的投标保证金公对公（基本账户）以现汇形式进行交款，不允许以个人名义交款，汇款时必须注明“公司名称+中国重汽集团橡塑件公司硫化模具新制项目投标保证金”，收款开户行及账户见下： </w:t>
      </w:r>
    </w:p>
    <w:p w14:paraId="3EEB9D8A">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名称：中国重汽集团济南橡塑件有限公司</w:t>
      </w:r>
    </w:p>
    <w:p w14:paraId="633E51A7">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地址：山东省济南市长清区滨河路688号</w:t>
      </w:r>
    </w:p>
    <w:p w14:paraId="7774E878">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账号：73726 10182 8000  17682</w:t>
      </w:r>
    </w:p>
    <w:p w14:paraId="1518667F">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开户行行号：302451037264</w:t>
      </w:r>
    </w:p>
    <w:p w14:paraId="498719BE">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开户行：中信银行股份有限公司济南舜耕支行</w:t>
      </w:r>
    </w:p>
    <w:p w14:paraId="46ADF1AD">
      <w:pPr>
        <w:pStyle w:val="18"/>
        <w:pageBreakBefore w:val="0"/>
        <w:kinsoku/>
        <w:wordWrap/>
        <w:overflowPunct/>
        <w:topLinePunct w:val="0"/>
        <w:bidi w:val="0"/>
        <w:spacing w:line="520" w:lineRule="exact"/>
        <w:ind w:firstLine="6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kern w:val="2"/>
          <w:sz w:val="24"/>
          <w:szCs w:val="24"/>
          <w:lang w:val="en-US" w:eastAsia="zh-CN" w:bidi="ar-SA"/>
        </w:rPr>
        <w:t>投标人需将付款证明发送至邮箱。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3590C798">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说明：</w:t>
      </w:r>
    </w:p>
    <w:p w14:paraId="1E960E56">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w:t>
      </w:r>
      <w:r>
        <w:rPr>
          <w:rFonts w:hint="eastAsia" w:ascii="宋体" w:hAnsi="宋体" w:eastAsia="宋体" w:cs="宋体"/>
          <w:sz w:val="24"/>
          <w:szCs w:val="24"/>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4414F56">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(b)投标人在向招标人出示《投标保证金缴纳凭证》后方可进行投标。</w:t>
      </w:r>
    </w:p>
    <w:p w14:paraId="2134FDC1">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(c)发生以下情况时，项目实施单位有权没收保证金：</w:t>
      </w:r>
    </w:p>
    <w:p w14:paraId="72E4005E">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a）截至开标前3天，投标人无正当理由且未以书面形式递交说明而在投标截止日不来投标的；</w:t>
      </w:r>
    </w:p>
    <w:p w14:paraId="7EE395D7">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b）投标人递送投标文件后，无正当理由放弃投标的；</w:t>
      </w:r>
    </w:p>
    <w:p w14:paraId="5850F0DC">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c）自中标通知书发出之日起30日内，中标人无正当理由不签订合同的；</w:t>
      </w:r>
    </w:p>
    <w:p w14:paraId="64E971A8">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d）投标人在投标过程中被查实有串标、围标、陪标等违规违纪行为的；</w:t>
      </w:r>
    </w:p>
    <w:p w14:paraId="7EEAE754">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e）投标人有违约违规行为或被投诉、举报的，在调查处理期间，保证金暂不退还，待调查处理结束后按有关规定处理。</w:t>
      </w:r>
    </w:p>
    <w:p w14:paraId="79AA29C0">
      <w:pPr>
        <w:pStyle w:val="4"/>
        <w:spacing w:line="360" w:lineRule="auto"/>
        <w:ind w:firstLine="480" w:firstLineChars="200"/>
        <w:rPr>
          <w:rFonts w:hint="eastAsia" w:ascii="宋体" w:hAnsi="宋体" w:eastAsia="宋体" w:cs="宋体"/>
          <w:b/>
          <w:bCs/>
          <w:color w:val="0000FF"/>
          <w:sz w:val="24"/>
          <w:szCs w:val="24"/>
          <w:lang w:val="en-US" w:eastAsia="zh-CN"/>
        </w:rPr>
      </w:pPr>
      <w:r>
        <w:rPr>
          <w:rFonts w:hint="eastAsia" w:ascii="宋体" w:hAnsi="宋体" w:eastAsia="宋体" w:cs="宋体"/>
          <w:sz w:val="24"/>
          <w:szCs w:val="24"/>
        </w:rPr>
        <w:t>2.开</w:t>
      </w:r>
      <w:r>
        <w:rPr>
          <w:rFonts w:hint="eastAsia" w:ascii="宋体" w:hAnsi="宋体" w:eastAsia="宋体" w:cs="宋体"/>
          <w:sz w:val="24"/>
          <w:szCs w:val="24"/>
          <w:lang w:val="en-US" w:eastAsia="zh-CN"/>
        </w:rPr>
        <w:t>评标：评标方法：资质标审核→技术标评审→商务标评审。</w:t>
      </w:r>
      <w:r>
        <w:rPr>
          <w:rFonts w:hint="eastAsia" w:ascii="宋体" w:hAnsi="宋体" w:eastAsia="宋体" w:cs="宋体"/>
          <w:b/>
          <w:bCs/>
          <w:color w:val="000000" w:themeColor="text1"/>
          <w:sz w:val="24"/>
          <w:szCs w:val="24"/>
          <w:lang w:val="en-US" w:eastAsia="zh-CN"/>
          <w14:textFill>
            <w14:solidFill>
              <w14:schemeClr w14:val="tx1"/>
            </w14:solidFill>
          </w14:textFill>
        </w:rPr>
        <w:t>综合评分最高中标。</w:t>
      </w:r>
    </w:p>
    <w:p w14:paraId="667423A6">
      <w:pPr>
        <w:pStyle w:val="4"/>
        <w:spacing w:line="360" w:lineRule="auto"/>
        <w:ind w:firstLine="482" w:firstLineChars="200"/>
        <w:rPr>
          <w:rFonts w:hint="eastAsia" w:ascii="宋体" w:hAnsi="宋体" w:eastAsia="宋体" w:cs="宋体"/>
          <w:b/>
          <w:bCs/>
          <w:color w:val="auto"/>
          <w:sz w:val="24"/>
          <w:szCs w:val="24"/>
          <w:highlight w:val="yellow"/>
          <w:lang w:val="en-US" w:eastAsia="zh-CN"/>
        </w:rPr>
      </w:pPr>
      <w:bookmarkStart w:id="1" w:name="_Toc33266951"/>
      <w:bookmarkStart w:id="2" w:name="_Toc395116634"/>
      <w:bookmarkStart w:id="3" w:name="_Toc33267002"/>
      <w:bookmarkStart w:id="4" w:name="_Toc33265654"/>
      <w:bookmarkStart w:id="5" w:name="_Toc33265753"/>
      <w:bookmarkStart w:id="6" w:name="_Toc33285489"/>
      <w:bookmarkStart w:id="7" w:name="_Toc33266628"/>
      <w:bookmarkStart w:id="8" w:name="_Toc33266915"/>
      <w:r>
        <w:rPr>
          <w:rFonts w:hint="eastAsia" w:ascii="宋体" w:hAnsi="宋体" w:eastAsia="宋体" w:cs="宋体"/>
          <w:b/>
          <w:bCs/>
          <w:color w:val="auto"/>
          <w:sz w:val="24"/>
          <w:szCs w:val="24"/>
          <w:highlight w:val="yellow"/>
          <w:lang w:val="en-US" w:eastAsia="zh-CN"/>
        </w:rPr>
        <w:t>本次招标采用综合评价法。本着公平、公正、公开的原则，在通过技术标综合评审后入围的前提下，选择综合评分最高的确定中标人，对未中标单位不做任何解释。</w:t>
      </w:r>
      <w:bookmarkEnd w:id="1"/>
      <w:bookmarkEnd w:id="2"/>
      <w:bookmarkEnd w:id="3"/>
      <w:bookmarkEnd w:id="4"/>
      <w:bookmarkEnd w:id="5"/>
      <w:bookmarkEnd w:id="6"/>
      <w:bookmarkEnd w:id="7"/>
      <w:bookmarkEnd w:id="8"/>
    </w:p>
    <w:p w14:paraId="1885AD2E">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评标流程：</w:t>
      </w:r>
    </w:p>
    <w:p w14:paraId="7EFB7DAA">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投标文件包含《投标文件（资质标）》、《投标文件（技术标）》、《投标文件（商务标）》（开标一览表），共计三个文件。</w:t>
      </w:r>
    </w:p>
    <w:p w14:paraId="4CC8C1B9">
      <w:pPr>
        <w:pStyle w:val="4"/>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应标资格审查：在“中国重汽e采通”应标报名时，按照</w:t>
      </w:r>
      <w:r>
        <w:rPr>
          <w:rFonts w:hint="eastAsia" w:ascii="宋体" w:hAnsi="宋体" w:eastAsia="宋体" w:cs="宋体"/>
          <w:b/>
          <w:bCs/>
          <w:sz w:val="24"/>
          <w:szCs w:val="24"/>
          <w:lang w:val="en-US" w:eastAsia="zh-CN"/>
        </w:rPr>
        <w:t>前文应</w:t>
      </w:r>
      <w:r>
        <w:rPr>
          <w:rFonts w:hint="eastAsia" w:ascii="宋体" w:hAnsi="宋体" w:eastAsia="宋体" w:cs="宋体"/>
          <w:b/>
          <w:bCs/>
          <w:sz w:val="24"/>
          <w:szCs w:val="24"/>
        </w:rPr>
        <w:t>标文件组成资格证明文件中的</w:t>
      </w:r>
      <w:r>
        <w:rPr>
          <w:rFonts w:hint="eastAsia" w:ascii="宋体" w:hAnsi="宋体" w:eastAsia="宋体" w:cs="宋体"/>
          <w:b/>
          <w:bCs/>
          <w:sz w:val="24"/>
          <w:szCs w:val="24"/>
          <w:lang w:val="en-US" w:eastAsia="zh-CN"/>
        </w:rPr>
        <w:t>要求准备</w:t>
      </w:r>
      <w:r>
        <w:rPr>
          <w:rFonts w:hint="eastAsia" w:ascii="宋体" w:hAnsi="宋体" w:eastAsia="宋体" w:cs="宋体"/>
          <w:b/>
          <w:bCs/>
          <w:sz w:val="24"/>
          <w:szCs w:val="24"/>
        </w:rPr>
        <w:t>资料，上传完毕后，等待审核</w:t>
      </w:r>
      <w:r>
        <w:rPr>
          <w:rFonts w:hint="eastAsia" w:ascii="宋体" w:hAnsi="宋体" w:eastAsia="宋体" w:cs="宋体"/>
          <w:sz w:val="24"/>
          <w:szCs w:val="24"/>
        </w:rPr>
        <w:t>；</w:t>
      </w:r>
    </w:p>
    <w:p w14:paraId="790A5F36">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通过应标资格审查的单位进入投标环节，按照“SRM系统供应商用户手册”，在重汽e采通平台投递电子标书（包含资质标、技术标、商务标）；没有通过应标资质审查的单位不能进入投标环节；</w:t>
      </w:r>
    </w:p>
    <w:p w14:paraId="2E46801C">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资质标评审：资质标审核通过的单位，可以进入公开唱标环节；</w:t>
      </w:r>
    </w:p>
    <w:p w14:paraId="527C07A4">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公开唱标：公示资质标入围单位的开标价格及商务条款响应情况；</w:t>
      </w:r>
    </w:p>
    <w:p w14:paraId="2038746C">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14:paraId="6C52BD79">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商务标评审：公开唱标→商务条款相应确认→价格澄清→商务标评审；评审期间产生的商务价格澄清均由投标人在重汽e采通平台限时内完成提交；</w:t>
      </w:r>
    </w:p>
    <w:p w14:paraId="58DE5D3F">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注意：投标人均需要自带笔记本电脑在重汽e采通进行自主投标和提交澄清函；投标和提交澄清函均有时间限制，超时未提交的按无效处理。</w:t>
      </w:r>
    </w:p>
    <w:p w14:paraId="09FC6859">
      <w:pPr>
        <w:pStyle w:val="4"/>
        <w:spacing w:line="360" w:lineRule="auto"/>
        <w:ind w:firstLine="480" w:firstLineChars="200"/>
        <w:rPr>
          <w:rFonts w:hint="eastAsia" w:ascii="宋体" w:hAnsi="宋体" w:eastAsia="宋体" w:cs="宋体"/>
          <w:b/>
          <w:bCs/>
          <w:color w:val="0000FF"/>
          <w:sz w:val="24"/>
          <w:szCs w:val="24"/>
          <w:lang w:val="en-US" w:eastAsia="zh-CN"/>
        </w:rPr>
      </w:pPr>
      <w:r>
        <w:rPr>
          <w:rFonts w:hint="eastAsia" w:ascii="宋体" w:hAnsi="宋体" w:eastAsia="宋体" w:cs="宋体"/>
          <w:sz w:val="24"/>
          <w:szCs w:val="24"/>
        </w:rPr>
        <w:t>中标人确定：技术标入围</w:t>
      </w:r>
      <w:r>
        <w:rPr>
          <w:rFonts w:hint="eastAsia" w:ascii="宋体" w:hAnsi="宋体" w:eastAsia="宋体" w:cs="宋体"/>
          <w:color w:val="000000" w:themeColor="text1"/>
          <w:sz w:val="24"/>
          <w:szCs w:val="24"/>
          <w14:textFill>
            <w14:solidFill>
              <w14:schemeClr w14:val="tx1"/>
            </w14:solidFill>
          </w14:textFill>
        </w:rPr>
        <w:t>后，原则上</w:t>
      </w:r>
      <w:r>
        <w:rPr>
          <w:rFonts w:hint="eastAsia" w:ascii="宋体" w:hAnsi="宋体" w:eastAsia="宋体" w:cs="宋体"/>
          <w:b/>
          <w:bCs/>
          <w:color w:val="000000" w:themeColor="text1"/>
          <w:sz w:val="24"/>
          <w:szCs w:val="24"/>
          <w:lang w:val="en-US" w:eastAsia="zh-CN"/>
          <w14:textFill>
            <w14:solidFill>
              <w14:schemeClr w14:val="tx1"/>
            </w14:solidFill>
          </w14:textFill>
        </w:rPr>
        <w:t>综合评分最高中标。</w:t>
      </w:r>
    </w:p>
    <w:p w14:paraId="09643F58">
      <w:pPr>
        <w:pStyle w:val="4"/>
        <w:spacing w:line="360" w:lineRule="auto"/>
        <w:ind w:firstLine="482" w:firstLineChars="200"/>
        <w:rPr>
          <w:rFonts w:hint="eastAsia" w:ascii="宋体" w:hAnsi="宋体" w:eastAsia="宋体" w:cs="宋体"/>
          <w:b/>
          <w:bCs/>
          <w:color w:val="000000" w:themeColor="text1"/>
          <w:sz w:val="24"/>
          <w:szCs w:val="24"/>
          <w:highlight w:val="yellow"/>
          <w:lang w:val="en-US" w:eastAsia="zh-CN"/>
          <w14:textFill>
            <w14:solidFill>
              <w14:schemeClr w14:val="tx1"/>
            </w14:solidFill>
          </w14:textFill>
        </w:rPr>
      </w:pP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综合评价：根据技术标和商务标综合得分，择优选择供应商。综合得分中技术标得分占比</w:t>
      </w:r>
      <w:r>
        <w:rPr>
          <w:rFonts w:hint="eastAsia" w:hAnsi="宋体" w:cs="宋体"/>
          <w:b/>
          <w:bCs/>
          <w:color w:val="000000" w:themeColor="text1"/>
          <w:sz w:val="24"/>
          <w:szCs w:val="24"/>
          <w:highlight w:val="yellow"/>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0%，商务标得分占比</w:t>
      </w:r>
      <w:r>
        <w:rPr>
          <w:rFonts w:hint="eastAsia" w:hAnsi="宋体" w:cs="宋体"/>
          <w:b/>
          <w:bCs/>
          <w:color w:val="000000" w:themeColor="text1"/>
          <w:sz w:val="24"/>
          <w:szCs w:val="24"/>
          <w:highlight w:val="yellow"/>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0%。</w:t>
      </w:r>
    </w:p>
    <w:p w14:paraId="5E8E08AA">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本项目</w:t>
      </w:r>
      <w:r>
        <w:rPr>
          <w:rFonts w:hint="eastAsia" w:ascii="宋体" w:hAnsi="宋体" w:eastAsia="宋体" w:cs="宋体"/>
          <w:b/>
          <w:bCs/>
          <w:color w:val="000000" w:themeColor="text1"/>
          <w:sz w:val="24"/>
          <w:szCs w:val="24"/>
          <w14:textFill>
            <w14:solidFill>
              <w14:schemeClr w14:val="tx1"/>
            </w14:solidFill>
          </w14:textFill>
        </w:rPr>
        <w:t>只产生一个中标人</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A270D67">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4.评分标准</w:t>
      </w:r>
    </w:p>
    <w:tbl>
      <w:tblPr>
        <w:tblStyle w:val="10"/>
        <w:tblW w:w="5000" w:type="pct"/>
        <w:tblInd w:w="0" w:type="dxa"/>
        <w:tblLayout w:type="autofit"/>
        <w:tblCellMar>
          <w:top w:w="0" w:type="dxa"/>
          <w:left w:w="0" w:type="dxa"/>
          <w:bottom w:w="0" w:type="dxa"/>
          <w:right w:w="0" w:type="dxa"/>
        </w:tblCellMar>
      </w:tblPr>
      <w:tblGrid>
        <w:gridCol w:w="570"/>
        <w:gridCol w:w="537"/>
        <w:gridCol w:w="1239"/>
        <w:gridCol w:w="644"/>
        <w:gridCol w:w="6105"/>
      </w:tblGrid>
      <w:tr w14:paraId="41D18284">
        <w:tblPrEx>
          <w:tblCellMar>
            <w:top w:w="0" w:type="dxa"/>
            <w:left w:w="0" w:type="dxa"/>
            <w:bottom w:w="0" w:type="dxa"/>
            <w:right w:w="0" w:type="dxa"/>
          </w:tblCellMar>
        </w:tblPrEx>
        <w:trPr>
          <w:cantSplit/>
          <w:trHeight w:val="793" w:hRule="atLeast"/>
        </w:trPr>
        <w:tc>
          <w:tcPr>
            <w:tcW w:w="3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976018C">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评标</w:t>
            </w:r>
          </w:p>
          <w:p w14:paraId="5DF88A79">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73E6D3C">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3BBD5E">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10182E4">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最高</w:t>
            </w:r>
          </w:p>
          <w:p w14:paraId="38FDCD99">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得分</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A220D83">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评分标准</w:t>
            </w:r>
          </w:p>
        </w:tc>
      </w:tr>
      <w:tr w14:paraId="0473B89E">
        <w:tblPrEx>
          <w:tblCellMar>
            <w:top w:w="0" w:type="dxa"/>
            <w:left w:w="0" w:type="dxa"/>
            <w:bottom w:w="0" w:type="dxa"/>
            <w:right w:w="0" w:type="dxa"/>
          </w:tblCellMar>
        </w:tblPrEx>
        <w:trPr>
          <w:cantSplit/>
          <w:trHeight w:val="23" w:hRule="atLeast"/>
        </w:trPr>
        <w:tc>
          <w:tcPr>
            <w:tcW w:w="314"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403D7668">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27D4B61D">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0EA3C080">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2289510">
            <w:pPr>
              <w:jc w:val="center"/>
              <w:rPr>
                <w:rFonts w:hint="default" w:ascii="Arial" w:hAnsi="Arial" w:cs="Arial"/>
                <w:color w:val="000000"/>
                <w:sz w:val="21"/>
                <w:szCs w:val="21"/>
              </w:rPr>
            </w:pPr>
            <w:r>
              <w:rPr>
                <w:rFonts w:hint="default" w:ascii="Arial" w:hAnsi="Arial" w:cs="Arial"/>
                <w:color w:val="000000"/>
                <w:sz w:val="21"/>
                <w:szCs w:val="21"/>
                <w:lang w:val="en-US" w:eastAsia="zh-CN"/>
              </w:rPr>
              <w:t>6</w:t>
            </w:r>
            <w:r>
              <w:rPr>
                <w:rFonts w:hint="default" w:ascii="Arial" w:hAnsi="Arial" w:cs="Arial"/>
                <w:color w:val="000000"/>
                <w:sz w:val="21"/>
                <w:szCs w:val="21"/>
              </w:rPr>
              <w:t>0</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17F733A">
            <w:pPr>
              <w:widowControl/>
              <w:jc w:val="left"/>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1.完全满足招标文件配置要求得基础分</w:t>
            </w:r>
            <w:r>
              <w:rPr>
                <w:rFonts w:hint="eastAsia" w:ascii="宋体" w:hAnsi="宋体" w:cs="宋体"/>
                <w:color w:val="000000"/>
                <w:kern w:val="0"/>
                <w:sz w:val="21"/>
                <w:szCs w:val="21"/>
                <w:lang w:val="en-US" w:eastAsia="zh-CN" w:bidi="ar"/>
              </w:rPr>
              <w:t>4</w:t>
            </w:r>
            <w:r>
              <w:rPr>
                <w:rFonts w:ascii="宋体" w:hAnsi="宋体" w:cs="宋体"/>
                <w:color w:val="000000"/>
                <w:kern w:val="0"/>
                <w:sz w:val="21"/>
                <w:szCs w:val="21"/>
                <w:lang w:bidi="ar"/>
              </w:rPr>
              <w:t>0</w:t>
            </w:r>
            <w:r>
              <w:rPr>
                <w:rFonts w:hint="eastAsia" w:ascii="宋体" w:hAnsi="宋体" w:cs="宋体"/>
                <w:color w:val="000000"/>
                <w:kern w:val="0"/>
                <w:sz w:val="21"/>
                <w:szCs w:val="21"/>
                <w:lang w:bidi="ar"/>
              </w:rPr>
              <w:t>分，有实质性增项且为用户所需，每项酌情加</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分，最多加</w:t>
            </w:r>
            <w:r>
              <w:rPr>
                <w:rFonts w:hint="eastAsia" w:ascii="宋体" w:hAnsi="宋体" w:cs="宋体"/>
                <w:color w:val="000000"/>
                <w:kern w:val="0"/>
                <w:sz w:val="21"/>
                <w:szCs w:val="21"/>
                <w:lang w:val="en-US" w:eastAsia="zh-CN" w:bidi="ar"/>
              </w:rPr>
              <w:t>2</w:t>
            </w:r>
            <w:r>
              <w:rPr>
                <w:rFonts w:ascii="宋体" w:hAnsi="宋体" w:cs="宋体"/>
                <w:color w:val="000000"/>
                <w:kern w:val="0"/>
                <w:sz w:val="21"/>
                <w:szCs w:val="21"/>
                <w:lang w:bidi="ar"/>
              </w:rPr>
              <w:t>0</w:t>
            </w:r>
            <w:r>
              <w:rPr>
                <w:rFonts w:hint="eastAsia" w:ascii="宋体" w:hAnsi="宋体" w:cs="宋体"/>
                <w:color w:val="000000"/>
                <w:kern w:val="0"/>
                <w:sz w:val="21"/>
                <w:szCs w:val="21"/>
                <w:lang w:bidi="ar"/>
              </w:rPr>
              <w:t>分；</w:t>
            </w:r>
          </w:p>
          <w:p w14:paraId="74DB3C22">
            <w:pPr>
              <w:widowControl/>
              <w:jc w:val="left"/>
              <w:textAlignment w:val="center"/>
              <w:rPr>
                <w:rFonts w:ascii="宋体" w:hAnsi="宋体" w:cs="宋体"/>
                <w:color w:val="000000"/>
                <w:sz w:val="21"/>
                <w:szCs w:val="21"/>
              </w:rPr>
            </w:pPr>
            <w:r>
              <w:rPr>
                <w:rFonts w:ascii="宋体" w:hAnsi="宋体" w:cs="宋体"/>
                <w:color w:val="000000"/>
                <w:kern w:val="0"/>
                <w:sz w:val="21"/>
                <w:szCs w:val="21"/>
                <w:lang w:bidi="ar"/>
              </w:rPr>
              <w:t>2</w:t>
            </w:r>
            <w:r>
              <w:rPr>
                <w:rFonts w:hint="eastAsia" w:ascii="宋体" w:hAnsi="宋体" w:cs="宋体"/>
                <w:color w:val="000000"/>
                <w:kern w:val="0"/>
                <w:sz w:val="21"/>
                <w:szCs w:val="21"/>
                <w:lang w:bidi="ar"/>
              </w:rPr>
              <w:t>.有缺项但对使用无实质性影响，每项酌情减</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分，减完为止；</w:t>
            </w:r>
          </w:p>
        </w:tc>
      </w:tr>
      <w:tr w14:paraId="0B16DCAA">
        <w:tblPrEx>
          <w:tblCellMar>
            <w:top w:w="0" w:type="dxa"/>
            <w:left w:w="0" w:type="dxa"/>
            <w:bottom w:w="0" w:type="dxa"/>
            <w:right w:w="0" w:type="dxa"/>
          </w:tblCellMar>
        </w:tblPrEx>
        <w:trPr>
          <w:cantSplit/>
          <w:trHeight w:val="23" w:hRule="atLeast"/>
        </w:trPr>
        <w:tc>
          <w:tcPr>
            <w:tcW w:w="314" w:type="pct"/>
            <w:vMerge w:val="continue"/>
            <w:tcBorders>
              <w:left w:val="single" w:color="000000" w:sz="4" w:space="0"/>
              <w:right w:val="single" w:color="auto" w:sz="4" w:space="0"/>
            </w:tcBorders>
            <w:noWrap w:val="0"/>
            <w:tcMar>
              <w:top w:w="12" w:type="dxa"/>
              <w:left w:w="12" w:type="dxa"/>
              <w:right w:w="12" w:type="dxa"/>
            </w:tcMar>
            <w:vAlign w:val="center"/>
          </w:tcPr>
          <w:p w14:paraId="26E6E5E4">
            <w:pPr>
              <w:jc w:val="center"/>
              <w:rPr>
                <w:rFonts w:ascii="宋体" w:hAnsi="宋体" w:cs="宋体"/>
                <w:color w:val="000000"/>
                <w:sz w:val="21"/>
                <w:szCs w:val="21"/>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14:paraId="2C86FC9E">
            <w:pPr>
              <w:jc w:val="center"/>
              <w:rPr>
                <w:rFonts w:ascii="宋体" w:hAnsi="宋体" w:cs="宋体"/>
                <w:color w:val="000000"/>
                <w:sz w:val="21"/>
                <w:szCs w:val="21"/>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3E3C9798">
            <w:pPr>
              <w:jc w:val="center"/>
              <w:rPr>
                <w:rFonts w:ascii="宋体" w:hAnsi="宋体" w:cs="宋体"/>
                <w:color w:val="000000"/>
                <w:sz w:val="21"/>
                <w:szCs w:val="21"/>
              </w:rPr>
            </w:pPr>
            <w:r>
              <w:rPr>
                <w:rFonts w:hint="eastAsia" w:ascii="宋体" w:hAnsi="宋体" w:cs="宋体"/>
                <w:color w:val="000000"/>
                <w:sz w:val="21"/>
                <w:szCs w:val="21"/>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CF16DC">
            <w:pPr>
              <w:jc w:val="center"/>
              <w:rPr>
                <w:rFonts w:hint="default" w:ascii="Arial" w:hAnsi="Arial" w:eastAsia="宋体" w:cs="Arial"/>
                <w:color w:val="000000"/>
                <w:sz w:val="21"/>
                <w:szCs w:val="21"/>
                <w:lang w:val="en-US" w:eastAsia="zh-CN"/>
              </w:rPr>
            </w:pPr>
            <w:r>
              <w:rPr>
                <w:rFonts w:hint="default" w:ascii="Arial" w:hAnsi="Arial" w:cs="Arial"/>
                <w:color w:val="000000"/>
                <w:sz w:val="21"/>
                <w:szCs w:val="21"/>
                <w:lang w:val="en-US" w:eastAsia="zh-CN"/>
              </w:rPr>
              <w:t>30</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3A0CE38">
            <w:pPr>
              <w:widowControl/>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投标人在20</w:t>
            </w:r>
            <w:r>
              <w:rPr>
                <w:rFonts w:ascii="宋体" w:hAnsi="宋体" w:cs="宋体"/>
                <w:color w:val="000000"/>
                <w:kern w:val="0"/>
                <w:sz w:val="21"/>
                <w:szCs w:val="21"/>
                <w:lang w:bidi="ar"/>
              </w:rPr>
              <w:t>2</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年1月1日以来在中国与本标同类规格产品的业绩，以合同</w:t>
            </w:r>
            <w:r>
              <w:rPr>
                <w:rFonts w:hint="eastAsia" w:ascii="Calibri" w:hAnsi="Calibri"/>
                <w:sz w:val="21"/>
                <w:szCs w:val="21"/>
              </w:rPr>
              <w:t>复印件加盖公章为准（</w:t>
            </w:r>
            <w:r>
              <w:rPr>
                <w:rFonts w:hint="eastAsia" w:ascii="Calibri" w:hAnsi="Calibri"/>
                <w:bCs/>
                <w:sz w:val="21"/>
                <w:szCs w:val="21"/>
              </w:rPr>
              <w:t>须有客户联系方式及联系人以供招标人核实确认）</w:t>
            </w:r>
            <w:r>
              <w:rPr>
                <w:rFonts w:ascii="宋体" w:hAnsi="宋体" w:cs="宋体"/>
                <w:color w:val="000000"/>
                <w:sz w:val="21"/>
                <w:szCs w:val="21"/>
                <w:lang w:bidi="ar"/>
              </w:rPr>
              <w:t>，每个合同加</w:t>
            </w:r>
            <w:r>
              <w:rPr>
                <w:rFonts w:hint="eastAsia" w:ascii="宋体" w:hAnsi="宋体" w:cs="宋体"/>
                <w:color w:val="000000"/>
                <w:sz w:val="21"/>
                <w:szCs w:val="21"/>
                <w:lang w:val="en-US" w:eastAsia="zh-CN" w:bidi="ar"/>
              </w:rPr>
              <w:t>6</w:t>
            </w:r>
            <w:r>
              <w:rPr>
                <w:rFonts w:ascii="宋体" w:hAnsi="宋体" w:cs="宋体"/>
                <w:color w:val="000000"/>
                <w:sz w:val="21"/>
                <w:szCs w:val="21"/>
                <w:lang w:bidi="ar"/>
              </w:rPr>
              <w:t>分，满分</w:t>
            </w:r>
            <w:r>
              <w:rPr>
                <w:rFonts w:hint="eastAsia" w:ascii="宋体" w:hAnsi="宋体" w:cs="宋体"/>
                <w:color w:val="000000"/>
                <w:sz w:val="21"/>
                <w:szCs w:val="21"/>
                <w:lang w:val="en-US" w:eastAsia="zh-CN" w:bidi="ar"/>
              </w:rPr>
              <w:t>30</w:t>
            </w:r>
            <w:r>
              <w:rPr>
                <w:rFonts w:ascii="宋体" w:hAnsi="宋体" w:cs="宋体"/>
                <w:color w:val="000000"/>
                <w:sz w:val="21"/>
                <w:szCs w:val="21"/>
                <w:lang w:bidi="ar"/>
              </w:rPr>
              <w:t>分，没有不得分。</w:t>
            </w:r>
          </w:p>
        </w:tc>
      </w:tr>
      <w:tr w14:paraId="05E82E1B">
        <w:tblPrEx>
          <w:tblCellMar>
            <w:top w:w="0" w:type="dxa"/>
            <w:left w:w="0" w:type="dxa"/>
            <w:bottom w:w="0" w:type="dxa"/>
            <w:right w:w="0" w:type="dxa"/>
          </w:tblCellMar>
        </w:tblPrEx>
        <w:trPr>
          <w:cantSplit/>
          <w:trHeight w:val="23" w:hRule="atLeast"/>
        </w:trPr>
        <w:tc>
          <w:tcPr>
            <w:tcW w:w="314" w:type="pct"/>
            <w:vMerge w:val="continue"/>
            <w:tcBorders>
              <w:left w:val="single" w:color="000000" w:sz="4" w:space="0"/>
              <w:bottom w:val="single" w:color="auto" w:sz="4" w:space="0"/>
              <w:right w:val="single" w:color="auto" w:sz="4" w:space="0"/>
            </w:tcBorders>
            <w:noWrap w:val="0"/>
            <w:tcMar>
              <w:top w:w="12" w:type="dxa"/>
              <w:left w:w="12" w:type="dxa"/>
              <w:right w:w="12" w:type="dxa"/>
            </w:tcMar>
            <w:vAlign w:val="center"/>
          </w:tcPr>
          <w:p w14:paraId="7E45FB2B">
            <w:pPr>
              <w:jc w:val="center"/>
              <w:rPr>
                <w:rFonts w:ascii="宋体" w:hAnsi="宋体" w:cs="宋体"/>
                <w:color w:val="000000"/>
                <w:sz w:val="21"/>
                <w:szCs w:val="21"/>
              </w:rPr>
            </w:pPr>
          </w:p>
        </w:tc>
        <w:tc>
          <w:tcPr>
            <w:tcW w:w="295"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14:paraId="011EBC68">
            <w:pPr>
              <w:jc w:val="center"/>
              <w:rPr>
                <w:rFonts w:ascii="宋体" w:hAnsi="宋体" w:cs="宋体"/>
                <w:color w:val="000000"/>
                <w:sz w:val="21"/>
                <w:szCs w:val="21"/>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468FB8AF">
            <w:pPr>
              <w:jc w:val="center"/>
              <w:rPr>
                <w:rFonts w:ascii="宋体" w:hAnsi="宋体" w:cs="宋体"/>
                <w:color w:val="000000"/>
                <w:sz w:val="21"/>
                <w:szCs w:val="21"/>
              </w:rPr>
            </w:pPr>
            <w:r>
              <w:rPr>
                <w:rFonts w:hint="eastAsia" w:ascii="Calibri" w:hAnsi="Calibri"/>
                <w:sz w:val="21"/>
                <w:szCs w:val="21"/>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781B4A1A">
            <w:pPr>
              <w:jc w:val="center"/>
              <w:rPr>
                <w:rFonts w:hint="default" w:ascii="Arial" w:hAnsi="Arial" w:eastAsia="宋体" w:cs="Arial"/>
                <w:color w:val="000000"/>
                <w:sz w:val="21"/>
                <w:szCs w:val="21"/>
                <w:lang w:val="en-US" w:eastAsia="zh-CN"/>
              </w:rPr>
            </w:pPr>
            <w:r>
              <w:rPr>
                <w:rFonts w:hint="default" w:ascii="Arial" w:hAnsi="Arial" w:cs="Arial"/>
                <w:sz w:val="21"/>
                <w:szCs w:val="21"/>
                <w:lang w:val="en-US" w:eastAsia="zh-CN"/>
              </w:rPr>
              <w:t>10</w:t>
            </w:r>
          </w:p>
        </w:tc>
        <w:tc>
          <w:tcPr>
            <w:tcW w:w="335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4722156B">
            <w:pPr>
              <w:widowControl/>
              <w:jc w:val="left"/>
              <w:textAlignment w:val="center"/>
              <w:rPr>
                <w:rFonts w:ascii="宋体" w:hAnsi="宋体" w:cs="宋体"/>
                <w:color w:val="000000"/>
                <w:kern w:val="0"/>
                <w:sz w:val="21"/>
                <w:szCs w:val="21"/>
                <w:lang w:bidi="ar"/>
              </w:rPr>
            </w:pPr>
            <w:r>
              <w:rPr>
                <w:rFonts w:hint="eastAsia" w:ascii="Calibri" w:hAnsi="Calibri"/>
                <w:sz w:val="21"/>
                <w:szCs w:val="21"/>
              </w:rPr>
              <w:t>经过有效性和符合性审核合格的投标人，投标文件中对技术要求无偏离得2分，每一条正偏离得</w:t>
            </w:r>
            <w:r>
              <w:rPr>
                <w:rFonts w:hint="eastAsia" w:ascii="Calibri" w:hAnsi="Calibri"/>
                <w:sz w:val="21"/>
                <w:szCs w:val="21"/>
                <w:lang w:val="en-US" w:eastAsia="zh-CN"/>
              </w:rPr>
              <w:t>2</w:t>
            </w:r>
            <w:r>
              <w:rPr>
                <w:rFonts w:hint="eastAsia" w:ascii="Calibri" w:hAnsi="Calibri"/>
                <w:sz w:val="21"/>
                <w:szCs w:val="21"/>
              </w:rPr>
              <w:t>分，上限</w:t>
            </w:r>
            <w:r>
              <w:rPr>
                <w:rFonts w:hint="eastAsia" w:ascii="Calibri" w:hAnsi="Calibri"/>
                <w:sz w:val="21"/>
                <w:szCs w:val="21"/>
                <w:lang w:val="en-US" w:eastAsia="zh-CN"/>
              </w:rPr>
              <w:t>10</w:t>
            </w:r>
            <w:r>
              <w:rPr>
                <w:rFonts w:hint="eastAsia" w:ascii="Calibri" w:hAnsi="Calibri"/>
                <w:sz w:val="21"/>
                <w:szCs w:val="21"/>
              </w:rPr>
              <w:t>分，每一条负偏离扣</w:t>
            </w:r>
            <w:r>
              <w:rPr>
                <w:rFonts w:hint="eastAsia" w:ascii="Calibri" w:hAnsi="Calibri"/>
                <w:sz w:val="21"/>
                <w:szCs w:val="21"/>
                <w:lang w:val="en-US" w:eastAsia="zh-CN"/>
              </w:rPr>
              <w:t>2</w:t>
            </w:r>
            <w:r>
              <w:rPr>
                <w:rFonts w:hint="eastAsia" w:ascii="Calibri" w:hAnsi="Calibri"/>
                <w:sz w:val="21"/>
                <w:szCs w:val="21"/>
              </w:rPr>
              <w:t>分，最低0分。</w:t>
            </w:r>
          </w:p>
        </w:tc>
      </w:tr>
      <w:tr w14:paraId="1D9A274F">
        <w:tblPrEx>
          <w:tblCellMar>
            <w:top w:w="0" w:type="dxa"/>
            <w:left w:w="0" w:type="dxa"/>
            <w:bottom w:w="0" w:type="dxa"/>
            <w:right w:w="0" w:type="dxa"/>
          </w:tblCellMar>
        </w:tblPrEx>
        <w:trPr>
          <w:cantSplit/>
          <w:trHeight w:val="23" w:hRule="atLeast"/>
        </w:trPr>
        <w:tc>
          <w:tcPr>
            <w:tcW w:w="314"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6C1C810A">
            <w:pPr>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商务部分</w:t>
            </w: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3948C198">
            <w:pPr>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100</w:t>
            </w: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52A40FBC">
            <w:pPr>
              <w:jc w:val="center"/>
              <w:rPr>
                <w:rFonts w:hint="eastAsia" w:ascii="Calibri" w:hAnsi="Calibri"/>
                <w:sz w:val="21"/>
                <w:szCs w:val="21"/>
              </w:rPr>
            </w:pPr>
            <w:r>
              <w:rPr>
                <w:rFonts w:hint="eastAsia" w:ascii="宋体" w:hAnsi="宋体" w:cs="宋体"/>
                <w:color w:val="000000"/>
                <w:kern w:val="0"/>
                <w:sz w:val="21"/>
                <w:szCs w:val="21"/>
                <w:lang w:bidi="ar"/>
              </w:rPr>
              <w:t>投标报价</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3B7D0688">
            <w:pPr>
              <w:jc w:val="center"/>
              <w:rPr>
                <w:rFonts w:hint="default" w:ascii="Arial" w:hAnsi="Arial" w:cs="Arial"/>
                <w:color w:val="000000" w:themeColor="text1"/>
                <w:sz w:val="21"/>
                <w:szCs w:val="21"/>
                <w:lang w:val="en-US" w:eastAsia="zh-CN"/>
                <w14:textFill>
                  <w14:solidFill>
                    <w14:schemeClr w14:val="tx1"/>
                  </w14:solidFill>
                </w14:textFill>
              </w:rPr>
            </w:pPr>
            <w:r>
              <w:rPr>
                <w:rFonts w:hint="eastAsia" w:ascii="Arial" w:hAnsi="Arial" w:cs="Arial"/>
                <w:color w:val="000000" w:themeColor="text1"/>
                <w:sz w:val="21"/>
                <w:szCs w:val="21"/>
                <w:lang w:val="en-US" w:eastAsia="zh-CN"/>
                <w14:textFill>
                  <w14:solidFill>
                    <w14:schemeClr w14:val="tx1"/>
                  </w14:solidFill>
                </w14:textFill>
              </w:rPr>
              <w:t>100</w:t>
            </w:r>
          </w:p>
        </w:tc>
        <w:tc>
          <w:tcPr>
            <w:tcW w:w="335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7146715">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 xml:space="preserve">评标基准价： </w:t>
            </w:r>
          </w:p>
          <w:p w14:paraId="343006EE">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1、评标基准价为所有合理有效的最终投标报价的最低价。</w:t>
            </w:r>
          </w:p>
          <w:p w14:paraId="0A4DEA45">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2、有效的评标基准价得</w:t>
            </w:r>
            <w:r>
              <w:rPr>
                <w:rFonts w:hint="eastAsia" w:ascii="宋体" w:hAnsi="宋体" w:eastAsia="宋体" w:cs="Times New Roman"/>
                <w:bCs/>
                <w:color w:val="000000" w:themeColor="text1"/>
                <w:sz w:val="21"/>
                <w:szCs w:val="21"/>
                <w:highlight w:val="yellow"/>
                <w:lang w:val="en-US" w:eastAsia="zh-CN"/>
                <w14:textFill>
                  <w14:solidFill>
                    <w14:schemeClr w14:val="tx1"/>
                  </w14:solidFill>
                </w14:textFill>
              </w:rPr>
              <w:t>10</w:t>
            </w:r>
            <w:r>
              <w:rPr>
                <w:rFonts w:hint="eastAsia" w:ascii="宋体" w:hAnsi="宋体" w:eastAsia="宋体" w:cs="Times New Roman"/>
                <w:bCs/>
                <w:color w:val="000000" w:themeColor="text1"/>
                <w:sz w:val="21"/>
                <w:szCs w:val="21"/>
                <w:highlight w:val="yellow"/>
                <w14:textFill>
                  <w14:solidFill>
                    <w14:schemeClr w14:val="tx1"/>
                  </w14:solidFill>
                </w14:textFill>
              </w:rPr>
              <w:t>0分；其他投标人的价格得分按下列公式计算：投标价格得分=</w:t>
            </w:r>
            <w:r>
              <w:rPr>
                <w:rFonts w:hint="eastAsia" w:ascii="宋体" w:hAnsi="宋体" w:eastAsia="宋体" w:cs="Times New Roman"/>
                <w:bCs/>
                <w:color w:val="000000" w:themeColor="text1"/>
                <w:sz w:val="21"/>
                <w:szCs w:val="21"/>
                <w:highlight w:val="yellow"/>
                <w:lang w:val="en-US" w:eastAsia="zh-CN"/>
                <w14:textFill>
                  <w14:solidFill>
                    <w14:schemeClr w14:val="tx1"/>
                  </w14:solidFill>
                </w14:textFill>
              </w:rPr>
              <w:t>10</w:t>
            </w:r>
            <w:r>
              <w:rPr>
                <w:rFonts w:hint="eastAsia" w:ascii="宋体" w:hAnsi="宋体" w:eastAsia="宋体" w:cs="Times New Roman"/>
                <w:bCs/>
                <w:color w:val="000000" w:themeColor="text1"/>
                <w:sz w:val="21"/>
                <w:szCs w:val="21"/>
                <w:highlight w:val="yellow"/>
                <w14:textFill>
                  <w14:solidFill>
                    <w14:schemeClr w14:val="tx1"/>
                  </w14:solidFill>
                </w14:textFill>
              </w:rPr>
              <w:t>0×（评标基准价/投标报价）。</w:t>
            </w:r>
          </w:p>
          <w:p w14:paraId="44BC7A45">
            <w:pPr>
              <w:widowControl/>
              <w:jc w:val="left"/>
              <w:textAlignment w:val="center"/>
              <w:rPr>
                <w:rFonts w:hint="eastAsia" w:ascii="Calibri" w:hAnsi="Calibri"/>
                <w:color w:val="000000" w:themeColor="text1"/>
                <w:sz w:val="21"/>
                <w:szCs w:val="21"/>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注：得分值取小数点后两位，不足一个百分点的，按照四舍五入法计算。</w:t>
            </w:r>
          </w:p>
        </w:tc>
      </w:tr>
      <w:tr w14:paraId="58E04500">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F38C19">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备注：</w:t>
            </w:r>
          </w:p>
          <w:p w14:paraId="30D36964">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1、通过初审者为有效投标。</w:t>
            </w:r>
          </w:p>
          <w:p w14:paraId="103A134F">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2、商务分相同的，依照技术优先次序进行排名。若上述排名皆相同的，则由全体评委成员无记名投票，得票高者排序在前。</w:t>
            </w:r>
          </w:p>
          <w:p w14:paraId="2E346DFB">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3、评委打分不得超过得分界限。</w:t>
            </w:r>
          </w:p>
          <w:p w14:paraId="1514BDF3">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4、投标</w:t>
            </w:r>
            <w:r>
              <w:rPr>
                <w:rFonts w:hint="eastAsia" w:ascii="宋体" w:hAnsi="宋体" w:eastAsia="宋体" w:cs="宋体"/>
                <w:sz w:val="21"/>
                <w:szCs w:val="21"/>
                <w:lang w:val="en-US" w:eastAsia="zh-CN"/>
              </w:rPr>
              <w:t>人</w:t>
            </w:r>
            <w:r>
              <w:rPr>
                <w:rFonts w:hint="eastAsia" w:ascii="宋体" w:hAnsi="宋体" w:eastAsia="宋体" w:cs="宋体"/>
                <w:sz w:val="21"/>
                <w:szCs w:val="21"/>
              </w:rPr>
              <w:t>提交的投标文件和资料必须真实有效。合同签订前，招标</w:t>
            </w:r>
            <w:r>
              <w:rPr>
                <w:rFonts w:hint="eastAsia" w:ascii="宋体" w:hAnsi="宋体" w:eastAsia="宋体" w:cs="宋体"/>
                <w:sz w:val="21"/>
                <w:szCs w:val="21"/>
                <w:lang w:val="en-US" w:eastAsia="zh-CN"/>
              </w:rPr>
              <w:t>人</w:t>
            </w:r>
            <w:r>
              <w:rPr>
                <w:rFonts w:hint="eastAsia" w:ascii="宋体" w:hAnsi="宋体" w:eastAsia="宋体" w:cs="宋体"/>
                <w:sz w:val="21"/>
                <w:szCs w:val="21"/>
              </w:rPr>
              <w:t>有权组织联合小组（财务、技术、设备、质量等）到中标候选人实地审核，如发现投标文件和资料有弄虚作假，招标</w:t>
            </w:r>
            <w:r>
              <w:rPr>
                <w:rFonts w:hint="eastAsia" w:ascii="宋体" w:hAnsi="宋体" w:eastAsia="宋体" w:cs="宋体"/>
                <w:sz w:val="21"/>
                <w:szCs w:val="21"/>
                <w:lang w:val="en-US" w:eastAsia="zh-CN"/>
              </w:rPr>
              <w:t>人</w:t>
            </w:r>
            <w:r>
              <w:rPr>
                <w:rFonts w:hint="eastAsia" w:ascii="宋体" w:hAnsi="宋体" w:eastAsia="宋体" w:cs="宋体"/>
                <w:sz w:val="21"/>
                <w:szCs w:val="21"/>
              </w:rPr>
              <w:t>有权取消其中标候选人资格。</w:t>
            </w:r>
          </w:p>
          <w:p w14:paraId="5467063C">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5、交货期为一票否决项，无法满足交货期所有项得0分。</w:t>
            </w:r>
          </w:p>
          <w:p w14:paraId="26F051FA">
            <w:pPr>
              <w:pStyle w:val="2"/>
              <w:spacing w:line="360" w:lineRule="auto"/>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6、中标厂家为唯一厂家。</w:t>
            </w:r>
          </w:p>
          <w:p w14:paraId="7461929B">
            <w:pPr>
              <w:pStyle w:val="2"/>
              <w:rPr>
                <w:rFonts w:hint="default"/>
                <w:sz w:val="28"/>
                <w:szCs w:val="18"/>
                <w:lang w:val="en-US"/>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7、评标方法为综合评标法。</w:t>
            </w:r>
          </w:p>
        </w:tc>
      </w:tr>
    </w:tbl>
    <w:p w14:paraId="0A1EACBC">
      <w:pPr>
        <w:spacing w:line="360" w:lineRule="auto"/>
        <w:rPr>
          <w:rFonts w:ascii="宋体" w:hAnsi="宋体" w:eastAsia="宋体" w:cs="宋体"/>
          <w:color w:val="000000" w:themeColor="text1"/>
          <w:sz w:val="24"/>
          <w:szCs w:val="24"/>
          <w14:textFill>
            <w14:solidFill>
              <w14:schemeClr w14:val="tx1"/>
            </w14:solidFill>
          </w14:textFill>
        </w:rPr>
      </w:pPr>
      <w:r>
        <w:rPr>
          <w:rFonts w:hint="eastAsia" w:hAnsi="宋体" w:eastAsia="宋体" w:cs="宋体"/>
          <w:b/>
          <w:bCs/>
          <w:color w:val="000000" w:themeColor="text1"/>
          <w:sz w:val="24"/>
          <w:szCs w:val="24"/>
          <w:highlight w:val="yellow"/>
          <w:lang w:val="en-US" w:eastAsia="zh-CN"/>
          <w14:textFill>
            <w14:solidFill>
              <w14:schemeClr w14:val="tx1"/>
            </w14:solidFill>
          </w14:textFill>
        </w:rPr>
        <w:t>综合得分=技术标得分*0.</w:t>
      </w:r>
      <w:r>
        <w:rPr>
          <w:rFonts w:hint="eastAsia" w:hAnsi="宋体" w:cs="宋体"/>
          <w:b/>
          <w:bCs/>
          <w:color w:val="000000" w:themeColor="text1"/>
          <w:sz w:val="24"/>
          <w:szCs w:val="24"/>
          <w:highlight w:val="yellow"/>
          <w:lang w:val="en-US" w:eastAsia="zh-CN"/>
          <w14:textFill>
            <w14:solidFill>
              <w14:schemeClr w14:val="tx1"/>
            </w14:solidFill>
          </w14:textFill>
        </w:rPr>
        <w:t>4</w:t>
      </w:r>
      <w:r>
        <w:rPr>
          <w:rFonts w:hint="eastAsia" w:hAnsi="宋体" w:eastAsia="宋体" w:cs="宋体"/>
          <w:b/>
          <w:bCs/>
          <w:color w:val="000000" w:themeColor="text1"/>
          <w:sz w:val="24"/>
          <w:szCs w:val="24"/>
          <w:highlight w:val="yellow"/>
          <w:lang w:val="en-US" w:eastAsia="zh-CN"/>
          <w14:textFill>
            <w14:solidFill>
              <w14:schemeClr w14:val="tx1"/>
            </w14:solidFill>
          </w14:textFill>
        </w:rPr>
        <w:t>+商务标得分*0.</w:t>
      </w:r>
      <w:r>
        <w:rPr>
          <w:rFonts w:hint="eastAsia" w:hAnsi="宋体" w:cs="宋体"/>
          <w:b/>
          <w:bCs/>
          <w:color w:val="000000" w:themeColor="text1"/>
          <w:sz w:val="24"/>
          <w:szCs w:val="24"/>
          <w:highlight w:val="yellow"/>
          <w:lang w:val="en-US" w:eastAsia="zh-CN"/>
          <w14:textFill>
            <w14:solidFill>
              <w14:schemeClr w14:val="tx1"/>
            </w14:solidFill>
          </w14:textFill>
        </w:rPr>
        <w:t>6</w:t>
      </w:r>
      <w:r>
        <w:rPr>
          <w:rFonts w:hint="eastAsia" w:hAnsi="宋体" w:eastAsia="宋体" w:cs="宋体"/>
          <w:b/>
          <w:bCs/>
          <w:color w:val="000000" w:themeColor="text1"/>
          <w:sz w:val="24"/>
          <w:szCs w:val="24"/>
          <w:highlight w:val="yellow"/>
          <w:lang w:val="en-US" w:eastAsia="zh-CN"/>
          <w14:textFill>
            <w14:solidFill>
              <w14:schemeClr w14:val="tx1"/>
            </w14:solidFill>
          </w14:textFill>
        </w:rPr>
        <w:t>。</w:t>
      </w:r>
    </w:p>
    <w:p w14:paraId="4C7AC661">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10644AA2">
      <w:pPr>
        <w:pStyle w:val="4"/>
        <w:spacing w:line="360" w:lineRule="auto"/>
        <w:rPr>
          <w:rFonts w:hint="eastAsia" w:ascii="黑体" w:eastAsia="黑体"/>
          <w:b/>
          <w:bCs/>
          <w:sz w:val="28"/>
        </w:rPr>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p>
    <w:p w14:paraId="6E8F940B">
      <w:pPr>
        <w:pStyle w:val="4"/>
        <w:spacing w:line="360" w:lineRule="auto"/>
        <w:rPr>
          <w:rFonts w:hint="eastAsia" w:ascii="黑体" w:eastAsia="黑体"/>
          <w:b/>
          <w:bCs/>
          <w:sz w:val="28"/>
        </w:rPr>
      </w:pPr>
      <w:r>
        <w:rPr>
          <w:rFonts w:hint="eastAsia" w:ascii="黑体" w:eastAsia="黑体"/>
          <w:b/>
          <w:bCs/>
          <w:sz w:val="28"/>
        </w:rPr>
        <w:t>八、合同签订</w:t>
      </w:r>
    </w:p>
    <w:p w14:paraId="4BE7776C">
      <w:pPr>
        <w:spacing w:line="360" w:lineRule="auto"/>
        <w:ind w:right="2" w:firstLine="480" w:firstLineChars="200"/>
        <w:rPr>
          <w:rFonts w:hint="eastAsia" w:ascii="宋体" w:hAnsi="Courier New"/>
          <w:sz w:val="24"/>
          <w:szCs w:val="24"/>
        </w:rPr>
      </w:pPr>
      <w:r>
        <w:rPr>
          <w:rFonts w:hint="eastAsia" w:ascii="宋体" w:hAnsi="Courier New"/>
          <w:sz w:val="24"/>
          <w:szCs w:val="24"/>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77D3E3BF">
      <w:pPr>
        <w:spacing w:line="360" w:lineRule="auto"/>
        <w:ind w:right="2" w:firstLine="480" w:firstLineChars="200"/>
        <w:rPr>
          <w:rFonts w:hint="eastAsia" w:ascii="宋体" w:hAnsi="Courier New"/>
          <w:sz w:val="24"/>
          <w:szCs w:val="24"/>
        </w:rPr>
      </w:pPr>
      <w:r>
        <w:rPr>
          <w:rFonts w:hint="eastAsia" w:ascii="宋体" w:hAnsi="Courier New"/>
          <w:sz w:val="24"/>
          <w:szCs w:val="24"/>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664297CC">
      <w:pPr>
        <w:spacing w:line="360" w:lineRule="auto"/>
        <w:ind w:right="2" w:firstLine="480" w:firstLineChars="200"/>
        <w:rPr>
          <w:rFonts w:hint="eastAsia" w:ascii="宋体" w:hAnsi="Courier New"/>
          <w:sz w:val="24"/>
          <w:szCs w:val="24"/>
        </w:rPr>
      </w:pPr>
      <w:r>
        <w:rPr>
          <w:rFonts w:hint="eastAsia" w:ascii="宋体" w:hAnsi="Courier New"/>
          <w:sz w:val="24"/>
          <w:szCs w:val="24"/>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3AA94494">
      <w:pPr>
        <w:spacing w:line="360" w:lineRule="auto"/>
        <w:ind w:right="2" w:firstLine="480" w:firstLineChars="200"/>
        <w:rPr>
          <w:rFonts w:hint="eastAsia" w:ascii="宋体" w:hAnsi="Courier New"/>
          <w:sz w:val="24"/>
          <w:szCs w:val="24"/>
        </w:rPr>
      </w:pPr>
      <w:r>
        <w:rPr>
          <w:rFonts w:hint="eastAsia" w:ascii="宋体" w:hAnsi="Courier New"/>
          <w:sz w:val="24"/>
          <w:szCs w:val="24"/>
        </w:rPr>
        <w:t>4.中标人应在保证质量的前提下完成中标项目，不得将中标项目转包或分包给他人，否则视为违约，招标人或相关单位有权解除合同。</w:t>
      </w:r>
    </w:p>
    <w:p w14:paraId="6AF5082A">
      <w:pPr>
        <w:spacing w:line="360" w:lineRule="auto"/>
        <w:ind w:right="2" w:firstLine="480" w:firstLineChars="200"/>
        <w:rPr>
          <w:rFonts w:hint="eastAsia" w:ascii="宋体" w:hAnsi="Courier New"/>
          <w:sz w:val="24"/>
          <w:szCs w:val="24"/>
        </w:rPr>
      </w:pPr>
      <w:r>
        <w:rPr>
          <w:rFonts w:hint="eastAsia" w:ascii="宋体" w:hAnsi="Courier New"/>
          <w:sz w:val="24"/>
          <w:szCs w:val="24"/>
        </w:rPr>
        <w:t>5.中标人由于履行义务的能力或信用有严重缺陷，招标人有权取消其中标资格，招标人将从剩余投标人中依序重新确定中标人，或重新组织招标。</w:t>
      </w:r>
    </w:p>
    <w:p w14:paraId="28298238">
      <w:pPr>
        <w:spacing w:line="360" w:lineRule="auto"/>
        <w:ind w:right="2" w:firstLine="480" w:firstLineChars="200"/>
        <w:rPr>
          <w:rFonts w:hint="eastAsia" w:ascii="宋体" w:hAnsi="Courier New"/>
          <w:sz w:val="24"/>
          <w:szCs w:val="24"/>
        </w:rPr>
      </w:pPr>
      <w:r>
        <w:rPr>
          <w:rFonts w:hint="eastAsia" w:ascii="宋体" w:hAnsi="Courier New"/>
          <w:sz w:val="24"/>
          <w:szCs w:val="24"/>
        </w:rPr>
        <w:t>6.招标人有权指定招标人的关联单位作为合同签订人，与中标人签署相关合同，且具体权利义务以双方最终签署的合同为准。</w:t>
      </w:r>
    </w:p>
    <w:p w14:paraId="2DFF51B2">
      <w:pPr>
        <w:spacing w:line="360" w:lineRule="auto"/>
        <w:ind w:right="2" w:firstLine="480" w:firstLineChars="200"/>
        <w:rPr>
          <w:rFonts w:hint="eastAsia" w:ascii="宋体" w:hAnsi="Courier New"/>
          <w:sz w:val="24"/>
          <w:szCs w:val="24"/>
        </w:rPr>
      </w:pPr>
      <w:r>
        <w:rPr>
          <w:rFonts w:hint="eastAsia" w:ascii="宋体" w:hAnsi="Courier New"/>
          <w:sz w:val="24"/>
          <w:szCs w:val="24"/>
        </w:rPr>
        <w:t>7.中标人须认可由于招标人上级集团公司政策变化引起的合同签订前终止项目的要求。</w:t>
      </w:r>
    </w:p>
    <w:p w14:paraId="593AF3E3">
      <w:pPr>
        <w:pStyle w:val="4"/>
        <w:spacing w:line="360" w:lineRule="auto"/>
        <w:rPr>
          <w:rFonts w:hint="eastAsia" w:ascii="黑体" w:eastAsia="黑体"/>
          <w:b/>
          <w:bCs/>
          <w:sz w:val="24"/>
          <w:szCs w:val="24"/>
        </w:rPr>
      </w:pPr>
    </w:p>
    <w:p w14:paraId="2C6B92DA">
      <w:pPr>
        <w:pStyle w:val="4"/>
        <w:spacing w:line="360" w:lineRule="auto"/>
        <w:rPr>
          <w:rFonts w:hint="eastAsia" w:ascii="黑体" w:eastAsia="黑体"/>
          <w:b/>
          <w:bCs/>
          <w:sz w:val="28"/>
        </w:rPr>
      </w:pPr>
      <w:r>
        <w:rPr>
          <w:rFonts w:hint="eastAsia" w:ascii="黑体" w:eastAsia="黑体"/>
          <w:b/>
          <w:bCs/>
          <w:sz w:val="28"/>
        </w:rPr>
        <w:t>九、废标及终止招标</w:t>
      </w:r>
    </w:p>
    <w:p w14:paraId="0A8DAE7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37670FA">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⑴投标人提供的有关资格、资质证明文件不合格、不真实或提供虚假投标材料；</w:t>
      </w:r>
    </w:p>
    <w:p w14:paraId="1995B348">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⑵投标人在报价有效期内撤回投标；</w:t>
      </w:r>
    </w:p>
    <w:p w14:paraId="2FE15FB3">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⑶在整个评标过程中，投标人有企图影响评标结果公正性的任何活动；</w:t>
      </w:r>
    </w:p>
    <w:p w14:paraId="2932DB9F">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⑷投标人以任何方式诋毁其他投标人；</w:t>
      </w:r>
    </w:p>
    <w:p w14:paraId="0281823F">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⑸投标人串通投标；</w:t>
      </w:r>
    </w:p>
    <w:p w14:paraId="5FFAA018">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⑹以他人名义投标或者以其他方式弄虚作假，骗取中标的；</w:t>
      </w:r>
    </w:p>
    <w:p w14:paraId="3506019D">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⑺中标人不按规定签订合同；</w:t>
      </w:r>
    </w:p>
    <w:p w14:paraId="15E2DDA9">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⑻投标单位负责人为同一人或者存在控股、管理关系的；</w:t>
      </w:r>
    </w:p>
    <w:p w14:paraId="6D601E22">
      <w:pPr>
        <w:tabs>
          <w:tab w:val="left" w:pos="560"/>
        </w:tabs>
        <w:spacing w:line="360" w:lineRule="auto"/>
        <w:ind w:right="2"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9 \* GB2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⑼</w:t>
      </w:r>
      <w:r>
        <w:rPr>
          <w:rFonts w:hint="eastAsia" w:ascii="宋体" w:hAnsi="宋体" w:eastAsia="宋体" w:cs="宋体"/>
          <w:sz w:val="24"/>
          <w:szCs w:val="24"/>
        </w:rPr>
        <w:fldChar w:fldCharType="end"/>
      </w:r>
      <w:r>
        <w:rPr>
          <w:rFonts w:hint="eastAsia" w:ascii="宋体" w:hAnsi="宋体" w:eastAsia="宋体" w:cs="宋体"/>
          <w:sz w:val="24"/>
          <w:szCs w:val="24"/>
        </w:rPr>
        <w:t>被其他投标人举报、检举，并经查实属实的</w:t>
      </w:r>
      <w:r>
        <w:rPr>
          <w:rFonts w:hint="eastAsia" w:ascii="宋体" w:hAnsi="宋体" w:eastAsia="宋体" w:cs="宋体"/>
          <w:sz w:val="24"/>
          <w:szCs w:val="24"/>
          <w:lang w:eastAsia="zh-CN"/>
        </w:rPr>
        <w:t>；</w:t>
      </w:r>
    </w:p>
    <w:p w14:paraId="33D58781">
      <w:pPr>
        <w:spacing w:line="360" w:lineRule="auto"/>
        <w:ind w:right="2"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10 \* GB2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⑽</w:t>
      </w:r>
      <w:r>
        <w:rPr>
          <w:rFonts w:hint="eastAsia" w:ascii="宋体" w:hAnsi="宋体" w:eastAsia="宋体" w:cs="宋体"/>
          <w:sz w:val="24"/>
          <w:szCs w:val="24"/>
        </w:rPr>
        <w:fldChar w:fldCharType="end"/>
      </w:r>
      <w:r>
        <w:rPr>
          <w:rFonts w:hint="eastAsia" w:ascii="宋体" w:hAnsi="宋体" w:eastAsia="宋体" w:cs="宋体"/>
          <w:sz w:val="24"/>
          <w:szCs w:val="24"/>
        </w:rPr>
        <w:t>法律、法规规定的其他情况</w:t>
      </w:r>
      <w:r>
        <w:rPr>
          <w:rFonts w:hint="eastAsia" w:ascii="宋体" w:hAnsi="宋体" w:eastAsia="宋体" w:cs="宋体"/>
          <w:sz w:val="24"/>
          <w:szCs w:val="24"/>
          <w:lang w:eastAsia="zh-CN"/>
        </w:rPr>
        <w:t>；</w:t>
      </w:r>
    </w:p>
    <w:p w14:paraId="0B576E26">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⑾有效投标不足三家；</w:t>
      </w:r>
    </w:p>
    <w:p w14:paraId="1363C298">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⑿未按要求填报商务报价资料，对招标开展造成较大影响；</w:t>
      </w:r>
    </w:p>
    <w:p w14:paraId="2A718952">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⒀未按照招标人规定的时间内在中国重汽e采通完成投标的；</w:t>
      </w:r>
    </w:p>
    <w:p w14:paraId="2F83BD0D">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⒁不同投标人的投标文件异常一致；</w:t>
      </w:r>
    </w:p>
    <w:p w14:paraId="77F4E999">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⒂投标报价呈规律性差异的；</w:t>
      </w:r>
    </w:p>
    <w:p w14:paraId="3285CA61">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⒃投标人报价均超过投标限价的；</w:t>
      </w:r>
    </w:p>
    <w:p w14:paraId="085A34A7">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E660970">
      <w:pPr>
        <w:spacing w:line="360" w:lineRule="auto"/>
        <w:ind w:right="2"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⑴出现影响采购公正的违法、违规行为的</w:t>
      </w:r>
      <w:r>
        <w:rPr>
          <w:rFonts w:hint="eastAsia" w:ascii="宋体" w:hAnsi="宋体" w:eastAsia="宋体" w:cs="宋体"/>
          <w:sz w:val="24"/>
          <w:szCs w:val="24"/>
          <w:lang w:eastAsia="zh-CN"/>
        </w:rPr>
        <w:t>；</w:t>
      </w:r>
    </w:p>
    <w:p w14:paraId="48DB98D3">
      <w:pPr>
        <w:spacing w:line="360" w:lineRule="auto"/>
        <w:ind w:right="2"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⑵因重大变故，采购任务取消的</w:t>
      </w:r>
      <w:r>
        <w:rPr>
          <w:rFonts w:hint="eastAsia" w:ascii="宋体" w:hAnsi="宋体" w:eastAsia="宋体" w:cs="宋体"/>
          <w:sz w:val="24"/>
          <w:szCs w:val="24"/>
          <w:lang w:eastAsia="zh-CN"/>
        </w:rPr>
        <w:t>。</w:t>
      </w:r>
    </w:p>
    <w:p w14:paraId="75333CA5">
      <w:pPr>
        <w:numPr>
          <w:ilvl w:val="0"/>
          <w:numId w:val="5"/>
        </w:numPr>
        <w:spacing w:line="360" w:lineRule="auto"/>
        <w:ind w:right="2"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终止招标条款补充：</w:t>
      </w:r>
    </w:p>
    <w:p w14:paraId="3F107E11">
      <w:pPr>
        <w:numPr>
          <w:ilvl w:val="0"/>
          <w:numId w:val="6"/>
        </w:numPr>
        <w:spacing w:line="360" w:lineRule="auto"/>
        <w:ind w:right="2" w:righ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符合条件的投标人或者对招标文件做实质响应的投标人不足三家的；</w:t>
      </w:r>
    </w:p>
    <w:p w14:paraId="50B1BE22">
      <w:pPr>
        <w:numPr>
          <w:ilvl w:val="0"/>
          <w:numId w:val="6"/>
        </w:numPr>
        <w:spacing w:line="360" w:lineRule="auto"/>
        <w:ind w:left="0" w:leftChars="0" w:right="2" w:righ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评标委员会经评审，认为所有投标都不符合招标文件要求的；</w:t>
      </w:r>
    </w:p>
    <w:p w14:paraId="1F0CA1AC">
      <w:pPr>
        <w:numPr>
          <w:ilvl w:val="0"/>
          <w:numId w:val="0"/>
        </w:numPr>
        <w:spacing w:line="360" w:lineRule="auto"/>
        <w:ind w:leftChars="100" w:right="2"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（3）投标人承诺并同意因招标人公司政策变化引起的随时终止项目的情形，并自行承担由此带来的一切损失。</w:t>
      </w:r>
    </w:p>
    <w:p w14:paraId="43AB79CF">
      <w:pPr>
        <w:pStyle w:val="4"/>
        <w:spacing w:line="360" w:lineRule="auto"/>
        <w:rPr>
          <w:rFonts w:ascii="黑体" w:eastAsia="黑体"/>
          <w:b/>
          <w:bCs/>
          <w:sz w:val="28"/>
        </w:rPr>
      </w:pPr>
      <w:r>
        <w:rPr>
          <w:rFonts w:hint="eastAsia" w:ascii="黑体" w:eastAsia="黑体"/>
          <w:b/>
          <w:bCs/>
          <w:sz w:val="28"/>
        </w:rPr>
        <w:t>十、中标人瑕疵滞后发现的处理原则</w:t>
      </w:r>
    </w:p>
    <w:p w14:paraId="27DBBF2D">
      <w:pPr>
        <w:spacing w:line="360" w:lineRule="auto"/>
        <w:ind w:right="2"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无论基于何种原因，各项本应作为拒绝处理的情形即便未被及时发现而使该中标人通过了资格审核、初评、现场复审、终评或其他所有相关程序，包括已签订合同的情形</w:t>
      </w:r>
      <w:r>
        <w:rPr>
          <w:rFonts w:hint="eastAsia" w:ascii="宋体" w:hAnsi="宋体" w:eastAsia="宋体" w:cs="宋体"/>
          <w:sz w:val="24"/>
          <w:szCs w:val="24"/>
          <w:lang w:eastAsia="zh-CN"/>
        </w:rPr>
        <w:t>。</w:t>
      </w:r>
      <w:r>
        <w:rPr>
          <w:rFonts w:hint="eastAsia" w:ascii="宋体" w:hAnsi="宋体" w:eastAsia="宋体" w:cs="宋体"/>
          <w:sz w:val="24"/>
          <w:szCs w:val="24"/>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宋体" w:eastAsia="宋体" w:cs="宋体"/>
          <w:sz w:val="24"/>
          <w:szCs w:val="24"/>
          <w:lang w:eastAsia="zh-CN"/>
        </w:rPr>
        <w:t>。</w:t>
      </w:r>
    </w:p>
    <w:p w14:paraId="34025ECA">
      <w:pPr>
        <w:spacing w:line="360" w:lineRule="auto"/>
        <w:ind w:right="2" w:firstLine="420" w:firstLineChars="200"/>
        <w:rPr>
          <w:rFonts w:hint="eastAsia" w:ascii="宋体" w:hAnsi="Courier New"/>
        </w:rPr>
      </w:pPr>
    </w:p>
    <w:p w14:paraId="2B23B027">
      <w:pPr>
        <w:pStyle w:val="4"/>
        <w:spacing w:line="360" w:lineRule="auto"/>
        <w:rPr>
          <w:rFonts w:hint="eastAsia" w:ascii="黑体" w:eastAsia="黑体"/>
          <w:b/>
          <w:bCs/>
          <w:sz w:val="28"/>
        </w:rPr>
      </w:pPr>
      <w:r>
        <w:rPr>
          <w:rFonts w:hint="eastAsia" w:ascii="黑体" w:eastAsia="黑体"/>
          <w:b/>
          <w:bCs/>
          <w:sz w:val="28"/>
        </w:rPr>
        <w:t>十一、技术要求</w:t>
      </w:r>
    </w:p>
    <w:p w14:paraId="07E9C7F7">
      <w:pPr>
        <w:pStyle w:val="4"/>
        <w:spacing w:line="360" w:lineRule="auto"/>
        <w:ind w:left="420" w:hanging="420" w:hangingChars="200"/>
        <w:rPr>
          <w:rFonts w:hint="eastAsia" w:ascii="黑体" w:hAnsi="Courier New" w:eastAsia="黑体"/>
          <w:b/>
          <w:bCs/>
          <w:sz w:val="36"/>
          <w:szCs w:val="36"/>
        </w:rPr>
      </w:pPr>
      <w:r>
        <w:rPr>
          <w:rFonts w:hint="eastAsia"/>
        </w:rPr>
        <w:t xml:space="preserve">   </w:t>
      </w:r>
      <w:r>
        <w:rPr>
          <w:rFonts w:hint="eastAsia"/>
          <w:sz w:val="24"/>
          <w:szCs w:val="22"/>
        </w:rPr>
        <w:t xml:space="preserve"> 见本招标文件“第三章 技术要求”，附后。</w:t>
      </w:r>
      <w:bookmarkStart w:id="9" w:name="_Toc475"/>
    </w:p>
    <w:p w14:paraId="4A7E2747">
      <w:pPr>
        <w:spacing w:line="360" w:lineRule="auto"/>
        <w:jc w:val="center"/>
        <w:outlineLvl w:val="0"/>
        <w:rPr>
          <w:rFonts w:hint="eastAsia" w:ascii="黑体" w:hAnsi="Courier New" w:eastAsia="黑体"/>
          <w:b/>
          <w:bCs/>
          <w:sz w:val="36"/>
          <w:szCs w:val="36"/>
        </w:rPr>
      </w:pPr>
      <w:r>
        <w:rPr>
          <w:rFonts w:hint="eastAsia" w:ascii="黑体" w:hAnsi="Courier New" w:eastAsia="黑体"/>
          <w:b/>
          <w:bCs/>
          <w:sz w:val="36"/>
          <w:szCs w:val="36"/>
        </w:rPr>
        <w:t>第二章  投标文件编制</w:t>
      </w:r>
      <w:bookmarkEnd w:id="9"/>
    </w:p>
    <w:p w14:paraId="68215460">
      <w:pPr>
        <w:pStyle w:val="4"/>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0B67A7FD">
      <w:pPr>
        <w:pStyle w:val="4"/>
        <w:spacing w:line="360" w:lineRule="auto"/>
        <w:ind w:firstLine="480" w:firstLineChars="200"/>
        <w:rPr>
          <w:rFonts w:hint="eastAsia" w:hAnsi="宋体"/>
          <w:sz w:val="24"/>
          <w:szCs w:val="24"/>
        </w:rPr>
      </w:pPr>
      <w:r>
        <w:rPr>
          <w:rFonts w:hint="eastAsia" w:hAnsi="宋体"/>
          <w:sz w:val="24"/>
          <w:szCs w:val="24"/>
        </w:rPr>
        <w:t>1.法定代表人或投标人授权代表必须按招标文件的规定在投标文件（正本、副本及各附件）、开标一览表上签字并加盖</w:t>
      </w:r>
      <w:r>
        <w:rPr>
          <w:rFonts w:hint="eastAsia" w:hAnsi="宋体"/>
          <w:b/>
          <w:bCs/>
          <w:sz w:val="24"/>
          <w:szCs w:val="24"/>
        </w:rPr>
        <w:t>投标人单位公章</w:t>
      </w:r>
      <w:r>
        <w:rPr>
          <w:rFonts w:hint="eastAsia" w:hAnsi="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0C98ED6F">
      <w:pPr>
        <w:pStyle w:val="4"/>
        <w:spacing w:line="360" w:lineRule="auto"/>
        <w:ind w:firstLine="480" w:firstLineChars="200"/>
        <w:rPr>
          <w:rFonts w:hint="eastAsia" w:hAnsi="宋体"/>
          <w:sz w:val="24"/>
          <w:szCs w:val="24"/>
        </w:rPr>
      </w:pPr>
      <w:r>
        <w:rPr>
          <w:rFonts w:hint="eastAsia" w:hAnsi="宋体"/>
          <w:sz w:val="24"/>
          <w:szCs w:val="24"/>
        </w:rPr>
        <w:t>2.任何行间插字、涂改和增删，必须由投标人的法定代表人或授权代表签字或加盖公章后才有效。</w:t>
      </w:r>
    </w:p>
    <w:p w14:paraId="53EDCE49">
      <w:pPr>
        <w:pStyle w:val="4"/>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68A94402">
      <w:pPr>
        <w:spacing w:line="336" w:lineRule="auto"/>
        <w:ind w:firstLine="461" w:firstLineChars="185"/>
        <w:rPr>
          <w:rFonts w:ascii="宋体" w:hAnsi="宋体"/>
          <w:b/>
          <w:spacing w:val="4"/>
          <w:sz w:val="24"/>
          <w:szCs w:val="20"/>
        </w:rPr>
      </w:pPr>
      <w:r>
        <w:rPr>
          <w:rFonts w:hint="eastAsia" w:ascii="宋体" w:hAnsi="宋体"/>
          <w:b/>
          <w:spacing w:val="4"/>
          <w:sz w:val="24"/>
          <w:szCs w:val="20"/>
        </w:rPr>
        <w:t>1. 投标的语言及计量单位</w:t>
      </w:r>
    </w:p>
    <w:p w14:paraId="787AB233">
      <w:pPr>
        <w:spacing w:line="336" w:lineRule="auto"/>
        <w:ind w:firstLine="458" w:firstLineChars="185"/>
        <w:rPr>
          <w:rFonts w:ascii="宋体" w:hAnsi="宋体"/>
          <w:spacing w:val="4"/>
          <w:sz w:val="24"/>
          <w:szCs w:val="24"/>
        </w:rPr>
      </w:pPr>
      <w:r>
        <w:rPr>
          <w:rFonts w:hint="eastAsia" w:ascii="宋体" w:hAnsi="宋体"/>
          <w:spacing w:val="4"/>
          <w:sz w:val="24"/>
          <w:szCs w:val="24"/>
        </w:rPr>
        <w:t>1.l  由投标人编写的投标文件、投标交换的文件和往来信件应以中文书写。</w:t>
      </w:r>
    </w:p>
    <w:p w14:paraId="6B8791AA">
      <w:pPr>
        <w:spacing w:line="336" w:lineRule="auto"/>
        <w:ind w:firstLine="458" w:firstLineChars="185"/>
        <w:rPr>
          <w:rFonts w:ascii="宋体" w:hAnsi="宋体"/>
          <w:spacing w:val="4"/>
          <w:sz w:val="24"/>
          <w:szCs w:val="24"/>
        </w:rPr>
      </w:pPr>
      <w:r>
        <w:rPr>
          <w:rFonts w:hint="eastAsia" w:ascii="宋体" w:hAnsi="宋体"/>
          <w:spacing w:val="4"/>
          <w:sz w:val="24"/>
          <w:szCs w:val="24"/>
        </w:rPr>
        <w:t>1.2  投标文件中所使用的计量单位，除招标文件中有特殊要求外，应采用中华人民共和国国家法定计量单位。</w:t>
      </w:r>
    </w:p>
    <w:p w14:paraId="259279B2">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11444DB6">
      <w:pPr>
        <w:spacing w:line="336" w:lineRule="auto"/>
        <w:ind w:firstLine="458" w:firstLineChars="185"/>
        <w:rPr>
          <w:rFonts w:hint="eastAsia" w:ascii="宋体" w:hAnsi="宋体" w:cs="宋体"/>
          <w:spacing w:val="4"/>
          <w:sz w:val="24"/>
          <w:szCs w:val="24"/>
        </w:rPr>
      </w:pPr>
      <w:r>
        <w:rPr>
          <w:rFonts w:hint="eastAsia" w:ascii="宋体" w:hAnsi="宋体" w:cs="宋体"/>
          <w:spacing w:val="4"/>
          <w:sz w:val="24"/>
          <w:szCs w:val="24"/>
        </w:rPr>
        <w:t>投标人的投标文件由</w:t>
      </w:r>
      <w:r>
        <w:rPr>
          <w:rFonts w:hint="eastAsia" w:ascii="宋体" w:hAnsi="宋体" w:cs="宋体"/>
          <w:b/>
          <w:bCs/>
          <w:spacing w:val="4"/>
          <w:sz w:val="24"/>
          <w:szCs w:val="24"/>
          <w:lang w:val="en-US" w:eastAsia="zh-CN"/>
        </w:rPr>
        <w:t>资质标书</w:t>
      </w:r>
      <w:r>
        <w:rPr>
          <w:rFonts w:hint="eastAsia" w:ascii="宋体" w:hAnsi="宋体" w:cs="宋体"/>
          <w:spacing w:val="4"/>
          <w:sz w:val="24"/>
          <w:szCs w:val="24"/>
        </w:rPr>
        <w:t>、</w:t>
      </w:r>
      <w:r>
        <w:rPr>
          <w:rFonts w:hint="eastAsia" w:ascii="宋体" w:hAnsi="宋体" w:cs="宋体"/>
          <w:b/>
          <w:bCs/>
          <w:spacing w:val="4"/>
          <w:sz w:val="24"/>
          <w:szCs w:val="24"/>
          <w:lang w:val="en-US" w:eastAsia="zh-CN"/>
        </w:rPr>
        <w:t>技术标书</w:t>
      </w:r>
      <w:r>
        <w:rPr>
          <w:rFonts w:hint="eastAsia" w:ascii="宋体" w:hAnsi="宋体" w:cs="宋体"/>
          <w:spacing w:val="4"/>
          <w:sz w:val="24"/>
          <w:szCs w:val="24"/>
        </w:rPr>
        <w:t>和</w:t>
      </w:r>
      <w:r>
        <w:rPr>
          <w:rFonts w:hint="eastAsia" w:ascii="宋体" w:hAnsi="宋体" w:cs="宋体"/>
          <w:b/>
          <w:bCs/>
          <w:spacing w:val="4"/>
          <w:sz w:val="24"/>
          <w:szCs w:val="24"/>
          <w:lang w:val="en-US" w:eastAsia="zh-CN"/>
        </w:rPr>
        <w:t>商务标书</w:t>
      </w:r>
      <w:r>
        <w:rPr>
          <w:rFonts w:hint="eastAsia" w:ascii="宋体" w:hAnsi="宋体" w:cs="宋体"/>
          <w:spacing w:val="4"/>
          <w:sz w:val="24"/>
          <w:szCs w:val="24"/>
        </w:rPr>
        <w:t>共三部分构成：</w:t>
      </w:r>
    </w:p>
    <w:p w14:paraId="623CC0B7">
      <w:pPr>
        <w:spacing w:line="336" w:lineRule="auto"/>
        <w:ind w:firstLine="458" w:firstLineChars="185"/>
        <w:rPr>
          <w:rFonts w:hint="eastAsia" w:ascii="宋体" w:hAnsi="宋体" w:cs="宋体"/>
          <w:spacing w:val="4"/>
          <w:sz w:val="24"/>
          <w:szCs w:val="24"/>
        </w:rPr>
      </w:pPr>
      <w:r>
        <w:rPr>
          <w:rFonts w:hint="eastAsia" w:ascii="宋体" w:hAnsi="宋体" w:cs="宋体"/>
          <w:spacing w:val="4"/>
          <w:sz w:val="24"/>
          <w:szCs w:val="24"/>
        </w:rPr>
        <w:t xml:space="preserve">2.1 </w:t>
      </w:r>
      <w:r>
        <w:rPr>
          <w:rFonts w:hint="eastAsia" w:ascii="宋体" w:hAnsi="宋体" w:cs="宋体"/>
          <w:b/>
          <w:bCs/>
          <w:spacing w:val="4"/>
          <w:sz w:val="24"/>
          <w:szCs w:val="24"/>
          <w:lang w:val="en-US" w:eastAsia="zh-CN"/>
        </w:rPr>
        <w:t>资质标书</w:t>
      </w:r>
      <w:r>
        <w:rPr>
          <w:rFonts w:hint="eastAsia" w:ascii="宋体" w:hAnsi="宋体" w:cs="宋体"/>
          <w:spacing w:val="4"/>
          <w:sz w:val="24"/>
          <w:szCs w:val="24"/>
        </w:rPr>
        <w:t>包括：</w:t>
      </w:r>
    </w:p>
    <w:p w14:paraId="240AC0FB">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(一)法定代表人身份证明</w:t>
      </w:r>
    </w:p>
    <w:p w14:paraId="53B20193">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(二)法人授权委托书、身份证及其复印件；</w:t>
      </w:r>
    </w:p>
    <w:p w14:paraId="6A59CA39">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(三)营业执照副本复印件；</w:t>
      </w:r>
    </w:p>
    <w:p w14:paraId="4F2B8345">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(四)招标文件中要求的其它资格证明文件。</w:t>
      </w:r>
    </w:p>
    <w:p w14:paraId="321BDACE">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五</w:t>
      </w:r>
      <w:r>
        <w:rPr>
          <w:rFonts w:hint="eastAsia" w:hAnsi="宋体" w:cs="宋体"/>
          <w:bCs/>
          <w:sz w:val="24"/>
          <w:szCs w:val="24"/>
          <w:highlight w:val="none"/>
        </w:rPr>
        <w:t>)企业最近半年完税证明、信用证明材料（征信报告）；</w:t>
      </w:r>
    </w:p>
    <w:p w14:paraId="21BDD946">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六</w:t>
      </w:r>
      <w:r>
        <w:rPr>
          <w:rFonts w:hint="eastAsia" w:hAnsi="宋体" w:cs="宋体"/>
          <w:bCs/>
          <w:sz w:val="24"/>
          <w:szCs w:val="24"/>
          <w:highlight w:val="none"/>
        </w:rPr>
        <w:t>)年度纳税信用评价信息（可从电子税务局查询截图，需加盖公章）；</w:t>
      </w:r>
    </w:p>
    <w:p w14:paraId="00BC580A">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七</w:t>
      </w:r>
      <w:r>
        <w:rPr>
          <w:rFonts w:hint="eastAsia" w:hAnsi="宋体" w:cs="宋体"/>
          <w:bCs/>
          <w:sz w:val="24"/>
          <w:szCs w:val="24"/>
          <w:highlight w:val="none"/>
        </w:rPr>
        <w:t>)企业对外担保说明（写明贵单位对外有无对外担保和质押业务，需加盖公章）。</w:t>
      </w:r>
    </w:p>
    <w:p w14:paraId="37719BDE">
      <w:pPr>
        <w:spacing w:line="336" w:lineRule="auto"/>
        <w:ind w:firstLine="496" w:firstLineChars="200"/>
        <w:rPr>
          <w:rFonts w:hint="eastAsia" w:ascii="宋体" w:hAnsi="宋体" w:cs="宋体"/>
          <w:spacing w:val="4"/>
          <w:sz w:val="24"/>
          <w:szCs w:val="24"/>
          <w:highlight w:val="none"/>
        </w:rPr>
      </w:pPr>
      <w:r>
        <w:rPr>
          <w:rFonts w:hint="eastAsia" w:ascii="宋体" w:hAnsi="宋体" w:cs="宋体"/>
          <w:spacing w:val="4"/>
          <w:sz w:val="24"/>
          <w:szCs w:val="24"/>
          <w:highlight w:val="none"/>
        </w:rPr>
        <w:t>注：招标文件给定格式的按给定的格式填写，未给定格式的，由投标人自行编制，但需包含以上内容。</w:t>
      </w:r>
    </w:p>
    <w:p w14:paraId="69AFFE1A">
      <w:pPr>
        <w:spacing w:line="336" w:lineRule="auto"/>
        <w:ind w:firstLine="458" w:firstLineChars="185"/>
        <w:rPr>
          <w:rFonts w:hint="eastAsia" w:ascii="宋体" w:hAnsi="宋体" w:cs="宋体"/>
          <w:spacing w:val="4"/>
          <w:sz w:val="24"/>
          <w:szCs w:val="24"/>
          <w:highlight w:val="none"/>
        </w:rPr>
      </w:pPr>
      <w:r>
        <w:rPr>
          <w:rFonts w:hint="eastAsia" w:ascii="宋体" w:hAnsi="宋体" w:cs="宋体"/>
          <w:spacing w:val="4"/>
          <w:sz w:val="24"/>
          <w:szCs w:val="24"/>
          <w:highlight w:val="none"/>
          <w:lang w:val="en-US" w:eastAsia="zh-CN"/>
        </w:rPr>
        <w:t>2.2</w:t>
      </w:r>
      <w:r>
        <w:rPr>
          <w:rFonts w:hint="eastAsia" w:ascii="宋体" w:hAnsi="宋体" w:cs="宋体"/>
          <w:b/>
          <w:bCs/>
          <w:spacing w:val="4"/>
          <w:sz w:val="24"/>
          <w:szCs w:val="24"/>
          <w:highlight w:val="none"/>
        </w:rPr>
        <w:t>技术</w:t>
      </w:r>
      <w:r>
        <w:rPr>
          <w:rFonts w:hint="eastAsia" w:ascii="宋体" w:hAnsi="宋体" w:cs="宋体"/>
          <w:b/>
          <w:bCs/>
          <w:spacing w:val="4"/>
          <w:sz w:val="24"/>
          <w:szCs w:val="24"/>
          <w:highlight w:val="none"/>
          <w:lang w:val="en-US" w:eastAsia="zh-CN"/>
        </w:rPr>
        <w:t>标书</w:t>
      </w:r>
      <w:r>
        <w:rPr>
          <w:rFonts w:hint="eastAsia" w:ascii="宋体" w:hAnsi="宋体" w:cs="宋体"/>
          <w:b/>
          <w:bCs/>
          <w:spacing w:val="4"/>
          <w:sz w:val="24"/>
          <w:szCs w:val="24"/>
          <w:highlight w:val="none"/>
        </w:rPr>
        <w:t>：</w:t>
      </w:r>
    </w:p>
    <w:p w14:paraId="3A77F495">
      <w:pPr>
        <w:spacing w:line="336" w:lineRule="auto"/>
        <w:ind w:firstLine="444" w:firstLineChars="185"/>
        <w:rPr>
          <w:rFonts w:hint="eastAsia" w:ascii="宋体" w:hAnsi="宋体" w:cs="宋体"/>
          <w:sz w:val="24"/>
          <w:szCs w:val="24"/>
          <w:highlight w:val="none"/>
        </w:rPr>
      </w:pPr>
      <w:r>
        <w:rPr>
          <w:rFonts w:hint="eastAsia" w:ascii="宋体" w:hAnsi="宋体" w:cs="宋体"/>
          <w:sz w:val="24"/>
          <w:szCs w:val="24"/>
          <w:highlight w:val="none"/>
        </w:rPr>
        <w:t>（1）技术规范及服务要求：详见技术协议；</w:t>
      </w:r>
    </w:p>
    <w:p w14:paraId="3A8A16FC">
      <w:pPr>
        <w:spacing w:line="336" w:lineRule="auto"/>
        <w:ind w:firstLine="444" w:firstLineChars="185"/>
        <w:rPr>
          <w:rFonts w:hint="eastAsia" w:ascii="宋体" w:hAnsi="宋体" w:eastAsia="宋体" w:cs="宋体"/>
          <w:color w:val="FF0000"/>
          <w:sz w:val="24"/>
          <w:szCs w:val="24"/>
          <w:highlight w:val="none"/>
          <w:lang w:eastAsia="zh-CN"/>
        </w:rPr>
      </w:pPr>
      <w:r>
        <w:rPr>
          <w:rFonts w:hint="eastAsia" w:ascii="宋体" w:hAnsi="宋体" w:cs="宋体"/>
          <w:sz w:val="24"/>
          <w:szCs w:val="24"/>
          <w:highlight w:val="none"/>
        </w:rPr>
        <w:t>（2）投标技术方案</w:t>
      </w:r>
      <w:r>
        <w:rPr>
          <w:rFonts w:hint="eastAsia" w:ascii="宋体" w:hAnsi="宋体" w:cs="宋体"/>
          <w:sz w:val="24"/>
          <w:szCs w:val="24"/>
          <w:highlight w:val="none"/>
          <w:lang w:eastAsia="zh-CN"/>
        </w:rPr>
        <w:t>；</w:t>
      </w:r>
    </w:p>
    <w:p w14:paraId="61B72ACC">
      <w:pPr>
        <w:spacing w:line="336" w:lineRule="auto"/>
        <w:ind w:firstLine="444" w:firstLineChars="185"/>
        <w:rPr>
          <w:rFonts w:hint="eastAsia" w:ascii="宋体" w:hAnsi="宋体" w:cs="宋体"/>
          <w:spacing w:val="4"/>
          <w:sz w:val="24"/>
          <w:szCs w:val="24"/>
          <w:highlight w:val="none"/>
          <w:lang w:val="en-US" w:eastAsia="zh-CN"/>
        </w:rPr>
      </w:pPr>
      <w:r>
        <w:rPr>
          <w:rFonts w:hint="eastAsia" w:ascii="宋体" w:hAnsi="宋体" w:cs="宋体"/>
          <w:sz w:val="24"/>
          <w:szCs w:val="24"/>
          <w:highlight w:val="none"/>
        </w:rPr>
        <w:t>（3）投标人需提交的其它技术资料</w:t>
      </w:r>
    </w:p>
    <w:p w14:paraId="09AAFACB">
      <w:pPr>
        <w:spacing w:line="336" w:lineRule="auto"/>
        <w:ind w:firstLine="461" w:firstLineChars="185"/>
        <w:rPr>
          <w:rFonts w:hint="eastAsia" w:ascii="宋体" w:hAnsi="宋体" w:cs="宋体"/>
          <w:b/>
          <w:bCs/>
          <w:spacing w:val="4"/>
          <w:sz w:val="24"/>
          <w:szCs w:val="24"/>
          <w:highlight w:val="none"/>
        </w:rPr>
      </w:pPr>
      <w:r>
        <w:rPr>
          <w:rFonts w:hint="eastAsia" w:ascii="宋体" w:hAnsi="宋体" w:cs="宋体"/>
          <w:b/>
          <w:bCs/>
          <w:spacing w:val="4"/>
          <w:sz w:val="24"/>
          <w:szCs w:val="24"/>
          <w:highlight w:val="none"/>
          <w:lang w:val="en-US" w:eastAsia="zh-CN"/>
        </w:rPr>
        <w:t>2.3</w:t>
      </w:r>
      <w:r>
        <w:rPr>
          <w:rFonts w:hint="eastAsia" w:ascii="宋体" w:hAnsi="宋体" w:cs="宋体"/>
          <w:b/>
          <w:bCs/>
          <w:spacing w:val="4"/>
          <w:sz w:val="24"/>
          <w:szCs w:val="24"/>
          <w:highlight w:val="none"/>
        </w:rPr>
        <w:t>商务</w:t>
      </w:r>
      <w:r>
        <w:rPr>
          <w:rFonts w:hint="eastAsia" w:ascii="宋体" w:hAnsi="宋体" w:cs="宋体"/>
          <w:b/>
          <w:bCs/>
          <w:spacing w:val="4"/>
          <w:sz w:val="24"/>
          <w:szCs w:val="24"/>
          <w:highlight w:val="none"/>
          <w:lang w:val="en-US" w:eastAsia="zh-CN"/>
        </w:rPr>
        <w:t>标书</w:t>
      </w:r>
      <w:r>
        <w:rPr>
          <w:rFonts w:hint="eastAsia" w:ascii="宋体" w:hAnsi="宋体" w:cs="宋体"/>
          <w:b/>
          <w:bCs/>
          <w:spacing w:val="4"/>
          <w:sz w:val="24"/>
          <w:szCs w:val="24"/>
          <w:highlight w:val="none"/>
        </w:rPr>
        <w:t>：</w:t>
      </w:r>
    </w:p>
    <w:p w14:paraId="3791A044">
      <w:pPr>
        <w:spacing w:line="336" w:lineRule="auto"/>
        <w:ind w:firstLine="681" w:firstLineChars="284"/>
        <w:rPr>
          <w:rFonts w:hint="eastAsia" w:ascii="宋体" w:hAnsi="宋体" w:cs="宋体"/>
          <w:spacing w:val="4"/>
          <w:sz w:val="24"/>
          <w:szCs w:val="24"/>
          <w:highlight w:val="none"/>
        </w:rPr>
      </w:pPr>
      <w:r>
        <w:rPr>
          <w:rFonts w:hint="eastAsia" w:ascii="宋体" w:hAnsi="宋体" w:cs="宋体"/>
          <w:bCs/>
          <w:sz w:val="24"/>
          <w:szCs w:val="24"/>
          <w:highlight w:val="none"/>
        </w:rPr>
        <w:t>(一)</w:t>
      </w:r>
      <w:r>
        <w:rPr>
          <w:rFonts w:hint="eastAsia" w:ascii="宋体" w:hAnsi="宋体" w:cs="宋体"/>
          <w:spacing w:val="4"/>
          <w:sz w:val="24"/>
          <w:szCs w:val="24"/>
          <w:highlight w:val="none"/>
        </w:rPr>
        <w:t xml:space="preserve"> 开标一览表；</w:t>
      </w:r>
    </w:p>
    <w:p w14:paraId="21F786A1">
      <w:pPr>
        <w:spacing w:line="336" w:lineRule="auto"/>
        <w:ind w:firstLine="681" w:firstLineChars="284"/>
        <w:rPr>
          <w:rFonts w:hint="eastAsia" w:ascii="宋体" w:hAnsi="宋体" w:cs="宋体"/>
          <w:spacing w:val="4"/>
          <w:sz w:val="24"/>
          <w:szCs w:val="24"/>
          <w:highlight w:val="none"/>
        </w:rPr>
      </w:pPr>
      <w:r>
        <w:rPr>
          <w:rFonts w:hint="eastAsia" w:ascii="宋体" w:hAnsi="宋体" w:cs="宋体"/>
          <w:bCs/>
          <w:sz w:val="24"/>
          <w:szCs w:val="24"/>
          <w:highlight w:val="none"/>
        </w:rPr>
        <w:t>(二)投标分项报价表</w:t>
      </w:r>
    </w:p>
    <w:p w14:paraId="766F3CCE">
      <w:pPr>
        <w:spacing w:line="336" w:lineRule="auto"/>
        <w:ind w:firstLine="681" w:firstLineChars="284"/>
        <w:rPr>
          <w:rFonts w:hint="eastAsia" w:ascii="宋体" w:hAnsi="宋体" w:cs="宋体"/>
          <w:spacing w:val="4"/>
          <w:sz w:val="24"/>
          <w:szCs w:val="24"/>
          <w:highlight w:val="none"/>
        </w:rPr>
      </w:pPr>
      <w:r>
        <w:rPr>
          <w:rFonts w:hint="eastAsia" w:ascii="宋体" w:hAnsi="宋体" w:cs="宋体"/>
          <w:bCs/>
          <w:sz w:val="24"/>
          <w:szCs w:val="24"/>
          <w:highlight w:val="none"/>
        </w:rPr>
        <w:t>(三)</w:t>
      </w:r>
      <w:r>
        <w:rPr>
          <w:rFonts w:hint="eastAsia" w:ascii="宋体" w:hAnsi="宋体" w:cs="宋体"/>
          <w:spacing w:val="4"/>
          <w:sz w:val="24"/>
          <w:szCs w:val="24"/>
          <w:highlight w:val="none"/>
        </w:rPr>
        <w:t>商务条款偏离表；</w:t>
      </w:r>
    </w:p>
    <w:p w14:paraId="0581FD67">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(四)企业情况、从业经历、服务承诺一览表</w:t>
      </w:r>
    </w:p>
    <w:p w14:paraId="54F5E303">
      <w:pPr>
        <w:pStyle w:val="4"/>
        <w:kinsoku w:val="0"/>
        <w:overflowPunct w:val="0"/>
        <w:autoSpaceDE w:val="0"/>
        <w:autoSpaceDN w:val="0"/>
        <w:adjustRightInd w:val="0"/>
        <w:spacing w:line="360" w:lineRule="auto"/>
        <w:ind w:left="210" w:leftChars="100" w:firstLine="480" w:firstLineChars="200"/>
        <w:rPr>
          <w:rFonts w:hint="eastAsia" w:hAnsi="宋体" w:cs="宋体"/>
          <w:spacing w:val="4"/>
          <w:sz w:val="24"/>
          <w:szCs w:val="24"/>
          <w:highlight w:val="none"/>
        </w:rPr>
      </w:pPr>
      <w:r>
        <w:rPr>
          <w:rFonts w:hint="eastAsia" w:hAnsi="宋体" w:cs="宋体"/>
          <w:bCs/>
          <w:sz w:val="24"/>
          <w:szCs w:val="24"/>
          <w:highlight w:val="none"/>
        </w:rPr>
        <w:t>(五)投标承诺书</w:t>
      </w:r>
    </w:p>
    <w:p w14:paraId="6279670A">
      <w:pPr>
        <w:spacing w:line="336" w:lineRule="auto"/>
        <w:ind w:firstLine="458" w:firstLineChars="185"/>
        <w:rPr>
          <w:rFonts w:hint="eastAsia" w:ascii="宋体" w:hAnsi="宋体" w:cs="宋体"/>
          <w:spacing w:val="4"/>
          <w:sz w:val="24"/>
          <w:szCs w:val="24"/>
          <w:highlight w:val="none"/>
        </w:rPr>
      </w:pPr>
      <w:r>
        <w:rPr>
          <w:rFonts w:hint="eastAsia" w:ascii="宋体" w:hAnsi="宋体" w:cs="宋体"/>
          <w:spacing w:val="4"/>
          <w:sz w:val="24"/>
          <w:szCs w:val="24"/>
          <w:highlight w:val="none"/>
        </w:rPr>
        <w:t>注：招标文件给定格式的按给定的格式填写，未给定格式的，由投标人自行编制，但需包含以上内容。</w:t>
      </w:r>
    </w:p>
    <w:p w14:paraId="69581CC6">
      <w:pPr>
        <w:spacing w:line="336" w:lineRule="auto"/>
        <w:ind w:firstLine="392" w:firstLineChars="186"/>
        <w:rPr>
          <w:rFonts w:hint="eastAsia" w:eastAsia="黑体"/>
          <w:b/>
          <w:bCs/>
          <w:szCs w:val="21"/>
        </w:rPr>
      </w:pPr>
    </w:p>
    <w:p w14:paraId="36D916BA">
      <w:pPr>
        <w:rPr>
          <w:rFonts w:hint="eastAsia" w:eastAsia="黑体"/>
          <w:b/>
          <w:bCs/>
          <w:sz w:val="28"/>
        </w:rPr>
      </w:pPr>
    </w:p>
    <w:p w14:paraId="31762719">
      <w:pPr>
        <w:rPr>
          <w:rFonts w:hint="eastAsia" w:eastAsia="黑体"/>
          <w:b/>
          <w:bCs/>
          <w:sz w:val="28"/>
        </w:rPr>
      </w:pPr>
    </w:p>
    <w:p w14:paraId="3EFE7C89">
      <w:pPr>
        <w:rPr>
          <w:rFonts w:hint="eastAsia" w:eastAsia="黑体"/>
          <w:b/>
          <w:bCs/>
          <w:sz w:val="28"/>
        </w:rPr>
      </w:pPr>
    </w:p>
    <w:p w14:paraId="317E55CD">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1</w:t>
      </w:r>
    </w:p>
    <w:p w14:paraId="4F210B79">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449877DA">
      <w:pPr>
        <w:rPr>
          <w:rFonts w:hint="eastAsia"/>
          <w:u w:val="single"/>
        </w:rPr>
      </w:pPr>
    </w:p>
    <w:p w14:paraId="4FB7733B">
      <w:pPr>
        <w:rPr>
          <w:rFonts w:hint="eastAsia"/>
          <w:u w:val="single"/>
        </w:rPr>
      </w:pPr>
    </w:p>
    <w:p w14:paraId="508E0824">
      <w:pPr>
        <w:spacing w:line="360" w:lineRule="auto"/>
        <w:jc w:val="center"/>
        <w:rPr>
          <w:rFonts w:hint="eastAsia" w:eastAsia="黑体"/>
          <w:b/>
          <w:bCs/>
          <w:sz w:val="28"/>
        </w:rPr>
      </w:pPr>
      <w:r>
        <w:rPr>
          <w:rFonts w:hint="eastAsia" w:eastAsia="黑体"/>
          <w:b/>
          <w:bCs/>
          <w:sz w:val="28"/>
        </w:rPr>
        <w:t>投标函</w:t>
      </w:r>
    </w:p>
    <w:p w14:paraId="617D5A33">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3519E991">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橡塑件公司</w:t>
      </w:r>
      <w:r>
        <w:rPr>
          <w:rFonts w:hint="eastAsia" w:ascii="宋体" w:hAnsi="宋体"/>
          <w:u w:val="single"/>
          <w:lang w:eastAsia="zh-CN"/>
        </w:rPr>
        <w:t>硫化模具</w:t>
      </w:r>
      <w:r>
        <w:rPr>
          <w:rFonts w:hint="eastAsia" w:ascii="宋体" w:hAnsi="宋体"/>
          <w:u w:val="single"/>
          <w:lang w:val="en-US" w:eastAsia="zh-CN"/>
        </w:rPr>
        <w:t>采购项目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406691B">
      <w:pPr>
        <w:spacing w:line="360" w:lineRule="auto"/>
        <w:rPr>
          <w:rFonts w:hint="eastAsia" w:ascii="宋体" w:hAnsi="宋体" w:eastAsia="宋体"/>
          <w:lang w:eastAsia="zh-CN"/>
        </w:rPr>
      </w:pPr>
      <w:r>
        <w:rPr>
          <w:rFonts w:hint="eastAsia" w:ascii="宋体" w:hAnsi="宋体"/>
        </w:rPr>
        <w:t>技术标书；商务标书</w:t>
      </w:r>
      <w:r>
        <w:rPr>
          <w:rFonts w:hint="eastAsia" w:ascii="宋体" w:hAnsi="宋体"/>
          <w:lang w:eastAsia="zh-CN"/>
        </w:rPr>
        <w:t>；</w:t>
      </w:r>
      <w:r>
        <w:rPr>
          <w:rFonts w:hint="eastAsia" w:ascii="宋体" w:hAnsi="宋体"/>
        </w:rPr>
        <w:t>资质证明文件</w:t>
      </w:r>
      <w:r>
        <w:rPr>
          <w:rFonts w:hint="eastAsia" w:ascii="宋体" w:hAnsi="宋体"/>
          <w:lang w:eastAsia="zh-CN"/>
        </w:rPr>
        <w:t>。</w:t>
      </w:r>
    </w:p>
    <w:p w14:paraId="21643DD5">
      <w:pPr>
        <w:spacing w:line="360" w:lineRule="auto"/>
        <w:rPr>
          <w:rFonts w:hint="eastAsia" w:ascii="宋体" w:hAnsi="宋体"/>
        </w:rPr>
      </w:pPr>
      <w:r>
        <w:rPr>
          <w:rFonts w:hint="eastAsia" w:ascii="宋体" w:hAnsi="宋体"/>
        </w:rPr>
        <w:t>据此，签字代表宣布同意如下：</w:t>
      </w:r>
    </w:p>
    <w:p w14:paraId="18EF9805">
      <w:pPr>
        <w:numPr>
          <w:ilvl w:val="0"/>
          <w:numId w:val="7"/>
        </w:numPr>
        <w:spacing w:line="360" w:lineRule="auto"/>
        <w:rPr>
          <w:rFonts w:hint="eastAsia" w:ascii="宋体" w:hAnsi="宋体"/>
        </w:rPr>
      </w:pPr>
      <w:r>
        <w:rPr>
          <w:rFonts w:hint="eastAsia" w:ascii="宋体" w:hAnsi="宋体"/>
        </w:rPr>
        <w:t>所附投标报价表中规定的应提供的投标总价（含13%税）为</w:t>
      </w:r>
      <w:r>
        <w:rPr>
          <w:rFonts w:hint="eastAsia" w:ascii="宋体" w:hAnsi="宋体"/>
          <w:u w:val="single"/>
        </w:rPr>
        <w:t xml:space="preserve">（注明币种和金额/万元）即（中文文字描述）                                      </w:t>
      </w:r>
      <w:r>
        <w:rPr>
          <w:rFonts w:hint="eastAsia" w:ascii="宋体" w:hAnsi="宋体"/>
        </w:rPr>
        <w:t>。</w:t>
      </w:r>
    </w:p>
    <w:p w14:paraId="7D6AB44F">
      <w:pPr>
        <w:numPr>
          <w:ilvl w:val="0"/>
          <w:numId w:val="7"/>
        </w:numPr>
        <w:spacing w:line="360" w:lineRule="auto"/>
        <w:rPr>
          <w:rFonts w:hint="eastAsia" w:ascii="宋体" w:hAnsi="宋体"/>
        </w:rPr>
      </w:pPr>
      <w:r>
        <w:rPr>
          <w:rFonts w:hint="eastAsia" w:ascii="宋体" w:hAnsi="宋体"/>
        </w:rPr>
        <w:t>投标人将按招标文件的规定履行合同责任和义务。</w:t>
      </w:r>
    </w:p>
    <w:p w14:paraId="6F582F0A">
      <w:pPr>
        <w:numPr>
          <w:ilvl w:val="0"/>
          <w:numId w:val="7"/>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0F5BC577">
      <w:pPr>
        <w:numPr>
          <w:ilvl w:val="0"/>
          <w:numId w:val="7"/>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626808BD">
      <w:pPr>
        <w:numPr>
          <w:ilvl w:val="0"/>
          <w:numId w:val="7"/>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C967B18">
      <w:pPr>
        <w:numPr>
          <w:ilvl w:val="0"/>
          <w:numId w:val="7"/>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17419629">
      <w:pPr>
        <w:numPr>
          <w:ilvl w:val="0"/>
          <w:numId w:val="7"/>
        </w:numPr>
        <w:spacing w:line="360" w:lineRule="auto"/>
        <w:rPr>
          <w:rFonts w:hint="eastAsia" w:ascii="宋体" w:hAnsi="宋体"/>
        </w:rPr>
      </w:pPr>
      <w:r>
        <w:rPr>
          <w:rFonts w:hint="eastAsia" w:ascii="宋体" w:hAnsi="宋体"/>
        </w:rPr>
        <w:t>与本投标有关的一切正式往来通讯请寄：</w:t>
      </w:r>
    </w:p>
    <w:p w14:paraId="7316DC88">
      <w:pPr>
        <w:spacing w:line="360" w:lineRule="auto"/>
        <w:ind w:left="795"/>
        <w:rPr>
          <w:rFonts w:hint="eastAsia" w:ascii="宋体" w:hAnsi="宋体"/>
        </w:rPr>
      </w:pPr>
      <w:r>
        <w:rPr>
          <w:rFonts w:hint="eastAsia" w:ascii="宋体" w:hAnsi="宋体"/>
        </w:rPr>
        <w:t>地址：                                   邮编：</w:t>
      </w:r>
    </w:p>
    <w:p w14:paraId="3B2B28DD">
      <w:pPr>
        <w:spacing w:line="360" w:lineRule="auto"/>
        <w:ind w:left="795"/>
        <w:rPr>
          <w:rFonts w:hint="eastAsia" w:ascii="宋体" w:hAnsi="宋体"/>
        </w:rPr>
      </w:pPr>
    </w:p>
    <w:p w14:paraId="20F1B4F5">
      <w:pPr>
        <w:spacing w:line="360" w:lineRule="auto"/>
        <w:ind w:left="795"/>
        <w:rPr>
          <w:rFonts w:hint="eastAsia" w:ascii="宋体" w:hAnsi="宋体"/>
        </w:rPr>
      </w:pPr>
      <w:r>
        <w:rPr>
          <w:rFonts w:hint="eastAsia" w:ascii="宋体" w:hAnsi="宋体"/>
        </w:rPr>
        <w:t>电话：                                   传真：</w:t>
      </w:r>
    </w:p>
    <w:p w14:paraId="58A224A6">
      <w:pPr>
        <w:spacing w:line="360" w:lineRule="auto"/>
        <w:ind w:left="795"/>
        <w:rPr>
          <w:rFonts w:hint="eastAsia"/>
        </w:rPr>
      </w:pPr>
    </w:p>
    <w:p w14:paraId="20735708">
      <w:pPr>
        <w:spacing w:line="360" w:lineRule="auto"/>
        <w:ind w:left="795"/>
        <w:rPr>
          <w:rFonts w:hint="eastAsia"/>
        </w:rPr>
      </w:pPr>
      <w:r>
        <w:rPr>
          <w:rFonts w:hint="eastAsia"/>
        </w:rPr>
        <w:t>投标人授权代表签字：                 职务：                 日期：</w:t>
      </w:r>
    </w:p>
    <w:p w14:paraId="1CCBAF5D">
      <w:pPr>
        <w:spacing w:line="360" w:lineRule="auto"/>
        <w:ind w:left="795"/>
        <w:rPr>
          <w:rFonts w:hint="eastAsia"/>
        </w:rPr>
      </w:pPr>
    </w:p>
    <w:p w14:paraId="1048350F">
      <w:pPr>
        <w:spacing w:line="360" w:lineRule="auto"/>
        <w:ind w:left="795"/>
        <w:rPr>
          <w:rFonts w:hint="eastAsia"/>
        </w:rPr>
      </w:pPr>
      <w:r>
        <w:rPr>
          <w:rFonts w:hint="eastAsia"/>
        </w:rPr>
        <w:t>投标人名称（及公章）：</w:t>
      </w:r>
    </w:p>
    <w:p w14:paraId="33D7797C">
      <w:pPr>
        <w:spacing w:line="360" w:lineRule="auto"/>
        <w:ind w:left="795"/>
        <w:rPr>
          <w:rFonts w:hint="eastAsia"/>
        </w:rPr>
      </w:pPr>
    </w:p>
    <w:p w14:paraId="613F3B21">
      <w:pPr>
        <w:spacing w:line="360" w:lineRule="auto"/>
        <w:ind w:left="795"/>
        <w:rPr>
          <w:rFonts w:hint="eastAsia"/>
        </w:rPr>
      </w:pPr>
      <w:r>
        <w:rPr>
          <w:rFonts w:hint="eastAsia"/>
        </w:rPr>
        <w:t>日期：        年       月       日</w:t>
      </w:r>
    </w:p>
    <w:p w14:paraId="203CB115">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2</w:t>
      </w:r>
    </w:p>
    <w:p w14:paraId="6C75BD3F">
      <w:pPr>
        <w:rPr>
          <w:rFonts w:hint="eastAsia" w:eastAsia="黑体"/>
          <w:b/>
          <w:bCs/>
          <w:sz w:val="28"/>
        </w:rPr>
      </w:pPr>
    </w:p>
    <w:p w14:paraId="7B3D04C2">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4BAE5942">
      <w:pPr>
        <w:rPr>
          <w:rFonts w:hint="eastAsia"/>
          <w:u w:val="single"/>
        </w:rPr>
      </w:pPr>
    </w:p>
    <w:p w14:paraId="0138F847">
      <w:pPr>
        <w:rPr>
          <w:rFonts w:hint="eastAsia" w:ascii="宋体" w:hAnsi="宋体"/>
        </w:rPr>
      </w:pPr>
    </w:p>
    <w:p w14:paraId="7FF15079">
      <w:pPr>
        <w:rPr>
          <w:rFonts w:hint="eastAsia" w:ascii="宋体" w:hAnsi="宋体"/>
          <w:szCs w:val="21"/>
        </w:rPr>
      </w:pPr>
      <w:r>
        <w:rPr>
          <w:rFonts w:hint="eastAsia" w:ascii="宋体" w:hAnsi="宋体"/>
          <w:szCs w:val="21"/>
        </w:rPr>
        <w:t>日期：    年     月      日</w:t>
      </w:r>
    </w:p>
    <w:p w14:paraId="1C5CA363">
      <w:pPr>
        <w:pStyle w:val="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0CDC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5033F39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65695E3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r w14:paraId="2322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0B39DE49">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Cs w:val="21"/>
              </w:rPr>
            </w:pPr>
            <w:r>
              <w:rPr>
                <w:rFonts w:hint="eastAsia" w:ascii="宋体" w:hAns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1A15C8BE">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bCs/>
                <w:szCs w:val="21"/>
              </w:rPr>
            </w:pPr>
            <w:r>
              <w:rPr>
                <w:rFonts w:hint="eastAsia" w:ascii="宋体" w:hAnsi="宋体"/>
                <w:bCs/>
                <w:szCs w:val="21"/>
              </w:rPr>
              <w:t xml:space="preserve"> </w:t>
            </w:r>
          </w:p>
          <w:p w14:paraId="1F04BA77">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r>
              <w:rPr>
                <w:rFonts w:hint="eastAsia" w:ascii="宋体" w:hAnsi="宋体"/>
                <w:bCs/>
                <w:szCs w:val="21"/>
              </w:rPr>
              <w:t>大写：                小写：</w:t>
            </w:r>
          </w:p>
          <w:p w14:paraId="31E78B42">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p>
        </w:tc>
      </w:tr>
      <w:tr w14:paraId="3EFA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15365FC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2A88063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u w:val="single"/>
              </w:rPr>
            </w:pPr>
            <w:r>
              <w:rPr>
                <w:rFonts w:hint="eastAsia" w:ascii="宋体" w:hAnsi="宋体"/>
                <w:szCs w:val="21"/>
                <w:lang w:val="en-US" w:eastAsia="zh-CN"/>
              </w:rPr>
              <w:t>自方案评审通过后</w:t>
            </w:r>
            <w:r>
              <w:rPr>
                <w:rFonts w:hint="eastAsia" w:ascii="宋体" w:hAnsi="宋体"/>
                <w:bCs/>
                <w:szCs w:val="21"/>
                <w:u w:val="single"/>
              </w:rPr>
              <w:t xml:space="preserve">      </w:t>
            </w:r>
            <w:r>
              <w:rPr>
                <w:rFonts w:hint="eastAsia" w:ascii="宋体" w:hAnsi="宋体"/>
                <w:bCs/>
                <w:szCs w:val="21"/>
              </w:rPr>
              <w:t>个</w:t>
            </w:r>
            <w:r>
              <w:rPr>
                <w:rFonts w:hint="eastAsia" w:ascii="宋体" w:hAnsi="宋体"/>
                <w:szCs w:val="21"/>
              </w:rPr>
              <w:t>日历日之内交货至供货地点（投标人自报最短供货期）。</w:t>
            </w:r>
          </w:p>
        </w:tc>
      </w:tr>
      <w:tr w14:paraId="7D12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607277B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2DC7BCA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bCs/>
                <w:szCs w:val="21"/>
              </w:rPr>
              <w:t>自最终验收报告签署之日（以签署日期最晚者为准）起</w:t>
            </w:r>
            <w:r>
              <w:rPr>
                <w:rFonts w:hint="eastAsia" w:ascii="宋体" w:hAnsi="宋体"/>
                <w:bCs/>
                <w:szCs w:val="21"/>
                <w:u w:val="single"/>
              </w:rPr>
              <w:t xml:space="preserve">    </w:t>
            </w:r>
            <w:r>
              <w:rPr>
                <w:rFonts w:hint="eastAsia" w:ascii="宋体" w:hAnsi="宋体"/>
                <w:bCs/>
                <w:szCs w:val="21"/>
              </w:rPr>
              <w:t>年。</w:t>
            </w:r>
          </w:p>
        </w:tc>
      </w:tr>
      <w:tr w14:paraId="74B7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7DDF48B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对招标文件的响应程度</w:t>
            </w:r>
          </w:p>
          <w:p w14:paraId="625E000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14:paraId="27AD42CE">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bl>
    <w:p w14:paraId="36E520C7">
      <w:pPr>
        <w:spacing w:line="400" w:lineRule="exact"/>
        <w:rPr>
          <w:rFonts w:hint="eastAsia" w:ascii="宋体" w:hAnsi="宋体"/>
          <w:b/>
          <w:bCs/>
        </w:rPr>
      </w:pPr>
    </w:p>
    <w:p w14:paraId="33933879">
      <w:pPr>
        <w:spacing w:line="400" w:lineRule="exact"/>
        <w:rPr>
          <w:rFonts w:hint="eastAsia" w:ascii="宋体" w:hAnsi="宋体"/>
        </w:rPr>
      </w:pPr>
      <w:r>
        <w:rPr>
          <w:rFonts w:hint="eastAsia" w:ascii="宋体" w:hAnsi="宋体"/>
          <w:b/>
          <w:bCs/>
        </w:rPr>
        <w:t>注：</w:t>
      </w:r>
    </w:p>
    <w:p w14:paraId="209E1FCF">
      <w:pPr>
        <w:spacing w:line="520" w:lineRule="exact"/>
        <w:rPr>
          <w:rFonts w:hint="eastAsia" w:ascii="宋体" w:hAnsi="宋体"/>
          <w:b/>
          <w:bCs/>
        </w:rPr>
      </w:pPr>
      <w:r>
        <w:rPr>
          <w:rFonts w:hint="eastAsia" w:ascii="宋体" w:hAnsi="宋体"/>
          <w:b/>
          <w:bCs/>
        </w:rPr>
        <w:t>1、此表中的报价必须与相应的报价明细表中的报价一致。</w:t>
      </w:r>
    </w:p>
    <w:p w14:paraId="01A58A5C">
      <w:pPr>
        <w:spacing w:line="300" w:lineRule="auto"/>
        <w:rPr>
          <w:rFonts w:hint="eastAsia" w:ascii="宋体" w:hAnsi="宋体"/>
          <w:b/>
          <w:bCs/>
        </w:rPr>
      </w:pPr>
      <w:r>
        <w:rPr>
          <w:rFonts w:hint="eastAsia" w:ascii="宋体" w:hAnsi="宋体"/>
          <w:b/>
          <w:bCs/>
        </w:rPr>
        <w:t>2、本表除附在投标文件中外，还应一式贰份单独密封，以便唱标。</w:t>
      </w:r>
    </w:p>
    <w:p w14:paraId="735708EE">
      <w:pPr>
        <w:spacing w:line="660" w:lineRule="exact"/>
        <w:rPr>
          <w:rFonts w:hint="eastAsia" w:ascii="宋体" w:hAnsi="宋体"/>
          <w:sz w:val="24"/>
        </w:rPr>
      </w:pPr>
    </w:p>
    <w:p w14:paraId="6E2DD833">
      <w:pPr>
        <w:spacing w:line="660" w:lineRule="exact"/>
        <w:rPr>
          <w:rFonts w:hint="eastAsia" w:ascii="宋体" w:hAnsi="宋体"/>
          <w:szCs w:val="21"/>
        </w:rPr>
      </w:pPr>
      <w:r>
        <w:rPr>
          <w:rFonts w:hint="eastAsia" w:ascii="宋体" w:hAnsi="宋体"/>
          <w:szCs w:val="21"/>
        </w:rPr>
        <w:t>投标人：（盖章）</w:t>
      </w:r>
    </w:p>
    <w:p w14:paraId="393E8B3E">
      <w:pPr>
        <w:spacing w:line="660" w:lineRule="exact"/>
        <w:rPr>
          <w:rFonts w:hint="eastAsia" w:ascii="宋体" w:hAnsi="宋体"/>
          <w:szCs w:val="21"/>
        </w:rPr>
      </w:pPr>
      <w:r>
        <w:rPr>
          <w:rFonts w:hint="eastAsia" w:ascii="宋体" w:hAnsi="宋体"/>
          <w:szCs w:val="21"/>
        </w:rPr>
        <w:t>法定代表人（授权代表）：（签字）</w:t>
      </w:r>
    </w:p>
    <w:p w14:paraId="5E7D39D9">
      <w:pPr>
        <w:spacing w:line="660" w:lineRule="exact"/>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17E2DA4B">
      <w:pPr>
        <w:rPr>
          <w:rFonts w:hint="eastAsia" w:eastAsia="黑体"/>
          <w:b/>
          <w:bCs/>
          <w:sz w:val="28"/>
        </w:rPr>
      </w:pPr>
    </w:p>
    <w:p w14:paraId="16510F21">
      <w:pPr>
        <w:rPr>
          <w:rFonts w:hint="eastAsia" w:eastAsia="黑体"/>
          <w:b/>
          <w:bCs/>
          <w:sz w:val="28"/>
        </w:rPr>
      </w:pPr>
    </w:p>
    <w:p w14:paraId="67736A69">
      <w:pPr>
        <w:rPr>
          <w:rFonts w:hint="eastAsia" w:eastAsia="黑体"/>
          <w:b/>
          <w:bCs/>
          <w:sz w:val="28"/>
        </w:rPr>
      </w:pPr>
    </w:p>
    <w:p w14:paraId="696F1575">
      <w:pPr>
        <w:rPr>
          <w:rFonts w:hint="eastAsia" w:eastAsia="黑体"/>
          <w:b/>
          <w:bCs/>
          <w:sz w:val="28"/>
        </w:rPr>
      </w:pPr>
    </w:p>
    <w:p w14:paraId="232B224D">
      <w:pPr>
        <w:rPr>
          <w:rFonts w:hint="eastAsia" w:eastAsia="黑体"/>
          <w:b/>
          <w:bCs/>
          <w:sz w:val="28"/>
        </w:rPr>
      </w:pPr>
    </w:p>
    <w:p w14:paraId="78F826F2">
      <w:pPr>
        <w:rPr>
          <w:rFonts w:hint="eastAsia" w:eastAsia="黑体"/>
          <w:b/>
          <w:bCs/>
          <w:sz w:val="28"/>
        </w:rPr>
      </w:pPr>
    </w:p>
    <w:p w14:paraId="06AAB8CB">
      <w:pPr>
        <w:rPr>
          <w:rFonts w:hint="eastAsia" w:eastAsia="黑体"/>
          <w:b/>
          <w:bCs/>
          <w:sz w:val="28"/>
        </w:rPr>
      </w:pPr>
    </w:p>
    <w:p w14:paraId="5E44E1E1">
      <w:pPr>
        <w:pStyle w:val="2"/>
        <w:spacing w:line="460" w:lineRule="exact"/>
        <w:jc w:val="left"/>
        <w:rPr>
          <w:rFonts w:hint="eastAsia" w:eastAsia="黑体"/>
          <w:b/>
          <w:bCs/>
          <w:sz w:val="28"/>
        </w:rPr>
      </w:pPr>
      <w:r>
        <w:rPr>
          <w:rFonts w:hint="eastAsia" w:eastAsia="黑体"/>
          <w:b/>
          <w:bCs/>
          <w:sz w:val="28"/>
          <w:lang w:val="en-US" w:eastAsia="zh-CN"/>
        </w:rPr>
        <w:t>附件</w:t>
      </w:r>
      <w:r>
        <w:rPr>
          <w:rFonts w:hint="eastAsia" w:eastAsia="黑体"/>
          <w:b/>
          <w:bCs/>
          <w:sz w:val="28"/>
        </w:rPr>
        <w:t>3</w:t>
      </w:r>
    </w:p>
    <w:p w14:paraId="063EB491">
      <w:pPr>
        <w:pStyle w:val="2"/>
        <w:spacing w:line="460" w:lineRule="exact"/>
        <w:jc w:val="center"/>
        <w:rPr>
          <w:rFonts w:hint="eastAsia" w:ascii="宋体" w:hAnsi="宋体" w:cs="宋体"/>
          <w:b/>
          <w:bCs/>
          <w:szCs w:val="32"/>
        </w:rPr>
      </w:pPr>
      <w:r>
        <w:rPr>
          <w:rFonts w:hint="eastAsia" w:ascii="宋体" w:hAnsi="宋体" w:cs="宋体"/>
          <w:b/>
          <w:bCs/>
          <w:szCs w:val="32"/>
        </w:rPr>
        <w:t>投标分项报价表</w:t>
      </w:r>
    </w:p>
    <w:p w14:paraId="35D281C0">
      <w:pPr>
        <w:rPr>
          <w:rFonts w:hint="eastAsia" w:ascii="宋体" w:hAnsi="宋体"/>
          <w:szCs w:val="21"/>
        </w:rPr>
      </w:pPr>
    </w:p>
    <w:p w14:paraId="61D128C6">
      <w:pPr>
        <w:pStyle w:val="4"/>
        <w:spacing w:line="360" w:lineRule="auto"/>
        <w:ind w:left="420"/>
        <w:rPr>
          <w:rFonts w:hint="eastAsia" w:eastAsia="宋体"/>
          <w:lang w:eastAsia="zh-CN"/>
        </w:rPr>
      </w:pPr>
      <w:r>
        <w:rPr>
          <w:rFonts w:hint="eastAsia" w:hAnsi="宋体"/>
          <w:szCs w:val="21"/>
        </w:rPr>
        <w:t>项目名称：</w:t>
      </w:r>
      <w:r>
        <w:rPr>
          <w:rFonts w:hint="eastAsia"/>
        </w:rPr>
        <w:t>中国重汽集团济南橡塑件有限公司</w:t>
      </w:r>
      <w:r>
        <w:rPr>
          <w:rFonts w:hint="eastAsia"/>
          <w:lang w:val="en-US" w:eastAsia="zh-CN"/>
        </w:rPr>
        <w:t>硫化模具采购项目</w:t>
      </w:r>
    </w:p>
    <w:p w14:paraId="7140F18D">
      <w:pPr>
        <w:pStyle w:val="4"/>
        <w:spacing w:line="360" w:lineRule="auto"/>
        <w:ind w:left="420"/>
        <w:rPr>
          <w:rFonts w:hint="eastAsia"/>
          <w:u w:val="single"/>
        </w:rPr>
      </w:pPr>
    </w:p>
    <w:p w14:paraId="63793C74">
      <w:pPr>
        <w:pStyle w:val="4"/>
        <w:spacing w:line="360" w:lineRule="auto"/>
        <w:ind w:left="420"/>
        <w:rPr>
          <w:rFonts w:hint="eastAsia"/>
          <w:u w:val="single"/>
        </w:rPr>
      </w:pPr>
    </w:p>
    <w:p w14:paraId="26BD1F46">
      <w:pPr>
        <w:rPr>
          <w:rFonts w:hint="eastAsia" w:ascii="宋体" w:hAnsi="宋体"/>
          <w:szCs w:val="21"/>
        </w:rPr>
      </w:pPr>
      <w:r>
        <w:rPr>
          <w:rFonts w:hint="eastAsia" w:ascii="宋体" w:hAnsi="宋体"/>
          <w:szCs w:val="21"/>
        </w:rPr>
        <w:t>日期：   年    月   日</w:t>
      </w:r>
    </w:p>
    <w:p w14:paraId="3E70A807">
      <w:pPr>
        <w:rPr>
          <w:rFonts w:hint="eastAsia" w:ascii="宋体" w:hAnsi="宋体"/>
          <w:u w:val="single"/>
        </w:rPr>
      </w:pPr>
    </w:p>
    <w:p w14:paraId="6D959F07">
      <w:pPr>
        <w:rPr>
          <w:rFonts w:hint="eastAsia" w:ascii="宋体" w:hAnsi="宋体"/>
          <w:u w:val="single"/>
        </w:rPr>
      </w:pPr>
    </w:p>
    <w:p w14:paraId="4646EEF2">
      <w:pPr>
        <w:rPr>
          <w:rFonts w:hint="eastAsia" w:ascii="宋体" w:hAnsi="宋体"/>
          <w:sz w:val="24"/>
          <w:u w:val="single"/>
        </w:rPr>
      </w:pPr>
    </w:p>
    <w:p w14:paraId="2A1600B4">
      <w:pPr>
        <w:jc w:val="right"/>
        <w:rPr>
          <w:rFonts w:ascii="宋体" w:hAnsi="宋体"/>
          <w:sz w:val="15"/>
          <w:szCs w:val="15"/>
        </w:rPr>
      </w:pPr>
      <w:r>
        <w:rPr>
          <w:rFonts w:hint="eastAsia" w:ascii="宋体" w:hAnsi="宋体"/>
          <w:sz w:val="15"/>
          <w:szCs w:val="15"/>
        </w:rPr>
        <w:t>元</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7"/>
        <w:gridCol w:w="1293"/>
        <w:gridCol w:w="1875"/>
        <w:gridCol w:w="772"/>
        <w:gridCol w:w="885"/>
        <w:gridCol w:w="1342"/>
      </w:tblGrid>
      <w:tr w14:paraId="6498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94" w:type="pct"/>
            <w:noWrap w:val="0"/>
            <w:vAlign w:val="center"/>
          </w:tcPr>
          <w:p w14:paraId="2483234F">
            <w:pPr>
              <w:pStyle w:val="8"/>
              <w:ind w:left="482" w:hanging="482"/>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231" w:type="pct"/>
            <w:noWrap w:val="0"/>
            <w:vAlign w:val="center"/>
          </w:tcPr>
          <w:p w14:paraId="1BC569FC">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产品编号</w:t>
            </w:r>
          </w:p>
        </w:tc>
        <w:tc>
          <w:tcPr>
            <w:tcW w:w="707" w:type="pct"/>
            <w:noWrap w:val="0"/>
            <w:vAlign w:val="center"/>
          </w:tcPr>
          <w:p w14:paraId="5155C381">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产品名称</w:t>
            </w:r>
          </w:p>
        </w:tc>
        <w:tc>
          <w:tcPr>
            <w:tcW w:w="1020" w:type="pct"/>
            <w:noWrap w:val="0"/>
            <w:vAlign w:val="center"/>
          </w:tcPr>
          <w:p w14:paraId="481B32CD">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工装类型</w:t>
            </w:r>
          </w:p>
        </w:tc>
        <w:tc>
          <w:tcPr>
            <w:tcW w:w="426" w:type="pct"/>
            <w:noWrap w:val="0"/>
            <w:vAlign w:val="center"/>
          </w:tcPr>
          <w:p w14:paraId="112A2680">
            <w:pPr>
              <w:jc w:val="center"/>
              <w:rPr>
                <w:rFonts w:hint="eastAsia" w:ascii="宋体" w:hAnsi="宋体" w:eastAsia="宋体" w:cs="宋体"/>
                <w:b/>
                <w:sz w:val="21"/>
                <w:szCs w:val="21"/>
              </w:rPr>
            </w:pPr>
            <w:r>
              <w:rPr>
                <w:rFonts w:hint="eastAsia" w:ascii="宋体" w:hAnsi="宋体" w:eastAsia="宋体" w:cs="宋体"/>
                <w:b/>
                <w:sz w:val="21"/>
                <w:szCs w:val="21"/>
              </w:rPr>
              <w:t>数量/套</w:t>
            </w:r>
          </w:p>
        </w:tc>
        <w:tc>
          <w:tcPr>
            <w:tcW w:w="487" w:type="pct"/>
            <w:noWrap w:val="0"/>
            <w:vAlign w:val="center"/>
          </w:tcPr>
          <w:p w14:paraId="7B661F24">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含税</w:t>
            </w:r>
            <w:r>
              <w:rPr>
                <w:rFonts w:hint="eastAsia" w:ascii="宋体" w:hAnsi="宋体" w:eastAsia="宋体" w:cs="宋体"/>
                <w:b/>
                <w:sz w:val="21"/>
                <w:szCs w:val="21"/>
              </w:rPr>
              <w:t>单价</w:t>
            </w:r>
            <w:r>
              <w:rPr>
                <w:rFonts w:hint="eastAsia" w:ascii="宋体" w:hAnsi="宋体" w:cs="宋体"/>
                <w:b/>
                <w:sz w:val="21"/>
                <w:szCs w:val="21"/>
                <w:lang w:val="en-US" w:eastAsia="zh-CN"/>
              </w:rPr>
              <w:t>/万元</w:t>
            </w:r>
          </w:p>
        </w:tc>
        <w:tc>
          <w:tcPr>
            <w:tcW w:w="733" w:type="pct"/>
            <w:noWrap w:val="0"/>
            <w:vAlign w:val="center"/>
          </w:tcPr>
          <w:p w14:paraId="3E1B1219">
            <w:pPr>
              <w:pStyle w:val="8"/>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价税合计金额</w:t>
            </w:r>
            <w:r>
              <w:rPr>
                <w:rFonts w:hint="eastAsia" w:ascii="宋体" w:hAnsi="宋体" w:cs="宋体"/>
                <w:b/>
                <w:sz w:val="21"/>
                <w:szCs w:val="21"/>
                <w:lang w:val="en-US" w:eastAsia="zh-CN"/>
              </w:rPr>
              <w:t>/万元</w:t>
            </w:r>
          </w:p>
        </w:tc>
      </w:tr>
      <w:tr w14:paraId="30A6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2521121A">
            <w:pPr>
              <w:pStyle w:val="8"/>
              <w:ind w:left="360" w:hanging="360"/>
              <w:jc w:val="center"/>
              <w:rPr>
                <w:rFonts w:hint="eastAsia" w:ascii="宋体" w:hAnsi="宋体" w:eastAsia="宋体" w:cs="宋体"/>
                <w:sz w:val="21"/>
                <w:szCs w:val="21"/>
              </w:rPr>
            </w:pPr>
          </w:p>
        </w:tc>
        <w:tc>
          <w:tcPr>
            <w:tcW w:w="1231" w:type="pct"/>
            <w:noWrap w:val="0"/>
            <w:vAlign w:val="center"/>
          </w:tcPr>
          <w:p w14:paraId="103AE4BA">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6FC80E6B">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1020" w:type="pct"/>
            <w:noWrap w:val="0"/>
            <w:vAlign w:val="center"/>
          </w:tcPr>
          <w:p w14:paraId="7F392285">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681CBCC4">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12D40438">
            <w:pPr>
              <w:spacing w:line="240" w:lineRule="exact"/>
              <w:jc w:val="center"/>
              <w:rPr>
                <w:rFonts w:hint="eastAsia" w:ascii="宋体" w:hAnsi="宋体" w:eastAsia="宋体" w:cs="宋体"/>
                <w:sz w:val="21"/>
                <w:szCs w:val="21"/>
              </w:rPr>
            </w:pPr>
          </w:p>
        </w:tc>
        <w:tc>
          <w:tcPr>
            <w:tcW w:w="733" w:type="pct"/>
            <w:noWrap w:val="0"/>
            <w:vAlign w:val="center"/>
          </w:tcPr>
          <w:p w14:paraId="284ABDAF">
            <w:pPr>
              <w:jc w:val="center"/>
              <w:rPr>
                <w:rFonts w:hint="eastAsia" w:ascii="宋体" w:hAnsi="宋体" w:eastAsia="宋体" w:cs="宋体"/>
                <w:sz w:val="21"/>
                <w:szCs w:val="21"/>
              </w:rPr>
            </w:pPr>
          </w:p>
        </w:tc>
      </w:tr>
      <w:tr w14:paraId="68CF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7AC2F389">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1C8162CE">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73B3E962">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47457303">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012C77ED">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78862593">
            <w:pPr>
              <w:spacing w:line="240" w:lineRule="exact"/>
              <w:jc w:val="center"/>
              <w:rPr>
                <w:rFonts w:hint="eastAsia" w:ascii="宋体" w:hAnsi="宋体" w:eastAsia="宋体" w:cs="宋体"/>
                <w:sz w:val="21"/>
                <w:szCs w:val="21"/>
              </w:rPr>
            </w:pPr>
          </w:p>
        </w:tc>
        <w:tc>
          <w:tcPr>
            <w:tcW w:w="733" w:type="pct"/>
            <w:noWrap w:val="0"/>
            <w:vAlign w:val="center"/>
          </w:tcPr>
          <w:p w14:paraId="42E10BB4">
            <w:pPr>
              <w:jc w:val="center"/>
              <w:rPr>
                <w:rFonts w:hint="eastAsia" w:ascii="宋体" w:hAnsi="宋体" w:eastAsia="宋体" w:cs="宋体"/>
                <w:sz w:val="21"/>
                <w:szCs w:val="21"/>
              </w:rPr>
            </w:pPr>
          </w:p>
        </w:tc>
      </w:tr>
      <w:tr w14:paraId="2F6A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06DC380D">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78D19726">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6E210FA4">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21B89EA5">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3BB8C1E9">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1ADE5DB3">
            <w:pPr>
              <w:spacing w:line="240" w:lineRule="exact"/>
              <w:jc w:val="center"/>
              <w:rPr>
                <w:rFonts w:hint="eastAsia" w:ascii="宋体" w:hAnsi="宋体" w:eastAsia="宋体" w:cs="宋体"/>
                <w:sz w:val="21"/>
                <w:szCs w:val="21"/>
              </w:rPr>
            </w:pPr>
          </w:p>
        </w:tc>
        <w:tc>
          <w:tcPr>
            <w:tcW w:w="733" w:type="pct"/>
            <w:noWrap w:val="0"/>
            <w:vAlign w:val="center"/>
          </w:tcPr>
          <w:p w14:paraId="76C70BFB">
            <w:pPr>
              <w:jc w:val="center"/>
              <w:rPr>
                <w:rFonts w:hint="eastAsia" w:ascii="宋体" w:hAnsi="宋体" w:eastAsia="宋体" w:cs="宋体"/>
                <w:sz w:val="21"/>
                <w:szCs w:val="21"/>
              </w:rPr>
            </w:pPr>
          </w:p>
        </w:tc>
      </w:tr>
      <w:tr w14:paraId="716C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0D524D3B">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3873EDD2">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58DEB9E8">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146A182F">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5EB81FE5">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74E38407">
            <w:pPr>
              <w:spacing w:line="240" w:lineRule="exact"/>
              <w:jc w:val="center"/>
              <w:rPr>
                <w:rFonts w:hint="eastAsia" w:ascii="宋体" w:hAnsi="宋体" w:eastAsia="宋体" w:cs="宋体"/>
                <w:sz w:val="21"/>
                <w:szCs w:val="21"/>
              </w:rPr>
            </w:pPr>
          </w:p>
        </w:tc>
        <w:tc>
          <w:tcPr>
            <w:tcW w:w="733" w:type="pct"/>
            <w:noWrap w:val="0"/>
            <w:vAlign w:val="center"/>
          </w:tcPr>
          <w:p w14:paraId="519DA2B7">
            <w:pPr>
              <w:jc w:val="center"/>
              <w:rPr>
                <w:rFonts w:hint="eastAsia" w:ascii="宋体" w:hAnsi="宋体" w:eastAsia="宋体" w:cs="宋体"/>
                <w:sz w:val="21"/>
                <w:szCs w:val="21"/>
              </w:rPr>
            </w:pPr>
          </w:p>
        </w:tc>
      </w:tr>
      <w:tr w14:paraId="2B5A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61545359">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2D430E80">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73E7AC93">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031EC6B5">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28ADC000">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23BE71C9">
            <w:pPr>
              <w:spacing w:line="240" w:lineRule="exact"/>
              <w:jc w:val="center"/>
              <w:rPr>
                <w:rFonts w:hint="eastAsia" w:ascii="宋体" w:hAnsi="宋体" w:eastAsia="宋体" w:cs="宋体"/>
                <w:sz w:val="21"/>
                <w:szCs w:val="21"/>
              </w:rPr>
            </w:pPr>
          </w:p>
        </w:tc>
        <w:tc>
          <w:tcPr>
            <w:tcW w:w="733" w:type="pct"/>
            <w:noWrap w:val="0"/>
            <w:vAlign w:val="center"/>
          </w:tcPr>
          <w:p w14:paraId="4BEA896D">
            <w:pPr>
              <w:jc w:val="center"/>
              <w:rPr>
                <w:rFonts w:hint="eastAsia" w:ascii="宋体" w:hAnsi="宋体" w:eastAsia="宋体" w:cs="宋体"/>
                <w:sz w:val="21"/>
                <w:szCs w:val="21"/>
              </w:rPr>
            </w:pPr>
          </w:p>
        </w:tc>
      </w:tr>
      <w:tr w14:paraId="5671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100CDE62">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2D5BF151">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61E758F7">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05E90186">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34756E96">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31A0CEA8">
            <w:pPr>
              <w:spacing w:line="240" w:lineRule="exact"/>
              <w:jc w:val="center"/>
              <w:rPr>
                <w:rFonts w:hint="eastAsia" w:ascii="宋体" w:hAnsi="宋体" w:eastAsia="宋体" w:cs="宋体"/>
                <w:sz w:val="21"/>
                <w:szCs w:val="21"/>
              </w:rPr>
            </w:pPr>
          </w:p>
        </w:tc>
        <w:tc>
          <w:tcPr>
            <w:tcW w:w="733" w:type="pct"/>
            <w:noWrap w:val="0"/>
            <w:vAlign w:val="center"/>
          </w:tcPr>
          <w:p w14:paraId="7EC1D60B">
            <w:pPr>
              <w:jc w:val="center"/>
              <w:rPr>
                <w:rFonts w:hint="eastAsia" w:ascii="宋体" w:hAnsi="宋体" w:eastAsia="宋体" w:cs="宋体"/>
                <w:sz w:val="21"/>
                <w:szCs w:val="21"/>
              </w:rPr>
            </w:pPr>
          </w:p>
        </w:tc>
      </w:tr>
      <w:tr w14:paraId="129D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423CCC74">
            <w:pPr>
              <w:pStyle w:val="8"/>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07" w:type="pct"/>
            <w:noWrap w:val="0"/>
            <w:vAlign w:val="center"/>
          </w:tcPr>
          <w:p w14:paraId="20C44E28">
            <w:pPr>
              <w:pStyle w:val="8"/>
              <w:ind w:left="420" w:hanging="420"/>
              <w:jc w:val="center"/>
              <w:rPr>
                <w:rFonts w:hint="eastAsia" w:ascii="宋体" w:hAnsi="宋体" w:eastAsia="宋体" w:cs="宋体"/>
                <w:sz w:val="21"/>
                <w:szCs w:val="21"/>
              </w:rPr>
            </w:pPr>
          </w:p>
        </w:tc>
        <w:tc>
          <w:tcPr>
            <w:tcW w:w="1020" w:type="pct"/>
            <w:noWrap w:val="0"/>
            <w:vAlign w:val="center"/>
          </w:tcPr>
          <w:p w14:paraId="3AE91EC9">
            <w:pPr>
              <w:pStyle w:val="8"/>
              <w:ind w:left="420" w:hanging="420"/>
              <w:jc w:val="center"/>
              <w:rPr>
                <w:rFonts w:hint="eastAsia" w:ascii="宋体" w:hAnsi="宋体" w:eastAsia="宋体" w:cs="宋体"/>
                <w:sz w:val="21"/>
                <w:szCs w:val="21"/>
              </w:rPr>
            </w:pPr>
          </w:p>
        </w:tc>
        <w:tc>
          <w:tcPr>
            <w:tcW w:w="426" w:type="pct"/>
            <w:noWrap w:val="0"/>
            <w:vAlign w:val="center"/>
          </w:tcPr>
          <w:p w14:paraId="211B8E72">
            <w:pPr>
              <w:pStyle w:val="8"/>
              <w:ind w:left="420" w:hanging="420"/>
              <w:jc w:val="center"/>
              <w:rPr>
                <w:rFonts w:hint="eastAsia" w:ascii="宋体" w:hAnsi="宋体" w:eastAsia="宋体" w:cs="宋体"/>
                <w:sz w:val="21"/>
                <w:szCs w:val="21"/>
                <w:lang w:val="en-US" w:eastAsia="zh-CN"/>
              </w:rPr>
            </w:pPr>
          </w:p>
        </w:tc>
        <w:tc>
          <w:tcPr>
            <w:tcW w:w="487" w:type="pct"/>
            <w:noWrap w:val="0"/>
            <w:vAlign w:val="center"/>
          </w:tcPr>
          <w:p w14:paraId="450E258A">
            <w:pPr>
              <w:pStyle w:val="8"/>
              <w:ind w:left="420" w:hanging="420"/>
              <w:jc w:val="center"/>
              <w:rPr>
                <w:rFonts w:hint="eastAsia" w:ascii="宋体" w:hAnsi="宋体" w:eastAsia="宋体" w:cs="宋体"/>
                <w:sz w:val="21"/>
                <w:szCs w:val="21"/>
              </w:rPr>
            </w:pPr>
          </w:p>
        </w:tc>
        <w:tc>
          <w:tcPr>
            <w:tcW w:w="733" w:type="pct"/>
            <w:noWrap w:val="0"/>
            <w:vAlign w:val="center"/>
          </w:tcPr>
          <w:p w14:paraId="5F17916B">
            <w:pPr>
              <w:pStyle w:val="8"/>
              <w:ind w:left="420" w:hanging="420"/>
              <w:jc w:val="center"/>
              <w:rPr>
                <w:rFonts w:hint="eastAsia" w:ascii="宋体" w:hAnsi="宋体" w:eastAsia="宋体" w:cs="宋体"/>
                <w:sz w:val="21"/>
                <w:szCs w:val="21"/>
              </w:rPr>
            </w:pPr>
          </w:p>
        </w:tc>
      </w:tr>
      <w:tr w14:paraId="6E22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694B5B19">
            <w:pPr>
              <w:pStyle w:val="8"/>
              <w:ind w:left="420" w:hanging="420"/>
              <w:jc w:val="center"/>
              <w:rPr>
                <w:rFonts w:hint="eastAsia" w:ascii="宋体" w:hAnsi="宋体" w:eastAsia="宋体" w:cs="宋体"/>
                <w:sz w:val="21"/>
                <w:szCs w:val="21"/>
              </w:rPr>
            </w:pPr>
          </w:p>
        </w:tc>
        <w:tc>
          <w:tcPr>
            <w:tcW w:w="707" w:type="pct"/>
            <w:noWrap w:val="0"/>
            <w:vAlign w:val="center"/>
          </w:tcPr>
          <w:p w14:paraId="58BF949C">
            <w:pPr>
              <w:pStyle w:val="8"/>
              <w:ind w:left="420" w:hanging="420"/>
              <w:jc w:val="center"/>
              <w:rPr>
                <w:rFonts w:hint="eastAsia" w:ascii="宋体" w:hAnsi="宋体" w:eastAsia="宋体" w:cs="宋体"/>
                <w:sz w:val="21"/>
                <w:szCs w:val="21"/>
              </w:rPr>
            </w:pPr>
          </w:p>
        </w:tc>
        <w:tc>
          <w:tcPr>
            <w:tcW w:w="1020" w:type="pct"/>
            <w:noWrap w:val="0"/>
            <w:vAlign w:val="center"/>
          </w:tcPr>
          <w:p w14:paraId="14E8F7AA">
            <w:pPr>
              <w:pStyle w:val="8"/>
              <w:ind w:left="420" w:hanging="420"/>
              <w:jc w:val="center"/>
              <w:rPr>
                <w:rFonts w:hint="eastAsia" w:ascii="宋体" w:hAnsi="宋体" w:eastAsia="宋体" w:cs="宋体"/>
                <w:sz w:val="21"/>
                <w:szCs w:val="21"/>
              </w:rPr>
            </w:pPr>
          </w:p>
        </w:tc>
        <w:tc>
          <w:tcPr>
            <w:tcW w:w="426" w:type="pct"/>
            <w:noWrap w:val="0"/>
            <w:vAlign w:val="center"/>
          </w:tcPr>
          <w:p w14:paraId="508A00BF">
            <w:pPr>
              <w:pStyle w:val="8"/>
              <w:ind w:left="420" w:hanging="420"/>
              <w:jc w:val="center"/>
              <w:rPr>
                <w:rFonts w:hint="eastAsia" w:ascii="宋体" w:hAnsi="宋体" w:eastAsia="宋体" w:cs="宋体"/>
                <w:sz w:val="21"/>
                <w:szCs w:val="21"/>
              </w:rPr>
            </w:pPr>
          </w:p>
        </w:tc>
        <w:tc>
          <w:tcPr>
            <w:tcW w:w="487" w:type="pct"/>
            <w:noWrap w:val="0"/>
            <w:vAlign w:val="center"/>
          </w:tcPr>
          <w:p w14:paraId="2757E5F8">
            <w:pPr>
              <w:pStyle w:val="8"/>
              <w:ind w:left="420" w:hanging="420"/>
              <w:jc w:val="center"/>
              <w:rPr>
                <w:rFonts w:hint="eastAsia" w:ascii="宋体" w:hAnsi="宋体" w:eastAsia="宋体" w:cs="宋体"/>
                <w:sz w:val="21"/>
                <w:szCs w:val="21"/>
              </w:rPr>
            </w:pPr>
          </w:p>
        </w:tc>
        <w:tc>
          <w:tcPr>
            <w:tcW w:w="733" w:type="pct"/>
            <w:noWrap w:val="0"/>
            <w:vAlign w:val="center"/>
          </w:tcPr>
          <w:p w14:paraId="5FDDF9F8">
            <w:pPr>
              <w:pStyle w:val="8"/>
              <w:ind w:left="420" w:hanging="420"/>
              <w:jc w:val="center"/>
              <w:rPr>
                <w:rFonts w:hint="eastAsia" w:ascii="宋体" w:hAnsi="宋体" w:eastAsia="宋体" w:cs="宋体"/>
                <w:sz w:val="21"/>
                <w:szCs w:val="21"/>
              </w:rPr>
            </w:pPr>
          </w:p>
        </w:tc>
      </w:tr>
    </w:tbl>
    <w:p w14:paraId="479B109B">
      <w:pPr>
        <w:spacing w:line="660" w:lineRule="exact"/>
        <w:rPr>
          <w:rFonts w:hint="eastAsia" w:ascii="宋体" w:hAnsi="宋体" w:cs="宋体"/>
          <w:szCs w:val="21"/>
        </w:rPr>
      </w:pPr>
    </w:p>
    <w:p w14:paraId="3C7A1843">
      <w:pPr>
        <w:spacing w:line="660" w:lineRule="exact"/>
        <w:rPr>
          <w:rFonts w:hint="eastAsia" w:ascii="宋体" w:hAnsi="宋体" w:cs="宋体"/>
          <w:szCs w:val="21"/>
        </w:rPr>
      </w:pPr>
      <w:r>
        <w:rPr>
          <w:rFonts w:hint="eastAsia" w:ascii="宋体" w:hAnsi="宋体" w:cs="宋体"/>
          <w:szCs w:val="21"/>
        </w:rPr>
        <w:t>投标人：（盖章）</w:t>
      </w:r>
    </w:p>
    <w:p w14:paraId="6555899B">
      <w:pPr>
        <w:spacing w:line="660" w:lineRule="exact"/>
        <w:rPr>
          <w:rFonts w:hint="eastAsia" w:ascii="宋体" w:hAnsi="宋体" w:cs="宋体"/>
          <w:szCs w:val="21"/>
        </w:rPr>
      </w:pPr>
      <w:r>
        <w:rPr>
          <w:rFonts w:hint="eastAsia" w:ascii="宋体" w:hAnsi="宋体" w:cs="宋体"/>
          <w:szCs w:val="21"/>
        </w:rPr>
        <w:t>法定代表人（授权代表）：（签字）</w:t>
      </w:r>
    </w:p>
    <w:p w14:paraId="25F7D765">
      <w:pPr>
        <w:spacing w:line="660" w:lineRule="exact"/>
        <w:rPr>
          <w:rFonts w:hint="eastAsia" w:ascii="宋体" w:hAnsi="宋体" w:cs="宋体"/>
          <w:szCs w:val="21"/>
        </w:rPr>
      </w:pPr>
    </w:p>
    <w:p w14:paraId="342F055E">
      <w:pPr>
        <w:spacing w:line="660" w:lineRule="exact"/>
        <w:rPr>
          <w:rFonts w:hint="eastAsia" w:eastAsia="黑体"/>
          <w:sz w:val="28"/>
          <w:szCs w:val="2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0" w:name="_Toc28588"/>
      <w:bookmarkStart w:id="11" w:name="_Toc518655809"/>
      <w:bookmarkStart w:id="12" w:name="_Toc424118186"/>
      <w:bookmarkStart w:id="13" w:name="_Toc28424558"/>
      <w:bookmarkStart w:id="14" w:name="_Toc353881017"/>
      <w:bookmarkStart w:id="15" w:name="_Toc26556"/>
    </w:p>
    <w:p w14:paraId="67CA2516">
      <w:pPr>
        <w:rPr>
          <w:rFonts w:hint="eastAsia" w:eastAsia="黑体"/>
          <w:sz w:val="28"/>
          <w:szCs w:val="22"/>
        </w:rPr>
      </w:pPr>
    </w:p>
    <w:p w14:paraId="773EDD20">
      <w:pPr>
        <w:rPr>
          <w:rFonts w:hint="eastAsia" w:eastAsia="黑体"/>
          <w:sz w:val="28"/>
          <w:szCs w:val="22"/>
        </w:rPr>
      </w:pPr>
    </w:p>
    <w:p w14:paraId="2545DA99">
      <w:pPr>
        <w:rPr>
          <w:rFonts w:hint="eastAsia" w:eastAsia="黑体"/>
          <w:sz w:val="28"/>
          <w:szCs w:val="22"/>
        </w:rPr>
      </w:pPr>
    </w:p>
    <w:p w14:paraId="3452C746">
      <w:pPr>
        <w:rPr>
          <w:rFonts w:hint="eastAsia" w:eastAsia="黑体"/>
          <w:sz w:val="28"/>
          <w:szCs w:val="22"/>
          <w:lang w:val="en-US" w:eastAsia="zh-CN"/>
        </w:rPr>
      </w:pPr>
    </w:p>
    <w:p w14:paraId="0923E36F">
      <w:pPr>
        <w:rPr>
          <w:rFonts w:hint="eastAsia" w:eastAsia="黑体"/>
          <w:sz w:val="28"/>
          <w:szCs w:val="22"/>
        </w:rPr>
      </w:pPr>
    </w:p>
    <w:bookmarkEnd w:id="10"/>
    <w:bookmarkEnd w:id="11"/>
    <w:bookmarkEnd w:id="12"/>
    <w:bookmarkEnd w:id="13"/>
    <w:bookmarkEnd w:id="14"/>
    <w:bookmarkEnd w:id="15"/>
    <w:p w14:paraId="0EC49888">
      <w:pPr>
        <w:rPr>
          <w:rFonts w:hint="eastAsia" w:eastAsia="黑体"/>
          <w:sz w:val="28"/>
          <w:szCs w:val="22"/>
        </w:rPr>
      </w:pPr>
      <w:r>
        <w:rPr>
          <w:rFonts w:hint="eastAsia" w:eastAsia="黑体"/>
          <w:b/>
          <w:bCs/>
          <w:sz w:val="28"/>
          <w:lang w:val="en-US" w:eastAsia="zh-CN"/>
        </w:rPr>
        <w:t>附件</w:t>
      </w:r>
      <w:r>
        <w:rPr>
          <w:rFonts w:hint="eastAsia" w:eastAsia="黑体"/>
          <w:sz w:val="28"/>
          <w:szCs w:val="22"/>
        </w:rPr>
        <w:t>4</w:t>
      </w:r>
    </w:p>
    <w:p w14:paraId="741CC563">
      <w:pPr>
        <w:rPr>
          <w:rFonts w:hint="eastAsia" w:ascii="宋体" w:hAnsi="宋体" w:eastAsia="黑体"/>
        </w:rPr>
      </w:pPr>
    </w:p>
    <w:p w14:paraId="13B17161">
      <w:pPr>
        <w:pStyle w:val="4"/>
        <w:spacing w:line="360" w:lineRule="auto"/>
        <w:ind w:left="420"/>
        <w:rPr>
          <w:rFonts w:hint="eastAsia" w:eastAsia="宋体"/>
          <w:u w:val="single"/>
          <w:lang w:eastAsia="zh-CN"/>
        </w:rPr>
      </w:pPr>
      <w:r>
        <w:rPr>
          <w:rFonts w:hint="eastAsia" w:hAnsi="宋体"/>
        </w:rPr>
        <w:t>项目名称</w:t>
      </w:r>
      <w:r>
        <w:rPr>
          <w:rFonts w:hint="eastAsia" w:hAnsi="宋体"/>
          <w:lang w:eastAsia="zh-CN"/>
        </w:rPr>
        <w:t>：</w:t>
      </w:r>
      <w:r>
        <w:rPr>
          <w:rFonts w:hint="eastAsia"/>
        </w:rPr>
        <w:t>中国重汽集团济南橡塑件有限公司</w:t>
      </w:r>
      <w:r>
        <w:rPr>
          <w:rFonts w:hint="eastAsia"/>
          <w:lang w:val="en-US" w:eastAsia="zh-CN"/>
        </w:rPr>
        <w:t>硫化模具采购项目</w:t>
      </w:r>
    </w:p>
    <w:p w14:paraId="7368D801">
      <w:pPr>
        <w:rPr>
          <w:rFonts w:hint="eastAsia" w:ascii="宋体" w:hAnsi="宋体"/>
          <w:u w:val="single"/>
        </w:rPr>
      </w:pPr>
    </w:p>
    <w:p w14:paraId="5669384F">
      <w:pPr>
        <w:rPr>
          <w:rFonts w:hint="eastAsia" w:ascii="宋体" w:hAnsi="宋体"/>
          <w:szCs w:val="21"/>
        </w:rPr>
      </w:pPr>
      <w:r>
        <w:rPr>
          <w:rFonts w:hint="eastAsia" w:ascii="宋体" w:hAnsi="宋体"/>
          <w:szCs w:val="21"/>
        </w:rPr>
        <w:t>日期：   年    月   日</w:t>
      </w:r>
    </w:p>
    <w:p w14:paraId="254BD5E7">
      <w:pPr>
        <w:rPr>
          <w:rFonts w:hint="eastAsia" w:ascii="宋体" w:hAnsi="宋体"/>
          <w:u w:val="single"/>
        </w:rPr>
      </w:pPr>
    </w:p>
    <w:p w14:paraId="4C590839">
      <w:pPr>
        <w:rPr>
          <w:rFonts w:hint="eastAsia" w:ascii="宋体" w:hAnsi="宋体"/>
          <w:szCs w:val="21"/>
        </w:rPr>
      </w:pPr>
    </w:p>
    <w:p w14:paraId="69B8B2DC">
      <w:pPr>
        <w:jc w:val="center"/>
        <w:rPr>
          <w:rFonts w:hint="eastAsia"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0F45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76065505">
            <w:pPr>
              <w:jc w:val="center"/>
              <w:rPr>
                <w:rFonts w:hint="eastAsia" w:ascii="宋体" w:hAnsi="宋体"/>
                <w:szCs w:val="21"/>
              </w:rPr>
            </w:pPr>
            <w:r>
              <w:rPr>
                <w:rFonts w:hint="eastAsia" w:ascii="宋体" w:hAnsi="宋体"/>
                <w:szCs w:val="21"/>
              </w:rPr>
              <w:t>序号</w:t>
            </w:r>
          </w:p>
        </w:tc>
        <w:tc>
          <w:tcPr>
            <w:tcW w:w="4140" w:type="dxa"/>
            <w:gridSpan w:val="2"/>
            <w:noWrap w:val="0"/>
            <w:vAlign w:val="center"/>
          </w:tcPr>
          <w:p w14:paraId="67511C85">
            <w:pPr>
              <w:jc w:val="center"/>
              <w:rPr>
                <w:rFonts w:hint="eastAsia" w:ascii="宋体" w:hAnsi="宋体"/>
                <w:szCs w:val="21"/>
              </w:rPr>
            </w:pPr>
            <w:r>
              <w:rPr>
                <w:rFonts w:hint="eastAsia" w:ascii="宋体" w:hAnsi="宋体"/>
                <w:szCs w:val="21"/>
              </w:rPr>
              <w:t>招标文件条款</w:t>
            </w:r>
          </w:p>
        </w:tc>
        <w:tc>
          <w:tcPr>
            <w:tcW w:w="3554" w:type="dxa"/>
            <w:vMerge w:val="restart"/>
            <w:noWrap w:val="0"/>
            <w:vAlign w:val="center"/>
          </w:tcPr>
          <w:p w14:paraId="2B1E4D40">
            <w:pPr>
              <w:jc w:val="center"/>
              <w:rPr>
                <w:rFonts w:hint="eastAsia" w:ascii="宋体" w:hAnsi="宋体"/>
                <w:szCs w:val="21"/>
              </w:rPr>
            </w:pPr>
            <w:r>
              <w:rPr>
                <w:rFonts w:hint="eastAsia" w:ascii="宋体" w:hAnsi="宋体"/>
                <w:szCs w:val="21"/>
              </w:rPr>
              <w:t>偏离内容</w:t>
            </w:r>
          </w:p>
        </w:tc>
      </w:tr>
      <w:tr w14:paraId="25DA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3E360A1E">
            <w:pPr>
              <w:rPr>
                <w:rFonts w:hint="eastAsia" w:ascii="宋体" w:hAnsi="宋体"/>
                <w:szCs w:val="21"/>
              </w:rPr>
            </w:pPr>
          </w:p>
        </w:tc>
        <w:tc>
          <w:tcPr>
            <w:tcW w:w="1080" w:type="dxa"/>
            <w:noWrap w:val="0"/>
            <w:vAlign w:val="center"/>
          </w:tcPr>
          <w:p w14:paraId="6F145F00">
            <w:pPr>
              <w:jc w:val="center"/>
              <w:rPr>
                <w:rFonts w:hint="eastAsia" w:ascii="宋体" w:hAnsi="宋体"/>
                <w:szCs w:val="21"/>
              </w:rPr>
            </w:pPr>
            <w:r>
              <w:rPr>
                <w:rFonts w:hint="eastAsia" w:ascii="宋体" w:hAnsi="宋体"/>
                <w:szCs w:val="21"/>
              </w:rPr>
              <w:t>条款号</w:t>
            </w:r>
          </w:p>
        </w:tc>
        <w:tc>
          <w:tcPr>
            <w:tcW w:w="3060" w:type="dxa"/>
            <w:noWrap w:val="0"/>
            <w:vAlign w:val="center"/>
          </w:tcPr>
          <w:p w14:paraId="550E7203">
            <w:pPr>
              <w:jc w:val="center"/>
              <w:rPr>
                <w:rFonts w:hint="eastAsia" w:ascii="宋体" w:hAnsi="宋体"/>
                <w:szCs w:val="21"/>
              </w:rPr>
            </w:pPr>
            <w:r>
              <w:rPr>
                <w:rFonts w:hint="eastAsia" w:ascii="宋体" w:hAnsi="宋体"/>
                <w:szCs w:val="21"/>
              </w:rPr>
              <w:t>条款要求</w:t>
            </w:r>
          </w:p>
        </w:tc>
        <w:tc>
          <w:tcPr>
            <w:tcW w:w="3554" w:type="dxa"/>
            <w:vMerge w:val="continue"/>
            <w:noWrap w:val="0"/>
            <w:vAlign w:val="center"/>
          </w:tcPr>
          <w:p w14:paraId="33C6C0A2">
            <w:pPr>
              <w:jc w:val="center"/>
              <w:rPr>
                <w:rFonts w:hint="eastAsia" w:ascii="宋体" w:hAnsi="宋体"/>
                <w:szCs w:val="21"/>
              </w:rPr>
            </w:pPr>
          </w:p>
        </w:tc>
      </w:tr>
      <w:tr w14:paraId="7F64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2F5153B">
            <w:pPr>
              <w:jc w:val="center"/>
              <w:rPr>
                <w:rFonts w:hint="eastAsia" w:ascii="宋体" w:hAnsi="宋体"/>
                <w:szCs w:val="21"/>
              </w:rPr>
            </w:pPr>
            <w:r>
              <w:rPr>
                <w:rFonts w:hint="eastAsia" w:ascii="宋体" w:hAnsi="宋体"/>
                <w:szCs w:val="21"/>
              </w:rPr>
              <w:t>1</w:t>
            </w:r>
          </w:p>
        </w:tc>
        <w:tc>
          <w:tcPr>
            <w:tcW w:w="1080" w:type="dxa"/>
            <w:noWrap w:val="0"/>
            <w:vAlign w:val="center"/>
          </w:tcPr>
          <w:p w14:paraId="51EEBEEF">
            <w:pPr>
              <w:rPr>
                <w:rFonts w:hint="eastAsia" w:ascii="宋体" w:hAnsi="宋体"/>
                <w:szCs w:val="21"/>
              </w:rPr>
            </w:pPr>
          </w:p>
        </w:tc>
        <w:tc>
          <w:tcPr>
            <w:tcW w:w="3060" w:type="dxa"/>
            <w:noWrap w:val="0"/>
            <w:vAlign w:val="center"/>
          </w:tcPr>
          <w:p w14:paraId="6894F783">
            <w:pPr>
              <w:rPr>
                <w:rFonts w:hint="eastAsia" w:ascii="宋体" w:hAnsi="宋体"/>
                <w:szCs w:val="21"/>
              </w:rPr>
            </w:pPr>
          </w:p>
        </w:tc>
        <w:tc>
          <w:tcPr>
            <w:tcW w:w="3554" w:type="dxa"/>
            <w:noWrap w:val="0"/>
            <w:vAlign w:val="center"/>
          </w:tcPr>
          <w:p w14:paraId="089500A9">
            <w:pPr>
              <w:rPr>
                <w:rFonts w:hint="eastAsia" w:ascii="宋体" w:hAnsi="宋体"/>
                <w:szCs w:val="21"/>
              </w:rPr>
            </w:pPr>
          </w:p>
        </w:tc>
      </w:tr>
      <w:tr w14:paraId="49B4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EC509E0">
            <w:pPr>
              <w:jc w:val="center"/>
              <w:rPr>
                <w:rFonts w:hint="eastAsia" w:ascii="宋体" w:hAnsi="宋体"/>
                <w:szCs w:val="21"/>
              </w:rPr>
            </w:pPr>
            <w:r>
              <w:rPr>
                <w:rFonts w:hint="eastAsia" w:ascii="宋体" w:hAnsi="宋体"/>
                <w:szCs w:val="21"/>
              </w:rPr>
              <w:t>2</w:t>
            </w:r>
          </w:p>
        </w:tc>
        <w:tc>
          <w:tcPr>
            <w:tcW w:w="1080" w:type="dxa"/>
            <w:noWrap w:val="0"/>
            <w:vAlign w:val="center"/>
          </w:tcPr>
          <w:p w14:paraId="7D71E5F0">
            <w:pPr>
              <w:rPr>
                <w:rFonts w:hint="eastAsia" w:ascii="宋体" w:hAnsi="宋体"/>
                <w:szCs w:val="21"/>
              </w:rPr>
            </w:pPr>
          </w:p>
        </w:tc>
        <w:tc>
          <w:tcPr>
            <w:tcW w:w="3060" w:type="dxa"/>
            <w:noWrap w:val="0"/>
            <w:vAlign w:val="center"/>
          </w:tcPr>
          <w:p w14:paraId="52EC8095">
            <w:pPr>
              <w:rPr>
                <w:rFonts w:hint="eastAsia" w:ascii="宋体" w:hAnsi="宋体"/>
                <w:szCs w:val="21"/>
              </w:rPr>
            </w:pPr>
          </w:p>
        </w:tc>
        <w:tc>
          <w:tcPr>
            <w:tcW w:w="3554" w:type="dxa"/>
            <w:noWrap w:val="0"/>
            <w:vAlign w:val="center"/>
          </w:tcPr>
          <w:p w14:paraId="48AD2B9A">
            <w:pPr>
              <w:rPr>
                <w:rFonts w:hint="eastAsia" w:ascii="宋体" w:hAnsi="宋体"/>
                <w:szCs w:val="21"/>
              </w:rPr>
            </w:pPr>
          </w:p>
        </w:tc>
      </w:tr>
      <w:tr w14:paraId="2E47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D225B16">
            <w:pPr>
              <w:jc w:val="center"/>
              <w:rPr>
                <w:rFonts w:hint="eastAsia" w:ascii="宋体" w:hAnsi="宋体"/>
                <w:szCs w:val="21"/>
              </w:rPr>
            </w:pPr>
            <w:r>
              <w:rPr>
                <w:rFonts w:hint="eastAsia" w:ascii="宋体" w:hAnsi="宋体"/>
                <w:szCs w:val="21"/>
              </w:rPr>
              <w:t>3</w:t>
            </w:r>
          </w:p>
        </w:tc>
        <w:tc>
          <w:tcPr>
            <w:tcW w:w="1080" w:type="dxa"/>
            <w:noWrap w:val="0"/>
            <w:vAlign w:val="center"/>
          </w:tcPr>
          <w:p w14:paraId="43B9A1B2">
            <w:pPr>
              <w:rPr>
                <w:rFonts w:hint="eastAsia" w:ascii="宋体" w:hAnsi="宋体"/>
                <w:szCs w:val="21"/>
              </w:rPr>
            </w:pPr>
          </w:p>
        </w:tc>
        <w:tc>
          <w:tcPr>
            <w:tcW w:w="3060" w:type="dxa"/>
            <w:noWrap w:val="0"/>
            <w:vAlign w:val="center"/>
          </w:tcPr>
          <w:p w14:paraId="1E3BB434">
            <w:pPr>
              <w:rPr>
                <w:rFonts w:hint="eastAsia" w:ascii="宋体" w:hAnsi="宋体"/>
                <w:szCs w:val="21"/>
              </w:rPr>
            </w:pPr>
          </w:p>
        </w:tc>
        <w:tc>
          <w:tcPr>
            <w:tcW w:w="3554" w:type="dxa"/>
            <w:noWrap w:val="0"/>
            <w:vAlign w:val="center"/>
          </w:tcPr>
          <w:p w14:paraId="2B00D4CC">
            <w:pPr>
              <w:rPr>
                <w:rFonts w:hint="eastAsia" w:ascii="宋体" w:hAnsi="宋体"/>
                <w:szCs w:val="21"/>
              </w:rPr>
            </w:pPr>
          </w:p>
        </w:tc>
      </w:tr>
      <w:tr w14:paraId="2186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7C5CF64">
            <w:pPr>
              <w:jc w:val="center"/>
              <w:rPr>
                <w:rFonts w:hint="eastAsia" w:ascii="宋体" w:hAnsi="宋体"/>
                <w:szCs w:val="21"/>
              </w:rPr>
            </w:pPr>
            <w:r>
              <w:rPr>
                <w:rFonts w:hint="eastAsia" w:ascii="宋体" w:hAnsi="宋体"/>
                <w:szCs w:val="21"/>
              </w:rPr>
              <w:t>4</w:t>
            </w:r>
          </w:p>
        </w:tc>
        <w:tc>
          <w:tcPr>
            <w:tcW w:w="1080" w:type="dxa"/>
            <w:noWrap w:val="0"/>
            <w:vAlign w:val="center"/>
          </w:tcPr>
          <w:p w14:paraId="2DB1EF9D">
            <w:pPr>
              <w:rPr>
                <w:rFonts w:hint="eastAsia" w:ascii="宋体" w:hAnsi="宋体"/>
                <w:szCs w:val="21"/>
              </w:rPr>
            </w:pPr>
          </w:p>
        </w:tc>
        <w:tc>
          <w:tcPr>
            <w:tcW w:w="3060" w:type="dxa"/>
            <w:noWrap w:val="0"/>
            <w:vAlign w:val="center"/>
          </w:tcPr>
          <w:p w14:paraId="776F0A28">
            <w:pPr>
              <w:rPr>
                <w:rFonts w:hint="eastAsia" w:ascii="宋体" w:hAnsi="宋体"/>
                <w:szCs w:val="21"/>
              </w:rPr>
            </w:pPr>
          </w:p>
        </w:tc>
        <w:tc>
          <w:tcPr>
            <w:tcW w:w="3554" w:type="dxa"/>
            <w:noWrap w:val="0"/>
            <w:vAlign w:val="center"/>
          </w:tcPr>
          <w:p w14:paraId="3039D0CE">
            <w:pPr>
              <w:rPr>
                <w:rFonts w:hint="eastAsia" w:ascii="宋体" w:hAnsi="宋体"/>
                <w:szCs w:val="21"/>
              </w:rPr>
            </w:pPr>
          </w:p>
        </w:tc>
      </w:tr>
      <w:tr w14:paraId="75F1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AE59EB0">
            <w:pPr>
              <w:jc w:val="center"/>
              <w:rPr>
                <w:rFonts w:hint="eastAsia" w:ascii="宋体" w:hAnsi="宋体"/>
                <w:szCs w:val="21"/>
              </w:rPr>
            </w:pPr>
            <w:r>
              <w:rPr>
                <w:rFonts w:hint="eastAsia" w:ascii="宋体" w:hAnsi="宋体"/>
                <w:szCs w:val="21"/>
              </w:rPr>
              <w:t>5</w:t>
            </w:r>
          </w:p>
        </w:tc>
        <w:tc>
          <w:tcPr>
            <w:tcW w:w="1080" w:type="dxa"/>
            <w:noWrap w:val="0"/>
            <w:vAlign w:val="center"/>
          </w:tcPr>
          <w:p w14:paraId="5EE88BA1">
            <w:pPr>
              <w:rPr>
                <w:rFonts w:hint="eastAsia" w:ascii="宋体" w:hAnsi="宋体"/>
                <w:szCs w:val="21"/>
              </w:rPr>
            </w:pPr>
          </w:p>
        </w:tc>
        <w:tc>
          <w:tcPr>
            <w:tcW w:w="3060" w:type="dxa"/>
            <w:noWrap w:val="0"/>
            <w:vAlign w:val="center"/>
          </w:tcPr>
          <w:p w14:paraId="39D886BB">
            <w:pPr>
              <w:rPr>
                <w:rFonts w:hint="eastAsia" w:ascii="宋体" w:hAnsi="宋体"/>
                <w:szCs w:val="21"/>
              </w:rPr>
            </w:pPr>
          </w:p>
        </w:tc>
        <w:tc>
          <w:tcPr>
            <w:tcW w:w="3554" w:type="dxa"/>
            <w:noWrap w:val="0"/>
            <w:vAlign w:val="center"/>
          </w:tcPr>
          <w:p w14:paraId="2C742D22">
            <w:pPr>
              <w:rPr>
                <w:rFonts w:hint="eastAsia" w:ascii="宋体" w:hAnsi="宋体"/>
                <w:szCs w:val="21"/>
              </w:rPr>
            </w:pPr>
          </w:p>
        </w:tc>
      </w:tr>
      <w:tr w14:paraId="44A8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8B469F0">
            <w:pPr>
              <w:jc w:val="center"/>
              <w:rPr>
                <w:rFonts w:hint="eastAsia" w:ascii="宋体" w:hAnsi="宋体"/>
                <w:szCs w:val="21"/>
              </w:rPr>
            </w:pPr>
            <w:r>
              <w:rPr>
                <w:rFonts w:hint="eastAsia" w:ascii="宋体" w:hAnsi="宋体"/>
                <w:szCs w:val="21"/>
              </w:rPr>
              <w:t>6</w:t>
            </w:r>
          </w:p>
        </w:tc>
        <w:tc>
          <w:tcPr>
            <w:tcW w:w="1080" w:type="dxa"/>
            <w:noWrap w:val="0"/>
            <w:vAlign w:val="center"/>
          </w:tcPr>
          <w:p w14:paraId="4E796D7D">
            <w:pPr>
              <w:rPr>
                <w:rFonts w:hint="eastAsia" w:ascii="宋体" w:hAnsi="宋体"/>
                <w:szCs w:val="21"/>
              </w:rPr>
            </w:pPr>
          </w:p>
        </w:tc>
        <w:tc>
          <w:tcPr>
            <w:tcW w:w="3060" w:type="dxa"/>
            <w:noWrap w:val="0"/>
            <w:vAlign w:val="center"/>
          </w:tcPr>
          <w:p w14:paraId="4FECF37A">
            <w:pPr>
              <w:rPr>
                <w:rFonts w:hint="eastAsia" w:ascii="宋体" w:hAnsi="宋体"/>
                <w:szCs w:val="21"/>
              </w:rPr>
            </w:pPr>
          </w:p>
        </w:tc>
        <w:tc>
          <w:tcPr>
            <w:tcW w:w="3554" w:type="dxa"/>
            <w:noWrap w:val="0"/>
            <w:vAlign w:val="center"/>
          </w:tcPr>
          <w:p w14:paraId="7DD3AE8F">
            <w:pPr>
              <w:rPr>
                <w:rFonts w:hint="eastAsia" w:ascii="宋体" w:hAnsi="宋体"/>
                <w:szCs w:val="21"/>
              </w:rPr>
            </w:pPr>
          </w:p>
        </w:tc>
      </w:tr>
      <w:tr w14:paraId="6E7D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00B15C">
            <w:pPr>
              <w:jc w:val="center"/>
              <w:rPr>
                <w:rFonts w:hint="eastAsia" w:ascii="宋体" w:hAnsi="宋体"/>
                <w:szCs w:val="21"/>
              </w:rPr>
            </w:pPr>
            <w:r>
              <w:rPr>
                <w:rFonts w:hint="eastAsia" w:ascii="宋体" w:hAnsi="宋体"/>
                <w:szCs w:val="21"/>
              </w:rPr>
              <w:t>7</w:t>
            </w:r>
          </w:p>
        </w:tc>
        <w:tc>
          <w:tcPr>
            <w:tcW w:w="1080" w:type="dxa"/>
            <w:noWrap w:val="0"/>
            <w:vAlign w:val="center"/>
          </w:tcPr>
          <w:p w14:paraId="09F4AD24">
            <w:pPr>
              <w:rPr>
                <w:rFonts w:hint="eastAsia" w:ascii="宋体" w:hAnsi="宋体"/>
                <w:szCs w:val="21"/>
              </w:rPr>
            </w:pPr>
          </w:p>
        </w:tc>
        <w:tc>
          <w:tcPr>
            <w:tcW w:w="3060" w:type="dxa"/>
            <w:noWrap w:val="0"/>
            <w:vAlign w:val="center"/>
          </w:tcPr>
          <w:p w14:paraId="4A810ACC">
            <w:pPr>
              <w:rPr>
                <w:rFonts w:hint="eastAsia" w:ascii="宋体" w:hAnsi="宋体"/>
                <w:szCs w:val="21"/>
              </w:rPr>
            </w:pPr>
          </w:p>
        </w:tc>
        <w:tc>
          <w:tcPr>
            <w:tcW w:w="3554" w:type="dxa"/>
            <w:noWrap w:val="0"/>
            <w:vAlign w:val="center"/>
          </w:tcPr>
          <w:p w14:paraId="304A662C">
            <w:pPr>
              <w:rPr>
                <w:rFonts w:hint="eastAsia" w:ascii="宋体" w:hAnsi="宋体"/>
                <w:szCs w:val="21"/>
              </w:rPr>
            </w:pPr>
          </w:p>
        </w:tc>
      </w:tr>
      <w:tr w14:paraId="1683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1BA7E78">
            <w:pPr>
              <w:jc w:val="center"/>
              <w:rPr>
                <w:rFonts w:hint="eastAsia" w:ascii="宋体" w:hAnsi="宋体"/>
                <w:szCs w:val="21"/>
              </w:rPr>
            </w:pPr>
            <w:r>
              <w:rPr>
                <w:rFonts w:hint="eastAsia" w:ascii="宋体" w:hAnsi="宋体"/>
                <w:szCs w:val="21"/>
              </w:rPr>
              <w:t>8</w:t>
            </w:r>
          </w:p>
        </w:tc>
        <w:tc>
          <w:tcPr>
            <w:tcW w:w="1080" w:type="dxa"/>
            <w:noWrap w:val="0"/>
            <w:vAlign w:val="center"/>
          </w:tcPr>
          <w:p w14:paraId="1CCB1196">
            <w:pPr>
              <w:rPr>
                <w:rFonts w:hint="eastAsia" w:ascii="宋体" w:hAnsi="宋体"/>
                <w:szCs w:val="21"/>
              </w:rPr>
            </w:pPr>
          </w:p>
        </w:tc>
        <w:tc>
          <w:tcPr>
            <w:tcW w:w="3060" w:type="dxa"/>
            <w:noWrap w:val="0"/>
            <w:vAlign w:val="center"/>
          </w:tcPr>
          <w:p w14:paraId="3B743B81">
            <w:pPr>
              <w:rPr>
                <w:rFonts w:hint="eastAsia" w:ascii="宋体" w:hAnsi="宋体"/>
                <w:szCs w:val="21"/>
              </w:rPr>
            </w:pPr>
          </w:p>
        </w:tc>
        <w:tc>
          <w:tcPr>
            <w:tcW w:w="3554" w:type="dxa"/>
            <w:noWrap w:val="0"/>
            <w:vAlign w:val="center"/>
          </w:tcPr>
          <w:p w14:paraId="01027F33">
            <w:pPr>
              <w:rPr>
                <w:rFonts w:hint="eastAsia" w:ascii="宋体" w:hAnsi="宋体"/>
                <w:szCs w:val="21"/>
              </w:rPr>
            </w:pPr>
          </w:p>
        </w:tc>
      </w:tr>
      <w:tr w14:paraId="0CBC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60A5A94">
            <w:pPr>
              <w:jc w:val="center"/>
              <w:rPr>
                <w:rFonts w:hint="eastAsia" w:ascii="宋体" w:hAnsi="宋体"/>
                <w:szCs w:val="21"/>
              </w:rPr>
            </w:pPr>
            <w:r>
              <w:rPr>
                <w:rFonts w:hint="eastAsia" w:ascii="宋体" w:hAnsi="宋体"/>
                <w:szCs w:val="21"/>
              </w:rPr>
              <w:t>9</w:t>
            </w:r>
          </w:p>
        </w:tc>
        <w:tc>
          <w:tcPr>
            <w:tcW w:w="1080" w:type="dxa"/>
            <w:noWrap w:val="0"/>
            <w:vAlign w:val="center"/>
          </w:tcPr>
          <w:p w14:paraId="099D88F0">
            <w:pPr>
              <w:rPr>
                <w:rFonts w:hint="eastAsia" w:ascii="宋体" w:hAnsi="宋体"/>
                <w:szCs w:val="21"/>
              </w:rPr>
            </w:pPr>
          </w:p>
        </w:tc>
        <w:tc>
          <w:tcPr>
            <w:tcW w:w="3060" w:type="dxa"/>
            <w:noWrap w:val="0"/>
            <w:vAlign w:val="center"/>
          </w:tcPr>
          <w:p w14:paraId="01F51212">
            <w:pPr>
              <w:rPr>
                <w:rFonts w:hint="eastAsia" w:ascii="宋体" w:hAnsi="宋体"/>
                <w:szCs w:val="21"/>
              </w:rPr>
            </w:pPr>
          </w:p>
        </w:tc>
        <w:tc>
          <w:tcPr>
            <w:tcW w:w="3554" w:type="dxa"/>
            <w:noWrap w:val="0"/>
            <w:vAlign w:val="center"/>
          </w:tcPr>
          <w:p w14:paraId="6236559A">
            <w:pPr>
              <w:rPr>
                <w:rFonts w:hint="eastAsia" w:ascii="宋体" w:hAnsi="宋体"/>
                <w:szCs w:val="21"/>
              </w:rPr>
            </w:pPr>
          </w:p>
        </w:tc>
      </w:tr>
      <w:tr w14:paraId="17E8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8C92C94">
            <w:pPr>
              <w:jc w:val="center"/>
              <w:rPr>
                <w:rFonts w:hint="eastAsia" w:ascii="宋体" w:hAnsi="宋体"/>
                <w:szCs w:val="21"/>
              </w:rPr>
            </w:pPr>
            <w:r>
              <w:rPr>
                <w:rFonts w:hint="eastAsia" w:ascii="宋体" w:hAnsi="宋体"/>
                <w:szCs w:val="21"/>
              </w:rPr>
              <w:t>10</w:t>
            </w:r>
          </w:p>
        </w:tc>
        <w:tc>
          <w:tcPr>
            <w:tcW w:w="1080" w:type="dxa"/>
            <w:noWrap w:val="0"/>
            <w:vAlign w:val="center"/>
          </w:tcPr>
          <w:p w14:paraId="42E541B9">
            <w:pPr>
              <w:rPr>
                <w:rFonts w:hint="eastAsia" w:ascii="宋体" w:hAnsi="宋体"/>
                <w:szCs w:val="21"/>
              </w:rPr>
            </w:pPr>
          </w:p>
        </w:tc>
        <w:tc>
          <w:tcPr>
            <w:tcW w:w="3060" w:type="dxa"/>
            <w:noWrap w:val="0"/>
            <w:vAlign w:val="center"/>
          </w:tcPr>
          <w:p w14:paraId="49E1F03C">
            <w:pPr>
              <w:rPr>
                <w:rFonts w:hint="eastAsia" w:ascii="宋体" w:hAnsi="宋体"/>
                <w:szCs w:val="21"/>
              </w:rPr>
            </w:pPr>
          </w:p>
        </w:tc>
        <w:tc>
          <w:tcPr>
            <w:tcW w:w="3554" w:type="dxa"/>
            <w:noWrap w:val="0"/>
            <w:vAlign w:val="center"/>
          </w:tcPr>
          <w:p w14:paraId="652FB4A9">
            <w:pPr>
              <w:rPr>
                <w:rFonts w:hint="eastAsia" w:ascii="宋体" w:hAnsi="宋体"/>
                <w:szCs w:val="21"/>
              </w:rPr>
            </w:pPr>
          </w:p>
        </w:tc>
      </w:tr>
    </w:tbl>
    <w:p w14:paraId="406C0894">
      <w:pPr>
        <w:rPr>
          <w:rFonts w:hint="eastAsia" w:ascii="宋体" w:hAnsi="宋体"/>
          <w:sz w:val="24"/>
        </w:rPr>
      </w:pPr>
    </w:p>
    <w:p w14:paraId="7626CAA8">
      <w:pPr>
        <w:rPr>
          <w:rFonts w:hint="eastAsia" w:ascii="宋体" w:hAnsi="宋体" w:cs="宋体"/>
          <w:szCs w:val="21"/>
        </w:rPr>
      </w:pPr>
      <w:r>
        <w:rPr>
          <w:rFonts w:hint="eastAsia" w:ascii="宋体" w:hAnsi="宋体" w:cs="宋体"/>
          <w:szCs w:val="21"/>
        </w:rPr>
        <w:t xml:space="preserve">投标人名称（盖章）：             </w:t>
      </w:r>
    </w:p>
    <w:p w14:paraId="510C757D">
      <w:pPr>
        <w:rPr>
          <w:rFonts w:hint="eastAsia" w:ascii="宋体" w:hAnsi="宋体" w:cs="宋体"/>
          <w:szCs w:val="21"/>
        </w:rPr>
      </w:pPr>
    </w:p>
    <w:p w14:paraId="4A2E31C2">
      <w:pPr>
        <w:rPr>
          <w:rFonts w:hint="eastAsia" w:ascii="宋体" w:hAnsi="宋体" w:cs="宋体"/>
          <w:szCs w:val="21"/>
        </w:rPr>
      </w:pPr>
      <w:r>
        <w:rPr>
          <w:rFonts w:hint="eastAsia" w:ascii="宋体" w:hAnsi="宋体" w:cs="宋体"/>
          <w:szCs w:val="21"/>
        </w:rPr>
        <w:t>法定代表人或授权代表签字：</w:t>
      </w:r>
    </w:p>
    <w:p w14:paraId="5C2F7CF2">
      <w:pPr>
        <w:rPr>
          <w:rFonts w:hint="eastAsia" w:ascii="宋体" w:hAnsi="宋体"/>
          <w:sz w:val="24"/>
        </w:rPr>
      </w:pPr>
    </w:p>
    <w:p w14:paraId="618629DC">
      <w:pPr>
        <w:rPr>
          <w:rFonts w:hint="eastAsia" w:ascii="宋体" w:hAnsi="宋体"/>
          <w:szCs w:val="21"/>
        </w:rPr>
      </w:pPr>
      <w:r>
        <w:rPr>
          <w:rFonts w:hint="eastAsia" w:ascii="宋体" w:hAnsi="宋体"/>
          <w:szCs w:val="21"/>
        </w:rPr>
        <w:t>日期：    年     月    日</w:t>
      </w:r>
    </w:p>
    <w:p w14:paraId="68999053">
      <w:pPr>
        <w:rPr>
          <w:rFonts w:hint="eastAsia" w:ascii="宋体" w:hAnsi="宋体"/>
          <w:b/>
          <w:sz w:val="24"/>
        </w:rPr>
      </w:pPr>
    </w:p>
    <w:p w14:paraId="2985DBD9">
      <w:pPr>
        <w:rPr>
          <w:rFonts w:hint="eastAsia" w:ascii="宋体" w:hAnsi="宋体"/>
          <w:sz w:val="24"/>
        </w:rPr>
      </w:pPr>
      <w:r>
        <w:rPr>
          <w:rFonts w:hint="eastAsia" w:ascii="宋体" w:hAnsi="宋体"/>
          <w:b/>
          <w:sz w:val="24"/>
        </w:rPr>
        <w:t>注：</w:t>
      </w:r>
      <w:r>
        <w:rPr>
          <w:rFonts w:hint="eastAsia" w:ascii="宋体" w:hAnsi="宋体"/>
          <w:szCs w:val="21"/>
        </w:rPr>
        <w:t>为避免歧义，无偏离也应要提报该表，并注明“无”字。如无该表则即使在其它部分已反映，将也被视为“无偏离”。</w:t>
      </w:r>
    </w:p>
    <w:p w14:paraId="59C25957">
      <w:pPr>
        <w:rPr>
          <w:rFonts w:hint="eastAsia" w:ascii="宋体" w:hAnsi="宋体"/>
          <w:sz w:val="24"/>
        </w:rPr>
      </w:pPr>
    </w:p>
    <w:p w14:paraId="5FE16D8C">
      <w:pPr>
        <w:rPr>
          <w:rFonts w:hint="eastAsia" w:eastAsia="黑体"/>
          <w:b/>
          <w:bCs/>
          <w:sz w:val="28"/>
        </w:rPr>
      </w:pPr>
      <w:r>
        <w:rPr>
          <w:rFonts w:hint="eastAsia" w:eastAsia="黑体"/>
          <w:b/>
          <w:bCs/>
          <w:sz w:val="28"/>
          <w:lang w:val="en-US" w:eastAsia="zh-CN"/>
        </w:rPr>
        <w:t>附件</w:t>
      </w:r>
      <w:r>
        <w:rPr>
          <w:rFonts w:hint="eastAsia" w:eastAsia="黑体"/>
          <w:b/>
          <w:bCs/>
          <w:sz w:val="28"/>
        </w:rPr>
        <w:t>5</w:t>
      </w:r>
    </w:p>
    <w:p w14:paraId="4F801972">
      <w:pPr>
        <w:spacing w:line="360" w:lineRule="auto"/>
        <w:jc w:val="center"/>
        <w:rPr>
          <w:rFonts w:hint="eastAsia" w:eastAsia="黑体"/>
          <w:b/>
          <w:bCs/>
          <w:sz w:val="28"/>
        </w:rPr>
      </w:pPr>
      <w:r>
        <w:rPr>
          <w:b/>
          <w:bCs/>
          <w:sz w:val="24"/>
        </w:rPr>
        <w:t>投标承诺函</w:t>
      </w:r>
    </w:p>
    <w:p w14:paraId="76345ABD">
      <w:pPr>
        <w:rPr>
          <w:rFonts w:hint="eastAsia" w:ascii="宋体" w:hAnsi="宋体"/>
        </w:rPr>
      </w:pPr>
    </w:p>
    <w:p w14:paraId="25D2B329">
      <w:pPr>
        <w:rPr>
          <w:rFonts w:hint="eastAsia" w:ascii="宋体" w:hAnsi="宋体"/>
        </w:rPr>
      </w:pPr>
    </w:p>
    <w:p w14:paraId="75EB949F">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4C4CD581">
      <w:pPr>
        <w:rPr>
          <w:rFonts w:hint="eastAsia" w:ascii="宋体" w:hAnsi="宋体"/>
          <w:u w:val="single"/>
        </w:rPr>
      </w:pPr>
    </w:p>
    <w:p w14:paraId="35D9A5AA">
      <w:pPr>
        <w:rPr>
          <w:rFonts w:hint="eastAsia" w:ascii="宋体" w:hAnsi="宋体"/>
          <w:u w:val="single"/>
        </w:rPr>
      </w:pPr>
    </w:p>
    <w:p w14:paraId="45A8ACA0">
      <w:pPr>
        <w:rPr>
          <w:rFonts w:hint="eastAsia" w:ascii="宋体" w:hAnsi="宋体"/>
          <w:szCs w:val="21"/>
        </w:rPr>
      </w:pPr>
      <w:r>
        <w:rPr>
          <w:rFonts w:hint="eastAsia" w:ascii="宋体" w:hAnsi="宋体"/>
          <w:szCs w:val="21"/>
        </w:rPr>
        <w:t>日期：   年    月   日</w:t>
      </w:r>
    </w:p>
    <w:p w14:paraId="093CFEDF">
      <w:pP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052F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1727DA9F">
            <w:pPr>
              <w:rPr>
                <w:rFonts w:hint="eastAsia" w:ascii="宋体" w:hAnsi="宋体" w:cs="宋体"/>
                <w:szCs w:val="21"/>
              </w:rPr>
            </w:pPr>
            <w:r>
              <w:rPr>
                <w:rFonts w:hint="eastAsia" w:ascii="宋体" w:hAnsi="宋体" w:cs="宋体"/>
                <w:szCs w:val="21"/>
              </w:rPr>
              <w:t>投标人承诺：</w:t>
            </w:r>
          </w:p>
          <w:p w14:paraId="6127660E">
            <w:pPr>
              <w:spacing w:line="360" w:lineRule="auto"/>
              <w:ind w:left="480"/>
              <w:rPr>
                <w:rFonts w:hint="eastAsia" w:ascii="宋体" w:hAnsi="宋体" w:cs="宋体"/>
                <w:bCs/>
                <w:szCs w:val="21"/>
              </w:rPr>
            </w:pPr>
            <w:r>
              <w:rPr>
                <w:rFonts w:hint="eastAsia" w:ascii="宋体" w:hAnsi="宋体" w:cs="宋体"/>
                <w:szCs w:val="21"/>
              </w:rPr>
              <w:t>①我公司承诺遵守贵公司由于招标人上级集团公司政策变化引起的合同签订前止项目的要求，并承担由此带来的一切损失。</w:t>
            </w:r>
            <w:r>
              <w:rPr>
                <w:rFonts w:hint="eastAsia" w:ascii="宋体" w:hAnsi="宋体" w:cs="宋体"/>
                <w:bCs/>
                <w:szCs w:val="21"/>
              </w:rPr>
              <w:t>按招标文件要求完成相应工作内容。</w:t>
            </w:r>
          </w:p>
          <w:p w14:paraId="18734841">
            <w:pPr>
              <w:spacing w:line="360" w:lineRule="auto"/>
              <w:ind w:firstLine="420" w:firstLineChars="200"/>
              <w:rPr>
                <w:rFonts w:hint="eastAsia" w:ascii="宋体" w:hAnsi="宋体" w:cs="宋体"/>
                <w:bCs/>
                <w:szCs w:val="21"/>
              </w:rPr>
            </w:pPr>
            <w:r>
              <w:rPr>
                <w:rFonts w:hint="eastAsia" w:ascii="宋体" w:hAns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14:paraId="31349CF1">
            <w:pPr>
              <w:spacing w:line="360" w:lineRule="auto"/>
              <w:ind w:firstLine="420" w:firstLineChars="200"/>
              <w:rPr>
                <w:rFonts w:hint="eastAsia" w:ascii="宋体" w:hAnsi="宋体" w:cs="宋体"/>
                <w:bCs/>
                <w:szCs w:val="21"/>
              </w:rPr>
            </w:pPr>
            <w:r>
              <w:rPr>
                <w:rFonts w:hint="eastAsia" w:ascii="宋体" w:hAns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14:paraId="4CAF98CF">
            <w:pPr>
              <w:spacing w:line="360" w:lineRule="auto"/>
              <w:ind w:firstLine="420" w:firstLineChars="200"/>
              <w:rPr>
                <w:rFonts w:hint="eastAsia" w:ascii="宋体" w:hAnsi="宋体" w:cs="宋体"/>
                <w:bCs/>
                <w:szCs w:val="21"/>
              </w:rPr>
            </w:pPr>
            <w:r>
              <w:rPr>
                <w:rFonts w:hint="eastAsia" w:ascii="宋体" w:hAnsi="宋体" w:cs="宋体"/>
                <w:bCs/>
                <w:szCs w:val="21"/>
              </w:rPr>
              <w:t>④我方承诺本次投标所提供的产品在生产、安装和调试时能满足国际、国家或企业相应的标准要求，并提供相应证明文件。</w:t>
            </w:r>
          </w:p>
          <w:p w14:paraId="19697442">
            <w:pPr>
              <w:spacing w:line="360" w:lineRule="auto"/>
              <w:ind w:firstLine="420" w:firstLineChars="200"/>
              <w:rPr>
                <w:rFonts w:hint="eastAsia" w:ascii="宋体" w:hAnsi="宋体" w:cs="宋体"/>
                <w:bCs/>
                <w:szCs w:val="21"/>
              </w:rPr>
            </w:pPr>
            <w:r>
              <w:rPr>
                <w:rFonts w:hint="eastAsia" w:ascii="宋体" w:hAnsi="宋体" w:cs="宋体"/>
                <w:bCs/>
                <w:szCs w:val="21"/>
              </w:rPr>
              <w:t>⑤我单位已完全理解、明确并熟知招标文件中的全部招标内容，对供货范围无异议，报价包含所有费用，保证后期不再追加任何费用。</w:t>
            </w:r>
          </w:p>
          <w:p w14:paraId="549EFE69">
            <w:pPr>
              <w:spacing w:line="360" w:lineRule="auto"/>
              <w:ind w:firstLine="420" w:firstLineChars="200"/>
              <w:rPr>
                <w:rFonts w:hint="eastAsia" w:ascii="宋体" w:hAnsi="宋体" w:cs="宋体"/>
                <w:szCs w:val="21"/>
              </w:rPr>
            </w:pPr>
            <w:r>
              <w:rPr>
                <w:rFonts w:hint="eastAsia" w:ascii="宋体" w:hAnsi="宋体" w:cs="宋体"/>
                <w:szCs w:val="21"/>
              </w:rPr>
              <w:t>⑥投标</w:t>
            </w:r>
            <w:r>
              <w:rPr>
                <w:rFonts w:hint="eastAsia" w:ascii="宋体" w:hAnsi="宋体" w:cs="宋体"/>
                <w:szCs w:val="21"/>
                <w:lang w:val="en-US" w:eastAsia="zh-CN"/>
              </w:rPr>
              <w:t>人</w:t>
            </w:r>
            <w:r>
              <w:rPr>
                <w:rFonts w:hint="eastAsia" w:ascii="宋体" w:hAnsi="宋体" w:cs="宋体"/>
                <w:szCs w:val="21"/>
              </w:rPr>
              <w:t>应对招标</w:t>
            </w:r>
            <w:r>
              <w:rPr>
                <w:rFonts w:hint="eastAsia" w:ascii="宋体" w:hAnsi="宋体" w:cs="宋体"/>
                <w:szCs w:val="21"/>
                <w:lang w:val="en-US" w:eastAsia="zh-CN"/>
              </w:rPr>
              <w:t>人</w:t>
            </w:r>
            <w:r>
              <w:rPr>
                <w:rFonts w:hint="eastAsia" w:ascii="宋体" w:hAnsi="宋体" w:cs="宋体"/>
                <w:szCs w:val="21"/>
              </w:rPr>
              <w:t>采购的货物所涉及的技术、产能等信息负有保密义务，招标</w:t>
            </w:r>
            <w:r>
              <w:rPr>
                <w:rFonts w:hint="eastAsia" w:ascii="宋体" w:hAnsi="宋体" w:cs="宋体"/>
                <w:szCs w:val="21"/>
                <w:lang w:val="en-US" w:eastAsia="zh-CN"/>
              </w:rPr>
              <w:t>人</w:t>
            </w:r>
            <w:r>
              <w:rPr>
                <w:rFonts w:hint="eastAsia" w:ascii="宋体" w:hAnsi="宋体" w:cs="宋体"/>
                <w:szCs w:val="21"/>
              </w:rPr>
              <w:t>拥有追究投标方泄密责任的权利；招标</w:t>
            </w:r>
            <w:r>
              <w:rPr>
                <w:rFonts w:hint="eastAsia" w:ascii="宋体" w:hAnsi="宋体" w:cs="宋体"/>
                <w:szCs w:val="21"/>
                <w:lang w:val="en-US" w:eastAsia="zh-CN"/>
              </w:rPr>
              <w:t>人</w:t>
            </w:r>
            <w:r>
              <w:rPr>
                <w:rFonts w:hint="eastAsia" w:ascii="宋体" w:hAnsi="宋体" w:cs="宋体"/>
                <w:szCs w:val="21"/>
              </w:rPr>
              <w:t>如有需要，投标</w:t>
            </w:r>
            <w:r>
              <w:rPr>
                <w:rFonts w:hint="eastAsia" w:ascii="宋体" w:hAnsi="宋体" w:cs="宋体"/>
                <w:szCs w:val="21"/>
                <w:lang w:val="en-US" w:eastAsia="zh-CN"/>
              </w:rPr>
              <w:t>人</w:t>
            </w:r>
            <w:r>
              <w:rPr>
                <w:rFonts w:hint="eastAsia" w:ascii="宋体" w:hAnsi="宋体" w:cs="宋体"/>
                <w:szCs w:val="21"/>
              </w:rPr>
              <w:t>应无条件签署保密协议。</w:t>
            </w:r>
          </w:p>
          <w:p w14:paraId="48D49CC6">
            <w:pPr>
              <w:pStyle w:val="4"/>
              <w:spacing w:line="360" w:lineRule="auto"/>
              <w:ind w:firstLine="480" w:firstLineChars="200"/>
              <w:rPr>
                <w:rFonts w:hint="eastAsia" w:ascii="仿宋_GB2312" w:hAnsi="宋体" w:eastAsia="仿宋_GB2312"/>
                <w:sz w:val="24"/>
              </w:rPr>
            </w:pPr>
          </w:p>
          <w:p w14:paraId="0BD985B9">
            <w:pPr>
              <w:rPr>
                <w:rFonts w:hint="eastAsia" w:ascii="仿宋_GB2312" w:hAnsi="宋体" w:eastAsia="仿宋_GB2312"/>
                <w:sz w:val="24"/>
              </w:rPr>
            </w:pPr>
          </w:p>
        </w:tc>
      </w:tr>
    </w:tbl>
    <w:p w14:paraId="234B9274">
      <w:pPr>
        <w:rPr>
          <w:rFonts w:hint="eastAsia" w:ascii="仿宋_GB2312" w:hAnsi="宋体" w:eastAsia="仿宋_GB2312"/>
          <w:sz w:val="24"/>
        </w:rPr>
      </w:pPr>
    </w:p>
    <w:p w14:paraId="73D2E61A">
      <w:pPr>
        <w:rPr>
          <w:rFonts w:hint="eastAsia" w:ascii="宋体" w:hAnsi="宋体" w:cs="宋体"/>
          <w:szCs w:val="21"/>
        </w:rPr>
      </w:pPr>
      <w:r>
        <w:rPr>
          <w:rFonts w:hint="eastAsia" w:ascii="宋体" w:hAnsi="宋体" w:cs="宋体"/>
          <w:szCs w:val="21"/>
        </w:rPr>
        <w:t>投标人名称（盖章）：              法定代表人或授权代表签字：</w:t>
      </w:r>
    </w:p>
    <w:p w14:paraId="21F99AC0">
      <w:pPr>
        <w:rPr>
          <w:rFonts w:hint="eastAsia" w:ascii="宋体" w:hAnsi="宋体" w:cs="宋体"/>
          <w:szCs w:val="21"/>
        </w:rPr>
      </w:pPr>
    </w:p>
    <w:p w14:paraId="5D7DCAC8">
      <w:pPr>
        <w:rPr>
          <w:rFonts w:hint="eastAsia" w:ascii="宋体" w:hAnsi="宋体"/>
          <w:szCs w:val="21"/>
        </w:rPr>
      </w:pPr>
      <w:r>
        <w:rPr>
          <w:rFonts w:hint="eastAsia" w:ascii="宋体" w:hAnsi="宋体"/>
          <w:szCs w:val="21"/>
        </w:rPr>
        <w:t>日期：   年    月   日</w:t>
      </w:r>
    </w:p>
    <w:p w14:paraId="6A37B4D4">
      <w:pPr>
        <w:rPr>
          <w:rFonts w:hint="eastAsia" w:ascii="宋体" w:hAnsi="宋体" w:cs="宋体"/>
          <w:szCs w:val="21"/>
        </w:rPr>
      </w:pPr>
    </w:p>
    <w:p w14:paraId="5B462C7F">
      <w:pPr>
        <w:rPr>
          <w:rFonts w:hint="eastAsia" w:ascii="宋体" w:hAnsi="宋体" w:cs="宋体"/>
          <w:b/>
          <w:szCs w:val="21"/>
        </w:rPr>
      </w:pPr>
    </w:p>
    <w:p w14:paraId="552C5AE9">
      <w:pPr>
        <w:rPr>
          <w:rFonts w:hint="eastAsia" w:ascii="宋体" w:hAnsi="宋体" w:cs="宋体"/>
          <w:szCs w:val="21"/>
        </w:rPr>
      </w:pPr>
      <w:r>
        <w:rPr>
          <w:rFonts w:hint="eastAsia" w:ascii="宋体" w:hAnsi="宋体" w:cs="宋体"/>
          <w:b/>
          <w:szCs w:val="21"/>
        </w:rPr>
        <w:t>注：</w:t>
      </w:r>
      <w:r>
        <w:rPr>
          <w:rFonts w:hint="eastAsia" w:ascii="宋体" w:hAnsi="宋体" w:cs="宋体"/>
          <w:szCs w:val="21"/>
        </w:rPr>
        <w:t>为避免歧义，无偏离也应要提报该表，并注明“无”字。如无该表则即使在其它部分已反映，将也被视为“无偏离”。</w:t>
      </w:r>
    </w:p>
    <w:p w14:paraId="732C8A2F">
      <w:pPr>
        <w:rPr>
          <w:rFonts w:hint="eastAsia" w:ascii="宋体" w:hAnsi="宋体"/>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6</w:t>
      </w:r>
    </w:p>
    <w:p w14:paraId="7979634C">
      <w:pPr>
        <w:pStyle w:val="4"/>
        <w:spacing w:line="360" w:lineRule="auto"/>
        <w:ind w:left="420"/>
        <w:rPr>
          <w:rFonts w:hint="eastAsia"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146FDA11">
      <w:pPr>
        <w:rPr>
          <w:rFonts w:hint="eastAsia"/>
          <w:u w:val="single"/>
        </w:rPr>
      </w:pPr>
    </w:p>
    <w:p w14:paraId="2779827A">
      <w:pPr>
        <w:jc w:val="center"/>
        <w:rPr>
          <w:rFonts w:hint="eastAsia" w:eastAsia="黑体"/>
          <w:b/>
          <w:bCs/>
          <w:sz w:val="28"/>
        </w:rPr>
      </w:pPr>
      <w:r>
        <w:rPr>
          <w:rFonts w:hint="eastAsia" w:eastAsia="黑体"/>
          <w:b/>
          <w:bCs/>
          <w:sz w:val="28"/>
        </w:rPr>
        <w:t>企业情况、从业经历、服务承诺一览表</w:t>
      </w:r>
    </w:p>
    <w:p w14:paraId="692EDFF0">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1BA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B9D97F3">
            <w:pPr>
              <w:jc w:val="center"/>
              <w:rPr>
                <w:rFonts w:hint="eastAsia" w:ascii="宋体" w:hAnsi="宋体" w:cs="宋体"/>
                <w:szCs w:val="21"/>
              </w:rPr>
            </w:pPr>
            <w:r>
              <w:rPr>
                <w:rFonts w:hint="eastAsia" w:ascii="宋体" w:hAnsi="宋体" w:cs="宋体"/>
                <w:szCs w:val="21"/>
              </w:rPr>
              <w:t>企业情况</w:t>
            </w:r>
          </w:p>
        </w:tc>
      </w:tr>
      <w:tr w14:paraId="7997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174834DA">
            <w:pPr>
              <w:jc w:val="center"/>
              <w:rPr>
                <w:rFonts w:hint="eastAsia" w:ascii="宋体" w:hAnsi="宋体" w:cs="宋体"/>
                <w:szCs w:val="21"/>
              </w:rPr>
            </w:pPr>
            <w:r>
              <w:rPr>
                <w:rFonts w:hint="eastAsia" w:ascii="宋体" w:hAnsi="宋体" w:cs="宋体"/>
                <w:szCs w:val="21"/>
              </w:rPr>
              <w:t>公司名称</w:t>
            </w:r>
          </w:p>
        </w:tc>
        <w:tc>
          <w:tcPr>
            <w:tcW w:w="2269" w:type="dxa"/>
            <w:gridSpan w:val="4"/>
            <w:noWrap w:val="0"/>
            <w:vAlign w:val="center"/>
          </w:tcPr>
          <w:p w14:paraId="2824F61A">
            <w:pPr>
              <w:jc w:val="center"/>
              <w:rPr>
                <w:rFonts w:hint="eastAsia" w:ascii="宋体" w:hAnsi="宋体" w:cs="宋体"/>
                <w:szCs w:val="21"/>
              </w:rPr>
            </w:pPr>
          </w:p>
        </w:tc>
        <w:tc>
          <w:tcPr>
            <w:tcW w:w="1276" w:type="dxa"/>
            <w:gridSpan w:val="3"/>
            <w:noWrap w:val="0"/>
            <w:vAlign w:val="center"/>
          </w:tcPr>
          <w:p w14:paraId="70F12534">
            <w:pPr>
              <w:rPr>
                <w:rFonts w:hint="eastAsia" w:ascii="宋体" w:hAnsi="宋体" w:cs="宋体"/>
                <w:szCs w:val="21"/>
              </w:rPr>
            </w:pPr>
            <w:r>
              <w:rPr>
                <w:rFonts w:hint="eastAsia" w:ascii="宋体" w:hAnsi="宋体" w:cs="宋体"/>
                <w:szCs w:val="21"/>
              </w:rPr>
              <w:t>成立时间</w:t>
            </w:r>
          </w:p>
        </w:tc>
        <w:tc>
          <w:tcPr>
            <w:tcW w:w="1400" w:type="dxa"/>
            <w:noWrap w:val="0"/>
            <w:vAlign w:val="center"/>
          </w:tcPr>
          <w:p w14:paraId="78B8F0B2">
            <w:pPr>
              <w:rPr>
                <w:rFonts w:hint="eastAsia" w:ascii="宋体" w:hAnsi="宋体" w:cs="宋体"/>
                <w:szCs w:val="21"/>
              </w:rPr>
            </w:pPr>
          </w:p>
        </w:tc>
        <w:tc>
          <w:tcPr>
            <w:tcW w:w="1293" w:type="dxa"/>
            <w:noWrap w:val="0"/>
            <w:vAlign w:val="center"/>
          </w:tcPr>
          <w:p w14:paraId="1297D281">
            <w:pPr>
              <w:rPr>
                <w:rFonts w:hint="eastAsia" w:ascii="宋体" w:hAnsi="宋体" w:cs="宋体"/>
                <w:szCs w:val="21"/>
              </w:rPr>
            </w:pPr>
            <w:r>
              <w:rPr>
                <w:rFonts w:hint="eastAsia" w:ascii="宋体" w:hAnsi="宋体" w:cs="宋体"/>
                <w:szCs w:val="21"/>
              </w:rPr>
              <w:t>注册资本</w:t>
            </w:r>
          </w:p>
        </w:tc>
        <w:tc>
          <w:tcPr>
            <w:tcW w:w="2263" w:type="dxa"/>
            <w:gridSpan w:val="2"/>
            <w:noWrap w:val="0"/>
            <w:vAlign w:val="center"/>
          </w:tcPr>
          <w:p w14:paraId="2A8920AB">
            <w:pPr>
              <w:jc w:val="right"/>
              <w:rPr>
                <w:rFonts w:hint="eastAsia" w:ascii="宋体" w:hAnsi="宋体" w:cs="宋体"/>
                <w:szCs w:val="21"/>
              </w:rPr>
            </w:pPr>
            <w:r>
              <w:rPr>
                <w:rFonts w:hint="eastAsia" w:ascii="宋体" w:hAnsi="宋体" w:cs="宋体"/>
                <w:szCs w:val="21"/>
              </w:rPr>
              <w:t>万元</w:t>
            </w:r>
          </w:p>
        </w:tc>
      </w:tr>
      <w:tr w14:paraId="55B7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22F9B6A1">
            <w:pPr>
              <w:jc w:val="left"/>
              <w:rPr>
                <w:rFonts w:hint="eastAsia" w:ascii="宋体" w:hAnsi="宋体" w:cs="宋体"/>
                <w:szCs w:val="21"/>
              </w:rPr>
            </w:pPr>
            <w:r>
              <w:rPr>
                <w:rFonts w:hint="eastAsia" w:ascii="宋体" w:hAnsi="宋体" w:cs="宋体"/>
                <w:szCs w:val="21"/>
              </w:rPr>
              <w:t>公司在册员工人数</w:t>
            </w:r>
          </w:p>
        </w:tc>
        <w:tc>
          <w:tcPr>
            <w:tcW w:w="1984" w:type="dxa"/>
            <w:gridSpan w:val="4"/>
            <w:noWrap w:val="0"/>
            <w:vAlign w:val="center"/>
          </w:tcPr>
          <w:p w14:paraId="77D50568">
            <w:pPr>
              <w:jc w:val="right"/>
              <w:rPr>
                <w:rFonts w:hint="eastAsia" w:ascii="宋体" w:hAnsi="宋体" w:cs="宋体"/>
                <w:szCs w:val="21"/>
              </w:rPr>
            </w:pPr>
            <w:r>
              <w:rPr>
                <w:rFonts w:hint="eastAsia" w:ascii="宋体" w:hAnsi="宋体" w:cs="宋体"/>
                <w:szCs w:val="21"/>
              </w:rPr>
              <w:t>人</w:t>
            </w:r>
          </w:p>
        </w:tc>
        <w:tc>
          <w:tcPr>
            <w:tcW w:w="3970" w:type="dxa"/>
            <w:gridSpan w:val="4"/>
            <w:noWrap w:val="0"/>
            <w:vAlign w:val="center"/>
          </w:tcPr>
          <w:p w14:paraId="71BA5E20">
            <w:pPr>
              <w:rPr>
                <w:rFonts w:hint="eastAsia" w:ascii="宋体" w:hAnsi="宋体" w:cs="宋体"/>
                <w:szCs w:val="21"/>
              </w:rPr>
            </w:pPr>
            <w:r>
              <w:rPr>
                <w:rFonts w:hint="eastAsia" w:ascii="宋体" w:hAnsi="宋体" w:cs="宋体"/>
                <w:szCs w:val="21"/>
              </w:rPr>
              <w:t>专业从事产品研发、生产的员工人数</w:t>
            </w:r>
          </w:p>
        </w:tc>
        <w:tc>
          <w:tcPr>
            <w:tcW w:w="1554" w:type="dxa"/>
            <w:noWrap w:val="0"/>
            <w:vAlign w:val="center"/>
          </w:tcPr>
          <w:p w14:paraId="627E11C4">
            <w:pPr>
              <w:jc w:val="right"/>
              <w:rPr>
                <w:rFonts w:hint="eastAsia" w:ascii="宋体" w:hAnsi="宋体" w:cs="宋体"/>
                <w:szCs w:val="21"/>
              </w:rPr>
            </w:pPr>
            <w:r>
              <w:rPr>
                <w:rFonts w:hint="eastAsia" w:ascii="宋体" w:hAnsi="宋体" w:cs="宋体"/>
                <w:szCs w:val="21"/>
              </w:rPr>
              <w:t>人</w:t>
            </w:r>
          </w:p>
        </w:tc>
      </w:tr>
      <w:tr w14:paraId="2B44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5BC4FED8">
            <w:pPr>
              <w:jc w:val="left"/>
              <w:rPr>
                <w:rFonts w:hint="eastAsia" w:ascii="宋体" w:hAnsi="宋体" w:cs="宋体"/>
                <w:szCs w:val="21"/>
              </w:rPr>
            </w:pPr>
            <w:r>
              <w:rPr>
                <w:rFonts w:hint="eastAsia" w:ascii="宋体" w:hAnsi="宋体" w:cs="宋体"/>
                <w:szCs w:val="21"/>
              </w:rPr>
              <w:t>企业所通过的体系认证情况</w:t>
            </w:r>
          </w:p>
        </w:tc>
        <w:tc>
          <w:tcPr>
            <w:tcW w:w="6232" w:type="dxa"/>
            <w:gridSpan w:val="7"/>
            <w:noWrap w:val="0"/>
            <w:vAlign w:val="center"/>
          </w:tcPr>
          <w:p w14:paraId="70ED16E1">
            <w:pPr>
              <w:jc w:val="right"/>
              <w:rPr>
                <w:rFonts w:hint="eastAsia" w:ascii="宋体" w:hAnsi="宋体" w:cs="宋体"/>
                <w:szCs w:val="21"/>
              </w:rPr>
            </w:pPr>
          </w:p>
        </w:tc>
      </w:tr>
      <w:tr w14:paraId="203D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4699EFB9">
            <w:pPr>
              <w:jc w:val="center"/>
              <w:rPr>
                <w:rFonts w:hint="eastAsia" w:ascii="宋体" w:hAnsi="宋体" w:cs="宋体"/>
                <w:szCs w:val="21"/>
              </w:rPr>
            </w:pPr>
            <w:r>
              <w:rPr>
                <w:rFonts w:hint="eastAsia" w:ascii="宋体" w:hAnsi="宋体" w:cs="宋体"/>
                <w:szCs w:val="21"/>
              </w:rPr>
              <w:t>公司现有主要研发、实验、生产设备</w:t>
            </w:r>
          </w:p>
        </w:tc>
        <w:tc>
          <w:tcPr>
            <w:tcW w:w="7493" w:type="dxa"/>
            <w:gridSpan w:val="8"/>
            <w:noWrap w:val="0"/>
            <w:vAlign w:val="center"/>
          </w:tcPr>
          <w:p w14:paraId="3106ADC2">
            <w:pPr>
              <w:rPr>
                <w:rFonts w:hint="eastAsia" w:ascii="宋体" w:hAnsi="宋体" w:cs="宋体"/>
                <w:szCs w:val="21"/>
              </w:rPr>
            </w:pPr>
          </w:p>
        </w:tc>
      </w:tr>
      <w:tr w14:paraId="3E31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EE861C4">
            <w:pPr>
              <w:jc w:val="center"/>
              <w:rPr>
                <w:rFonts w:hint="eastAsia" w:ascii="宋体" w:hAnsi="宋体" w:cs="宋体"/>
                <w:szCs w:val="21"/>
              </w:rPr>
            </w:pPr>
            <w:r>
              <w:rPr>
                <w:rFonts w:hint="eastAsia" w:ascii="宋体" w:hAnsi="宋体" w:cs="宋体"/>
                <w:szCs w:val="21"/>
              </w:rPr>
              <w:t>从业经历</w:t>
            </w:r>
          </w:p>
        </w:tc>
      </w:tr>
      <w:tr w14:paraId="3919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C6F6BE6">
            <w:pPr>
              <w:jc w:val="center"/>
              <w:rPr>
                <w:rFonts w:hint="eastAsia" w:ascii="宋体" w:hAnsi="宋体" w:cs="宋体"/>
                <w:szCs w:val="21"/>
              </w:rPr>
            </w:pPr>
            <w:r>
              <w:rPr>
                <w:rFonts w:hint="eastAsia" w:ascii="宋体" w:hAnsi="宋体" w:cs="宋体"/>
                <w:szCs w:val="21"/>
              </w:rPr>
              <w:t>正在或曾经从事过的项目名称</w:t>
            </w:r>
          </w:p>
        </w:tc>
        <w:tc>
          <w:tcPr>
            <w:tcW w:w="2649" w:type="dxa"/>
            <w:gridSpan w:val="3"/>
            <w:noWrap w:val="0"/>
            <w:vAlign w:val="center"/>
          </w:tcPr>
          <w:p w14:paraId="6FC977F0">
            <w:pPr>
              <w:jc w:val="center"/>
              <w:rPr>
                <w:rFonts w:hint="eastAsia" w:ascii="宋体" w:hAnsi="宋体" w:cs="宋体"/>
                <w:szCs w:val="21"/>
              </w:rPr>
            </w:pPr>
            <w:r>
              <w:rPr>
                <w:rFonts w:hint="eastAsia" w:ascii="宋体" w:hAnsi="宋体" w:cs="宋体"/>
                <w:szCs w:val="21"/>
              </w:rPr>
              <w:t>项目起止时间</w:t>
            </w:r>
          </w:p>
        </w:tc>
        <w:tc>
          <w:tcPr>
            <w:tcW w:w="3556" w:type="dxa"/>
            <w:gridSpan w:val="3"/>
            <w:noWrap w:val="0"/>
            <w:vAlign w:val="center"/>
          </w:tcPr>
          <w:p w14:paraId="69DF43B7">
            <w:pPr>
              <w:jc w:val="center"/>
              <w:rPr>
                <w:rFonts w:hint="eastAsia" w:ascii="宋体" w:hAnsi="宋体" w:cs="宋体"/>
                <w:szCs w:val="21"/>
              </w:rPr>
            </w:pPr>
            <w:r>
              <w:rPr>
                <w:rFonts w:hint="eastAsia" w:ascii="宋体" w:hAnsi="宋体" w:cs="宋体"/>
                <w:szCs w:val="21"/>
              </w:rPr>
              <w:t>与投标人签订合同的单位名称</w:t>
            </w:r>
          </w:p>
        </w:tc>
      </w:tr>
      <w:tr w14:paraId="1453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7FD3643">
            <w:pPr>
              <w:jc w:val="center"/>
              <w:rPr>
                <w:rFonts w:hint="eastAsia" w:ascii="宋体" w:hAnsi="宋体" w:cs="宋体"/>
                <w:szCs w:val="21"/>
              </w:rPr>
            </w:pPr>
          </w:p>
        </w:tc>
        <w:tc>
          <w:tcPr>
            <w:tcW w:w="2649" w:type="dxa"/>
            <w:gridSpan w:val="3"/>
            <w:noWrap w:val="0"/>
            <w:vAlign w:val="center"/>
          </w:tcPr>
          <w:p w14:paraId="6A5B915E">
            <w:pPr>
              <w:rPr>
                <w:rFonts w:hint="eastAsia" w:ascii="宋体" w:hAnsi="宋体" w:cs="宋体"/>
                <w:szCs w:val="21"/>
              </w:rPr>
            </w:pPr>
          </w:p>
        </w:tc>
        <w:tc>
          <w:tcPr>
            <w:tcW w:w="3556" w:type="dxa"/>
            <w:gridSpan w:val="3"/>
            <w:noWrap w:val="0"/>
            <w:vAlign w:val="center"/>
          </w:tcPr>
          <w:p w14:paraId="735D36A2">
            <w:pPr>
              <w:rPr>
                <w:rFonts w:hint="eastAsia" w:ascii="宋体" w:hAnsi="宋体" w:cs="宋体"/>
                <w:szCs w:val="21"/>
              </w:rPr>
            </w:pPr>
          </w:p>
        </w:tc>
      </w:tr>
      <w:tr w14:paraId="26C2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2AC1DA58">
            <w:pPr>
              <w:jc w:val="center"/>
              <w:rPr>
                <w:rFonts w:hint="eastAsia" w:ascii="宋体" w:hAnsi="宋体" w:cs="宋体"/>
                <w:szCs w:val="21"/>
              </w:rPr>
            </w:pPr>
          </w:p>
        </w:tc>
        <w:tc>
          <w:tcPr>
            <w:tcW w:w="2649" w:type="dxa"/>
            <w:gridSpan w:val="3"/>
            <w:noWrap w:val="0"/>
            <w:vAlign w:val="center"/>
          </w:tcPr>
          <w:p w14:paraId="350202D0">
            <w:pPr>
              <w:rPr>
                <w:rFonts w:hint="eastAsia" w:ascii="宋体" w:hAnsi="宋体" w:cs="宋体"/>
                <w:szCs w:val="21"/>
              </w:rPr>
            </w:pPr>
          </w:p>
        </w:tc>
        <w:tc>
          <w:tcPr>
            <w:tcW w:w="3556" w:type="dxa"/>
            <w:gridSpan w:val="3"/>
            <w:noWrap w:val="0"/>
            <w:vAlign w:val="center"/>
          </w:tcPr>
          <w:p w14:paraId="7C020AD3">
            <w:pPr>
              <w:rPr>
                <w:rFonts w:hint="eastAsia" w:ascii="宋体" w:hAnsi="宋体" w:cs="宋体"/>
                <w:szCs w:val="21"/>
              </w:rPr>
            </w:pPr>
          </w:p>
        </w:tc>
      </w:tr>
      <w:tr w14:paraId="47B5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8EFF5E2">
            <w:pPr>
              <w:jc w:val="center"/>
              <w:rPr>
                <w:rFonts w:hint="eastAsia" w:ascii="宋体" w:hAnsi="宋体" w:cs="宋体"/>
                <w:szCs w:val="21"/>
              </w:rPr>
            </w:pPr>
          </w:p>
        </w:tc>
        <w:tc>
          <w:tcPr>
            <w:tcW w:w="2649" w:type="dxa"/>
            <w:gridSpan w:val="3"/>
            <w:noWrap w:val="0"/>
            <w:vAlign w:val="center"/>
          </w:tcPr>
          <w:p w14:paraId="1166CDD7">
            <w:pPr>
              <w:rPr>
                <w:rFonts w:hint="eastAsia" w:ascii="宋体" w:hAnsi="宋体" w:cs="宋体"/>
                <w:szCs w:val="21"/>
              </w:rPr>
            </w:pPr>
          </w:p>
        </w:tc>
        <w:tc>
          <w:tcPr>
            <w:tcW w:w="3556" w:type="dxa"/>
            <w:gridSpan w:val="3"/>
            <w:noWrap w:val="0"/>
            <w:vAlign w:val="center"/>
          </w:tcPr>
          <w:p w14:paraId="3A0B2C63">
            <w:pPr>
              <w:rPr>
                <w:rFonts w:hint="eastAsia" w:ascii="宋体" w:hAnsi="宋体" w:cs="宋体"/>
                <w:szCs w:val="21"/>
              </w:rPr>
            </w:pPr>
          </w:p>
        </w:tc>
      </w:tr>
      <w:tr w14:paraId="6684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D6DD0C9">
            <w:pPr>
              <w:jc w:val="center"/>
              <w:rPr>
                <w:rFonts w:hint="eastAsia" w:ascii="宋体" w:hAnsi="宋体" w:cs="宋体"/>
                <w:szCs w:val="21"/>
              </w:rPr>
            </w:pPr>
          </w:p>
        </w:tc>
        <w:tc>
          <w:tcPr>
            <w:tcW w:w="2649" w:type="dxa"/>
            <w:gridSpan w:val="3"/>
            <w:noWrap w:val="0"/>
            <w:vAlign w:val="center"/>
          </w:tcPr>
          <w:p w14:paraId="3EA9D9C0">
            <w:pPr>
              <w:rPr>
                <w:rFonts w:hint="eastAsia" w:ascii="宋体" w:hAnsi="宋体" w:cs="宋体"/>
                <w:szCs w:val="21"/>
              </w:rPr>
            </w:pPr>
          </w:p>
        </w:tc>
        <w:tc>
          <w:tcPr>
            <w:tcW w:w="3556" w:type="dxa"/>
            <w:gridSpan w:val="3"/>
            <w:noWrap w:val="0"/>
            <w:vAlign w:val="center"/>
          </w:tcPr>
          <w:p w14:paraId="65B8900D">
            <w:pPr>
              <w:rPr>
                <w:rFonts w:hint="eastAsia" w:ascii="宋体" w:hAnsi="宋体" w:cs="宋体"/>
                <w:szCs w:val="21"/>
              </w:rPr>
            </w:pPr>
          </w:p>
        </w:tc>
      </w:tr>
      <w:tr w14:paraId="5949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0C0E9F67">
            <w:pPr>
              <w:jc w:val="center"/>
              <w:rPr>
                <w:rFonts w:hint="eastAsia" w:ascii="宋体" w:hAnsi="宋体" w:cs="宋体"/>
                <w:szCs w:val="21"/>
              </w:rPr>
            </w:pPr>
            <w:r>
              <w:rPr>
                <w:rFonts w:hint="eastAsia" w:ascii="宋体" w:hAnsi="宋体" w:cs="宋体"/>
                <w:szCs w:val="21"/>
              </w:rPr>
              <w:t>针对本招标项目的服务承诺</w:t>
            </w:r>
          </w:p>
        </w:tc>
      </w:tr>
      <w:tr w14:paraId="37AA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A671963">
            <w:pPr>
              <w:jc w:val="center"/>
              <w:rPr>
                <w:rFonts w:hint="eastAsia" w:ascii="宋体" w:hAnsi="宋体" w:cs="宋体"/>
                <w:szCs w:val="21"/>
              </w:rPr>
            </w:pPr>
            <w:r>
              <w:rPr>
                <w:rFonts w:hint="eastAsia" w:ascii="宋体" w:hAnsi="宋体" w:cs="宋体"/>
                <w:szCs w:val="21"/>
              </w:rPr>
              <w:t>可为该项目配备人员、相关设备情况</w:t>
            </w:r>
          </w:p>
        </w:tc>
        <w:tc>
          <w:tcPr>
            <w:tcW w:w="1730" w:type="dxa"/>
            <w:gridSpan w:val="4"/>
            <w:noWrap w:val="0"/>
            <w:vAlign w:val="center"/>
          </w:tcPr>
          <w:p w14:paraId="156B7C30">
            <w:pPr>
              <w:jc w:val="center"/>
              <w:rPr>
                <w:rFonts w:hint="eastAsia" w:ascii="宋体" w:hAnsi="宋体" w:cs="宋体"/>
                <w:szCs w:val="21"/>
              </w:rPr>
            </w:pPr>
            <w:r>
              <w:rPr>
                <w:rFonts w:hint="eastAsia" w:ascii="宋体" w:hAnsi="宋体" w:cs="宋体"/>
                <w:szCs w:val="21"/>
              </w:rPr>
              <w:t>设计人员（名）</w:t>
            </w:r>
          </w:p>
        </w:tc>
        <w:tc>
          <w:tcPr>
            <w:tcW w:w="6205" w:type="dxa"/>
            <w:gridSpan w:val="6"/>
            <w:noWrap w:val="0"/>
            <w:vAlign w:val="center"/>
          </w:tcPr>
          <w:p w14:paraId="4BFDF12D">
            <w:pPr>
              <w:jc w:val="center"/>
              <w:rPr>
                <w:rFonts w:hint="eastAsia" w:ascii="宋体" w:hAnsi="宋体" w:cs="宋体"/>
                <w:szCs w:val="21"/>
              </w:rPr>
            </w:pPr>
          </w:p>
        </w:tc>
      </w:tr>
      <w:tr w14:paraId="71ED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409F3E93">
            <w:pPr>
              <w:jc w:val="center"/>
              <w:rPr>
                <w:rFonts w:hint="eastAsia" w:ascii="宋体" w:hAnsi="宋体" w:cs="宋体"/>
                <w:szCs w:val="21"/>
              </w:rPr>
            </w:pPr>
          </w:p>
        </w:tc>
        <w:tc>
          <w:tcPr>
            <w:tcW w:w="1730" w:type="dxa"/>
            <w:gridSpan w:val="4"/>
            <w:noWrap w:val="0"/>
            <w:vAlign w:val="center"/>
          </w:tcPr>
          <w:p w14:paraId="3BBB1FEB">
            <w:pPr>
              <w:jc w:val="center"/>
              <w:rPr>
                <w:rFonts w:hint="eastAsia" w:ascii="宋体" w:hAnsi="宋体" w:cs="宋体"/>
                <w:szCs w:val="21"/>
              </w:rPr>
            </w:pPr>
            <w:r>
              <w:rPr>
                <w:rFonts w:hint="eastAsia" w:ascii="宋体" w:hAnsi="宋体" w:cs="宋体"/>
                <w:szCs w:val="21"/>
              </w:rPr>
              <w:t>研发、实验设备（功能、型号、数量）</w:t>
            </w:r>
          </w:p>
        </w:tc>
        <w:tc>
          <w:tcPr>
            <w:tcW w:w="6205" w:type="dxa"/>
            <w:gridSpan w:val="6"/>
            <w:noWrap w:val="0"/>
            <w:vAlign w:val="center"/>
          </w:tcPr>
          <w:p w14:paraId="12DF58E7">
            <w:pPr>
              <w:jc w:val="center"/>
              <w:rPr>
                <w:rFonts w:hint="eastAsia" w:ascii="宋体" w:hAnsi="宋体" w:cs="宋体"/>
                <w:szCs w:val="21"/>
              </w:rPr>
            </w:pPr>
          </w:p>
        </w:tc>
      </w:tr>
      <w:tr w14:paraId="7FF2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FFAF85C">
            <w:pPr>
              <w:jc w:val="center"/>
              <w:rPr>
                <w:rFonts w:hint="eastAsia" w:ascii="宋体" w:hAnsi="宋体" w:cs="宋体"/>
                <w:szCs w:val="21"/>
              </w:rPr>
            </w:pPr>
          </w:p>
        </w:tc>
        <w:tc>
          <w:tcPr>
            <w:tcW w:w="1730" w:type="dxa"/>
            <w:gridSpan w:val="4"/>
            <w:noWrap w:val="0"/>
            <w:vAlign w:val="center"/>
          </w:tcPr>
          <w:p w14:paraId="03DA8B79">
            <w:pPr>
              <w:jc w:val="center"/>
              <w:rPr>
                <w:rFonts w:hint="eastAsia" w:ascii="宋体" w:hAnsi="宋体" w:cs="宋体"/>
                <w:szCs w:val="21"/>
              </w:rPr>
            </w:pPr>
            <w:r>
              <w:rPr>
                <w:rFonts w:hint="eastAsia" w:ascii="宋体" w:hAnsi="宋体" w:cs="宋体"/>
                <w:szCs w:val="21"/>
              </w:rPr>
              <w:t>生产设备（功能、型号、数量）</w:t>
            </w:r>
          </w:p>
        </w:tc>
        <w:tc>
          <w:tcPr>
            <w:tcW w:w="6205" w:type="dxa"/>
            <w:gridSpan w:val="6"/>
            <w:noWrap w:val="0"/>
            <w:vAlign w:val="center"/>
          </w:tcPr>
          <w:p w14:paraId="7912173F">
            <w:pPr>
              <w:jc w:val="center"/>
              <w:rPr>
                <w:rFonts w:hint="eastAsia" w:ascii="宋体" w:hAnsi="宋体" w:cs="宋体"/>
                <w:szCs w:val="21"/>
              </w:rPr>
            </w:pPr>
          </w:p>
        </w:tc>
      </w:tr>
      <w:tr w14:paraId="1E6C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1EB3E239">
            <w:pPr>
              <w:jc w:val="center"/>
              <w:rPr>
                <w:rFonts w:hint="eastAsia" w:ascii="宋体" w:hAnsi="宋体" w:cs="宋体"/>
                <w:szCs w:val="21"/>
              </w:rPr>
            </w:pPr>
          </w:p>
        </w:tc>
        <w:tc>
          <w:tcPr>
            <w:tcW w:w="1730" w:type="dxa"/>
            <w:gridSpan w:val="4"/>
            <w:noWrap w:val="0"/>
            <w:vAlign w:val="center"/>
          </w:tcPr>
          <w:p w14:paraId="4834349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21A10D53">
            <w:pPr>
              <w:jc w:val="center"/>
              <w:rPr>
                <w:rFonts w:hint="eastAsia" w:ascii="宋体" w:hAnsi="宋体" w:cs="宋体"/>
                <w:szCs w:val="21"/>
              </w:rPr>
            </w:pPr>
          </w:p>
        </w:tc>
      </w:tr>
      <w:tr w14:paraId="77BB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DBD57E2">
            <w:pPr>
              <w:jc w:val="center"/>
              <w:rPr>
                <w:rFonts w:hint="eastAsia" w:ascii="宋体" w:hAnsi="宋体" w:cs="宋体"/>
                <w:szCs w:val="21"/>
              </w:rPr>
            </w:pPr>
          </w:p>
        </w:tc>
        <w:tc>
          <w:tcPr>
            <w:tcW w:w="1730" w:type="dxa"/>
            <w:gridSpan w:val="4"/>
            <w:noWrap w:val="0"/>
            <w:vAlign w:val="center"/>
          </w:tcPr>
          <w:p w14:paraId="7340C16C">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568F0612">
            <w:pPr>
              <w:jc w:val="center"/>
              <w:rPr>
                <w:rFonts w:hint="eastAsia" w:ascii="宋体" w:hAnsi="宋体" w:cs="宋体"/>
                <w:szCs w:val="21"/>
              </w:rPr>
            </w:pPr>
          </w:p>
        </w:tc>
      </w:tr>
      <w:tr w14:paraId="2F7F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6EB2626E">
            <w:pPr>
              <w:jc w:val="center"/>
              <w:rPr>
                <w:rFonts w:hint="eastAsia" w:ascii="宋体" w:hAnsi="宋体" w:cs="宋体"/>
                <w:szCs w:val="21"/>
              </w:rPr>
            </w:pPr>
            <w:r>
              <w:rPr>
                <w:rFonts w:hint="eastAsia" w:ascii="宋体" w:hAnsi="宋体" w:cs="宋体"/>
                <w:szCs w:val="21"/>
              </w:rPr>
              <w:t>其他</w:t>
            </w:r>
          </w:p>
        </w:tc>
        <w:tc>
          <w:tcPr>
            <w:tcW w:w="1730" w:type="dxa"/>
            <w:gridSpan w:val="4"/>
            <w:noWrap w:val="0"/>
            <w:vAlign w:val="center"/>
          </w:tcPr>
          <w:p w14:paraId="3F81363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1B6ABAF4">
            <w:pPr>
              <w:jc w:val="center"/>
              <w:rPr>
                <w:rFonts w:hint="eastAsia" w:ascii="宋体" w:hAnsi="宋体" w:cs="宋体"/>
                <w:szCs w:val="21"/>
              </w:rPr>
            </w:pPr>
          </w:p>
        </w:tc>
      </w:tr>
      <w:tr w14:paraId="7D6D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057F650">
            <w:pPr>
              <w:jc w:val="center"/>
              <w:rPr>
                <w:rFonts w:hint="eastAsia" w:ascii="宋体" w:hAnsi="宋体" w:cs="宋体"/>
                <w:szCs w:val="21"/>
              </w:rPr>
            </w:pPr>
          </w:p>
        </w:tc>
        <w:tc>
          <w:tcPr>
            <w:tcW w:w="1730" w:type="dxa"/>
            <w:gridSpan w:val="4"/>
            <w:noWrap w:val="0"/>
            <w:vAlign w:val="center"/>
          </w:tcPr>
          <w:p w14:paraId="6DC7C36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6CC490A1">
            <w:pPr>
              <w:jc w:val="center"/>
              <w:rPr>
                <w:rFonts w:hint="eastAsia" w:ascii="宋体" w:hAnsi="宋体" w:cs="宋体"/>
                <w:szCs w:val="21"/>
              </w:rPr>
            </w:pPr>
          </w:p>
        </w:tc>
      </w:tr>
    </w:tbl>
    <w:p w14:paraId="39D021E3">
      <w:pPr>
        <w:pStyle w:val="4"/>
        <w:spacing w:line="360" w:lineRule="auto"/>
        <w:ind w:firstLine="210" w:firstLineChars="100"/>
        <w:rPr>
          <w:rFonts w:hint="eastAsia" w:hAnsi="宋体" w:cs="宋体"/>
          <w:szCs w:val="21"/>
        </w:rPr>
      </w:pPr>
    </w:p>
    <w:p w14:paraId="6925045F">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0B118D6E">
      <w:pPr>
        <w:pStyle w:val="4"/>
        <w:spacing w:line="360" w:lineRule="auto"/>
        <w:ind w:firstLine="210" w:firstLineChars="100"/>
        <w:rPr>
          <w:rFonts w:hint="eastAsia" w:hAnsi="宋体" w:cs="宋体"/>
          <w:b/>
          <w:szCs w:val="21"/>
        </w:rPr>
      </w:pPr>
      <w:r>
        <w:rPr>
          <w:rFonts w:hint="eastAsia" w:hAnsi="宋体" w:cs="宋体"/>
          <w:szCs w:val="21"/>
        </w:rPr>
        <w:t>法定代表人或授权代表签字：</w:t>
      </w:r>
    </w:p>
    <w:p w14:paraId="325A01DB">
      <w:pPr>
        <w:pStyle w:val="4"/>
        <w:spacing w:line="360" w:lineRule="auto"/>
        <w:ind w:left="885" w:leftChars="94" w:hanging="688" w:hangingChars="328"/>
        <w:rPr>
          <w:rFonts w:hint="eastAsia" w:hAnsi="宋体" w:cs="宋体"/>
          <w:b/>
          <w:szCs w:val="21"/>
        </w:rPr>
      </w:pPr>
      <w:r>
        <w:rPr>
          <w:rFonts w:hint="eastAsia" w:hAnsi="宋体"/>
          <w:szCs w:val="21"/>
        </w:rPr>
        <w:t>日期：    年    月    日</w:t>
      </w:r>
    </w:p>
    <w:p w14:paraId="2B2BDBE8">
      <w:pPr>
        <w:pStyle w:val="4"/>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14:paraId="06FFAF33">
      <w:pPr>
        <w:pStyle w:val="4"/>
        <w:spacing w:line="360" w:lineRule="auto"/>
        <w:ind w:left="661" w:leftChars="315"/>
        <w:rPr>
          <w:rFonts w:hint="eastAsia" w:hAnsi="宋体" w:cs="宋体"/>
          <w:szCs w:val="21"/>
        </w:rPr>
      </w:pPr>
      <w:r>
        <w:rPr>
          <w:rFonts w:hint="eastAsia" w:hAnsi="宋体" w:cs="宋体"/>
          <w:szCs w:val="21"/>
        </w:rPr>
        <w:t>2.投标人可在上表内容基础上，酌情自行增加相关条目，以便更好的满足项目开展之需要。</w:t>
      </w:r>
    </w:p>
    <w:p w14:paraId="58834435">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 xml:space="preserve">7 </w:t>
      </w:r>
    </w:p>
    <w:p w14:paraId="37282C0C">
      <w:pPr>
        <w:rPr>
          <w:rFonts w:hint="eastAsia" w:ascii="宋体" w:hAnsi="宋体"/>
        </w:rPr>
      </w:pPr>
    </w:p>
    <w:p w14:paraId="757D8569">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02315808">
      <w:pPr>
        <w:rPr>
          <w:rFonts w:hint="eastAsia" w:ascii="宋体" w:hAnsi="宋体"/>
          <w:u w:val="single"/>
        </w:rPr>
      </w:pPr>
    </w:p>
    <w:p w14:paraId="0C03BEA3">
      <w:pPr>
        <w:pStyle w:val="4"/>
        <w:spacing w:line="360" w:lineRule="auto"/>
        <w:rPr>
          <w:rFonts w:hint="eastAsia" w:hAnsi="宋体"/>
          <w:u w:val="single"/>
        </w:rPr>
      </w:pPr>
      <w:r>
        <w:rPr>
          <w:rFonts w:hint="eastAsia" w:hAnsi="宋体"/>
          <w:szCs w:val="21"/>
        </w:rPr>
        <w:t>日期：     年    月    日</w:t>
      </w:r>
    </w:p>
    <w:p w14:paraId="0DD1A740">
      <w:pPr>
        <w:jc w:val="center"/>
        <w:rPr>
          <w:rFonts w:hint="eastAsia" w:eastAsia="黑体"/>
          <w:b/>
          <w:bCs/>
          <w:sz w:val="28"/>
        </w:rPr>
      </w:pPr>
      <w:r>
        <w:rPr>
          <w:rFonts w:hint="eastAsia" w:eastAsia="黑体"/>
          <w:b/>
          <w:bCs/>
          <w:sz w:val="28"/>
        </w:rPr>
        <w:t>法人授权委托书</w:t>
      </w:r>
    </w:p>
    <w:p w14:paraId="0604BDEE">
      <w:pPr>
        <w:rPr>
          <w:rFonts w:hint="eastAsia" w:ascii="宋体" w:hAnsi="宋体"/>
          <w:u w:val="single"/>
        </w:rPr>
      </w:pPr>
      <w:r>
        <w:rPr>
          <w:rFonts w:hint="eastAsia" w:ascii="宋体" w:hAnsi="宋体"/>
        </w:rPr>
        <w:t>致</w:t>
      </w:r>
      <w:r>
        <w:rPr>
          <w:rFonts w:hint="eastAsia" w:ascii="宋体" w:hAnsi="宋体"/>
          <w:u w:val="single"/>
        </w:rPr>
        <w:t>（招标人名称）                            ：</w:t>
      </w:r>
    </w:p>
    <w:p w14:paraId="223671D0">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橡塑件公司</w:t>
      </w:r>
      <w:r>
        <w:rPr>
          <w:rFonts w:hint="eastAsia" w:cs="宋体"/>
          <w:kern w:val="0"/>
          <w:szCs w:val="21"/>
          <w:u w:val="single"/>
          <w:lang w:eastAsia="zh-CN"/>
        </w:rPr>
        <w:t>硫化模具新制</w:t>
      </w:r>
      <w:r>
        <w:rPr>
          <w:rFonts w:hint="eastAsia" w:cs="宋体"/>
          <w:kern w:val="0"/>
          <w:szCs w:val="21"/>
          <w:u w:val="single"/>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06E3C9">
      <w:pPr>
        <w:spacing w:line="360" w:lineRule="auto"/>
        <w:ind w:firstLine="420" w:firstLineChars="200"/>
        <w:rPr>
          <w:rFonts w:hint="eastAsia" w:ascii="宋体" w:hAnsi="宋体"/>
          <w:kern w:val="0"/>
          <w:szCs w:val="21"/>
          <w:u w:val="single"/>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27F729F">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79B6847E">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09B3AB84">
      <w:pPr>
        <w:spacing w:line="360" w:lineRule="auto"/>
        <w:ind w:firstLine="420" w:firstLineChars="200"/>
        <w:rPr>
          <w:rFonts w:hint="eastAsia"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p>
    <w:p w14:paraId="1362E664">
      <w:pPr>
        <w:spacing w:line="360" w:lineRule="auto"/>
        <w:ind w:firstLine="420" w:firstLineChars="200"/>
        <w:rPr>
          <w:rFonts w:ascii="宋体"/>
          <w:kern w:val="0"/>
          <w:szCs w:val="21"/>
        </w:rPr>
      </w:pP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31353A8">
      <w:pPr>
        <w:spacing w:line="360" w:lineRule="auto"/>
        <w:ind w:firstLine="420" w:firstLineChars="200"/>
        <w:rPr>
          <w:rFonts w:hint="eastAsia" w:ascii="宋体" w:hAnsi="宋体"/>
          <w:kern w:val="0"/>
          <w:szCs w:val="21"/>
        </w:rPr>
      </w:pPr>
      <w:r>
        <w:rPr>
          <w:rFonts w:hint="eastAsia" w:ascii="宋体" w:hAnsi="宋体"/>
          <w:kern w:val="0"/>
          <w:szCs w:val="21"/>
        </w:rPr>
        <w:t>投标人名称：（盖单位公章）</w:t>
      </w:r>
    </w:p>
    <w:p w14:paraId="438478D4">
      <w:pPr>
        <w:spacing w:line="360" w:lineRule="auto"/>
        <w:ind w:firstLine="420" w:firstLineChars="200"/>
        <w:rPr>
          <w:rFonts w:ascii="宋体"/>
          <w:kern w:val="0"/>
          <w:szCs w:val="21"/>
        </w:rPr>
      </w:pPr>
    </w:p>
    <w:p w14:paraId="59CEBD88">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12F93C47">
      <w:pPr>
        <w:pStyle w:val="4"/>
        <w:spacing w:line="360" w:lineRule="auto"/>
        <w:ind w:firstLine="420" w:firstLineChars="200"/>
        <w:rPr>
          <w:rFonts w:hint="eastAsia" w:hAnsi="宋体"/>
          <w:szCs w:val="21"/>
        </w:rPr>
      </w:pPr>
      <w:r>
        <w:rPr>
          <w:rFonts w:hint="eastAsia" w:hAnsi="宋体"/>
          <w:szCs w:val="21"/>
        </w:rPr>
        <w:t>日期：     年    月    日</w:t>
      </w:r>
    </w:p>
    <w:p w14:paraId="63A2B779">
      <w:pPr>
        <w:spacing w:line="360" w:lineRule="auto"/>
        <w:rPr>
          <w:rFonts w:ascii="宋体"/>
          <w:kern w:val="0"/>
          <w:szCs w:val="21"/>
        </w:rPr>
      </w:pPr>
    </w:p>
    <w:p w14:paraId="576457C6">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附被授权人（授权代表）、法人有效的身份证正反两面复印件</w:t>
      </w:r>
    </w:p>
    <w:p w14:paraId="072C3891">
      <w:pPr>
        <w:pStyle w:val="4"/>
        <w:spacing w:line="360" w:lineRule="auto"/>
        <w:ind w:left="661" w:leftChars="315"/>
        <w:rPr>
          <w:rFonts w:hint="eastAsia" w:hAnsi="宋体"/>
          <w:sz w:val="24"/>
        </w:rPr>
      </w:pPr>
    </w:p>
    <w:p w14:paraId="2D682191">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8</w:t>
      </w:r>
    </w:p>
    <w:p w14:paraId="78AC609B">
      <w:pPr>
        <w:spacing w:line="360" w:lineRule="auto"/>
        <w:rPr>
          <w:rFonts w:hint="eastAsia" w:ascii="宋体"/>
          <w:kern w:val="0"/>
          <w:szCs w:val="21"/>
        </w:rPr>
      </w:pPr>
    </w:p>
    <w:p w14:paraId="1CF85A99">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1242584A">
      <w:pPr>
        <w:rPr>
          <w:rFonts w:ascii="宋体" w:hAnsi="宋体"/>
        </w:rPr>
      </w:pPr>
    </w:p>
    <w:p w14:paraId="24C47F6A">
      <w:pPr>
        <w:pStyle w:val="4"/>
        <w:spacing w:line="360" w:lineRule="auto"/>
        <w:ind w:left="885" w:leftChars="-6" w:hanging="898" w:hangingChars="428"/>
        <w:rPr>
          <w:rFonts w:hAnsi="宋体"/>
        </w:rPr>
      </w:pPr>
      <w:r>
        <w:rPr>
          <w:rFonts w:hint="eastAsia" w:hAnsi="宋体"/>
          <w:szCs w:val="21"/>
        </w:rPr>
        <w:t>日期：    年     月    日</w:t>
      </w:r>
    </w:p>
    <w:p w14:paraId="79DA5823">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036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1B30D95">
            <w:pPr>
              <w:pStyle w:val="4"/>
              <w:spacing w:line="360" w:lineRule="auto"/>
            </w:pPr>
            <w:r>
              <w:rPr>
                <w:rFonts w:hint="eastAsia"/>
              </w:rPr>
              <w:t>投标人单位名称：</w:t>
            </w:r>
          </w:p>
        </w:tc>
      </w:tr>
      <w:tr w14:paraId="1002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9CBCF1E">
            <w:pPr>
              <w:pStyle w:val="4"/>
              <w:spacing w:line="360" w:lineRule="auto"/>
            </w:pPr>
            <w:r>
              <w:rPr>
                <w:rFonts w:hint="eastAsia"/>
              </w:rPr>
              <w:t>开户银行：</w:t>
            </w:r>
          </w:p>
        </w:tc>
      </w:tr>
      <w:tr w14:paraId="30CC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1D5FFBE">
            <w:pPr>
              <w:pStyle w:val="4"/>
              <w:spacing w:line="360" w:lineRule="auto"/>
            </w:pPr>
            <w:r>
              <w:rPr>
                <w:rFonts w:hint="eastAsia"/>
              </w:rPr>
              <w:t>户名：</w:t>
            </w:r>
          </w:p>
        </w:tc>
      </w:tr>
      <w:tr w14:paraId="6B7F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9758E87">
            <w:pPr>
              <w:pStyle w:val="4"/>
              <w:spacing w:line="360" w:lineRule="auto"/>
            </w:pPr>
            <w:r>
              <w:rPr>
                <w:rFonts w:hint="eastAsia"/>
              </w:rPr>
              <w:t>账号：</w:t>
            </w:r>
          </w:p>
        </w:tc>
      </w:tr>
      <w:tr w14:paraId="5B4B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1973B51">
            <w:pPr>
              <w:pStyle w:val="4"/>
              <w:spacing w:line="360" w:lineRule="auto"/>
            </w:pPr>
            <w:r>
              <w:rPr>
                <w:rFonts w:hint="eastAsia"/>
              </w:rPr>
              <w:t>纳税人识别号：</w:t>
            </w:r>
          </w:p>
        </w:tc>
      </w:tr>
    </w:tbl>
    <w:p w14:paraId="770DAE89">
      <w:pPr>
        <w:pStyle w:val="4"/>
        <w:spacing w:line="360" w:lineRule="auto"/>
        <w:ind w:firstLine="240" w:firstLineChars="100"/>
        <w:rPr>
          <w:rFonts w:ascii="仿宋_GB2312" w:hAnsi="宋体" w:eastAsia="仿宋_GB2312"/>
          <w:sz w:val="24"/>
        </w:rPr>
      </w:pPr>
    </w:p>
    <w:p w14:paraId="18408273">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47320538">
      <w:pPr>
        <w:pStyle w:val="4"/>
        <w:spacing w:line="360" w:lineRule="auto"/>
        <w:ind w:firstLine="210" w:firstLineChars="100"/>
        <w:rPr>
          <w:rFonts w:hint="eastAsia" w:hAnsi="宋体" w:cs="宋体"/>
          <w:szCs w:val="21"/>
        </w:rPr>
      </w:pPr>
      <w:r>
        <w:rPr>
          <w:rFonts w:hint="eastAsia" w:hAnsi="宋体" w:cs="宋体"/>
          <w:szCs w:val="21"/>
        </w:rPr>
        <w:t xml:space="preserve">           </w:t>
      </w:r>
    </w:p>
    <w:p w14:paraId="3FDF6B32">
      <w:pPr>
        <w:pStyle w:val="4"/>
        <w:spacing w:line="360" w:lineRule="auto"/>
        <w:ind w:firstLine="210" w:firstLineChars="100"/>
        <w:rPr>
          <w:rFonts w:hint="eastAsia" w:hAnsi="宋体" w:cs="宋体"/>
          <w:szCs w:val="21"/>
        </w:rPr>
      </w:pPr>
      <w:r>
        <w:rPr>
          <w:rFonts w:hint="eastAsia" w:hAnsi="宋体" w:cs="宋体"/>
          <w:szCs w:val="21"/>
        </w:rPr>
        <w:t xml:space="preserve"> 法定代表人或授权代表签字：</w:t>
      </w:r>
    </w:p>
    <w:p w14:paraId="438DED81">
      <w:pPr>
        <w:pStyle w:val="4"/>
        <w:spacing w:line="360" w:lineRule="auto"/>
        <w:ind w:firstLine="210" w:firstLineChars="100"/>
        <w:rPr>
          <w:rFonts w:hint="eastAsia" w:hAnsi="宋体" w:cs="宋体"/>
          <w:szCs w:val="21"/>
        </w:rPr>
      </w:pPr>
    </w:p>
    <w:p w14:paraId="14DBAA86">
      <w:pPr>
        <w:pStyle w:val="4"/>
        <w:spacing w:line="360" w:lineRule="auto"/>
        <w:ind w:left="302" w:leftChars="144"/>
        <w:rPr>
          <w:rFonts w:hAnsi="宋体"/>
          <w:szCs w:val="21"/>
        </w:rPr>
      </w:pPr>
      <w:r>
        <w:rPr>
          <w:rFonts w:hint="eastAsia" w:hAnsi="宋体"/>
          <w:szCs w:val="21"/>
        </w:rPr>
        <w:t>日期：    年     月    日</w:t>
      </w:r>
    </w:p>
    <w:p w14:paraId="72954014">
      <w:pPr>
        <w:pStyle w:val="4"/>
        <w:spacing w:line="360" w:lineRule="auto"/>
        <w:ind w:firstLine="211" w:firstLineChars="100"/>
        <w:rPr>
          <w:rFonts w:hint="eastAsia" w:hAnsi="宋体" w:cs="宋体"/>
          <w:b/>
          <w:szCs w:val="21"/>
        </w:rPr>
      </w:pPr>
    </w:p>
    <w:p w14:paraId="721C5B59">
      <w:pPr>
        <w:pStyle w:val="4"/>
        <w:spacing w:line="360" w:lineRule="auto"/>
        <w:jc w:val="center"/>
        <w:rPr>
          <w:rFonts w:hint="eastAsia" w:ascii="黑体" w:eastAsia="黑体"/>
          <w:b/>
          <w:bCs/>
          <w:sz w:val="36"/>
          <w:szCs w:val="36"/>
        </w:rPr>
      </w:pPr>
    </w:p>
    <w:p w14:paraId="03DA10A7">
      <w:pPr>
        <w:pStyle w:val="4"/>
        <w:spacing w:line="360" w:lineRule="auto"/>
        <w:jc w:val="center"/>
        <w:rPr>
          <w:rFonts w:hint="eastAsia" w:ascii="黑体" w:eastAsia="黑体"/>
          <w:b/>
          <w:bCs/>
          <w:sz w:val="36"/>
          <w:szCs w:val="36"/>
        </w:rPr>
      </w:pPr>
    </w:p>
    <w:p w14:paraId="47CFAD3C">
      <w:pPr>
        <w:pStyle w:val="4"/>
        <w:spacing w:line="360" w:lineRule="auto"/>
        <w:jc w:val="center"/>
        <w:rPr>
          <w:rFonts w:hint="eastAsia" w:ascii="黑体" w:eastAsia="黑体"/>
          <w:b/>
          <w:bCs/>
          <w:sz w:val="36"/>
          <w:szCs w:val="36"/>
        </w:rPr>
      </w:pPr>
    </w:p>
    <w:p w14:paraId="52370A47">
      <w:pPr>
        <w:pStyle w:val="4"/>
        <w:spacing w:line="360" w:lineRule="auto"/>
        <w:jc w:val="center"/>
        <w:rPr>
          <w:rFonts w:hint="eastAsia" w:ascii="黑体" w:eastAsia="黑体"/>
          <w:b/>
          <w:bCs/>
          <w:sz w:val="36"/>
          <w:szCs w:val="36"/>
        </w:rPr>
      </w:pPr>
    </w:p>
    <w:p w14:paraId="762930D1">
      <w:pPr>
        <w:pStyle w:val="4"/>
        <w:spacing w:line="360" w:lineRule="auto"/>
        <w:jc w:val="center"/>
        <w:rPr>
          <w:rFonts w:hint="eastAsia" w:ascii="黑体" w:eastAsia="黑体"/>
          <w:b/>
          <w:bCs/>
          <w:sz w:val="36"/>
          <w:szCs w:val="36"/>
        </w:rPr>
      </w:pPr>
    </w:p>
    <w:p w14:paraId="21AC534C">
      <w:pPr>
        <w:pStyle w:val="4"/>
        <w:spacing w:line="360" w:lineRule="auto"/>
        <w:jc w:val="center"/>
        <w:rPr>
          <w:rFonts w:hint="eastAsia" w:ascii="黑体" w:eastAsia="黑体"/>
          <w:b/>
          <w:bCs/>
          <w:sz w:val="36"/>
          <w:szCs w:val="36"/>
        </w:rPr>
      </w:pPr>
    </w:p>
    <w:p w14:paraId="1BA92DB4">
      <w:pPr>
        <w:tabs>
          <w:tab w:val="left" w:pos="360"/>
        </w:tabs>
        <w:spacing w:line="360" w:lineRule="auto"/>
        <w:rPr>
          <w:rFonts w:hint="eastAsia" w:ascii="宋体" w:hAnsi="宋体" w:cs="宋体"/>
          <w:szCs w:val="21"/>
        </w:rPr>
      </w:pPr>
      <w:r>
        <w:rPr>
          <w:rFonts w:hint="eastAsia" w:ascii="黑体" w:eastAsia="黑体"/>
          <w:b/>
          <w:bCs/>
          <w:sz w:val="36"/>
          <w:szCs w:val="36"/>
        </w:rPr>
        <w:br w:type="page"/>
      </w:r>
      <w:bookmarkStart w:id="16" w:name="_Toc23780"/>
    </w:p>
    <w:p w14:paraId="7482E0B5">
      <w:pPr>
        <w:pStyle w:val="4"/>
        <w:numPr>
          <w:ilvl w:val="0"/>
          <w:numId w:val="8"/>
        </w:numPr>
        <w:spacing w:line="360" w:lineRule="auto"/>
        <w:jc w:val="center"/>
        <w:outlineLvl w:val="0"/>
        <w:rPr>
          <w:rFonts w:hint="eastAsia" w:ascii="黑体" w:eastAsia="黑体"/>
          <w:b/>
          <w:bCs/>
          <w:sz w:val="36"/>
          <w:szCs w:val="36"/>
        </w:rPr>
      </w:pPr>
      <w:bookmarkStart w:id="17"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17"/>
    </w:p>
    <w:p w14:paraId="072EAAE5">
      <w:pPr>
        <w:spacing w:line="360" w:lineRule="auto"/>
        <w:ind w:firstLine="480" w:firstLineChars="200"/>
        <w:rPr>
          <w:rFonts w:hint="eastAsia" w:ascii="宋体" w:cs="宋体"/>
          <w:sz w:val="24"/>
          <w:szCs w:val="24"/>
        </w:rPr>
      </w:pPr>
      <w:r>
        <w:rPr>
          <w:rFonts w:hint="eastAsia" w:ascii="宋体" w:cs="宋体"/>
          <w:sz w:val="24"/>
          <w:szCs w:val="24"/>
          <w:lang w:val="en-US" w:eastAsia="zh-CN"/>
        </w:rPr>
        <w:t>1.</w:t>
      </w:r>
      <w:r>
        <w:rPr>
          <w:rFonts w:hint="eastAsia" w:ascii="宋体" w:cs="宋体"/>
          <w:sz w:val="24"/>
          <w:szCs w:val="24"/>
        </w:rPr>
        <w:t>甲方提供</w:t>
      </w:r>
      <w:r>
        <w:rPr>
          <w:rFonts w:hint="eastAsia" w:ascii="宋体" w:cs="宋体"/>
          <w:sz w:val="24"/>
          <w:szCs w:val="24"/>
          <w:lang w:val="en-US" w:eastAsia="zh-CN"/>
        </w:rPr>
        <w:t>产品数据、产品</w:t>
      </w:r>
      <w:r>
        <w:rPr>
          <w:rFonts w:hint="eastAsia" w:ascii="宋体" w:cs="宋体"/>
          <w:sz w:val="24"/>
          <w:szCs w:val="24"/>
        </w:rPr>
        <w:t>样件</w:t>
      </w:r>
      <w:r>
        <w:rPr>
          <w:rFonts w:hint="eastAsia" w:ascii="宋体" w:cs="宋体"/>
          <w:sz w:val="24"/>
          <w:szCs w:val="24"/>
          <w:lang w:val="en-US" w:eastAsia="zh-CN"/>
        </w:rPr>
        <w:t>及工艺装备设计任务书</w:t>
      </w:r>
      <w:r>
        <w:rPr>
          <w:rFonts w:hint="eastAsia" w:ascii="宋体" w:cs="宋体"/>
          <w:sz w:val="24"/>
          <w:szCs w:val="24"/>
        </w:rPr>
        <w:t>，乙方按照</w:t>
      </w:r>
      <w:r>
        <w:rPr>
          <w:rFonts w:hint="eastAsia" w:ascii="宋体" w:cs="宋体"/>
          <w:sz w:val="24"/>
          <w:szCs w:val="24"/>
          <w:lang w:val="en-US" w:eastAsia="zh-CN"/>
        </w:rPr>
        <w:t>产品数据、产品</w:t>
      </w:r>
      <w:r>
        <w:rPr>
          <w:rFonts w:hint="eastAsia" w:ascii="宋体" w:cs="宋体"/>
          <w:sz w:val="24"/>
          <w:szCs w:val="24"/>
        </w:rPr>
        <w:t>样件</w:t>
      </w:r>
      <w:r>
        <w:rPr>
          <w:rFonts w:hint="eastAsia" w:ascii="宋体" w:cs="宋体"/>
          <w:sz w:val="24"/>
          <w:szCs w:val="24"/>
          <w:lang w:val="en-US" w:eastAsia="zh-CN"/>
        </w:rPr>
        <w:t>及工艺装备设计任务书进行设计制作模具</w:t>
      </w:r>
      <w:r>
        <w:rPr>
          <w:rFonts w:hint="eastAsia" w:ascii="宋体" w:cs="宋体"/>
          <w:sz w:val="24"/>
          <w:szCs w:val="24"/>
        </w:rPr>
        <w:t>（详</w:t>
      </w:r>
      <w:r>
        <w:rPr>
          <w:rFonts w:hint="eastAsia" w:ascii="宋体" w:cs="宋体"/>
          <w:sz w:val="24"/>
          <w:szCs w:val="24"/>
          <w:lang w:val="en-US" w:eastAsia="zh-CN"/>
        </w:rPr>
        <w:t>情</w:t>
      </w:r>
      <w:r>
        <w:rPr>
          <w:rFonts w:hint="eastAsia" w:ascii="宋体" w:cs="宋体"/>
          <w:sz w:val="24"/>
          <w:szCs w:val="24"/>
        </w:rPr>
        <w:t xml:space="preserve">见以下明细）。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1774"/>
        <w:gridCol w:w="1500"/>
        <w:gridCol w:w="1690"/>
        <w:gridCol w:w="1350"/>
        <w:gridCol w:w="826"/>
        <w:gridCol w:w="800"/>
        <w:gridCol w:w="868"/>
      </w:tblGrid>
      <w:tr w14:paraId="2854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8C4199">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序号</w:t>
            </w:r>
          </w:p>
        </w:tc>
        <w:tc>
          <w:tcPr>
            <w:tcW w:w="1774" w:type="dxa"/>
            <w:vAlign w:val="center"/>
          </w:tcPr>
          <w:p w14:paraId="47496009">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产品编号</w:t>
            </w:r>
          </w:p>
        </w:tc>
        <w:tc>
          <w:tcPr>
            <w:tcW w:w="1500" w:type="dxa"/>
            <w:vAlign w:val="center"/>
          </w:tcPr>
          <w:p w14:paraId="1DECE1F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工装模具编号</w:t>
            </w:r>
          </w:p>
        </w:tc>
        <w:tc>
          <w:tcPr>
            <w:tcW w:w="1690" w:type="dxa"/>
            <w:vAlign w:val="center"/>
          </w:tcPr>
          <w:p w14:paraId="1F207BD5">
            <w:pPr>
              <w:keepNext w:val="0"/>
              <w:keepLines w:val="0"/>
              <w:widowControl/>
              <w:suppressLineNumbers w:val="0"/>
              <w:jc w:val="center"/>
              <w:textAlignment w:val="center"/>
              <w:rPr>
                <w:rFonts w:hint="eastAsia" w:ascii="宋体" w:hAnsi="宋体" w:eastAsia="宋体" w:cs="宋体"/>
                <w:b/>
                <w:bCs/>
                <w:sz w:val="21"/>
                <w:szCs w:val="21"/>
                <w:vertAlign w:val="baseline"/>
                <w:lang w:val="en-US"/>
              </w:rPr>
            </w:pPr>
            <w:r>
              <w:rPr>
                <w:rFonts w:hint="eastAsia" w:ascii="宋体" w:hAnsi="宋体" w:eastAsia="宋体" w:cs="宋体"/>
                <w:b/>
                <w:bCs/>
                <w:i w:val="0"/>
                <w:iCs w:val="0"/>
                <w:color w:val="000000"/>
                <w:kern w:val="0"/>
                <w:sz w:val="21"/>
                <w:szCs w:val="21"/>
                <w:u w:val="none"/>
                <w:lang w:val="en-US" w:eastAsia="zh-CN" w:bidi="ar"/>
              </w:rPr>
              <w:t>模具名称</w:t>
            </w:r>
          </w:p>
        </w:tc>
        <w:tc>
          <w:tcPr>
            <w:tcW w:w="1350" w:type="dxa"/>
            <w:vAlign w:val="center"/>
          </w:tcPr>
          <w:p w14:paraId="070EC9A7">
            <w:pPr>
              <w:keepNext w:val="0"/>
              <w:keepLines w:val="0"/>
              <w:widowControl/>
              <w:suppressLineNumbers w:val="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模具类型</w:t>
            </w:r>
          </w:p>
        </w:tc>
        <w:tc>
          <w:tcPr>
            <w:tcW w:w="826" w:type="dxa"/>
            <w:vAlign w:val="center"/>
          </w:tcPr>
          <w:p w14:paraId="7779978C">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模具腔数</w:t>
            </w:r>
          </w:p>
        </w:tc>
        <w:tc>
          <w:tcPr>
            <w:tcW w:w="800" w:type="dxa"/>
            <w:vAlign w:val="center"/>
          </w:tcPr>
          <w:p w14:paraId="541E254A">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数量</w:t>
            </w:r>
          </w:p>
        </w:tc>
        <w:tc>
          <w:tcPr>
            <w:tcW w:w="868" w:type="dxa"/>
            <w:vAlign w:val="center"/>
          </w:tcPr>
          <w:p w14:paraId="7EC85640">
            <w:pPr>
              <w:pStyle w:val="4"/>
              <w:spacing w:line="240" w:lineRule="auto"/>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使用地点</w:t>
            </w:r>
          </w:p>
        </w:tc>
      </w:tr>
      <w:tr w14:paraId="5F78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F3C71EB">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1774" w:type="dxa"/>
            <w:vAlign w:val="center"/>
          </w:tcPr>
          <w:p w14:paraId="59C96E9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AZ160043000110</w:t>
            </w:r>
          </w:p>
        </w:tc>
        <w:tc>
          <w:tcPr>
            <w:tcW w:w="1500" w:type="dxa"/>
            <w:vAlign w:val="center"/>
          </w:tcPr>
          <w:p w14:paraId="08E3A5A1">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XS9307-0398</w:t>
            </w:r>
          </w:p>
        </w:tc>
        <w:tc>
          <w:tcPr>
            <w:tcW w:w="1690" w:type="dxa"/>
            <w:vAlign w:val="center"/>
          </w:tcPr>
          <w:p w14:paraId="6A172D98">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67C4E80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注射模</w:t>
            </w:r>
          </w:p>
        </w:tc>
        <w:tc>
          <w:tcPr>
            <w:tcW w:w="1350" w:type="dxa"/>
            <w:vAlign w:val="center"/>
          </w:tcPr>
          <w:p w14:paraId="069CBAD4">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07D96C3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5DD3E3A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68" w:type="dxa"/>
            <w:vMerge w:val="restart"/>
            <w:vAlign w:val="center"/>
          </w:tcPr>
          <w:p w14:paraId="711ECB4A">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硫化车间</w:t>
            </w:r>
          </w:p>
        </w:tc>
      </w:tr>
      <w:tr w14:paraId="116F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D17E22">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1774" w:type="dxa"/>
            <w:vAlign w:val="center"/>
          </w:tcPr>
          <w:p w14:paraId="0A4694D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AZ160043000111</w:t>
            </w:r>
          </w:p>
        </w:tc>
        <w:tc>
          <w:tcPr>
            <w:tcW w:w="1500" w:type="dxa"/>
            <w:vAlign w:val="center"/>
          </w:tcPr>
          <w:p w14:paraId="4ED63FC7">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XS9307-0399</w:t>
            </w:r>
          </w:p>
        </w:tc>
        <w:tc>
          <w:tcPr>
            <w:tcW w:w="1690" w:type="dxa"/>
            <w:vAlign w:val="center"/>
          </w:tcPr>
          <w:p w14:paraId="11CD184B">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71D6CDB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注射模</w:t>
            </w:r>
          </w:p>
        </w:tc>
        <w:tc>
          <w:tcPr>
            <w:tcW w:w="1350" w:type="dxa"/>
            <w:vAlign w:val="center"/>
          </w:tcPr>
          <w:p w14:paraId="2FE62967">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7E38ADB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59D8C5F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68" w:type="dxa"/>
            <w:vMerge w:val="continue"/>
            <w:vAlign w:val="center"/>
          </w:tcPr>
          <w:p w14:paraId="22922B45">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4D14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1DF196">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1774" w:type="dxa"/>
            <w:vAlign w:val="center"/>
          </w:tcPr>
          <w:p w14:paraId="5A3C97F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AZ000059000750</w:t>
            </w:r>
          </w:p>
        </w:tc>
        <w:tc>
          <w:tcPr>
            <w:tcW w:w="1500" w:type="dxa"/>
            <w:vAlign w:val="center"/>
          </w:tcPr>
          <w:p w14:paraId="3A1E3E55">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XS9307-0400</w:t>
            </w:r>
          </w:p>
        </w:tc>
        <w:tc>
          <w:tcPr>
            <w:tcW w:w="1690" w:type="dxa"/>
            <w:vAlign w:val="center"/>
          </w:tcPr>
          <w:p w14:paraId="2C593E9A">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22F36E6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减振件注射模</w:t>
            </w:r>
          </w:p>
        </w:tc>
        <w:tc>
          <w:tcPr>
            <w:tcW w:w="1350" w:type="dxa"/>
            <w:vAlign w:val="center"/>
          </w:tcPr>
          <w:p w14:paraId="28CB02A5">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210774F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4</w:t>
            </w:r>
          </w:p>
        </w:tc>
        <w:tc>
          <w:tcPr>
            <w:tcW w:w="800" w:type="dxa"/>
            <w:vAlign w:val="center"/>
          </w:tcPr>
          <w:p w14:paraId="2F3FEF86">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68" w:type="dxa"/>
            <w:vMerge w:val="continue"/>
            <w:vAlign w:val="center"/>
          </w:tcPr>
          <w:p w14:paraId="7DD4A198">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156B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0FACBF8">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1774" w:type="dxa"/>
            <w:vAlign w:val="center"/>
          </w:tcPr>
          <w:p w14:paraId="78534A9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AZ000059000761</w:t>
            </w:r>
          </w:p>
        </w:tc>
        <w:tc>
          <w:tcPr>
            <w:tcW w:w="1500" w:type="dxa"/>
            <w:vAlign w:val="center"/>
          </w:tcPr>
          <w:p w14:paraId="775DC371">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XS9307-0401</w:t>
            </w:r>
          </w:p>
        </w:tc>
        <w:tc>
          <w:tcPr>
            <w:tcW w:w="1690" w:type="dxa"/>
            <w:vAlign w:val="center"/>
          </w:tcPr>
          <w:p w14:paraId="07689DE8">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010CA802">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减振件注射模</w:t>
            </w:r>
          </w:p>
        </w:tc>
        <w:tc>
          <w:tcPr>
            <w:tcW w:w="1350" w:type="dxa"/>
            <w:vAlign w:val="center"/>
          </w:tcPr>
          <w:p w14:paraId="6DFA3E93">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004D6AB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7F14717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68" w:type="dxa"/>
            <w:vMerge w:val="continue"/>
            <w:vAlign w:val="center"/>
          </w:tcPr>
          <w:p w14:paraId="4529F00C">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14:paraId="2A24F610">
      <w:pPr>
        <w:numPr>
          <w:ilvl w:val="0"/>
          <w:numId w:val="0"/>
        </w:numPr>
        <w:ind w:leftChars="-100"/>
        <w:jc w:val="left"/>
        <w:rPr>
          <w:rFonts w:hint="eastAsia" w:ascii="宋体" w:cs="宋体"/>
          <w:szCs w:val="21"/>
        </w:rPr>
      </w:pPr>
      <w:r>
        <w:rPr>
          <w:rFonts w:hint="eastAsia" w:ascii="宋体" w:cs="宋体"/>
          <w:szCs w:val="21"/>
        </w:rPr>
        <w:t xml:space="preserve">      </w:t>
      </w:r>
    </w:p>
    <w:p w14:paraId="3B13018C">
      <w:pPr>
        <w:spacing w:line="360" w:lineRule="auto"/>
        <w:rPr>
          <w:rFonts w:hint="default" w:ascii="宋体" w:eastAsia="宋体" w:cs="宋体"/>
          <w:b/>
          <w:sz w:val="24"/>
          <w:szCs w:val="24"/>
          <w:highlight w:val="yellow"/>
          <w:lang w:val="en-US" w:eastAsia="zh-CN"/>
        </w:rPr>
      </w:pPr>
      <w:r>
        <w:rPr>
          <w:rFonts w:hint="eastAsia" w:ascii="宋体" w:cs="宋体"/>
          <w:b/>
          <w:sz w:val="24"/>
          <w:szCs w:val="24"/>
          <w:highlight w:val="yellow"/>
          <w:lang w:val="en-US" w:eastAsia="zh-CN"/>
        </w:rPr>
        <w:t>注：</w:t>
      </w:r>
      <w:r>
        <w:rPr>
          <w:rFonts w:hint="default" w:ascii="宋体" w:cs="宋体"/>
          <w:b/>
          <w:sz w:val="24"/>
          <w:szCs w:val="24"/>
          <w:highlight w:val="yellow"/>
          <w:lang w:eastAsia="zh-CN"/>
        </w:rPr>
        <w:t>应标资质审查通过后</w:t>
      </w:r>
      <w:r>
        <w:rPr>
          <w:rFonts w:hint="eastAsia" w:ascii="宋体" w:cs="宋体"/>
          <w:b/>
          <w:sz w:val="24"/>
          <w:szCs w:val="24"/>
          <w:highlight w:val="yellow"/>
          <w:lang w:eastAsia="zh-CN"/>
        </w:rPr>
        <w:t>，</w:t>
      </w:r>
      <w:r>
        <w:rPr>
          <w:rFonts w:hint="eastAsia" w:ascii="宋体" w:cs="宋体"/>
          <w:b/>
          <w:sz w:val="24"/>
          <w:szCs w:val="24"/>
          <w:highlight w:val="yellow"/>
          <w:lang w:val="en-US" w:eastAsia="zh-CN"/>
        </w:rPr>
        <w:t>将工艺装备设计任务书发给投标方。</w:t>
      </w:r>
    </w:p>
    <w:p w14:paraId="305676A3">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14:paraId="43A36A6E">
      <w:pPr>
        <w:spacing w:line="360" w:lineRule="auto"/>
        <w:ind w:firstLine="480" w:firstLineChars="200"/>
        <w:rPr>
          <w:rFonts w:hint="eastAsia" w:ascii="宋体" w:cs="宋体"/>
          <w:sz w:val="24"/>
          <w:szCs w:val="24"/>
        </w:rPr>
      </w:pPr>
      <w:r>
        <w:rPr>
          <w:rFonts w:hint="eastAsia" w:ascii="宋体" w:cs="宋体"/>
          <w:sz w:val="24"/>
          <w:szCs w:val="24"/>
        </w:rPr>
        <w:t>2.1本技术要求所使用的标准、规范等，如与</w:t>
      </w:r>
      <w:r>
        <w:rPr>
          <w:rFonts w:hint="eastAsia" w:ascii="宋体" w:cs="宋体"/>
          <w:sz w:val="24"/>
          <w:szCs w:val="24"/>
          <w:lang w:eastAsia="zh-CN"/>
        </w:rPr>
        <w:t>投标人</w:t>
      </w:r>
      <w:r>
        <w:rPr>
          <w:rFonts w:hint="eastAsia" w:ascii="宋体" w:cs="宋体"/>
          <w:sz w:val="24"/>
          <w:szCs w:val="24"/>
        </w:rPr>
        <w:t>所执行的标准、规范不一致时，应按高于本技术要求所列的标准、规范执行。</w:t>
      </w:r>
    </w:p>
    <w:p w14:paraId="4CA7BA82">
      <w:pPr>
        <w:spacing w:line="360" w:lineRule="auto"/>
        <w:ind w:firstLine="480" w:firstLineChars="200"/>
        <w:rPr>
          <w:rFonts w:hint="eastAsia" w:ascii="宋体" w:cs="宋体"/>
          <w:sz w:val="24"/>
          <w:szCs w:val="24"/>
        </w:rPr>
      </w:pPr>
      <w:r>
        <w:rPr>
          <w:rFonts w:hint="eastAsia" w:ascii="宋体" w:cs="宋体"/>
          <w:sz w:val="24"/>
          <w:szCs w:val="24"/>
        </w:rPr>
        <w:t>2.2</w:t>
      </w:r>
      <w:r>
        <w:rPr>
          <w:rFonts w:hint="eastAsia" w:ascii="宋体" w:cs="宋体"/>
          <w:sz w:val="24"/>
          <w:szCs w:val="24"/>
          <w:lang w:eastAsia="zh-CN"/>
        </w:rPr>
        <w:t>投标人</w:t>
      </w:r>
      <w:r>
        <w:rPr>
          <w:rFonts w:hint="eastAsia" w:ascii="宋体" w:cs="宋体"/>
          <w:sz w:val="24"/>
          <w:szCs w:val="24"/>
        </w:rPr>
        <w:t>认为所供货物必需由</w:t>
      </w:r>
      <w:r>
        <w:rPr>
          <w:rFonts w:hint="eastAsia" w:ascii="宋体" w:cs="宋体"/>
          <w:sz w:val="24"/>
          <w:szCs w:val="24"/>
          <w:lang w:eastAsia="zh-CN"/>
        </w:rPr>
        <w:t>招标人</w:t>
      </w:r>
      <w:r>
        <w:rPr>
          <w:rFonts w:hint="eastAsia" w:ascii="宋体" w:cs="宋体"/>
          <w:sz w:val="24"/>
          <w:szCs w:val="24"/>
        </w:rPr>
        <w:t>配备、解决或提供的其他要求，均应在投标文件“技术偏离”中予以充分说明。</w:t>
      </w:r>
    </w:p>
    <w:p w14:paraId="6295279E">
      <w:pPr>
        <w:spacing w:line="360" w:lineRule="auto"/>
        <w:ind w:firstLine="480" w:firstLineChars="200"/>
        <w:rPr>
          <w:rFonts w:hint="eastAsia" w:ascii="宋体" w:cs="宋体"/>
          <w:sz w:val="24"/>
          <w:szCs w:val="24"/>
        </w:rPr>
      </w:pPr>
      <w:r>
        <w:rPr>
          <w:rFonts w:hint="eastAsia" w:ascii="宋体" w:cs="宋体"/>
          <w:sz w:val="24"/>
          <w:szCs w:val="24"/>
        </w:rPr>
        <w:t>2.3为避免在招标评审时漏项，质保期超出本技术标书要求的，应当在投标文件“技术偏离”中特别注明。</w:t>
      </w:r>
    </w:p>
    <w:p w14:paraId="1BC56B36">
      <w:pPr>
        <w:spacing w:line="360" w:lineRule="auto"/>
        <w:ind w:firstLine="480" w:firstLineChars="200"/>
        <w:rPr>
          <w:rFonts w:hint="eastAsia" w:ascii="宋体" w:cs="宋体"/>
          <w:sz w:val="24"/>
          <w:szCs w:val="24"/>
        </w:rPr>
      </w:pPr>
      <w:r>
        <w:rPr>
          <w:rFonts w:hint="eastAsia" w:ascii="宋体" w:cs="宋体"/>
          <w:sz w:val="24"/>
          <w:szCs w:val="24"/>
        </w:rPr>
        <w:t>2.4</w:t>
      </w:r>
      <w:r>
        <w:rPr>
          <w:rFonts w:hint="eastAsia" w:ascii="宋体" w:cs="宋体"/>
          <w:sz w:val="24"/>
          <w:szCs w:val="24"/>
          <w:lang w:eastAsia="zh-CN"/>
        </w:rPr>
        <w:t>投标人</w:t>
      </w:r>
      <w:r>
        <w:rPr>
          <w:rFonts w:hint="eastAsia" w:ascii="宋体" w:cs="宋体"/>
          <w:sz w:val="24"/>
          <w:szCs w:val="24"/>
        </w:rPr>
        <w:t>所供的货物，必须符合中国最新版的法律、法规和相关标准、规范的要求，符合项目所在地政府有关特殊要求。</w:t>
      </w:r>
    </w:p>
    <w:p w14:paraId="0CE8EDA4">
      <w:pPr>
        <w:spacing w:line="360" w:lineRule="auto"/>
        <w:ind w:firstLine="480" w:firstLineChars="200"/>
        <w:rPr>
          <w:rFonts w:hint="eastAsia" w:ascii="宋体" w:cs="宋体"/>
          <w:sz w:val="24"/>
          <w:szCs w:val="24"/>
        </w:rPr>
      </w:pPr>
      <w:r>
        <w:rPr>
          <w:rFonts w:hint="eastAsia" w:ascii="宋体" w:cs="宋体"/>
          <w:sz w:val="24"/>
          <w:szCs w:val="24"/>
        </w:rPr>
        <w:t>2.5</w:t>
      </w:r>
      <w:r>
        <w:rPr>
          <w:rFonts w:hint="eastAsia" w:ascii="宋体" w:cs="宋体"/>
          <w:sz w:val="24"/>
          <w:szCs w:val="24"/>
          <w:lang w:eastAsia="zh-CN"/>
        </w:rPr>
        <w:t>投标人</w:t>
      </w:r>
      <w:r>
        <w:rPr>
          <w:rFonts w:hint="eastAsia" w:ascii="宋体" w:cs="宋体"/>
          <w:sz w:val="24"/>
          <w:szCs w:val="24"/>
        </w:rPr>
        <w:t>所供货物涉及的专利权技术以及知识产权保护的其他技术等，应保证</w:t>
      </w:r>
      <w:r>
        <w:rPr>
          <w:rFonts w:hint="eastAsia" w:ascii="宋体" w:cs="宋体"/>
          <w:sz w:val="24"/>
          <w:szCs w:val="24"/>
          <w:lang w:eastAsia="zh-CN"/>
        </w:rPr>
        <w:t>招标人</w:t>
      </w:r>
      <w:r>
        <w:rPr>
          <w:rFonts w:hint="eastAsia" w:ascii="宋体" w:cs="宋体"/>
          <w:sz w:val="24"/>
          <w:szCs w:val="24"/>
        </w:rPr>
        <w:t>不因此受到任何侵权指控以及实际损失。</w:t>
      </w:r>
    </w:p>
    <w:p w14:paraId="34EA4E2E">
      <w:pPr>
        <w:spacing w:line="360" w:lineRule="auto"/>
        <w:ind w:firstLine="480" w:firstLineChars="200"/>
        <w:rPr>
          <w:rFonts w:hint="eastAsia" w:ascii="宋体" w:cs="宋体"/>
          <w:sz w:val="24"/>
          <w:szCs w:val="24"/>
        </w:rPr>
      </w:pPr>
      <w:r>
        <w:rPr>
          <w:rFonts w:hint="eastAsia" w:ascii="宋体" w:cs="宋体"/>
          <w:sz w:val="24"/>
          <w:szCs w:val="24"/>
        </w:rPr>
        <w:t>2.6</w:t>
      </w:r>
      <w:r>
        <w:rPr>
          <w:rFonts w:hint="eastAsia" w:ascii="宋体" w:cs="宋体"/>
          <w:sz w:val="24"/>
          <w:szCs w:val="24"/>
          <w:lang w:eastAsia="zh-CN"/>
        </w:rPr>
        <w:t>投标人</w:t>
      </w:r>
      <w:r>
        <w:rPr>
          <w:rFonts w:hint="eastAsia" w:ascii="宋体" w:cs="宋体"/>
          <w:sz w:val="24"/>
          <w:szCs w:val="24"/>
        </w:rPr>
        <w:t>应对</w:t>
      </w:r>
      <w:r>
        <w:rPr>
          <w:rFonts w:hint="eastAsia" w:ascii="宋体" w:cs="宋体"/>
          <w:sz w:val="24"/>
          <w:szCs w:val="24"/>
          <w:lang w:eastAsia="zh-CN"/>
        </w:rPr>
        <w:t>招标人</w:t>
      </w:r>
      <w:r>
        <w:rPr>
          <w:rFonts w:hint="eastAsia" w:ascii="宋体" w:cs="宋体"/>
          <w:sz w:val="24"/>
          <w:szCs w:val="24"/>
        </w:rPr>
        <w:t>采购的货物所涉及的技术、产能等信息负有保密义务，</w:t>
      </w:r>
      <w:r>
        <w:rPr>
          <w:rFonts w:hint="eastAsia" w:ascii="宋体" w:cs="宋体"/>
          <w:sz w:val="24"/>
          <w:szCs w:val="24"/>
          <w:lang w:eastAsia="zh-CN"/>
        </w:rPr>
        <w:t>招标人</w:t>
      </w:r>
      <w:r>
        <w:rPr>
          <w:rFonts w:hint="eastAsia" w:ascii="宋体" w:cs="宋体"/>
          <w:sz w:val="24"/>
          <w:szCs w:val="24"/>
        </w:rPr>
        <w:t>拥有追究</w:t>
      </w:r>
      <w:r>
        <w:rPr>
          <w:rFonts w:hint="eastAsia" w:ascii="宋体" w:cs="宋体"/>
          <w:sz w:val="24"/>
          <w:szCs w:val="24"/>
          <w:lang w:eastAsia="zh-CN"/>
        </w:rPr>
        <w:t>投标人</w:t>
      </w:r>
      <w:r>
        <w:rPr>
          <w:rFonts w:hint="eastAsia" w:ascii="宋体" w:cs="宋体"/>
          <w:sz w:val="24"/>
          <w:szCs w:val="24"/>
        </w:rPr>
        <w:t>泄密责任的权利；</w:t>
      </w:r>
      <w:r>
        <w:rPr>
          <w:rFonts w:hint="eastAsia" w:ascii="宋体" w:cs="宋体"/>
          <w:sz w:val="24"/>
          <w:szCs w:val="24"/>
          <w:lang w:eastAsia="zh-CN"/>
        </w:rPr>
        <w:t>招标人</w:t>
      </w:r>
      <w:r>
        <w:rPr>
          <w:rFonts w:hint="eastAsia" w:ascii="宋体" w:cs="宋体"/>
          <w:sz w:val="24"/>
          <w:szCs w:val="24"/>
        </w:rPr>
        <w:t>如有需要，</w:t>
      </w:r>
      <w:r>
        <w:rPr>
          <w:rFonts w:hint="eastAsia" w:ascii="宋体" w:cs="宋体"/>
          <w:sz w:val="24"/>
          <w:szCs w:val="24"/>
          <w:lang w:eastAsia="zh-CN"/>
        </w:rPr>
        <w:t>投标人</w:t>
      </w:r>
      <w:r>
        <w:rPr>
          <w:rFonts w:hint="eastAsia" w:ascii="宋体" w:cs="宋体"/>
          <w:sz w:val="24"/>
          <w:szCs w:val="24"/>
        </w:rPr>
        <w:t>应无条件签署保密协议。</w:t>
      </w:r>
    </w:p>
    <w:p w14:paraId="08AE6288">
      <w:pPr>
        <w:numPr>
          <w:ilvl w:val="0"/>
          <w:numId w:val="0"/>
        </w:numPr>
        <w:spacing w:line="360" w:lineRule="auto"/>
        <w:ind w:leftChars="0" w:firstLine="482" w:firstLineChars="200"/>
        <w:jc w:val="left"/>
        <w:rPr>
          <w:rFonts w:ascii="宋体" w:cs="宋体"/>
          <w:b/>
          <w:color w:val="FF0000"/>
          <w:sz w:val="24"/>
          <w:szCs w:val="24"/>
        </w:rPr>
      </w:pPr>
      <w:r>
        <w:rPr>
          <w:rFonts w:hint="eastAsia" w:ascii="宋体" w:cs="宋体"/>
          <w:b/>
          <w:color w:val="FF0000"/>
          <w:sz w:val="24"/>
          <w:szCs w:val="24"/>
          <w:lang w:val="en-US" w:eastAsia="zh-CN"/>
        </w:rPr>
        <w:t>一、模具新制</w:t>
      </w:r>
      <w:r>
        <w:rPr>
          <w:rFonts w:hint="eastAsia" w:ascii="宋体" w:cs="宋体"/>
          <w:b/>
          <w:color w:val="FF0000"/>
          <w:sz w:val="24"/>
          <w:szCs w:val="24"/>
        </w:rPr>
        <w:t>要求及主要技术参数</w:t>
      </w:r>
    </w:p>
    <w:p w14:paraId="3D7D90E5">
      <w:pPr>
        <w:spacing w:line="360" w:lineRule="auto"/>
        <w:ind w:firstLine="480" w:firstLineChars="200"/>
        <w:rPr>
          <w:rFonts w:hint="eastAsia" w:ascii="宋体" w:cs="宋体"/>
          <w:sz w:val="24"/>
          <w:szCs w:val="24"/>
        </w:rPr>
      </w:pPr>
      <w:r>
        <w:rPr>
          <w:rFonts w:hint="eastAsia" w:ascii="宋体" w:cs="宋体"/>
          <w:sz w:val="24"/>
          <w:szCs w:val="24"/>
        </w:rPr>
        <w:t>1.乙方按甲方提供的产品</w:t>
      </w:r>
      <w:r>
        <w:rPr>
          <w:rFonts w:hint="eastAsia" w:ascii="宋体" w:cs="宋体"/>
          <w:sz w:val="24"/>
          <w:szCs w:val="24"/>
          <w:lang w:val="en-US" w:eastAsia="zh-CN"/>
        </w:rPr>
        <w:t>数据、产品样件及工艺装备设计任务书</w:t>
      </w:r>
      <w:r>
        <w:rPr>
          <w:rFonts w:hint="eastAsia" w:ascii="宋体" w:cs="宋体"/>
          <w:sz w:val="24"/>
          <w:szCs w:val="24"/>
        </w:rPr>
        <w:t>，</w:t>
      </w:r>
      <w:r>
        <w:rPr>
          <w:rFonts w:hint="eastAsia" w:ascii="宋体" w:cs="宋体"/>
          <w:sz w:val="24"/>
          <w:szCs w:val="24"/>
          <w:lang w:val="en-US" w:eastAsia="zh-CN"/>
        </w:rPr>
        <w:t>进行设计制作模具</w:t>
      </w:r>
      <w:r>
        <w:rPr>
          <w:rFonts w:hint="eastAsia" w:ascii="宋体" w:cs="宋体"/>
          <w:sz w:val="24"/>
          <w:szCs w:val="24"/>
        </w:rPr>
        <w:t>，要求</w:t>
      </w:r>
      <w:r>
        <w:rPr>
          <w:rFonts w:hint="eastAsia" w:ascii="宋体" w:cs="宋体"/>
          <w:sz w:val="24"/>
          <w:szCs w:val="24"/>
          <w:lang w:val="en-US" w:eastAsia="zh-CN"/>
        </w:rPr>
        <w:t>新制后的</w:t>
      </w:r>
      <w:r>
        <w:rPr>
          <w:rFonts w:hint="eastAsia" w:ascii="宋体" w:cs="宋体"/>
          <w:sz w:val="24"/>
          <w:szCs w:val="24"/>
        </w:rPr>
        <w:t xml:space="preserve">模具必须能在甲方的设备上安装使用（设备参数由甲方提供）。 </w:t>
      </w:r>
    </w:p>
    <w:p w14:paraId="2B9D7474">
      <w:pPr>
        <w:spacing w:line="360" w:lineRule="auto"/>
        <w:ind w:firstLine="480" w:firstLineChars="200"/>
        <w:rPr>
          <w:rFonts w:hint="eastAsia" w:ascii="宋体" w:cs="宋体"/>
          <w:b/>
          <w:bCs/>
          <w:sz w:val="24"/>
          <w:szCs w:val="24"/>
        </w:rPr>
      </w:pPr>
      <w:r>
        <w:rPr>
          <w:rFonts w:hint="eastAsia" w:ascii="宋体" w:cs="宋体"/>
          <w:sz w:val="24"/>
          <w:szCs w:val="24"/>
        </w:rPr>
        <w:t>2工装图纸：产品图纸由甲方提供，</w:t>
      </w:r>
      <w:r>
        <w:rPr>
          <w:rFonts w:hint="eastAsia" w:ascii="宋体" w:cs="宋体"/>
          <w:sz w:val="24"/>
          <w:szCs w:val="24"/>
          <w:lang w:eastAsia="zh-CN"/>
        </w:rPr>
        <w:t>投标人</w:t>
      </w:r>
      <w:r>
        <w:rPr>
          <w:rFonts w:hint="eastAsia" w:ascii="宋体" w:cs="宋体"/>
          <w:sz w:val="24"/>
          <w:szCs w:val="24"/>
        </w:rPr>
        <w:t>通过资格审查后，由甲方工作人员通过邮箱发送至</w:t>
      </w:r>
      <w:r>
        <w:rPr>
          <w:rFonts w:hint="eastAsia" w:ascii="宋体" w:cs="宋体"/>
          <w:sz w:val="24"/>
          <w:szCs w:val="24"/>
          <w:lang w:eastAsia="zh-CN"/>
        </w:rPr>
        <w:t>投标人</w:t>
      </w:r>
      <w:r>
        <w:rPr>
          <w:rFonts w:hint="eastAsia" w:ascii="宋体" w:cs="宋体"/>
          <w:sz w:val="24"/>
          <w:szCs w:val="24"/>
        </w:rPr>
        <w:t>联系人；</w:t>
      </w:r>
      <w:r>
        <w:rPr>
          <w:rFonts w:hint="eastAsia" w:ascii="宋体" w:cs="宋体"/>
          <w:b/>
          <w:bCs/>
          <w:sz w:val="24"/>
          <w:szCs w:val="24"/>
        </w:rPr>
        <w:t>乙方设计的最终版本工装图纸电子版发给甲方备案保存。</w:t>
      </w:r>
    </w:p>
    <w:p w14:paraId="32130AAA">
      <w:pPr>
        <w:spacing w:line="360" w:lineRule="auto"/>
        <w:ind w:firstLine="480" w:firstLineChars="200"/>
        <w:rPr>
          <w:rFonts w:hint="eastAsia" w:ascii="宋体" w:cs="宋体"/>
          <w:sz w:val="24"/>
          <w:szCs w:val="24"/>
        </w:rPr>
      </w:pPr>
      <w:r>
        <w:rPr>
          <w:rFonts w:hint="eastAsia" w:ascii="宋体" w:cs="宋体"/>
          <w:sz w:val="24"/>
          <w:szCs w:val="24"/>
        </w:rPr>
        <w:t>3.数量见明细。</w:t>
      </w:r>
    </w:p>
    <w:p w14:paraId="02E604CD">
      <w:pPr>
        <w:spacing w:line="360" w:lineRule="auto"/>
        <w:ind w:firstLine="480" w:firstLineChars="200"/>
        <w:rPr>
          <w:rFonts w:hint="eastAsia" w:ascii="宋体" w:cs="宋体"/>
          <w:sz w:val="24"/>
          <w:szCs w:val="24"/>
        </w:rPr>
      </w:pPr>
      <w:r>
        <w:rPr>
          <w:rFonts w:hint="eastAsia" w:ascii="宋体" w:cs="宋体"/>
          <w:sz w:val="24"/>
          <w:szCs w:val="24"/>
        </w:rPr>
        <w:t>4.模具</w:t>
      </w:r>
      <w:r>
        <w:rPr>
          <w:rFonts w:hint="eastAsia" w:ascii="宋体" w:cs="宋体"/>
          <w:sz w:val="24"/>
          <w:szCs w:val="24"/>
          <w:lang w:val="en-US" w:eastAsia="zh-CN"/>
        </w:rPr>
        <w:t>新制</w:t>
      </w:r>
      <w:r>
        <w:rPr>
          <w:rFonts w:hint="eastAsia" w:ascii="宋体" w:cs="宋体"/>
          <w:sz w:val="24"/>
          <w:szCs w:val="24"/>
        </w:rPr>
        <w:t>要求：</w:t>
      </w:r>
    </w:p>
    <w:p w14:paraId="43AA3F53">
      <w:pPr>
        <w:spacing w:line="360" w:lineRule="auto"/>
        <w:ind w:firstLine="480" w:firstLineChars="200"/>
        <w:rPr>
          <w:rFonts w:hint="eastAsia" w:ascii="宋体" w:cs="宋体"/>
          <w:sz w:val="24"/>
          <w:szCs w:val="24"/>
        </w:rPr>
      </w:pPr>
      <w:r>
        <w:rPr>
          <w:rFonts w:hint="eastAsia" w:ascii="宋体" w:cs="宋体"/>
          <w:sz w:val="24"/>
          <w:szCs w:val="24"/>
          <w:lang w:val="en-US" w:eastAsia="zh-CN"/>
        </w:rPr>
        <w:t>4.1</w:t>
      </w:r>
      <w:r>
        <w:rPr>
          <w:rFonts w:hint="eastAsia" w:ascii="宋体" w:cs="宋体"/>
          <w:sz w:val="24"/>
          <w:szCs w:val="24"/>
        </w:rPr>
        <w:t>乙方应保证本批</w:t>
      </w:r>
      <w:r>
        <w:rPr>
          <w:rFonts w:hint="eastAsia" w:ascii="宋体" w:cs="宋体"/>
          <w:sz w:val="24"/>
          <w:szCs w:val="24"/>
          <w:lang w:val="en-US" w:eastAsia="zh-CN"/>
        </w:rPr>
        <w:t>新制</w:t>
      </w:r>
      <w:r>
        <w:rPr>
          <w:rFonts w:hint="eastAsia" w:ascii="宋体" w:cs="宋体"/>
          <w:sz w:val="24"/>
          <w:szCs w:val="24"/>
        </w:rPr>
        <w:t>模具不存在侵权问题。</w:t>
      </w:r>
    </w:p>
    <w:p w14:paraId="19AE6A54">
      <w:pPr>
        <w:spacing w:line="360" w:lineRule="auto"/>
        <w:ind w:firstLine="480" w:firstLineChars="200"/>
        <w:rPr>
          <w:rFonts w:hint="eastAsia" w:ascii="宋体" w:cs="宋体"/>
          <w:sz w:val="24"/>
          <w:szCs w:val="24"/>
        </w:rPr>
      </w:pPr>
      <w:r>
        <w:rPr>
          <w:rFonts w:hint="eastAsia" w:ascii="宋体" w:cs="宋体"/>
          <w:sz w:val="24"/>
          <w:szCs w:val="24"/>
          <w:lang w:val="en-US" w:eastAsia="zh-CN"/>
        </w:rPr>
        <w:t>4.2</w:t>
      </w:r>
      <w:r>
        <w:rPr>
          <w:rFonts w:hint="eastAsia" w:ascii="宋体" w:cs="宋体"/>
          <w:sz w:val="24"/>
          <w:szCs w:val="24"/>
        </w:rPr>
        <w:t>项目内部分产品的最终尺寸可能会有变化，乙方在模具</w:t>
      </w:r>
      <w:r>
        <w:rPr>
          <w:rFonts w:hint="eastAsia" w:ascii="宋体" w:cs="宋体"/>
          <w:sz w:val="24"/>
          <w:szCs w:val="24"/>
          <w:lang w:val="en-US" w:eastAsia="zh-CN"/>
        </w:rPr>
        <w:t>新制</w:t>
      </w:r>
      <w:r>
        <w:rPr>
          <w:rFonts w:hint="eastAsia" w:ascii="宋体" w:cs="宋体"/>
          <w:sz w:val="24"/>
          <w:szCs w:val="24"/>
        </w:rPr>
        <w:t>前通知甲方，获得甲方确认后方可进行加工。</w:t>
      </w:r>
    </w:p>
    <w:p w14:paraId="3633373E">
      <w:pPr>
        <w:spacing w:line="360" w:lineRule="auto"/>
        <w:ind w:firstLine="480" w:firstLineChars="200"/>
        <w:rPr>
          <w:rFonts w:hint="eastAsia" w:ascii="宋体" w:cs="宋体"/>
          <w:b/>
          <w:bCs/>
          <w:sz w:val="24"/>
          <w:szCs w:val="24"/>
        </w:rPr>
      </w:pPr>
      <w:r>
        <w:rPr>
          <w:rFonts w:hint="eastAsia" w:ascii="宋体" w:cs="宋体"/>
          <w:sz w:val="24"/>
          <w:szCs w:val="24"/>
          <w:lang w:val="en-US" w:eastAsia="zh-CN"/>
        </w:rPr>
        <w:t>4.3</w:t>
      </w:r>
      <w:r>
        <w:rPr>
          <w:rFonts w:hint="eastAsia" w:ascii="宋体" w:cs="宋体"/>
          <w:sz w:val="24"/>
          <w:szCs w:val="24"/>
        </w:rPr>
        <w:t>乙方对甲方提供的产品数据进行分析，协助甲方完成数据优化，乙方制作快速样件协助甲方完成数据验证。</w:t>
      </w:r>
      <w:r>
        <w:rPr>
          <w:rFonts w:hint="eastAsia" w:ascii="宋体" w:cs="宋体"/>
          <w:b/>
          <w:bCs/>
          <w:sz w:val="24"/>
          <w:szCs w:val="24"/>
          <w:lang w:val="en-US" w:eastAsia="zh-CN"/>
        </w:rPr>
        <w:t>(乙方进行试模工作，邀请甲方参与，若无法试模可在甲方进行试模)</w:t>
      </w:r>
    </w:p>
    <w:p w14:paraId="2B29FD7F">
      <w:pPr>
        <w:spacing w:line="360" w:lineRule="auto"/>
        <w:ind w:firstLine="480" w:firstLineChars="200"/>
        <w:rPr>
          <w:rFonts w:hint="eastAsia" w:ascii="宋体" w:cs="宋体"/>
          <w:sz w:val="24"/>
          <w:szCs w:val="24"/>
        </w:rPr>
      </w:pPr>
      <w:r>
        <w:rPr>
          <w:rFonts w:hint="eastAsia" w:ascii="宋体" w:cs="宋体"/>
          <w:sz w:val="24"/>
          <w:szCs w:val="24"/>
          <w:lang w:val="en-US" w:eastAsia="zh-CN"/>
        </w:rPr>
        <w:t>4.4</w:t>
      </w:r>
      <w:r>
        <w:rPr>
          <w:rFonts w:hint="eastAsia" w:ascii="宋体" w:cs="宋体"/>
          <w:sz w:val="24"/>
          <w:szCs w:val="24"/>
        </w:rPr>
        <w:t>模具</w:t>
      </w:r>
      <w:r>
        <w:rPr>
          <w:rFonts w:hint="eastAsia" w:ascii="宋体" w:cs="宋体"/>
          <w:sz w:val="24"/>
          <w:szCs w:val="24"/>
          <w:lang w:val="en-US" w:eastAsia="zh-CN"/>
        </w:rPr>
        <w:t>新制</w:t>
      </w:r>
      <w:r>
        <w:rPr>
          <w:rFonts w:hint="eastAsia" w:ascii="宋体" w:cs="宋体"/>
          <w:sz w:val="24"/>
          <w:szCs w:val="24"/>
        </w:rPr>
        <w:t>要求使用标准模架，模具型腔、型芯材料按甲方要求，乙方需分析其合理性并将风险告知甲方。</w:t>
      </w:r>
    </w:p>
    <w:p w14:paraId="17C36348">
      <w:pPr>
        <w:spacing w:line="360" w:lineRule="auto"/>
        <w:ind w:firstLine="480" w:firstLineChars="200"/>
        <w:rPr>
          <w:rFonts w:hint="eastAsia" w:ascii="宋体" w:cs="宋体"/>
          <w:sz w:val="24"/>
          <w:szCs w:val="24"/>
        </w:rPr>
      </w:pPr>
      <w:r>
        <w:rPr>
          <w:rFonts w:hint="eastAsia" w:ascii="宋体" w:cs="宋体"/>
          <w:sz w:val="24"/>
          <w:szCs w:val="24"/>
          <w:lang w:val="en-US" w:eastAsia="zh-CN"/>
        </w:rPr>
        <w:t>4.5</w:t>
      </w:r>
      <w:r>
        <w:rPr>
          <w:rFonts w:hint="eastAsia" w:ascii="宋体" w:cs="宋体"/>
          <w:sz w:val="24"/>
          <w:szCs w:val="24"/>
        </w:rPr>
        <w:t>模具结构以高效、合理为原则，操作简便，制造精度高，性能可靠，浇口布置不应影响产品外观质量及装配要求。</w:t>
      </w:r>
    </w:p>
    <w:p w14:paraId="5C26BE42">
      <w:pPr>
        <w:spacing w:line="360" w:lineRule="auto"/>
        <w:ind w:firstLine="480" w:firstLineChars="200"/>
        <w:rPr>
          <w:rFonts w:hint="eastAsia" w:ascii="宋体" w:cs="宋体"/>
          <w:sz w:val="24"/>
          <w:szCs w:val="24"/>
        </w:rPr>
      </w:pPr>
      <w:r>
        <w:rPr>
          <w:rFonts w:hint="eastAsia" w:ascii="宋体" w:cs="宋体"/>
          <w:sz w:val="24"/>
          <w:szCs w:val="24"/>
          <w:lang w:val="en-US" w:eastAsia="zh-CN"/>
        </w:rPr>
        <w:t>4.6</w:t>
      </w:r>
      <w:r>
        <w:rPr>
          <w:rFonts w:hint="eastAsia" w:ascii="宋体" w:cs="宋体"/>
          <w:sz w:val="24"/>
          <w:szCs w:val="24"/>
        </w:rPr>
        <w:t>模具在</w:t>
      </w:r>
      <w:r>
        <w:rPr>
          <w:rFonts w:hint="eastAsia" w:ascii="宋体" w:cs="宋体"/>
          <w:sz w:val="24"/>
          <w:szCs w:val="24"/>
          <w:lang w:val="en-US" w:eastAsia="zh-CN"/>
        </w:rPr>
        <w:t>制作</w:t>
      </w:r>
      <w:r>
        <w:rPr>
          <w:rFonts w:hint="eastAsia" w:ascii="宋体" w:cs="宋体"/>
          <w:sz w:val="24"/>
          <w:szCs w:val="24"/>
        </w:rPr>
        <w:t>过程中，应在保证产品质量的前提下，最大限度地减少人工操作，提高生产效率</w:t>
      </w:r>
      <w:r>
        <w:rPr>
          <w:rFonts w:hint="eastAsia" w:ascii="宋体" w:cs="宋体"/>
          <w:sz w:val="24"/>
          <w:szCs w:val="24"/>
          <w:lang w:eastAsia="zh-CN"/>
        </w:rPr>
        <w:t>。</w:t>
      </w:r>
    </w:p>
    <w:p w14:paraId="4566B8FD">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4.7模具材料：</w:t>
      </w:r>
      <w:r>
        <w:rPr>
          <w:rFonts w:hint="eastAsia" w:ascii="宋体" w:cs="宋体"/>
          <w:b/>
          <w:bCs/>
          <w:sz w:val="24"/>
          <w:szCs w:val="24"/>
          <w:highlight w:val="yellow"/>
          <w:lang w:val="en-US" w:eastAsia="zh-CN"/>
        </w:rPr>
        <w:t>硫化模具：型腔材料为P20，热处理HRC40-45，推板及垫板用45号钢调质处理HRC25-30，顶出杆用P20，热处理HRC40-45，型腔表面粗糙度不大于0.8</w:t>
      </w:r>
      <w:r>
        <w:rPr>
          <w:rFonts w:hint="eastAsia" w:ascii="宋体" w:cs="宋体"/>
          <w:sz w:val="24"/>
          <w:szCs w:val="24"/>
          <w:lang w:val="en-US" w:eastAsia="zh-CN"/>
        </w:rPr>
        <w:t>。</w:t>
      </w:r>
    </w:p>
    <w:p w14:paraId="5D6B9044">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4.8在正常生产工艺和模具维护保养条件下，硫化模具使用</w:t>
      </w:r>
      <w:r>
        <w:rPr>
          <w:rFonts w:hint="eastAsia" w:ascii="宋体" w:cs="宋体"/>
          <w:sz w:val="24"/>
          <w:szCs w:val="24"/>
          <w:highlight w:val="yellow"/>
          <w:lang w:val="en-US" w:eastAsia="zh-CN"/>
        </w:rPr>
        <w:t>寿命不低于30万模次</w:t>
      </w:r>
      <w:r>
        <w:rPr>
          <w:rFonts w:hint="eastAsia" w:ascii="宋体" w:cs="宋体"/>
          <w:sz w:val="24"/>
          <w:szCs w:val="24"/>
          <w:lang w:val="en-US" w:eastAsia="zh-CN"/>
        </w:rPr>
        <w:t>，在甲方正常维护使用的前提下发生的模具质量问题，应由乙方负责免费修理。5年内因模具质量问题导致模具开裂（不超过30万次），由乙方免费修理。</w:t>
      </w:r>
    </w:p>
    <w:p w14:paraId="05E8A667">
      <w:pPr>
        <w:spacing w:line="360" w:lineRule="auto"/>
        <w:ind w:firstLine="480" w:firstLineChars="200"/>
        <w:rPr>
          <w:rFonts w:hint="default" w:ascii="宋体" w:cs="宋体"/>
          <w:sz w:val="24"/>
          <w:szCs w:val="24"/>
          <w:lang w:val="en-US" w:eastAsia="zh-CN"/>
        </w:rPr>
      </w:pPr>
      <w:r>
        <w:rPr>
          <w:rFonts w:hint="eastAsia" w:ascii="宋体" w:cs="宋体"/>
          <w:sz w:val="24"/>
          <w:szCs w:val="24"/>
          <w:lang w:val="en-US" w:eastAsia="zh-CN"/>
        </w:rPr>
        <w:t>4.9腔数：见制作明细。</w:t>
      </w:r>
    </w:p>
    <w:p w14:paraId="6F64896C">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4.10硫化模具</w:t>
      </w:r>
      <w:r>
        <w:rPr>
          <w:rFonts w:hint="eastAsia" w:ascii="宋体" w:cs="宋体"/>
          <w:sz w:val="24"/>
          <w:szCs w:val="24"/>
          <w:highlight w:val="yellow"/>
          <w:lang w:val="en-US" w:eastAsia="zh-CN"/>
        </w:rPr>
        <w:t>需附带配套使用的拖拉板和顶出板</w:t>
      </w:r>
      <w:r>
        <w:rPr>
          <w:rFonts w:hint="eastAsia" w:ascii="宋体" w:cs="宋体"/>
          <w:sz w:val="24"/>
          <w:szCs w:val="24"/>
          <w:lang w:val="en-US" w:eastAsia="zh-CN"/>
        </w:rPr>
        <w:t>。</w:t>
      </w:r>
    </w:p>
    <w:p w14:paraId="70EFE81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4.11</w:t>
      </w:r>
      <w:r>
        <w:rPr>
          <w:rFonts w:hint="eastAsia" w:ascii="宋体" w:cs="宋体"/>
          <w:b/>
          <w:bCs/>
          <w:sz w:val="24"/>
          <w:szCs w:val="24"/>
          <w:lang w:val="en-US" w:eastAsia="zh-CN"/>
        </w:rPr>
        <w:t>模具铭牌及刻字要求：</w:t>
      </w:r>
      <w:r>
        <w:rPr>
          <w:rFonts w:hint="eastAsia" w:ascii="宋体" w:cs="宋体"/>
          <w:sz w:val="24"/>
          <w:szCs w:val="24"/>
          <w:lang w:val="en-US" w:eastAsia="zh-CN"/>
        </w:rPr>
        <w:t>硫化模具：在各层的侧面分别标记“XS9307-****（工装编号）/AZ************（产品编号）/XX/Y”，均为3号仿宋体，字凹进1，其中的XX为模具加工厂家代码，Y为模具加工顺序号，型腔内刻“00152/XS9307-****（工装编号）/*（模腔编号）”。</w:t>
      </w:r>
    </w:p>
    <w:p w14:paraId="35E07B2A">
      <w:pPr>
        <w:spacing w:line="360" w:lineRule="auto"/>
        <w:ind w:firstLine="241" w:firstLineChars="100"/>
        <w:rPr>
          <w:rFonts w:hint="eastAsia" w:ascii="宋体" w:hAnsi="宋体" w:cs="宋体"/>
          <w:b/>
          <w:bCs/>
          <w:kern w:val="0"/>
          <w:sz w:val="24"/>
          <w:szCs w:val="24"/>
        </w:rPr>
      </w:pPr>
      <w:r>
        <w:rPr>
          <w:rFonts w:hint="eastAsia" w:ascii="宋体" w:hAnsi="宋体" w:cs="宋体"/>
          <w:b/>
          <w:bCs/>
          <w:sz w:val="24"/>
          <w:szCs w:val="24"/>
          <w:lang w:val="en-US" w:eastAsia="zh-CN"/>
        </w:rPr>
        <w:t>二、</w:t>
      </w:r>
      <w:r>
        <w:rPr>
          <w:rFonts w:hint="eastAsia" w:ascii="宋体" w:hAnsi="宋体" w:cs="宋体"/>
          <w:b/>
          <w:bCs/>
          <w:sz w:val="24"/>
          <w:szCs w:val="24"/>
        </w:rPr>
        <w:t>技术</w:t>
      </w:r>
      <w:r>
        <w:rPr>
          <w:rFonts w:hint="eastAsia" w:ascii="宋体" w:hAnsi="宋体" w:cs="宋体"/>
          <w:b/>
          <w:bCs/>
          <w:kern w:val="0"/>
          <w:sz w:val="24"/>
          <w:szCs w:val="24"/>
        </w:rPr>
        <w:t>资料：</w:t>
      </w:r>
    </w:p>
    <w:p w14:paraId="25220A82">
      <w:pPr>
        <w:spacing w:line="360" w:lineRule="auto"/>
        <w:ind w:left="-359" w:leftChars="-171" w:firstLine="600" w:firstLineChars="250"/>
        <w:rPr>
          <w:rFonts w:hint="eastAsia" w:ascii="宋体" w:hAnsi="宋体" w:cs="宋体"/>
          <w:sz w:val="24"/>
          <w:szCs w:val="24"/>
        </w:rPr>
      </w:pPr>
      <w:r>
        <w:rPr>
          <w:rFonts w:hint="eastAsia" w:ascii="宋体" w:hAnsi="宋体"/>
          <w:sz w:val="24"/>
          <w:szCs w:val="22"/>
        </w:rPr>
        <w:t>在产品图纸最终确认前，甲方有权随时修改产品图纸，乙方应配合遵照执行；如模具已制作或者制作完成，则根据改动程度，双方协商增加费用和延长工期。</w:t>
      </w:r>
      <w:r>
        <w:rPr>
          <w:rFonts w:hint="eastAsia" w:ascii="宋体" w:hAnsi="宋体" w:cs="宋体"/>
          <w:sz w:val="24"/>
          <w:szCs w:val="24"/>
        </w:rPr>
        <w:t>工装制作过程中若对零部件有所改动乙方须提供改动后的机械装配图、易损件明细表和外购件明细表(内容包括名称、型号规格、数量、制造厂家)，一式三份，装订成册后移交给甲方。</w:t>
      </w:r>
    </w:p>
    <w:p w14:paraId="7C4DF4FD">
      <w:pPr>
        <w:numPr>
          <w:ilvl w:val="0"/>
          <w:numId w:val="0"/>
        </w:numPr>
        <w:spacing w:line="360" w:lineRule="auto"/>
        <w:rPr>
          <w:rFonts w:hint="eastAsia" w:ascii="宋体" w:hAnsi="宋体" w:cs="宋体"/>
          <w:b/>
          <w:bCs/>
          <w:sz w:val="24"/>
          <w:szCs w:val="24"/>
        </w:rPr>
      </w:pPr>
      <w:r>
        <w:rPr>
          <w:rFonts w:hint="eastAsia" w:ascii="宋体" w:hAnsi="宋体" w:cs="宋体"/>
          <w:b/>
          <w:bCs/>
          <w:sz w:val="24"/>
          <w:szCs w:val="24"/>
          <w:lang w:val="en-US" w:eastAsia="zh-CN"/>
        </w:rPr>
        <w:t>三、</w:t>
      </w:r>
      <w:r>
        <w:rPr>
          <w:rFonts w:hint="eastAsia" w:ascii="宋体" w:hAnsi="宋体" w:cs="宋体"/>
          <w:b/>
          <w:bCs/>
          <w:sz w:val="24"/>
          <w:szCs w:val="24"/>
        </w:rPr>
        <w:t>培训要求：</w:t>
      </w:r>
    </w:p>
    <w:p w14:paraId="21AEE6A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1、终验收期间，乙方负责对甲方人员进行模具使用操作、维修和保养等相关技术的系统培训。</w:t>
      </w:r>
    </w:p>
    <w:p w14:paraId="6B52ECF3">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2、工装模具保修期为</w:t>
      </w:r>
      <w:r>
        <w:rPr>
          <w:rFonts w:hint="eastAsia" w:ascii="宋体" w:cs="宋体"/>
          <w:sz w:val="24"/>
          <w:szCs w:val="24"/>
          <w:highlight w:val="yellow"/>
          <w:lang w:val="en-US" w:eastAsia="zh-CN"/>
        </w:rPr>
        <w:t>12个月</w:t>
      </w:r>
      <w:r>
        <w:rPr>
          <w:rFonts w:hint="eastAsia" w:ascii="宋体" w:cs="宋体"/>
          <w:sz w:val="24"/>
          <w:szCs w:val="24"/>
          <w:lang w:val="en-US" w:eastAsia="zh-CN"/>
        </w:rPr>
        <w:t xml:space="preserve">。在保修期内，非人为原因导致的损坏由乙方负责。 </w:t>
      </w:r>
    </w:p>
    <w:p w14:paraId="2ADC9483">
      <w:pPr>
        <w:spacing w:line="360" w:lineRule="auto"/>
        <w:rPr>
          <w:rFonts w:hint="eastAsia" w:ascii="宋体" w:hAnsi="宋体" w:cs="宋体"/>
          <w:kern w:val="0"/>
          <w:sz w:val="24"/>
          <w:szCs w:val="24"/>
        </w:rPr>
      </w:pPr>
      <w:r>
        <w:rPr>
          <w:rFonts w:hint="eastAsia" w:ascii="宋体" w:hAnsi="宋体" w:cs="宋体"/>
          <w:b/>
          <w:bCs/>
          <w:kern w:val="0"/>
          <w:sz w:val="24"/>
          <w:szCs w:val="24"/>
          <w:lang w:val="en-US" w:eastAsia="zh-CN"/>
        </w:rPr>
        <w:t>四、</w:t>
      </w:r>
      <w:r>
        <w:rPr>
          <w:rFonts w:hint="eastAsia" w:ascii="宋体" w:hAnsi="宋体" w:cs="宋体"/>
          <w:b/>
          <w:bCs/>
          <w:kern w:val="0"/>
          <w:sz w:val="24"/>
          <w:szCs w:val="24"/>
        </w:rPr>
        <w:t>安装调试及验收标准：</w:t>
      </w:r>
      <w:r>
        <w:rPr>
          <w:rFonts w:hint="eastAsia" w:ascii="宋体" w:hAnsi="宋体" w:cs="宋体"/>
          <w:kern w:val="0"/>
          <w:sz w:val="24"/>
          <w:szCs w:val="24"/>
        </w:rPr>
        <w:t xml:space="preserve"> </w:t>
      </w:r>
    </w:p>
    <w:p w14:paraId="1CE3623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1、乙方负责工装的运输、安装、就位和调试。</w:t>
      </w:r>
    </w:p>
    <w:p w14:paraId="6C551A0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2、工装验收时，验收标准由生产的产品件尺寸为标准，由乙方进行测量检查，甲方监督记录。</w:t>
      </w:r>
    </w:p>
    <w:p w14:paraId="6238A613">
      <w:pPr>
        <w:spacing w:line="360" w:lineRule="auto"/>
        <w:ind w:firstLine="480" w:firstLineChars="200"/>
        <w:rPr>
          <w:rFonts w:hint="default" w:ascii="宋体" w:cs="宋体"/>
          <w:sz w:val="24"/>
          <w:szCs w:val="24"/>
          <w:lang w:val="en-US" w:eastAsia="zh-CN"/>
        </w:rPr>
      </w:pPr>
      <w:r>
        <w:rPr>
          <w:rFonts w:hint="eastAsia" w:ascii="宋体" w:cs="宋体"/>
          <w:sz w:val="24"/>
          <w:szCs w:val="24"/>
          <w:lang w:val="en-US" w:eastAsia="zh-CN"/>
        </w:rPr>
        <w:t>3、</w:t>
      </w:r>
      <w:r>
        <w:rPr>
          <w:rFonts w:hint="eastAsia" w:ascii="宋体" w:cs="宋体"/>
          <w:sz w:val="24"/>
          <w:szCs w:val="24"/>
          <w:highlight w:val="yellow"/>
          <w:lang w:val="en-US" w:eastAsia="zh-CN"/>
        </w:rPr>
        <w:t>新制工装必须达到图纸的技术要求及生产的使用需求，工装出厂前表面需做简单防锈：模架外形表面喷WD-40防锈油；型腔喷模具专用防锈剂（蓝色或者绿色或者透明色）。</w:t>
      </w:r>
    </w:p>
    <w:p w14:paraId="13F8F2FC">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4、工装调试时，由甲方提供试模材料。</w:t>
      </w:r>
    </w:p>
    <w:p w14:paraId="6E1FD7B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5、工装运输至甲方后应连续加工10个班产量全部满足工艺要求。</w:t>
      </w:r>
    </w:p>
    <w:p w14:paraId="68ED8E4C">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6、工装运输至甲方后应连续使用一个月，工作正常。</w:t>
      </w:r>
    </w:p>
    <w:p w14:paraId="3D2E33D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7、若设备安装、调试过程中需使用甲方产品的，明确甲方提供调试所用产品数量，超出此数量部分由乙方提供，由此产生的相关费用由乙方承担。</w:t>
      </w:r>
    </w:p>
    <w:p w14:paraId="2C5C363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8、乙方返回模具之前，由甲方提供嵌件进行试模，嵌件放入要顺畅，打出合格样件后由甲方评审通过后，方可返回模具。</w:t>
      </w:r>
    </w:p>
    <w:p w14:paraId="78514737">
      <w:pPr>
        <w:pStyle w:val="3"/>
        <w:rPr>
          <w:rFonts w:hint="eastAsia" w:ascii="宋体" w:hAnsi="宋体" w:eastAsia="宋体" w:cs="宋体"/>
          <w:color w:val="000000"/>
          <w:kern w:val="2"/>
          <w:sz w:val="21"/>
          <w:szCs w:val="21"/>
          <w:highlight w:val="yellow"/>
          <w:lang w:val="en-US" w:eastAsia="zh-CN" w:bidi="ar-SA"/>
        </w:rPr>
      </w:pPr>
    </w:p>
    <w:p w14:paraId="022AA0A3">
      <w:pPr>
        <w:pStyle w:val="3"/>
        <w:rPr>
          <w:rFonts w:hint="eastAsia" w:ascii="宋体" w:hAnsi="宋体" w:eastAsia="宋体" w:cs="宋体"/>
          <w:color w:val="000000"/>
          <w:kern w:val="2"/>
          <w:sz w:val="21"/>
          <w:szCs w:val="21"/>
          <w:highlight w:val="yellow"/>
          <w:lang w:val="en-US" w:eastAsia="zh-CN" w:bidi="ar-SA"/>
        </w:rPr>
      </w:pPr>
    </w:p>
    <w:p w14:paraId="33A68E35">
      <w:pPr>
        <w:spacing w:line="360" w:lineRule="auto"/>
        <w:ind w:left="900" w:leftChars="58" w:hanging="778" w:hangingChars="323"/>
        <w:rPr>
          <w:rFonts w:hint="eastAsia" w:ascii="宋体" w:hAnsi="宋体" w:cs="宋体"/>
          <w:b/>
          <w:bCs/>
          <w:sz w:val="24"/>
          <w:szCs w:val="24"/>
        </w:rPr>
      </w:pPr>
      <w:r>
        <w:rPr>
          <w:rFonts w:hint="eastAsia" w:ascii="宋体" w:hAnsi="宋体" w:cs="宋体"/>
          <w:b/>
          <w:bCs/>
          <w:sz w:val="24"/>
          <w:szCs w:val="24"/>
        </w:rPr>
        <w:t>五、工期及售后服务</w:t>
      </w:r>
    </w:p>
    <w:p w14:paraId="0352C97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1、自接到中标通知之日起，</w:t>
      </w:r>
      <w:r>
        <w:rPr>
          <w:rFonts w:hint="eastAsia" w:ascii="宋体" w:cs="宋体"/>
          <w:b/>
          <w:bCs/>
          <w:sz w:val="24"/>
          <w:szCs w:val="24"/>
          <w:highlight w:val="yellow"/>
          <w:lang w:val="en-US" w:eastAsia="zh-CN"/>
        </w:rPr>
        <w:t>35</w:t>
      </w:r>
      <w:r>
        <w:rPr>
          <w:rFonts w:hint="eastAsia" w:ascii="宋体" w:cs="宋体"/>
          <w:sz w:val="24"/>
          <w:szCs w:val="24"/>
          <w:lang w:val="en-US" w:eastAsia="zh-CN"/>
        </w:rPr>
        <w:t>个日历日内完成制作，并达到验收要求。</w:t>
      </w:r>
    </w:p>
    <w:p w14:paraId="03B8849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2、工装正式验收后，应在12个月使用期内免费保修。</w:t>
      </w:r>
    </w:p>
    <w:p w14:paraId="61412C07">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3、在保修期内，乙方在接到甲方的工装故障信息后，四小时内赶到现场排除故障。</w:t>
      </w:r>
    </w:p>
    <w:p w14:paraId="46C22EC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4、保修期满后，乙方应继续为甲方提供优质的价格合理的服务。</w:t>
      </w:r>
    </w:p>
    <w:p w14:paraId="4256641B">
      <w:pPr>
        <w:pStyle w:val="2"/>
        <w:rPr>
          <w:sz w:val="40"/>
          <w:szCs w:val="22"/>
        </w:rPr>
        <w:sectPr>
          <w:pgSz w:w="11907" w:h="16840"/>
          <w:pgMar w:top="1587" w:right="1418" w:bottom="1418" w:left="1418" w:header="724" w:footer="851" w:gutter="0"/>
          <w:pgNumType w:start="1"/>
          <w:cols w:space="720" w:num="1"/>
          <w:docGrid w:linePitch="290" w:charSpace="-3931"/>
        </w:sectPr>
      </w:pPr>
    </w:p>
    <w:p w14:paraId="5B936459">
      <w:pPr>
        <w:rPr>
          <w:rFonts w:hint="eastAsia" w:hAnsi="宋体" w:eastAsia="宋体" w:cs="宋体"/>
          <w:b/>
          <w:bCs/>
          <w:color w:val="000000"/>
          <w:sz w:val="24"/>
          <w:szCs w:val="24"/>
          <w:highlight w:val="none"/>
        </w:rPr>
      </w:pPr>
    </w:p>
    <w:p w14:paraId="655D5726">
      <w:pPr>
        <w:pStyle w:val="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3D1702B1">
      <w:pPr>
        <w:adjustRightInd w:val="0"/>
        <w:snapToGrid w:val="0"/>
        <w:jc w:val="left"/>
        <w:rPr>
          <w:rFonts w:ascii="宋体" w:hAnsi="宋体" w:eastAsia="宋体" w:cs="宋体"/>
          <w:sz w:val="24"/>
          <w:szCs w:val="24"/>
        </w:rPr>
      </w:pPr>
    </w:p>
    <w:p w14:paraId="588CBE5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4526BF2">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9A21A70">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3E01B811">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2AE5DD22">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D6D4234">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66DA3C87">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96F4EF8">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14:paraId="2ABF8B42">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796AC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14:paraId="461CC4F9">
      <w:pPr>
        <w:numPr>
          <w:ilvl w:val="0"/>
          <w:numId w:val="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5407D3F8">
      <w:pPr>
        <w:pStyle w:val="4"/>
        <w:numPr>
          <w:ilvl w:val="0"/>
          <w:numId w:val="0"/>
        </w:numPr>
      </w:pPr>
    </w:p>
    <w:p w14:paraId="673E40B2">
      <w:pPr>
        <w:rPr>
          <w:rFonts w:ascii="宋体" w:hAnsi="宋体" w:eastAsia="宋体" w:cs="宋体"/>
          <w:color w:val="000000"/>
        </w:rPr>
      </w:pPr>
    </w:p>
    <w:p w14:paraId="7C7BDC0D">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3EF370EB">
      <w:pPr>
        <w:pStyle w:val="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14:paraId="65B2D44D">
      <w:pPr>
        <w:pStyle w:val="4"/>
      </w:pPr>
    </w:p>
    <w:p w14:paraId="5795B736">
      <w:pPr>
        <w:pStyle w:val="4"/>
      </w:pPr>
    </w:p>
    <w:p w14:paraId="2DAA0EAB">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FF15E58">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1633E80D">
      <w:pPr>
        <w:pStyle w:val="4"/>
        <w:rPr>
          <w:highlight w:val="none"/>
        </w:rPr>
      </w:pPr>
      <w:r>
        <w:rPr>
          <w:rFonts w:hint="eastAsia" w:hAnsi="宋体" w:eastAsia="宋体" w:cs="宋体"/>
          <w:b/>
          <w:bCs/>
          <w:color w:val="000000"/>
          <w:sz w:val="24"/>
          <w:szCs w:val="28"/>
          <w:highlight w:val="none"/>
        </w:rPr>
        <w:t>2.配套能力“供货类别”填“直管单位非生产招标 / 服务 / 工装</w:t>
      </w:r>
      <w:r>
        <w:rPr>
          <w:rFonts w:hint="eastAsia" w:hAnsi="宋体" w:cs="宋体"/>
          <w:b/>
          <w:bCs/>
          <w:color w:val="000000"/>
          <w:sz w:val="24"/>
          <w:szCs w:val="28"/>
          <w:highlight w:val="none"/>
          <w:lang w:val="en-US" w:eastAsia="zh-CN"/>
        </w:rPr>
        <w:t>模具</w:t>
      </w:r>
      <w:r>
        <w:rPr>
          <w:rFonts w:hint="eastAsia" w:hAnsi="宋体" w:eastAsia="宋体" w:cs="宋体"/>
          <w:b/>
          <w:bCs/>
          <w:color w:val="000000"/>
          <w:sz w:val="24"/>
          <w:szCs w:val="28"/>
          <w:highlight w:val="none"/>
        </w:rPr>
        <w:t>”，业务主管部门选择“制造工程部”。</w:t>
      </w:r>
    </w:p>
    <w:p w14:paraId="78FA646F">
      <w:pPr>
        <w:pStyle w:val="4"/>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2E0D0A06">
      <w:pPr>
        <w:pStyle w:val="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50B0DF8A">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14:paraId="13261F13">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1C35123B">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575DC22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F587F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F1FA885">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56103DA">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00403231"/>
    <w:p w14:paraId="1799EFF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3C5673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0F7A989">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3E58FE4A">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EC4A38D">
      <w:pPr>
        <w:pStyle w:val="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6E8EE8CE">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6265E3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B3C3AC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2CD2847">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F6D416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0E16087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7082E4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C09EE5">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481135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569685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3BCD92F">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C1E378F">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246312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59FD69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7B6B9071">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8F3A9E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1B5D7B00">
      <w:pPr>
        <w:pStyle w:val="4"/>
        <w:rPr>
          <w:rFonts w:hAnsi="宋体" w:eastAsia="宋体" w:cs="Times New Roman"/>
          <w:b/>
          <w:color w:val="000000"/>
          <w:sz w:val="24"/>
          <w:szCs w:val="24"/>
        </w:rPr>
      </w:pPr>
    </w:p>
    <w:p w14:paraId="44C3D71A">
      <w:pPr>
        <w:pStyle w:val="4"/>
        <w:rPr>
          <w:rFonts w:hAnsi="宋体" w:eastAsia="宋体" w:cs="Times New Roman"/>
          <w:b/>
          <w:color w:val="000000"/>
          <w:sz w:val="24"/>
          <w:szCs w:val="24"/>
        </w:rPr>
      </w:pPr>
    </w:p>
    <w:p w14:paraId="7F21714C">
      <w:pPr>
        <w:tabs>
          <w:tab w:val="left" w:pos="360"/>
        </w:tabs>
        <w:spacing w:line="360" w:lineRule="auto"/>
        <w:rPr>
          <w:rFonts w:hint="eastAsia" w:ascii="宋体" w:hAnsi="宋体" w:cs="宋体"/>
          <w:szCs w:val="21"/>
        </w:rPr>
      </w:pPr>
    </w:p>
    <w:p w14:paraId="39071E45"/>
    <w:p w14:paraId="06F2A3B2">
      <w:pPr>
        <w:spacing w:line="360" w:lineRule="auto"/>
        <w:ind w:firstLine="420" w:firstLineChars="200"/>
        <w:rPr>
          <w:rFonts w:hint="eastAsia" w:ascii="宋体" w:hAnsi="宋体" w:cs="宋体"/>
          <w:szCs w:val="21"/>
        </w:rPr>
      </w:pPr>
    </w:p>
    <w:bookmarkEnd w:id="16"/>
    <w:p w14:paraId="580E368A"/>
    <w:sectPr>
      <w:footerReference r:id="rId16" w:type="first"/>
      <w:headerReference r:id="rId13" w:type="default"/>
      <w:footerReference r:id="rId14" w:type="default"/>
      <w:footerReference r:id="rId15"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KSOF0B7949D1">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56C81">
    <w:pPr>
      <w:pStyle w:val="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8D31E">
    <w:pPr>
      <w:pStyle w:val="5"/>
      <w:rPr>
        <w:rFonts w:hint="eastAsia"/>
      </w:rPr>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80340" cy="164465"/>
              <wp:effectExtent l="0" t="0" r="0" b="0"/>
              <wp:wrapNone/>
              <wp:docPr id="1"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14:paraId="2932A10E">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59264;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VxtrTAAAAAwEAAA8AAAAAAAAAAQAgAAAAIgAAAGRycy9kb3du&#10;cmV2LnhtbFBLAQIUABQAAAAIAIdO4kAYZv2zBAIAAPUDAAAOAAAAAAAAAAEAIAAAACIBAABkcnMv&#10;ZTJvRG9jLnhtbFBLBQYAAAAABgAGAFkBAACYBQAAAAA=&#10;">
              <v:fill on="f" focussize="0,0"/>
              <v:stroke on="f" weight="1pt" joinstyle="round"/>
              <v:imagedata o:title=""/>
              <o:lock v:ext="edit" aspectratio="f"/>
              <v:textbox inset="0mm,0mm,0mm,0mm" style="mso-fit-shape-to-text:t;">
                <w:txbxContent>
                  <w:p w14:paraId="2932A10E">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556F">
    <w:pPr>
      <w:pStyle w:val="5"/>
      <w:framePr w:wrap="around" w:vAnchor="text" w:hAnchor="margin" w:xAlign="center" w:y="1"/>
      <w:rPr>
        <w:rStyle w:val="13"/>
      </w:rPr>
    </w:pPr>
    <w:r>
      <w:rPr>
        <w:rStyle w:val="13"/>
      </w:rPr>
      <w:fldChar w:fldCharType="begin"/>
    </w:r>
    <w:r>
      <w:rPr>
        <w:rStyle w:val="13"/>
      </w:rPr>
      <w:instrText xml:space="preserve">PAGE  </w:instrText>
    </w:r>
    <w:r>
      <w:fldChar w:fldCharType="separate"/>
    </w:r>
    <w:r>
      <w:fldChar w:fldCharType="end"/>
    </w:r>
  </w:p>
  <w:p w14:paraId="39FAAD38">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310F7">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14:paraId="0273847C">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59264;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14:paraId="0273847C">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F04E4">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0302242">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70302242">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DC69D">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05B2417">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405B2417">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97768">
    <w:pPr>
      <w:pStyle w:val="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085E60">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E085E60">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BE99E">
    <w:pPr>
      <w:pStyle w:val="5"/>
      <w:framePr w:wrap="around" w:vAnchor="text" w:hAnchor="margin" w:xAlign="center" w:y="1"/>
      <w:rPr>
        <w:rStyle w:val="13"/>
      </w:rPr>
    </w:pPr>
    <w:r>
      <w:fldChar w:fldCharType="begin"/>
    </w:r>
    <w:r>
      <w:rPr>
        <w:rStyle w:val="13"/>
      </w:rPr>
      <w:instrText xml:space="preserve">PAGE  </w:instrText>
    </w:r>
    <w:r>
      <w:fldChar w:fldCharType="end"/>
    </w:r>
  </w:p>
  <w:p w14:paraId="77622289">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63294">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0BEF97">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1D0BEF97">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51C4B">
    <w:pPr>
      <w:pStyle w:val="6"/>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FA64A">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B9794">
    <w:pPr>
      <w:pStyle w:val="6"/>
    </w:pPr>
  </w:p>
  <w:p w14:paraId="71AE269B">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FEFA3">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8A04B">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E7297"/>
    <w:multiLevelType w:val="singleLevel"/>
    <w:tmpl w:val="A18E7297"/>
    <w:lvl w:ilvl="0" w:tentative="0">
      <w:start w:val="6"/>
      <w:numFmt w:val="decimal"/>
      <w:lvlText w:val="%1."/>
      <w:lvlJc w:val="left"/>
      <w:pPr>
        <w:tabs>
          <w:tab w:val="left" w:pos="312"/>
        </w:tabs>
      </w:pPr>
    </w:lvl>
  </w:abstractNum>
  <w:abstractNum w:abstractNumId="1">
    <w:nsid w:val="A35961DB"/>
    <w:multiLevelType w:val="singleLevel"/>
    <w:tmpl w:val="A35961DB"/>
    <w:lvl w:ilvl="0" w:tentative="0">
      <w:start w:val="1"/>
      <w:numFmt w:val="decimal"/>
      <w:suff w:val="nothing"/>
      <w:lvlText w:val="（%1）"/>
      <w:lvlJc w:val="left"/>
    </w:lvl>
  </w:abstractNum>
  <w:abstractNum w:abstractNumId="2">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3">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4">
    <w:nsid w:val="E9DDACA4"/>
    <w:multiLevelType w:val="singleLevel"/>
    <w:tmpl w:val="E9DDACA4"/>
    <w:lvl w:ilvl="0" w:tentative="0">
      <w:start w:val="3"/>
      <w:numFmt w:val="decimal"/>
      <w:lvlText w:val="%1."/>
      <w:lvlJc w:val="left"/>
      <w:pPr>
        <w:tabs>
          <w:tab w:val="left" w:pos="312"/>
        </w:tabs>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656A6EAE"/>
    <w:multiLevelType w:val="multilevel"/>
    <w:tmpl w:val="656A6EAE"/>
    <w:lvl w:ilvl="0" w:tentative="0">
      <w:start w:val="1"/>
      <w:numFmt w:val="chineseCountingThousand"/>
      <w:pStyle w:val="1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70EB3FAA"/>
    <w:multiLevelType w:val="singleLevel"/>
    <w:tmpl w:val="70EB3FAA"/>
    <w:lvl w:ilvl="0" w:tentative="0">
      <w:start w:val="1"/>
      <w:numFmt w:val="decimal"/>
      <w:lvlText w:val="%1."/>
      <w:lvlJc w:val="left"/>
      <w:pPr>
        <w:ind w:left="425" w:hanging="425"/>
      </w:pPr>
      <w:rPr>
        <w:rFonts w:hint="default"/>
      </w:rPr>
    </w:lvl>
  </w:abstractNum>
  <w:num w:numId="1">
    <w:abstractNumId w:val="7"/>
  </w:num>
  <w:num w:numId="2">
    <w:abstractNumId w:val="8"/>
  </w:num>
  <w:num w:numId="3">
    <w:abstractNumId w:val="2"/>
  </w:num>
  <w:num w:numId="4">
    <w:abstractNumId w:val="0"/>
  </w:num>
  <w:num w:numId="5">
    <w:abstractNumId w:val="4"/>
  </w:num>
  <w:num w:numId="6">
    <w:abstractNumId w:val="1"/>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2561E"/>
    <w:rsid w:val="00213CF6"/>
    <w:rsid w:val="00784799"/>
    <w:rsid w:val="00BA3803"/>
    <w:rsid w:val="00E54D24"/>
    <w:rsid w:val="00F27441"/>
    <w:rsid w:val="012478C3"/>
    <w:rsid w:val="015679D0"/>
    <w:rsid w:val="01D408F4"/>
    <w:rsid w:val="01EE5E5A"/>
    <w:rsid w:val="02427F54"/>
    <w:rsid w:val="036D2DAF"/>
    <w:rsid w:val="040645B1"/>
    <w:rsid w:val="040B1380"/>
    <w:rsid w:val="04275653"/>
    <w:rsid w:val="04387860"/>
    <w:rsid w:val="04464DB7"/>
    <w:rsid w:val="045B52FD"/>
    <w:rsid w:val="0462668B"/>
    <w:rsid w:val="04D07A99"/>
    <w:rsid w:val="04EB042F"/>
    <w:rsid w:val="04FA4B16"/>
    <w:rsid w:val="05407950"/>
    <w:rsid w:val="054E09BE"/>
    <w:rsid w:val="05720B50"/>
    <w:rsid w:val="05850883"/>
    <w:rsid w:val="05D948D0"/>
    <w:rsid w:val="05FE0636"/>
    <w:rsid w:val="06383B48"/>
    <w:rsid w:val="067A4160"/>
    <w:rsid w:val="067B3A34"/>
    <w:rsid w:val="06D51397"/>
    <w:rsid w:val="06ED602D"/>
    <w:rsid w:val="073C1416"/>
    <w:rsid w:val="0754675F"/>
    <w:rsid w:val="07571DAC"/>
    <w:rsid w:val="07660241"/>
    <w:rsid w:val="07AB0349"/>
    <w:rsid w:val="07D8581B"/>
    <w:rsid w:val="087F3CE9"/>
    <w:rsid w:val="088141DD"/>
    <w:rsid w:val="088E3EF3"/>
    <w:rsid w:val="096864F2"/>
    <w:rsid w:val="09727371"/>
    <w:rsid w:val="09B4067D"/>
    <w:rsid w:val="0A14795A"/>
    <w:rsid w:val="0A1A59B3"/>
    <w:rsid w:val="0A256191"/>
    <w:rsid w:val="0A434869"/>
    <w:rsid w:val="0A767C1F"/>
    <w:rsid w:val="0B263EE8"/>
    <w:rsid w:val="0B7A31CD"/>
    <w:rsid w:val="0B7D00EF"/>
    <w:rsid w:val="0BA67E6C"/>
    <w:rsid w:val="0BB974D9"/>
    <w:rsid w:val="0BC33EB3"/>
    <w:rsid w:val="0BCC11C3"/>
    <w:rsid w:val="0BF347E8"/>
    <w:rsid w:val="0C0015CD"/>
    <w:rsid w:val="0C032B35"/>
    <w:rsid w:val="0C1069CD"/>
    <w:rsid w:val="0C3B7EEE"/>
    <w:rsid w:val="0C517711"/>
    <w:rsid w:val="0CC021A1"/>
    <w:rsid w:val="0CD619C5"/>
    <w:rsid w:val="0CF1010D"/>
    <w:rsid w:val="0CF307C8"/>
    <w:rsid w:val="0D083FB4"/>
    <w:rsid w:val="0D5A377C"/>
    <w:rsid w:val="0D6A3AE7"/>
    <w:rsid w:val="0D934D3B"/>
    <w:rsid w:val="0DCF4A41"/>
    <w:rsid w:val="0EE7610B"/>
    <w:rsid w:val="0EFE3455"/>
    <w:rsid w:val="0F010326"/>
    <w:rsid w:val="0F946D68"/>
    <w:rsid w:val="0FB104C7"/>
    <w:rsid w:val="103F3D25"/>
    <w:rsid w:val="10991687"/>
    <w:rsid w:val="10C04E65"/>
    <w:rsid w:val="10DD707E"/>
    <w:rsid w:val="110C3C07"/>
    <w:rsid w:val="111D4066"/>
    <w:rsid w:val="11254CC9"/>
    <w:rsid w:val="11286567"/>
    <w:rsid w:val="115B2DE0"/>
    <w:rsid w:val="119A3908"/>
    <w:rsid w:val="11A227BD"/>
    <w:rsid w:val="11CA0F8F"/>
    <w:rsid w:val="120F40CD"/>
    <w:rsid w:val="121E1ADF"/>
    <w:rsid w:val="125515DD"/>
    <w:rsid w:val="125C6E10"/>
    <w:rsid w:val="12906AB9"/>
    <w:rsid w:val="12CC5D44"/>
    <w:rsid w:val="12DA1AE3"/>
    <w:rsid w:val="12DD37BE"/>
    <w:rsid w:val="135E2714"/>
    <w:rsid w:val="136E6A2E"/>
    <w:rsid w:val="139D4FEA"/>
    <w:rsid w:val="147F207F"/>
    <w:rsid w:val="1496257F"/>
    <w:rsid w:val="1517661E"/>
    <w:rsid w:val="15657D89"/>
    <w:rsid w:val="15915022"/>
    <w:rsid w:val="15DD2016"/>
    <w:rsid w:val="16C44F84"/>
    <w:rsid w:val="16D76A65"/>
    <w:rsid w:val="16EA2C3C"/>
    <w:rsid w:val="17032A46"/>
    <w:rsid w:val="170F6E8F"/>
    <w:rsid w:val="17690E65"/>
    <w:rsid w:val="17726840"/>
    <w:rsid w:val="178F4DE8"/>
    <w:rsid w:val="17BA0860"/>
    <w:rsid w:val="18216F24"/>
    <w:rsid w:val="18B057C0"/>
    <w:rsid w:val="193A152D"/>
    <w:rsid w:val="19444B5F"/>
    <w:rsid w:val="19722A75"/>
    <w:rsid w:val="198527A8"/>
    <w:rsid w:val="19AC41D9"/>
    <w:rsid w:val="19CE23A1"/>
    <w:rsid w:val="19F25475"/>
    <w:rsid w:val="19F45B80"/>
    <w:rsid w:val="1A134258"/>
    <w:rsid w:val="1A445FF5"/>
    <w:rsid w:val="1A5328A6"/>
    <w:rsid w:val="1A5B175B"/>
    <w:rsid w:val="1A6E76E0"/>
    <w:rsid w:val="1AA4542F"/>
    <w:rsid w:val="1B83337F"/>
    <w:rsid w:val="1BA62EAA"/>
    <w:rsid w:val="1C0D36D1"/>
    <w:rsid w:val="1C7C73CC"/>
    <w:rsid w:val="1CAA49F8"/>
    <w:rsid w:val="1CB515F6"/>
    <w:rsid w:val="1CEB6DC6"/>
    <w:rsid w:val="1D0C4F8F"/>
    <w:rsid w:val="1D26191A"/>
    <w:rsid w:val="1D41732E"/>
    <w:rsid w:val="1DC76466"/>
    <w:rsid w:val="1DCA2E4F"/>
    <w:rsid w:val="1DCF493A"/>
    <w:rsid w:val="1E1E766F"/>
    <w:rsid w:val="1E676920"/>
    <w:rsid w:val="1F9C630F"/>
    <w:rsid w:val="1FB27B77"/>
    <w:rsid w:val="1FD53D5E"/>
    <w:rsid w:val="1FDB5818"/>
    <w:rsid w:val="1FE741BD"/>
    <w:rsid w:val="20354072"/>
    <w:rsid w:val="20801F1B"/>
    <w:rsid w:val="20C10B3B"/>
    <w:rsid w:val="215B7B93"/>
    <w:rsid w:val="216058A9"/>
    <w:rsid w:val="21701FE1"/>
    <w:rsid w:val="217A696B"/>
    <w:rsid w:val="21B93937"/>
    <w:rsid w:val="21C978F2"/>
    <w:rsid w:val="220D5A31"/>
    <w:rsid w:val="22160D89"/>
    <w:rsid w:val="22F862A5"/>
    <w:rsid w:val="230C5CE8"/>
    <w:rsid w:val="23244DE0"/>
    <w:rsid w:val="234D3A9E"/>
    <w:rsid w:val="235B27CC"/>
    <w:rsid w:val="23714228"/>
    <w:rsid w:val="23720241"/>
    <w:rsid w:val="23CB6173"/>
    <w:rsid w:val="23CB7951"/>
    <w:rsid w:val="23E9442E"/>
    <w:rsid w:val="2429179D"/>
    <w:rsid w:val="24694FDB"/>
    <w:rsid w:val="24776C8F"/>
    <w:rsid w:val="24D665AE"/>
    <w:rsid w:val="25396B3D"/>
    <w:rsid w:val="25423C43"/>
    <w:rsid w:val="259C2031"/>
    <w:rsid w:val="25A5657F"/>
    <w:rsid w:val="263A3D46"/>
    <w:rsid w:val="265754CC"/>
    <w:rsid w:val="26C07516"/>
    <w:rsid w:val="27035654"/>
    <w:rsid w:val="272A0AD1"/>
    <w:rsid w:val="272F01F7"/>
    <w:rsid w:val="279C794B"/>
    <w:rsid w:val="279F0788"/>
    <w:rsid w:val="279F35CF"/>
    <w:rsid w:val="27E1537C"/>
    <w:rsid w:val="280E0B21"/>
    <w:rsid w:val="283E4B96"/>
    <w:rsid w:val="2859377E"/>
    <w:rsid w:val="286478BF"/>
    <w:rsid w:val="287560DE"/>
    <w:rsid w:val="28A95D87"/>
    <w:rsid w:val="2912392D"/>
    <w:rsid w:val="294A1318"/>
    <w:rsid w:val="29637C3F"/>
    <w:rsid w:val="29AE7AF9"/>
    <w:rsid w:val="29AF73CD"/>
    <w:rsid w:val="29C76E0D"/>
    <w:rsid w:val="2A0B6CFA"/>
    <w:rsid w:val="2A1132FB"/>
    <w:rsid w:val="2A2D4EC2"/>
    <w:rsid w:val="2A587A65"/>
    <w:rsid w:val="2A701253"/>
    <w:rsid w:val="2A895E70"/>
    <w:rsid w:val="2AAD6003"/>
    <w:rsid w:val="2ACB0237"/>
    <w:rsid w:val="2ACD5752"/>
    <w:rsid w:val="2B2E2E69"/>
    <w:rsid w:val="2B6366C1"/>
    <w:rsid w:val="2B8925CC"/>
    <w:rsid w:val="2BB84C5F"/>
    <w:rsid w:val="2C0E18E2"/>
    <w:rsid w:val="2C2E3173"/>
    <w:rsid w:val="2C300C99"/>
    <w:rsid w:val="2C3818FC"/>
    <w:rsid w:val="2CDA6E57"/>
    <w:rsid w:val="2D162420"/>
    <w:rsid w:val="2D236108"/>
    <w:rsid w:val="2D50441C"/>
    <w:rsid w:val="2D564730"/>
    <w:rsid w:val="2D962D7E"/>
    <w:rsid w:val="2DC25921"/>
    <w:rsid w:val="2DFB7085"/>
    <w:rsid w:val="2E026666"/>
    <w:rsid w:val="2EEA2824"/>
    <w:rsid w:val="2F61560E"/>
    <w:rsid w:val="2F9B467C"/>
    <w:rsid w:val="2FD86A97"/>
    <w:rsid w:val="2FEB18F1"/>
    <w:rsid w:val="308E2433"/>
    <w:rsid w:val="30DF4A3C"/>
    <w:rsid w:val="30F027A5"/>
    <w:rsid w:val="3127060C"/>
    <w:rsid w:val="31B61C41"/>
    <w:rsid w:val="31DD5420"/>
    <w:rsid w:val="31E16592"/>
    <w:rsid w:val="32546D64"/>
    <w:rsid w:val="3281276C"/>
    <w:rsid w:val="32BA306B"/>
    <w:rsid w:val="32FA790B"/>
    <w:rsid w:val="3364747B"/>
    <w:rsid w:val="33957634"/>
    <w:rsid w:val="33D041B0"/>
    <w:rsid w:val="341E587B"/>
    <w:rsid w:val="34207846"/>
    <w:rsid w:val="347E000F"/>
    <w:rsid w:val="348203CC"/>
    <w:rsid w:val="34B63D06"/>
    <w:rsid w:val="34E73EBF"/>
    <w:rsid w:val="35971A38"/>
    <w:rsid w:val="359F479A"/>
    <w:rsid w:val="35E0728C"/>
    <w:rsid w:val="361C403D"/>
    <w:rsid w:val="36B67FED"/>
    <w:rsid w:val="36E83F1F"/>
    <w:rsid w:val="370451FC"/>
    <w:rsid w:val="372066CC"/>
    <w:rsid w:val="37336F99"/>
    <w:rsid w:val="373A29CC"/>
    <w:rsid w:val="37904CE2"/>
    <w:rsid w:val="37AB1B1C"/>
    <w:rsid w:val="37E84863"/>
    <w:rsid w:val="382A0C93"/>
    <w:rsid w:val="382F62A9"/>
    <w:rsid w:val="38361C19"/>
    <w:rsid w:val="38523D46"/>
    <w:rsid w:val="387651EF"/>
    <w:rsid w:val="38910D12"/>
    <w:rsid w:val="389E51DD"/>
    <w:rsid w:val="38B14F10"/>
    <w:rsid w:val="3952022A"/>
    <w:rsid w:val="39A20CFD"/>
    <w:rsid w:val="39A71E6F"/>
    <w:rsid w:val="39A825F3"/>
    <w:rsid w:val="39C173D5"/>
    <w:rsid w:val="39FF1CAB"/>
    <w:rsid w:val="3A033549"/>
    <w:rsid w:val="3A2432CF"/>
    <w:rsid w:val="3A52627F"/>
    <w:rsid w:val="3AC21656"/>
    <w:rsid w:val="3AE478B4"/>
    <w:rsid w:val="3AEA4709"/>
    <w:rsid w:val="3B365BA1"/>
    <w:rsid w:val="3B4756B8"/>
    <w:rsid w:val="3B7362AB"/>
    <w:rsid w:val="3BC1546A"/>
    <w:rsid w:val="3BE9676F"/>
    <w:rsid w:val="3C092149"/>
    <w:rsid w:val="3C4542ED"/>
    <w:rsid w:val="3C4D6CFE"/>
    <w:rsid w:val="3C597D99"/>
    <w:rsid w:val="3CCA034E"/>
    <w:rsid w:val="3CCB40C7"/>
    <w:rsid w:val="3CCF1E09"/>
    <w:rsid w:val="3D001FC2"/>
    <w:rsid w:val="3D387082"/>
    <w:rsid w:val="3D581D1F"/>
    <w:rsid w:val="3D7B5AED"/>
    <w:rsid w:val="3D8B21D4"/>
    <w:rsid w:val="3E2B12C1"/>
    <w:rsid w:val="3E4221B9"/>
    <w:rsid w:val="3E4800C5"/>
    <w:rsid w:val="3E722D1D"/>
    <w:rsid w:val="3E730BBA"/>
    <w:rsid w:val="3E7A2248"/>
    <w:rsid w:val="3E864749"/>
    <w:rsid w:val="3E9A6446"/>
    <w:rsid w:val="3F0538C0"/>
    <w:rsid w:val="3F0D6C18"/>
    <w:rsid w:val="3F144495"/>
    <w:rsid w:val="3F161F24"/>
    <w:rsid w:val="3F644DAA"/>
    <w:rsid w:val="3F760C61"/>
    <w:rsid w:val="3F863274"/>
    <w:rsid w:val="3FA05CDE"/>
    <w:rsid w:val="3FE61943"/>
    <w:rsid w:val="3FEE55F8"/>
    <w:rsid w:val="3FF322B2"/>
    <w:rsid w:val="400F715A"/>
    <w:rsid w:val="40464190"/>
    <w:rsid w:val="40716EDB"/>
    <w:rsid w:val="40A4535A"/>
    <w:rsid w:val="410D73A4"/>
    <w:rsid w:val="41285F8B"/>
    <w:rsid w:val="414D154E"/>
    <w:rsid w:val="41656898"/>
    <w:rsid w:val="417F2A76"/>
    <w:rsid w:val="4181551F"/>
    <w:rsid w:val="41AC44C7"/>
    <w:rsid w:val="41C9151C"/>
    <w:rsid w:val="41DE4C7E"/>
    <w:rsid w:val="42141C1A"/>
    <w:rsid w:val="423A5F76"/>
    <w:rsid w:val="42621029"/>
    <w:rsid w:val="42957651"/>
    <w:rsid w:val="42B15B0D"/>
    <w:rsid w:val="42B94DFB"/>
    <w:rsid w:val="42D54FED"/>
    <w:rsid w:val="431F072D"/>
    <w:rsid w:val="4320516C"/>
    <w:rsid w:val="43495EC6"/>
    <w:rsid w:val="434B5F61"/>
    <w:rsid w:val="437C611B"/>
    <w:rsid w:val="439416B6"/>
    <w:rsid w:val="43F54DA9"/>
    <w:rsid w:val="44896D41"/>
    <w:rsid w:val="44A27E03"/>
    <w:rsid w:val="44AE67A8"/>
    <w:rsid w:val="44C514CC"/>
    <w:rsid w:val="44C61D43"/>
    <w:rsid w:val="450B1E4C"/>
    <w:rsid w:val="459E681C"/>
    <w:rsid w:val="45A35BE1"/>
    <w:rsid w:val="45CD0EAF"/>
    <w:rsid w:val="461940F5"/>
    <w:rsid w:val="4630167B"/>
    <w:rsid w:val="46F648FA"/>
    <w:rsid w:val="47051435"/>
    <w:rsid w:val="47B564B4"/>
    <w:rsid w:val="47BC567F"/>
    <w:rsid w:val="47ED75E7"/>
    <w:rsid w:val="482A25E9"/>
    <w:rsid w:val="484B4460"/>
    <w:rsid w:val="491A57E7"/>
    <w:rsid w:val="496F7754"/>
    <w:rsid w:val="498E6BA8"/>
    <w:rsid w:val="49BF6EAB"/>
    <w:rsid w:val="49CA5E32"/>
    <w:rsid w:val="49FF1D5A"/>
    <w:rsid w:val="4A4A6F73"/>
    <w:rsid w:val="4A6C6EE9"/>
    <w:rsid w:val="4AA04DE4"/>
    <w:rsid w:val="4AF403BB"/>
    <w:rsid w:val="4B022328"/>
    <w:rsid w:val="4B313C8F"/>
    <w:rsid w:val="4B5005B9"/>
    <w:rsid w:val="4B9E1324"/>
    <w:rsid w:val="4BAF1783"/>
    <w:rsid w:val="4C0A69B9"/>
    <w:rsid w:val="4C2757BD"/>
    <w:rsid w:val="4C325F10"/>
    <w:rsid w:val="4C432784"/>
    <w:rsid w:val="4CDA761C"/>
    <w:rsid w:val="4CF11927"/>
    <w:rsid w:val="4D0B5A52"/>
    <w:rsid w:val="4D1E3A2B"/>
    <w:rsid w:val="4D2264A2"/>
    <w:rsid w:val="4D6F029E"/>
    <w:rsid w:val="4D7F5185"/>
    <w:rsid w:val="4D844549"/>
    <w:rsid w:val="4D996326"/>
    <w:rsid w:val="4DA1334D"/>
    <w:rsid w:val="4DEF3AEF"/>
    <w:rsid w:val="4E832A53"/>
    <w:rsid w:val="4EA646B8"/>
    <w:rsid w:val="4EB90223"/>
    <w:rsid w:val="4F003E56"/>
    <w:rsid w:val="4F732AC8"/>
    <w:rsid w:val="4F8461C5"/>
    <w:rsid w:val="4FC926E8"/>
    <w:rsid w:val="4FE94B38"/>
    <w:rsid w:val="50334005"/>
    <w:rsid w:val="50367907"/>
    <w:rsid w:val="506348EA"/>
    <w:rsid w:val="506661C5"/>
    <w:rsid w:val="507029B3"/>
    <w:rsid w:val="507950F0"/>
    <w:rsid w:val="50A410CE"/>
    <w:rsid w:val="50A72271"/>
    <w:rsid w:val="50C83687"/>
    <w:rsid w:val="512A365A"/>
    <w:rsid w:val="51300A07"/>
    <w:rsid w:val="51456AAA"/>
    <w:rsid w:val="514B3CFC"/>
    <w:rsid w:val="517A147E"/>
    <w:rsid w:val="51965F7A"/>
    <w:rsid w:val="51B15B29"/>
    <w:rsid w:val="523955FA"/>
    <w:rsid w:val="52CB6777"/>
    <w:rsid w:val="52EA12F3"/>
    <w:rsid w:val="53226CDE"/>
    <w:rsid w:val="53394028"/>
    <w:rsid w:val="53611263"/>
    <w:rsid w:val="53934391"/>
    <w:rsid w:val="53CD7D1E"/>
    <w:rsid w:val="5435659E"/>
    <w:rsid w:val="54414145"/>
    <w:rsid w:val="54837EFF"/>
    <w:rsid w:val="54B12114"/>
    <w:rsid w:val="54E104D3"/>
    <w:rsid w:val="552A00CC"/>
    <w:rsid w:val="5587107B"/>
    <w:rsid w:val="55B300C2"/>
    <w:rsid w:val="55CE6CAA"/>
    <w:rsid w:val="55F52E5D"/>
    <w:rsid w:val="56244B1C"/>
    <w:rsid w:val="5663112E"/>
    <w:rsid w:val="56744F4D"/>
    <w:rsid w:val="569021B1"/>
    <w:rsid w:val="56E9366F"/>
    <w:rsid w:val="57591974"/>
    <w:rsid w:val="575E405D"/>
    <w:rsid w:val="577E46FF"/>
    <w:rsid w:val="57B65C47"/>
    <w:rsid w:val="57B8376D"/>
    <w:rsid w:val="57D936E4"/>
    <w:rsid w:val="57DE6F4C"/>
    <w:rsid w:val="57EF1159"/>
    <w:rsid w:val="58265236"/>
    <w:rsid w:val="58D01FCA"/>
    <w:rsid w:val="590C5C18"/>
    <w:rsid w:val="591947F9"/>
    <w:rsid w:val="59280444"/>
    <w:rsid w:val="59433CDD"/>
    <w:rsid w:val="59965D30"/>
    <w:rsid w:val="5A2D758B"/>
    <w:rsid w:val="5A4A2677"/>
    <w:rsid w:val="5ACB2D3E"/>
    <w:rsid w:val="5AF30F60"/>
    <w:rsid w:val="5AFC6067"/>
    <w:rsid w:val="5B062A42"/>
    <w:rsid w:val="5B4517BC"/>
    <w:rsid w:val="5BDF6DA3"/>
    <w:rsid w:val="5C7B7EFD"/>
    <w:rsid w:val="5CA16EC6"/>
    <w:rsid w:val="5CAC69BE"/>
    <w:rsid w:val="5CBD2518"/>
    <w:rsid w:val="5CCB7A9F"/>
    <w:rsid w:val="5CDF79EE"/>
    <w:rsid w:val="5D465377"/>
    <w:rsid w:val="5D4E06D0"/>
    <w:rsid w:val="5D973E25"/>
    <w:rsid w:val="5DBE13B2"/>
    <w:rsid w:val="5DC50992"/>
    <w:rsid w:val="5DD15589"/>
    <w:rsid w:val="5DD159D8"/>
    <w:rsid w:val="5DDE1A77"/>
    <w:rsid w:val="5E035AD5"/>
    <w:rsid w:val="5E076851"/>
    <w:rsid w:val="5E2F405E"/>
    <w:rsid w:val="5E3873B6"/>
    <w:rsid w:val="5E420235"/>
    <w:rsid w:val="5EA031AD"/>
    <w:rsid w:val="5EEA61D6"/>
    <w:rsid w:val="5F7466FE"/>
    <w:rsid w:val="5F812FDF"/>
    <w:rsid w:val="600C6613"/>
    <w:rsid w:val="601D2D07"/>
    <w:rsid w:val="602D0A71"/>
    <w:rsid w:val="60C52C7B"/>
    <w:rsid w:val="60EE1FAE"/>
    <w:rsid w:val="611A2DA3"/>
    <w:rsid w:val="614C3047"/>
    <w:rsid w:val="615D7134"/>
    <w:rsid w:val="616B0B5C"/>
    <w:rsid w:val="617A1A94"/>
    <w:rsid w:val="619568CD"/>
    <w:rsid w:val="619743F4"/>
    <w:rsid w:val="619A2136"/>
    <w:rsid w:val="61EA1238"/>
    <w:rsid w:val="62051CA5"/>
    <w:rsid w:val="621C2B4B"/>
    <w:rsid w:val="627F6362"/>
    <w:rsid w:val="629D3C8C"/>
    <w:rsid w:val="62C84A81"/>
    <w:rsid w:val="630006BE"/>
    <w:rsid w:val="63293771"/>
    <w:rsid w:val="63343EC4"/>
    <w:rsid w:val="634E31D8"/>
    <w:rsid w:val="63C70946"/>
    <w:rsid w:val="640A0EEE"/>
    <w:rsid w:val="640E3D00"/>
    <w:rsid w:val="6460382A"/>
    <w:rsid w:val="646F3406"/>
    <w:rsid w:val="64AC6408"/>
    <w:rsid w:val="64AE4B4B"/>
    <w:rsid w:val="64BA4740"/>
    <w:rsid w:val="64E01C52"/>
    <w:rsid w:val="651B358E"/>
    <w:rsid w:val="65353E04"/>
    <w:rsid w:val="654E019A"/>
    <w:rsid w:val="654F3237"/>
    <w:rsid w:val="655A2308"/>
    <w:rsid w:val="655A5E64"/>
    <w:rsid w:val="65827169"/>
    <w:rsid w:val="661F2C0A"/>
    <w:rsid w:val="665B52A7"/>
    <w:rsid w:val="66650F64"/>
    <w:rsid w:val="666D1BC7"/>
    <w:rsid w:val="669453A6"/>
    <w:rsid w:val="670C2CB1"/>
    <w:rsid w:val="673F01F6"/>
    <w:rsid w:val="675E7762"/>
    <w:rsid w:val="6773145F"/>
    <w:rsid w:val="67874F0A"/>
    <w:rsid w:val="67915D89"/>
    <w:rsid w:val="683F57E5"/>
    <w:rsid w:val="68572B2F"/>
    <w:rsid w:val="6874548F"/>
    <w:rsid w:val="68993147"/>
    <w:rsid w:val="689B09AB"/>
    <w:rsid w:val="68D75A1D"/>
    <w:rsid w:val="68EB3A39"/>
    <w:rsid w:val="68EB3DB7"/>
    <w:rsid w:val="69112CDD"/>
    <w:rsid w:val="69467F49"/>
    <w:rsid w:val="696A60B8"/>
    <w:rsid w:val="696A6892"/>
    <w:rsid w:val="6974326C"/>
    <w:rsid w:val="69E029F3"/>
    <w:rsid w:val="6A1862EE"/>
    <w:rsid w:val="6A244C92"/>
    <w:rsid w:val="6A403C8A"/>
    <w:rsid w:val="6AE00B96"/>
    <w:rsid w:val="6B07083C"/>
    <w:rsid w:val="6B3E3B32"/>
    <w:rsid w:val="6B480E55"/>
    <w:rsid w:val="6B6C68F1"/>
    <w:rsid w:val="6B822971"/>
    <w:rsid w:val="6C35284A"/>
    <w:rsid w:val="6C3E3165"/>
    <w:rsid w:val="6C9E6F7E"/>
    <w:rsid w:val="6CB24536"/>
    <w:rsid w:val="6CC91FF4"/>
    <w:rsid w:val="6CFA10BF"/>
    <w:rsid w:val="6E2711F5"/>
    <w:rsid w:val="6E656B01"/>
    <w:rsid w:val="6EFF7A7C"/>
    <w:rsid w:val="6F4D6A39"/>
    <w:rsid w:val="6F6532C9"/>
    <w:rsid w:val="6F7F4719"/>
    <w:rsid w:val="6FA81EC2"/>
    <w:rsid w:val="6FAA3E8C"/>
    <w:rsid w:val="6FC860C0"/>
    <w:rsid w:val="6FEA1B16"/>
    <w:rsid w:val="70194398"/>
    <w:rsid w:val="70407F78"/>
    <w:rsid w:val="70B34FC2"/>
    <w:rsid w:val="711E389E"/>
    <w:rsid w:val="712D6B22"/>
    <w:rsid w:val="715611F3"/>
    <w:rsid w:val="71970440"/>
    <w:rsid w:val="71E85AAF"/>
    <w:rsid w:val="71F633B8"/>
    <w:rsid w:val="721E646B"/>
    <w:rsid w:val="72295B7C"/>
    <w:rsid w:val="7298621E"/>
    <w:rsid w:val="72BE2795"/>
    <w:rsid w:val="72CA780F"/>
    <w:rsid w:val="72E01973"/>
    <w:rsid w:val="72F74E03"/>
    <w:rsid w:val="73530396"/>
    <w:rsid w:val="735E1215"/>
    <w:rsid w:val="739C7F8F"/>
    <w:rsid w:val="73C07A3C"/>
    <w:rsid w:val="73DE4104"/>
    <w:rsid w:val="73F77193"/>
    <w:rsid w:val="73FD2E3F"/>
    <w:rsid w:val="7416564C"/>
    <w:rsid w:val="7427745B"/>
    <w:rsid w:val="745B39A7"/>
    <w:rsid w:val="74626B2D"/>
    <w:rsid w:val="74697A4C"/>
    <w:rsid w:val="7476258E"/>
    <w:rsid w:val="74CC6652"/>
    <w:rsid w:val="74D15A17"/>
    <w:rsid w:val="75530B22"/>
    <w:rsid w:val="75585F01"/>
    <w:rsid w:val="758B3EEE"/>
    <w:rsid w:val="75AC3A76"/>
    <w:rsid w:val="75D752AF"/>
    <w:rsid w:val="75E654F2"/>
    <w:rsid w:val="75E83018"/>
    <w:rsid w:val="76094CA6"/>
    <w:rsid w:val="761B163F"/>
    <w:rsid w:val="762947DA"/>
    <w:rsid w:val="76515061"/>
    <w:rsid w:val="76605F62"/>
    <w:rsid w:val="76F8590E"/>
    <w:rsid w:val="770E0474"/>
    <w:rsid w:val="77437B39"/>
    <w:rsid w:val="776B5CAF"/>
    <w:rsid w:val="77E912C9"/>
    <w:rsid w:val="77EB3293"/>
    <w:rsid w:val="77EE068E"/>
    <w:rsid w:val="78063C29"/>
    <w:rsid w:val="7866291A"/>
    <w:rsid w:val="788A0D3F"/>
    <w:rsid w:val="792F71B0"/>
    <w:rsid w:val="796C5D0E"/>
    <w:rsid w:val="797E7695"/>
    <w:rsid w:val="79D27E9C"/>
    <w:rsid w:val="79DA711C"/>
    <w:rsid w:val="79FA77BE"/>
    <w:rsid w:val="7A5549F4"/>
    <w:rsid w:val="7A6B246A"/>
    <w:rsid w:val="7AA65250"/>
    <w:rsid w:val="7ADE0E8D"/>
    <w:rsid w:val="7B38514C"/>
    <w:rsid w:val="7B7B048A"/>
    <w:rsid w:val="7B8A691F"/>
    <w:rsid w:val="7B9D5998"/>
    <w:rsid w:val="7BE67FFA"/>
    <w:rsid w:val="7C0E2603"/>
    <w:rsid w:val="7C4C3037"/>
    <w:rsid w:val="7C7531B7"/>
    <w:rsid w:val="7C8123F6"/>
    <w:rsid w:val="7CC41C36"/>
    <w:rsid w:val="7CCA6C44"/>
    <w:rsid w:val="7CF401B4"/>
    <w:rsid w:val="7D0F17D2"/>
    <w:rsid w:val="7DA168CE"/>
    <w:rsid w:val="7DAC0DCF"/>
    <w:rsid w:val="7DC720AD"/>
    <w:rsid w:val="7E334FFB"/>
    <w:rsid w:val="7E413C0D"/>
    <w:rsid w:val="7E464D80"/>
    <w:rsid w:val="7E751B09"/>
    <w:rsid w:val="7E7F64E4"/>
    <w:rsid w:val="7F547970"/>
    <w:rsid w:val="7F833DB1"/>
    <w:rsid w:val="7FB64F07"/>
    <w:rsid w:val="7FBA4E7A"/>
    <w:rsid w:val="7FCB5E84"/>
    <w:rsid w:val="7FE231CE"/>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List"/>
    <w:basedOn w:val="1"/>
    <w:qFormat/>
    <w:uiPriority w:val="0"/>
    <w:pPr>
      <w:ind w:left="200" w:hanging="200" w:hanging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semiHidden/>
    <w:qFormat/>
    <w:uiPriority w:val="99"/>
    <w:rPr>
      <w:rFonts w:cs="Times New Roman"/>
      <w:color w:val="1F4F88"/>
      <w:u w:val="none"/>
    </w:rPr>
  </w:style>
  <w:style w:type="paragraph" w:styleId="15">
    <w:name w:val="List Paragraph"/>
    <w:basedOn w:val="1"/>
    <w:qFormat/>
    <w:uiPriority w:val="99"/>
    <w:pPr>
      <w:ind w:firstLine="420" w:firstLineChars="200"/>
    </w:pPr>
  </w:style>
  <w:style w:type="paragraph" w:customStyle="1" w:styleId="16">
    <w:name w:val="一级标题"/>
    <w:basedOn w:val="4"/>
    <w:qFormat/>
    <w:uiPriority w:val="1"/>
    <w:pPr>
      <w:numPr>
        <w:ilvl w:val="0"/>
        <w:numId w:val="1"/>
      </w:numPr>
      <w:spacing w:line="360" w:lineRule="auto"/>
      <w:ind w:left="420"/>
      <w:outlineLvl w:val="1"/>
    </w:pPr>
    <w:rPr>
      <w:rFonts w:ascii="黑体" w:eastAsia="黑体"/>
      <w:b/>
      <w:bCs/>
      <w:sz w:val="28"/>
    </w:rPr>
  </w:style>
  <w:style w:type="paragraph" w:customStyle="1" w:styleId="17">
    <w:name w:val="标书正文"/>
    <w:basedOn w:val="4"/>
    <w:qFormat/>
    <w:uiPriority w:val="9"/>
    <w:pPr>
      <w:spacing w:line="360" w:lineRule="auto"/>
      <w:jc w:val="left"/>
    </w:pPr>
  </w:style>
  <w:style w:type="paragraph" w:customStyle="1" w:styleId="18">
    <w:name w:val="标书正文格式"/>
    <w:basedOn w:val="4"/>
    <w:qFormat/>
    <w:uiPriority w:val="0"/>
    <w:pPr>
      <w:spacing w:line="360" w:lineRule="auto"/>
      <w:ind w:firstLine="200" w:firstLineChars="200"/>
    </w:pPr>
    <w:rPr>
      <w:rFonts w:hAnsi="宋体" w:eastAsiaTheme="minorEastAsia"/>
      <w:color w:val="000000"/>
      <w:sz w:val="24"/>
      <w:szCs w:val="24"/>
    </w:rPr>
  </w:style>
  <w:style w:type="character" w:customStyle="1" w:styleId="19">
    <w:name w:val="font4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9734</Words>
  <Characters>10050</Characters>
  <Lines>0</Lines>
  <Paragraphs>0</Paragraphs>
  <TotalTime>6</TotalTime>
  <ScaleCrop>false</ScaleCrop>
  <LinksUpToDate>false</LinksUpToDate>
  <CharactersWithSpaces>10544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孔明伟</cp:lastModifiedBy>
  <dcterms:modified xsi:type="dcterms:W3CDTF">2026-04-20T07:16:27Z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E6708D9C46BA43C2B8F66729945502BC_13</vt:lpwstr>
  </property>
  <property fmtid="{D5CDD505-2E9C-101B-9397-08002B2CF9AE}" pid="4" name="KSOTemplateDocerSaveRecord">
    <vt:lpwstr>eyJoZGlkIjoiZmEwNDBkMmQ4NDlhZTRlZTJlNTBlYzJmYjRjN2Y5MDciLCJ1c2VySWQiOiIyMzM1Mzg3MjEifQ==</vt:lpwstr>
  </property>
</Properties>
</file>