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9FEDD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highlight w:val="none"/>
        </w:rPr>
        <w:t>中国重汽集团成都王牌商用车有限公司</w:t>
      </w:r>
    </w:p>
    <w:p w14:paraId="55E672C5">
      <w:pPr>
        <w:spacing w:line="360" w:lineRule="auto"/>
        <w:jc w:val="center"/>
        <w:outlineLvl w:val="0"/>
        <w:rPr>
          <w:rFonts w:hint="eastAsia" w:ascii="宋体" w:hAnsi="宋体" w:eastAsia="宋体" w:cs="Times New Roman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28"/>
          <w:szCs w:val="28"/>
          <w:highlight w:val="none"/>
          <w:lang w:val="en-US" w:eastAsia="zh-CN"/>
        </w:rPr>
        <w:t>人力资源提升培训</w:t>
      </w:r>
      <w:r>
        <w:rPr>
          <w:rFonts w:hint="eastAsia" w:ascii="宋体" w:hAnsi="宋体" w:eastAsia="宋体" w:cs="Times New Roman"/>
          <w:b/>
          <w:bCs/>
          <w:color w:val="000000"/>
          <w:sz w:val="28"/>
          <w:szCs w:val="28"/>
          <w:highlight w:val="none"/>
          <w:lang w:eastAsia="zh-CN"/>
        </w:rPr>
        <w:t>项目</w:t>
      </w:r>
    </w:p>
    <w:p w14:paraId="36E30056">
      <w:pPr>
        <w:spacing w:line="360" w:lineRule="auto"/>
        <w:jc w:val="center"/>
        <w:outlineLvl w:val="0"/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highlight w:val="none"/>
        </w:rPr>
        <w:t>招标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公告</w:t>
      </w:r>
    </w:p>
    <w:p w14:paraId="7E45756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中国重汽集团成都王牌商用车有限公司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u w:val="single"/>
          <w:lang w:val="en-US" w:eastAsia="zh-CN"/>
        </w:rPr>
        <w:t>人力资源提升培训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u w:val="single"/>
          <w:lang w:eastAsia="zh-CN"/>
        </w:rPr>
        <w:t>项目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已通过中国重汽集团成都王牌商用车有限公司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  <w:t>专题会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审议同意实施，项目资金已落实，招标人为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u w:val="single"/>
        </w:rPr>
        <w:t>中国重汽集团成都王牌商用车有限公司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，现已具备招标条件，特发布公告进行国内公开招标，欢迎符合本次招标文件要求和具有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  <w:t>相关培训能力的培训/咨询公司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前来投标。具体内容如下：</w:t>
      </w:r>
    </w:p>
    <w:p w14:paraId="7E6B9B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  <w:t>一、项目名称及项目编号</w:t>
      </w:r>
    </w:p>
    <w:p w14:paraId="28F3BB7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项目名称：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u w:val="single"/>
          <w:lang w:val="en-US" w:eastAsia="zh-CN"/>
        </w:rPr>
        <w:t>人力资源提升培训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u w:val="single"/>
          <w:lang w:eastAsia="zh-CN"/>
        </w:rPr>
        <w:t>项目</w:t>
      </w:r>
    </w:p>
    <w:p w14:paraId="4B15839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项目编号：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  <w:t>CGZXCX-202603-5231</w:t>
      </w:r>
    </w:p>
    <w:p w14:paraId="18A2C6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项目合同期限：</w:t>
      </w:r>
      <w:r>
        <w:rPr>
          <w:rFonts w:hint="eastAsia" w:cs="Times New Roman"/>
          <w:bCs/>
          <w:color w:val="000000"/>
          <w:sz w:val="24"/>
          <w:szCs w:val="24"/>
          <w:highlight w:val="none"/>
          <w:lang w:val="en-US" w:eastAsia="zh-CN"/>
        </w:rPr>
        <w:t>半年</w:t>
      </w:r>
    </w:p>
    <w:p w14:paraId="34981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  <w:t>二、招标内容</w:t>
      </w:r>
    </w:p>
    <w:p w14:paraId="03EA1B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本次招标内容为：重汽成商公司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u w:val="none"/>
          <w:lang w:val="en-US" w:eastAsia="zh-CN"/>
        </w:rPr>
        <w:t>人力资源提升培训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  <w:t>项目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（详见：1.2投标人须知）。</w:t>
      </w:r>
    </w:p>
    <w:p w14:paraId="4C013685">
      <w:pPr>
        <w:pStyle w:val="2"/>
        <w:ind w:left="0" w:leftChars="0" w:firstLine="480" w:firstLineChars="200"/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项目预算：包1预算4.2万元人民币，包2预算5.5万元人民币。</w:t>
      </w:r>
    </w:p>
    <w:p w14:paraId="47CC13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  <w:t>投标人资格要求</w:t>
      </w:r>
    </w:p>
    <w:p w14:paraId="6DB47B8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1、必须具有三年以上的相关工作经历和成功的类似</w:t>
      </w:r>
      <w:r>
        <w:rPr>
          <w:rFonts w:hint="eastAsia" w:cs="Times New Roman"/>
          <w:bCs/>
          <w:color w:val="000000"/>
          <w:sz w:val="24"/>
          <w:szCs w:val="24"/>
          <w:highlight w:val="none"/>
          <w:lang w:val="en-US" w:eastAsia="zh-CN"/>
        </w:rPr>
        <w:t>培训项目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案例；</w:t>
      </w:r>
    </w:p>
    <w:p w14:paraId="5D9D27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2、在社会上和重汽集团内的其它招标过程中没有不良行为记录；</w:t>
      </w:r>
    </w:p>
    <w:p w14:paraId="2DA835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3、具有独立法人资格、有效的营业执照、承担民事责任的能力；</w:t>
      </w:r>
    </w:p>
    <w:p w14:paraId="64232B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、具有良好的商业信誉和健全的财务会计制度；</w:t>
      </w:r>
    </w:p>
    <w:p w14:paraId="512B25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、诚实守信，勤勉尽责，管理规范，近三年未受过行政处罚；</w:t>
      </w:r>
    </w:p>
    <w:p w14:paraId="265519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、相关法律法规对合格竞标人的其他要求；</w:t>
      </w:r>
    </w:p>
    <w:p w14:paraId="76242A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、投标单位的注册资本金为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00万元及以上人民币或等额外币。</w:t>
      </w:r>
    </w:p>
    <w:p w14:paraId="16C770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四、资格审查方式</w:t>
      </w:r>
    </w:p>
    <w:p w14:paraId="10F6D8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资格预审。</w:t>
      </w:r>
    </w:p>
    <w:p w14:paraId="551028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招标文件的获取</w:t>
      </w:r>
    </w:p>
    <w:p w14:paraId="1ED7408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招标文件发售时间：202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8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日至202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17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日，每天8</w:t>
      </w:r>
      <w:r>
        <w:rPr>
          <w:rFonts w:hint="eastAsia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:</w:t>
      </w:r>
      <w:r>
        <w:rPr>
          <w:rFonts w:hint="default" w:ascii="Times New Roman" w:hAnsi="Times New Roman" w:eastAsia="宋体" w:cs="Times New Roman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30-17:30时(北京时间)，节假日除外。</w:t>
      </w:r>
    </w:p>
    <w:p w14:paraId="2D6B1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000000"/>
          <w:kern w:val="0"/>
          <w:sz w:val="24"/>
          <w:szCs w:val="24"/>
          <w:highlight w:val="none"/>
        </w:rPr>
      </w:pPr>
      <w:r>
        <w:rPr>
          <w:rFonts w:hint="eastAsia"/>
          <w:color w:val="000000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color w:val="000000"/>
          <w:kern w:val="0"/>
          <w:sz w:val="24"/>
          <w:szCs w:val="24"/>
          <w:highlight w:val="none"/>
        </w:rPr>
        <w:t>招标文件发售地点：中国重汽集团成都王牌商用车有限公司(四川省成都市青白江区弥牟镇长城路8号)。</w:t>
      </w:r>
    </w:p>
    <w:p w14:paraId="033C1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、投标保证金金额：</w:t>
      </w:r>
      <w:r>
        <w:rPr>
          <w:rFonts w:hint="eastAsia" w:cs="Times New Roman"/>
          <w:color w:val="000000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 xml:space="preserve">000元。投标保证金有效期同投标有效期。 </w:t>
      </w:r>
    </w:p>
    <w:p w14:paraId="70A79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注：1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招标文件为WORD版电子档文件，购买招标文件请携带以下证件复印件(</w:t>
      </w:r>
      <w:r>
        <w:rPr>
          <w:rFonts w:hint="default"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加盖单位公章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)：具有统一社会信用代码的营业执照</w:t>
      </w:r>
      <w:r>
        <w:rPr>
          <w:rFonts w:hint="default"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复印件盖鲜章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、类似合同业绩复印件及授权委托书</w:t>
      </w:r>
      <w:r>
        <w:rPr>
          <w:rFonts w:hint="default"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原件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和被授权人身份证</w:t>
      </w:r>
      <w:r>
        <w:rPr>
          <w:rFonts w:hint="default"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原件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以及标书购买银行凭证领取招标文件。也可提供上述文件的扫描件通过邮箱远程获取招标文件。</w:t>
      </w:r>
    </w:p>
    <w:p w14:paraId="6DEAE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840" w:firstLineChars="35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2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授权委托人在报名后到开标时不得更改，否则投标无效，不得进入评标。</w:t>
      </w:r>
    </w:p>
    <w:p w14:paraId="70FD021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六、投标文件递交</w:t>
      </w:r>
    </w:p>
    <w:p w14:paraId="38530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投标文件递交时间：202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cs="Times New Roman"/>
          <w:color w:val="000000"/>
          <w:kern w:val="0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日8:30-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: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0时(北京时间)。</w:t>
      </w:r>
    </w:p>
    <w:p w14:paraId="731A8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投标文件递交地点：成都市青白江区弥牟镇长城路8号中国重汽集团成都王牌商用车有限公司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012新厂区办公楼101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会议室（暂定）。</w:t>
      </w:r>
    </w:p>
    <w:p w14:paraId="779FC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逾期送达的或者未送达指定地点的投标文件，招标人不予受理。</w:t>
      </w:r>
    </w:p>
    <w:p w14:paraId="3F6E35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、开标时间及地点：</w:t>
      </w:r>
    </w:p>
    <w:p w14:paraId="764D123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开标地点：中国重汽集团成都王牌商用车有限公司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新厂区办公楼101</w:t>
      </w: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  <w:t>会议室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（暂定）</w:t>
      </w:r>
    </w:p>
    <w:p w14:paraId="78BA4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开标日期：202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cs="Times New Roman"/>
          <w:color w:val="000000"/>
          <w:kern w:val="0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日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:30(北京时间)。</w:t>
      </w:r>
    </w:p>
    <w:p w14:paraId="6391CB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八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  <w:t>、招标人联系方式</w:t>
      </w:r>
    </w:p>
    <w:p w14:paraId="7439D91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Style w:val="6"/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联系人：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张小容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13330949013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邮箱：zhangxiaorong@sinotruk.com</w:t>
      </w:r>
    </w:p>
    <w:p w14:paraId="25E1424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1440" w:firstLineChars="600"/>
        <w:textAlignment w:val="auto"/>
        <w:rPr>
          <w:rStyle w:val="6"/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  <w:t>边子野，18853152216，邮箱：henrybian36@163.com</w:t>
      </w:r>
    </w:p>
    <w:p w14:paraId="050DDB8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</w:rPr>
        <w:t>通讯地址：四川省成都市青白江区弥牟镇长城路8号。</w:t>
      </w:r>
    </w:p>
    <w:p w14:paraId="4D2807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</w:rPr>
        <w:t>、资料费和投标保证金缴纳账户信息</w:t>
      </w:r>
    </w:p>
    <w:p w14:paraId="1AF24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名 称：中国重汽集团成都王牌商用车有限公司</w:t>
      </w:r>
    </w:p>
    <w:p w14:paraId="2C38D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纳税人识别码：91510113660488048Q</w:t>
      </w:r>
    </w:p>
    <w:p w14:paraId="1A27D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地 址、电 话： 成都市青白江区弥牟镇长城路8号，028-8367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6988</w:t>
      </w:r>
    </w:p>
    <w:p w14:paraId="22D9A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开户行：中国农业银行股份有限公司青白江弥牟支行</w:t>
      </w:r>
    </w:p>
    <w:p w14:paraId="2E66D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账号：22844401040000572</w:t>
      </w:r>
    </w:p>
    <w:p w14:paraId="54C00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color w:val="000000"/>
          <w:kern w:val="0"/>
          <w:sz w:val="24"/>
          <w:szCs w:val="24"/>
          <w:highlight w:val="none"/>
        </w:rPr>
        <w:t>不接受个人名义及承兑汇票形式的资料费和投标保证金。</w:t>
      </w:r>
    </w:p>
    <w:p w14:paraId="172D29A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</w:p>
    <w:p w14:paraId="2BCA0F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                    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 xml:space="preserve">        </w:t>
      </w:r>
      <w:bookmarkStart w:id="0" w:name="_GoBack"/>
      <w:bookmarkEnd w:id="0"/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>中国重汽集团成都王牌商用车有限公司</w:t>
      </w:r>
    </w:p>
    <w:p w14:paraId="4A94F66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30"/>
          <w:szCs w:val="30"/>
          <w:highlight w:val="none"/>
        </w:rPr>
      </w:pP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 xml:space="preserve">                                          202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/>
          <w:b/>
          <w:bCs w:val="0"/>
          <w:color w:val="000000"/>
          <w:sz w:val="24"/>
          <w:szCs w:val="24"/>
          <w:highlight w:val="none"/>
        </w:rPr>
        <w:t>日</w:t>
      </w:r>
    </w:p>
    <w:p w14:paraId="00DDC7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ani Regular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E678B"/>
    <w:rsid w:val="5EBE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spacing w:after="200" w:line="276" w:lineRule="auto"/>
      <w:ind w:left="720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dani Regular" w:hAnsi="Calibri" w:eastAsia="Adani Regular" w:cs="Adani Regular"/>
      <w:color w:val="000000"/>
      <w:sz w:val="24"/>
      <w:szCs w:val="24"/>
      <w:lang w:val="en-US" w:eastAsia="zh-CN" w:bidi="ar-SA"/>
    </w:rPr>
  </w:style>
  <w:style w:type="paragraph" w:customStyle="1" w:styleId="8">
    <w:name w:val="潍柴文档正文"/>
    <w:basedOn w:val="1"/>
    <w:qFormat/>
    <w:uiPriority w:val="0"/>
    <w:pPr>
      <w:spacing w:line="360" w:lineRule="auto"/>
      <w:ind w:firstLine="200" w:firstLineChars="200"/>
    </w:pPr>
    <w:rPr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2026-04-07T01:57:00Z</dcterms:created>
  <dc:creator>边子野</dc:creator>
  <cp:lastModifiedBy>边子野</cp:lastModifiedBy>
  <dcterms:modified xsi:type="dcterms:W3CDTF">2026-04-07T01:57:57Z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863219F414E94B08A850DFF0B2E87F94_11</vt:lpwstr>
  </property>
  <property fmtid="{D5CDD505-2E9C-101B-9397-08002B2CF9AE}" pid="4" name="KSOTemplateDocerSaveRecord">
    <vt:lpwstr>eyJoZGlkIjoiY2U1YjZmYTM4YzFjNTc2MGNkOTExNzY1OWM5MzNkNjkiLCJ1c2VySWQiOiIxNzY1NTI2MDk4In0=</vt:lpwstr>
  </property>
</Properties>
</file>