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E283">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2C7D50DF">
      <w:pPr>
        <w:ind w:right="280"/>
        <w:jc w:val="center"/>
        <w:rPr>
          <w:rFonts w:ascii="宋体" w:hAnsi="宋体"/>
          <w:sz w:val="48"/>
          <w:szCs w:val="48"/>
        </w:rPr>
      </w:pPr>
    </w:p>
    <w:p w14:paraId="0E641B5F">
      <w:pPr>
        <w:ind w:right="280"/>
        <w:jc w:val="center"/>
        <w:rPr>
          <w:rFonts w:ascii="宋体" w:hAnsi="宋体"/>
          <w:sz w:val="48"/>
          <w:szCs w:val="48"/>
        </w:rPr>
      </w:pPr>
    </w:p>
    <w:p w14:paraId="729FE239">
      <w:pPr>
        <w:ind w:right="280"/>
        <w:jc w:val="center"/>
        <w:rPr>
          <w:rFonts w:ascii="宋体" w:hAnsi="宋体"/>
          <w:sz w:val="48"/>
          <w:szCs w:val="48"/>
        </w:rPr>
      </w:pPr>
    </w:p>
    <w:p w14:paraId="4A2004E5">
      <w:pPr>
        <w:ind w:right="280"/>
        <w:jc w:val="center"/>
        <w:rPr>
          <w:rFonts w:ascii="宋体" w:hAnsi="宋体"/>
          <w:sz w:val="48"/>
          <w:szCs w:val="48"/>
        </w:rPr>
      </w:pPr>
    </w:p>
    <w:p w14:paraId="42A27051">
      <w:pPr>
        <w:ind w:right="280"/>
        <w:jc w:val="center"/>
        <w:rPr>
          <w:rFonts w:ascii="楷体_GB2312" w:hAnsi="宋体" w:eastAsia="楷体_GB2312"/>
          <w:sz w:val="52"/>
          <w:szCs w:val="52"/>
        </w:rPr>
      </w:pPr>
    </w:p>
    <w:p w14:paraId="5765B575">
      <w:pPr>
        <w:ind w:right="280"/>
        <w:jc w:val="center"/>
        <w:rPr>
          <w:rFonts w:ascii="楷体_GB2312" w:hAnsi="宋体" w:eastAsia="楷体_GB2312"/>
          <w:sz w:val="52"/>
          <w:szCs w:val="52"/>
        </w:rPr>
      </w:pPr>
      <w:r>
        <w:rPr>
          <w:rFonts w:hint="eastAsia" w:ascii="楷体_GB2312" w:hAnsi="宋体" w:eastAsia="楷体_GB2312"/>
          <w:sz w:val="52"/>
          <w:szCs w:val="52"/>
        </w:rPr>
        <w:t>202</w:t>
      </w:r>
      <w:r>
        <w:rPr>
          <w:rFonts w:hint="eastAsia" w:ascii="楷体_GB2312" w:hAnsi="宋体" w:eastAsia="楷体_GB2312"/>
          <w:sz w:val="52"/>
          <w:szCs w:val="52"/>
          <w:lang w:val="en-US" w:eastAsia="zh-CN"/>
        </w:rPr>
        <w:t>6</w:t>
      </w:r>
      <w:r>
        <w:rPr>
          <w:rFonts w:hint="eastAsia" w:ascii="楷体_GB2312" w:hAnsi="宋体" w:eastAsia="楷体_GB2312"/>
          <w:sz w:val="52"/>
          <w:szCs w:val="52"/>
        </w:rPr>
        <w:t>年杭发公司电梯维护保养项目</w:t>
      </w:r>
    </w:p>
    <w:p w14:paraId="2FA3E35A">
      <w:pPr>
        <w:ind w:right="280"/>
        <w:jc w:val="center"/>
        <w:rPr>
          <w:sz w:val="28"/>
          <w:szCs w:val="28"/>
        </w:rPr>
      </w:pPr>
    </w:p>
    <w:p w14:paraId="76855C16">
      <w:pPr>
        <w:ind w:right="280"/>
        <w:jc w:val="center"/>
        <w:rPr>
          <w:sz w:val="28"/>
          <w:szCs w:val="28"/>
        </w:rPr>
      </w:pPr>
    </w:p>
    <w:p w14:paraId="6F59D8ED">
      <w:pPr>
        <w:jc w:val="center"/>
        <w:rPr>
          <w:rFonts w:ascii="宋体" w:hAnsi="宋体" w:cs="宋体"/>
          <w:sz w:val="72"/>
          <w:szCs w:val="72"/>
        </w:rPr>
      </w:pPr>
      <w:r>
        <w:rPr>
          <w:rFonts w:hint="eastAsia" w:ascii="宋体" w:hAnsi="宋体" w:cs="宋体"/>
          <w:sz w:val="72"/>
          <w:szCs w:val="72"/>
        </w:rPr>
        <w:t>招标文件</w:t>
      </w:r>
    </w:p>
    <w:p w14:paraId="0F239001">
      <w:pPr>
        <w:jc w:val="center"/>
        <w:rPr>
          <w:rFonts w:ascii="宋体" w:hAnsi="宋体"/>
          <w:sz w:val="48"/>
          <w:szCs w:val="48"/>
        </w:rPr>
      </w:pPr>
    </w:p>
    <w:p w14:paraId="0E87E863">
      <w:pPr>
        <w:jc w:val="center"/>
        <w:rPr>
          <w:rFonts w:ascii="宋体" w:hAnsi="宋体"/>
          <w:sz w:val="48"/>
          <w:szCs w:val="48"/>
        </w:rPr>
      </w:pPr>
    </w:p>
    <w:p w14:paraId="7323B800">
      <w:pPr>
        <w:widowControl/>
        <w:spacing w:line="360" w:lineRule="auto"/>
        <w:jc w:val="center"/>
        <w:rPr>
          <w:rFonts w:ascii="宋体" w:hAnsi="宋体" w:cs="宋体"/>
          <w:b/>
          <w:bCs/>
          <w:kern w:val="0"/>
          <w:sz w:val="32"/>
          <w:szCs w:val="32"/>
          <w:highlight w:val="none"/>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none"/>
          <w:u w:val="single"/>
        </w:rPr>
        <w:t>ZBGL2026020147</w:t>
      </w:r>
    </w:p>
    <w:p w14:paraId="30670CC2">
      <w:pPr>
        <w:jc w:val="both"/>
        <w:rPr>
          <w:rFonts w:ascii="宋体" w:hAnsi="宋体"/>
          <w:sz w:val="28"/>
          <w:szCs w:val="28"/>
        </w:rPr>
      </w:pPr>
    </w:p>
    <w:p w14:paraId="37DCF673">
      <w:pPr>
        <w:jc w:val="center"/>
        <w:rPr>
          <w:rFonts w:ascii="宋体" w:hAnsi="宋体"/>
          <w:sz w:val="28"/>
          <w:szCs w:val="28"/>
        </w:rPr>
      </w:pPr>
    </w:p>
    <w:p w14:paraId="1158682D">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4D1DB6C3">
      <w:pPr>
        <w:jc w:val="center"/>
        <w:rPr>
          <w:rFonts w:ascii="宋体" w:hAnsi="宋体"/>
          <w:sz w:val="28"/>
          <w:szCs w:val="28"/>
        </w:rPr>
      </w:pPr>
    </w:p>
    <w:p w14:paraId="16476546">
      <w:pPr>
        <w:jc w:val="center"/>
        <w:rPr>
          <w:rFonts w:ascii="宋体" w:hAnsi="宋体"/>
          <w:b/>
          <w:bCs/>
          <w:sz w:val="48"/>
          <w:szCs w:val="48"/>
        </w:rPr>
      </w:pPr>
      <w:r>
        <w:rPr>
          <w:rFonts w:hint="eastAsia" w:ascii="宋体" w:hAnsi="宋体"/>
          <w:sz w:val="28"/>
          <w:szCs w:val="28"/>
          <w:u w:val="single"/>
        </w:rPr>
        <w:t>2</w:t>
      </w:r>
      <w:r>
        <w:rPr>
          <w:rFonts w:hint="eastAsia" w:ascii="宋体" w:hAnsi="宋体"/>
          <w:sz w:val="28"/>
          <w:szCs w:val="28"/>
          <w:highlight w:val="none"/>
          <w:u w:val="single"/>
        </w:rPr>
        <w:t>0</w:t>
      </w:r>
      <w:r>
        <w:rPr>
          <w:rFonts w:hint="eastAsia" w:ascii="宋体" w:hAnsi="宋体"/>
          <w:sz w:val="28"/>
          <w:szCs w:val="28"/>
          <w:highlight w:val="none"/>
          <w:u w:val="single"/>
          <w:lang w:val="en-US" w:eastAsia="zh-CN"/>
        </w:rPr>
        <w:t>26</w:t>
      </w:r>
      <w:r>
        <w:rPr>
          <w:rFonts w:hint="eastAsia" w:ascii="宋体" w:hAnsi="宋体"/>
          <w:sz w:val="28"/>
          <w:szCs w:val="28"/>
          <w:highlight w:val="none"/>
          <w:u w:val="single"/>
        </w:rPr>
        <w:t>年</w:t>
      </w:r>
      <w:r>
        <w:rPr>
          <w:rFonts w:hint="eastAsia" w:ascii="宋体" w:hAnsi="宋体"/>
          <w:sz w:val="28"/>
          <w:szCs w:val="28"/>
          <w:highlight w:val="none"/>
          <w:u w:val="single"/>
          <w:lang w:val="en-US" w:eastAsia="zh-CN"/>
        </w:rPr>
        <w:t>3</w:t>
      </w:r>
      <w:r>
        <w:rPr>
          <w:rFonts w:hint="eastAsia" w:ascii="宋体" w:hAnsi="宋体"/>
          <w:sz w:val="28"/>
          <w:szCs w:val="28"/>
          <w:highlight w:val="none"/>
          <w:u w:val="single"/>
        </w:rPr>
        <w:t>月</w:t>
      </w:r>
    </w:p>
    <w:p w14:paraId="3D3382BE">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2203DC88">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6F4FC7E7">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5F70A673">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197772B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1EAE135A">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074971E0">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46E2DEE0">
          <w:pPr>
            <w:pStyle w:val="21"/>
          </w:pPr>
          <w:r>
            <w:rPr>
              <w:rFonts w:hint="eastAsia" w:ascii="Calibri" w:hAnsi="Calibri" w:eastAsia="宋体" w:cs="Times New Roman"/>
              <w:bCs/>
              <w:kern w:val="44"/>
              <w:szCs w:val="44"/>
            </w:rPr>
            <w:fldChar w:fldCharType="end"/>
          </w:r>
        </w:p>
      </w:sdtContent>
    </w:sdt>
    <w:p w14:paraId="10689DFC">
      <w:pPr>
        <w:pStyle w:val="15"/>
        <w:tabs>
          <w:tab w:val="left" w:pos="2940"/>
        </w:tabs>
        <w:spacing w:line="360" w:lineRule="auto"/>
      </w:pPr>
      <w:r>
        <w:tab/>
      </w:r>
    </w:p>
    <w:p w14:paraId="20AE4C19">
      <w:pPr>
        <w:pStyle w:val="15"/>
        <w:spacing w:line="360" w:lineRule="auto"/>
        <w:jc w:val="center"/>
      </w:pPr>
    </w:p>
    <w:p w14:paraId="1226C55A">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4D838DB9">
      <w:pPr>
        <w:pStyle w:val="73"/>
      </w:pPr>
      <w:bookmarkStart w:id="0" w:name="_Toc47976587"/>
      <w:bookmarkStart w:id="1" w:name="_Toc7104"/>
      <w:r>
        <w:rPr>
          <w:rFonts w:hint="eastAsia"/>
        </w:rPr>
        <w:t>招标公告</w:t>
      </w:r>
      <w:bookmarkEnd w:id="0"/>
      <w:r>
        <w:rPr>
          <w:rFonts w:hint="eastAsia"/>
        </w:rPr>
        <w:t>（适用于公开招标）</w:t>
      </w:r>
      <w:bookmarkEnd w:id="1"/>
    </w:p>
    <w:p w14:paraId="6C112166">
      <w:pPr>
        <w:pStyle w:val="73"/>
        <w:jc w:val="center"/>
        <w:rPr>
          <w:rFonts w:hint="eastAsia"/>
          <w:sz w:val="28"/>
        </w:rPr>
      </w:pPr>
      <w:bookmarkStart w:id="2" w:name="_Toc32474"/>
      <w:r>
        <w:rPr>
          <w:rFonts w:hint="eastAsia"/>
          <w:sz w:val="28"/>
          <w:lang w:val="en-US" w:eastAsia="zh-CN"/>
        </w:rPr>
        <w:t>杭州发动机有限公司2026年杭发公司电梯维护保养招标项目</w:t>
      </w:r>
      <w:r>
        <w:rPr>
          <w:rFonts w:hint="eastAsia"/>
          <w:sz w:val="28"/>
        </w:rPr>
        <w:t>招标公告</w:t>
      </w:r>
      <w:bookmarkEnd w:id="2"/>
    </w:p>
    <w:p w14:paraId="2160E379">
      <w:pPr>
        <w:pStyle w:val="73"/>
        <w:rPr>
          <w:rFonts w:hint="eastAsia"/>
        </w:rPr>
      </w:pPr>
    </w:p>
    <w:p w14:paraId="4339C3AD">
      <w:pPr>
        <w:pStyle w:val="74"/>
      </w:pPr>
      <w:bookmarkStart w:id="3" w:name="_Toc47976588"/>
      <w:r>
        <w:rPr>
          <w:rFonts w:hint="eastAsia"/>
        </w:rPr>
        <w:t>项目名称及项目编号</w:t>
      </w:r>
      <w:bookmarkEnd w:id="3"/>
    </w:p>
    <w:p w14:paraId="1822AC25">
      <w:pPr>
        <w:pStyle w:val="75"/>
        <w:rPr>
          <w:highlight w:val="none"/>
        </w:rPr>
      </w:pPr>
      <w:r>
        <w:rPr>
          <w:rFonts w:hint="eastAsia"/>
        </w:rPr>
        <w:t>项目名称：</w:t>
      </w:r>
      <w:r>
        <w:rPr>
          <w:rFonts w:hint="eastAsia" w:ascii="宋体" w:hAnsi="Courier New" w:eastAsia="宋体" w:cs="Times New Roman"/>
          <w:b/>
          <w:bCs w:val="0"/>
          <w:kern w:val="2"/>
          <w:sz w:val="21"/>
          <w:szCs w:val="20"/>
          <w:highlight w:val="none"/>
          <w:lang w:val="en-US" w:eastAsia="zh-CN" w:bidi="ar-SA"/>
        </w:rPr>
        <w:t>2026年杭发公司电梯维护保养招标项目</w:t>
      </w:r>
    </w:p>
    <w:p w14:paraId="581A28A9">
      <w:pPr>
        <w:pStyle w:val="75"/>
      </w:pPr>
      <w:r>
        <w:rPr>
          <w:rFonts w:hint="eastAsia"/>
        </w:rPr>
        <w:t>项目编号：</w:t>
      </w:r>
      <w:r>
        <w:rPr>
          <w:rFonts w:hint="eastAsia" w:ascii="宋体" w:hAnsi="Courier New" w:eastAsia="宋体" w:cs="Times New Roman"/>
          <w:b/>
          <w:bCs w:val="0"/>
          <w:kern w:val="2"/>
          <w:sz w:val="21"/>
          <w:szCs w:val="20"/>
          <w:highlight w:val="none"/>
          <w:lang w:val="en-US" w:eastAsia="zh-CN" w:bidi="ar-SA"/>
        </w:rPr>
        <w:t xml:space="preserve"> ZBGL2026020147</w:t>
      </w:r>
    </w:p>
    <w:p w14:paraId="46206420">
      <w:pPr>
        <w:pStyle w:val="74"/>
      </w:pPr>
      <w:bookmarkStart w:id="4" w:name="_Toc47976589"/>
      <w:r>
        <w:rPr>
          <w:rFonts w:hint="eastAsia"/>
          <w:lang w:val="en-US" w:eastAsia="zh-CN"/>
        </w:rPr>
        <w:t>项目概况</w:t>
      </w:r>
      <w:r>
        <w:rPr>
          <w:rFonts w:hint="eastAsia"/>
        </w:rPr>
        <w:t>及招标形式</w:t>
      </w:r>
      <w:bookmarkEnd w:id="4"/>
    </w:p>
    <w:p w14:paraId="5C0B6435">
      <w:pPr>
        <w:pStyle w:val="75"/>
        <w:numPr>
          <w:ilvl w:val="0"/>
          <w:numId w:val="9"/>
        </w:numPr>
      </w:pPr>
      <w:r>
        <w:rPr>
          <w:rFonts w:hint="eastAsia"/>
        </w:rPr>
        <w:t>招标内容：</w:t>
      </w:r>
    </w:p>
    <w:tbl>
      <w:tblPr>
        <w:tblStyle w:val="32"/>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347"/>
        <w:gridCol w:w="2625"/>
        <w:gridCol w:w="1065"/>
        <w:gridCol w:w="750"/>
        <w:gridCol w:w="866"/>
      </w:tblGrid>
      <w:tr w14:paraId="7029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15" w:type="dxa"/>
            <w:noWrap w:val="0"/>
            <w:vAlign w:val="center"/>
          </w:tcPr>
          <w:p w14:paraId="644C1708">
            <w:pPr>
              <w:spacing w:line="6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项目名称</w:t>
            </w:r>
          </w:p>
        </w:tc>
        <w:tc>
          <w:tcPr>
            <w:tcW w:w="1347" w:type="dxa"/>
            <w:noWrap w:val="0"/>
            <w:vAlign w:val="center"/>
          </w:tcPr>
          <w:p w14:paraId="2AE592D8">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2625" w:type="dxa"/>
            <w:noWrap w:val="0"/>
            <w:vAlign w:val="center"/>
          </w:tcPr>
          <w:p w14:paraId="46DBA50B">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065" w:type="dxa"/>
            <w:noWrap w:val="0"/>
            <w:vAlign w:val="center"/>
          </w:tcPr>
          <w:p w14:paraId="6C3FC672">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750" w:type="dxa"/>
            <w:noWrap w:val="0"/>
            <w:vAlign w:val="center"/>
          </w:tcPr>
          <w:p w14:paraId="603379F7">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866" w:type="dxa"/>
            <w:noWrap w:val="0"/>
            <w:vAlign w:val="center"/>
          </w:tcPr>
          <w:p w14:paraId="1094EFE7">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7F18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15" w:type="dxa"/>
            <w:noWrap w:val="0"/>
            <w:vAlign w:val="center"/>
          </w:tcPr>
          <w:p w14:paraId="6ECE8C3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杂物电梯保养</w:t>
            </w:r>
          </w:p>
        </w:tc>
        <w:tc>
          <w:tcPr>
            <w:tcW w:w="1347" w:type="dxa"/>
            <w:noWrap w:val="0"/>
            <w:vAlign w:val="center"/>
          </w:tcPr>
          <w:p w14:paraId="237AC5E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7F5ED03D">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TWJ200/0.4-ASW 2/2/4</w:t>
            </w:r>
          </w:p>
        </w:tc>
        <w:tc>
          <w:tcPr>
            <w:tcW w:w="1065" w:type="dxa"/>
            <w:noWrap w:val="0"/>
            <w:vAlign w:val="center"/>
          </w:tcPr>
          <w:p w14:paraId="6726FA5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2EF18DB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1AE80A3A">
            <w:pPr>
              <w:spacing w:line="600" w:lineRule="exact"/>
              <w:jc w:val="center"/>
              <w:rPr>
                <w:rFonts w:hint="eastAsia" w:ascii="宋体" w:hAnsi="宋体" w:eastAsia="宋体" w:cs="宋体"/>
                <w:sz w:val="21"/>
                <w:szCs w:val="21"/>
              </w:rPr>
            </w:pPr>
          </w:p>
        </w:tc>
      </w:tr>
      <w:tr w14:paraId="7044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15" w:type="dxa"/>
            <w:noWrap w:val="0"/>
            <w:vAlign w:val="center"/>
          </w:tcPr>
          <w:p w14:paraId="536908F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杂物电梯保养</w:t>
            </w:r>
          </w:p>
        </w:tc>
        <w:tc>
          <w:tcPr>
            <w:tcW w:w="1347" w:type="dxa"/>
            <w:noWrap w:val="0"/>
            <w:vAlign w:val="center"/>
          </w:tcPr>
          <w:p w14:paraId="76CB638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7B331228">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TWJ200/0.4-ASW 2/2/4</w:t>
            </w:r>
          </w:p>
        </w:tc>
        <w:tc>
          <w:tcPr>
            <w:tcW w:w="1065" w:type="dxa"/>
            <w:noWrap w:val="0"/>
            <w:vAlign w:val="center"/>
          </w:tcPr>
          <w:p w14:paraId="3C34884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08EF612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4D3E30D3">
            <w:pPr>
              <w:spacing w:line="600" w:lineRule="exact"/>
              <w:jc w:val="center"/>
              <w:rPr>
                <w:rFonts w:hint="eastAsia" w:ascii="宋体" w:hAnsi="宋体" w:eastAsia="宋体" w:cs="宋体"/>
                <w:sz w:val="21"/>
                <w:szCs w:val="21"/>
              </w:rPr>
            </w:pPr>
          </w:p>
        </w:tc>
      </w:tr>
      <w:tr w14:paraId="4A3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704B4E5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载货电梯保养</w:t>
            </w:r>
          </w:p>
        </w:tc>
        <w:tc>
          <w:tcPr>
            <w:tcW w:w="1347" w:type="dxa"/>
            <w:noWrap w:val="0"/>
            <w:vAlign w:val="center"/>
          </w:tcPr>
          <w:p w14:paraId="42CE3AD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1BCEE949">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THJ1000/1.0-JXW 3/3/3</w:t>
            </w:r>
          </w:p>
        </w:tc>
        <w:tc>
          <w:tcPr>
            <w:tcW w:w="1065" w:type="dxa"/>
            <w:noWrap w:val="0"/>
            <w:vAlign w:val="center"/>
          </w:tcPr>
          <w:p w14:paraId="521F8FA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bottom w:val="single" w:color="auto" w:sz="4" w:space="0"/>
            </w:tcBorders>
            <w:noWrap w:val="0"/>
            <w:vAlign w:val="center"/>
          </w:tcPr>
          <w:p w14:paraId="5221264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2E63F60F">
            <w:pPr>
              <w:spacing w:line="600" w:lineRule="exact"/>
              <w:jc w:val="center"/>
              <w:rPr>
                <w:rFonts w:hint="eastAsia" w:ascii="宋体" w:hAnsi="宋体" w:eastAsia="宋体" w:cs="宋体"/>
                <w:sz w:val="21"/>
                <w:szCs w:val="21"/>
              </w:rPr>
            </w:pPr>
          </w:p>
        </w:tc>
      </w:tr>
      <w:tr w14:paraId="4C52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71564CF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乘客电梯保养</w:t>
            </w:r>
          </w:p>
        </w:tc>
        <w:tc>
          <w:tcPr>
            <w:tcW w:w="1347" w:type="dxa"/>
            <w:noWrap w:val="0"/>
            <w:vAlign w:val="center"/>
          </w:tcPr>
          <w:p w14:paraId="46F44F4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51F9D300">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TKJ1000/1.0-JXW 5/5/5</w:t>
            </w:r>
          </w:p>
        </w:tc>
        <w:tc>
          <w:tcPr>
            <w:tcW w:w="1065" w:type="dxa"/>
            <w:noWrap w:val="0"/>
            <w:vAlign w:val="center"/>
          </w:tcPr>
          <w:p w14:paraId="5FD1EB8C">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bottom w:val="single" w:color="auto" w:sz="4" w:space="0"/>
            </w:tcBorders>
            <w:noWrap w:val="0"/>
            <w:vAlign w:val="center"/>
          </w:tcPr>
          <w:p w14:paraId="56EDC315">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54224CA8">
            <w:pPr>
              <w:spacing w:line="600" w:lineRule="exact"/>
              <w:jc w:val="center"/>
              <w:rPr>
                <w:rFonts w:hint="eastAsia" w:ascii="宋体" w:hAnsi="宋体" w:eastAsia="宋体" w:cs="宋体"/>
                <w:sz w:val="21"/>
                <w:szCs w:val="21"/>
              </w:rPr>
            </w:pPr>
          </w:p>
        </w:tc>
      </w:tr>
      <w:tr w14:paraId="68CA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60FC915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乘客电梯保养</w:t>
            </w:r>
          </w:p>
        </w:tc>
        <w:tc>
          <w:tcPr>
            <w:tcW w:w="1347" w:type="dxa"/>
            <w:noWrap w:val="0"/>
            <w:vAlign w:val="center"/>
          </w:tcPr>
          <w:p w14:paraId="310DA6F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西子奥的斯</w:t>
            </w:r>
          </w:p>
        </w:tc>
        <w:tc>
          <w:tcPr>
            <w:tcW w:w="2625" w:type="dxa"/>
            <w:noWrap w:val="0"/>
            <w:vAlign w:val="center"/>
          </w:tcPr>
          <w:p w14:paraId="0E9F9A95">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F8NGF180</w:t>
            </w:r>
          </w:p>
        </w:tc>
        <w:tc>
          <w:tcPr>
            <w:tcW w:w="1065" w:type="dxa"/>
            <w:noWrap w:val="0"/>
            <w:vAlign w:val="center"/>
          </w:tcPr>
          <w:p w14:paraId="5B79162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2E594ED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072E51D8">
            <w:pPr>
              <w:spacing w:line="600" w:lineRule="exact"/>
              <w:jc w:val="center"/>
              <w:rPr>
                <w:rFonts w:hint="eastAsia" w:ascii="宋体" w:hAnsi="宋体" w:eastAsia="宋体" w:cs="宋体"/>
                <w:sz w:val="21"/>
                <w:szCs w:val="21"/>
              </w:rPr>
            </w:pPr>
          </w:p>
        </w:tc>
      </w:tr>
      <w:tr w14:paraId="16CE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0ACC7BB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电梯保险</w:t>
            </w:r>
          </w:p>
        </w:tc>
        <w:tc>
          <w:tcPr>
            <w:tcW w:w="1347" w:type="dxa"/>
            <w:noWrap w:val="0"/>
            <w:vAlign w:val="center"/>
          </w:tcPr>
          <w:p w14:paraId="6440107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平安保险</w:t>
            </w:r>
          </w:p>
        </w:tc>
        <w:tc>
          <w:tcPr>
            <w:tcW w:w="2625" w:type="dxa"/>
            <w:noWrap w:val="0"/>
            <w:vAlign w:val="center"/>
          </w:tcPr>
          <w:p w14:paraId="2442517D">
            <w:pPr>
              <w:rPr>
                <w:rFonts w:hint="eastAsia" w:ascii="宋体" w:hAnsi="宋体" w:eastAsia="宋体" w:cs="宋体"/>
                <w:sz w:val="21"/>
                <w:szCs w:val="21"/>
                <w:lang w:eastAsia="zh-CN"/>
              </w:rPr>
            </w:pPr>
          </w:p>
        </w:tc>
        <w:tc>
          <w:tcPr>
            <w:tcW w:w="1065" w:type="dxa"/>
            <w:noWrap w:val="0"/>
            <w:vAlign w:val="center"/>
          </w:tcPr>
          <w:p w14:paraId="7F955F7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7D36A0E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6" w:type="dxa"/>
            <w:noWrap w:val="0"/>
            <w:vAlign w:val="center"/>
          </w:tcPr>
          <w:p w14:paraId="0064787A">
            <w:pPr>
              <w:spacing w:line="600" w:lineRule="exact"/>
              <w:jc w:val="center"/>
              <w:rPr>
                <w:rFonts w:hint="eastAsia" w:ascii="宋体" w:hAnsi="宋体" w:eastAsia="宋体" w:cs="宋体"/>
                <w:sz w:val="21"/>
                <w:szCs w:val="21"/>
              </w:rPr>
            </w:pPr>
          </w:p>
        </w:tc>
      </w:tr>
      <w:tr w14:paraId="6922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32ECBF0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餐梯导轨加固及更换</w:t>
            </w:r>
          </w:p>
        </w:tc>
        <w:tc>
          <w:tcPr>
            <w:tcW w:w="1347" w:type="dxa"/>
            <w:noWrap w:val="0"/>
            <w:vAlign w:val="center"/>
          </w:tcPr>
          <w:p w14:paraId="4565BCA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5C094E0E">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顺达</w:t>
            </w:r>
          </w:p>
        </w:tc>
        <w:tc>
          <w:tcPr>
            <w:tcW w:w="1065" w:type="dxa"/>
            <w:noWrap w:val="0"/>
            <w:vAlign w:val="center"/>
          </w:tcPr>
          <w:p w14:paraId="3ABFE38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5399C9B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216CD9F3">
            <w:pPr>
              <w:spacing w:line="600" w:lineRule="exact"/>
              <w:jc w:val="center"/>
              <w:rPr>
                <w:rFonts w:hint="eastAsia" w:ascii="宋体" w:hAnsi="宋体" w:eastAsia="宋体" w:cs="宋体"/>
                <w:sz w:val="21"/>
                <w:szCs w:val="21"/>
              </w:rPr>
            </w:pPr>
          </w:p>
        </w:tc>
      </w:tr>
      <w:tr w14:paraId="5424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4FA8973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客梯检验费</w:t>
            </w:r>
          </w:p>
        </w:tc>
        <w:tc>
          <w:tcPr>
            <w:tcW w:w="1347" w:type="dxa"/>
            <w:noWrap w:val="0"/>
            <w:vAlign w:val="center"/>
          </w:tcPr>
          <w:p w14:paraId="5E629605">
            <w:pPr>
              <w:jc w:val="center"/>
              <w:rPr>
                <w:rFonts w:hint="eastAsia" w:ascii="宋体" w:hAnsi="宋体" w:eastAsia="宋体" w:cs="宋体"/>
                <w:sz w:val="21"/>
                <w:szCs w:val="21"/>
                <w:lang w:val="en-US" w:eastAsia="zh-CN"/>
              </w:rPr>
            </w:pPr>
          </w:p>
        </w:tc>
        <w:tc>
          <w:tcPr>
            <w:tcW w:w="2625" w:type="dxa"/>
            <w:noWrap w:val="0"/>
            <w:vAlign w:val="center"/>
          </w:tcPr>
          <w:p w14:paraId="232A44A2">
            <w:pPr>
              <w:rPr>
                <w:rFonts w:hint="eastAsia" w:ascii="宋体" w:hAnsi="宋体" w:eastAsia="宋体" w:cs="宋体"/>
                <w:sz w:val="21"/>
                <w:szCs w:val="21"/>
                <w:lang w:eastAsia="zh-CN"/>
              </w:rPr>
            </w:pPr>
          </w:p>
        </w:tc>
        <w:tc>
          <w:tcPr>
            <w:tcW w:w="1065" w:type="dxa"/>
            <w:noWrap w:val="0"/>
            <w:vAlign w:val="center"/>
          </w:tcPr>
          <w:p w14:paraId="43AFD7D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1F220376">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5E1AF6F0">
            <w:pPr>
              <w:spacing w:line="600" w:lineRule="exact"/>
              <w:jc w:val="center"/>
              <w:rPr>
                <w:rFonts w:hint="eastAsia" w:ascii="宋体" w:hAnsi="宋体" w:eastAsia="宋体" w:cs="宋体"/>
                <w:sz w:val="21"/>
                <w:szCs w:val="21"/>
              </w:rPr>
            </w:pPr>
          </w:p>
        </w:tc>
      </w:tr>
      <w:tr w14:paraId="15AF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B710A1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杂物电梯检验费</w:t>
            </w:r>
          </w:p>
        </w:tc>
        <w:tc>
          <w:tcPr>
            <w:tcW w:w="1347" w:type="dxa"/>
            <w:noWrap w:val="0"/>
            <w:vAlign w:val="center"/>
          </w:tcPr>
          <w:p w14:paraId="7400CFF3">
            <w:pPr>
              <w:jc w:val="center"/>
              <w:rPr>
                <w:rFonts w:hint="eastAsia" w:ascii="宋体" w:hAnsi="宋体" w:eastAsia="宋体" w:cs="宋体"/>
                <w:sz w:val="21"/>
                <w:szCs w:val="21"/>
                <w:lang w:val="en-US" w:eastAsia="zh-CN"/>
              </w:rPr>
            </w:pPr>
          </w:p>
        </w:tc>
        <w:tc>
          <w:tcPr>
            <w:tcW w:w="2625" w:type="dxa"/>
            <w:noWrap w:val="0"/>
            <w:vAlign w:val="center"/>
          </w:tcPr>
          <w:p w14:paraId="7724EF21">
            <w:pPr>
              <w:rPr>
                <w:rFonts w:hint="eastAsia" w:ascii="宋体" w:hAnsi="宋体" w:eastAsia="宋体" w:cs="宋体"/>
                <w:sz w:val="21"/>
                <w:szCs w:val="21"/>
                <w:lang w:eastAsia="zh-CN"/>
              </w:rPr>
            </w:pPr>
          </w:p>
        </w:tc>
        <w:tc>
          <w:tcPr>
            <w:tcW w:w="1065" w:type="dxa"/>
            <w:noWrap w:val="0"/>
            <w:vAlign w:val="center"/>
          </w:tcPr>
          <w:p w14:paraId="78E1692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3293E95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6C6E73C4">
            <w:pPr>
              <w:spacing w:line="600" w:lineRule="exact"/>
              <w:jc w:val="center"/>
              <w:rPr>
                <w:rFonts w:hint="eastAsia" w:ascii="宋体" w:hAnsi="宋体" w:eastAsia="宋体" w:cs="宋体"/>
                <w:sz w:val="21"/>
                <w:szCs w:val="21"/>
              </w:rPr>
            </w:pPr>
          </w:p>
        </w:tc>
      </w:tr>
      <w:tr w14:paraId="11CE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17BC2D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货梯检验费</w:t>
            </w:r>
          </w:p>
        </w:tc>
        <w:tc>
          <w:tcPr>
            <w:tcW w:w="1347" w:type="dxa"/>
            <w:noWrap w:val="0"/>
            <w:vAlign w:val="center"/>
          </w:tcPr>
          <w:p w14:paraId="70EBC20F">
            <w:pPr>
              <w:jc w:val="center"/>
              <w:rPr>
                <w:rFonts w:hint="eastAsia" w:ascii="宋体" w:hAnsi="宋体" w:eastAsia="宋体" w:cs="宋体"/>
                <w:sz w:val="21"/>
                <w:szCs w:val="21"/>
                <w:lang w:val="en-US" w:eastAsia="zh-CN"/>
              </w:rPr>
            </w:pPr>
          </w:p>
        </w:tc>
        <w:tc>
          <w:tcPr>
            <w:tcW w:w="2625" w:type="dxa"/>
            <w:noWrap w:val="0"/>
            <w:vAlign w:val="center"/>
          </w:tcPr>
          <w:p w14:paraId="068A266C">
            <w:pPr>
              <w:rPr>
                <w:rFonts w:hint="eastAsia" w:ascii="宋体" w:hAnsi="宋体" w:eastAsia="宋体" w:cs="宋体"/>
                <w:sz w:val="21"/>
                <w:szCs w:val="21"/>
                <w:lang w:val="en-US" w:eastAsia="zh-CN"/>
              </w:rPr>
            </w:pPr>
          </w:p>
        </w:tc>
        <w:tc>
          <w:tcPr>
            <w:tcW w:w="1065" w:type="dxa"/>
            <w:noWrap w:val="0"/>
            <w:vAlign w:val="center"/>
          </w:tcPr>
          <w:p w14:paraId="7DCC0B7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0EB0B312">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2E27FB22">
            <w:pPr>
              <w:spacing w:line="600" w:lineRule="exact"/>
              <w:jc w:val="center"/>
              <w:rPr>
                <w:rFonts w:hint="eastAsia" w:ascii="宋体" w:hAnsi="宋体" w:eastAsia="宋体" w:cs="宋体"/>
                <w:sz w:val="21"/>
                <w:szCs w:val="21"/>
              </w:rPr>
            </w:pPr>
          </w:p>
        </w:tc>
      </w:tr>
      <w:tr w14:paraId="6C55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23CE516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更换按钮</w:t>
            </w:r>
          </w:p>
        </w:tc>
        <w:tc>
          <w:tcPr>
            <w:tcW w:w="1347" w:type="dxa"/>
            <w:noWrap w:val="0"/>
            <w:vAlign w:val="center"/>
          </w:tcPr>
          <w:p w14:paraId="2E25BDA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76A164AC">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A5P00032P</w:t>
            </w:r>
          </w:p>
        </w:tc>
        <w:tc>
          <w:tcPr>
            <w:tcW w:w="1065" w:type="dxa"/>
            <w:noWrap w:val="0"/>
            <w:vAlign w:val="center"/>
          </w:tcPr>
          <w:p w14:paraId="1BDE1CC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39FAF4F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6" w:type="dxa"/>
            <w:noWrap w:val="0"/>
            <w:vAlign w:val="center"/>
          </w:tcPr>
          <w:p w14:paraId="6686B8E4">
            <w:pPr>
              <w:spacing w:line="600" w:lineRule="exact"/>
              <w:jc w:val="center"/>
              <w:rPr>
                <w:rFonts w:hint="eastAsia" w:ascii="宋体" w:hAnsi="宋体" w:eastAsia="宋体" w:cs="宋体"/>
                <w:sz w:val="21"/>
                <w:szCs w:val="21"/>
              </w:rPr>
            </w:pPr>
          </w:p>
        </w:tc>
      </w:tr>
      <w:tr w14:paraId="6217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20AA37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更换接触器</w:t>
            </w:r>
          </w:p>
        </w:tc>
        <w:tc>
          <w:tcPr>
            <w:tcW w:w="1347" w:type="dxa"/>
            <w:noWrap w:val="0"/>
            <w:vAlign w:val="center"/>
          </w:tcPr>
          <w:p w14:paraId="3959A8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w:t>
            </w:r>
          </w:p>
        </w:tc>
        <w:tc>
          <w:tcPr>
            <w:tcW w:w="2625" w:type="dxa"/>
            <w:noWrap w:val="0"/>
            <w:vAlign w:val="center"/>
          </w:tcPr>
          <w:p w14:paraId="6EB95E8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LC1D186</w:t>
            </w:r>
          </w:p>
        </w:tc>
        <w:tc>
          <w:tcPr>
            <w:tcW w:w="1065" w:type="dxa"/>
            <w:noWrap w:val="0"/>
            <w:vAlign w:val="center"/>
          </w:tcPr>
          <w:p w14:paraId="2ACAA1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48031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42C8A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E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7C0915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更换靴衬</w:t>
            </w:r>
          </w:p>
        </w:tc>
        <w:tc>
          <w:tcPr>
            <w:tcW w:w="1347" w:type="dxa"/>
            <w:noWrap w:val="0"/>
            <w:vAlign w:val="center"/>
          </w:tcPr>
          <w:p w14:paraId="3FBDDD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三菱</w:t>
            </w:r>
          </w:p>
        </w:tc>
        <w:tc>
          <w:tcPr>
            <w:tcW w:w="2625" w:type="dxa"/>
            <w:noWrap w:val="0"/>
            <w:vAlign w:val="center"/>
          </w:tcPr>
          <w:p w14:paraId="1BBD2EE6">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485BE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7B3C55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66" w:type="dxa"/>
            <w:noWrap w:val="0"/>
            <w:vAlign w:val="center"/>
          </w:tcPr>
          <w:p w14:paraId="7D4E8E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F8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D496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更换接触器</w:t>
            </w:r>
          </w:p>
        </w:tc>
        <w:tc>
          <w:tcPr>
            <w:tcW w:w="1347" w:type="dxa"/>
            <w:noWrap w:val="0"/>
            <w:vAlign w:val="center"/>
          </w:tcPr>
          <w:p w14:paraId="09D520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正泰</w:t>
            </w:r>
          </w:p>
        </w:tc>
        <w:tc>
          <w:tcPr>
            <w:tcW w:w="2625" w:type="dxa"/>
            <w:noWrap w:val="0"/>
            <w:vAlign w:val="center"/>
          </w:tcPr>
          <w:p w14:paraId="6AA4D2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CJX2</w:t>
            </w:r>
          </w:p>
        </w:tc>
        <w:tc>
          <w:tcPr>
            <w:tcW w:w="1065" w:type="dxa"/>
            <w:noWrap w:val="0"/>
            <w:vAlign w:val="center"/>
          </w:tcPr>
          <w:p w14:paraId="505472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50802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247FB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8C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64215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更换外招显示板</w:t>
            </w:r>
          </w:p>
        </w:tc>
        <w:tc>
          <w:tcPr>
            <w:tcW w:w="1347" w:type="dxa"/>
            <w:noWrap w:val="0"/>
            <w:vAlign w:val="center"/>
          </w:tcPr>
          <w:p w14:paraId="1ADB2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6684D0F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LED</w:t>
            </w:r>
          </w:p>
        </w:tc>
        <w:tc>
          <w:tcPr>
            <w:tcW w:w="1065" w:type="dxa"/>
            <w:noWrap w:val="0"/>
            <w:vAlign w:val="center"/>
          </w:tcPr>
          <w:p w14:paraId="72E00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50" w:type="dxa"/>
            <w:noWrap w:val="0"/>
            <w:vAlign w:val="center"/>
          </w:tcPr>
          <w:p w14:paraId="07C63E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43882E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7E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E69C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更换触点</w:t>
            </w:r>
          </w:p>
        </w:tc>
        <w:tc>
          <w:tcPr>
            <w:tcW w:w="1347" w:type="dxa"/>
            <w:noWrap w:val="0"/>
            <w:vAlign w:val="center"/>
          </w:tcPr>
          <w:p w14:paraId="5C16D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瑞鑫</w:t>
            </w:r>
          </w:p>
        </w:tc>
        <w:tc>
          <w:tcPr>
            <w:tcW w:w="2625" w:type="dxa"/>
            <w:noWrap w:val="0"/>
            <w:vAlign w:val="center"/>
          </w:tcPr>
          <w:p w14:paraId="6FA9EFC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AZ-06</w:t>
            </w:r>
          </w:p>
        </w:tc>
        <w:tc>
          <w:tcPr>
            <w:tcW w:w="1065" w:type="dxa"/>
            <w:noWrap w:val="0"/>
            <w:vAlign w:val="center"/>
          </w:tcPr>
          <w:p w14:paraId="72E74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614CB8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66" w:type="dxa"/>
            <w:noWrap w:val="0"/>
            <w:vAlign w:val="center"/>
          </w:tcPr>
          <w:p w14:paraId="44DFA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CC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7E74BA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餐梯修复</w:t>
            </w:r>
          </w:p>
        </w:tc>
        <w:tc>
          <w:tcPr>
            <w:tcW w:w="1347" w:type="dxa"/>
            <w:noWrap w:val="0"/>
            <w:vAlign w:val="center"/>
          </w:tcPr>
          <w:p w14:paraId="789AF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47FBD14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顺达</w:t>
            </w:r>
          </w:p>
        </w:tc>
        <w:tc>
          <w:tcPr>
            <w:tcW w:w="1065" w:type="dxa"/>
            <w:noWrap w:val="0"/>
            <w:vAlign w:val="center"/>
          </w:tcPr>
          <w:p w14:paraId="14A80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25745E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7B7FD7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83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EB3C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相序</w:t>
            </w:r>
          </w:p>
        </w:tc>
        <w:tc>
          <w:tcPr>
            <w:tcW w:w="1347" w:type="dxa"/>
            <w:noWrap w:val="0"/>
            <w:vAlign w:val="center"/>
          </w:tcPr>
          <w:p w14:paraId="16DDD7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上海超时</w:t>
            </w:r>
          </w:p>
        </w:tc>
        <w:tc>
          <w:tcPr>
            <w:tcW w:w="2625" w:type="dxa"/>
            <w:noWrap w:val="0"/>
            <w:vAlign w:val="center"/>
          </w:tcPr>
          <w:p w14:paraId="5C7054AF">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648222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114FE6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301B7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BF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0F6DA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无线对讲</w:t>
            </w:r>
          </w:p>
        </w:tc>
        <w:tc>
          <w:tcPr>
            <w:tcW w:w="1347" w:type="dxa"/>
            <w:noWrap w:val="0"/>
            <w:vAlign w:val="center"/>
          </w:tcPr>
          <w:p w14:paraId="5E2392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鼎盛</w:t>
            </w:r>
          </w:p>
        </w:tc>
        <w:tc>
          <w:tcPr>
            <w:tcW w:w="2625" w:type="dxa"/>
            <w:noWrap w:val="0"/>
            <w:vAlign w:val="center"/>
          </w:tcPr>
          <w:p w14:paraId="6860C384">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35CE7C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 w:type="dxa"/>
            <w:noWrap w:val="0"/>
            <w:vAlign w:val="center"/>
          </w:tcPr>
          <w:p w14:paraId="38A97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6845D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2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77B56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物联卡</w:t>
            </w:r>
          </w:p>
        </w:tc>
        <w:tc>
          <w:tcPr>
            <w:tcW w:w="1347" w:type="dxa"/>
            <w:noWrap w:val="0"/>
            <w:vAlign w:val="center"/>
          </w:tcPr>
          <w:p w14:paraId="56AAE5A0">
            <w:pPr>
              <w:jc w:val="center"/>
              <w:rPr>
                <w:rFonts w:hint="eastAsia" w:ascii="宋体" w:hAnsi="宋体" w:eastAsia="宋体" w:cs="宋体"/>
                <w:i w:val="0"/>
                <w:iCs w:val="0"/>
                <w:color w:val="000000"/>
                <w:kern w:val="0"/>
                <w:sz w:val="21"/>
                <w:szCs w:val="21"/>
                <w:u w:val="none"/>
                <w:lang w:val="en-US" w:eastAsia="zh-CN" w:bidi="ar"/>
              </w:rPr>
            </w:pPr>
          </w:p>
        </w:tc>
        <w:tc>
          <w:tcPr>
            <w:tcW w:w="2625" w:type="dxa"/>
            <w:noWrap w:val="0"/>
            <w:vAlign w:val="center"/>
          </w:tcPr>
          <w:p w14:paraId="05332E9C">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4BE003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50" w:type="dxa"/>
            <w:tcBorders>
              <w:bottom w:val="single" w:color="auto" w:sz="4" w:space="0"/>
            </w:tcBorders>
            <w:noWrap w:val="0"/>
            <w:vAlign w:val="center"/>
          </w:tcPr>
          <w:p w14:paraId="4E549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6EBFDA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11F268D">
      <w:pPr>
        <w:pStyle w:val="75"/>
        <w:numPr>
          <w:ilvl w:val="0"/>
          <w:numId w:val="0"/>
        </w:numPr>
        <w:ind w:left="710" w:leftChars="0"/>
      </w:pPr>
    </w:p>
    <w:p w14:paraId="44191089">
      <w:pPr>
        <w:pStyle w:val="75"/>
      </w:pPr>
      <w:r>
        <w:rPr>
          <w:rFonts w:hint="eastAsia"/>
        </w:rPr>
        <w:t>招标形式：</w:t>
      </w:r>
      <w:r>
        <w:rPr>
          <w:rFonts w:hint="eastAsia"/>
          <w:lang w:val="en-US" w:eastAsia="zh-CN"/>
        </w:rPr>
        <w:t>公开招标</w:t>
      </w:r>
      <w:r>
        <w:rPr>
          <w:rFonts w:hint="eastAsia"/>
        </w:rPr>
        <w:t>。</w:t>
      </w:r>
    </w:p>
    <w:p w14:paraId="131F7602">
      <w:pPr>
        <w:pStyle w:val="74"/>
        <w:rPr>
          <w:highlight w:val="none"/>
        </w:rPr>
      </w:pPr>
      <w:bookmarkStart w:id="5" w:name="_Toc47976590"/>
      <w:r>
        <w:rPr>
          <w:rFonts w:hint="eastAsia"/>
          <w:highlight w:val="none"/>
        </w:rPr>
        <w:t>投标人资格要求</w:t>
      </w:r>
      <w:bookmarkEnd w:id="5"/>
    </w:p>
    <w:p w14:paraId="4C22868D">
      <w:pPr>
        <w:pStyle w:val="15"/>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2.公司成立三年以上（以营业执照成立日期到开标当日满三年为准）注册资金不</w:t>
      </w:r>
      <w:r>
        <w:rPr>
          <w:rFonts w:hint="eastAsia" w:ascii="宋体" w:hAnsi="宋体" w:eastAsia="宋体" w:cs="宋体"/>
          <w:b w:val="0"/>
          <w:bCs w:val="0"/>
          <w:sz w:val="21"/>
          <w:szCs w:val="21"/>
          <w:highlight w:val="none"/>
        </w:rPr>
        <w:t>能少于50万；经</w:t>
      </w:r>
      <w:r>
        <w:rPr>
          <w:rFonts w:hint="eastAsia" w:ascii="宋体" w:hAnsi="宋体" w:eastAsia="宋体" w:cs="宋体"/>
          <w:b w:val="0"/>
          <w:bCs w:val="0"/>
          <w:sz w:val="21"/>
          <w:szCs w:val="21"/>
        </w:rPr>
        <w:t>营范围满足招标项目需求；</w:t>
      </w:r>
    </w:p>
    <w:p w14:paraId="73AE4D8C">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5"/>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5"/>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5"/>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434101C6">
      <w:pPr>
        <w:pStyle w:val="15"/>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.投标人在向招标人出示《投标保证金缴纳凭证》后方可进行投标；</w:t>
      </w:r>
    </w:p>
    <w:p w14:paraId="29846621">
      <w:pPr>
        <w:pStyle w:val="15"/>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6</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5"/>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7</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5"/>
        <w:spacing w:line="360" w:lineRule="auto"/>
        <w:ind w:firstLine="422" w:firstLineChars="200"/>
        <w:rPr>
          <w:rFonts w:hint="default"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18</w:t>
      </w:r>
      <w:r>
        <w:rPr>
          <w:rFonts w:hint="eastAsia" w:ascii="宋体" w:hAnsi="宋体" w:eastAsia="宋体" w:cs="宋体"/>
          <w:sz w:val="21"/>
          <w:szCs w:val="21"/>
          <w:lang w:val="en-US" w:eastAsia="zh-CN"/>
        </w:rPr>
        <w:t>.投标单位应提供近三年相同项目或类似项目的销售业绩（加盖公章）;</w:t>
      </w:r>
    </w:p>
    <w:p w14:paraId="5A13DBAD">
      <w:pPr>
        <w:pStyle w:val="15"/>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color w:val="FF0000"/>
          <w:sz w:val="21"/>
          <w:szCs w:val="21"/>
          <w:highlight w:val="none"/>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6B2B8192">
      <w:pPr>
        <w:pStyle w:val="74"/>
        <w:rPr>
          <w:highlight w:val="none"/>
        </w:rPr>
      </w:pPr>
      <w:bookmarkStart w:id="6" w:name="_Toc47976591"/>
      <w:r>
        <w:rPr>
          <w:rFonts w:hint="eastAsia"/>
          <w:highlight w:val="none"/>
        </w:rPr>
        <w:t>报名及招标文件的获取</w:t>
      </w:r>
      <w:bookmarkEnd w:id="6"/>
    </w:p>
    <w:p w14:paraId="03694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投标方需在重汽e采通平台完成注册，并完善信息，具体可参考网址首页下放的《供应商用户手册》。（重汽e采通官方网址：https://ecaitong.sinotruk.com:8012/#/login）,在报名截止时间前在重汽e采通上完成应标。</w:t>
      </w:r>
    </w:p>
    <w:p w14:paraId="6C3DB535">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应标截止时间：</w:t>
      </w:r>
      <w:r>
        <w:rPr>
          <w:rFonts w:hint="eastAsia" w:ascii="宋体" w:hAnsi="宋体" w:eastAsia="宋体" w:cs="宋体"/>
          <w:color w:val="FF0000"/>
          <w:sz w:val="21"/>
          <w:szCs w:val="21"/>
          <w:highlight w:val="none"/>
        </w:rPr>
        <w:t>202</w:t>
      </w:r>
      <w:r>
        <w:rPr>
          <w:rFonts w:hint="eastAsia" w:ascii="宋体" w:hAnsi="宋体" w:eastAsia="宋体" w:cs="宋体"/>
          <w:color w:val="FF0000"/>
          <w:sz w:val="21"/>
          <w:szCs w:val="21"/>
          <w:highlight w:val="none"/>
          <w:lang w:val="en-US" w:eastAsia="zh-CN"/>
        </w:rPr>
        <w:t>6</w:t>
      </w:r>
      <w:r>
        <w:rPr>
          <w:rFonts w:hint="eastAsia" w:ascii="宋体" w:hAnsi="宋体" w:eastAsia="宋体" w:cs="宋体"/>
          <w:color w:val="FF0000"/>
          <w:sz w:val="21"/>
          <w:szCs w:val="21"/>
          <w:highlight w:val="none"/>
        </w:rPr>
        <w:t>年</w:t>
      </w:r>
      <w:r>
        <w:rPr>
          <w:rFonts w:hint="eastAsia" w:hAnsi="宋体" w:cs="宋体"/>
          <w:color w:val="FF0000"/>
          <w:sz w:val="21"/>
          <w:szCs w:val="21"/>
          <w:highlight w:val="none"/>
          <w:lang w:val="en-US" w:eastAsia="zh-CN"/>
        </w:rPr>
        <w:t>3</w:t>
      </w:r>
      <w:r>
        <w:rPr>
          <w:rFonts w:hint="eastAsia" w:ascii="宋体" w:hAnsi="宋体" w:eastAsia="宋体" w:cs="宋体"/>
          <w:color w:val="FF0000"/>
          <w:sz w:val="21"/>
          <w:szCs w:val="21"/>
          <w:highlight w:val="none"/>
        </w:rPr>
        <w:t>月</w:t>
      </w:r>
      <w:r>
        <w:rPr>
          <w:rFonts w:hint="eastAsia" w:hAnsi="宋体" w:cs="宋体"/>
          <w:color w:val="FF0000"/>
          <w:sz w:val="21"/>
          <w:szCs w:val="21"/>
          <w:highlight w:val="none"/>
          <w:lang w:val="en-US" w:eastAsia="zh-CN"/>
        </w:rPr>
        <w:t>18</w:t>
      </w:r>
      <w:r>
        <w:rPr>
          <w:rFonts w:hint="eastAsia" w:ascii="宋体" w:hAnsi="宋体" w:eastAsia="宋体" w:cs="宋体"/>
          <w:color w:val="FF0000"/>
          <w:sz w:val="21"/>
          <w:szCs w:val="21"/>
          <w:highlight w:val="none"/>
        </w:rPr>
        <w:t>日</w:t>
      </w:r>
      <w:r>
        <w:rPr>
          <w:rFonts w:hint="eastAsia" w:ascii="宋体" w:hAnsi="宋体" w:eastAsia="宋体" w:cs="宋体"/>
          <w:color w:val="FF0000"/>
          <w:sz w:val="21"/>
          <w:szCs w:val="21"/>
          <w:highlight w:val="none"/>
          <w:lang w:val="en-US" w:eastAsia="zh-CN"/>
        </w:rPr>
        <w:t>17:00</w:t>
      </w:r>
      <w:r>
        <w:rPr>
          <w:rFonts w:hint="eastAsia" w:ascii="宋体" w:hAnsi="宋体" w:eastAsia="宋体" w:cs="宋体"/>
          <w:color w:val="FF0000"/>
          <w:sz w:val="21"/>
          <w:szCs w:val="21"/>
          <w:highlight w:val="none"/>
        </w:rPr>
        <w:t>前（以</w:t>
      </w:r>
      <w:r>
        <w:rPr>
          <w:rFonts w:hint="eastAsia" w:ascii="宋体" w:hAnsi="宋体" w:eastAsia="宋体" w:cs="宋体"/>
          <w:color w:val="FF0000"/>
          <w:sz w:val="21"/>
          <w:szCs w:val="21"/>
          <w:highlight w:val="none"/>
          <w:lang w:val="en-US" w:eastAsia="zh-CN"/>
        </w:rPr>
        <w:t>e</w:t>
      </w:r>
      <w:r>
        <w:rPr>
          <w:rFonts w:hint="eastAsia" w:ascii="宋体" w:hAnsi="宋体" w:eastAsia="宋体" w:cs="宋体"/>
          <w:color w:val="FF0000"/>
          <w:sz w:val="21"/>
          <w:szCs w:val="21"/>
          <w:highlight w:val="none"/>
        </w:rPr>
        <w:t>采通显示为准）；</w:t>
      </w:r>
    </w:p>
    <w:p w14:paraId="017BD4D9">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highlight w:val="yellow"/>
        </w:rPr>
      </w:pPr>
      <w:r>
        <w:rPr>
          <w:rFonts w:hint="eastAsia" w:ascii="宋体" w:hAnsi="宋体" w:eastAsia="宋体" w:cs="宋体"/>
          <w:b w:val="0"/>
          <w:bCs w:val="0"/>
          <w:color w:val="auto"/>
          <w:sz w:val="21"/>
          <w:szCs w:val="21"/>
          <w:highlight w:val="none"/>
          <w:lang w:val="en-US" w:eastAsia="zh-CN"/>
        </w:rPr>
        <w:t>3.招标文件获取：招</w:t>
      </w:r>
      <w:r>
        <w:rPr>
          <w:rFonts w:hint="eastAsia" w:ascii="宋体" w:hAnsi="宋体" w:eastAsia="宋体" w:cs="宋体"/>
          <w:b w:val="0"/>
          <w:bCs w:val="0"/>
          <w:sz w:val="21"/>
          <w:szCs w:val="21"/>
        </w:rPr>
        <w:t>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5AAC9B0C">
      <w:pPr>
        <w:pStyle w:val="74"/>
        <w:rPr>
          <w:highlight w:val="none"/>
        </w:rPr>
      </w:pPr>
      <w:bookmarkStart w:id="7" w:name="_Toc47976592"/>
      <w:r>
        <w:rPr>
          <w:rFonts w:hint="eastAsia"/>
          <w:highlight w:val="none"/>
        </w:rPr>
        <w:t>投标文件的递交</w:t>
      </w:r>
      <w:bookmarkEnd w:id="7"/>
    </w:p>
    <w:p w14:paraId="64449F9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FF0000"/>
          <w:highlight w:val="none"/>
        </w:rPr>
      </w:pPr>
      <w:r>
        <w:rPr>
          <w:rFonts w:hint="eastAsia" w:ascii="宋体" w:hAnsi="宋体" w:eastAsia="宋体" w:cs="宋体"/>
          <w:color w:val="FF0000"/>
          <w:sz w:val="21"/>
          <w:szCs w:val="21"/>
          <w:highlight w:val="none"/>
        </w:rPr>
        <w:t>投标截止时间：2026年</w:t>
      </w:r>
      <w:r>
        <w:rPr>
          <w:rFonts w:hint="eastAsia" w:ascii="宋体" w:hAnsi="宋体" w:eastAsia="宋体" w:cs="宋体"/>
          <w:color w:val="FF0000"/>
          <w:sz w:val="21"/>
          <w:szCs w:val="21"/>
          <w:highlight w:val="none"/>
          <w:lang w:val="en-US" w:eastAsia="zh-CN"/>
        </w:rPr>
        <w:t>3</w:t>
      </w:r>
      <w:r>
        <w:rPr>
          <w:rFonts w:hint="eastAsia" w:ascii="宋体" w:hAnsi="宋体" w:eastAsia="宋体" w:cs="宋体"/>
          <w:color w:val="FF0000"/>
          <w:sz w:val="21"/>
          <w:szCs w:val="21"/>
          <w:highlight w:val="none"/>
        </w:rPr>
        <w:t>月</w:t>
      </w:r>
      <w:r>
        <w:rPr>
          <w:rFonts w:hint="eastAsia" w:hAnsi="宋体" w:cs="宋体"/>
          <w:color w:val="FF0000"/>
          <w:sz w:val="21"/>
          <w:szCs w:val="21"/>
          <w:highlight w:val="none"/>
          <w:lang w:val="en-US" w:eastAsia="zh-CN"/>
        </w:rPr>
        <w:t>25</w:t>
      </w:r>
      <w:r>
        <w:rPr>
          <w:rFonts w:hint="eastAsia" w:ascii="宋体" w:hAnsi="宋体" w:eastAsia="宋体" w:cs="宋体"/>
          <w:color w:val="FF0000"/>
          <w:sz w:val="21"/>
          <w:szCs w:val="21"/>
          <w:highlight w:val="none"/>
        </w:rPr>
        <w:t>日</w:t>
      </w:r>
      <w:r>
        <w:rPr>
          <w:rFonts w:hint="eastAsia" w:ascii="宋体" w:hAnsi="宋体" w:eastAsia="宋体" w:cs="宋体"/>
          <w:color w:val="FF0000"/>
          <w:sz w:val="21"/>
          <w:szCs w:val="21"/>
          <w:highlight w:val="none"/>
          <w:lang w:val="en-US" w:eastAsia="zh-CN"/>
        </w:rPr>
        <w:t>17：00</w:t>
      </w:r>
      <w:r>
        <w:rPr>
          <w:rFonts w:hint="eastAsia" w:ascii="宋体" w:hAnsi="宋体" w:eastAsia="宋体" w:cs="宋体"/>
          <w:color w:val="FF0000"/>
          <w:sz w:val="21"/>
          <w:szCs w:val="21"/>
          <w:highlight w:val="none"/>
        </w:rPr>
        <w:t>前（以</w:t>
      </w:r>
      <w:r>
        <w:rPr>
          <w:rFonts w:hint="eastAsia" w:ascii="宋体" w:hAnsi="宋体" w:eastAsia="宋体" w:cs="宋体"/>
          <w:color w:val="FF0000"/>
          <w:sz w:val="21"/>
          <w:szCs w:val="21"/>
          <w:highlight w:val="none"/>
          <w:lang w:val="en-US" w:eastAsia="zh-CN"/>
        </w:rPr>
        <w:t>e</w:t>
      </w:r>
      <w:r>
        <w:rPr>
          <w:rFonts w:hint="eastAsia" w:ascii="宋体" w:hAnsi="宋体" w:eastAsia="宋体" w:cs="宋体"/>
          <w:color w:val="FF0000"/>
          <w:sz w:val="21"/>
          <w:szCs w:val="21"/>
          <w:highlight w:val="none"/>
        </w:rPr>
        <w:t>采通显示为准）；</w:t>
      </w:r>
    </w:p>
    <w:p w14:paraId="2BF857E7">
      <w:pPr>
        <w:pStyle w:val="74"/>
        <w:rPr>
          <w:highlight w:val="none"/>
        </w:rPr>
      </w:pPr>
      <w:r>
        <w:rPr>
          <w:rFonts w:hint="eastAsia"/>
          <w:highlight w:val="none"/>
          <w:lang w:val="en-US" w:eastAsia="zh-CN"/>
        </w:rPr>
        <w:t>开标时间和地点</w:t>
      </w:r>
    </w:p>
    <w:p w14:paraId="57161C3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rPr>
        <w:t>预计开标时间：2026年</w:t>
      </w:r>
      <w:r>
        <w:rPr>
          <w:rFonts w:hint="eastAsia" w:ascii="宋体" w:hAnsi="宋体" w:eastAsia="宋体" w:cs="宋体"/>
          <w:color w:val="FF0000"/>
          <w:sz w:val="21"/>
          <w:szCs w:val="21"/>
          <w:highlight w:val="none"/>
          <w:lang w:val="en-US" w:eastAsia="zh-CN"/>
        </w:rPr>
        <w:t>3</w:t>
      </w:r>
      <w:r>
        <w:rPr>
          <w:rFonts w:hint="eastAsia" w:ascii="宋体" w:hAnsi="宋体" w:eastAsia="宋体" w:cs="宋体"/>
          <w:color w:val="FF0000"/>
          <w:sz w:val="21"/>
          <w:szCs w:val="21"/>
          <w:highlight w:val="none"/>
        </w:rPr>
        <w:t>月</w:t>
      </w:r>
      <w:r>
        <w:rPr>
          <w:rFonts w:hint="eastAsia" w:hAnsi="宋体" w:cs="宋体"/>
          <w:color w:val="FF0000"/>
          <w:sz w:val="21"/>
          <w:szCs w:val="21"/>
          <w:highlight w:val="none"/>
          <w:lang w:val="en-US" w:eastAsia="zh-CN"/>
        </w:rPr>
        <w:t>26</w:t>
      </w:r>
      <w:r>
        <w:rPr>
          <w:rFonts w:hint="eastAsia" w:ascii="宋体" w:hAnsi="宋体" w:eastAsia="宋体" w:cs="宋体"/>
          <w:color w:val="FF0000"/>
          <w:sz w:val="21"/>
          <w:szCs w:val="21"/>
          <w:highlight w:val="none"/>
        </w:rPr>
        <w:t>日</w:t>
      </w:r>
      <w:r>
        <w:rPr>
          <w:rFonts w:hint="eastAsia" w:ascii="宋体" w:hAnsi="宋体" w:eastAsia="宋体" w:cs="宋体"/>
          <w:color w:val="FF0000"/>
          <w:sz w:val="21"/>
          <w:szCs w:val="21"/>
          <w:highlight w:val="none"/>
          <w:lang w:val="en-US" w:eastAsia="zh-CN"/>
        </w:rPr>
        <w:t>10:00</w:t>
      </w:r>
      <w:r>
        <w:rPr>
          <w:rFonts w:hint="eastAsia" w:ascii="宋体" w:hAnsi="宋体" w:eastAsia="宋体" w:cs="宋体"/>
          <w:color w:val="FF0000"/>
          <w:sz w:val="21"/>
          <w:szCs w:val="21"/>
          <w:highlight w:val="none"/>
        </w:rPr>
        <w:t>（</w:t>
      </w:r>
      <w:r>
        <w:rPr>
          <w:rFonts w:hint="eastAsia" w:ascii="宋体" w:hAnsi="宋体" w:eastAsia="宋体" w:cs="宋体"/>
          <w:color w:val="FF0000"/>
          <w:sz w:val="21"/>
          <w:szCs w:val="21"/>
          <w:highlight w:val="none"/>
          <w:lang w:val="en-US" w:eastAsia="zh-CN"/>
        </w:rPr>
        <w:t>暂定时间，以实际通知为准</w:t>
      </w:r>
      <w:r>
        <w:rPr>
          <w:rFonts w:hint="eastAsia" w:ascii="宋体" w:hAnsi="宋体" w:eastAsia="宋体" w:cs="宋体"/>
          <w:color w:val="FF0000"/>
          <w:sz w:val="21"/>
          <w:szCs w:val="21"/>
          <w:highlight w:val="none"/>
        </w:rPr>
        <w:t>）</w:t>
      </w:r>
      <w:r>
        <w:rPr>
          <w:rFonts w:hint="eastAsia" w:ascii="宋体" w:hAnsi="宋体" w:eastAsia="宋体" w:cs="宋体"/>
          <w:color w:val="FF0000"/>
          <w:sz w:val="21"/>
          <w:szCs w:val="21"/>
          <w:highlight w:val="none"/>
          <w:lang w:eastAsia="zh-CN"/>
        </w:rPr>
        <w:t>；</w:t>
      </w:r>
    </w:p>
    <w:p w14:paraId="6708795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highlight w:val="none"/>
        </w:rPr>
      </w:pPr>
      <w:r>
        <w:rPr>
          <w:rFonts w:hint="eastAsia" w:ascii="宋体" w:hAnsi="宋体" w:eastAsia="宋体" w:cs="宋体"/>
          <w:color w:val="auto"/>
          <w:sz w:val="21"/>
          <w:szCs w:val="21"/>
          <w:highlight w:val="none"/>
          <w:lang w:val="en-US" w:eastAsia="zh-CN"/>
        </w:rPr>
        <w:t>开标地点：中国重汽集团杭州发动机有限公司；</w:t>
      </w:r>
    </w:p>
    <w:p w14:paraId="0B5AAB2D">
      <w:pPr>
        <w:pStyle w:val="74"/>
      </w:pPr>
      <w:bookmarkStart w:id="8" w:name="_Toc47976593"/>
      <w:r>
        <w:rPr>
          <w:rFonts w:hint="eastAsia"/>
        </w:rPr>
        <w:t>招标公告发布媒介</w:t>
      </w:r>
      <w:bookmarkEnd w:id="8"/>
    </w:p>
    <w:p w14:paraId="15C59335">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bookmarkStart w:id="9" w:name="_Toc47976594"/>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83C4C96">
      <w:pPr>
        <w:pStyle w:val="74"/>
        <w:rPr>
          <w:highlight w:val="none"/>
        </w:rPr>
      </w:pPr>
      <w:r>
        <w:rPr>
          <w:rFonts w:hint="eastAsia"/>
          <w:highlight w:val="none"/>
        </w:rPr>
        <w:t>联系方式</w:t>
      </w:r>
      <w:bookmarkEnd w:id="9"/>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技术联系人：舒工 13656695854</w:t>
      </w:r>
    </w:p>
    <w:p w14:paraId="1144B770">
      <w:pPr>
        <w:pStyle w:val="74"/>
        <w:numPr>
          <w:ilvl w:val="0"/>
          <w:numId w:val="0"/>
        </w:numPr>
        <w:ind w:leftChars="0" w:firstLine="420" w:firstLineChars="200"/>
      </w:pPr>
      <w:r>
        <w:rPr>
          <w:rFonts w:hint="eastAsia" w:ascii="宋体" w:hAnsi="宋体" w:eastAsia="宋体" w:cs="宋体"/>
          <w:b w:val="0"/>
          <w:bCs w:val="0"/>
          <w:color w:val="auto"/>
          <w:kern w:val="2"/>
          <w:sz w:val="21"/>
          <w:szCs w:val="21"/>
          <w:highlight w:val="none"/>
          <w:lang w:val="en-US" w:eastAsia="zh-CN" w:bidi="ar-SA"/>
        </w:rPr>
        <w:t>商务联系人：高工 18758117571</w:t>
      </w:r>
    </w:p>
    <w:p w14:paraId="5286D1AA">
      <w:pPr>
        <w:pStyle w:val="78"/>
      </w:pPr>
    </w:p>
    <w:p w14:paraId="1DA38EA3">
      <w:pPr>
        <w:pStyle w:val="73"/>
      </w:pPr>
      <w:bookmarkStart w:id="10" w:name="_Toc7753"/>
      <w:bookmarkStart w:id="11" w:name="_Toc47976595"/>
      <w:r>
        <w:rPr>
          <w:rFonts w:hint="eastAsia"/>
        </w:rPr>
        <w:t>第一部分  投标人须知</w:t>
      </w:r>
      <w:bookmarkEnd w:id="10"/>
      <w:bookmarkEnd w:id="11"/>
    </w:p>
    <w:p w14:paraId="7DCB5F63">
      <w:pPr>
        <w:pStyle w:val="74"/>
        <w:numPr>
          <w:ilvl w:val="0"/>
          <w:numId w:val="10"/>
        </w:numPr>
        <w:ind w:left="420"/>
        <w:jc w:val="left"/>
      </w:pPr>
      <w:bookmarkStart w:id="12" w:name="_Toc47976596"/>
      <w:r>
        <w:rPr>
          <w:rFonts w:hint="eastAsia"/>
        </w:rPr>
        <w:t>项目介绍</w:t>
      </w:r>
      <w:bookmarkEnd w:id="12"/>
    </w:p>
    <w:p w14:paraId="2CFA4747">
      <w:pPr>
        <w:pStyle w:val="78"/>
        <w:numPr>
          <w:ilvl w:val="0"/>
          <w:numId w:val="11"/>
        </w:numPr>
        <w:ind w:left="425" w:leftChars="0" w:hanging="425" w:firstLineChars="0"/>
      </w:pPr>
      <w:r>
        <w:rPr>
          <w:rFonts w:hint="eastAsia"/>
        </w:rPr>
        <w:t>项目名称：</w:t>
      </w:r>
      <w:r>
        <w:rPr>
          <w:rFonts w:hint="eastAsia" w:ascii="宋体" w:hAnsi="宋体"/>
          <w:bCs/>
          <w:sz w:val="21"/>
          <w:szCs w:val="21"/>
          <w:lang w:eastAsia="zh-CN"/>
        </w:rPr>
        <w:t>202</w:t>
      </w:r>
      <w:r>
        <w:rPr>
          <w:rFonts w:hint="eastAsia" w:ascii="宋体" w:hAnsi="宋体"/>
          <w:bCs/>
          <w:sz w:val="21"/>
          <w:szCs w:val="21"/>
          <w:lang w:val="en-US" w:eastAsia="zh-CN"/>
        </w:rPr>
        <w:t>6</w:t>
      </w:r>
      <w:r>
        <w:rPr>
          <w:rFonts w:hint="eastAsia" w:ascii="宋体" w:hAnsi="宋体"/>
          <w:bCs/>
          <w:sz w:val="21"/>
          <w:szCs w:val="21"/>
        </w:rPr>
        <w:t>年杭发公司电梯维护保养</w:t>
      </w:r>
    </w:p>
    <w:p w14:paraId="45DF5A21">
      <w:pPr>
        <w:pStyle w:val="78"/>
        <w:numPr>
          <w:ilvl w:val="0"/>
          <w:numId w:val="11"/>
        </w:numPr>
        <w:ind w:left="425" w:leftChars="0" w:hanging="425" w:firstLineChars="0"/>
      </w:pPr>
      <w:r>
        <w:rPr>
          <w:rFonts w:hint="eastAsia"/>
        </w:rPr>
        <w:t>项目编号：</w:t>
      </w:r>
      <w:r>
        <w:rPr>
          <w:rFonts w:hint="eastAsia" w:cs="Times New Roman"/>
        </w:rPr>
        <w:t>ZBGL2026020147</w:t>
      </w:r>
    </w:p>
    <w:p w14:paraId="099AADE3">
      <w:pPr>
        <w:pStyle w:val="78"/>
        <w:numPr>
          <w:ilvl w:val="0"/>
          <w:numId w:val="11"/>
        </w:numPr>
        <w:ind w:left="425" w:leftChars="0" w:hanging="425" w:firstLineChars="0"/>
      </w:pPr>
      <w:r>
        <w:rPr>
          <w:rFonts w:hint="eastAsia"/>
        </w:rPr>
        <w:t>招标形式：</w:t>
      </w:r>
      <w:bookmarkStart w:id="13" w:name="_Toc47112482"/>
      <w:r>
        <w:rPr>
          <w:rFonts w:hint="eastAsia"/>
          <w:highlight w:val="none"/>
          <w:lang w:val="en-US" w:eastAsia="zh-CN"/>
        </w:rPr>
        <w:t>公开招标</w:t>
      </w:r>
    </w:p>
    <w:p w14:paraId="7EF1385C">
      <w:pPr>
        <w:pStyle w:val="78"/>
        <w:numPr>
          <w:ilvl w:val="0"/>
          <w:numId w:val="11"/>
        </w:numPr>
        <w:ind w:left="425" w:leftChars="0" w:hanging="425" w:firstLineChars="0"/>
      </w:pPr>
      <w:r>
        <w:rPr>
          <w:rFonts w:hint="eastAsia"/>
          <w:lang w:val="en-US" w:eastAsia="zh-CN"/>
        </w:rPr>
        <w:t>项目概况：</w:t>
      </w:r>
      <w:r>
        <w:rPr>
          <w:rFonts w:hint="eastAsia" w:ascii="宋体" w:hAnsi="宋体" w:cs="Times New Roman"/>
          <w:bCs/>
          <w:sz w:val="21"/>
          <w:szCs w:val="21"/>
          <w:lang w:eastAsia="zh-CN"/>
        </w:rPr>
        <w:t>2025年杭发公司电梯维保项目，共5台电梯，项目内容为保养、维修、年检等，确保电梯安全、可靠运行</w:t>
      </w:r>
    </w:p>
    <w:tbl>
      <w:tblPr>
        <w:tblStyle w:val="32"/>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347"/>
        <w:gridCol w:w="2625"/>
        <w:gridCol w:w="1065"/>
        <w:gridCol w:w="750"/>
        <w:gridCol w:w="866"/>
      </w:tblGrid>
      <w:tr w14:paraId="4F79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15" w:type="dxa"/>
            <w:noWrap w:val="0"/>
            <w:vAlign w:val="center"/>
          </w:tcPr>
          <w:p w14:paraId="6765417B">
            <w:pPr>
              <w:spacing w:line="6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项目名称</w:t>
            </w:r>
          </w:p>
        </w:tc>
        <w:tc>
          <w:tcPr>
            <w:tcW w:w="1347" w:type="dxa"/>
            <w:noWrap w:val="0"/>
            <w:vAlign w:val="center"/>
          </w:tcPr>
          <w:p w14:paraId="204B7CCF">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2625" w:type="dxa"/>
            <w:noWrap w:val="0"/>
            <w:vAlign w:val="center"/>
          </w:tcPr>
          <w:p w14:paraId="0E2AA914">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065" w:type="dxa"/>
            <w:noWrap w:val="0"/>
            <w:vAlign w:val="center"/>
          </w:tcPr>
          <w:p w14:paraId="128EFE2D">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750" w:type="dxa"/>
            <w:noWrap w:val="0"/>
            <w:vAlign w:val="center"/>
          </w:tcPr>
          <w:p w14:paraId="0E10A087">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866" w:type="dxa"/>
            <w:noWrap w:val="0"/>
            <w:vAlign w:val="center"/>
          </w:tcPr>
          <w:p w14:paraId="6567BA00">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6192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15" w:type="dxa"/>
            <w:noWrap w:val="0"/>
            <w:vAlign w:val="center"/>
          </w:tcPr>
          <w:p w14:paraId="2E66FC5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杂物电梯保养</w:t>
            </w:r>
          </w:p>
        </w:tc>
        <w:tc>
          <w:tcPr>
            <w:tcW w:w="1347" w:type="dxa"/>
            <w:noWrap w:val="0"/>
            <w:vAlign w:val="center"/>
          </w:tcPr>
          <w:p w14:paraId="3373400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627C8DEA">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TWJ200/0.4-ASW 2/2/4</w:t>
            </w:r>
          </w:p>
        </w:tc>
        <w:tc>
          <w:tcPr>
            <w:tcW w:w="1065" w:type="dxa"/>
            <w:noWrap w:val="0"/>
            <w:vAlign w:val="center"/>
          </w:tcPr>
          <w:p w14:paraId="626FEF9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16C0254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0A204774">
            <w:pPr>
              <w:spacing w:line="600" w:lineRule="exact"/>
              <w:jc w:val="center"/>
              <w:rPr>
                <w:rFonts w:hint="eastAsia" w:ascii="宋体" w:hAnsi="宋体" w:eastAsia="宋体" w:cs="宋体"/>
                <w:sz w:val="21"/>
                <w:szCs w:val="21"/>
              </w:rPr>
            </w:pPr>
          </w:p>
        </w:tc>
      </w:tr>
      <w:tr w14:paraId="3AF0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15" w:type="dxa"/>
            <w:noWrap w:val="0"/>
            <w:vAlign w:val="center"/>
          </w:tcPr>
          <w:p w14:paraId="018BFAC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杂物电梯保养</w:t>
            </w:r>
          </w:p>
        </w:tc>
        <w:tc>
          <w:tcPr>
            <w:tcW w:w="1347" w:type="dxa"/>
            <w:noWrap w:val="0"/>
            <w:vAlign w:val="center"/>
          </w:tcPr>
          <w:p w14:paraId="77730B5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768D5BF4">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TWJ200/0.4-ASW 2/2/4</w:t>
            </w:r>
          </w:p>
        </w:tc>
        <w:tc>
          <w:tcPr>
            <w:tcW w:w="1065" w:type="dxa"/>
            <w:noWrap w:val="0"/>
            <w:vAlign w:val="center"/>
          </w:tcPr>
          <w:p w14:paraId="69EAD65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7564F7B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637A9E31">
            <w:pPr>
              <w:spacing w:line="600" w:lineRule="exact"/>
              <w:jc w:val="center"/>
              <w:rPr>
                <w:rFonts w:hint="eastAsia" w:ascii="宋体" w:hAnsi="宋体" w:eastAsia="宋体" w:cs="宋体"/>
                <w:sz w:val="21"/>
                <w:szCs w:val="21"/>
              </w:rPr>
            </w:pPr>
          </w:p>
        </w:tc>
      </w:tr>
      <w:tr w14:paraId="1199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DF5971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载货电梯保养</w:t>
            </w:r>
          </w:p>
        </w:tc>
        <w:tc>
          <w:tcPr>
            <w:tcW w:w="1347" w:type="dxa"/>
            <w:noWrap w:val="0"/>
            <w:vAlign w:val="center"/>
          </w:tcPr>
          <w:p w14:paraId="204648C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46BAC54C">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THJ1000/1.0-JXW 3/3/3</w:t>
            </w:r>
          </w:p>
        </w:tc>
        <w:tc>
          <w:tcPr>
            <w:tcW w:w="1065" w:type="dxa"/>
            <w:noWrap w:val="0"/>
            <w:vAlign w:val="center"/>
          </w:tcPr>
          <w:p w14:paraId="29F2D4F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bottom w:val="single" w:color="auto" w:sz="4" w:space="0"/>
            </w:tcBorders>
            <w:noWrap w:val="0"/>
            <w:vAlign w:val="center"/>
          </w:tcPr>
          <w:p w14:paraId="733FF39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770CE8E0">
            <w:pPr>
              <w:spacing w:line="600" w:lineRule="exact"/>
              <w:jc w:val="center"/>
              <w:rPr>
                <w:rFonts w:hint="eastAsia" w:ascii="宋体" w:hAnsi="宋体" w:eastAsia="宋体" w:cs="宋体"/>
                <w:sz w:val="21"/>
                <w:szCs w:val="21"/>
              </w:rPr>
            </w:pPr>
          </w:p>
        </w:tc>
      </w:tr>
      <w:tr w14:paraId="6EFD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281AE89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乘客电梯保养</w:t>
            </w:r>
          </w:p>
        </w:tc>
        <w:tc>
          <w:tcPr>
            <w:tcW w:w="1347" w:type="dxa"/>
            <w:noWrap w:val="0"/>
            <w:vAlign w:val="center"/>
          </w:tcPr>
          <w:p w14:paraId="7E8425F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1DB38292">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TKJ1000/1.0-JXW 5/5/5</w:t>
            </w:r>
          </w:p>
        </w:tc>
        <w:tc>
          <w:tcPr>
            <w:tcW w:w="1065" w:type="dxa"/>
            <w:noWrap w:val="0"/>
            <w:vAlign w:val="center"/>
          </w:tcPr>
          <w:p w14:paraId="45C5A49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bottom w:val="single" w:color="auto" w:sz="4" w:space="0"/>
            </w:tcBorders>
            <w:noWrap w:val="0"/>
            <w:vAlign w:val="center"/>
          </w:tcPr>
          <w:p w14:paraId="48661C06">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3E8FC0B4">
            <w:pPr>
              <w:spacing w:line="600" w:lineRule="exact"/>
              <w:jc w:val="center"/>
              <w:rPr>
                <w:rFonts w:hint="eastAsia" w:ascii="宋体" w:hAnsi="宋体" w:eastAsia="宋体" w:cs="宋体"/>
                <w:sz w:val="21"/>
                <w:szCs w:val="21"/>
              </w:rPr>
            </w:pPr>
          </w:p>
        </w:tc>
      </w:tr>
      <w:tr w14:paraId="1DD2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83CD53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乘客电梯保养</w:t>
            </w:r>
          </w:p>
        </w:tc>
        <w:tc>
          <w:tcPr>
            <w:tcW w:w="1347" w:type="dxa"/>
            <w:noWrap w:val="0"/>
            <w:vAlign w:val="center"/>
          </w:tcPr>
          <w:p w14:paraId="0F9262C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西子奥的斯</w:t>
            </w:r>
          </w:p>
        </w:tc>
        <w:tc>
          <w:tcPr>
            <w:tcW w:w="2625" w:type="dxa"/>
            <w:noWrap w:val="0"/>
            <w:vAlign w:val="center"/>
          </w:tcPr>
          <w:p w14:paraId="15178DB6">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F8NGF180</w:t>
            </w:r>
          </w:p>
        </w:tc>
        <w:tc>
          <w:tcPr>
            <w:tcW w:w="1065" w:type="dxa"/>
            <w:noWrap w:val="0"/>
            <w:vAlign w:val="center"/>
          </w:tcPr>
          <w:p w14:paraId="0588D35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7322705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6F5A16C4">
            <w:pPr>
              <w:spacing w:line="600" w:lineRule="exact"/>
              <w:jc w:val="center"/>
              <w:rPr>
                <w:rFonts w:hint="eastAsia" w:ascii="宋体" w:hAnsi="宋体" w:eastAsia="宋体" w:cs="宋体"/>
                <w:sz w:val="21"/>
                <w:szCs w:val="21"/>
              </w:rPr>
            </w:pPr>
          </w:p>
        </w:tc>
      </w:tr>
      <w:tr w14:paraId="4BE0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A7AA3B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电梯保险</w:t>
            </w:r>
          </w:p>
        </w:tc>
        <w:tc>
          <w:tcPr>
            <w:tcW w:w="1347" w:type="dxa"/>
            <w:noWrap w:val="0"/>
            <w:vAlign w:val="center"/>
          </w:tcPr>
          <w:p w14:paraId="4FCD0EC0">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平安保险</w:t>
            </w:r>
          </w:p>
        </w:tc>
        <w:tc>
          <w:tcPr>
            <w:tcW w:w="2625" w:type="dxa"/>
            <w:noWrap w:val="0"/>
            <w:vAlign w:val="center"/>
          </w:tcPr>
          <w:p w14:paraId="65281845">
            <w:pPr>
              <w:rPr>
                <w:rFonts w:hint="eastAsia" w:ascii="宋体" w:hAnsi="宋体" w:eastAsia="宋体" w:cs="宋体"/>
                <w:sz w:val="21"/>
                <w:szCs w:val="21"/>
                <w:lang w:eastAsia="zh-CN"/>
              </w:rPr>
            </w:pPr>
          </w:p>
        </w:tc>
        <w:tc>
          <w:tcPr>
            <w:tcW w:w="1065" w:type="dxa"/>
            <w:noWrap w:val="0"/>
            <w:vAlign w:val="center"/>
          </w:tcPr>
          <w:p w14:paraId="2D64E59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3C56688C">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6" w:type="dxa"/>
            <w:noWrap w:val="0"/>
            <w:vAlign w:val="center"/>
          </w:tcPr>
          <w:p w14:paraId="24EB7526">
            <w:pPr>
              <w:spacing w:line="600" w:lineRule="exact"/>
              <w:jc w:val="center"/>
              <w:rPr>
                <w:rFonts w:hint="eastAsia" w:ascii="宋体" w:hAnsi="宋体" w:eastAsia="宋体" w:cs="宋体"/>
                <w:sz w:val="21"/>
                <w:szCs w:val="21"/>
              </w:rPr>
            </w:pPr>
          </w:p>
        </w:tc>
      </w:tr>
      <w:tr w14:paraId="75FB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033FCD9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餐梯导轨加固及更换</w:t>
            </w:r>
          </w:p>
        </w:tc>
        <w:tc>
          <w:tcPr>
            <w:tcW w:w="1347" w:type="dxa"/>
            <w:noWrap w:val="0"/>
            <w:vAlign w:val="center"/>
          </w:tcPr>
          <w:p w14:paraId="709658A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6127060D">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顺达</w:t>
            </w:r>
          </w:p>
        </w:tc>
        <w:tc>
          <w:tcPr>
            <w:tcW w:w="1065" w:type="dxa"/>
            <w:noWrap w:val="0"/>
            <w:vAlign w:val="center"/>
          </w:tcPr>
          <w:p w14:paraId="3DB2F8C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594A858A">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4ADA0336">
            <w:pPr>
              <w:spacing w:line="600" w:lineRule="exact"/>
              <w:jc w:val="center"/>
              <w:rPr>
                <w:rFonts w:hint="eastAsia" w:ascii="宋体" w:hAnsi="宋体" w:eastAsia="宋体" w:cs="宋体"/>
                <w:sz w:val="21"/>
                <w:szCs w:val="21"/>
              </w:rPr>
            </w:pPr>
          </w:p>
        </w:tc>
      </w:tr>
      <w:tr w14:paraId="0E58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2621624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客梯检验费</w:t>
            </w:r>
          </w:p>
        </w:tc>
        <w:tc>
          <w:tcPr>
            <w:tcW w:w="1347" w:type="dxa"/>
            <w:noWrap w:val="0"/>
            <w:vAlign w:val="center"/>
          </w:tcPr>
          <w:p w14:paraId="378E880D">
            <w:pPr>
              <w:jc w:val="center"/>
              <w:rPr>
                <w:rFonts w:hint="eastAsia" w:ascii="宋体" w:hAnsi="宋体" w:eastAsia="宋体" w:cs="宋体"/>
                <w:sz w:val="21"/>
                <w:szCs w:val="21"/>
                <w:lang w:val="en-US" w:eastAsia="zh-CN"/>
              </w:rPr>
            </w:pPr>
          </w:p>
        </w:tc>
        <w:tc>
          <w:tcPr>
            <w:tcW w:w="2625" w:type="dxa"/>
            <w:noWrap w:val="0"/>
            <w:vAlign w:val="center"/>
          </w:tcPr>
          <w:p w14:paraId="09627406">
            <w:pPr>
              <w:rPr>
                <w:rFonts w:hint="eastAsia" w:ascii="宋体" w:hAnsi="宋体" w:eastAsia="宋体" w:cs="宋体"/>
                <w:sz w:val="21"/>
                <w:szCs w:val="21"/>
                <w:lang w:eastAsia="zh-CN"/>
              </w:rPr>
            </w:pPr>
          </w:p>
        </w:tc>
        <w:tc>
          <w:tcPr>
            <w:tcW w:w="1065" w:type="dxa"/>
            <w:noWrap w:val="0"/>
            <w:vAlign w:val="center"/>
          </w:tcPr>
          <w:p w14:paraId="69DE4BF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1EFE85E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4E3C2844">
            <w:pPr>
              <w:spacing w:line="600" w:lineRule="exact"/>
              <w:jc w:val="center"/>
              <w:rPr>
                <w:rFonts w:hint="eastAsia" w:ascii="宋体" w:hAnsi="宋体" w:eastAsia="宋体" w:cs="宋体"/>
                <w:sz w:val="21"/>
                <w:szCs w:val="21"/>
              </w:rPr>
            </w:pPr>
          </w:p>
        </w:tc>
      </w:tr>
      <w:tr w14:paraId="5C23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35E3187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杂物电梯检验费</w:t>
            </w:r>
          </w:p>
        </w:tc>
        <w:tc>
          <w:tcPr>
            <w:tcW w:w="1347" w:type="dxa"/>
            <w:noWrap w:val="0"/>
            <w:vAlign w:val="center"/>
          </w:tcPr>
          <w:p w14:paraId="347C6E66">
            <w:pPr>
              <w:jc w:val="center"/>
              <w:rPr>
                <w:rFonts w:hint="eastAsia" w:ascii="宋体" w:hAnsi="宋体" w:eastAsia="宋体" w:cs="宋体"/>
                <w:sz w:val="21"/>
                <w:szCs w:val="21"/>
                <w:lang w:val="en-US" w:eastAsia="zh-CN"/>
              </w:rPr>
            </w:pPr>
          </w:p>
        </w:tc>
        <w:tc>
          <w:tcPr>
            <w:tcW w:w="2625" w:type="dxa"/>
            <w:noWrap w:val="0"/>
            <w:vAlign w:val="center"/>
          </w:tcPr>
          <w:p w14:paraId="747CBEDC">
            <w:pPr>
              <w:rPr>
                <w:rFonts w:hint="eastAsia" w:ascii="宋体" w:hAnsi="宋体" w:eastAsia="宋体" w:cs="宋体"/>
                <w:sz w:val="21"/>
                <w:szCs w:val="21"/>
                <w:lang w:eastAsia="zh-CN"/>
              </w:rPr>
            </w:pPr>
          </w:p>
        </w:tc>
        <w:tc>
          <w:tcPr>
            <w:tcW w:w="1065" w:type="dxa"/>
            <w:noWrap w:val="0"/>
            <w:vAlign w:val="center"/>
          </w:tcPr>
          <w:p w14:paraId="34715C0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6666B51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3BB40A89">
            <w:pPr>
              <w:spacing w:line="600" w:lineRule="exact"/>
              <w:jc w:val="center"/>
              <w:rPr>
                <w:rFonts w:hint="eastAsia" w:ascii="宋体" w:hAnsi="宋体" w:eastAsia="宋体" w:cs="宋体"/>
                <w:sz w:val="21"/>
                <w:szCs w:val="21"/>
              </w:rPr>
            </w:pPr>
          </w:p>
        </w:tc>
      </w:tr>
      <w:tr w14:paraId="5D3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3E9697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货梯检验费</w:t>
            </w:r>
          </w:p>
        </w:tc>
        <w:tc>
          <w:tcPr>
            <w:tcW w:w="1347" w:type="dxa"/>
            <w:noWrap w:val="0"/>
            <w:vAlign w:val="center"/>
          </w:tcPr>
          <w:p w14:paraId="4B8588BD">
            <w:pPr>
              <w:jc w:val="center"/>
              <w:rPr>
                <w:rFonts w:hint="eastAsia" w:ascii="宋体" w:hAnsi="宋体" w:eastAsia="宋体" w:cs="宋体"/>
                <w:sz w:val="21"/>
                <w:szCs w:val="21"/>
                <w:lang w:val="en-US" w:eastAsia="zh-CN"/>
              </w:rPr>
            </w:pPr>
          </w:p>
        </w:tc>
        <w:tc>
          <w:tcPr>
            <w:tcW w:w="2625" w:type="dxa"/>
            <w:noWrap w:val="0"/>
            <w:vAlign w:val="center"/>
          </w:tcPr>
          <w:p w14:paraId="7A3D164C">
            <w:pPr>
              <w:rPr>
                <w:rFonts w:hint="eastAsia" w:ascii="宋体" w:hAnsi="宋体" w:eastAsia="宋体" w:cs="宋体"/>
                <w:sz w:val="21"/>
                <w:szCs w:val="21"/>
                <w:lang w:val="en-US" w:eastAsia="zh-CN"/>
              </w:rPr>
            </w:pPr>
          </w:p>
        </w:tc>
        <w:tc>
          <w:tcPr>
            <w:tcW w:w="1065" w:type="dxa"/>
            <w:noWrap w:val="0"/>
            <w:vAlign w:val="center"/>
          </w:tcPr>
          <w:p w14:paraId="22AFBA7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485A2AA7">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04ED75D3">
            <w:pPr>
              <w:spacing w:line="600" w:lineRule="exact"/>
              <w:jc w:val="center"/>
              <w:rPr>
                <w:rFonts w:hint="eastAsia" w:ascii="宋体" w:hAnsi="宋体" w:eastAsia="宋体" w:cs="宋体"/>
                <w:sz w:val="21"/>
                <w:szCs w:val="21"/>
              </w:rPr>
            </w:pPr>
          </w:p>
        </w:tc>
      </w:tr>
      <w:tr w14:paraId="3C6E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05F3AC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更换按钮</w:t>
            </w:r>
          </w:p>
        </w:tc>
        <w:tc>
          <w:tcPr>
            <w:tcW w:w="1347" w:type="dxa"/>
            <w:noWrap w:val="0"/>
            <w:vAlign w:val="center"/>
          </w:tcPr>
          <w:p w14:paraId="46AF624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37A818F5">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A5P00032P</w:t>
            </w:r>
          </w:p>
        </w:tc>
        <w:tc>
          <w:tcPr>
            <w:tcW w:w="1065" w:type="dxa"/>
            <w:noWrap w:val="0"/>
            <w:vAlign w:val="center"/>
          </w:tcPr>
          <w:p w14:paraId="5E029A3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6588488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6" w:type="dxa"/>
            <w:noWrap w:val="0"/>
            <w:vAlign w:val="center"/>
          </w:tcPr>
          <w:p w14:paraId="2BFCF03D">
            <w:pPr>
              <w:spacing w:line="600" w:lineRule="exact"/>
              <w:jc w:val="center"/>
              <w:rPr>
                <w:rFonts w:hint="eastAsia" w:ascii="宋体" w:hAnsi="宋体" w:eastAsia="宋体" w:cs="宋体"/>
                <w:sz w:val="21"/>
                <w:szCs w:val="21"/>
              </w:rPr>
            </w:pPr>
          </w:p>
        </w:tc>
      </w:tr>
      <w:tr w14:paraId="3DEF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3ACFD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更换接触器</w:t>
            </w:r>
          </w:p>
        </w:tc>
        <w:tc>
          <w:tcPr>
            <w:tcW w:w="1347" w:type="dxa"/>
            <w:noWrap w:val="0"/>
            <w:vAlign w:val="center"/>
          </w:tcPr>
          <w:p w14:paraId="6D9D87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w:t>
            </w:r>
          </w:p>
        </w:tc>
        <w:tc>
          <w:tcPr>
            <w:tcW w:w="2625" w:type="dxa"/>
            <w:noWrap w:val="0"/>
            <w:vAlign w:val="center"/>
          </w:tcPr>
          <w:p w14:paraId="490C732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LC1D186</w:t>
            </w:r>
          </w:p>
        </w:tc>
        <w:tc>
          <w:tcPr>
            <w:tcW w:w="1065" w:type="dxa"/>
            <w:noWrap w:val="0"/>
            <w:vAlign w:val="center"/>
          </w:tcPr>
          <w:p w14:paraId="4C4532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15BA23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5C58D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3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3A45D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更换靴衬</w:t>
            </w:r>
          </w:p>
        </w:tc>
        <w:tc>
          <w:tcPr>
            <w:tcW w:w="1347" w:type="dxa"/>
            <w:noWrap w:val="0"/>
            <w:vAlign w:val="center"/>
          </w:tcPr>
          <w:p w14:paraId="7BA04D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三菱</w:t>
            </w:r>
          </w:p>
        </w:tc>
        <w:tc>
          <w:tcPr>
            <w:tcW w:w="2625" w:type="dxa"/>
            <w:noWrap w:val="0"/>
            <w:vAlign w:val="center"/>
          </w:tcPr>
          <w:p w14:paraId="447702D6">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1753C9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0D00E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66" w:type="dxa"/>
            <w:noWrap w:val="0"/>
            <w:vAlign w:val="center"/>
          </w:tcPr>
          <w:p w14:paraId="7929F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71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28B04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更换接触器</w:t>
            </w:r>
          </w:p>
        </w:tc>
        <w:tc>
          <w:tcPr>
            <w:tcW w:w="1347" w:type="dxa"/>
            <w:noWrap w:val="0"/>
            <w:vAlign w:val="center"/>
          </w:tcPr>
          <w:p w14:paraId="65CC6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正泰</w:t>
            </w:r>
          </w:p>
        </w:tc>
        <w:tc>
          <w:tcPr>
            <w:tcW w:w="2625" w:type="dxa"/>
            <w:noWrap w:val="0"/>
            <w:vAlign w:val="center"/>
          </w:tcPr>
          <w:p w14:paraId="394FBA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CJX2</w:t>
            </w:r>
          </w:p>
        </w:tc>
        <w:tc>
          <w:tcPr>
            <w:tcW w:w="1065" w:type="dxa"/>
            <w:noWrap w:val="0"/>
            <w:vAlign w:val="center"/>
          </w:tcPr>
          <w:p w14:paraId="20F09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5D092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604DDA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31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6FFAE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更换外招显示板</w:t>
            </w:r>
          </w:p>
        </w:tc>
        <w:tc>
          <w:tcPr>
            <w:tcW w:w="1347" w:type="dxa"/>
            <w:noWrap w:val="0"/>
            <w:vAlign w:val="center"/>
          </w:tcPr>
          <w:p w14:paraId="2EE7A5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6B9398A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LED</w:t>
            </w:r>
          </w:p>
        </w:tc>
        <w:tc>
          <w:tcPr>
            <w:tcW w:w="1065" w:type="dxa"/>
            <w:noWrap w:val="0"/>
            <w:vAlign w:val="center"/>
          </w:tcPr>
          <w:p w14:paraId="1088F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50" w:type="dxa"/>
            <w:noWrap w:val="0"/>
            <w:vAlign w:val="center"/>
          </w:tcPr>
          <w:p w14:paraId="3C1EE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4DC7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3C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25F1F1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更换触点</w:t>
            </w:r>
          </w:p>
        </w:tc>
        <w:tc>
          <w:tcPr>
            <w:tcW w:w="1347" w:type="dxa"/>
            <w:noWrap w:val="0"/>
            <w:vAlign w:val="center"/>
          </w:tcPr>
          <w:p w14:paraId="7EEEC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瑞鑫</w:t>
            </w:r>
          </w:p>
        </w:tc>
        <w:tc>
          <w:tcPr>
            <w:tcW w:w="2625" w:type="dxa"/>
            <w:noWrap w:val="0"/>
            <w:vAlign w:val="center"/>
          </w:tcPr>
          <w:p w14:paraId="7B41850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AZ-06</w:t>
            </w:r>
          </w:p>
        </w:tc>
        <w:tc>
          <w:tcPr>
            <w:tcW w:w="1065" w:type="dxa"/>
            <w:noWrap w:val="0"/>
            <w:vAlign w:val="center"/>
          </w:tcPr>
          <w:p w14:paraId="2059E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4B2824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66" w:type="dxa"/>
            <w:noWrap w:val="0"/>
            <w:vAlign w:val="center"/>
          </w:tcPr>
          <w:p w14:paraId="1BE45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4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65DA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餐梯修复</w:t>
            </w:r>
          </w:p>
        </w:tc>
        <w:tc>
          <w:tcPr>
            <w:tcW w:w="1347" w:type="dxa"/>
            <w:noWrap w:val="0"/>
            <w:vAlign w:val="center"/>
          </w:tcPr>
          <w:p w14:paraId="38056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5D777D6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顺达</w:t>
            </w:r>
          </w:p>
        </w:tc>
        <w:tc>
          <w:tcPr>
            <w:tcW w:w="1065" w:type="dxa"/>
            <w:noWrap w:val="0"/>
            <w:vAlign w:val="center"/>
          </w:tcPr>
          <w:p w14:paraId="30E9B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7E7C4C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5C94F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1B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218DEC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相序</w:t>
            </w:r>
          </w:p>
        </w:tc>
        <w:tc>
          <w:tcPr>
            <w:tcW w:w="1347" w:type="dxa"/>
            <w:noWrap w:val="0"/>
            <w:vAlign w:val="center"/>
          </w:tcPr>
          <w:p w14:paraId="3421D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上海超时</w:t>
            </w:r>
          </w:p>
        </w:tc>
        <w:tc>
          <w:tcPr>
            <w:tcW w:w="2625" w:type="dxa"/>
            <w:noWrap w:val="0"/>
            <w:vAlign w:val="center"/>
          </w:tcPr>
          <w:p w14:paraId="4F4276F3">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536DED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5F4A4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4E45B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E6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0B929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无线对讲</w:t>
            </w:r>
          </w:p>
        </w:tc>
        <w:tc>
          <w:tcPr>
            <w:tcW w:w="1347" w:type="dxa"/>
            <w:noWrap w:val="0"/>
            <w:vAlign w:val="center"/>
          </w:tcPr>
          <w:p w14:paraId="28129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鼎盛</w:t>
            </w:r>
          </w:p>
        </w:tc>
        <w:tc>
          <w:tcPr>
            <w:tcW w:w="2625" w:type="dxa"/>
            <w:noWrap w:val="0"/>
            <w:vAlign w:val="center"/>
          </w:tcPr>
          <w:p w14:paraId="0EDE45EE">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14572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 w:type="dxa"/>
            <w:noWrap w:val="0"/>
            <w:vAlign w:val="center"/>
          </w:tcPr>
          <w:p w14:paraId="490A26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592F29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F9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715A3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物联卡</w:t>
            </w:r>
          </w:p>
        </w:tc>
        <w:tc>
          <w:tcPr>
            <w:tcW w:w="1347" w:type="dxa"/>
            <w:noWrap w:val="0"/>
            <w:vAlign w:val="center"/>
          </w:tcPr>
          <w:p w14:paraId="7E3A2F85">
            <w:pPr>
              <w:jc w:val="center"/>
              <w:rPr>
                <w:rFonts w:hint="eastAsia" w:ascii="宋体" w:hAnsi="宋体" w:eastAsia="宋体" w:cs="宋体"/>
                <w:i w:val="0"/>
                <w:iCs w:val="0"/>
                <w:color w:val="000000"/>
                <w:kern w:val="0"/>
                <w:sz w:val="21"/>
                <w:szCs w:val="21"/>
                <w:u w:val="none"/>
                <w:lang w:val="en-US" w:eastAsia="zh-CN" w:bidi="ar"/>
              </w:rPr>
            </w:pPr>
          </w:p>
        </w:tc>
        <w:tc>
          <w:tcPr>
            <w:tcW w:w="2625" w:type="dxa"/>
            <w:noWrap w:val="0"/>
            <w:vAlign w:val="center"/>
          </w:tcPr>
          <w:p w14:paraId="49A299D9">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06A7A3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50" w:type="dxa"/>
            <w:tcBorders>
              <w:bottom w:val="single" w:color="auto" w:sz="4" w:space="0"/>
            </w:tcBorders>
            <w:noWrap w:val="0"/>
            <w:vAlign w:val="center"/>
          </w:tcPr>
          <w:p w14:paraId="2E37E6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0C1BE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2C67F0D">
      <w:pPr>
        <w:pStyle w:val="78"/>
        <w:numPr>
          <w:ilvl w:val="0"/>
          <w:numId w:val="0"/>
        </w:numPr>
        <w:ind w:leftChars="0"/>
      </w:pPr>
    </w:p>
    <w:p w14:paraId="450591E7">
      <w:pPr>
        <w:pStyle w:val="78"/>
        <w:numPr>
          <w:ilvl w:val="0"/>
          <w:numId w:val="11"/>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7F3D03DF">
      <w:pPr>
        <w:pStyle w:val="78"/>
        <w:numPr>
          <w:ilvl w:val="0"/>
          <w:numId w:val="11"/>
        </w:numPr>
        <w:ind w:left="425" w:leftChars="0" w:hanging="425" w:firstLineChars="0"/>
        <w:rPr>
          <w:rFonts w:hint="default" w:cs="Times New Roman"/>
          <w:u w:val="none"/>
          <w:lang w:val="en-US" w:eastAsia="zh-CN"/>
        </w:rPr>
      </w:pPr>
      <w:r>
        <w:rPr>
          <w:rFonts w:hint="eastAsia"/>
          <w:lang w:val="en-US" w:eastAsia="zh-CN"/>
        </w:rPr>
        <w:t>报价</w:t>
      </w:r>
      <w:r>
        <w:rPr>
          <w:rFonts w:hint="eastAsia"/>
          <w:highlight w:val="none"/>
          <w:lang w:val="en-US" w:eastAsia="zh-CN"/>
        </w:rPr>
        <w:t>：</w:t>
      </w:r>
      <w:r>
        <w:rPr>
          <w:rFonts w:hint="eastAsia" w:cs="Times New Roman"/>
          <w:b/>
          <w:bCs/>
          <w:color w:val="FF0000"/>
          <w:highlight w:val="none"/>
          <w:u w:val="none"/>
          <w:lang w:val="en-US" w:eastAsia="zh-CN"/>
        </w:rPr>
        <w:t>报价应包含币种、不含税金额、税率及价税合计金额</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587BBA18">
      <w:pPr>
        <w:pStyle w:val="78"/>
        <w:numPr>
          <w:ilvl w:val="0"/>
          <w:numId w:val="0"/>
        </w:numPr>
        <w:rPr>
          <w:rFonts w:hint="eastAsia" w:ascii="宋体" w:hAnsi="宋体" w:eastAsia="宋体" w:cs="宋体"/>
          <w:bCs/>
          <w:color w:val="FF0000"/>
          <w:sz w:val="21"/>
          <w:szCs w:val="21"/>
          <w:highlight w:val="none"/>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color w:val="FF0000"/>
          <w:sz w:val="21"/>
          <w:szCs w:val="21"/>
          <w:highlight w:val="none"/>
        </w:rPr>
        <w:t>基价仅供参考、投标总额不得超过基价计算的总额。</w:t>
      </w:r>
    </w:p>
    <w:p w14:paraId="10E4533E">
      <w:pPr>
        <w:pStyle w:val="15"/>
        <w:spacing w:line="360" w:lineRule="auto"/>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注：e采通内报价为含税价总价，但投标方需在商务标文件中明确每</w:t>
      </w:r>
      <w:r>
        <w:rPr>
          <w:rFonts w:hint="eastAsia" w:hAnsi="宋体" w:cs="宋体"/>
          <w:bCs/>
          <w:color w:val="FF0000"/>
          <w:sz w:val="21"/>
          <w:szCs w:val="21"/>
          <w:highlight w:val="none"/>
          <w:lang w:val="en-US" w:eastAsia="zh-CN"/>
        </w:rPr>
        <w:t>项</w:t>
      </w:r>
      <w:r>
        <w:rPr>
          <w:rFonts w:hint="eastAsia" w:ascii="宋体" w:hAnsi="宋体" w:eastAsia="宋体" w:cs="宋体"/>
          <w:bCs/>
          <w:color w:val="FF0000"/>
          <w:sz w:val="21"/>
          <w:szCs w:val="21"/>
          <w:highlight w:val="none"/>
        </w:rPr>
        <w:t>的不含税单价、税率、含税单价、含税总价。</w:t>
      </w:r>
    </w:p>
    <w:p w14:paraId="245993C0">
      <w:pPr>
        <w:pStyle w:val="78"/>
        <w:numPr>
          <w:ilvl w:val="0"/>
          <w:numId w:val="0"/>
        </w:numPr>
        <w:rPr>
          <w:rFonts w:hint="eastAsia" w:ascii="宋体" w:hAnsi="宋体" w:eastAsia="宋体" w:cs="宋体"/>
          <w:sz w:val="21"/>
          <w:szCs w:val="21"/>
          <w:highlight w:val="none"/>
        </w:rPr>
      </w:pPr>
      <w:r>
        <w:rPr>
          <w:rFonts w:hint="eastAsia" w:hAnsi="宋体" w:cs="宋体"/>
          <w:sz w:val="21"/>
          <w:szCs w:val="21"/>
          <w:highlight w:val="none"/>
          <w:lang w:val="en-US" w:eastAsia="zh-CN"/>
        </w:rPr>
        <w:t>6.3付款结算方式</w:t>
      </w:r>
      <w:r>
        <w:rPr>
          <w:rFonts w:hint="eastAsia" w:ascii="宋体" w:hAnsi="宋体" w:eastAsia="宋体" w:cs="宋体"/>
          <w:sz w:val="21"/>
          <w:szCs w:val="21"/>
          <w:highlight w:val="none"/>
        </w:rPr>
        <w:t>：</w:t>
      </w:r>
      <w:r>
        <w:rPr>
          <w:rFonts w:hint="eastAsia" w:hAnsi="宋体" w:cs="宋体"/>
          <w:color w:val="FF0000"/>
          <w:sz w:val="21"/>
          <w:szCs w:val="21"/>
          <w:highlight w:val="none"/>
          <w:lang w:val="en-US" w:eastAsia="zh-CN"/>
        </w:rPr>
        <w:t>银行转账（5万元以下）</w:t>
      </w:r>
      <w:r>
        <w:rPr>
          <w:rFonts w:hint="eastAsia" w:ascii="宋体" w:hAnsi="宋体" w:eastAsia="宋体" w:cs="宋体"/>
          <w:color w:val="FF0000"/>
          <w:sz w:val="21"/>
          <w:szCs w:val="21"/>
          <w:highlight w:val="none"/>
        </w:rPr>
        <w:t>，</w:t>
      </w:r>
      <w:r>
        <w:rPr>
          <w:rFonts w:hint="eastAsia" w:ascii="宋体" w:hAnsi="宋体" w:eastAsia="宋体" w:cs="宋体"/>
          <w:sz w:val="21"/>
          <w:szCs w:val="21"/>
          <w:highlight w:val="none"/>
        </w:rPr>
        <w:t>具体以双方最终签署的合同为准。</w:t>
      </w:r>
    </w:p>
    <w:p w14:paraId="79EFFBA8">
      <w:pPr>
        <w:pStyle w:val="78"/>
        <w:numPr>
          <w:ilvl w:val="0"/>
          <w:numId w:val="0"/>
        </w:numPr>
        <w:rPr>
          <w:rFonts w:hint="default" w:cs="Times New Roman"/>
          <w:u w:val="none"/>
          <w:lang w:val="en-US" w:eastAsia="zh-CN"/>
        </w:rPr>
      </w:pPr>
      <w:r>
        <w:rPr>
          <w:rFonts w:hint="eastAsia" w:hAnsi="宋体" w:cs="宋体"/>
          <w:sz w:val="21"/>
          <w:szCs w:val="21"/>
          <w:highlight w:val="none"/>
          <w:lang w:val="en-US" w:eastAsia="zh-CN"/>
        </w:rPr>
        <w:t>6.4</w:t>
      </w:r>
      <w:r>
        <w:rPr>
          <w:rFonts w:hint="eastAsia" w:ascii="宋体" w:hAnsi="宋体" w:eastAsia="宋体" w:cs="宋体"/>
          <w:sz w:val="21"/>
          <w:szCs w:val="21"/>
          <w:highlight w:val="none"/>
        </w:rPr>
        <w:t>发票违规条款：因发票违规给付款方造成的增值税、所得税等损失，由开票方承担相关责任，包括但不限于税款、滞纳金、罚款及其它相关损失。</w:t>
      </w:r>
    </w:p>
    <w:p w14:paraId="00FBF3DD">
      <w:pPr>
        <w:pStyle w:val="78"/>
        <w:numPr>
          <w:ilvl w:val="0"/>
          <w:numId w:val="11"/>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350E8B1F">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技术联系人：舒工 13656695854</w:t>
      </w:r>
    </w:p>
    <w:p w14:paraId="45FCF2D2">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 xml:space="preserve">商务联系人：高工 18758117571 </w:t>
      </w:r>
    </w:p>
    <w:bookmarkEnd w:id="13"/>
    <w:p w14:paraId="56B64EF8">
      <w:pPr>
        <w:pStyle w:val="74"/>
      </w:pPr>
      <w:bookmarkStart w:id="14" w:name="_Toc47976598"/>
      <w:r>
        <w:rPr>
          <w:rFonts w:hint="eastAsia"/>
        </w:rPr>
        <w:t>合格的投标人。</w:t>
      </w:r>
      <w:bookmarkEnd w:id="14"/>
    </w:p>
    <w:p w14:paraId="1FEC18F8">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4384AD30">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拟标投人必须是在中华人民共和国境内注册的独立法人机构，具有独立承担民事责任能力；注册资金不少于</w:t>
      </w:r>
      <w:r>
        <w:rPr>
          <w:rFonts w:hint="eastAsia" w:cs="Times New Roman"/>
          <w:b w:val="0"/>
          <w:bCs/>
          <w:strike w:val="0"/>
          <w:dstrike w:val="0"/>
          <w:highlight w:val="none"/>
          <w:u w:val="single"/>
          <w:lang w:val="en-US" w:eastAsia="zh-CN"/>
        </w:rPr>
        <w:t>50</w:t>
      </w:r>
      <w:r>
        <w:rPr>
          <w:rFonts w:hint="eastAsia" w:ascii="宋体" w:hAnsi="Courier New" w:eastAsia="宋体" w:cs="Times New Roman"/>
          <w:b w:val="0"/>
          <w:bCs/>
          <w:strike w:val="0"/>
          <w:dstrike w:val="0"/>
          <w:highlight w:val="none"/>
        </w:rPr>
        <w:t>万人民币（或等值其他货币）；公司成立</w:t>
      </w:r>
      <w:r>
        <w:rPr>
          <w:rFonts w:hint="eastAsia" w:cs="Times New Roman"/>
          <w:b w:val="0"/>
          <w:bCs/>
          <w:strike w:val="0"/>
          <w:dstrike w:val="0"/>
          <w:highlight w:val="none"/>
          <w:u w:val="single"/>
          <w:lang w:val="en-US" w:eastAsia="zh-CN"/>
        </w:rPr>
        <w:t>3</w:t>
      </w:r>
      <w:r>
        <w:rPr>
          <w:rFonts w:hint="eastAsia" w:ascii="宋体" w:hAnsi="Courier New" w:eastAsia="宋体" w:cs="Times New Roman"/>
          <w:b w:val="0"/>
          <w:bCs/>
          <w:strike w:val="0"/>
          <w:dstrike w:val="0"/>
          <w:highlight w:val="none"/>
        </w:rPr>
        <w:t>年以上（以营业执照成立日期到开标当日满</w:t>
      </w:r>
      <w:r>
        <w:rPr>
          <w:rFonts w:hint="eastAsia" w:cs="Times New Roman"/>
          <w:b w:val="0"/>
          <w:bCs/>
          <w:strike w:val="0"/>
          <w:dstrike w:val="0"/>
          <w:highlight w:val="none"/>
          <w:u w:val="single"/>
          <w:lang w:val="en-US" w:eastAsia="zh-CN"/>
        </w:rPr>
        <w:t>3</w:t>
      </w:r>
      <w:r>
        <w:rPr>
          <w:rFonts w:hint="eastAsia" w:ascii="宋体" w:hAnsi="Courier New" w:eastAsia="宋体" w:cs="Times New Roman"/>
          <w:b w:val="0"/>
          <w:bCs/>
          <w:strike w:val="0"/>
          <w:dstrike w:val="0"/>
          <w:highlight w:val="none"/>
        </w:rPr>
        <w:t>年为准），且经营范围满足招标人需求；并在人员、设备、资金等方面具有承担本项目的能力；</w:t>
      </w:r>
    </w:p>
    <w:p w14:paraId="427F7FCF">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7964159F">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9271F50">
      <w:pPr>
        <w:pStyle w:val="75"/>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486D0DEB">
      <w:pPr>
        <w:pStyle w:val="75"/>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4CD83FB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A142A21">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7D146EA9">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7AD64BD7">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3DFBDE1F">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6C0487CA">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349D9D1B">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512E20D4">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267F7910">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18BE429E">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bCs w:val="0"/>
          <w:strike w:val="0"/>
          <w:dstrike w:val="0"/>
          <w:color w:val="FF0000"/>
          <w:highlight w:val="none"/>
        </w:rPr>
      </w:pPr>
      <w:r>
        <w:rPr>
          <w:rFonts w:hint="eastAsia"/>
          <w:b w:val="0"/>
          <w:bCs/>
          <w:strike w:val="0"/>
          <w:dstrike w:val="0"/>
          <w:highlight w:val="none"/>
        </w:rPr>
        <w:t>本次招标项目</w:t>
      </w:r>
      <w:r>
        <w:rPr>
          <w:rFonts w:hint="eastAsia"/>
          <w:b w:val="0"/>
          <w:bCs/>
          <w:strike w:val="0"/>
          <w:dstrike w:val="0"/>
          <w:highlight w:val="none"/>
          <w:u w:val="none"/>
        </w:rPr>
        <w:t>不接受</w:t>
      </w:r>
      <w:r>
        <w:rPr>
          <w:rFonts w:hint="eastAsia"/>
          <w:b w:val="0"/>
          <w:bCs/>
          <w:strike w:val="0"/>
          <w:dstrike w:val="0"/>
          <w:highlight w:val="none"/>
        </w:rPr>
        <w:t>联合体投标</w:t>
      </w:r>
      <w:r>
        <w:rPr>
          <w:rFonts w:hint="eastAsia"/>
          <w:b w:val="0"/>
          <w:bCs/>
          <w:strike w:val="0"/>
          <w:dstrike w:val="0"/>
          <w:highlight w:val="none"/>
          <w:lang w:eastAsia="zh-CN"/>
        </w:rPr>
        <w:t>；</w:t>
      </w:r>
    </w:p>
    <w:p w14:paraId="487803D3">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F63E8F9">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cs="Times New Roman"/>
          <w:b/>
          <w:bCs w:val="0"/>
          <w:strike w:val="0"/>
          <w:dstrike w:val="0"/>
          <w:color w:val="FF0000"/>
          <w:highlight w:val="none"/>
          <w:lang w:val="en-US" w:eastAsia="zh-CN"/>
        </w:rPr>
      </w:pPr>
      <w:r>
        <w:rPr>
          <w:rFonts w:hint="eastAsia"/>
          <w:b w:val="0"/>
          <w:bCs/>
          <w:strike w:val="0"/>
          <w:dstrike w:val="0"/>
          <w:highlight w:val="none"/>
          <w:lang w:val="en-US" w:eastAsia="zh-CN"/>
        </w:rPr>
        <w:t>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6B6B08AB">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58D482E3">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u w:val="none"/>
          <w:lang w:val="en-US" w:eastAsia="zh-CN"/>
        </w:rPr>
        <w:t>5</w:t>
      </w:r>
      <w:r>
        <w:rPr>
          <w:rFonts w:hint="eastAsia" w:ascii="宋体" w:hAnsi="Courier New" w:eastAsia="宋体" w:cs="Times New Roman"/>
          <w:highlight w:val="none"/>
          <w:lang w:val="en-US" w:eastAsia="zh-CN"/>
        </w:rPr>
        <w:t>日</w:t>
      </w:r>
    </w:p>
    <w:p w14:paraId="69369568">
      <w:pPr>
        <w:pStyle w:val="78"/>
        <w:numPr>
          <w:ilvl w:val="0"/>
          <w:numId w:val="13"/>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招标文件领取方式、地点及领取截止时间</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5</w:t>
      </w:r>
      <w:r>
        <w:rPr>
          <w:rFonts w:hint="default" w:ascii="宋体" w:hAnsi="Courier New" w:eastAsia="宋体" w:cs="Times New Roman"/>
          <w:highlight w:val="none"/>
          <w:lang w:val="en-US" w:eastAsia="zh-CN"/>
        </w:rPr>
        <w:t>日-2026年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18</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5D257757">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25</w:t>
      </w:r>
      <w:r>
        <w:rPr>
          <w:rFonts w:hint="eastAsia" w:ascii="宋体" w:hAnsi="Courier New" w:eastAsia="宋体" w:cs="Times New Roman"/>
          <w:highlight w:val="none"/>
          <w:lang w:val="en-US" w:eastAsia="zh-CN"/>
        </w:rPr>
        <w:t>日前</w:t>
      </w:r>
    </w:p>
    <w:p w14:paraId="6E98A96B">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18F0FD7A">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3</w:t>
      </w:r>
      <w:r>
        <w:rPr>
          <w:rFonts w:hint="eastAsia" w:ascii="宋体" w:hAnsi="Courier New" w:eastAsia="宋体" w:cs="Times New Roman"/>
          <w:highlight w:val="none"/>
          <w:lang w:val="en-US" w:eastAsia="zh-CN"/>
        </w:rPr>
        <w:t>月</w:t>
      </w:r>
      <w:r>
        <w:rPr>
          <w:rFonts w:hint="eastAsia" w:cs="Times New Roman"/>
          <w:highlight w:val="none"/>
          <w:lang w:val="en-US" w:eastAsia="zh-CN"/>
        </w:rPr>
        <w:t>25</w:t>
      </w:r>
      <w:r>
        <w:rPr>
          <w:rFonts w:hint="eastAsia" w:ascii="宋体" w:hAnsi="Courier New" w:eastAsia="宋体" w:cs="Times New Roman"/>
          <w:highlight w:val="none"/>
          <w:lang w:val="en-US" w:eastAsia="zh-CN"/>
        </w:rPr>
        <w:t>日前：</w:t>
      </w:r>
    </w:p>
    <w:p w14:paraId="409BA99F">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6F1E0C6A">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6F4E0CD5">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default" w:ascii="宋体" w:hAnsi="Courier New" w:eastAsia="宋体" w:cs="Times New Roman"/>
          <w:highlight w:val="none"/>
          <w:lang w:val="en-US" w:eastAsia="zh-CN"/>
        </w:rPr>
        <w:t>2026年</w:t>
      </w:r>
      <w:r>
        <w:rPr>
          <w:rFonts w:hint="eastAsia" w:cs="Times New Roman"/>
          <w:highlight w:val="none"/>
          <w:lang w:val="en-US" w:eastAsia="zh-CN"/>
        </w:rPr>
        <w:t>3</w:t>
      </w:r>
      <w:r>
        <w:rPr>
          <w:rFonts w:hint="default" w:ascii="宋体" w:hAnsi="Courier New" w:eastAsia="宋体" w:cs="Times New Roman"/>
          <w:highlight w:val="none"/>
          <w:lang w:val="en-US" w:eastAsia="zh-CN"/>
        </w:rPr>
        <w:t>月</w:t>
      </w:r>
      <w:r>
        <w:rPr>
          <w:rFonts w:hint="eastAsia" w:cs="Times New Roman"/>
          <w:highlight w:val="none"/>
          <w:lang w:val="en-US" w:eastAsia="zh-CN"/>
        </w:rPr>
        <w:t>25</w:t>
      </w:r>
      <w:r>
        <w:rPr>
          <w:rFonts w:hint="default" w:ascii="宋体" w:hAnsi="Courier New" w:eastAsia="宋体" w:cs="Times New Roman"/>
          <w:highlight w:val="none"/>
          <w:lang w:val="en-US" w:eastAsia="zh-CN"/>
        </w:rPr>
        <w:t>日</w:t>
      </w:r>
    </w:p>
    <w:p w14:paraId="68BCFA7D">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E6C179D">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highlight w:val="none"/>
        </w:rPr>
      </w:pPr>
      <w:r>
        <w:rPr>
          <w:rFonts w:hint="eastAsia"/>
          <w:b w:val="0"/>
          <w:highlight w:val="none"/>
          <w:lang w:val="en-US" w:eastAsia="zh-CN"/>
        </w:rPr>
        <w:t>投标文件的组成</w:t>
      </w:r>
    </w:p>
    <w:p w14:paraId="27AE2F19">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投标人编写的投标文件由《投标文件（资质标）》、《投标文件（技术标）》(若有）、《投标文件（商务标）》</w:t>
      </w:r>
      <w:r>
        <w:rPr>
          <w:rFonts w:hint="eastAsia" w:cs="Times New Roman"/>
          <w:b w:val="0"/>
          <w:bCs/>
          <w:highlight w:val="none"/>
          <w:lang w:val="en-US" w:eastAsia="zh-CN"/>
        </w:rPr>
        <w:t>、《投标文件（开标一览表）》</w:t>
      </w:r>
      <w:r>
        <w:rPr>
          <w:rFonts w:hint="eastAsia" w:ascii="宋体" w:hAnsi="Courier New" w:eastAsia="宋体" w:cs="Times New Roman"/>
          <w:b w:val="0"/>
          <w:bCs/>
          <w:highlight w:val="none"/>
          <w:lang w:val="en-US" w:eastAsia="zh-CN"/>
        </w:rPr>
        <w:t>文件组成，共计</w:t>
      </w:r>
      <w:r>
        <w:rPr>
          <w:rFonts w:hint="eastAsia" w:cs="Times New Roman"/>
          <w:b w:val="0"/>
          <w:bCs/>
          <w:highlight w:val="none"/>
          <w:u w:val="single"/>
          <w:lang w:val="en-US" w:eastAsia="zh-CN"/>
        </w:rPr>
        <w:t>4</w:t>
      </w:r>
      <w:r>
        <w:rPr>
          <w:rFonts w:hint="eastAsia" w:ascii="宋体" w:hAnsi="Courier New" w:eastAsia="宋体" w:cs="Times New Roman"/>
          <w:b w:val="0"/>
          <w:bCs/>
          <w:highlight w:val="none"/>
          <w:lang w:val="en-US" w:eastAsia="zh-CN"/>
        </w:rPr>
        <w:t>个文件。</w:t>
      </w:r>
    </w:p>
    <w:p w14:paraId="169E4904">
      <w:pPr>
        <w:pStyle w:val="76"/>
        <w:numPr>
          <w:ilvl w:val="0"/>
          <w:numId w:val="15"/>
        </w:numPr>
        <w:ind w:left="425" w:leftChars="0" w:hanging="425" w:firstLineChars="0"/>
        <w:rPr>
          <w:b w:val="0"/>
          <w:bCs/>
          <w:highlight w:val="yellow"/>
        </w:rPr>
      </w:pPr>
      <w:r>
        <w:rPr>
          <w:rFonts w:hint="eastAsia"/>
          <w:b w:val="0"/>
          <w:bCs/>
          <w:highlight w:val="yellow"/>
        </w:rPr>
        <w:t>资质文件：</w:t>
      </w:r>
      <w:r>
        <w:rPr>
          <w:rFonts w:hint="eastAsia"/>
          <w:b w:val="0"/>
          <w:bCs/>
          <w:highlight w:val="yellow"/>
          <w:lang w:eastAsia="zh-CN"/>
        </w:rPr>
        <w:t>（</w:t>
      </w:r>
      <w:r>
        <w:rPr>
          <w:rFonts w:hint="eastAsia"/>
          <w:b w:val="0"/>
          <w:bCs/>
          <w:highlight w:val="yellow"/>
          <w:lang w:val="en-US" w:eastAsia="zh-CN"/>
        </w:rPr>
        <w:t>资质标文件需有目录并按照以下顺序排版</w:t>
      </w:r>
      <w:r>
        <w:rPr>
          <w:rFonts w:hint="eastAsia"/>
          <w:b w:val="0"/>
          <w:bCs/>
          <w:highlight w:val="yellow"/>
          <w:lang w:eastAsia="zh-CN"/>
        </w:rPr>
        <w:t>）</w:t>
      </w:r>
    </w:p>
    <w:p w14:paraId="4F478B47">
      <w:pPr>
        <w:pStyle w:val="77"/>
        <w:numPr>
          <w:ilvl w:val="0"/>
          <w:numId w:val="16"/>
        </w:numPr>
        <w:ind w:left="425" w:leftChars="0" w:hanging="425" w:firstLineChars="0"/>
        <w:rPr>
          <w:b w:val="0"/>
          <w:bCs/>
          <w:highlight w:val="none"/>
        </w:rPr>
      </w:pPr>
      <w:r>
        <w:rPr>
          <w:rFonts w:hint="eastAsia"/>
          <w:b w:val="0"/>
          <w:bCs/>
          <w:highlight w:val="none"/>
        </w:rPr>
        <w:t>法定代表人身份证明；</w:t>
      </w:r>
    </w:p>
    <w:p w14:paraId="2E99013A">
      <w:pPr>
        <w:pStyle w:val="77"/>
        <w:numPr>
          <w:ilvl w:val="0"/>
          <w:numId w:val="16"/>
        </w:numPr>
        <w:ind w:left="425" w:leftChars="0" w:hanging="425" w:firstLineChars="0"/>
        <w:rPr>
          <w:b w:val="0"/>
          <w:bCs/>
          <w:highlight w:val="none"/>
        </w:rPr>
      </w:pPr>
      <w:r>
        <w:rPr>
          <w:rFonts w:hint="eastAsia"/>
          <w:b w:val="0"/>
          <w:bCs/>
          <w:highlight w:val="none"/>
        </w:rPr>
        <w:t>法定代表人授权委托书（授权人需带身份证原件）；</w:t>
      </w:r>
    </w:p>
    <w:p w14:paraId="54130640">
      <w:pPr>
        <w:pStyle w:val="77"/>
        <w:numPr>
          <w:ilvl w:val="0"/>
          <w:numId w:val="16"/>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7EA53B55">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1AC74AED">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09C63E3D">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6F846495">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3B5AA033">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71BBD88">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1AD19187">
      <w:pPr>
        <w:pStyle w:val="77"/>
        <w:numPr>
          <w:ilvl w:val="0"/>
          <w:numId w:val="16"/>
        </w:numPr>
        <w:ind w:left="425" w:leftChars="0" w:hanging="425" w:firstLineChars="0"/>
        <w:rPr>
          <w:b w:val="0"/>
          <w:bCs/>
          <w:highlight w:val="none"/>
        </w:rPr>
      </w:pPr>
      <w:r>
        <w:rPr>
          <w:rFonts w:hint="eastAsia"/>
          <w:b w:val="0"/>
          <w:bCs/>
          <w:highlight w:val="none"/>
        </w:rPr>
        <w:t>信用中国截图或国家企业信用信息公示系统截图；</w:t>
      </w:r>
    </w:p>
    <w:p w14:paraId="64DCF18A">
      <w:pPr>
        <w:pStyle w:val="77"/>
        <w:numPr>
          <w:ilvl w:val="0"/>
          <w:numId w:val="16"/>
        </w:numPr>
        <w:ind w:left="425" w:leftChars="0" w:hanging="425" w:firstLineChars="0"/>
        <w:rPr>
          <w:b w:val="0"/>
          <w:bCs/>
          <w:highlight w:val="none"/>
        </w:rPr>
      </w:pPr>
      <w:r>
        <w:rPr>
          <w:rFonts w:hint="eastAsia"/>
          <w:b w:val="0"/>
          <w:bCs/>
          <w:highlight w:val="none"/>
        </w:rPr>
        <w:t>投标保证金缴纳凭证</w:t>
      </w:r>
    </w:p>
    <w:p w14:paraId="461590AF">
      <w:pPr>
        <w:pStyle w:val="77"/>
        <w:numPr>
          <w:ilvl w:val="0"/>
          <w:numId w:val="16"/>
        </w:numPr>
        <w:ind w:left="425" w:leftChars="0" w:hanging="425" w:firstLineChars="0"/>
        <w:rPr>
          <w:b w:val="0"/>
          <w:bCs/>
          <w:highlight w:val="none"/>
        </w:rPr>
      </w:pPr>
      <w:r>
        <w:rPr>
          <w:rFonts w:hint="eastAsia"/>
          <w:b w:val="0"/>
          <w:bCs/>
          <w:highlight w:val="none"/>
        </w:rPr>
        <w:t>投标保证金退付表</w:t>
      </w:r>
    </w:p>
    <w:p w14:paraId="340DB5B7">
      <w:pPr>
        <w:pStyle w:val="77"/>
        <w:numPr>
          <w:ilvl w:val="0"/>
          <w:numId w:val="16"/>
        </w:numPr>
        <w:ind w:left="425" w:leftChars="0" w:hanging="425" w:firstLineChars="0"/>
        <w:rPr>
          <w:b w:val="0"/>
          <w:bCs/>
          <w:highlight w:val="none"/>
        </w:rPr>
      </w:pPr>
      <w:r>
        <w:rPr>
          <w:rFonts w:hint="eastAsia"/>
          <w:b w:val="0"/>
          <w:bCs/>
          <w:highlight w:val="none"/>
        </w:rPr>
        <w:t>招标文件中要求的其它资格证明文件</w:t>
      </w:r>
      <w:r>
        <w:rPr>
          <w:rFonts w:hint="eastAsia"/>
          <w:b w:val="0"/>
          <w:bCs/>
          <w:highlight w:val="none"/>
          <w:lang w:eastAsia="zh-CN"/>
        </w:rPr>
        <w:t>（</w:t>
      </w:r>
      <w:r>
        <w:rPr>
          <w:rFonts w:hint="eastAsia"/>
          <w:b w:val="0"/>
          <w:bCs/>
          <w:highlight w:val="none"/>
          <w:lang w:val="en-US" w:eastAsia="zh-CN"/>
        </w:rPr>
        <w:t>非转包说明、非联合体投标说明</w:t>
      </w:r>
      <w:r>
        <w:rPr>
          <w:rFonts w:hint="eastAsia"/>
          <w:b w:val="0"/>
          <w:bCs/>
          <w:highlight w:val="none"/>
          <w:lang w:eastAsia="zh-CN"/>
        </w:rPr>
        <w:t>）</w:t>
      </w:r>
      <w:r>
        <w:rPr>
          <w:rFonts w:hint="eastAsia"/>
          <w:b w:val="0"/>
          <w:bCs/>
          <w:highlight w:val="none"/>
        </w:rPr>
        <w:t>。</w:t>
      </w:r>
    </w:p>
    <w:p w14:paraId="6479FBC3">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557BC091">
      <w:pPr>
        <w:pStyle w:val="76"/>
        <w:numPr>
          <w:ilvl w:val="0"/>
          <w:numId w:val="15"/>
        </w:numPr>
        <w:ind w:left="425" w:leftChars="0" w:hanging="425" w:firstLineChars="0"/>
        <w:rPr>
          <w:rFonts w:hint="eastAsia" w:cs="Times New Roman"/>
          <w:b w:val="0"/>
          <w:bCs/>
          <w:highlight w:val="none"/>
        </w:rPr>
      </w:pPr>
      <w:r>
        <w:rPr>
          <w:rFonts w:hint="eastAsia" w:cs="Times New Roman"/>
          <w:b w:val="0"/>
          <w:bCs/>
          <w:highlight w:val="none"/>
        </w:rPr>
        <w:t>技术标：</w:t>
      </w:r>
    </w:p>
    <w:p w14:paraId="5F9BD4FA">
      <w:pPr>
        <w:pStyle w:val="77"/>
        <w:numPr>
          <w:ilvl w:val="0"/>
          <w:numId w:val="18"/>
        </w:numPr>
        <w:ind w:left="425" w:leftChars="0" w:hanging="425" w:firstLineChars="0"/>
        <w:rPr>
          <w:b w:val="0"/>
          <w:bCs/>
          <w:highlight w:val="none"/>
        </w:rPr>
      </w:pPr>
      <w:r>
        <w:rPr>
          <w:rFonts w:hint="eastAsia"/>
          <w:b w:val="0"/>
          <w:bCs/>
          <w:highlight w:val="none"/>
        </w:rPr>
        <w:t>技术配置对比表。</w:t>
      </w:r>
    </w:p>
    <w:p w14:paraId="3CEBC71C">
      <w:pPr>
        <w:pStyle w:val="77"/>
        <w:numPr>
          <w:ilvl w:val="0"/>
          <w:numId w:val="18"/>
        </w:numPr>
        <w:ind w:left="425" w:leftChars="0" w:hanging="425" w:firstLineChars="0"/>
        <w:rPr>
          <w:b w:val="0"/>
          <w:bCs/>
          <w:highlight w:val="none"/>
        </w:rPr>
      </w:pPr>
      <w:r>
        <w:rPr>
          <w:rFonts w:hint="eastAsia"/>
          <w:b w:val="0"/>
          <w:bCs/>
          <w:highlight w:val="none"/>
        </w:rPr>
        <w:t>投标设备配置明细表；</w:t>
      </w:r>
    </w:p>
    <w:p w14:paraId="0E51105C">
      <w:pPr>
        <w:pStyle w:val="77"/>
        <w:numPr>
          <w:ilvl w:val="0"/>
          <w:numId w:val="18"/>
        </w:numPr>
        <w:ind w:left="425" w:leftChars="0" w:hanging="425" w:firstLineChars="0"/>
        <w:rPr>
          <w:b w:val="0"/>
          <w:bCs/>
          <w:highlight w:val="none"/>
        </w:rPr>
      </w:pPr>
      <w:r>
        <w:rPr>
          <w:rFonts w:hint="eastAsia"/>
          <w:b w:val="0"/>
          <w:bCs/>
          <w:highlight w:val="none"/>
        </w:rPr>
        <w:t>技术规格偏离表；</w:t>
      </w:r>
    </w:p>
    <w:p w14:paraId="3EA5D237">
      <w:pPr>
        <w:pStyle w:val="77"/>
        <w:numPr>
          <w:ilvl w:val="0"/>
          <w:numId w:val="18"/>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11E35FA7">
      <w:pPr>
        <w:pStyle w:val="77"/>
        <w:numPr>
          <w:ilvl w:val="0"/>
          <w:numId w:val="18"/>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3758AA97">
      <w:pPr>
        <w:pStyle w:val="76"/>
        <w:numPr>
          <w:ilvl w:val="0"/>
          <w:numId w:val="15"/>
        </w:numPr>
        <w:ind w:left="425" w:leftChars="0" w:hanging="425" w:firstLineChars="0"/>
        <w:rPr>
          <w:rFonts w:hint="eastAsia" w:cs="Times New Roman"/>
          <w:b w:val="0"/>
          <w:bCs/>
          <w:highlight w:val="none"/>
        </w:rPr>
      </w:pPr>
      <w:r>
        <w:rPr>
          <w:rFonts w:hint="eastAsia" w:cs="Times New Roman"/>
          <w:b w:val="0"/>
          <w:bCs/>
          <w:highlight w:val="none"/>
        </w:rPr>
        <w:t>商务标：</w:t>
      </w:r>
    </w:p>
    <w:p w14:paraId="6699D0A3">
      <w:pPr>
        <w:pStyle w:val="77"/>
        <w:keepNext w:val="0"/>
        <w:keepLines w:val="0"/>
        <w:pageBreakBefore w:val="0"/>
        <w:widowControl w:val="0"/>
        <w:numPr>
          <w:ilvl w:val="0"/>
          <w:numId w:val="19"/>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5C9AD501">
      <w:pPr>
        <w:pStyle w:val="77"/>
        <w:numPr>
          <w:ilvl w:val="0"/>
          <w:numId w:val="19"/>
        </w:numPr>
        <w:ind w:left="425" w:leftChars="0" w:hanging="425" w:firstLineChars="0"/>
        <w:rPr>
          <w:b w:val="0"/>
          <w:bCs/>
          <w:highlight w:val="none"/>
        </w:rPr>
      </w:pPr>
      <w:r>
        <w:rPr>
          <w:rFonts w:hint="eastAsia"/>
          <w:b w:val="0"/>
          <w:bCs/>
          <w:highlight w:val="none"/>
        </w:rPr>
        <w:t>投标函（格式见附件）;</w:t>
      </w:r>
    </w:p>
    <w:p w14:paraId="3C2D2FFB">
      <w:pPr>
        <w:pStyle w:val="77"/>
        <w:numPr>
          <w:ilvl w:val="0"/>
          <w:numId w:val="19"/>
        </w:numPr>
        <w:ind w:left="425" w:leftChars="0" w:hanging="425" w:firstLineChars="0"/>
        <w:rPr>
          <w:b w:val="0"/>
          <w:bCs/>
          <w:highlight w:val="none"/>
        </w:rPr>
      </w:pPr>
      <w:r>
        <w:rPr>
          <w:rFonts w:hint="eastAsia"/>
          <w:b w:val="0"/>
          <w:bCs/>
          <w:highlight w:val="none"/>
        </w:rPr>
        <w:t>商务条款偏离表；</w:t>
      </w:r>
    </w:p>
    <w:p w14:paraId="2D60FF2E">
      <w:pPr>
        <w:pStyle w:val="77"/>
        <w:numPr>
          <w:ilvl w:val="0"/>
          <w:numId w:val="19"/>
        </w:numPr>
        <w:ind w:left="425" w:leftChars="0" w:hanging="425" w:firstLineChars="0"/>
        <w:rPr>
          <w:b w:val="0"/>
          <w:bCs/>
          <w:highlight w:val="none"/>
        </w:rPr>
      </w:pPr>
      <w:r>
        <w:rPr>
          <w:rFonts w:hint="eastAsia"/>
          <w:b w:val="0"/>
          <w:bCs/>
          <w:highlight w:val="none"/>
        </w:rPr>
        <w:t>投标货物分项报价表；</w:t>
      </w:r>
    </w:p>
    <w:p w14:paraId="5897E833">
      <w:pPr>
        <w:pStyle w:val="77"/>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备配件目录价格及折扣报价表</w:t>
      </w:r>
    </w:p>
    <w:p w14:paraId="62600F4A">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w:t>
      </w:r>
      <w:r>
        <w:rPr>
          <w:rFonts w:hint="eastAsia" w:cs="Times New Roman"/>
          <w:b w:val="0"/>
          <w:bCs/>
          <w:color w:val="FF0000"/>
          <w:highlight w:val="none"/>
        </w:rPr>
        <w:t>人民币</w:t>
      </w:r>
      <w:r>
        <w:rPr>
          <w:rFonts w:hint="eastAsia" w:cs="Times New Roman"/>
          <w:b w:val="0"/>
          <w:bCs/>
          <w:color w:val="FF0000"/>
          <w:highlight w:val="none"/>
          <w:u w:val="single"/>
          <w:lang w:val="en-US" w:eastAsia="zh-CN"/>
        </w:rPr>
        <w:t>3.72</w:t>
      </w:r>
      <w:r>
        <w:rPr>
          <w:rFonts w:hint="eastAsia" w:cs="Times New Roman"/>
          <w:b w:val="0"/>
          <w:bCs/>
          <w:color w:val="FF0000"/>
          <w:highlight w:val="none"/>
        </w:rPr>
        <w:t>万元（含</w:t>
      </w:r>
      <w:r>
        <w:rPr>
          <w:rFonts w:hint="eastAsia" w:cs="Times New Roman"/>
          <w:b w:val="0"/>
          <w:bCs/>
          <w:color w:val="FF0000"/>
          <w:highlight w:val="none"/>
          <w:u w:val="single"/>
          <w:lang w:val="en-US" w:eastAsia="zh-CN"/>
        </w:rPr>
        <w:t xml:space="preserve">6 </w:t>
      </w:r>
      <w:r>
        <w:rPr>
          <w:rFonts w:hint="eastAsia" w:cs="Times New Roman"/>
          <w:b w:val="0"/>
          <w:bCs/>
          <w:color w:val="FF0000"/>
          <w:highlight w:val="none"/>
        </w:rPr>
        <w:t>%增值税）</w:t>
      </w:r>
      <w:r>
        <w:rPr>
          <w:rFonts w:hint="eastAsia" w:cs="Times New Roman"/>
          <w:b w:val="0"/>
          <w:bCs/>
          <w:highlight w:val="none"/>
        </w:rPr>
        <w:t>，超过投标限价无法投标。</w:t>
      </w:r>
    </w:p>
    <w:p w14:paraId="7A6C6800">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highlight w:val="none"/>
          <w:lang w:val="en-US" w:eastAsia="zh-CN"/>
        </w:rPr>
      </w:pPr>
      <w:r>
        <w:rPr>
          <w:rFonts w:hint="eastAsia" w:cs="Times New Roman"/>
          <w:b w:val="0"/>
          <w:highlight w:val="none"/>
          <w:lang w:val="en-US" w:eastAsia="zh-CN"/>
        </w:rPr>
        <w:t>投标文件的投递</w:t>
      </w:r>
    </w:p>
    <w:p w14:paraId="2E260B66">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投标方式：投标人应提供投标文件原件，并将原件扫描后上传e采通</w:t>
      </w:r>
      <w:r>
        <w:rPr>
          <w:rFonts w:hint="eastAsia" w:cs="Times New Roman"/>
          <w:b w:val="0"/>
          <w:bCs/>
          <w:highlight w:val="none"/>
          <w:lang w:val="en-US" w:eastAsia="zh-CN"/>
        </w:rPr>
        <w:t>，包括：《投标文件（资质</w:t>
      </w:r>
    </w:p>
    <w:p w14:paraId="1D6496B3">
      <w:pPr>
        <w:pStyle w:val="77"/>
        <w:numPr>
          <w:ilvl w:val="0"/>
          <w:numId w:val="0"/>
        </w:numPr>
        <w:ind w:leftChars="0"/>
        <w:rPr>
          <w:rFonts w:hint="eastAsia" w:ascii="宋体" w:hAnsi="Courier New" w:eastAsia="宋体" w:cs="Times New Roman"/>
          <w:b w:val="0"/>
          <w:bCs/>
          <w:highlight w:val="none"/>
          <w:lang w:val="en-US" w:eastAsia="zh-CN"/>
        </w:rPr>
      </w:pPr>
      <w:r>
        <w:rPr>
          <w:rFonts w:hint="eastAsia" w:cs="Times New Roman"/>
          <w:b w:val="0"/>
          <w:bCs/>
          <w:highlight w:val="none"/>
          <w:lang w:val="en-US" w:eastAsia="zh-CN"/>
        </w:rPr>
        <w:t>文件）》、《投标文件（技术标）》、《投标文件（商务标）》、《投标文件（开标一览表）》。原件需分4个包封存，并注明资质材料/技术标/商务标/开标一览表、项目名称、地址、电话、投标人名称（加盖公章），于开标前提交。</w:t>
      </w:r>
    </w:p>
    <w:p w14:paraId="5C8870E1">
      <w:pPr>
        <w:pStyle w:val="77"/>
        <w:numPr>
          <w:ilvl w:val="0"/>
          <w:numId w:val="20"/>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中国重汽集团杭州发动机有限公司</w:t>
      </w:r>
    </w:p>
    <w:p w14:paraId="79AF9BE2">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高工  18758117571</w:t>
      </w:r>
    </w:p>
    <w:p w14:paraId="1CA04552">
      <w:pPr>
        <w:pStyle w:val="77"/>
        <w:numPr>
          <w:ilvl w:val="0"/>
          <w:numId w:val="20"/>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投标文件递交截止时间：20</w:t>
      </w:r>
      <w:r>
        <w:rPr>
          <w:rFonts w:hint="eastAsia" w:cs="Times New Roman"/>
          <w:b w:val="0"/>
          <w:bCs/>
          <w:highlight w:val="none"/>
          <w:lang w:val="en-US" w:eastAsia="zh-CN"/>
        </w:rPr>
        <w:t>26</w:t>
      </w:r>
      <w:r>
        <w:rPr>
          <w:rFonts w:hint="eastAsia" w:ascii="宋体" w:hAnsi="Courier New" w:eastAsia="宋体" w:cs="Times New Roman"/>
          <w:b w:val="0"/>
          <w:bCs/>
          <w:highlight w:val="none"/>
          <w:lang w:val="en-US" w:eastAsia="zh-CN"/>
        </w:rPr>
        <w:t>年</w:t>
      </w:r>
      <w:r>
        <w:rPr>
          <w:rFonts w:hint="eastAsia" w:cs="Times New Roman"/>
          <w:b w:val="0"/>
          <w:bCs/>
          <w:highlight w:val="none"/>
          <w:lang w:val="en-US" w:eastAsia="zh-CN"/>
        </w:rPr>
        <w:t>3</w:t>
      </w:r>
      <w:r>
        <w:rPr>
          <w:rFonts w:hint="eastAsia" w:ascii="宋体" w:hAnsi="Courier New" w:eastAsia="宋体" w:cs="Times New Roman"/>
          <w:b w:val="0"/>
          <w:bCs/>
          <w:highlight w:val="none"/>
          <w:lang w:val="en-US" w:eastAsia="zh-CN"/>
        </w:rPr>
        <w:t>月</w:t>
      </w:r>
      <w:r>
        <w:rPr>
          <w:rFonts w:hint="eastAsia" w:cs="Times New Roman"/>
          <w:b w:val="0"/>
          <w:bCs/>
          <w:highlight w:val="none"/>
          <w:lang w:val="en-US" w:eastAsia="zh-CN"/>
        </w:rPr>
        <w:t>25</w:t>
      </w:r>
      <w:r>
        <w:rPr>
          <w:rFonts w:hint="eastAsia" w:ascii="宋体" w:hAnsi="Courier New" w:eastAsia="宋体" w:cs="Times New Roman"/>
          <w:b w:val="0"/>
          <w:bCs/>
          <w:highlight w:val="none"/>
          <w:lang w:val="en-US" w:eastAsia="zh-CN"/>
        </w:rPr>
        <w:t>日</w:t>
      </w:r>
      <w:r>
        <w:rPr>
          <w:rFonts w:hint="eastAsia" w:cs="Times New Roman"/>
          <w:b w:val="0"/>
          <w:bCs/>
          <w:highlight w:val="none"/>
          <w:lang w:val="en-US" w:eastAsia="zh-CN"/>
        </w:rPr>
        <w:t>17</w:t>
      </w:r>
      <w:r>
        <w:rPr>
          <w:rFonts w:hint="eastAsia" w:ascii="宋体" w:hAnsi="Courier New" w:eastAsia="宋体" w:cs="Times New Roman"/>
          <w:b w:val="0"/>
          <w:bCs/>
          <w:highlight w:val="none"/>
          <w:lang w:val="en-US" w:eastAsia="zh-CN"/>
        </w:rPr>
        <w:t>:</w:t>
      </w:r>
      <w:r>
        <w:rPr>
          <w:rFonts w:hint="eastAsia" w:cs="Times New Roman"/>
          <w:b w:val="0"/>
          <w:bCs/>
          <w:highlight w:val="none"/>
          <w:lang w:val="en-US" w:eastAsia="zh-CN"/>
        </w:rPr>
        <w:t>00</w:t>
      </w:r>
      <w:r>
        <w:rPr>
          <w:rFonts w:hint="eastAsia" w:ascii="宋体" w:hAnsi="Courier New" w:eastAsia="宋体" w:cs="Times New Roman"/>
          <w:b w:val="0"/>
          <w:bCs/>
          <w:highlight w:val="none"/>
          <w:lang w:val="en-US" w:eastAsia="zh-CN"/>
        </w:rPr>
        <w:t>:</w:t>
      </w:r>
      <w:r>
        <w:rPr>
          <w:rFonts w:hint="eastAsia" w:cs="Times New Roman"/>
          <w:b w:val="0"/>
          <w:bCs/>
          <w:highlight w:val="none"/>
          <w:lang w:val="en-US" w:eastAsia="zh-CN"/>
        </w:rPr>
        <w:t>00</w:t>
      </w:r>
    </w:p>
    <w:p w14:paraId="5D8F4376">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投标文件的密封和标记</w:t>
      </w:r>
    </w:p>
    <w:p w14:paraId="436531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法定代表人或投标人授权代表必须按招标文件的规定在投标文件（资质文件、技术标、商务标、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0F0279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2.任何行间插字、涂改和增删，必须由投标人的法定代表人或授权代表签字或加盖公章后才有效。</w:t>
      </w:r>
    </w:p>
    <w:p w14:paraId="2054FCD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2.</w:t>
      </w:r>
      <w:r>
        <w:rPr>
          <w:rFonts w:hint="default" w:cs="Times New Roman"/>
          <w:b w:val="0"/>
          <w:lang w:val="en-US" w:eastAsia="zh-CN"/>
        </w:rPr>
        <w:t>投标人应提供投标文件原件，并将原件扫描后上传e采通。包括《投标文件（资质文件）》</w:t>
      </w:r>
      <w:r>
        <w:rPr>
          <w:rFonts w:hint="eastAsia" w:cs="Times New Roman"/>
          <w:b w:val="0"/>
          <w:lang w:val="en-US" w:eastAsia="zh-CN"/>
        </w:rPr>
        <w:t>、</w:t>
      </w:r>
      <w:r>
        <w:rPr>
          <w:rFonts w:hint="default" w:cs="Times New Roman"/>
          <w:b w:val="0"/>
          <w:lang w:val="en-US" w:eastAsia="zh-CN"/>
        </w:rPr>
        <w:t>《投标文件（技术标）》</w:t>
      </w:r>
      <w:r>
        <w:rPr>
          <w:rFonts w:hint="eastAsia" w:cs="Times New Roman"/>
          <w:b w:val="0"/>
          <w:lang w:val="en-US" w:eastAsia="zh-CN"/>
        </w:rPr>
        <w:t>、</w:t>
      </w:r>
      <w:r>
        <w:rPr>
          <w:rFonts w:hint="default" w:cs="Times New Roman"/>
          <w:b w:val="0"/>
          <w:lang w:val="en-US" w:eastAsia="zh-CN"/>
        </w:rPr>
        <w:t>《投标文件（商务标）》</w:t>
      </w:r>
      <w:r>
        <w:rPr>
          <w:rFonts w:hint="eastAsia" w:cs="Times New Roman"/>
          <w:b w:val="0"/>
          <w:lang w:val="en-US" w:eastAsia="zh-CN"/>
        </w:rPr>
        <w:t>、</w:t>
      </w:r>
      <w:r>
        <w:rPr>
          <w:rFonts w:hint="default" w:cs="Times New Roman"/>
          <w:b w:val="0"/>
          <w:lang w:val="en-US" w:eastAsia="zh-CN"/>
        </w:rPr>
        <w:t>《投标文件（开标一览表）》以上文件需分4个包封存，并注明资质材料/技术标/商务标/开标一览表、项目名称、地址、电话、投标人名称（加盖公章），于开标前提交。</w:t>
      </w:r>
    </w:p>
    <w:p w14:paraId="10AF29C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3</w:t>
      </w:r>
      <w:r>
        <w:rPr>
          <w:rFonts w:hint="default" w:cs="Times New Roman"/>
          <w:b w:val="0"/>
          <w:lang w:val="en-US" w:eastAsia="zh-CN"/>
        </w:rPr>
        <w:t>.需纸质版打印密封的文件每一密封文件在封口处加盖投标人公章并注明“于2026年XX月XX日XX时之前不准启封”字样。</w:t>
      </w:r>
    </w:p>
    <w:p w14:paraId="76ADEAD4">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4</w:t>
      </w:r>
      <w:r>
        <w:rPr>
          <w:rFonts w:hint="default" w:cs="Times New Roman"/>
          <w:b w:val="0"/>
          <w:lang w:val="en-US" w:eastAsia="zh-CN"/>
        </w:rPr>
        <w:t>.如果投标人未按上述要求对投标文件密封及加写标记，招标人对投标人提前启封概不负责。对由此造成提前开封的投标文件，招标人有权予以拒绝，并退回投标人。</w:t>
      </w:r>
    </w:p>
    <w:p w14:paraId="7B591F7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.投标文件的装订</w:t>
      </w:r>
    </w:p>
    <w:p w14:paraId="1C900D4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.1需纸质版打印密封的投标文件按统一格式填写，装订成册。用档案盒(或档案袋)密封。</w:t>
      </w:r>
    </w:p>
    <w:p w14:paraId="4850E8B7">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eastAsia" w:cs="Times New Roman"/>
          <w:b w:val="0"/>
          <w:lang w:val="en-US" w:eastAsia="zh-CN"/>
        </w:rPr>
        <w:t>5</w:t>
      </w:r>
      <w:r>
        <w:rPr>
          <w:rFonts w:hint="default" w:cs="Times New Roman"/>
          <w:b w:val="0"/>
          <w:lang w:val="en-US" w:eastAsia="zh-CN"/>
        </w:rPr>
        <w:t>.2投标文件正本1份，包含资质材料、技术标、商务标、开标一览表。</w:t>
      </w:r>
    </w:p>
    <w:p w14:paraId="4E9A56B1">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default" w:cs="Times New Roman"/>
          <w:b w:val="0"/>
          <w:lang w:val="en-US" w:eastAsia="zh-CN"/>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投标文件的</w:t>
      </w:r>
      <w:r>
        <w:rPr>
          <w:rFonts w:hint="eastAsia" w:hAnsi="宋体" w:cs="宋体"/>
          <w:b/>
          <w:bCs w:val="0"/>
          <w:color w:val="000000" w:themeColor="text1"/>
          <w:sz w:val="21"/>
          <w:szCs w:val="21"/>
          <w:highlight w:val="none"/>
          <w:lang w:val="en-US" w:eastAsia="zh-CN"/>
          <w14:textFill>
            <w14:solidFill>
              <w14:schemeClr w14:val="tx1"/>
            </w14:solidFill>
          </w14:textFill>
        </w:rPr>
        <w:t>格式要求</w:t>
      </w:r>
    </w:p>
    <w:p w14:paraId="2F28A78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 投标文件编制说明</w:t>
      </w:r>
    </w:p>
    <w:p w14:paraId="155D1F33">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1.1投标文件应按照要求进行编制，不得擅自删减内容。</w:t>
      </w:r>
    </w:p>
    <w:p w14:paraId="03658A0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1.2 开标一览表为在开标仪式上唱标的内容，要求按格式填写、统一规范。</w:t>
      </w:r>
    </w:p>
    <w:p w14:paraId="29691F65">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 投标文件的签署及规定</w:t>
      </w:r>
    </w:p>
    <w:p w14:paraId="06CF5DED">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2.1投标人应填写全称，同时加盖公司印章。</w:t>
      </w:r>
    </w:p>
    <w:p w14:paraId="5EE85C7E">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2.2投标文件必须由法人代表或授权代表签署。</w:t>
      </w:r>
    </w:p>
    <w:p w14:paraId="3CFDF09B">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2.3投标文件的正本必须用不褪色的墨水填写或打印，注明“正本”字样。副本可以用复印件。如果正本与副本不符，以正本为准。开标后，无论中标与否，投标文件概不退还，请投标人自留底稿。</w:t>
      </w:r>
    </w:p>
    <w:p w14:paraId="17AB8E32">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2.4 投标文件不得涂改和增删，如有修改错漏处，必须由同一签署人签字或盖章。</w:t>
      </w:r>
    </w:p>
    <w:p w14:paraId="5CF1352F">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cs="Times New Roman"/>
          <w:b w:val="0"/>
          <w:lang w:val="en-US" w:eastAsia="zh-CN"/>
        </w:rPr>
      </w:pPr>
      <w:r>
        <w:rPr>
          <w:rFonts w:hint="default" w:cs="Times New Roman"/>
          <w:b w:val="0"/>
          <w:lang w:val="en-US" w:eastAsia="zh-CN"/>
        </w:rPr>
        <w:t>2.5投标文件因字迹潦草或表达不清所引起的后果由投标人负责。</w:t>
      </w:r>
    </w:p>
    <w:p w14:paraId="58921DCB">
      <w:pPr>
        <w:pStyle w:val="75"/>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投标文件格式</w:t>
      </w:r>
    </w:p>
    <w:p w14:paraId="1C58BF92">
      <w:pPr>
        <w:pStyle w:val="77"/>
        <w:numPr>
          <w:ilvl w:val="0"/>
          <w:numId w:val="0"/>
        </w:numPr>
        <w:ind w:leftChars="0"/>
        <w:rPr>
          <w:rFonts w:hint="eastAsia" w:ascii="宋体" w:hAnsi="Courier New" w:eastAsia="宋体" w:cs="Times New Roman"/>
          <w:b w:val="0"/>
          <w:bCs/>
          <w:highlight w:val="none"/>
          <w:lang w:val="en-US" w:eastAsia="zh-CN"/>
        </w:rPr>
      </w:pPr>
      <w:r>
        <w:rPr>
          <w:rFonts w:hint="eastAsia" w:cs="Times New Roman"/>
          <w:b w:val="0"/>
          <w:highlight w:val="none"/>
          <w:lang w:val="en-US" w:eastAsia="zh-CN"/>
        </w:rPr>
        <w:t>见“第四部分 投标文件附件”。</w:t>
      </w:r>
    </w:p>
    <w:p w14:paraId="1999C33D">
      <w:pPr>
        <w:pStyle w:val="74"/>
        <w:rPr>
          <w:rFonts w:hint="eastAsia" w:hAnsi="Courier New" w:cs="Times New Roman"/>
          <w:highlight w:val="none"/>
        </w:rPr>
      </w:pPr>
      <w:bookmarkStart w:id="1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1C3CA4EB">
      <w:pPr>
        <w:pStyle w:val="74"/>
        <w:numPr>
          <w:ilvl w:val="0"/>
          <w:numId w:val="22"/>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2EF166E7">
      <w:pPr>
        <w:pStyle w:val="74"/>
        <w:numPr>
          <w:ilvl w:val="0"/>
          <w:numId w:val="23"/>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D7810FE">
      <w:pPr>
        <w:pStyle w:val="74"/>
        <w:numPr>
          <w:ilvl w:val="0"/>
          <w:numId w:val="23"/>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color w:val="FF0000"/>
          <w:sz w:val="21"/>
          <w:szCs w:val="21"/>
          <w:highlight w:val="none"/>
          <w:u w:val="single"/>
          <w:lang w:val="en-US" w:eastAsia="zh-CN"/>
        </w:rPr>
        <w:t>5000.00</w:t>
      </w:r>
      <w:r>
        <w:rPr>
          <w:rFonts w:hint="eastAsia" w:ascii="宋体" w:hAnsi="宋体" w:eastAsia="宋体" w:cs="宋体"/>
          <w:b w:val="0"/>
          <w:bCs w:val="0"/>
          <w:sz w:val="21"/>
          <w:szCs w:val="21"/>
          <w:highlight w:val="none"/>
        </w:rPr>
        <w:t>元</w:t>
      </w:r>
    </w:p>
    <w:p w14:paraId="09589DA6">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hAnsi="宋体" w:cs="宋体"/>
          <w:b w:val="0"/>
          <w:bCs w:val="0"/>
          <w:sz w:val="21"/>
          <w:szCs w:val="21"/>
          <w:highlight w:val="none"/>
          <w:lang w:val="en-US" w:eastAsia="zh-CN"/>
        </w:rPr>
        <w:t>转账信息：</w:t>
      </w:r>
    </w:p>
    <w:tbl>
      <w:tblPr>
        <w:tblStyle w:val="3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5"/>
              <w:spacing w:line="360" w:lineRule="auto"/>
              <w:ind w:firstLine="420" w:firstLineChars="200"/>
              <w:jc w:val="both"/>
              <w:rPr>
                <w:rFonts w:hint="eastAsia"/>
                <w:highlight w:val="none"/>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5"/>
              <w:spacing w:line="360" w:lineRule="auto"/>
              <w:ind w:firstLine="420" w:firstLineChars="200"/>
              <w:jc w:val="both"/>
              <w:rPr>
                <w:highlight w:val="none"/>
              </w:rPr>
            </w:pPr>
            <w:r>
              <w:rPr>
                <w:rFonts w:hint="eastAsia"/>
                <w:highlight w:val="none"/>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5"/>
              <w:spacing w:line="360" w:lineRule="auto"/>
              <w:ind w:firstLine="420" w:firstLineChars="200"/>
              <w:jc w:val="both"/>
              <w:rPr>
                <w:highlight w:val="none"/>
              </w:rPr>
            </w:pPr>
            <w:r>
              <w:rPr>
                <w:rFonts w:hint="eastAsia"/>
                <w:highlight w:val="none"/>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5"/>
              <w:spacing w:line="360" w:lineRule="auto"/>
              <w:ind w:firstLine="420" w:firstLineChars="200"/>
              <w:jc w:val="both"/>
              <w:rPr>
                <w:highlight w:val="none"/>
              </w:rPr>
            </w:pPr>
            <w:r>
              <w:rPr>
                <w:rFonts w:hint="eastAsia"/>
                <w:highlight w:val="none"/>
              </w:rPr>
              <w:t>账号：</w:t>
            </w:r>
            <w:r>
              <w:rPr>
                <w:highlight w:val="none"/>
              </w:rPr>
              <w:t>1202051439900007785</w:t>
            </w:r>
          </w:p>
        </w:tc>
      </w:tr>
    </w:tbl>
    <w:p w14:paraId="00E01D81">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3CBBF78">
      <w:pPr>
        <w:pStyle w:val="74"/>
        <w:numPr>
          <w:ilvl w:val="0"/>
          <w:numId w:val="0"/>
        </w:numPr>
        <w:ind w:left="425" w:leftChars="0" w:hanging="425" w:firstLineChars="0"/>
        <w:rPr>
          <w:rFonts w:hint="eastAsia" w:ascii="宋体" w:hAnsi="宋体" w:eastAsia="宋体" w:cs="宋体"/>
          <w:b w:val="0"/>
          <w:bCs w:val="0"/>
          <w:color w:val="FF0000"/>
          <w:sz w:val="21"/>
          <w:szCs w:val="21"/>
          <w:highlight w:val="none"/>
        </w:rPr>
      </w:pPr>
      <w:r>
        <w:rPr>
          <w:rFonts w:hint="default" w:ascii="宋体" w:hAnsi="宋体" w:eastAsia="宋体" w:cs="宋体"/>
          <w:b w:val="0"/>
          <w:bCs w:val="0"/>
          <w:color w:val="FF0000"/>
          <w:kern w:val="2"/>
          <w:sz w:val="21"/>
          <w:szCs w:val="21"/>
          <w:lang w:val="en-US" w:eastAsia="zh-CN" w:bidi="ar-SA"/>
        </w:rPr>
        <w:t>(</w:t>
      </w:r>
      <w:r>
        <w:rPr>
          <w:rFonts w:hint="eastAsia" w:ascii="宋体" w:hAnsi="宋体" w:eastAsia="宋体" w:cs="宋体"/>
          <w:b w:val="0"/>
          <w:bCs w:val="0"/>
          <w:color w:val="FF0000"/>
          <w:kern w:val="2"/>
          <w:sz w:val="21"/>
          <w:szCs w:val="21"/>
          <w:lang w:val="en-US" w:eastAsia="zh-CN" w:bidi="ar-SA"/>
        </w:rPr>
        <w:t>4</w:t>
      </w:r>
      <w:r>
        <w:rPr>
          <w:rFonts w:hint="default" w:ascii="宋体" w:hAnsi="宋体" w:eastAsia="宋体" w:cs="宋体"/>
          <w:b w:val="0"/>
          <w:bCs w:val="0"/>
          <w:color w:val="FF0000"/>
          <w:kern w:val="2"/>
          <w:sz w:val="21"/>
          <w:szCs w:val="21"/>
          <w:lang w:val="en-US" w:eastAsia="zh-CN" w:bidi="ar-SA"/>
        </w:rPr>
        <w:t>)</w:t>
      </w:r>
      <w:r>
        <w:rPr>
          <w:rFonts w:hint="eastAsia" w:ascii="宋体" w:hAnsi="宋体" w:eastAsia="宋体" w:cs="宋体"/>
          <w:b w:val="0"/>
          <w:bCs w:val="0"/>
          <w:color w:val="FF0000"/>
          <w:sz w:val="21"/>
          <w:szCs w:val="21"/>
          <w:highlight w:val="none"/>
        </w:rPr>
        <w:t>保证金缴纳截止时间：202</w:t>
      </w:r>
      <w:r>
        <w:rPr>
          <w:rFonts w:hint="eastAsia" w:ascii="宋体" w:hAnsi="宋体" w:eastAsia="宋体" w:cs="宋体"/>
          <w:b w:val="0"/>
          <w:bCs w:val="0"/>
          <w:color w:val="FF0000"/>
          <w:sz w:val="21"/>
          <w:szCs w:val="21"/>
          <w:highlight w:val="none"/>
          <w:lang w:val="en-US" w:eastAsia="zh-CN"/>
        </w:rPr>
        <w:t>6</w:t>
      </w:r>
      <w:r>
        <w:rPr>
          <w:rFonts w:hint="eastAsia" w:ascii="宋体" w:hAnsi="宋体" w:eastAsia="宋体" w:cs="宋体"/>
          <w:b w:val="0"/>
          <w:bCs w:val="0"/>
          <w:color w:val="FF0000"/>
          <w:sz w:val="21"/>
          <w:szCs w:val="21"/>
          <w:highlight w:val="none"/>
        </w:rPr>
        <w:t>年</w:t>
      </w:r>
      <w:r>
        <w:rPr>
          <w:rFonts w:hint="eastAsia" w:ascii="宋体" w:hAnsi="宋体" w:eastAsia="宋体" w:cs="宋体"/>
          <w:b w:val="0"/>
          <w:bCs w:val="0"/>
          <w:color w:val="FF0000"/>
          <w:sz w:val="21"/>
          <w:szCs w:val="21"/>
          <w:highlight w:val="none"/>
          <w:lang w:val="en-US" w:eastAsia="zh-CN"/>
        </w:rPr>
        <w:t>3</w:t>
      </w:r>
      <w:r>
        <w:rPr>
          <w:rFonts w:hint="eastAsia" w:ascii="宋体" w:hAnsi="宋体" w:eastAsia="宋体" w:cs="宋体"/>
          <w:b w:val="0"/>
          <w:bCs w:val="0"/>
          <w:color w:val="FF0000"/>
          <w:sz w:val="21"/>
          <w:szCs w:val="21"/>
          <w:highlight w:val="none"/>
        </w:rPr>
        <w:t>月</w:t>
      </w:r>
      <w:r>
        <w:rPr>
          <w:rFonts w:hint="eastAsia" w:ascii="宋体" w:hAnsi="宋体" w:eastAsia="宋体" w:cs="宋体"/>
          <w:b w:val="0"/>
          <w:bCs w:val="0"/>
          <w:color w:val="FF0000"/>
          <w:sz w:val="21"/>
          <w:szCs w:val="21"/>
          <w:highlight w:val="none"/>
          <w:lang w:val="en-US" w:eastAsia="zh-CN"/>
        </w:rPr>
        <w:t>25</w:t>
      </w:r>
      <w:r>
        <w:rPr>
          <w:rFonts w:hint="eastAsia" w:ascii="宋体" w:hAnsi="宋体" w:eastAsia="宋体" w:cs="宋体"/>
          <w:b w:val="0"/>
          <w:bCs w:val="0"/>
          <w:color w:val="FF0000"/>
          <w:sz w:val="21"/>
          <w:szCs w:val="21"/>
          <w:highlight w:val="none"/>
        </w:rPr>
        <w:t>日</w:t>
      </w:r>
      <w:r>
        <w:rPr>
          <w:rFonts w:hint="eastAsia" w:ascii="宋体" w:hAnsi="宋体" w:eastAsia="宋体" w:cs="宋体"/>
          <w:b w:val="0"/>
          <w:bCs w:val="0"/>
          <w:color w:val="FF0000"/>
          <w:sz w:val="21"/>
          <w:szCs w:val="21"/>
          <w:highlight w:val="none"/>
          <w:lang w:val="en-US" w:eastAsia="zh-CN"/>
        </w:rPr>
        <w:t>17</w:t>
      </w:r>
      <w:r>
        <w:rPr>
          <w:rFonts w:hint="eastAsia" w:ascii="宋体" w:hAnsi="宋体" w:eastAsia="宋体" w:cs="宋体"/>
          <w:b w:val="0"/>
          <w:bCs w:val="0"/>
          <w:color w:val="FF0000"/>
          <w:sz w:val="21"/>
          <w:szCs w:val="21"/>
          <w:highlight w:val="none"/>
        </w:rPr>
        <w:t>：</w:t>
      </w:r>
      <w:r>
        <w:rPr>
          <w:rFonts w:hint="eastAsia" w:ascii="宋体" w:hAnsi="宋体" w:eastAsia="宋体" w:cs="宋体"/>
          <w:b w:val="0"/>
          <w:bCs w:val="0"/>
          <w:color w:val="FF0000"/>
          <w:sz w:val="21"/>
          <w:szCs w:val="21"/>
          <w:highlight w:val="none"/>
          <w:lang w:val="en-US" w:eastAsia="zh-CN"/>
        </w:rPr>
        <w:t>00</w:t>
      </w:r>
      <w:r>
        <w:rPr>
          <w:rFonts w:hint="eastAsia" w:ascii="宋体" w:hAnsi="宋体" w:eastAsia="宋体" w:cs="宋体"/>
          <w:b w:val="0"/>
          <w:bCs w:val="0"/>
          <w:color w:val="FF0000"/>
          <w:sz w:val="21"/>
          <w:szCs w:val="21"/>
          <w:highlight w:val="none"/>
        </w:rPr>
        <w:t>前</w:t>
      </w:r>
    </w:p>
    <w:p w14:paraId="09E6E209">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1010310E">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27A39928">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u w:val="single"/>
          <w:lang w:val="en-US" w:eastAsia="zh-CN"/>
        </w:rPr>
        <w:t>30</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none"/>
          <w:u w:val="single"/>
          <w:lang w:val="en-US" w:eastAsia="zh-CN"/>
        </w:rPr>
        <w:t>30</w:t>
      </w:r>
      <w:r>
        <w:rPr>
          <w:rFonts w:hint="eastAsia" w:ascii="宋体" w:hAnsi="宋体" w:eastAsia="宋体" w:cs="宋体"/>
          <w:b w:val="0"/>
          <w:bCs w:val="0"/>
          <w:sz w:val="21"/>
          <w:szCs w:val="21"/>
          <w:highlight w:val="none"/>
          <w:lang w:val="en-US" w:eastAsia="zh-CN"/>
        </w:rPr>
        <w:t>个</w:t>
      </w:r>
      <w:r>
        <w:rPr>
          <w:rFonts w:hint="eastAsia" w:ascii="宋体" w:hAnsi="宋体" w:eastAsia="宋体" w:cs="宋体"/>
          <w:b w:val="0"/>
          <w:bCs w:val="0"/>
          <w:sz w:val="21"/>
          <w:szCs w:val="21"/>
          <w:highlight w:val="none"/>
        </w:rPr>
        <w:t>工作日内原路返还（无息）。</w:t>
      </w:r>
    </w:p>
    <w:p w14:paraId="4371FDBF">
      <w:pPr>
        <w:pStyle w:val="74"/>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593B3CFC">
      <w:pPr>
        <w:pStyle w:val="74"/>
      </w:pPr>
      <w:r>
        <w:rPr>
          <w:rFonts w:hint="eastAsia"/>
          <w:lang w:val="en-US" w:eastAsia="zh-CN"/>
        </w:rPr>
        <w:t>开评标</w:t>
      </w:r>
    </w:p>
    <w:p w14:paraId="318D8C7B">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开标时间：2026年3月26日10:00（暂定时间，以实际通知为准）。</w:t>
      </w:r>
    </w:p>
    <w:p w14:paraId="175BDAFF">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开标地点：中国重汽集团杭州发动机有限公司</w:t>
      </w:r>
    </w:p>
    <w:p w14:paraId="4288BFFC">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开标方式：</w:t>
      </w:r>
    </w:p>
    <w:p w14:paraId="3BE7092A">
      <w:pPr>
        <w:pStyle w:val="74"/>
        <w:keepNext w:val="0"/>
        <w:keepLines w:val="0"/>
        <w:pageBreakBefore w:val="0"/>
        <w:widowControl w:val="0"/>
        <w:numPr>
          <w:ilvl w:val="0"/>
          <w:numId w:val="25"/>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color w:val="FF0000"/>
          <w:kern w:val="2"/>
          <w:sz w:val="21"/>
          <w:highlight w:val="none"/>
          <w:lang w:val="en-US" w:eastAsia="zh-CN" w:bidi="ar-SA"/>
        </w:rPr>
        <w:t>线上招标</w:t>
      </w:r>
      <w:r>
        <w:rPr>
          <w:rFonts w:hint="eastAsia" w:ascii="宋体" w:hAnsi="Courier New" w:eastAsia="宋体" w:cs="Times New Roman"/>
          <w:b w:val="0"/>
          <w:bCs/>
          <w:kern w:val="2"/>
          <w:sz w:val="21"/>
          <w:highlight w:val="none"/>
          <w:lang w:val="en-US" w:eastAsia="zh-CN" w:bidi="ar-SA"/>
        </w:rPr>
        <w:t>：</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37FB4DA">
      <w:pPr>
        <w:pStyle w:val="74"/>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41851478">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评标方法</w:t>
      </w:r>
    </w:p>
    <w:p w14:paraId="4121A209">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color w:val="FF0000"/>
          <w:highlight w:val="none"/>
          <w:lang w:val="en-US" w:eastAsia="zh-CN"/>
        </w:rPr>
      </w:pPr>
      <w:r>
        <w:rPr>
          <w:rFonts w:hint="eastAsia" w:cs="Times New Roman"/>
          <w:b w:val="0"/>
          <w:bCs/>
          <w:color w:val="FF0000"/>
          <w:highlight w:val="none"/>
          <w:lang w:val="en-US" w:eastAsia="zh-CN"/>
        </w:rPr>
        <w:t>评标方法（合理最低价中标）</w:t>
      </w:r>
    </w:p>
    <w:p w14:paraId="1298BA4F">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33C11545">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30C16C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yellow"/>
        </w:rPr>
        <w:t>按照第</w:t>
      </w:r>
      <w:r>
        <w:rPr>
          <w:rFonts w:hint="eastAsia" w:ascii="宋体" w:hAnsi="宋体" w:eastAsia="宋体" w:cs="宋体"/>
          <w:b/>
          <w:bCs/>
          <w:color w:val="000000"/>
          <w:sz w:val="21"/>
          <w:szCs w:val="21"/>
          <w:highlight w:val="yellow"/>
          <w:lang w:val="en-US" w:eastAsia="zh-CN"/>
        </w:rPr>
        <w:t>一</w:t>
      </w:r>
      <w:r>
        <w:rPr>
          <w:rFonts w:hint="eastAsia" w:ascii="宋体" w:hAnsi="宋体" w:eastAsia="宋体" w:cs="宋体"/>
          <w:b/>
          <w:bCs/>
          <w:color w:val="000000"/>
          <w:sz w:val="21"/>
          <w:szCs w:val="21"/>
          <w:highlight w:val="yellow"/>
        </w:rPr>
        <w:t>部分第</w:t>
      </w:r>
      <w:r>
        <w:rPr>
          <w:rFonts w:hint="eastAsia" w:ascii="宋体" w:hAnsi="宋体" w:eastAsia="宋体" w:cs="宋体"/>
          <w:b/>
          <w:bCs/>
          <w:color w:val="000000"/>
          <w:sz w:val="21"/>
          <w:szCs w:val="21"/>
          <w:highlight w:val="yellow"/>
          <w:lang w:val="en-US" w:eastAsia="zh-CN"/>
        </w:rPr>
        <w:t>四</w:t>
      </w:r>
      <w:r>
        <w:rPr>
          <w:rFonts w:hint="eastAsia" w:ascii="宋体" w:hAnsi="宋体" w:eastAsia="宋体" w:cs="宋体"/>
          <w:b/>
          <w:bCs/>
          <w:color w:val="000000"/>
          <w:sz w:val="21"/>
          <w:szCs w:val="21"/>
          <w:highlight w:val="yellow"/>
        </w:rPr>
        <w:t>条投标文件</w:t>
      </w:r>
      <w:r>
        <w:rPr>
          <w:rFonts w:hint="eastAsia" w:ascii="宋体" w:hAnsi="宋体" w:eastAsia="宋体" w:cs="宋体"/>
          <w:b/>
          <w:bCs/>
          <w:color w:val="000000"/>
          <w:sz w:val="21"/>
          <w:szCs w:val="21"/>
          <w:highlight w:val="yellow"/>
          <w:lang w:val="en-US" w:eastAsia="zh-CN"/>
        </w:rPr>
        <w:t>编制</w:t>
      </w:r>
      <w:r>
        <w:rPr>
          <w:rFonts w:hint="eastAsia" w:ascii="宋体" w:hAnsi="宋体" w:eastAsia="宋体" w:cs="宋体"/>
          <w:b/>
          <w:bCs/>
          <w:color w:val="000000"/>
          <w:sz w:val="21"/>
          <w:szCs w:val="21"/>
          <w:highlight w:val="yellow"/>
        </w:rPr>
        <w:t>资格证明文件中的1.1-1.1</w:t>
      </w:r>
      <w:r>
        <w:rPr>
          <w:rFonts w:hint="eastAsia" w:ascii="宋体" w:hAnsi="宋体" w:cs="宋体"/>
          <w:b/>
          <w:bCs/>
          <w:color w:val="000000"/>
          <w:sz w:val="21"/>
          <w:szCs w:val="21"/>
          <w:highlight w:val="yellow"/>
          <w:lang w:val="en-US" w:eastAsia="zh-CN"/>
        </w:rPr>
        <w:t>3</w:t>
      </w:r>
      <w:r>
        <w:rPr>
          <w:rFonts w:hint="eastAsia" w:ascii="宋体" w:hAnsi="宋体" w:eastAsia="宋体" w:cs="宋体"/>
          <w:b/>
          <w:bCs/>
          <w:color w:val="000000"/>
          <w:sz w:val="21"/>
          <w:szCs w:val="21"/>
          <w:highlight w:val="yellow"/>
        </w:rPr>
        <w:t>准备资料</w:t>
      </w:r>
      <w:r>
        <w:rPr>
          <w:rFonts w:hint="eastAsia" w:ascii="宋体" w:hAnsi="宋体" w:eastAsia="宋体" w:cs="宋体"/>
          <w:b/>
          <w:bCs/>
          <w:color w:val="000000"/>
          <w:sz w:val="21"/>
          <w:szCs w:val="21"/>
          <w:highlight w:val="none"/>
        </w:rPr>
        <w:t>，上传完毕后，等待审核</w:t>
      </w:r>
      <w:r>
        <w:rPr>
          <w:rFonts w:hint="eastAsia" w:ascii="宋体" w:hAnsi="宋体" w:eastAsia="宋体" w:cs="宋体"/>
          <w:b/>
          <w:color w:val="000000"/>
          <w:sz w:val="21"/>
          <w:szCs w:val="21"/>
          <w:highlight w:val="none"/>
        </w:rPr>
        <w:t>；</w:t>
      </w:r>
    </w:p>
    <w:p w14:paraId="73D5A85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w:t>
      </w:r>
      <w:r>
        <w:rPr>
          <w:rFonts w:hint="eastAsia" w:ascii="宋体" w:hAnsi="宋体" w:eastAsia="宋体" w:cs="宋体"/>
          <w:b/>
          <w:bCs/>
          <w:color w:val="000000"/>
          <w:sz w:val="21"/>
          <w:szCs w:val="21"/>
          <w:highlight w:val="yellow"/>
        </w:rPr>
        <w:t>投递电子标书（包含资质标、技术标、商务标）</w:t>
      </w:r>
      <w:r>
        <w:rPr>
          <w:rFonts w:hint="eastAsia" w:ascii="宋体" w:hAnsi="宋体" w:eastAsia="宋体" w:cs="宋体"/>
          <w:b/>
          <w:bCs/>
          <w:color w:val="000000"/>
          <w:sz w:val="21"/>
          <w:szCs w:val="21"/>
          <w:highlight w:val="none"/>
        </w:rPr>
        <w:t>；没有通过应标资质审查的单位不能进入投标环节；</w:t>
      </w:r>
    </w:p>
    <w:p w14:paraId="4166E9D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131967DB">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48D91F83">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w:t>
      </w:r>
      <w:r>
        <w:rPr>
          <w:rFonts w:hint="eastAsia" w:ascii="宋体" w:hAnsi="宋体" w:eastAsia="宋体" w:cs="宋体"/>
          <w:b/>
          <w:bCs/>
          <w:color w:val="000000"/>
          <w:sz w:val="21"/>
          <w:szCs w:val="21"/>
          <w:highlight w:val="yellow"/>
        </w:rPr>
        <w:t>技术澄清均由投标人在重汽e采通平台内完成提交</w:t>
      </w:r>
      <w:r>
        <w:rPr>
          <w:rFonts w:hint="eastAsia" w:ascii="宋体" w:hAnsi="宋体" w:eastAsia="宋体" w:cs="宋体"/>
          <w:b/>
          <w:bCs/>
          <w:color w:val="000000"/>
          <w:sz w:val="21"/>
          <w:szCs w:val="21"/>
          <w:highlight w:val="none"/>
        </w:rPr>
        <w:t>；评审合格的单位进入商务标评审环节，评审不合格的单位被淘汰；具体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0B82398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w:t>
      </w:r>
      <w:r>
        <w:rPr>
          <w:rFonts w:hint="eastAsia" w:ascii="宋体" w:hAnsi="宋体" w:eastAsia="宋体" w:cs="宋体"/>
          <w:b/>
          <w:bCs/>
          <w:color w:val="000000"/>
          <w:sz w:val="21"/>
          <w:szCs w:val="21"/>
          <w:highlight w:val="yellow"/>
        </w:rPr>
        <w:t>评审期间产生的商务价格澄清均由投标人在重汽e采通平台限时内完成提交</w:t>
      </w:r>
      <w:r>
        <w:rPr>
          <w:rFonts w:hint="eastAsia" w:ascii="宋体" w:hAnsi="宋体" w:eastAsia="宋体" w:cs="宋体"/>
          <w:b/>
          <w:bCs/>
          <w:color w:val="000000"/>
          <w:sz w:val="21"/>
          <w:szCs w:val="21"/>
          <w:highlight w:val="none"/>
        </w:rPr>
        <w:t>；</w:t>
      </w:r>
    </w:p>
    <w:p w14:paraId="7AFC4E82">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w:t>
      </w:r>
      <w:r>
        <w:rPr>
          <w:rFonts w:hint="eastAsia" w:cs="Times New Roman"/>
          <w:b/>
          <w:bCs w:val="0"/>
          <w:highlight w:val="yellow"/>
        </w:rPr>
        <w:t>超时未提交的按无效处理</w:t>
      </w:r>
      <w:r>
        <w:rPr>
          <w:rFonts w:hint="eastAsia" w:cs="Times New Roman"/>
          <w:b/>
          <w:bCs w:val="0"/>
          <w:highlight w:val="none"/>
        </w:rPr>
        <w:t>。</w:t>
      </w:r>
    </w:p>
    <w:p w14:paraId="30A55C4F">
      <w:pPr>
        <w:pStyle w:val="74"/>
        <w:keepNext w:val="0"/>
        <w:keepLines w:val="0"/>
        <w:pageBreakBefore w:val="0"/>
        <w:widowControl w:val="0"/>
        <w:numPr>
          <w:ilvl w:val="0"/>
          <w:numId w:val="2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评分标准</w:t>
      </w:r>
    </w:p>
    <w:tbl>
      <w:tblPr>
        <w:tblStyle w:val="3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01F69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3535824">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15A9B09F">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3E97936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096EF567">
            <w:pPr>
              <w:spacing w:line="320" w:lineRule="exact"/>
              <w:ind w:right="34" w:rightChars="16"/>
              <w:jc w:val="center"/>
              <w:rPr>
                <w:b/>
                <w:szCs w:val="21"/>
              </w:rPr>
            </w:pPr>
            <w:r>
              <w:rPr>
                <w:rFonts w:hint="eastAsia"/>
                <w:b/>
              </w:rPr>
              <w:t>最高</w:t>
            </w:r>
          </w:p>
          <w:p w14:paraId="282F2DC7">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3FAB68E3">
            <w:pPr>
              <w:spacing w:line="320" w:lineRule="exact"/>
              <w:ind w:right="34" w:rightChars="16"/>
              <w:jc w:val="center"/>
              <w:rPr>
                <w:b/>
                <w:szCs w:val="21"/>
              </w:rPr>
            </w:pPr>
            <w:r>
              <w:rPr>
                <w:rFonts w:hint="eastAsia"/>
                <w:b/>
              </w:rPr>
              <w:t>评分标准</w:t>
            </w:r>
          </w:p>
        </w:tc>
      </w:tr>
      <w:tr w14:paraId="44342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6C7E1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5E75B5D3">
            <w:pPr>
              <w:spacing w:line="440" w:lineRule="exact"/>
              <w:jc w:val="center"/>
              <w:rPr>
                <w:rFonts w:hint="default"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0244C8A5">
            <w:pPr>
              <w:jc w:val="center"/>
              <w:rPr>
                <w:rFonts w:ascii="宋体"/>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53031195">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2055217A">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3EC17124">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5F5A4DFE">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2A602B63">
            <w:pPr>
              <w:jc w:val="left"/>
            </w:pPr>
            <w:r>
              <w:rPr>
                <w:rFonts w:hint="eastAsia" w:ascii="宋体" w:hAnsi="宋体" w:cs="宋体"/>
                <w:color w:val="000000"/>
                <w:kern w:val="0"/>
                <w:szCs w:val="21"/>
                <w:lang w:val="en-US" w:eastAsia="zh-CN" w:bidi="ar"/>
              </w:rPr>
              <w:t>注：资质文件需有相关资质证明，原件或复印件</w:t>
            </w:r>
          </w:p>
        </w:tc>
      </w:tr>
      <w:tr w14:paraId="2F445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6D0E7C40">
            <w:pPr>
              <w:widowControl/>
              <w:jc w:val="center"/>
              <w:rPr>
                <w:rFonts w:ascii="宋体"/>
              </w:rPr>
            </w:pPr>
          </w:p>
        </w:tc>
        <w:tc>
          <w:tcPr>
            <w:tcW w:w="520" w:type="dxa"/>
            <w:vMerge w:val="continue"/>
            <w:tcBorders>
              <w:left w:val="single" w:color="auto" w:sz="4" w:space="0"/>
              <w:right w:val="single" w:color="auto" w:sz="4" w:space="0"/>
            </w:tcBorders>
            <w:vAlign w:val="center"/>
          </w:tcPr>
          <w:p w14:paraId="6E5438BE">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6877A0B6">
            <w:pPr>
              <w:jc w:val="center"/>
              <w:rPr>
                <w:rFonts w:ascii="宋体"/>
                <w:szCs w:val="21"/>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3D03BB12">
            <w:pPr>
              <w:spacing w:line="440" w:lineRule="exact"/>
              <w:jc w:val="center"/>
              <w:rPr>
                <w:rFonts w:ascii="宋体"/>
                <w:szCs w:val="21"/>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33F90D53">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70A39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34AF8D4E">
            <w:pPr>
              <w:widowControl/>
              <w:jc w:val="center"/>
              <w:rPr>
                <w:rFonts w:ascii="宋体"/>
              </w:rPr>
            </w:pPr>
          </w:p>
        </w:tc>
        <w:tc>
          <w:tcPr>
            <w:tcW w:w="520" w:type="dxa"/>
            <w:vMerge w:val="continue"/>
            <w:tcBorders>
              <w:left w:val="single" w:color="auto" w:sz="4" w:space="0"/>
              <w:right w:val="single" w:color="auto" w:sz="4" w:space="0"/>
            </w:tcBorders>
            <w:vAlign w:val="center"/>
          </w:tcPr>
          <w:p w14:paraId="28776D2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A02DDDB">
            <w:pPr>
              <w:jc w:val="center"/>
              <w:rPr>
                <w:rFonts w:ascii="宋体"/>
                <w:szCs w:val="21"/>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3B4AFB20">
            <w:pPr>
              <w:jc w:val="center"/>
              <w:rPr>
                <w:rFonts w:ascii="宋体"/>
                <w:szCs w:val="21"/>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31E1FDE8">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4DB1F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60DB11EB">
            <w:pPr>
              <w:widowControl/>
              <w:jc w:val="center"/>
              <w:rPr>
                <w:rFonts w:ascii="宋体"/>
              </w:rPr>
            </w:pPr>
          </w:p>
        </w:tc>
        <w:tc>
          <w:tcPr>
            <w:tcW w:w="520" w:type="dxa"/>
            <w:vMerge w:val="continue"/>
            <w:tcBorders>
              <w:left w:val="single" w:color="auto" w:sz="4" w:space="0"/>
              <w:right w:val="single" w:color="auto" w:sz="4" w:space="0"/>
            </w:tcBorders>
            <w:vAlign w:val="center"/>
          </w:tcPr>
          <w:p w14:paraId="3524064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14A2373">
            <w:pPr>
              <w:jc w:val="cente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055B5D87">
            <w:pPr>
              <w:jc w:val="cente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19903FD7">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FC9A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7870089D">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3E24247">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A49368">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2FF17354">
            <w:pPr>
              <w:jc w:val="center"/>
              <w:rPr>
                <w:rFonts w:hint="eastAsia"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374D8013">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3F6E7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7717D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Cs w:val="21"/>
                <w:highlight w:val="none"/>
              </w:rPr>
            </w:pPr>
            <w:r>
              <w:rPr>
                <w:rFonts w:hint="eastAsia" w:ascii="宋体"/>
                <w:szCs w:val="21"/>
                <w:highlight w:val="none"/>
              </w:rPr>
              <w:t>商务标</w:t>
            </w:r>
          </w:p>
          <w:p w14:paraId="2701C0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eastAsia="宋体"/>
                <w:szCs w:val="21"/>
                <w:highlight w:val="none"/>
                <w:lang w:eastAsia="zh-CN"/>
              </w:rPr>
            </w:pP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6A9394BA">
            <w:pPr>
              <w:spacing w:line="440" w:lineRule="exact"/>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5EA3D962">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2139A638">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2BC934F">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617C3963">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4A175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47150DA0">
            <w:pPr>
              <w:rPr>
                <w:rFonts w:ascii="宋体"/>
                <w:szCs w:val="21"/>
              </w:rPr>
            </w:pPr>
            <w:r>
              <w:rPr>
                <w:rFonts w:hint="eastAsia" w:ascii="宋体" w:hAnsi="宋体"/>
              </w:rPr>
              <w:t>备注：</w:t>
            </w:r>
          </w:p>
          <w:p w14:paraId="4796A6A8">
            <w:pPr>
              <w:rPr>
                <w:rFonts w:ascii="宋体"/>
              </w:rPr>
            </w:pPr>
            <w:r>
              <w:rPr>
                <w:rFonts w:hint="eastAsia" w:ascii="宋体" w:hAnsi="宋体"/>
              </w:rPr>
              <w:t>1、通过初审者为有效投标。</w:t>
            </w:r>
          </w:p>
          <w:p w14:paraId="16CAA168">
            <w:pPr>
              <w:rPr>
                <w:rFonts w:hint="eastAsia" w:ascii="宋体" w:eastAsia="宋体"/>
                <w:b/>
                <w:bCs/>
                <w:color w:val="FF0000"/>
                <w:sz w:val="18"/>
                <w:szCs w:val="18"/>
                <w:lang w:eastAsia="zh-CN"/>
              </w:rPr>
            </w:pPr>
            <w:r>
              <w:rPr>
                <w:rFonts w:hint="eastAsia" w:ascii="宋体" w:hAnsi="宋体"/>
              </w:rPr>
              <w:t>2、</w:t>
            </w:r>
            <w:r>
              <w:rPr>
                <w:rFonts w:hint="eastAsia" w:ascii="宋体" w:hAnsi="宋体" w:cs="宋体"/>
                <w:color w:val="000000"/>
                <w:kern w:val="0"/>
                <w:szCs w:val="21"/>
                <w:lang w:bidi="ar"/>
              </w:rPr>
              <w:t>按照投标价格高低排名；</w:t>
            </w:r>
          </w:p>
          <w:p w14:paraId="67131F0A">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06D67C73">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p w14:paraId="41C09F8B">
            <w:pPr>
              <w:rPr>
                <w:rFonts w:ascii="宋体"/>
                <w:szCs w:val="21"/>
              </w:rPr>
            </w:pPr>
            <w:r>
              <w:rPr>
                <w:rFonts w:hint="eastAsia" w:ascii="宋体" w:hAnsi="宋体"/>
                <w:lang w:val="en-US" w:eastAsia="zh-CN"/>
              </w:rPr>
              <w:t>5</w:t>
            </w:r>
            <w:r>
              <w:rPr>
                <w:rFonts w:hint="eastAsia" w:ascii="宋体" w:hAnsi="宋体"/>
              </w:rPr>
              <w:t>、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06695D45">
      <w:pPr>
        <w:pStyle w:val="74"/>
        <w:numPr>
          <w:ilvl w:val="0"/>
          <w:numId w:val="0"/>
        </w:numPr>
        <w:rPr>
          <w:rFonts w:hint="default" w:ascii="宋体" w:hAnsi="宋体" w:eastAsia="宋体" w:cs="宋体"/>
          <w:b w:val="0"/>
          <w:bCs w:val="0"/>
          <w:sz w:val="24"/>
          <w:szCs w:val="24"/>
          <w:highlight w:val="none"/>
          <w:lang w:val="en-US" w:eastAsia="zh-CN"/>
        </w:rPr>
      </w:pPr>
    </w:p>
    <w:p w14:paraId="34077173">
      <w:pPr>
        <w:pStyle w:val="74"/>
      </w:pPr>
      <w:r>
        <w:rPr>
          <w:rFonts w:hint="eastAsia"/>
          <w:lang w:val="en-US" w:eastAsia="zh-CN"/>
        </w:rPr>
        <w:t>定标</w:t>
      </w:r>
    </w:p>
    <w:p w14:paraId="1DC6EA06">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color w:val="FF0000"/>
          <w:sz w:val="21"/>
          <w:szCs w:val="21"/>
          <w:highlight w:val="none"/>
          <w:u w:val="single"/>
          <w:lang w:val="en-US" w:eastAsia="zh-CN"/>
        </w:rPr>
        <w:t>1</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1542CB5E">
      <w:pPr>
        <w:pStyle w:val="74"/>
      </w:pPr>
      <w:r>
        <w:rPr>
          <w:rFonts w:hint="eastAsia"/>
          <w:lang w:val="en-US" w:eastAsia="zh-CN"/>
        </w:rPr>
        <w:t>废标及终止招标</w:t>
      </w:r>
    </w:p>
    <w:p w14:paraId="7CB90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5D296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16310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C2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72514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0690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229F42B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71F5E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54C0D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(8)</w:t>
      </w:r>
      <w:r>
        <w:rPr>
          <w:rFonts w:hint="eastAsia" w:ascii="宋体" w:hAnsi="宋体" w:eastAsia="宋体" w:cs="宋体"/>
          <w:sz w:val="21"/>
          <w:szCs w:val="21"/>
          <w:highlight w:val="yellow"/>
        </w:rPr>
        <w:t>投标人负责人为同一人或者存在控股、管理关系的不同单位；</w:t>
      </w:r>
    </w:p>
    <w:p w14:paraId="73049E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(9)</w:t>
      </w:r>
      <w:r>
        <w:rPr>
          <w:rFonts w:hint="eastAsia" w:ascii="宋体" w:hAnsi="宋体" w:eastAsia="宋体" w:cs="宋体"/>
          <w:sz w:val="21"/>
          <w:szCs w:val="21"/>
          <w:highlight w:val="yellow"/>
        </w:rPr>
        <w:t>有效投标不足三家；</w:t>
      </w:r>
    </w:p>
    <w:p w14:paraId="2D938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EAAB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(11)</w:t>
      </w:r>
      <w:r>
        <w:rPr>
          <w:rFonts w:hint="eastAsia" w:ascii="宋体" w:hAnsi="宋体" w:eastAsia="宋体" w:cs="宋体"/>
          <w:sz w:val="21"/>
          <w:szCs w:val="21"/>
          <w:highlight w:val="yellow"/>
        </w:rPr>
        <w:t>投标人报价均超过</w:t>
      </w:r>
      <w:r>
        <w:rPr>
          <w:rFonts w:hint="eastAsia" w:ascii="宋体" w:hAnsi="宋体" w:cs="宋体"/>
          <w:sz w:val="21"/>
          <w:szCs w:val="21"/>
          <w:highlight w:val="yellow"/>
          <w:lang w:val="en-US" w:eastAsia="zh-CN"/>
        </w:rPr>
        <w:t>最高限价</w:t>
      </w:r>
      <w:r>
        <w:rPr>
          <w:rFonts w:hint="eastAsia" w:ascii="宋体" w:hAnsi="宋体" w:eastAsia="宋体" w:cs="宋体"/>
          <w:sz w:val="21"/>
          <w:szCs w:val="21"/>
          <w:highlight w:val="yellow"/>
        </w:rPr>
        <w:t>的；</w:t>
      </w:r>
    </w:p>
    <w:p w14:paraId="609E1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F7BA4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7CE31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220C53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895B8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b/>
          <w:bCs/>
          <w:color w:val="FF0000"/>
          <w:sz w:val="18"/>
          <w:szCs w:val="18"/>
          <w:highlight w:val="none"/>
          <w:lang w:val="en-US"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highlight w:val="none"/>
          <w:lang w:val="en-US" w:eastAsia="zh-CN" w:bidi="ar-SA"/>
        </w:rPr>
        <w:t>1</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sz w:val="21"/>
          <w:szCs w:val="21"/>
          <w:highlight w:val="none"/>
        </w:rPr>
        <w:t>符合条件的投标人或者对招标文件做实质响应的投标人不足三家的；</w:t>
      </w:r>
      <w:r>
        <w:rPr>
          <w:rFonts w:hint="eastAsia" w:ascii="宋体" w:hAnsi="宋体" w:cs="宋体"/>
          <w:b/>
          <w:bCs/>
          <w:color w:val="FF0000"/>
          <w:sz w:val="18"/>
          <w:szCs w:val="18"/>
          <w:highlight w:val="none"/>
          <w:lang w:val="en-US" w:eastAsia="zh-CN"/>
        </w:rPr>
        <w:t xml:space="preserve">                              </w:t>
      </w:r>
    </w:p>
    <w:p w14:paraId="7C232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1B9AF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050D44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5"/>
      <w:bookmarkStart w:id="17" w:name="OLE_LINK28"/>
      <w:bookmarkStart w:id="18" w:name="OLE_LINK29"/>
      <w:bookmarkStart w:id="19" w:name="OLE_LINK26"/>
      <w:bookmarkStart w:id="20" w:name="OLE_LINK27"/>
      <w:r>
        <w:rPr>
          <w:rFonts w:hint="eastAsia" w:ascii="宋体" w:hAnsi="宋体" w:eastAsia="宋体" w:cs="宋体"/>
          <w:bCs/>
          <w:sz w:val="21"/>
          <w:szCs w:val="21"/>
          <w:highlight w:val="none"/>
        </w:rPr>
        <w:t>；</w:t>
      </w:r>
      <w:bookmarkEnd w:id="16"/>
      <w:bookmarkEnd w:id="17"/>
      <w:bookmarkEnd w:id="18"/>
      <w:bookmarkEnd w:id="19"/>
      <w:bookmarkEnd w:id="20"/>
    </w:p>
    <w:p w14:paraId="10C216D4">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422E3D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7266E313">
      <w:pPr>
        <w:pStyle w:val="74"/>
      </w:pPr>
      <w:r>
        <w:rPr>
          <w:rFonts w:hint="eastAsia"/>
          <w:lang w:val="en-US" w:eastAsia="zh-CN"/>
        </w:rPr>
        <w:t>合同签订</w:t>
      </w:r>
    </w:p>
    <w:p w14:paraId="3D45EDD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528F8EF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09A7236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6E0508B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22676B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2BF49ECA">
      <w:pPr>
        <w:pStyle w:val="74"/>
      </w:pPr>
      <w:r>
        <w:rPr>
          <w:rFonts w:hint="eastAsia"/>
          <w:lang w:val="en-US" w:eastAsia="zh-CN"/>
        </w:rPr>
        <w:t>交货及付款</w:t>
      </w:r>
    </w:p>
    <w:p w14:paraId="0DD46053">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6AAC4A46">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C8560A2">
      <w:pPr>
        <w:pStyle w:val="74"/>
        <w:numPr>
          <w:ilvl w:val="0"/>
          <w:numId w:val="28"/>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28D3906A">
      <w:pPr>
        <w:pStyle w:val="74"/>
        <w:numPr>
          <w:ilvl w:val="0"/>
          <w:numId w:val="28"/>
        </w:numPr>
        <w:ind w:left="425" w:leftChars="0" w:hanging="425" w:firstLineChars="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付款方式</w:t>
      </w:r>
      <w:r>
        <w:rPr>
          <w:rFonts w:hint="eastAsia" w:ascii="宋体" w:hAnsi="宋体" w:eastAsia="宋体" w:cs="宋体"/>
          <w:b w:val="0"/>
          <w:bCs w:val="0"/>
          <w:sz w:val="21"/>
          <w:szCs w:val="21"/>
          <w:highlight w:val="none"/>
          <w:lang w:eastAsia="zh-CN"/>
        </w:rPr>
        <w:t>：银行转账；</w:t>
      </w:r>
      <w:r>
        <w:rPr>
          <w:rFonts w:hint="eastAsia" w:ascii="宋体" w:hAnsi="宋体" w:eastAsia="宋体" w:cs="宋体"/>
          <w:b/>
          <w:bCs/>
          <w:color w:val="FF0000"/>
          <w:sz w:val="21"/>
          <w:szCs w:val="21"/>
          <w:highlight w:val="none"/>
          <w:lang w:eastAsia="zh-CN"/>
        </w:rPr>
        <w:t>（5万元以下）</w:t>
      </w:r>
    </w:p>
    <w:p w14:paraId="0C3854D8">
      <w:pPr>
        <w:pStyle w:val="74"/>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b w:val="0"/>
          <w:bCs w:val="0"/>
          <w:kern w:val="2"/>
          <w:sz w:val="21"/>
          <w:szCs w:val="21"/>
          <w:highlight w:val="none"/>
          <w:lang w:val="en-US" w:eastAsia="zh-CN" w:bidi="ar-SA"/>
        </w:rPr>
        <w:t>5</w:t>
      </w:r>
      <w:r>
        <w:rPr>
          <w:rFonts w:hint="default" w:ascii="宋体" w:hAnsi="宋体" w:eastAsia="宋体" w:cs="宋体"/>
          <w:b w:val="0"/>
          <w:bCs w:val="0"/>
          <w:kern w:val="2"/>
          <w:sz w:val="21"/>
          <w:szCs w:val="21"/>
          <w:highlight w:val="none"/>
          <w:lang w:val="en-US" w:eastAsia="zh-CN" w:bidi="ar-SA"/>
        </w:rPr>
        <w:t>.</w:t>
      </w:r>
      <w:r>
        <w:rPr>
          <w:rFonts w:hint="eastAsia" w:ascii="宋体" w:hAnsi="宋体" w:eastAsia="宋体" w:cs="宋体"/>
          <w:b w:val="0"/>
          <w:bCs w:val="0"/>
          <w:sz w:val="21"/>
          <w:szCs w:val="21"/>
          <w:highlight w:val="none"/>
          <w:lang w:val="en-US" w:eastAsia="zh-CN"/>
        </w:rPr>
        <w:t>付款节点：100%：乙方完成甲方的需求，乙方开具合同价款100%的收据并增值税专用发票，经甲方核对无误后支付。</w:t>
      </w:r>
    </w:p>
    <w:p w14:paraId="2B696656">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7550D5C4">
      <w:pPr>
        <w:pStyle w:val="73"/>
        <w:jc w:val="center"/>
        <w:rPr>
          <w:rFonts w:hint="default" w:eastAsia="黑体"/>
          <w:lang w:val="en-US" w:eastAsia="zh-CN"/>
        </w:rPr>
      </w:pPr>
      <w:bookmarkStart w:id="21" w:name="_Toc47976607"/>
      <w:bookmarkStart w:id="22" w:name="_Toc1910"/>
      <w:r>
        <w:rPr>
          <w:rFonts w:hint="eastAsia"/>
        </w:rPr>
        <w:t>第二部分　</w:t>
      </w:r>
      <w:bookmarkEnd w:id="21"/>
      <w:r>
        <w:rPr>
          <w:rFonts w:hint="eastAsia"/>
          <w:lang w:val="en-US" w:eastAsia="zh-CN"/>
        </w:rPr>
        <w:t>技术标书</w:t>
      </w:r>
      <w:bookmarkEnd w:id="22"/>
    </w:p>
    <w:p w14:paraId="794C7A9A">
      <w:pPr>
        <w:pStyle w:val="78"/>
        <w:rPr>
          <w:b/>
          <w:bCs/>
        </w:rPr>
      </w:pPr>
    </w:p>
    <w:p w14:paraId="402CC8C3">
      <w:pPr>
        <w:pStyle w:val="78"/>
        <w:rPr>
          <w:b/>
          <w:bCs/>
        </w:rPr>
      </w:pPr>
    </w:p>
    <w:p w14:paraId="6DBADDDA">
      <w:pPr>
        <w:spacing w:line="360" w:lineRule="auto"/>
        <w:jc w:val="center"/>
        <w:rPr>
          <w:rFonts w:hint="eastAsia" w:ascii="黑体" w:hAnsi="Courier New" w:eastAsia="黑体"/>
          <w:bCs/>
          <w:sz w:val="32"/>
          <w:szCs w:val="32"/>
        </w:rPr>
      </w:pPr>
      <w:r>
        <w:rPr>
          <w:rFonts w:hint="eastAsia" w:ascii="黑体" w:hAnsi="Courier New" w:eastAsia="黑体"/>
          <w:bCs/>
          <w:sz w:val="32"/>
          <w:szCs w:val="32"/>
        </w:rPr>
        <w:t>第一节  使用环境</w:t>
      </w:r>
    </w:p>
    <w:p w14:paraId="0E1F72FE">
      <w:pPr>
        <w:spacing w:line="360" w:lineRule="auto"/>
        <w:jc w:val="left"/>
        <w:rPr>
          <w:rFonts w:hint="eastAsia" w:ascii="宋体" w:hAnsi="宋体"/>
          <w:bCs/>
          <w:sz w:val="21"/>
          <w:szCs w:val="21"/>
        </w:rPr>
      </w:pPr>
      <w:r>
        <w:rPr>
          <w:rFonts w:hint="eastAsia" w:ascii="宋体" w:hAnsi="宋体"/>
          <w:bCs/>
          <w:sz w:val="21"/>
          <w:szCs w:val="21"/>
        </w:rPr>
        <w:t xml:space="preserve">一、 项目名称： </w:t>
      </w:r>
      <w:r>
        <w:rPr>
          <w:rFonts w:hint="eastAsia" w:ascii="宋体" w:hAnsi="宋体"/>
          <w:bCs/>
          <w:sz w:val="21"/>
          <w:szCs w:val="21"/>
          <w:lang w:eastAsia="zh-CN"/>
        </w:rPr>
        <w:t>202</w:t>
      </w:r>
      <w:r>
        <w:rPr>
          <w:rFonts w:hint="eastAsia" w:ascii="宋体" w:hAnsi="宋体"/>
          <w:bCs/>
          <w:sz w:val="21"/>
          <w:szCs w:val="21"/>
          <w:lang w:val="en-US" w:eastAsia="zh-CN"/>
        </w:rPr>
        <w:t>6</w:t>
      </w:r>
      <w:r>
        <w:rPr>
          <w:rFonts w:hint="eastAsia" w:ascii="宋体" w:hAnsi="宋体"/>
          <w:bCs/>
          <w:sz w:val="21"/>
          <w:szCs w:val="21"/>
        </w:rPr>
        <w:t>年杭发公司电梯维护保养</w:t>
      </w:r>
    </w:p>
    <w:p w14:paraId="3107127F">
      <w:pPr>
        <w:spacing w:line="360" w:lineRule="auto"/>
        <w:jc w:val="left"/>
        <w:rPr>
          <w:rFonts w:hint="eastAsia" w:ascii="宋体" w:hAnsi="宋体"/>
          <w:bCs/>
          <w:sz w:val="21"/>
          <w:szCs w:val="21"/>
        </w:rPr>
      </w:pPr>
      <w:r>
        <w:rPr>
          <w:rFonts w:hint="eastAsia" w:ascii="宋体" w:hAnsi="宋体"/>
          <w:bCs/>
          <w:sz w:val="21"/>
          <w:szCs w:val="21"/>
        </w:rPr>
        <w:t>二、建设地点： 萧山区萧山经济技术开发区红垦农场红泰六路699号</w:t>
      </w:r>
    </w:p>
    <w:p w14:paraId="09BD0712">
      <w:pPr>
        <w:spacing w:line="360" w:lineRule="auto"/>
        <w:jc w:val="left"/>
        <w:rPr>
          <w:rFonts w:hint="eastAsia" w:ascii="宋体" w:hAnsi="宋体"/>
          <w:bCs/>
          <w:sz w:val="21"/>
          <w:szCs w:val="21"/>
        </w:rPr>
      </w:pPr>
      <w:r>
        <w:rPr>
          <w:rFonts w:hint="eastAsia" w:ascii="宋体" w:hAnsi="宋体"/>
          <w:bCs/>
          <w:sz w:val="21"/>
          <w:szCs w:val="21"/>
        </w:rPr>
        <w:t>三、使用地点：中国重汽集团杭州发动机有限公司内</w:t>
      </w:r>
    </w:p>
    <w:p w14:paraId="7B22380D">
      <w:pPr>
        <w:spacing w:line="360" w:lineRule="auto"/>
        <w:jc w:val="left"/>
        <w:rPr>
          <w:rFonts w:hint="eastAsia" w:ascii="宋体" w:hAnsi="宋体"/>
          <w:bCs/>
          <w:sz w:val="21"/>
          <w:szCs w:val="21"/>
        </w:rPr>
      </w:pPr>
      <w:r>
        <w:rPr>
          <w:rFonts w:hint="eastAsia" w:ascii="宋体" w:hAnsi="宋体"/>
          <w:bCs/>
          <w:sz w:val="21"/>
          <w:szCs w:val="21"/>
        </w:rPr>
        <w:t>四、工作制度：2班制</w:t>
      </w:r>
    </w:p>
    <w:p w14:paraId="79E2FF35">
      <w:pPr>
        <w:spacing w:line="360" w:lineRule="auto"/>
        <w:jc w:val="left"/>
        <w:rPr>
          <w:rFonts w:hint="eastAsia" w:ascii="宋体" w:hAnsi="宋体"/>
          <w:bCs/>
          <w:sz w:val="21"/>
          <w:szCs w:val="21"/>
        </w:rPr>
      </w:pPr>
      <w:r>
        <w:rPr>
          <w:rFonts w:hint="eastAsia" w:ascii="宋体" w:hAnsi="宋体"/>
          <w:bCs/>
          <w:sz w:val="21"/>
          <w:szCs w:val="21"/>
        </w:rPr>
        <w:t xml:space="preserve">五、 使用地点区域自然环境： </w:t>
      </w:r>
    </w:p>
    <w:p w14:paraId="211B7F35">
      <w:pPr>
        <w:spacing w:line="360" w:lineRule="auto"/>
        <w:jc w:val="left"/>
        <w:rPr>
          <w:rFonts w:hint="eastAsia" w:ascii="宋体" w:hAnsi="宋体"/>
          <w:bCs/>
          <w:sz w:val="21"/>
          <w:szCs w:val="21"/>
        </w:rPr>
      </w:pPr>
      <w:r>
        <w:rPr>
          <w:rFonts w:hint="eastAsia" w:ascii="宋体" w:hAnsi="宋体"/>
          <w:bCs/>
          <w:sz w:val="21"/>
          <w:szCs w:val="21"/>
        </w:rPr>
        <w:t>1.海拨高度：1000m以下</w:t>
      </w:r>
    </w:p>
    <w:p w14:paraId="73AD07C5">
      <w:pPr>
        <w:spacing w:line="360" w:lineRule="auto"/>
        <w:jc w:val="left"/>
        <w:rPr>
          <w:rFonts w:hint="eastAsia" w:ascii="宋体" w:hAnsi="宋体"/>
          <w:bCs/>
          <w:sz w:val="21"/>
          <w:szCs w:val="21"/>
        </w:rPr>
      </w:pPr>
      <w:r>
        <w:rPr>
          <w:rFonts w:hint="eastAsia" w:ascii="宋体" w:hAnsi="宋体"/>
          <w:bCs/>
          <w:sz w:val="21"/>
          <w:szCs w:val="21"/>
        </w:rPr>
        <w:t>2．环境温度：室外极端最低温度-10℃、极端最高温度45℃，</w:t>
      </w:r>
    </w:p>
    <w:p w14:paraId="0D76A758">
      <w:pPr>
        <w:spacing w:line="360" w:lineRule="auto"/>
        <w:jc w:val="left"/>
        <w:rPr>
          <w:rFonts w:hint="eastAsia" w:ascii="宋体" w:hAnsi="宋体"/>
          <w:bCs/>
          <w:sz w:val="21"/>
          <w:szCs w:val="21"/>
        </w:rPr>
      </w:pPr>
      <w:r>
        <w:rPr>
          <w:rFonts w:hint="eastAsia" w:ascii="宋体" w:hAnsi="宋体"/>
          <w:bCs/>
          <w:sz w:val="21"/>
          <w:szCs w:val="21"/>
        </w:rPr>
        <w:t>昼夜最大温差25℃；室内温度0～45℃。</w:t>
      </w:r>
    </w:p>
    <w:p w14:paraId="0B951A05">
      <w:pPr>
        <w:spacing w:line="360" w:lineRule="auto"/>
        <w:jc w:val="left"/>
        <w:rPr>
          <w:rFonts w:hint="eastAsia" w:ascii="宋体" w:hAnsi="宋体"/>
          <w:bCs/>
          <w:sz w:val="21"/>
          <w:szCs w:val="21"/>
        </w:rPr>
      </w:pPr>
      <w:r>
        <w:rPr>
          <w:rFonts w:hint="eastAsia" w:ascii="宋体" w:hAnsi="宋体"/>
          <w:bCs/>
          <w:sz w:val="21"/>
          <w:szCs w:val="21"/>
        </w:rPr>
        <w:t>3．相对湿度：年平均59%，最大95%、最小15%。</w:t>
      </w:r>
    </w:p>
    <w:p w14:paraId="174E059C">
      <w:pPr>
        <w:spacing w:line="360" w:lineRule="auto"/>
        <w:jc w:val="left"/>
        <w:rPr>
          <w:rFonts w:hint="eastAsia" w:ascii="宋体" w:hAnsi="宋体"/>
          <w:bCs/>
          <w:sz w:val="21"/>
          <w:szCs w:val="21"/>
        </w:rPr>
      </w:pPr>
      <w:r>
        <w:rPr>
          <w:rFonts w:hint="eastAsia" w:ascii="宋体" w:hAnsi="宋体"/>
          <w:bCs/>
          <w:sz w:val="21"/>
          <w:szCs w:val="21"/>
        </w:rPr>
        <w:t xml:space="preserve">六、能源环境： </w:t>
      </w:r>
    </w:p>
    <w:p w14:paraId="1670BF73">
      <w:pPr>
        <w:spacing w:line="360" w:lineRule="auto"/>
        <w:jc w:val="left"/>
        <w:rPr>
          <w:rFonts w:hint="eastAsia" w:ascii="宋体" w:hAnsi="宋体"/>
          <w:bCs/>
          <w:sz w:val="21"/>
          <w:szCs w:val="21"/>
        </w:rPr>
      </w:pPr>
      <w:r>
        <w:rPr>
          <w:rFonts w:hint="eastAsia" w:ascii="宋体" w:hAnsi="宋体"/>
          <w:bCs/>
          <w:sz w:val="21"/>
          <w:szCs w:val="21"/>
        </w:rPr>
        <w:t>1．电力：中国制式，供电电压380V±15%/220V±15%，供电频率50Hz±2%。</w:t>
      </w:r>
    </w:p>
    <w:p w14:paraId="61337838">
      <w:pPr>
        <w:spacing w:line="360" w:lineRule="auto"/>
        <w:jc w:val="left"/>
        <w:rPr>
          <w:rFonts w:hint="eastAsia" w:ascii="宋体" w:hAnsi="宋体"/>
          <w:bCs/>
          <w:sz w:val="21"/>
          <w:szCs w:val="21"/>
        </w:rPr>
      </w:pPr>
      <w:r>
        <w:rPr>
          <w:rFonts w:hint="eastAsia" w:ascii="宋体" w:hAnsi="宋体"/>
          <w:bCs/>
          <w:sz w:val="21"/>
          <w:szCs w:val="21"/>
        </w:rPr>
        <w:t>2． 给水：市政自来水</w:t>
      </w:r>
    </w:p>
    <w:p w14:paraId="12EABF30">
      <w:pPr>
        <w:pStyle w:val="2"/>
        <w:rPr>
          <w:rFonts w:hint="eastAsia" w:ascii="宋体" w:hAnsi="宋体"/>
          <w:bCs/>
          <w:sz w:val="21"/>
          <w:szCs w:val="21"/>
        </w:rPr>
      </w:pPr>
    </w:p>
    <w:p w14:paraId="0A90EBE0">
      <w:pPr>
        <w:pStyle w:val="2"/>
        <w:rPr>
          <w:rFonts w:hint="eastAsia" w:ascii="宋体" w:hAnsi="宋体"/>
          <w:bCs/>
          <w:sz w:val="21"/>
          <w:szCs w:val="21"/>
        </w:rPr>
      </w:pPr>
    </w:p>
    <w:p w14:paraId="636C59F8">
      <w:pPr>
        <w:pStyle w:val="2"/>
        <w:rPr>
          <w:rFonts w:hint="eastAsia" w:ascii="宋体" w:hAnsi="宋体"/>
          <w:bCs/>
          <w:sz w:val="21"/>
          <w:szCs w:val="21"/>
        </w:rPr>
      </w:pPr>
    </w:p>
    <w:p w14:paraId="7594A2CC">
      <w:pPr>
        <w:pStyle w:val="2"/>
        <w:rPr>
          <w:rFonts w:hint="eastAsia" w:ascii="宋体" w:hAnsi="宋体"/>
          <w:bCs/>
          <w:sz w:val="21"/>
          <w:szCs w:val="21"/>
        </w:rPr>
      </w:pPr>
    </w:p>
    <w:p w14:paraId="125BF1DF">
      <w:pPr>
        <w:pStyle w:val="2"/>
        <w:rPr>
          <w:rFonts w:hint="eastAsia" w:ascii="宋体" w:hAnsi="宋体"/>
          <w:bCs/>
          <w:sz w:val="21"/>
          <w:szCs w:val="21"/>
        </w:rPr>
      </w:pPr>
    </w:p>
    <w:p w14:paraId="5CDECB4E">
      <w:pPr>
        <w:pStyle w:val="2"/>
        <w:rPr>
          <w:rFonts w:hint="eastAsia" w:ascii="宋体" w:hAnsi="宋体"/>
          <w:bCs/>
          <w:sz w:val="21"/>
          <w:szCs w:val="21"/>
        </w:rPr>
      </w:pPr>
    </w:p>
    <w:p w14:paraId="345F143D">
      <w:pPr>
        <w:pStyle w:val="2"/>
        <w:rPr>
          <w:rFonts w:hint="eastAsia" w:ascii="宋体" w:hAnsi="宋体"/>
          <w:bCs/>
          <w:sz w:val="21"/>
          <w:szCs w:val="21"/>
        </w:rPr>
      </w:pPr>
    </w:p>
    <w:p w14:paraId="361BF0E5">
      <w:pPr>
        <w:pStyle w:val="2"/>
        <w:rPr>
          <w:rFonts w:hint="eastAsia" w:ascii="宋体" w:hAnsi="宋体"/>
          <w:bCs/>
          <w:sz w:val="21"/>
          <w:szCs w:val="21"/>
        </w:rPr>
      </w:pPr>
    </w:p>
    <w:p w14:paraId="79E4B04B">
      <w:pPr>
        <w:pStyle w:val="2"/>
        <w:rPr>
          <w:rFonts w:hint="eastAsia" w:ascii="宋体" w:hAnsi="宋体"/>
          <w:bCs/>
          <w:sz w:val="21"/>
          <w:szCs w:val="21"/>
        </w:rPr>
      </w:pPr>
    </w:p>
    <w:p w14:paraId="44E5D748">
      <w:pPr>
        <w:pStyle w:val="2"/>
        <w:rPr>
          <w:rFonts w:hint="eastAsia" w:ascii="宋体" w:hAnsi="宋体"/>
          <w:bCs/>
          <w:sz w:val="21"/>
          <w:szCs w:val="21"/>
        </w:rPr>
      </w:pPr>
    </w:p>
    <w:p w14:paraId="778471B8">
      <w:pPr>
        <w:pStyle w:val="2"/>
        <w:rPr>
          <w:rFonts w:hint="eastAsia" w:ascii="宋体" w:hAnsi="宋体"/>
          <w:bCs/>
          <w:sz w:val="21"/>
          <w:szCs w:val="21"/>
        </w:rPr>
      </w:pPr>
    </w:p>
    <w:p w14:paraId="0BF8B502">
      <w:pPr>
        <w:pStyle w:val="2"/>
        <w:rPr>
          <w:rFonts w:hint="eastAsia" w:ascii="宋体" w:hAnsi="宋体"/>
          <w:bCs/>
          <w:sz w:val="21"/>
          <w:szCs w:val="21"/>
        </w:rPr>
      </w:pPr>
    </w:p>
    <w:p w14:paraId="054682BE">
      <w:pPr>
        <w:pStyle w:val="2"/>
        <w:rPr>
          <w:rFonts w:hint="eastAsia" w:ascii="宋体" w:hAnsi="宋体"/>
          <w:bCs/>
          <w:sz w:val="21"/>
          <w:szCs w:val="21"/>
        </w:rPr>
      </w:pPr>
    </w:p>
    <w:p w14:paraId="06B12EF9">
      <w:pPr>
        <w:pStyle w:val="2"/>
        <w:rPr>
          <w:rFonts w:hint="eastAsia" w:ascii="宋体" w:hAnsi="宋体"/>
          <w:bCs/>
          <w:sz w:val="21"/>
          <w:szCs w:val="21"/>
        </w:rPr>
      </w:pPr>
    </w:p>
    <w:p w14:paraId="3BC0D7BC">
      <w:pPr>
        <w:pStyle w:val="2"/>
        <w:rPr>
          <w:rFonts w:hint="eastAsia" w:ascii="宋体" w:hAnsi="宋体"/>
          <w:bCs/>
          <w:sz w:val="21"/>
          <w:szCs w:val="21"/>
        </w:rPr>
      </w:pPr>
    </w:p>
    <w:p w14:paraId="5EA5E991">
      <w:pPr>
        <w:pStyle w:val="2"/>
        <w:rPr>
          <w:rFonts w:hint="eastAsia" w:ascii="宋体" w:hAnsi="宋体"/>
          <w:bCs/>
          <w:sz w:val="21"/>
          <w:szCs w:val="21"/>
        </w:rPr>
      </w:pPr>
    </w:p>
    <w:p w14:paraId="3446160F">
      <w:pPr>
        <w:pStyle w:val="2"/>
        <w:rPr>
          <w:rFonts w:hint="eastAsia" w:ascii="宋体" w:hAnsi="宋体"/>
          <w:bCs/>
          <w:sz w:val="21"/>
          <w:szCs w:val="21"/>
        </w:rPr>
      </w:pPr>
    </w:p>
    <w:p w14:paraId="0C49C4F1">
      <w:pPr>
        <w:pStyle w:val="2"/>
        <w:rPr>
          <w:rFonts w:hint="eastAsia" w:ascii="宋体" w:hAnsi="宋体"/>
          <w:bCs/>
          <w:sz w:val="21"/>
          <w:szCs w:val="21"/>
        </w:rPr>
      </w:pPr>
    </w:p>
    <w:p w14:paraId="4ECFDD10">
      <w:pPr>
        <w:pStyle w:val="2"/>
        <w:rPr>
          <w:rFonts w:hint="eastAsia" w:ascii="宋体" w:hAnsi="宋体"/>
          <w:bCs/>
          <w:sz w:val="21"/>
          <w:szCs w:val="21"/>
        </w:rPr>
      </w:pPr>
    </w:p>
    <w:p w14:paraId="6676606C">
      <w:pPr>
        <w:spacing w:line="360" w:lineRule="auto"/>
        <w:jc w:val="center"/>
        <w:rPr>
          <w:rFonts w:hint="eastAsia" w:ascii="黑体" w:hAnsi="Courier New" w:eastAsia="黑体"/>
          <w:bCs/>
          <w:sz w:val="32"/>
          <w:szCs w:val="32"/>
        </w:rPr>
      </w:pPr>
      <w:r>
        <w:rPr>
          <w:rFonts w:hint="eastAsia" w:ascii="黑体" w:hAnsi="Courier New" w:eastAsia="黑体"/>
          <w:bCs/>
          <w:sz w:val="32"/>
          <w:szCs w:val="32"/>
        </w:rPr>
        <w:t>第二节  标的概况</w:t>
      </w:r>
    </w:p>
    <w:p w14:paraId="4FB1FE96">
      <w:pPr>
        <w:spacing w:line="360" w:lineRule="auto"/>
        <w:rPr>
          <w:rFonts w:hint="eastAsia" w:ascii="宋体" w:hAnsi="宋体"/>
          <w:bCs/>
          <w:sz w:val="21"/>
          <w:szCs w:val="21"/>
        </w:rPr>
      </w:pPr>
      <w:r>
        <w:rPr>
          <w:rFonts w:hint="eastAsia" w:ascii="宋体" w:hAnsi="宋体"/>
          <w:b/>
          <w:bCs/>
          <w:sz w:val="21"/>
          <w:szCs w:val="21"/>
        </w:rPr>
        <w:t>一、项目名称</w:t>
      </w:r>
      <w:r>
        <w:rPr>
          <w:rFonts w:hint="eastAsia" w:ascii="宋体" w:hAnsi="宋体"/>
          <w:bCs/>
          <w:sz w:val="21"/>
          <w:szCs w:val="21"/>
        </w:rPr>
        <w:t xml:space="preserve">： </w:t>
      </w:r>
      <w:r>
        <w:rPr>
          <w:rFonts w:hint="eastAsia" w:ascii="宋体" w:hAnsi="宋体"/>
          <w:bCs/>
          <w:sz w:val="21"/>
          <w:szCs w:val="21"/>
          <w:lang w:eastAsia="zh-CN"/>
        </w:rPr>
        <w:t>202</w:t>
      </w:r>
      <w:r>
        <w:rPr>
          <w:rFonts w:hint="eastAsia" w:ascii="宋体" w:hAnsi="宋体"/>
          <w:bCs/>
          <w:sz w:val="21"/>
          <w:szCs w:val="21"/>
          <w:lang w:val="en-US" w:eastAsia="zh-CN"/>
        </w:rPr>
        <w:t>6</w:t>
      </w:r>
      <w:r>
        <w:rPr>
          <w:rFonts w:hint="eastAsia" w:ascii="宋体" w:hAnsi="宋体"/>
          <w:bCs/>
          <w:sz w:val="21"/>
          <w:szCs w:val="21"/>
        </w:rPr>
        <w:t>年杭发公司电梯维护保养</w:t>
      </w:r>
    </w:p>
    <w:p w14:paraId="44D910A8">
      <w:pPr>
        <w:spacing w:line="360" w:lineRule="auto"/>
        <w:rPr>
          <w:rFonts w:hint="eastAsia" w:ascii="宋体" w:hAnsi="宋体"/>
          <w:bCs/>
          <w:sz w:val="21"/>
          <w:szCs w:val="21"/>
        </w:rPr>
      </w:pPr>
      <w:r>
        <w:rPr>
          <w:rFonts w:hint="eastAsia" w:ascii="宋体" w:hAnsi="宋体"/>
          <w:b/>
          <w:bCs/>
          <w:sz w:val="21"/>
          <w:szCs w:val="21"/>
        </w:rPr>
        <w:t>二、项目整体需求</w:t>
      </w:r>
      <w:r>
        <w:rPr>
          <w:rFonts w:hint="eastAsia" w:ascii="宋体" w:hAnsi="宋体"/>
          <w:bCs/>
          <w:sz w:val="21"/>
          <w:szCs w:val="21"/>
        </w:rPr>
        <w:t>：</w:t>
      </w:r>
    </w:p>
    <w:p w14:paraId="22D7737F">
      <w:pPr>
        <w:spacing w:line="360" w:lineRule="auto"/>
        <w:rPr>
          <w:rFonts w:hint="eastAsia"/>
          <w:sz w:val="21"/>
          <w:szCs w:val="21"/>
        </w:rPr>
      </w:pPr>
      <w:r>
        <w:rPr>
          <w:rFonts w:hint="eastAsia" w:ascii="宋体" w:hAnsi="宋体"/>
          <w:bCs/>
          <w:sz w:val="21"/>
          <w:szCs w:val="21"/>
        </w:rPr>
        <w:t>投标方负责杭发公司</w:t>
      </w:r>
      <w:r>
        <w:rPr>
          <w:rFonts w:hint="eastAsia" w:ascii="宋体" w:hAnsi="宋体"/>
          <w:bCs/>
          <w:sz w:val="21"/>
          <w:szCs w:val="21"/>
          <w:lang w:eastAsia="zh-CN"/>
        </w:rPr>
        <w:t>202</w:t>
      </w:r>
      <w:r>
        <w:rPr>
          <w:rFonts w:hint="eastAsia" w:ascii="宋体" w:hAnsi="宋体"/>
          <w:bCs/>
          <w:sz w:val="21"/>
          <w:szCs w:val="21"/>
          <w:lang w:val="en-US" w:eastAsia="zh-CN"/>
        </w:rPr>
        <w:t>6</w:t>
      </w:r>
      <w:r>
        <w:rPr>
          <w:rFonts w:hint="eastAsia" w:ascii="宋体" w:hAnsi="宋体"/>
          <w:bCs/>
          <w:sz w:val="21"/>
          <w:szCs w:val="21"/>
        </w:rPr>
        <w:t>年电梯维护保养</w:t>
      </w:r>
      <w:r>
        <w:rPr>
          <w:rFonts w:hint="eastAsia" w:ascii="宋体" w:hAnsi="宋体"/>
          <w:bCs/>
          <w:sz w:val="21"/>
          <w:szCs w:val="21"/>
          <w:lang w:eastAsia="zh-CN"/>
        </w:rPr>
        <w:t>、</w:t>
      </w:r>
      <w:r>
        <w:rPr>
          <w:rFonts w:hint="eastAsia" w:ascii="宋体" w:hAnsi="宋体"/>
          <w:bCs/>
          <w:sz w:val="21"/>
          <w:szCs w:val="21"/>
          <w:lang w:val="en-US" w:eastAsia="zh-CN"/>
        </w:rPr>
        <w:t>维修、年检等，</w:t>
      </w:r>
      <w:r>
        <w:rPr>
          <w:rFonts w:hint="eastAsia" w:ascii="宋体" w:hAnsi="宋体"/>
          <w:bCs/>
          <w:sz w:val="21"/>
          <w:szCs w:val="21"/>
        </w:rPr>
        <w:t>确保</w:t>
      </w:r>
      <w:r>
        <w:rPr>
          <w:rFonts w:hint="eastAsia" w:ascii="宋体" w:hAnsi="宋体"/>
          <w:bCs/>
          <w:sz w:val="21"/>
          <w:szCs w:val="21"/>
          <w:lang w:val="en-US" w:eastAsia="zh-CN"/>
        </w:rPr>
        <w:t>电梯安全、</w:t>
      </w:r>
      <w:r>
        <w:rPr>
          <w:rFonts w:hint="eastAsia" w:ascii="宋体" w:hAnsi="宋体" w:cs="宋体"/>
          <w:sz w:val="21"/>
          <w:szCs w:val="21"/>
        </w:rPr>
        <w:t>可靠运行</w:t>
      </w:r>
      <w:r>
        <w:rPr>
          <w:rFonts w:hint="eastAsia" w:ascii="宋体" w:hAnsi="宋体"/>
          <w:bCs/>
          <w:sz w:val="21"/>
          <w:szCs w:val="21"/>
        </w:rPr>
        <w:t>。</w:t>
      </w:r>
    </w:p>
    <w:p w14:paraId="7132641A">
      <w:pPr>
        <w:numPr>
          <w:ilvl w:val="0"/>
          <w:numId w:val="29"/>
        </w:numPr>
        <w:spacing w:line="360" w:lineRule="auto"/>
        <w:rPr>
          <w:rFonts w:hint="eastAsia" w:ascii="宋体" w:hAnsi="宋体" w:cs="宋体"/>
          <w:b/>
          <w:sz w:val="21"/>
          <w:szCs w:val="21"/>
        </w:rPr>
      </w:pPr>
      <w:r>
        <w:rPr>
          <w:rFonts w:hint="eastAsia" w:ascii="宋体" w:hAnsi="宋体"/>
          <w:b/>
          <w:bCs/>
          <w:sz w:val="21"/>
          <w:szCs w:val="21"/>
        </w:rPr>
        <w:t>项目</w:t>
      </w:r>
      <w:r>
        <w:rPr>
          <w:rFonts w:hint="eastAsia" w:ascii="宋体" w:hAnsi="宋体" w:cs="宋体"/>
          <w:b/>
          <w:sz w:val="21"/>
          <w:szCs w:val="21"/>
        </w:rPr>
        <w:t>内容及要求</w:t>
      </w:r>
    </w:p>
    <w:p w14:paraId="54F6B172">
      <w:pPr>
        <w:numPr>
          <w:ilvl w:val="0"/>
          <w:numId w:val="30"/>
        </w:numPr>
        <w:spacing w:line="360" w:lineRule="auto"/>
        <w:ind w:firstLine="420" w:firstLineChars="200"/>
        <w:rPr>
          <w:rFonts w:hint="default"/>
          <w:lang w:val="en-US" w:eastAsia="zh-CN"/>
        </w:rPr>
      </w:pPr>
      <w:r>
        <w:rPr>
          <w:rFonts w:hint="eastAsia"/>
          <w:szCs w:val="21"/>
        </w:rPr>
        <w:t>维护保养产品名称、品牌、型号、数量</w:t>
      </w:r>
    </w:p>
    <w:tbl>
      <w:tblPr>
        <w:tblStyle w:val="32"/>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1347"/>
        <w:gridCol w:w="2625"/>
        <w:gridCol w:w="1065"/>
        <w:gridCol w:w="750"/>
        <w:gridCol w:w="866"/>
      </w:tblGrid>
      <w:tr w14:paraId="01CD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15" w:type="dxa"/>
            <w:noWrap w:val="0"/>
            <w:vAlign w:val="center"/>
          </w:tcPr>
          <w:p w14:paraId="74762418">
            <w:pPr>
              <w:spacing w:line="600" w:lineRule="exac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项目名称</w:t>
            </w:r>
          </w:p>
        </w:tc>
        <w:tc>
          <w:tcPr>
            <w:tcW w:w="1347" w:type="dxa"/>
            <w:noWrap w:val="0"/>
            <w:vAlign w:val="center"/>
          </w:tcPr>
          <w:p w14:paraId="3D53ACBC">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2625" w:type="dxa"/>
            <w:noWrap w:val="0"/>
            <w:vAlign w:val="center"/>
          </w:tcPr>
          <w:p w14:paraId="0B706B0B">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065" w:type="dxa"/>
            <w:noWrap w:val="0"/>
            <w:vAlign w:val="center"/>
          </w:tcPr>
          <w:p w14:paraId="4735709B">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750" w:type="dxa"/>
            <w:noWrap w:val="0"/>
            <w:vAlign w:val="center"/>
          </w:tcPr>
          <w:p w14:paraId="1B661F6F">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866" w:type="dxa"/>
            <w:noWrap w:val="0"/>
            <w:vAlign w:val="center"/>
          </w:tcPr>
          <w:p w14:paraId="72FD05AE">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59D5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815" w:type="dxa"/>
            <w:noWrap w:val="0"/>
            <w:vAlign w:val="center"/>
          </w:tcPr>
          <w:p w14:paraId="6F927B6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杂物电梯保养</w:t>
            </w:r>
          </w:p>
        </w:tc>
        <w:tc>
          <w:tcPr>
            <w:tcW w:w="1347" w:type="dxa"/>
            <w:noWrap w:val="0"/>
            <w:vAlign w:val="center"/>
          </w:tcPr>
          <w:p w14:paraId="2C75D31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2A1725FB">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TWJ200/0.4-ASW 2/2/4</w:t>
            </w:r>
          </w:p>
        </w:tc>
        <w:tc>
          <w:tcPr>
            <w:tcW w:w="1065" w:type="dxa"/>
            <w:noWrap w:val="0"/>
            <w:vAlign w:val="center"/>
          </w:tcPr>
          <w:p w14:paraId="1167523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751D9AA6">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12C09E42">
            <w:pPr>
              <w:spacing w:line="600" w:lineRule="exact"/>
              <w:jc w:val="center"/>
              <w:rPr>
                <w:rFonts w:hint="eastAsia" w:ascii="宋体" w:hAnsi="宋体" w:eastAsia="宋体" w:cs="宋体"/>
                <w:sz w:val="21"/>
                <w:szCs w:val="21"/>
              </w:rPr>
            </w:pPr>
          </w:p>
        </w:tc>
      </w:tr>
      <w:tr w14:paraId="488C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15" w:type="dxa"/>
            <w:noWrap w:val="0"/>
            <w:vAlign w:val="center"/>
          </w:tcPr>
          <w:p w14:paraId="701D288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杂物电梯保养</w:t>
            </w:r>
          </w:p>
        </w:tc>
        <w:tc>
          <w:tcPr>
            <w:tcW w:w="1347" w:type="dxa"/>
            <w:noWrap w:val="0"/>
            <w:vAlign w:val="center"/>
          </w:tcPr>
          <w:p w14:paraId="44B4FC2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29A54A44">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TWJ200/0.4-ASW 2/2/4</w:t>
            </w:r>
          </w:p>
        </w:tc>
        <w:tc>
          <w:tcPr>
            <w:tcW w:w="1065" w:type="dxa"/>
            <w:noWrap w:val="0"/>
            <w:vAlign w:val="center"/>
          </w:tcPr>
          <w:p w14:paraId="60D8E26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1BCA792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3EF17BB4">
            <w:pPr>
              <w:spacing w:line="600" w:lineRule="exact"/>
              <w:jc w:val="center"/>
              <w:rPr>
                <w:rFonts w:hint="eastAsia" w:ascii="宋体" w:hAnsi="宋体" w:eastAsia="宋体" w:cs="宋体"/>
                <w:sz w:val="21"/>
                <w:szCs w:val="21"/>
              </w:rPr>
            </w:pPr>
          </w:p>
        </w:tc>
      </w:tr>
      <w:tr w14:paraId="4575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03503F8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载货电梯保养</w:t>
            </w:r>
          </w:p>
        </w:tc>
        <w:tc>
          <w:tcPr>
            <w:tcW w:w="1347" w:type="dxa"/>
            <w:noWrap w:val="0"/>
            <w:vAlign w:val="center"/>
          </w:tcPr>
          <w:p w14:paraId="19E20F1B">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787C7823">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4"/>
                <w:szCs w:val="24"/>
                <w:u w:val="none"/>
                <w:lang w:val="en-US" w:eastAsia="zh-CN" w:bidi="ar"/>
              </w:rPr>
              <w:t>THJ1000/1.0-JXW 3/3/3</w:t>
            </w:r>
          </w:p>
        </w:tc>
        <w:tc>
          <w:tcPr>
            <w:tcW w:w="1065" w:type="dxa"/>
            <w:noWrap w:val="0"/>
            <w:vAlign w:val="center"/>
          </w:tcPr>
          <w:p w14:paraId="3402D09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bottom w:val="single" w:color="auto" w:sz="4" w:space="0"/>
            </w:tcBorders>
            <w:noWrap w:val="0"/>
            <w:vAlign w:val="center"/>
          </w:tcPr>
          <w:p w14:paraId="0F57DAE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186B0FEB">
            <w:pPr>
              <w:spacing w:line="600" w:lineRule="exact"/>
              <w:jc w:val="center"/>
              <w:rPr>
                <w:rFonts w:hint="eastAsia" w:ascii="宋体" w:hAnsi="宋体" w:eastAsia="宋体" w:cs="宋体"/>
                <w:sz w:val="21"/>
                <w:szCs w:val="21"/>
              </w:rPr>
            </w:pPr>
          </w:p>
        </w:tc>
      </w:tr>
      <w:tr w14:paraId="55A6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68B2AFCE">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乘客电梯保养</w:t>
            </w:r>
          </w:p>
        </w:tc>
        <w:tc>
          <w:tcPr>
            <w:tcW w:w="1347" w:type="dxa"/>
            <w:noWrap w:val="0"/>
            <w:vAlign w:val="center"/>
          </w:tcPr>
          <w:p w14:paraId="079BF10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2E9F1FD4">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TKJ1000/1.0-JXW 5/5/5</w:t>
            </w:r>
          </w:p>
        </w:tc>
        <w:tc>
          <w:tcPr>
            <w:tcW w:w="1065" w:type="dxa"/>
            <w:noWrap w:val="0"/>
            <w:vAlign w:val="center"/>
          </w:tcPr>
          <w:p w14:paraId="38A1788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750" w:type="dxa"/>
            <w:tcBorders>
              <w:bottom w:val="single" w:color="auto" w:sz="4" w:space="0"/>
            </w:tcBorders>
            <w:noWrap w:val="0"/>
            <w:vAlign w:val="center"/>
          </w:tcPr>
          <w:p w14:paraId="1081099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215927EF">
            <w:pPr>
              <w:spacing w:line="600" w:lineRule="exact"/>
              <w:jc w:val="center"/>
              <w:rPr>
                <w:rFonts w:hint="eastAsia" w:ascii="宋体" w:hAnsi="宋体" w:eastAsia="宋体" w:cs="宋体"/>
                <w:sz w:val="21"/>
                <w:szCs w:val="21"/>
              </w:rPr>
            </w:pPr>
          </w:p>
        </w:tc>
      </w:tr>
      <w:tr w14:paraId="6157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588D66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乘客电梯保养</w:t>
            </w:r>
          </w:p>
        </w:tc>
        <w:tc>
          <w:tcPr>
            <w:tcW w:w="1347" w:type="dxa"/>
            <w:noWrap w:val="0"/>
            <w:vAlign w:val="center"/>
          </w:tcPr>
          <w:p w14:paraId="608341E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西子奥的斯</w:t>
            </w:r>
          </w:p>
        </w:tc>
        <w:tc>
          <w:tcPr>
            <w:tcW w:w="2625" w:type="dxa"/>
            <w:noWrap w:val="0"/>
            <w:vAlign w:val="center"/>
          </w:tcPr>
          <w:p w14:paraId="7180CDAF">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F8NGF180</w:t>
            </w:r>
          </w:p>
        </w:tc>
        <w:tc>
          <w:tcPr>
            <w:tcW w:w="1065" w:type="dxa"/>
            <w:noWrap w:val="0"/>
            <w:vAlign w:val="center"/>
          </w:tcPr>
          <w:p w14:paraId="3CFC045A">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4643E2E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48B5AFC3">
            <w:pPr>
              <w:spacing w:line="600" w:lineRule="exact"/>
              <w:jc w:val="center"/>
              <w:rPr>
                <w:rFonts w:hint="eastAsia" w:ascii="宋体" w:hAnsi="宋体" w:eastAsia="宋体" w:cs="宋体"/>
                <w:sz w:val="21"/>
                <w:szCs w:val="21"/>
              </w:rPr>
            </w:pPr>
          </w:p>
        </w:tc>
      </w:tr>
      <w:tr w14:paraId="166F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ACD3C6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电梯保险</w:t>
            </w:r>
          </w:p>
        </w:tc>
        <w:tc>
          <w:tcPr>
            <w:tcW w:w="1347" w:type="dxa"/>
            <w:noWrap w:val="0"/>
            <w:vAlign w:val="center"/>
          </w:tcPr>
          <w:p w14:paraId="3909698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平安保险</w:t>
            </w:r>
          </w:p>
        </w:tc>
        <w:tc>
          <w:tcPr>
            <w:tcW w:w="2625" w:type="dxa"/>
            <w:noWrap w:val="0"/>
            <w:vAlign w:val="center"/>
          </w:tcPr>
          <w:p w14:paraId="70E80B5F">
            <w:pPr>
              <w:rPr>
                <w:rFonts w:hint="eastAsia" w:ascii="宋体" w:hAnsi="宋体" w:eastAsia="宋体" w:cs="宋体"/>
                <w:sz w:val="21"/>
                <w:szCs w:val="21"/>
                <w:lang w:eastAsia="zh-CN"/>
              </w:rPr>
            </w:pPr>
          </w:p>
        </w:tc>
        <w:tc>
          <w:tcPr>
            <w:tcW w:w="1065" w:type="dxa"/>
            <w:noWrap w:val="0"/>
            <w:vAlign w:val="center"/>
          </w:tcPr>
          <w:p w14:paraId="0CAA73C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2E4928D9">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6" w:type="dxa"/>
            <w:noWrap w:val="0"/>
            <w:vAlign w:val="center"/>
          </w:tcPr>
          <w:p w14:paraId="660A7318">
            <w:pPr>
              <w:spacing w:line="600" w:lineRule="exact"/>
              <w:jc w:val="center"/>
              <w:rPr>
                <w:rFonts w:hint="eastAsia" w:ascii="宋体" w:hAnsi="宋体" w:eastAsia="宋体" w:cs="宋体"/>
                <w:sz w:val="21"/>
                <w:szCs w:val="21"/>
              </w:rPr>
            </w:pPr>
          </w:p>
        </w:tc>
      </w:tr>
      <w:tr w14:paraId="7B81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0074EB8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餐梯导轨加固及更换</w:t>
            </w:r>
          </w:p>
        </w:tc>
        <w:tc>
          <w:tcPr>
            <w:tcW w:w="1347" w:type="dxa"/>
            <w:noWrap w:val="0"/>
            <w:vAlign w:val="center"/>
          </w:tcPr>
          <w:p w14:paraId="75D3B7A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0A35C2BA">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顺达</w:t>
            </w:r>
          </w:p>
        </w:tc>
        <w:tc>
          <w:tcPr>
            <w:tcW w:w="1065" w:type="dxa"/>
            <w:noWrap w:val="0"/>
            <w:vAlign w:val="center"/>
          </w:tcPr>
          <w:p w14:paraId="7337643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1C695F1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41C14649">
            <w:pPr>
              <w:spacing w:line="600" w:lineRule="exact"/>
              <w:jc w:val="center"/>
              <w:rPr>
                <w:rFonts w:hint="eastAsia" w:ascii="宋体" w:hAnsi="宋体" w:eastAsia="宋体" w:cs="宋体"/>
                <w:sz w:val="21"/>
                <w:szCs w:val="21"/>
              </w:rPr>
            </w:pPr>
          </w:p>
        </w:tc>
      </w:tr>
      <w:tr w14:paraId="0C0E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4EA4A93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客梯检验费</w:t>
            </w:r>
          </w:p>
        </w:tc>
        <w:tc>
          <w:tcPr>
            <w:tcW w:w="1347" w:type="dxa"/>
            <w:noWrap w:val="0"/>
            <w:vAlign w:val="center"/>
          </w:tcPr>
          <w:p w14:paraId="76401E25">
            <w:pPr>
              <w:jc w:val="center"/>
              <w:rPr>
                <w:rFonts w:hint="eastAsia" w:ascii="宋体" w:hAnsi="宋体" w:eastAsia="宋体" w:cs="宋体"/>
                <w:sz w:val="21"/>
                <w:szCs w:val="21"/>
                <w:lang w:val="en-US" w:eastAsia="zh-CN"/>
              </w:rPr>
            </w:pPr>
          </w:p>
        </w:tc>
        <w:tc>
          <w:tcPr>
            <w:tcW w:w="2625" w:type="dxa"/>
            <w:noWrap w:val="0"/>
            <w:vAlign w:val="center"/>
          </w:tcPr>
          <w:p w14:paraId="3AD241BA">
            <w:pPr>
              <w:rPr>
                <w:rFonts w:hint="eastAsia" w:ascii="宋体" w:hAnsi="宋体" w:eastAsia="宋体" w:cs="宋体"/>
                <w:sz w:val="21"/>
                <w:szCs w:val="21"/>
                <w:lang w:eastAsia="zh-CN"/>
              </w:rPr>
            </w:pPr>
          </w:p>
        </w:tc>
        <w:tc>
          <w:tcPr>
            <w:tcW w:w="1065" w:type="dxa"/>
            <w:noWrap w:val="0"/>
            <w:vAlign w:val="center"/>
          </w:tcPr>
          <w:p w14:paraId="07C3B20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2BC2DAF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69489951">
            <w:pPr>
              <w:spacing w:line="600" w:lineRule="exact"/>
              <w:jc w:val="center"/>
              <w:rPr>
                <w:rFonts w:hint="eastAsia" w:ascii="宋体" w:hAnsi="宋体" w:eastAsia="宋体" w:cs="宋体"/>
                <w:sz w:val="21"/>
                <w:szCs w:val="21"/>
              </w:rPr>
            </w:pPr>
          </w:p>
        </w:tc>
      </w:tr>
      <w:tr w14:paraId="5134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41F7D4B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杂物电梯检验费</w:t>
            </w:r>
          </w:p>
        </w:tc>
        <w:tc>
          <w:tcPr>
            <w:tcW w:w="1347" w:type="dxa"/>
            <w:noWrap w:val="0"/>
            <w:vAlign w:val="center"/>
          </w:tcPr>
          <w:p w14:paraId="599C6AEB">
            <w:pPr>
              <w:jc w:val="center"/>
              <w:rPr>
                <w:rFonts w:hint="eastAsia" w:ascii="宋体" w:hAnsi="宋体" w:eastAsia="宋体" w:cs="宋体"/>
                <w:sz w:val="21"/>
                <w:szCs w:val="21"/>
                <w:lang w:val="en-US" w:eastAsia="zh-CN"/>
              </w:rPr>
            </w:pPr>
          </w:p>
        </w:tc>
        <w:tc>
          <w:tcPr>
            <w:tcW w:w="2625" w:type="dxa"/>
            <w:noWrap w:val="0"/>
            <w:vAlign w:val="center"/>
          </w:tcPr>
          <w:p w14:paraId="196A5662">
            <w:pPr>
              <w:rPr>
                <w:rFonts w:hint="eastAsia" w:ascii="宋体" w:hAnsi="宋体" w:eastAsia="宋体" w:cs="宋体"/>
                <w:sz w:val="21"/>
                <w:szCs w:val="21"/>
                <w:lang w:eastAsia="zh-CN"/>
              </w:rPr>
            </w:pPr>
          </w:p>
        </w:tc>
        <w:tc>
          <w:tcPr>
            <w:tcW w:w="1065" w:type="dxa"/>
            <w:noWrap w:val="0"/>
            <w:vAlign w:val="center"/>
          </w:tcPr>
          <w:p w14:paraId="332AF7E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36621FC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34B88510">
            <w:pPr>
              <w:spacing w:line="600" w:lineRule="exact"/>
              <w:jc w:val="center"/>
              <w:rPr>
                <w:rFonts w:hint="eastAsia" w:ascii="宋体" w:hAnsi="宋体" w:eastAsia="宋体" w:cs="宋体"/>
                <w:sz w:val="21"/>
                <w:szCs w:val="21"/>
              </w:rPr>
            </w:pPr>
          </w:p>
        </w:tc>
      </w:tr>
      <w:tr w14:paraId="4E3D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3F58968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货梯检验费</w:t>
            </w:r>
          </w:p>
        </w:tc>
        <w:tc>
          <w:tcPr>
            <w:tcW w:w="1347" w:type="dxa"/>
            <w:noWrap w:val="0"/>
            <w:vAlign w:val="center"/>
          </w:tcPr>
          <w:p w14:paraId="63CF714D">
            <w:pPr>
              <w:jc w:val="center"/>
              <w:rPr>
                <w:rFonts w:hint="eastAsia" w:ascii="宋体" w:hAnsi="宋体" w:eastAsia="宋体" w:cs="宋体"/>
                <w:sz w:val="21"/>
                <w:szCs w:val="21"/>
                <w:lang w:val="en-US" w:eastAsia="zh-CN"/>
              </w:rPr>
            </w:pPr>
          </w:p>
        </w:tc>
        <w:tc>
          <w:tcPr>
            <w:tcW w:w="2625" w:type="dxa"/>
            <w:noWrap w:val="0"/>
            <w:vAlign w:val="center"/>
          </w:tcPr>
          <w:p w14:paraId="4EDF2B9E">
            <w:pPr>
              <w:rPr>
                <w:rFonts w:hint="eastAsia" w:ascii="宋体" w:hAnsi="宋体" w:eastAsia="宋体" w:cs="宋体"/>
                <w:sz w:val="21"/>
                <w:szCs w:val="21"/>
                <w:lang w:val="en-US" w:eastAsia="zh-CN"/>
              </w:rPr>
            </w:pPr>
          </w:p>
        </w:tc>
        <w:tc>
          <w:tcPr>
            <w:tcW w:w="1065" w:type="dxa"/>
            <w:noWrap w:val="0"/>
            <w:vAlign w:val="center"/>
          </w:tcPr>
          <w:p w14:paraId="6796EF2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2F144BD8">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7DE25710">
            <w:pPr>
              <w:spacing w:line="600" w:lineRule="exact"/>
              <w:jc w:val="center"/>
              <w:rPr>
                <w:rFonts w:hint="eastAsia" w:ascii="宋体" w:hAnsi="宋体" w:eastAsia="宋体" w:cs="宋体"/>
                <w:sz w:val="21"/>
                <w:szCs w:val="21"/>
              </w:rPr>
            </w:pPr>
          </w:p>
        </w:tc>
      </w:tr>
      <w:tr w14:paraId="5151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29EBA8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更换按钮</w:t>
            </w:r>
          </w:p>
        </w:tc>
        <w:tc>
          <w:tcPr>
            <w:tcW w:w="1347" w:type="dxa"/>
            <w:noWrap w:val="0"/>
            <w:vAlign w:val="center"/>
          </w:tcPr>
          <w:p w14:paraId="689A58E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265178BD">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A5P00032P</w:t>
            </w:r>
          </w:p>
        </w:tc>
        <w:tc>
          <w:tcPr>
            <w:tcW w:w="1065" w:type="dxa"/>
            <w:noWrap w:val="0"/>
            <w:vAlign w:val="center"/>
          </w:tcPr>
          <w:p w14:paraId="0010F171">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771B386F">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866" w:type="dxa"/>
            <w:noWrap w:val="0"/>
            <w:vAlign w:val="center"/>
          </w:tcPr>
          <w:p w14:paraId="49682A00">
            <w:pPr>
              <w:spacing w:line="600" w:lineRule="exact"/>
              <w:jc w:val="center"/>
              <w:rPr>
                <w:rFonts w:hint="eastAsia" w:ascii="宋体" w:hAnsi="宋体" w:eastAsia="宋体" w:cs="宋体"/>
                <w:sz w:val="21"/>
                <w:szCs w:val="21"/>
              </w:rPr>
            </w:pPr>
          </w:p>
        </w:tc>
      </w:tr>
      <w:tr w14:paraId="6716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13012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更换接触器</w:t>
            </w:r>
          </w:p>
        </w:tc>
        <w:tc>
          <w:tcPr>
            <w:tcW w:w="1347" w:type="dxa"/>
            <w:noWrap w:val="0"/>
            <w:vAlign w:val="center"/>
          </w:tcPr>
          <w:p w14:paraId="5CDFB8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施耐德</w:t>
            </w:r>
          </w:p>
        </w:tc>
        <w:tc>
          <w:tcPr>
            <w:tcW w:w="2625" w:type="dxa"/>
            <w:noWrap w:val="0"/>
            <w:vAlign w:val="center"/>
          </w:tcPr>
          <w:p w14:paraId="2DE6CD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LC1D186</w:t>
            </w:r>
          </w:p>
        </w:tc>
        <w:tc>
          <w:tcPr>
            <w:tcW w:w="1065" w:type="dxa"/>
            <w:noWrap w:val="0"/>
            <w:vAlign w:val="center"/>
          </w:tcPr>
          <w:p w14:paraId="22462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1985F2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7F1D5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F4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0772DE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更换靴衬</w:t>
            </w:r>
          </w:p>
        </w:tc>
        <w:tc>
          <w:tcPr>
            <w:tcW w:w="1347" w:type="dxa"/>
            <w:noWrap w:val="0"/>
            <w:vAlign w:val="center"/>
          </w:tcPr>
          <w:p w14:paraId="17055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三菱</w:t>
            </w:r>
          </w:p>
        </w:tc>
        <w:tc>
          <w:tcPr>
            <w:tcW w:w="2625" w:type="dxa"/>
            <w:noWrap w:val="0"/>
            <w:vAlign w:val="center"/>
          </w:tcPr>
          <w:p w14:paraId="7DD3AEF2">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04172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61F6C4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66" w:type="dxa"/>
            <w:noWrap w:val="0"/>
            <w:vAlign w:val="center"/>
          </w:tcPr>
          <w:p w14:paraId="2EA50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12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B6C04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更换接触器</w:t>
            </w:r>
          </w:p>
        </w:tc>
        <w:tc>
          <w:tcPr>
            <w:tcW w:w="1347" w:type="dxa"/>
            <w:noWrap w:val="0"/>
            <w:vAlign w:val="center"/>
          </w:tcPr>
          <w:p w14:paraId="06CD75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正泰</w:t>
            </w:r>
          </w:p>
        </w:tc>
        <w:tc>
          <w:tcPr>
            <w:tcW w:w="2625" w:type="dxa"/>
            <w:noWrap w:val="0"/>
            <w:vAlign w:val="center"/>
          </w:tcPr>
          <w:p w14:paraId="11A2FA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CJX2</w:t>
            </w:r>
          </w:p>
        </w:tc>
        <w:tc>
          <w:tcPr>
            <w:tcW w:w="1065" w:type="dxa"/>
            <w:noWrap w:val="0"/>
            <w:vAlign w:val="center"/>
          </w:tcPr>
          <w:p w14:paraId="279F4B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3A293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66" w:type="dxa"/>
            <w:noWrap w:val="0"/>
            <w:vAlign w:val="center"/>
          </w:tcPr>
          <w:p w14:paraId="075B1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EB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6A252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更换外招显示板</w:t>
            </w:r>
          </w:p>
        </w:tc>
        <w:tc>
          <w:tcPr>
            <w:tcW w:w="1347" w:type="dxa"/>
            <w:noWrap w:val="0"/>
            <w:vAlign w:val="center"/>
          </w:tcPr>
          <w:p w14:paraId="10073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东芝</w:t>
            </w:r>
          </w:p>
        </w:tc>
        <w:tc>
          <w:tcPr>
            <w:tcW w:w="2625" w:type="dxa"/>
            <w:noWrap w:val="0"/>
            <w:vAlign w:val="center"/>
          </w:tcPr>
          <w:p w14:paraId="1C50F9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LED</w:t>
            </w:r>
          </w:p>
        </w:tc>
        <w:tc>
          <w:tcPr>
            <w:tcW w:w="1065" w:type="dxa"/>
            <w:noWrap w:val="0"/>
            <w:vAlign w:val="center"/>
          </w:tcPr>
          <w:p w14:paraId="31783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50" w:type="dxa"/>
            <w:noWrap w:val="0"/>
            <w:vAlign w:val="center"/>
          </w:tcPr>
          <w:p w14:paraId="23CE2A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2C780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20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9CF5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更换触点</w:t>
            </w:r>
          </w:p>
        </w:tc>
        <w:tc>
          <w:tcPr>
            <w:tcW w:w="1347" w:type="dxa"/>
            <w:noWrap w:val="0"/>
            <w:vAlign w:val="center"/>
          </w:tcPr>
          <w:p w14:paraId="710A4A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瑞鑫</w:t>
            </w:r>
          </w:p>
        </w:tc>
        <w:tc>
          <w:tcPr>
            <w:tcW w:w="2625" w:type="dxa"/>
            <w:noWrap w:val="0"/>
            <w:vAlign w:val="center"/>
          </w:tcPr>
          <w:p w14:paraId="44D481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AZ-06</w:t>
            </w:r>
          </w:p>
        </w:tc>
        <w:tc>
          <w:tcPr>
            <w:tcW w:w="1065" w:type="dxa"/>
            <w:noWrap w:val="0"/>
            <w:vAlign w:val="center"/>
          </w:tcPr>
          <w:p w14:paraId="6DEBC6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1A9F5E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66" w:type="dxa"/>
            <w:noWrap w:val="0"/>
            <w:vAlign w:val="center"/>
          </w:tcPr>
          <w:p w14:paraId="26410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1A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7C8BE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餐梯修复</w:t>
            </w:r>
          </w:p>
        </w:tc>
        <w:tc>
          <w:tcPr>
            <w:tcW w:w="1347" w:type="dxa"/>
            <w:noWrap w:val="0"/>
            <w:vAlign w:val="center"/>
          </w:tcPr>
          <w:p w14:paraId="784C6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顺达</w:t>
            </w:r>
          </w:p>
        </w:tc>
        <w:tc>
          <w:tcPr>
            <w:tcW w:w="2625" w:type="dxa"/>
            <w:noWrap w:val="0"/>
            <w:vAlign w:val="center"/>
          </w:tcPr>
          <w:p w14:paraId="6CFD9A8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顺达</w:t>
            </w:r>
          </w:p>
        </w:tc>
        <w:tc>
          <w:tcPr>
            <w:tcW w:w="1065" w:type="dxa"/>
            <w:noWrap w:val="0"/>
            <w:vAlign w:val="center"/>
          </w:tcPr>
          <w:p w14:paraId="1537A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 w:type="dxa"/>
            <w:noWrap w:val="0"/>
            <w:vAlign w:val="center"/>
          </w:tcPr>
          <w:p w14:paraId="23C02D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274150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CA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4DCA5D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相序</w:t>
            </w:r>
          </w:p>
        </w:tc>
        <w:tc>
          <w:tcPr>
            <w:tcW w:w="1347" w:type="dxa"/>
            <w:noWrap w:val="0"/>
            <w:vAlign w:val="center"/>
          </w:tcPr>
          <w:p w14:paraId="3B094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上海超时</w:t>
            </w:r>
          </w:p>
        </w:tc>
        <w:tc>
          <w:tcPr>
            <w:tcW w:w="2625" w:type="dxa"/>
            <w:noWrap w:val="0"/>
            <w:vAlign w:val="center"/>
          </w:tcPr>
          <w:p w14:paraId="01B0D6DB">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3815CF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0" w:type="dxa"/>
            <w:noWrap w:val="0"/>
            <w:vAlign w:val="center"/>
          </w:tcPr>
          <w:p w14:paraId="37CD5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54D03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7B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6F0E33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无线对讲</w:t>
            </w:r>
          </w:p>
        </w:tc>
        <w:tc>
          <w:tcPr>
            <w:tcW w:w="1347" w:type="dxa"/>
            <w:noWrap w:val="0"/>
            <w:vAlign w:val="center"/>
          </w:tcPr>
          <w:p w14:paraId="01E08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鼎盛</w:t>
            </w:r>
          </w:p>
        </w:tc>
        <w:tc>
          <w:tcPr>
            <w:tcW w:w="2625" w:type="dxa"/>
            <w:noWrap w:val="0"/>
            <w:vAlign w:val="center"/>
          </w:tcPr>
          <w:p w14:paraId="57B5AFA8">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335C0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 w:type="dxa"/>
            <w:noWrap w:val="0"/>
            <w:vAlign w:val="center"/>
          </w:tcPr>
          <w:p w14:paraId="7DEE48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noWrap w:val="0"/>
            <w:vAlign w:val="center"/>
          </w:tcPr>
          <w:p w14:paraId="2F5A96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5B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15" w:type="dxa"/>
            <w:noWrap w:val="0"/>
            <w:vAlign w:val="center"/>
          </w:tcPr>
          <w:p w14:paraId="51F9A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物联卡</w:t>
            </w:r>
          </w:p>
        </w:tc>
        <w:tc>
          <w:tcPr>
            <w:tcW w:w="1347" w:type="dxa"/>
            <w:noWrap w:val="0"/>
            <w:vAlign w:val="center"/>
          </w:tcPr>
          <w:p w14:paraId="633CE706">
            <w:pPr>
              <w:jc w:val="center"/>
              <w:rPr>
                <w:rFonts w:hint="eastAsia" w:ascii="宋体" w:hAnsi="宋体" w:eastAsia="宋体" w:cs="宋体"/>
                <w:i w:val="0"/>
                <w:iCs w:val="0"/>
                <w:color w:val="000000"/>
                <w:kern w:val="0"/>
                <w:sz w:val="21"/>
                <w:szCs w:val="21"/>
                <w:u w:val="none"/>
                <w:lang w:val="en-US" w:eastAsia="zh-CN" w:bidi="ar"/>
              </w:rPr>
            </w:pPr>
          </w:p>
        </w:tc>
        <w:tc>
          <w:tcPr>
            <w:tcW w:w="2625" w:type="dxa"/>
            <w:noWrap w:val="0"/>
            <w:vAlign w:val="center"/>
          </w:tcPr>
          <w:p w14:paraId="4442276E">
            <w:pPr>
              <w:rPr>
                <w:rFonts w:hint="eastAsia" w:ascii="宋体" w:hAnsi="宋体" w:eastAsia="宋体" w:cs="宋体"/>
                <w:i w:val="0"/>
                <w:iCs w:val="0"/>
                <w:color w:val="000000"/>
                <w:kern w:val="0"/>
                <w:sz w:val="21"/>
                <w:szCs w:val="21"/>
                <w:u w:val="none"/>
                <w:lang w:val="en-US" w:eastAsia="zh-CN" w:bidi="ar"/>
              </w:rPr>
            </w:pPr>
          </w:p>
        </w:tc>
        <w:tc>
          <w:tcPr>
            <w:tcW w:w="1065" w:type="dxa"/>
            <w:noWrap w:val="0"/>
            <w:vAlign w:val="center"/>
          </w:tcPr>
          <w:p w14:paraId="7BFEE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50" w:type="dxa"/>
            <w:tcBorders>
              <w:bottom w:val="single" w:color="auto" w:sz="4" w:space="0"/>
            </w:tcBorders>
            <w:noWrap w:val="0"/>
            <w:vAlign w:val="center"/>
          </w:tcPr>
          <w:p w14:paraId="1C36B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66" w:type="dxa"/>
            <w:tcBorders>
              <w:bottom w:val="single" w:color="auto" w:sz="4" w:space="0"/>
            </w:tcBorders>
            <w:noWrap w:val="0"/>
            <w:vAlign w:val="center"/>
          </w:tcPr>
          <w:p w14:paraId="2F521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AD600EF">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维护、保养内容及要求：</w:t>
      </w:r>
    </w:p>
    <w:p w14:paraId="1C36CA3F">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1 乙方按照国家法规、地方法规、以及电梯生产厂家的有关维护 、保养内容，对甲方</w:t>
      </w:r>
      <w:r>
        <w:rPr>
          <w:rFonts w:hint="eastAsia" w:ascii="宋体" w:hAnsi="宋体" w:cs="宋体"/>
          <w:sz w:val="21"/>
          <w:szCs w:val="21"/>
          <w:lang w:val="en-US" w:eastAsia="zh-CN"/>
        </w:rPr>
        <w:t>5</w:t>
      </w:r>
      <w:r>
        <w:rPr>
          <w:rFonts w:hint="eastAsia" w:ascii="宋体" w:hAnsi="宋体" w:cs="宋体"/>
          <w:sz w:val="21"/>
          <w:szCs w:val="21"/>
        </w:rPr>
        <w:t>台电梯进行常规性保养（每15天一次），并向甲方提供维护、保养记录单，确保电梯能正常运行。</w:t>
      </w:r>
    </w:p>
    <w:p w14:paraId="56827B5C">
      <w:pPr>
        <w:spacing w:line="360" w:lineRule="auto"/>
        <w:ind w:firstLine="420"/>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2</w:t>
      </w:r>
      <w:r>
        <w:rPr>
          <w:rFonts w:hint="eastAsia" w:ascii="宋体" w:hAnsi="宋体" w:cs="宋体"/>
          <w:sz w:val="21"/>
          <w:szCs w:val="21"/>
        </w:rPr>
        <w:t xml:space="preserve"> 乙方全天24小时提供紧急救援服务和故障维修服务。电梯急修必须第一时间到达现场，时间为60分钟。当电梯发生特殊故障时，排除故障原则上在3个工作日解决。</w:t>
      </w:r>
    </w:p>
    <w:p w14:paraId="56996A0E">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3</w:t>
      </w:r>
      <w:r>
        <w:rPr>
          <w:rFonts w:hint="eastAsia" w:ascii="宋体" w:hAnsi="宋体" w:cs="宋体"/>
          <w:sz w:val="21"/>
          <w:szCs w:val="21"/>
          <w:lang w:val="en-US" w:eastAsia="zh-CN"/>
        </w:rPr>
        <w:t xml:space="preserve"> </w:t>
      </w:r>
      <w:r>
        <w:rPr>
          <w:rFonts w:hint="eastAsia" w:ascii="宋体" w:hAnsi="宋体" w:cs="宋体"/>
          <w:sz w:val="21"/>
          <w:szCs w:val="21"/>
        </w:rPr>
        <w:t>乙方提供每年一次的全面测试，测试所有安全装置和限速器，确保电梯通过浙江省质量技术监督局（技术检验中心）验收，如因乙方原因一检没通过，产生的整改项目免费整改，复检费由乙方承担。检验合格后,乙方向甲方提交检测报告及准用证。</w:t>
      </w:r>
    </w:p>
    <w:p w14:paraId="280813A5">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4</w:t>
      </w:r>
      <w:r>
        <w:rPr>
          <w:rFonts w:hint="eastAsia" w:ascii="宋体" w:hAnsi="宋体" w:cs="宋体"/>
          <w:sz w:val="21"/>
          <w:szCs w:val="21"/>
          <w:lang w:val="en-US" w:eastAsia="zh-CN"/>
        </w:rPr>
        <w:t xml:space="preserve"> </w:t>
      </w:r>
      <w:r>
        <w:rPr>
          <w:rFonts w:hint="eastAsia" w:ascii="宋体" w:hAnsi="宋体" w:cs="宋体"/>
          <w:sz w:val="21"/>
          <w:szCs w:val="21"/>
        </w:rPr>
        <w:t>电梯年检由乙方协助负责办妥，应在使用证到期前10天通过年检，甲方支付校验合格后的费用（具体费用按浙江省质量技术监督局收费标准执行），接送检验人员的车辆由乙方负责。</w:t>
      </w:r>
    </w:p>
    <w:p w14:paraId="528B6610">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5</w:t>
      </w:r>
      <w:r>
        <w:rPr>
          <w:rFonts w:hint="eastAsia" w:ascii="宋体" w:hAnsi="宋体" w:cs="宋体"/>
          <w:sz w:val="21"/>
          <w:szCs w:val="21"/>
          <w:lang w:val="en-US" w:eastAsia="zh-CN"/>
        </w:rPr>
        <w:t xml:space="preserve"> </w:t>
      </w:r>
      <w:r>
        <w:rPr>
          <w:rFonts w:hint="eastAsia" w:ascii="宋体" w:hAnsi="宋体" w:cs="宋体"/>
          <w:sz w:val="21"/>
          <w:szCs w:val="21"/>
        </w:rPr>
        <w:t>日常电梯急修免人工费，但如发生以下情况则酌情收取人工费，电梯换曳引钢丝绳、换马达、曳引机漏油、拆马达换油封以及人为造成层门等损坏十分严重，电梯进水，造成严重后果等（附：维修项目人工费清单）。</w:t>
      </w:r>
    </w:p>
    <w:p w14:paraId="4E5DDA99">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6</w:t>
      </w:r>
      <w:r>
        <w:rPr>
          <w:rFonts w:hint="eastAsia" w:ascii="宋体" w:hAnsi="宋体" w:cs="宋体"/>
          <w:sz w:val="21"/>
          <w:szCs w:val="21"/>
          <w:lang w:val="en-US" w:eastAsia="zh-CN"/>
        </w:rPr>
        <w:t xml:space="preserve"> </w:t>
      </w:r>
      <w:r>
        <w:rPr>
          <w:rFonts w:hint="eastAsia" w:ascii="宋体" w:hAnsi="宋体" w:cs="宋体"/>
          <w:sz w:val="21"/>
          <w:szCs w:val="21"/>
        </w:rPr>
        <w:t>乙方应做好电梯轿厢、机房、井道等部位的各部件的检查调整、润滑和清洁，做好电梯曳引机钢丝绳、补偿链、限速钢丝绳的清洁和张力调整。</w:t>
      </w:r>
    </w:p>
    <w:p w14:paraId="73CAE2A4">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7</w:t>
      </w:r>
      <w:r>
        <w:rPr>
          <w:rFonts w:hint="eastAsia" w:ascii="宋体" w:hAnsi="宋体" w:cs="宋体"/>
          <w:sz w:val="21"/>
          <w:szCs w:val="21"/>
          <w:lang w:val="en-US" w:eastAsia="zh-CN"/>
        </w:rPr>
        <w:t xml:space="preserve"> </w:t>
      </w:r>
      <w:r>
        <w:rPr>
          <w:rFonts w:hint="eastAsia" w:ascii="宋体" w:hAnsi="宋体" w:cs="宋体"/>
          <w:sz w:val="21"/>
          <w:szCs w:val="21"/>
        </w:rPr>
        <w:t>乙方在维修、保养期间如需更换材料，须经甲方认可，费用由甲方支付。</w:t>
      </w:r>
    </w:p>
    <w:p w14:paraId="7470DF45">
      <w:pPr>
        <w:spacing w:line="360" w:lineRule="auto"/>
        <w:ind w:firstLine="420"/>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8</w:t>
      </w:r>
      <w:r>
        <w:rPr>
          <w:rFonts w:hint="eastAsia" w:ascii="宋体" w:hAnsi="宋体" w:cs="宋体"/>
          <w:sz w:val="21"/>
          <w:szCs w:val="21"/>
          <w:lang w:val="en-US" w:eastAsia="zh-CN"/>
        </w:rPr>
        <w:t xml:space="preserve"> </w:t>
      </w:r>
      <w:r>
        <w:rPr>
          <w:rFonts w:hint="eastAsia" w:ascii="宋体" w:hAnsi="宋体" w:cs="宋体"/>
          <w:sz w:val="21"/>
          <w:szCs w:val="21"/>
        </w:rPr>
        <w:t>乙方工作人员必须具有国家颁发的相应上岗证，维保人员证件复印件在电梯使用单位存档</w:t>
      </w:r>
      <w:r>
        <w:rPr>
          <w:rFonts w:hint="eastAsia" w:ascii="宋体" w:hAnsi="宋体" w:cs="宋体"/>
          <w:sz w:val="21"/>
          <w:szCs w:val="21"/>
          <w:lang w:eastAsia="zh-CN"/>
        </w:rPr>
        <w:t>。</w:t>
      </w:r>
      <w:r>
        <w:rPr>
          <w:rFonts w:hint="eastAsia" w:ascii="宋体" w:hAnsi="宋体" w:cs="宋体"/>
          <w:sz w:val="21"/>
          <w:szCs w:val="21"/>
        </w:rPr>
        <w:t>在电梯维修，保养过程中应采取必要的安全措施，若因乙方工作人员疏忽或失取造成任何人身、设备、财产等事故，是乙方责任，由乙方负责处理与赔偿，甲方不承担责任。如有不可抗拒力量造成其他事故，以政府主管部门事故鉴定报告为准，分别承担各自责任。</w:t>
      </w:r>
    </w:p>
    <w:p w14:paraId="4305E47E">
      <w:pPr>
        <w:spacing w:line="360" w:lineRule="auto"/>
        <w:jc w:val="left"/>
        <w:rPr>
          <w:rFonts w:hint="eastAsia" w:ascii="宋体" w:hAnsi="宋体"/>
          <w:b/>
          <w:sz w:val="21"/>
          <w:szCs w:val="21"/>
        </w:rPr>
      </w:pPr>
      <w:r>
        <w:rPr>
          <w:rFonts w:hint="eastAsia" w:ascii="宋体" w:hAnsi="宋体"/>
          <w:b/>
          <w:sz w:val="21"/>
          <w:szCs w:val="21"/>
          <w:lang w:val="en-US" w:eastAsia="zh-CN"/>
        </w:rPr>
        <w:t>四</w:t>
      </w:r>
      <w:r>
        <w:rPr>
          <w:rFonts w:hint="eastAsia" w:ascii="宋体" w:hAnsi="宋体"/>
          <w:b/>
          <w:sz w:val="21"/>
          <w:szCs w:val="21"/>
        </w:rPr>
        <w:t>、基本要求</w:t>
      </w:r>
    </w:p>
    <w:p w14:paraId="1822A37B">
      <w:pPr>
        <w:spacing w:line="360" w:lineRule="auto"/>
        <w:ind w:firstLine="420" w:firstLineChars="200"/>
        <w:jc w:val="left"/>
        <w:rPr>
          <w:rFonts w:hint="eastAsia" w:ascii="宋体" w:hAnsi="宋体"/>
          <w:sz w:val="21"/>
          <w:szCs w:val="21"/>
        </w:rPr>
      </w:pPr>
      <w:r>
        <w:rPr>
          <w:rFonts w:hint="eastAsia" w:ascii="宋体" w:hAnsi="宋体"/>
          <w:sz w:val="21"/>
          <w:szCs w:val="21"/>
        </w:rPr>
        <w:t>1、投标方所供材料或设备涉及的专利权技术以及知识产权保护的其它技术等，应保证招标方不因此受到任何侵权指控以及实际损失。</w:t>
      </w:r>
    </w:p>
    <w:p w14:paraId="4398F165">
      <w:pPr>
        <w:spacing w:line="360" w:lineRule="auto"/>
        <w:ind w:firstLine="420" w:firstLineChars="200"/>
        <w:jc w:val="left"/>
        <w:rPr>
          <w:rFonts w:hint="eastAsia" w:ascii="宋体" w:hAnsi="宋体"/>
          <w:sz w:val="21"/>
          <w:szCs w:val="21"/>
        </w:rPr>
      </w:pPr>
      <w:r>
        <w:rPr>
          <w:rFonts w:hint="eastAsia" w:ascii="宋体" w:hAnsi="宋体"/>
          <w:sz w:val="21"/>
          <w:szCs w:val="21"/>
        </w:rPr>
        <w:t>2、投标方应满足招标方提出的各项技术要求，必要时应当免费提供技术承诺或担保。</w:t>
      </w:r>
    </w:p>
    <w:p w14:paraId="4EEE8C94">
      <w:pPr>
        <w:spacing w:line="360" w:lineRule="auto"/>
        <w:ind w:firstLine="420" w:firstLineChars="200"/>
        <w:jc w:val="left"/>
        <w:rPr>
          <w:rFonts w:hint="eastAsia" w:ascii="宋体" w:hAnsi="宋体"/>
          <w:sz w:val="21"/>
          <w:szCs w:val="21"/>
        </w:rPr>
      </w:pPr>
      <w:r>
        <w:rPr>
          <w:rFonts w:hint="eastAsia" w:ascii="宋体" w:hAnsi="宋体"/>
          <w:sz w:val="21"/>
          <w:szCs w:val="21"/>
        </w:rPr>
        <w:t>3、投标方应保证所供设备（或材料）为中国公布的非淘汰设备（或材料），并为中国指定或规定的主管部门认可的环保型和节能型设备（或材料）。</w:t>
      </w:r>
    </w:p>
    <w:p w14:paraId="1199C63D">
      <w:pPr>
        <w:spacing w:line="360" w:lineRule="auto"/>
        <w:ind w:firstLine="420" w:firstLineChars="200"/>
        <w:jc w:val="left"/>
        <w:rPr>
          <w:rFonts w:hint="eastAsia" w:ascii="宋体" w:hAnsi="宋体"/>
          <w:sz w:val="21"/>
          <w:szCs w:val="21"/>
        </w:rPr>
      </w:pPr>
      <w:r>
        <w:rPr>
          <w:rFonts w:hint="eastAsia" w:ascii="宋体" w:hAnsi="宋体"/>
          <w:sz w:val="21"/>
          <w:szCs w:val="21"/>
        </w:rPr>
        <w:t>4、投标方应对招标方采购的设备或材料所涉及的技术、产能等信息负有保密义务，招标方拥有追究投标方泄密责任的权利；招标方如有需要，投标方应无条件签署保密协议。</w:t>
      </w:r>
    </w:p>
    <w:p w14:paraId="0F50F83F">
      <w:pPr>
        <w:spacing w:line="360" w:lineRule="auto"/>
        <w:jc w:val="left"/>
        <w:rPr>
          <w:rFonts w:hint="eastAsia" w:ascii="宋体" w:hAnsi="宋体"/>
          <w:b/>
          <w:sz w:val="21"/>
          <w:szCs w:val="21"/>
        </w:rPr>
      </w:pPr>
      <w:r>
        <w:rPr>
          <w:rFonts w:hint="eastAsia" w:ascii="宋体" w:hAnsi="宋体"/>
          <w:b/>
          <w:sz w:val="21"/>
          <w:szCs w:val="21"/>
          <w:lang w:val="en-US" w:eastAsia="zh-CN"/>
        </w:rPr>
        <w:t>五</w:t>
      </w:r>
      <w:r>
        <w:rPr>
          <w:rFonts w:hint="eastAsia" w:ascii="宋体" w:hAnsi="宋体"/>
          <w:b/>
          <w:sz w:val="21"/>
          <w:szCs w:val="21"/>
        </w:rPr>
        <w:t>、执行标准</w:t>
      </w:r>
    </w:p>
    <w:p w14:paraId="45E02017">
      <w:pPr>
        <w:spacing w:line="360" w:lineRule="auto"/>
        <w:ind w:firstLine="420" w:firstLineChars="200"/>
        <w:jc w:val="left"/>
        <w:rPr>
          <w:rFonts w:hint="eastAsia" w:ascii="宋体" w:hAnsi="宋体"/>
          <w:sz w:val="21"/>
          <w:szCs w:val="21"/>
        </w:rPr>
      </w:pPr>
      <w:r>
        <w:rPr>
          <w:rFonts w:hint="eastAsia" w:ascii="宋体" w:hAnsi="宋体"/>
          <w:sz w:val="21"/>
          <w:szCs w:val="21"/>
        </w:rPr>
        <w:t>1、招标方所涉及标准仅为涉及的主要标准，而且不保证其为最新版执行标准；投标方应当在投标文件中认真予以填写、补充和修改完善。</w:t>
      </w:r>
    </w:p>
    <w:p w14:paraId="3D0C4A36">
      <w:pPr>
        <w:spacing w:line="360" w:lineRule="auto"/>
        <w:ind w:firstLine="420" w:firstLineChars="200"/>
        <w:jc w:val="left"/>
        <w:rPr>
          <w:rFonts w:hint="eastAsia" w:ascii="宋体" w:hAnsi="宋体"/>
          <w:sz w:val="21"/>
          <w:szCs w:val="21"/>
        </w:rPr>
      </w:pPr>
      <w:r>
        <w:rPr>
          <w:rFonts w:hint="eastAsia" w:ascii="宋体" w:hAnsi="宋体"/>
          <w:sz w:val="21"/>
          <w:szCs w:val="21"/>
        </w:rPr>
        <w:t>2、投标方需要执行的标准，应当以所供货物通过招标方将来组织的最终验收之日开始执行的最新标准。</w:t>
      </w:r>
    </w:p>
    <w:p w14:paraId="74E7A118">
      <w:pPr>
        <w:spacing w:line="360" w:lineRule="auto"/>
        <w:ind w:firstLine="420" w:firstLineChars="200"/>
        <w:jc w:val="left"/>
        <w:rPr>
          <w:rFonts w:hint="eastAsia" w:ascii="宋体" w:hAnsi="宋体"/>
          <w:sz w:val="21"/>
          <w:szCs w:val="21"/>
        </w:rPr>
      </w:pPr>
      <w:r>
        <w:rPr>
          <w:rFonts w:hint="eastAsia" w:ascii="宋体" w:hAnsi="宋体"/>
          <w:sz w:val="21"/>
          <w:szCs w:val="21"/>
        </w:rPr>
        <w:t xml:space="preserve">3、提供的材料质量、技术标准如在招投标文件中无相应说明，则按中华人民共和国有关部门颁发的最新的国标或专业（部）标准执行及相应的国际标准。没有国家或专业（部）标准的，按企业标准执行。但当标准不统一时，原则上按照最严格标准执行。 </w:t>
      </w:r>
    </w:p>
    <w:p w14:paraId="6F1D964B">
      <w:pPr>
        <w:spacing w:line="360" w:lineRule="auto"/>
        <w:ind w:firstLine="420" w:firstLineChars="200"/>
        <w:jc w:val="left"/>
        <w:rPr>
          <w:rFonts w:hint="eastAsia" w:ascii="宋体" w:hAnsi="宋体"/>
          <w:sz w:val="21"/>
          <w:szCs w:val="21"/>
        </w:rPr>
      </w:pPr>
      <w:r>
        <w:rPr>
          <w:rFonts w:hint="eastAsia" w:ascii="宋体" w:hAnsi="宋体"/>
          <w:sz w:val="21"/>
          <w:szCs w:val="21"/>
        </w:rPr>
        <w:t>4、按照技术要求择优选用国标、部标、行业标准，对国外引进的材料，参照国际标准或引进的标准。</w:t>
      </w:r>
    </w:p>
    <w:p w14:paraId="53DCFE0E">
      <w:pPr>
        <w:pStyle w:val="78"/>
        <w:rPr>
          <w:b/>
          <w:bCs/>
        </w:rPr>
      </w:pPr>
    </w:p>
    <w:p w14:paraId="1BB5FD78">
      <w:pPr>
        <w:pStyle w:val="78"/>
        <w:rPr>
          <w:b/>
          <w:bCs/>
        </w:rPr>
      </w:pPr>
    </w:p>
    <w:p w14:paraId="25F32611">
      <w:pPr>
        <w:pStyle w:val="78"/>
        <w:rPr>
          <w:b/>
          <w:bCs/>
        </w:rPr>
      </w:pPr>
    </w:p>
    <w:p w14:paraId="1CED499F">
      <w:pPr>
        <w:pStyle w:val="78"/>
        <w:rPr>
          <w:b/>
          <w:bCs/>
        </w:rPr>
      </w:pPr>
    </w:p>
    <w:p w14:paraId="78C415C5">
      <w:pPr>
        <w:pStyle w:val="78"/>
        <w:rPr>
          <w:b/>
          <w:bCs/>
        </w:rPr>
      </w:pPr>
    </w:p>
    <w:p w14:paraId="7CDAC097">
      <w:pPr>
        <w:pStyle w:val="78"/>
        <w:rPr>
          <w:b/>
          <w:bCs/>
        </w:rPr>
      </w:pPr>
    </w:p>
    <w:p w14:paraId="6EB00010">
      <w:pPr>
        <w:pStyle w:val="78"/>
        <w:rPr>
          <w:b/>
          <w:bCs/>
        </w:rPr>
      </w:pPr>
    </w:p>
    <w:p w14:paraId="5EBD1DF4">
      <w:pPr>
        <w:pStyle w:val="78"/>
        <w:rPr>
          <w:b/>
          <w:bCs/>
        </w:rPr>
      </w:pPr>
    </w:p>
    <w:p w14:paraId="390FAD62">
      <w:pPr>
        <w:pStyle w:val="78"/>
        <w:rPr>
          <w:b/>
          <w:bCs/>
        </w:rPr>
      </w:pPr>
    </w:p>
    <w:p w14:paraId="7D2A2BE9">
      <w:pPr>
        <w:pStyle w:val="78"/>
        <w:rPr>
          <w:b/>
          <w:bCs/>
        </w:rPr>
      </w:pPr>
    </w:p>
    <w:p w14:paraId="3904D8DE">
      <w:pPr>
        <w:pStyle w:val="78"/>
        <w:rPr>
          <w:b/>
          <w:bCs/>
        </w:rPr>
      </w:pPr>
    </w:p>
    <w:p w14:paraId="3F6E52F5">
      <w:pPr>
        <w:pStyle w:val="78"/>
        <w:rPr>
          <w:b/>
          <w:bCs/>
        </w:rPr>
      </w:pPr>
    </w:p>
    <w:p w14:paraId="25E56432">
      <w:pPr>
        <w:pStyle w:val="78"/>
        <w:rPr>
          <w:b/>
          <w:bCs/>
        </w:rPr>
      </w:pPr>
    </w:p>
    <w:p w14:paraId="7A4E4962">
      <w:pPr>
        <w:pStyle w:val="78"/>
        <w:rPr>
          <w:b/>
          <w:bCs/>
        </w:rPr>
      </w:pPr>
    </w:p>
    <w:p w14:paraId="192ED66C">
      <w:pPr>
        <w:pStyle w:val="78"/>
        <w:rPr>
          <w:b/>
          <w:bCs/>
        </w:rPr>
      </w:pPr>
    </w:p>
    <w:p w14:paraId="2EB6FAE8">
      <w:pPr>
        <w:pStyle w:val="78"/>
        <w:rPr>
          <w:b/>
          <w:bCs/>
        </w:rPr>
      </w:pPr>
    </w:p>
    <w:p w14:paraId="12508955">
      <w:pPr>
        <w:pStyle w:val="78"/>
        <w:rPr>
          <w:b/>
          <w:bCs/>
        </w:rPr>
      </w:pPr>
    </w:p>
    <w:p w14:paraId="3250788B">
      <w:pPr>
        <w:pStyle w:val="78"/>
        <w:rPr>
          <w:b/>
          <w:bCs/>
        </w:rPr>
      </w:pPr>
    </w:p>
    <w:p w14:paraId="032343EC">
      <w:pPr>
        <w:pStyle w:val="73"/>
        <w:numPr>
          <w:ilvl w:val="0"/>
          <w:numId w:val="31"/>
        </w:numPr>
        <w:rPr>
          <w:rFonts w:hint="eastAsia"/>
        </w:rPr>
      </w:pPr>
      <w:bookmarkStart w:id="23" w:name="_Toc47976609"/>
      <w:bookmarkStart w:id="24" w:name="_Toc20595"/>
      <w:r>
        <w:rPr>
          <w:rFonts w:hint="eastAsia"/>
        </w:rPr>
        <w:t>合同主要条款</w:t>
      </w:r>
      <w:bookmarkEnd w:id="23"/>
      <w:bookmarkEnd w:id="24"/>
    </w:p>
    <w:p w14:paraId="5EF3D1F7">
      <w:pPr>
        <w:pStyle w:val="5"/>
        <w:spacing w:line="520" w:lineRule="exact"/>
        <w:jc w:val="center"/>
        <w:rPr>
          <w:rFonts w:hint="eastAsia"/>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eastAsia="宋体" w:cs="宋体"/>
          <w:sz w:val="36"/>
          <w:szCs w:val="36"/>
          <w:lang w:val="en-US" w:eastAsia="zh-CN"/>
        </w:rPr>
        <w:t>杭发公司</w:t>
      </w:r>
      <w:r>
        <w:rPr>
          <w:rFonts w:hint="eastAsia" w:ascii="宋体" w:hAnsi="宋体" w:eastAsia="宋体" w:cs="宋体"/>
          <w:sz w:val="36"/>
          <w:szCs w:val="36"/>
        </w:rPr>
        <w:t>电梯维护保养合同</w:t>
      </w:r>
    </w:p>
    <w:p w14:paraId="1D9277D0">
      <w:pPr>
        <w:keepNext w:val="0"/>
        <w:keepLines w:val="0"/>
        <w:pageBreakBefore w:val="0"/>
        <w:widowControl w:val="0"/>
        <w:kinsoku/>
        <w:wordWrap/>
        <w:overflowPunct/>
        <w:topLinePunct w:val="0"/>
        <w:autoSpaceDE/>
        <w:autoSpaceDN/>
        <w:bidi w:val="0"/>
        <w:adjustRightInd/>
        <w:snapToGrid/>
        <w:spacing w:line="480" w:lineRule="exact"/>
        <w:ind w:firstLine="315" w:firstLineChars="150"/>
        <w:textAlignment w:val="auto"/>
        <w:rPr>
          <w:rFonts w:hint="eastAsia" w:ascii="宋体" w:hAnsi="宋体" w:eastAsia="宋体" w:cs="宋体"/>
          <w:sz w:val="21"/>
          <w:szCs w:val="21"/>
        </w:rPr>
      </w:pPr>
    </w:p>
    <w:p w14:paraId="2120D8E1">
      <w:pPr>
        <w:adjustRightInd w:val="0"/>
        <w:snapToGrid w:val="0"/>
        <w:spacing w:line="360" w:lineRule="auto"/>
        <w:jc w:val="left"/>
        <w:rPr>
          <w:rFonts w:ascii="宋体" w:hAnsi="宋体"/>
          <w:sz w:val="20"/>
        </w:rPr>
      </w:pPr>
      <w:r>
        <w:rPr>
          <w:rFonts w:ascii="宋体" w:hAnsi="宋体"/>
          <w:sz w:val="20"/>
        </w:rPr>
        <w:t xml:space="preserve">                                </w:t>
      </w:r>
      <w:r>
        <w:rPr>
          <w:rFonts w:hint="eastAsia" w:ascii="宋体" w:hAnsi="宋体"/>
          <w:sz w:val="20"/>
        </w:rPr>
        <w:t xml:space="preserve">  </w:t>
      </w:r>
    </w:p>
    <w:p w14:paraId="2AB5D1B3">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14:paraId="5BE04C6D">
      <w:pPr>
        <w:adjustRightInd w:val="0"/>
        <w:snapToGrid w:val="0"/>
        <w:spacing w:line="360" w:lineRule="auto"/>
        <w:jc w:val="left"/>
        <w:rPr>
          <w:rFonts w:ascii="宋体" w:hAnsi="宋体"/>
          <w:sz w:val="20"/>
        </w:rPr>
      </w:pPr>
    </w:p>
    <w:p w14:paraId="11F3F958">
      <w:pPr>
        <w:adjustRightInd w:val="0"/>
        <w:snapToGrid w:val="0"/>
        <w:spacing w:line="360" w:lineRule="auto"/>
        <w:jc w:val="left"/>
        <w:rPr>
          <w:rFonts w:ascii="宋体" w:hAnsi="宋体"/>
          <w:sz w:val="20"/>
        </w:rPr>
      </w:pPr>
    </w:p>
    <w:p w14:paraId="779F7BB7">
      <w:pPr>
        <w:adjustRightInd w:val="0"/>
        <w:snapToGrid w:val="0"/>
        <w:spacing w:line="360" w:lineRule="auto"/>
        <w:jc w:val="left"/>
        <w:rPr>
          <w:rFonts w:ascii="宋体" w:hAnsi="宋体"/>
          <w:sz w:val="20"/>
        </w:rPr>
      </w:pPr>
    </w:p>
    <w:p w14:paraId="6EA0F6B8">
      <w:pPr>
        <w:adjustRightInd w:val="0"/>
        <w:snapToGrid w:val="0"/>
        <w:spacing w:line="360" w:lineRule="auto"/>
        <w:jc w:val="left"/>
        <w:rPr>
          <w:rFonts w:ascii="宋体" w:hAnsi="宋体"/>
          <w:sz w:val="20"/>
        </w:rPr>
      </w:pPr>
    </w:p>
    <w:p w14:paraId="63C4FB4F">
      <w:pPr>
        <w:adjustRightInd w:val="0"/>
        <w:snapToGrid w:val="0"/>
        <w:spacing w:line="360" w:lineRule="auto"/>
        <w:jc w:val="center"/>
        <w:rPr>
          <w:rFonts w:ascii="宋体" w:hAnsi="宋体"/>
          <w:b/>
          <w:sz w:val="52"/>
          <w:szCs w:val="36"/>
        </w:rPr>
      </w:pPr>
      <w:r>
        <w:rPr>
          <w:rFonts w:hint="eastAsia" w:ascii="宋体" w:hAnsi="宋体"/>
          <w:b/>
          <w:bCs/>
          <w:sz w:val="52"/>
          <w:szCs w:val="36"/>
        </w:rPr>
        <w:t>设备维修</w:t>
      </w:r>
      <w:r>
        <w:rPr>
          <w:rFonts w:ascii="宋体" w:hAnsi="宋体"/>
          <w:b/>
          <w:bCs/>
          <w:sz w:val="52"/>
          <w:szCs w:val="36"/>
        </w:rPr>
        <w:t>合同</w:t>
      </w:r>
    </w:p>
    <w:p w14:paraId="51794C26">
      <w:pPr>
        <w:adjustRightInd w:val="0"/>
        <w:snapToGrid w:val="0"/>
        <w:spacing w:line="360" w:lineRule="auto"/>
        <w:jc w:val="left"/>
        <w:rPr>
          <w:rFonts w:ascii="宋体" w:hAnsi="宋体"/>
          <w:b/>
          <w:sz w:val="36"/>
          <w:szCs w:val="36"/>
        </w:rPr>
      </w:pPr>
    </w:p>
    <w:p w14:paraId="511B1CF5">
      <w:pPr>
        <w:adjustRightInd w:val="0"/>
        <w:snapToGrid w:val="0"/>
        <w:spacing w:line="360" w:lineRule="auto"/>
        <w:jc w:val="left"/>
        <w:rPr>
          <w:rFonts w:ascii="宋体" w:hAnsi="宋体"/>
          <w:b/>
          <w:sz w:val="36"/>
          <w:szCs w:val="36"/>
        </w:rPr>
      </w:pPr>
    </w:p>
    <w:p w14:paraId="10749460">
      <w:pPr>
        <w:adjustRightInd w:val="0"/>
        <w:snapToGrid w:val="0"/>
        <w:spacing w:line="360" w:lineRule="auto"/>
        <w:jc w:val="left"/>
        <w:rPr>
          <w:rFonts w:ascii="宋体" w:hAnsi="宋体"/>
          <w:b/>
          <w:sz w:val="36"/>
          <w:szCs w:val="36"/>
        </w:rPr>
      </w:pPr>
    </w:p>
    <w:p w14:paraId="68309FBA">
      <w:pPr>
        <w:adjustRightInd w:val="0"/>
        <w:snapToGrid w:val="0"/>
        <w:spacing w:line="360" w:lineRule="auto"/>
        <w:jc w:val="left"/>
        <w:rPr>
          <w:rFonts w:ascii="宋体" w:hAnsi="宋体"/>
          <w:b/>
          <w:sz w:val="36"/>
          <w:szCs w:val="36"/>
        </w:rPr>
      </w:pPr>
    </w:p>
    <w:p w14:paraId="7F6303CE">
      <w:pPr>
        <w:adjustRightInd w:val="0"/>
        <w:snapToGrid w:val="0"/>
        <w:spacing w:line="360" w:lineRule="auto"/>
        <w:jc w:val="left"/>
        <w:rPr>
          <w:rFonts w:ascii="宋体" w:hAnsi="宋体"/>
          <w:b/>
          <w:sz w:val="36"/>
          <w:szCs w:val="36"/>
        </w:rPr>
      </w:pPr>
    </w:p>
    <w:p w14:paraId="62482B4F">
      <w:pPr>
        <w:adjustRightInd w:val="0"/>
        <w:snapToGrid w:val="0"/>
        <w:spacing w:line="360" w:lineRule="auto"/>
        <w:jc w:val="left"/>
        <w:rPr>
          <w:rFonts w:ascii="宋体" w:hAnsi="宋体"/>
          <w:b/>
          <w:sz w:val="36"/>
          <w:szCs w:val="36"/>
        </w:rPr>
      </w:pPr>
    </w:p>
    <w:p w14:paraId="3D3FE381">
      <w:pPr>
        <w:adjustRightInd w:val="0"/>
        <w:snapToGrid w:val="0"/>
        <w:spacing w:line="360" w:lineRule="auto"/>
        <w:jc w:val="left"/>
        <w:rPr>
          <w:rFonts w:ascii="宋体" w:hAnsi="宋体"/>
          <w:b/>
          <w:sz w:val="36"/>
          <w:szCs w:val="36"/>
        </w:rPr>
      </w:pPr>
    </w:p>
    <w:p w14:paraId="77EA4493">
      <w:pPr>
        <w:adjustRightInd w:val="0"/>
        <w:snapToGrid w:val="0"/>
        <w:spacing w:line="360" w:lineRule="auto"/>
        <w:jc w:val="left"/>
        <w:rPr>
          <w:rFonts w:ascii="宋体" w:hAnsi="宋体"/>
          <w:b/>
          <w:sz w:val="36"/>
          <w:szCs w:val="36"/>
        </w:rPr>
      </w:pPr>
    </w:p>
    <w:p w14:paraId="051C00FF">
      <w:pPr>
        <w:adjustRightInd w:val="0"/>
        <w:snapToGrid w:val="0"/>
        <w:spacing w:line="360" w:lineRule="auto"/>
        <w:jc w:val="left"/>
        <w:rPr>
          <w:rFonts w:ascii="宋体" w:hAnsi="宋体"/>
          <w:b/>
          <w:sz w:val="36"/>
          <w:szCs w:val="36"/>
        </w:rPr>
      </w:pPr>
    </w:p>
    <w:p w14:paraId="61219193">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14:paraId="734B42D3">
      <w:pPr>
        <w:adjustRightInd w:val="0"/>
        <w:snapToGrid w:val="0"/>
        <w:spacing w:line="360" w:lineRule="auto"/>
        <w:jc w:val="left"/>
        <w:rPr>
          <w:rFonts w:ascii="宋体" w:hAnsi="宋体"/>
          <w:b/>
          <w:sz w:val="28"/>
          <w:szCs w:val="36"/>
        </w:rPr>
      </w:pPr>
    </w:p>
    <w:p w14:paraId="42A35263">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14:paraId="3B524CB5">
      <w:pPr>
        <w:adjustRightInd w:val="0"/>
        <w:snapToGrid w:val="0"/>
        <w:spacing w:line="360" w:lineRule="auto"/>
        <w:ind w:firstLine="1124" w:firstLineChars="400"/>
        <w:jc w:val="left"/>
        <w:rPr>
          <w:rFonts w:ascii="宋体" w:hAnsi="宋体"/>
          <w:b/>
          <w:sz w:val="28"/>
          <w:szCs w:val="36"/>
        </w:rPr>
      </w:pPr>
    </w:p>
    <w:p w14:paraId="0FD0B0D0">
      <w:pPr>
        <w:spacing w:line="360" w:lineRule="auto"/>
        <w:rPr>
          <w:rFonts w:ascii="宋体" w:hAnsi="宋体" w:cs="宋体"/>
          <w:bCs/>
          <w:sz w:val="22"/>
          <w:szCs w:val="22"/>
        </w:rPr>
      </w:pPr>
      <w:r>
        <w:rPr>
          <w:rFonts w:hint="eastAsia" w:ascii="宋体" w:hAnsi="宋体" w:cs="宋体"/>
          <w:bCs/>
          <w:sz w:val="22"/>
          <w:szCs w:val="22"/>
        </w:rPr>
        <w:t>甲方（委托方）：</w:t>
      </w:r>
    </w:p>
    <w:p w14:paraId="56D1AFC9">
      <w:pPr>
        <w:spacing w:line="360" w:lineRule="auto"/>
        <w:rPr>
          <w:rFonts w:ascii="宋体" w:hAnsi="宋体" w:cs="宋体"/>
          <w:bCs/>
          <w:sz w:val="22"/>
          <w:szCs w:val="22"/>
        </w:rPr>
      </w:pPr>
    </w:p>
    <w:p w14:paraId="65ED7F0A">
      <w:pPr>
        <w:spacing w:line="360" w:lineRule="auto"/>
        <w:rPr>
          <w:rFonts w:ascii="宋体" w:hAnsi="宋体" w:cs="宋体"/>
          <w:bCs/>
          <w:sz w:val="22"/>
          <w:szCs w:val="22"/>
        </w:rPr>
      </w:pPr>
      <w:r>
        <w:rPr>
          <w:rFonts w:hint="eastAsia" w:ascii="宋体" w:hAnsi="宋体" w:cs="宋体"/>
          <w:bCs/>
          <w:sz w:val="22"/>
          <w:szCs w:val="22"/>
        </w:rPr>
        <w:t>乙方（承揽方）：</w:t>
      </w:r>
    </w:p>
    <w:p w14:paraId="231A6D4E">
      <w:pPr>
        <w:keepNext w:val="0"/>
        <w:keepLines w:val="0"/>
        <w:pageBreakBefore w:val="0"/>
        <w:widowControl w:val="0"/>
        <w:kinsoku/>
        <w:wordWrap/>
        <w:overflowPunct/>
        <w:topLinePunct w:val="0"/>
        <w:autoSpaceDE/>
        <w:autoSpaceDN/>
        <w:bidi w:val="0"/>
        <w:adjustRightInd/>
        <w:snapToGrid/>
        <w:spacing w:line="480" w:lineRule="exact"/>
        <w:ind w:firstLine="315" w:firstLineChars="150"/>
        <w:textAlignment w:val="auto"/>
        <w:rPr>
          <w:rFonts w:hint="eastAsia" w:ascii="宋体" w:hAnsi="宋体" w:eastAsia="宋体" w:cs="宋体"/>
          <w:sz w:val="21"/>
          <w:szCs w:val="21"/>
        </w:rPr>
      </w:pPr>
    </w:p>
    <w:p w14:paraId="09C21682">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根据《中华人民共和国民法典》及有关规定，为明确双方的权利义务关系，经双方友好协商一致，签订本合同《附件为本合同组成部分》。</w:t>
      </w:r>
    </w:p>
    <w:p w14:paraId="749E07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一、项目</w:t>
      </w:r>
      <w:r>
        <w:rPr>
          <w:rFonts w:hint="eastAsia" w:ascii="宋体" w:hAnsi="宋体" w:eastAsia="宋体" w:cs="宋体"/>
          <w:b/>
          <w:bCs/>
          <w:sz w:val="21"/>
          <w:szCs w:val="21"/>
        </w:rPr>
        <w:t>名称、品牌、</w:t>
      </w:r>
      <w:r>
        <w:rPr>
          <w:rFonts w:hint="eastAsia" w:ascii="宋体" w:hAnsi="宋体" w:eastAsia="宋体" w:cs="宋体"/>
          <w:b/>
          <w:bCs/>
          <w:sz w:val="21"/>
          <w:szCs w:val="21"/>
          <w:lang w:val="en-US" w:eastAsia="zh-CN"/>
        </w:rPr>
        <w:t>规格</w:t>
      </w:r>
      <w:r>
        <w:rPr>
          <w:rFonts w:hint="eastAsia" w:ascii="宋体" w:hAnsi="宋体" w:eastAsia="宋体" w:cs="宋体"/>
          <w:b/>
          <w:bCs/>
          <w:sz w:val="21"/>
          <w:szCs w:val="21"/>
        </w:rPr>
        <w:t>型号、</w:t>
      </w:r>
      <w:r>
        <w:rPr>
          <w:rFonts w:hint="eastAsia" w:ascii="宋体" w:hAnsi="宋体" w:eastAsia="宋体" w:cs="宋体"/>
          <w:b/>
          <w:bCs/>
          <w:sz w:val="21"/>
          <w:szCs w:val="21"/>
          <w:lang w:val="en-US" w:eastAsia="zh-CN"/>
        </w:rPr>
        <w:t>单价</w:t>
      </w:r>
      <w:r>
        <w:rPr>
          <w:rFonts w:hint="eastAsia" w:ascii="宋体" w:hAnsi="宋体" w:eastAsia="宋体" w:cs="宋体"/>
          <w:b/>
          <w:bCs/>
          <w:sz w:val="21"/>
          <w:szCs w:val="21"/>
        </w:rPr>
        <w:t>及维保期限：</w:t>
      </w:r>
    </w:p>
    <w:tbl>
      <w:tblPr>
        <w:tblStyle w:val="32"/>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25"/>
        <w:gridCol w:w="1090"/>
        <w:gridCol w:w="2160"/>
        <w:gridCol w:w="735"/>
        <w:gridCol w:w="540"/>
        <w:gridCol w:w="1080"/>
        <w:gridCol w:w="1060"/>
        <w:gridCol w:w="885"/>
      </w:tblGrid>
      <w:tr w14:paraId="2276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95" w:type="dxa"/>
            <w:noWrap w:val="0"/>
            <w:vAlign w:val="center"/>
          </w:tcPr>
          <w:p w14:paraId="4700D7F4">
            <w:pPr>
              <w:spacing w:line="6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425" w:type="dxa"/>
            <w:shd w:val="clear" w:color="auto" w:fill="auto"/>
            <w:noWrap w:val="0"/>
            <w:vAlign w:val="center"/>
          </w:tcPr>
          <w:p w14:paraId="72587545">
            <w:pPr>
              <w:spacing w:line="6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项目</w:t>
            </w:r>
            <w:r>
              <w:rPr>
                <w:rFonts w:hint="eastAsia" w:ascii="宋体" w:hAnsi="宋体" w:eastAsia="宋体" w:cs="宋体"/>
                <w:sz w:val="21"/>
                <w:szCs w:val="21"/>
              </w:rPr>
              <w:t>名称</w:t>
            </w:r>
          </w:p>
        </w:tc>
        <w:tc>
          <w:tcPr>
            <w:tcW w:w="1090" w:type="dxa"/>
            <w:noWrap w:val="0"/>
            <w:vAlign w:val="center"/>
          </w:tcPr>
          <w:p w14:paraId="71B428C8">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2160" w:type="dxa"/>
            <w:noWrap w:val="0"/>
            <w:vAlign w:val="center"/>
          </w:tcPr>
          <w:p w14:paraId="5EFE3EC8">
            <w:pPr>
              <w:spacing w:line="600" w:lineRule="exac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735" w:type="dxa"/>
            <w:noWrap w:val="0"/>
            <w:vAlign w:val="center"/>
          </w:tcPr>
          <w:p w14:paraId="197068E8">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计量单位</w:t>
            </w:r>
          </w:p>
        </w:tc>
        <w:tc>
          <w:tcPr>
            <w:tcW w:w="540" w:type="dxa"/>
            <w:noWrap w:val="0"/>
            <w:vAlign w:val="center"/>
          </w:tcPr>
          <w:p w14:paraId="51F37D36">
            <w:pPr>
              <w:spacing w:line="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80" w:type="dxa"/>
            <w:noWrap w:val="0"/>
            <w:vAlign w:val="center"/>
          </w:tcPr>
          <w:p w14:paraId="47B3B09C">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单价（元，未税）</w:t>
            </w:r>
          </w:p>
        </w:tc>
        <w:tc>
          <w:tcPr>
            <w:tcW w:w="1060" w:type="dxa"/>
            <w:noWrap w:val="0"/>
            <w:vAlign w:val="center"/>
          </w:tcPr>
          <w:p w14:paraId="74FA2401">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单价（元，含6%税）</w:t>
            </w:r>
          </w:p>
        </w:tc>
        <w:tc>
          <w:tcPr>
            <w:tcW w:w="885" w:type="dxa"/>
            <w:noWrap w:val="0"/>
            <w:vAlign w:val="center"/>
          </w:tcPr>
          <w:p w14:paraId="15C7851B">
            <w:pPr>
              <w:spacing w:line="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维保期限</w:t>
            </w:r>
          </w:p>
        </w:tc>
      </w:tr>
      <w:tr w14:paraId="32C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5" w:type="dxa"/>
            <w:noWrap w:val="0"/>
            <w:vAlign w:val="center"/>
          </w:tcPr>
          <w:p w14:paraId="1E3D7389">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1</w:t>
            </w:r>
          </w:p>
        </w:tc>
        <w:tc>
          <w:tcPr>
            <w:tcW w:w="1425" w:type="dxa"/>
            <w:shd w:val="clear" w:color="auto" w:fill="auto"/>
            <w:noWrap w:val="0"/>
            <w:vAlign w:val="center"/>
          </w:tcPr>
          <w:p w14:paraId="3F23E9D3">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090" w:type="dxa"/>
            <w:noWrap w:val="0"/>
            <w:vAlign w:val="center"/>
          </w:tcPr>
          <w:p w14:paraId="6FF786A0">
            <w:pPr>
              <w:keepNext w:val="0"/>
              <w:keepLines w:val="0"/>
              <w:widowControl/>
              <w:suppressLineNumbers w:val="0"/>
              <w:jc w:val="center"/>
              <w:textAlignment w:val="center"/>
              <w:rPr>
                <w:rFonts w:hint="eastAsia" w:ascii="宋体" w:hAnsi="宋体" w:eastAsia="宋体" w:cs="宋体"/>
                <w:sz w:val="21"/>
                <w:szCs w:val="21"/>
              </w:rPr>
            </w:pPr>
          </w:p>
        </w:tc>
        <w:tc>
          <w:tcPr>
            <w:tcW w:w="2160" w:type="dxa"/>
            <w:noWrap w:val="0"/>
            <w:vAlign w:val="center"/>
          </w:tcPr>
          <w:p w14:paraId="0ACF54CC">
            <w:pPr>
              <w:keepNext w:val="0"/>
              <w:keepLines w:val="0"/>
              <w:widowControl/>
              <w:suppressLineNumbers w:val="0"/>
              <w:jc w:val="left"/>
              <w:textAlignment w:val="center"/>
              <w:rPr>
                <w:rFonts w:hint="eastAsia" w:ascii="宋体" w:hAnsi="宋体" w:eastAsia="宋体" w:cs="宋体"/>
                <w:sz w:val="21"/>
                <w:szCs w:val="21"/>
              </w:rPr>
            </w:pPr>
          </w:p>
        </w:tc>
        <w:tc>
          <w:tcPr>
            <w:tcW w:w="735" w:type="dxa"/>
            <w:noWrap w:val="0"/>
            <w:vAlign w:val="center"/>
          </w:tcPr>
          <w:p w14:paraId="7F9F0428">
            <w:pPr>
              <w:keepNext w:val="0"/>
              <w:keepLines w:val="0"/>
              <w:widowControl/>
              <w:suppressLineNumbers w:val="0"/>
              <w:jc w:val="center"/>
              <w:textAlignment w:val="center"/>
              <w:rPr>
                <w:rFonts w:hint="eastAsia" w:ascii="宋体" w:hAnsi="宋体" w:eastAsia="宋体" w:cs="宋体"/>
                <w:sz w:val="21"/>
                <w:szCs w:val="21"/>
              </w:rPr>
            </w:pPr>
          </w:p>
        </w:tc>
        <w:tc>
          <w:tcPr>
            <w:tcW w:w="540" w:type="dxa"/>
            <w:noWrap w:val="0"/>
            <w:vAlign w:val="center"/>
          </w:tcPr>
          <w:p w14:paraId="58C00EE0">
            <w:pPr>
              <w:keepNext w:val="0"/>
              <w:keepLines w:val="0"/>
              <w:widowControl/>
              <w:suppressLineNumbers w:val="0"/>
              <w:jc w:val="center"/>
              <w:textAlignment w:val="center"/>
              <w:rPr>
                <w:rFonts w:hint="eastAsia" w:ascii="宋体" w:hAnsi="宋体" w:eastAsia="宋体" w:cs="宋体"/>
                <w:sz w:val="21"/>
                <w:szCs w:val="21"/>
              </w:rPr>
            </w:pPr>
          </w:p>
        </w:tc>
        <w:tc>
          <w:tcPr>
            <w:tcW w:w="1080" w:type="dxa"/>
            <w:noWrap w:val="0"/>
            <w:vAlign w:val="center"/>
          </w:tcPr>
          <w:p w14:paraId="2432C9DF">
            <w:pPr>
              <w:spacing w:line="600" w:lineRule="exact"/>
              <w:jc w:val="center"/>
              <w:rPr>
                <w:rFonts w:hint="eastAsia" w:ascii="宋体" w:hAnsi="宋体" w:eastAsia="宋体" w:cs="宋体"/>
                <w:sz w:val="21"/>
                <w:szCs w:val="21"/>
              </w:rPr>
            </w:pPr>
          </w:p>
        </w:tc>
        <w:tc>
          <w:tcPr>
            <w:tcW w:w="1060" w:type="dxa"/>
            <w:noWrap w:val="0"/>
            <w:vAlign w:val="center"/>
          </w:tcPr>
          <w:p w14:paraId="049590AF">
            <w:pPr>
              <w:spacing w:line="600" w:lineRule="exact"/>
              <w:jc w:val="center"/>
              <w:rPr>
                <w:rFonts w:hint="eastAsia" w:ascii="宋体" w:hAnsi="宋体" w:eastAsia="宋体" w:cs="宋体"/>
                <w:sz w:val="21"/>
                <w:szCs w:val="21"/>
              </w:rPr>
            </w:pPr>
          </w:p>
        </w:tc>
        <w:tc>
          <w:tcPr>
            <w:tcW w:w="885" w:type="dxa"/>
            <w:noWrap w:val="0"/>
            <w:vAlign w:val="center"/>
          </w:tcPr>
          <w:p w14:paraId="0F2D7096">
            <w:pPr>
              <w:spacing w:line="600" w:lineRule="exact"/>
              <w:jc w:val="center"/>
              <w:rPr>
                <w:rFonts w:hint="eastAsia" w:ascii="宋体" w:hAnsi="宋体" w:eastAsia="宋体" w:cs="宋体"/>
                <w:sz w:val="21"/>
                <w:szCs w:val="21"/>
              </w:rPr>
            </w:pPr>
          </w:p>
        </w:tc>
      </w:tr>
      <w:tr w14:paraId="57C5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95" w:type="dxa"/>
            <w:noWrap w:val="0"/>
            <w:vAlign w:val="center"/>
          </w:tcPr>
          <w:p w14:paraId="7E82CC5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2</w:t>
            </w:r>
          </w:p>
        </w:tc>
        <w:tc>
          <w:tcPr>
            <w:tcW w:w="1425" w:type="dxa"/>
            <w:shd w:val="clear" w:color="auto" w:fill="auto"/>
            <w:noWrap w:val="0"/>
            <w:vAlign w:val="center"/>
          </w:tcPr>
          <w:p w14:paraId="61CF964E">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090" w:type="dxa"/>
            <w:noWrap w:val="0"/>
            <w:vAlign w:val="center"/>
          </w:tcPr>
          <w:p w14:paraId="4E855265">
            <w:pPr>
              <w:keepNext w:val="0"/>
              <w:keepLines w:val="0"/>
              <w:widowControl/>
              <w:suppressLineNumbers w:val="0"/>
              <w:jc w:val="center"/>
              <w:textAlignment w:val="center"/>
              <w:rPr>
                <w:rFonts w:hint="eastAsia" w:ascii="宋体" w:hAnsi="宋体" w:eastAsia="宋体" w:cs="宋体"/>
                <w:sz w:val="21"/>
                <w:szCs w:val="21"/>
              </w:rPr>
            </w:pPr>
          </w:p>
        </w:tc>
        <w:tc>
          <w:tcPr>
            <w:tcW w:w="2160" w:type="dxa"/>
            <w:noWrap w:val="0"/>
            <w:vAlign w:val="center"/>
          </w:tcPr>
          <w:p w14:paraId="3792DF44">
            <w:pPr>
              <w:keepNext w:val="0"/>
              <w:keepLines w:val="0"/>
              <w:widowControl/>
              <w:suppressLineNumbers w:val="0"/>
              <w:jc w:val="left"/>
              <w:textAlignment w:val="center"/>
              <w:rPr>
                <w:rFonts w:hint="eastAsia" w:ascii="宋体" w:hAnsi="宋体" w:eastAsia="宋体" w:cs="宋体"/>
                <w:sz w:val="21"/>
                <w:szCs w:val="21"/>
              </w:rPr>
            </w:pPr>
          </w:p>
        </w:tc>
        <w:tc>
          <w:tcPr>
            <w:tcW w:w="735" w:type="dxa"/>
            <w:noWrap w:val="0"/>
            <w:vAlign w:val="center"/>
          </w:tcPr>
          <w:p w14:paraId="07EA05E4">
            <w:pPr>
              <w:keepNext w:val="0"/>
              <w:keepLines w:val="0"/>
              <w:widowControl/>
              <w:suppressLineNumbers w:val="0"/>
              <w:jc w:val="center"/>
              <w:textAlignment w:val="center"/>
              <w:rPr>
                <w:rFonts w:hint="eastAsia" w:ascii="宋体" w:hAnsi="宋体" w:eastAsia="宋体" w:cs="宋体"/>
                <w:sz w:val="21"/>
                <w:szCs w:val="21"/>
              </w:rPr>
            </w:pPr>
          </w:p>
        </w:tc>
        <w:tc>
          <w:tcPr>
            <w:tcW w:w="540" w:type="dxa"/>
            <w:noWrap w:val="0"/>
            <w:vAlign w:val="center"/>
          </w:tcPr>
          <w:p w14:paraId="472C0308">
            <w:pPr>
              <w:keepNext w:val="0"/>
              <w:keepLines w:val="0"/>
              <w:widowControl/>
              <w:suppressLineNumbers w:val="0"/>
              <w:jc w:val="center"/>
              <w:textAlignment w:val="center"/>
              <w:rPr>
                <w:rFonts w:hint="eastAsia" w:ascii="宋体" w:hAnsi="宋体" w:eastAsia="宋体" w:cs="宋体"/>
                <w:sz w:val="21"/>
                <w:szCs w:val="21"/>
              </w:rPr>
            </w:pPr>
          </w:p>
        </w:tc>
        <w:tc>
          <w:tcPr>
            <w:tcW w:w="1080" w:type="dxa"/>
            <w:noWrap w:val="0"/>
            <w:vAlign w:val="center"/>
          </w:tcPr>
          <w:p w14:paraId="0F0D6FD7">
            <w:pPr>
              <w:spacing w:line="600" w:lineRule="exact"/>
              <w:jc w:val="center"/>
              <w:rPr>
                <w:rFonts w:hint="eastAsia" w:ascii="宋体" w:hAnsi="宋体" w:eastAsia="宋体" w:cs="宋体"/>
                <w:sz w:val="21"/>
                <w:szCs w:val="21"/>
              </w:rPr>
            </w:pPr>
          </w:p>
        </w:tc>
        <w:tc>
          <w:tcPr>
            <w:tcW w:w="1060" w:type="dxa"/>
            <w:noWrap w:val="0"/>
            <w:vAlign w:val="center"/>
          </w:tcPr>
          <w:p w14:paraId="74357391">
            <w:pPr>
              <w:spacing w:line="600" w:lineRule="exact"/>
              <w:jc w:val="center"/>
              <w:rPr>
                <w:rFonts w:hint="eastAsia" w:ascii="宋体" w:hAnsi="宋体" w:eastAsia="宋体" w:cs="宋体"/>
                <w:sz w:val="21"/>
                <w:szCs w:val="21"/>
              </w:rPr>
            </w:pPr>
          </w:p>
        </w:tc>
        <w:tc>
          <w:tcPr>
            <w:tcW w:w="885" w:type="dxa"/>
            <w:noWrap w:val="0"/>
            <w:vAlign w:val="center"/>
          </w:tcPr>
          <w:p w14:paraId="69D14345">
            <w:pPr>
              <w:spacing w:line="600" w:lineRule="exact"/>
              <w:jc w:val="center"/>
              <w:rPr>
                <w:rFonts w:hint="eastAsia" w:ascii="宋体" w:hAnsi="宋体" w:eastAsia="宋体" w:cs="宋体"/>
                <w:sz w:val="21"/>
                <w:szCs w:val="21"/>
              </w:rPr>
            </w:pPr>
          </w:p>
        </w:tc>
      </w:tr>
      <w:tr w14:paraId="6C84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5" w:type="dxa"/>
            <w:noWrap w:val="0"/>
            <w:vAlign w:val="center"/>
          </w:tcPr>
          <w:p w14:paraId="38274AA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总价</w:t>
            </w:r>
          </w:p>
        </w:tc>
        <w:tc>
          <w:tcPr>
            <w:tcW w:w="1425" w:type="dxa"/>
            <w:shd w:val="clear" w:color="auto" w:fill="auto"/>
            <w:noWrap w:val="0"/>
            <w:vAlign w:val="center"/>
          </w:tcPr>
          <w:p w14:paraId="43307B6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p>
        </w:tc>
        <w:tc>
          <w:tcPr>
            <w:tcW w:w="1090" w:type="dxa"/>
            <w:noWrap w:val="0"/>
            <w:vAlign w:val="center"/>
          </w:tcPr>
          <w:p w14:paraId="7874D0AD">
            <w:pPr>
              <w:keepNext w:val="0"/>
              <w:keepLines w:val="0"/>
              <w:widowControl/>
              <w:suppressLineNumbers w:val="0"/>
              <w:jc w:val="center"/>
              <w:textAlignment w:val="center"/>
              <w:rPr>
                <w:rFonts w:hint="eastAsia" w:ascii="宋体" w:hAnsi="宋体" w:eastAsia="宋体" w:cs="宋体"/>
                <w:sz w:val="21"/>
                <w:szCs w:val="21"/>
              </w:rPr>
            </w:pPr>
          </w:p>
        </w:tc>
        <w:tc>
          <w:tcPr>
            <w:tcW w:w="2160" w:type="dxa"/>
            <w:noWrap w:val="0"/>
            <w:vAlign w:val="center"/>
          </w:tcPr>
          <w:p w14:paraId="4A1D77BD">
            <w:pPr>
              <w:keepNext w:val="0"/>
              <w:keepLines w:val="0"/>
              <w:widowControl/>
              <w:suppressLineNumbers w:val="0"/>
              <w:jc w:val="left"/>
              <w:textAlignment w:val="center"/>
              <w:rPr>
                <w:rFonts w:hint="eastAsia" w:ascii="宋体" w:hAnsi="宋体" w:eastAsia="宋体" w:cs="宋体"/>
                <w:sz w:val="21"/>
                <w:szCs w:val="21"/>
              </w:rPr>
            </w:pPr>
          </w:p>
        </w:tc>
        <w:tc>
          <w:tcPr>
            <w:tcW w:w="735" w:type="dxa"/>
            <w:noWrap w:val="0"/>
            <w:vAlign w:val="center"/>
          </w:tcPr>
          <w:p w14:paraId="204B8B73">
            <w:pPr>
              <w:keepNext w:val="0"/>
              <w:keepLines w:val="0"/>
              <w:widowControl/>
              <w:suppressLineNumbers w:val="0"/>
              <w:jc w:val="center"/>
              <w:textAlignment w:val="center"/>
              <w:rPr>
                <w:rFonts w:hint="eastAsia" w:ascii="宋体" w:hAnsi="宋体" w:eastAsia="宋体" w:cs="宋体"/>
                <w:sz w:val="21"/>
                <w:szCs w:val="21"/>
              </w:rPr>
            </w:pPr>
          </w:p>
        </w:tc>
        <w:tc>
          <w:tcPr>
            <w:tcW w:w="540" w:type="dxa"/>
            <w:tcBorders>
              <w:bottom w:val="single" w:color="auto" w:sz="4" w:space="0"/>
            </w:tcBorders>
            <w:noWrap w:val="0"/>
            <w:vAlign w:val="center"/>
          </w:tcPr>
          <w:p w14:paraId="540D8900">
            <w:pPr>
              <w:keepNext w:val="0"/>
              <w:keepLines w:val="0"/>
              <w:widowControl/>
              <w:suppressLineNumbers w:val="0"/>
              <w:jc w:val="center"/>
              <w:textAlignment w:val="center"/>
              <w:rPr>
                <w:rFonts w:hint="eastAsia" w:ascii="宋体" w:hAnsi="宋体" w:eastAsia="宋体" w:cs="宋体"/>
                <w:sz w:val="21"/>
                <w:szCs w:val="21"/>
              </w:rPr>
            </w:pPr>
          </w:p>
        </w:tc>
        <w:tc>
          <w:tcPr>
            <w:tcW w:w="1080" w:type="dxa"/>
            <w:tcBorders>
              <w:bottom w:val="single" w:color="auto" w:sz="4" w:space="0"/>
            </w:tcBorders>
            <w:noWrap w:val="0"/>
            <w:vAlign w:val="center"/>
          </w:tcPr>
          <w:p w14:paraId="61F908EC">
            <w:pPr>
              <w:spacing w:line="600" w:lineRule="exact"/>
              <w:jc w:val="center"/>
              <w:rPr>
                <w:rFonts w:hint="eastAsia" w:ascii="宋体" w:hAnsi="宋体" w:eastAsia="宋体" w:cs="宋体"/>
                <w:sz w:val="21"/>
                <w:szCs w:val="21"/>
              </w:rPr>
            </w:pPr>
          </w:p>
        </w:tc>
        <w:tc>
          <w:tcPr>
            <w:tcW w:w="1060" w:type="dxa"/>
            <w:tcBorders>
              <w:bottom w:val="single" w:color="auto" w:sz="4" w:space="0"/>
            </w:tcBorders>
            <w:noWrap w:val="0"/>
            <w:vAlign w:val="center"/>
          </w:tcPr>
          <w:p w14:paraId="3B94427F">
            <w:pPr>
              <w:spacing w:line="600" w:lineRule="exact"/>
              <w:jc w:val="center"/>
              <w:rPr>
                <w:rFonts w:hint="eastAsia" w:ascii="宋体" w:hAnsi="宋体" w:eastAsia="宋体" w:cs="宋体"/>
                <w:sz w:val="21"/>
                <w:szCs w:val="21"/>
              </w:rPr>
            </w:pPr>
          </w:p>
        </w:tc>
        <w:tc>
          <w:tcPr>
            <w:tcW w:w="885" w:type="dxa"/>
            <w:tcBorders>
              <w:bottom w:val="single" w:color="auto" w:sz="4" w:space="0"/>
            </w:tcBorders>
            <w:noWrap w:val="0"/>
            <w:vAlign w:val="center"/>
          </w:tcPr>
          <w:p w14:paraId="562FC97A">
            <w:pPr>
              <w:spacing w:line="600" w:lineRule="exact"/>
              <w:jc w:val="center"/>
              <w:rPr>
                <w:rFonts w:hint="eastAsia" w:ascii="宋体" w:hAnsi="宋体" w:eastAsia="宋体" w:cs="宋体"/>
                <w:sz w:val="21"/>
                <w:szCs w:val="21"/>
              </w:rPr>
            </w:pPr>
          </w:p>
        </w:tc>
      </w:tr>
    </w:tbl>
    <w:p w14:paraId="2A57C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1"/>
        </w:rPr>
      </w:pPr>
    </w:p>
    <w:p w14:paraId="435A2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Cs w:val="21"/>
        </w:rPr>
      </w:pPr>
      <w:r>
        <w:rPr>
          <w:rFonts w:hint="eastAsia"/>
          <w:b/>
          <w:bCs/>
          <w:szCs w:val="21"/>
          <w:lang w:val="en-US" w:eastAsia="zh-CN"/>
        </w:rPr>
        <w:t>二、</w:t>
      </w:r>
      <w:r>
        <w:rPr>
          <w:rFonts w:hint="eastAsia"/>
          <w:b/>
          <w:bCs/>
          <w:szCs w:val="21"/>
        </w:rPr>
        <w:t>维护、保养内容及要求：</w:t>
      </w:r>
    </w:p>
    <w:p w14:paraId="61EF84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1. 乙方按照国家法规、地方法规、以及电梯生产厂家的有关维护 、保养内容，对甲方</w:t>
      </w:r>
      <w:r>
        <w:rPr>
          <w:rFonts w:hint="eastAsia"/>
          <w:szCs w:val="21"/>
          <w:lang w:val="en-US" w:eastAsia="zh-CN"/>
        </w:rPr>
        <w:t>5</w:t>
      </w:r>
      <w:r>
        <w:rPr>
          <w:rFonts w:hint="eastAsia"/>
          <w:szCs w:val="21"/>
        </w:rPr>
        <w:t>台电梯进行常规性保养（每15天一次），并向甲方提供维护、保养记录单，确保电梯能正常运行。</w:t>
      </w:r>
    </w:p>
    <w:p w14:paraId="42A120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2. 乙方全天24小时提供紧急救援服务和故障维修服务。电梯急修必须第一时间到达现场，时间为60分钟。当电梯发生特殊故障时，排除故障原则上在3个工作日解决。</w:t>
      </w:r>
    </w:p>
    <w:p w14:paraId="4BA8AE3C">
      <w:pPr>
        <w:keepNext w:val="0"/>
        <w:keepLines w:val="0"/>
        <w:pageBreakBefore w:val="0"/>
        <w:widowControl w:val="0"/>
        <w:kinsoku/>
        <w:wordWrap/>
        <w:overflowPunct/>
        <w:topLinePunct w:val="0"/>
        <w:autoSpaceDE/>
        <w:autoSpaceDN/>
        <w:bidi w:val="0"/>
        <w:adjustRightInd/>
        <w:snapToGrid/>
        <w:spacing w:line="360" w:lineRule="auto"/>
        <w:ind w:left="120" w:leftChars="57" w:firstLine="315" w:firstLineChars="150"/>
        <w:textAlignment w:val="auto"/>
        <w:rPr>
          <w:rFonts w:hint="eastAsia"/>
          <w:szCs w:val="21"/>
        </w:rPr>
      </w:pPr>
      <w:r>
        <w:rPr>
          <w:rFonts w:hint="eastAsia"/>
          <w:szCs w:val="21"/>
        </w:rPr>
        <w:t>3．乙方提供每年一次的全面测试，测试所有安全装置和限速器，确保电梯通过浙江省质量技术监督局（技术检验中心）验收，如因乙方原因一检没通过，产生的整改项目免费整改，复检费由乙方承担。检验合格后,乙方向甲方提交检测报告及准用证。</w:t>
      </w:r>
    </w:p>
    <w:p w14:paraId="31926D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4．电梯年检由乙方协助负责办妥，应在使用证到期前10天通过年检，甲方支付校验合格后的费用（具体费用按浙江省质量技术监督局收费标准执行），接送检验人员的车辆由乙方负责。</w:t>
      </w:r>
    </w:p>
    <w:p w14:paraId="279370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5．日常电梯急修免人工费，但如发生以下情况则酌情收取人工费，电梯换曳引钢丝绳、换马达、曳引机漏油、拆马达换油封以及人为造成层门等损坏十分严重，电梯进水，造成严重后果等（附：维修项目人工费清单）。</w:t>
      </w:r>
    </w:p>
    <w:p w14:paraId="4DF6FD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6．乙方应做好电梯轿厢、机房、井道等部位的各部件的检查调整、润滑和清洁，做好电梯曳引机钢丝绳、补偿链、限速钢丝绳的清洁和张力调整。</w:t>
      </w:r>
    </w:p>
    <w:p w14:paraId="1B2BDC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7．乙方在维修、保养期间如需更换材料，须经甲方认可，费用由甲方支付。</w:t>
      </w:r>
    </w:p>
    <w:p w14:paraId="0D2ADB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8．乙方工作人员必须具有国家颁发的相应上岗证，在电梯维修，保养过程中应采取必要的安全措施，若因乙方工作人员疏忽或失取造成任何人身、设备、财产等事故，是乙方责任，由乙方负责处理与赔偿，甲方不承担责任。如有不可抗拒力量造成其他事故，以政府主管部门事故鉴定报告为准，分别承担各自责任。</w:t>
      </w:r>
    </w:p>
    <w:p w14:paraId="2A1CEF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9. 乙方工作人员在甲方公司内应遵守甲方厂规厂纪。如有违反按甲方规章制度处理。</w:t>
      </w:r>
    </w:p>
    <w:p w14:paraId="70316E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Cs w:val="21"/>
        </w:rPr>
      </w:pPr>
      <w:r>
        <w:rPr>
          <w:rFonts w:hint="eastAsia"/>
          <w:b/>
          <w:bCs/>
          <w:szCs w:val="21"/>
          <w:lang w:val="en-US" w:eastAsia="zh-CN"/>
        </w:rPr>
        <w:t>三、</w:t>
      </w:r>
      <w:r>
        <w:rPr>
          <w:rFonts w:hint="eastAsia"/>
          <w:b/>
          <w:bCs/>
          <w:szCs w:val="21"/>
        </w:rPr>
        <w:t>结算方式：</w:t>
      </w:r>
    </w:p>
    <w:p w14:paraId="17587B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1. 合同到期后</w:t>
      </w:r>
      <w:r>
        <w:rPr>
          <w:rFonts w:hint="eastAsia"/>
          <w:szCs w:val="21"/>
          <w:lang w:eastAsia="zh-CN"/>
        </w:rPr>
        <w:t>，</w:t>
      </w:r>
      <w:r>
        <w:rPr>
          <w:rFonts w:hint="eastAsia" w:ascii="Times New Roman" w:hAnsi="Times New Roman" w:eastAsia="宋体" w:cs="Times New Roman"/>
          <w:szCs w:val="21"/>
          <w:lang w:val="en-US" w:eastAsia="zh-CN"/>
        </w:rPr>
        <w:t>乙方提供自检报告及维修单据，经甲方验收无误后据实结算，</w:t>
      </w:r>
      <w:r>
        <w:rPr>
          <w:rFonts w:hint="eastAsia" w:eastAsia="宋体"/>
          <w:szCs w:val="21"/>
          <w:lang w:val="en-US" w:eastAsia="zh-CN"/>
        </w:rPr>
        <w:t>并</w:t>
      </w:r>
      <w:r>
        <w:rPr>
          <w:rFonts w:hint="eastAsia"/>
          <w:szCs w:val="21"/>
        </w:rPr>
        <w:t>开具</w:t>
      </w:r>
      <w:r>
        <w:rPr>
          <w:rFonts w:hint="eastAsia"/>
          <w:szCs w:val="21"/>
          <w:lang w:val="en-US" w:eastAsia="zh-CN"/>
        </w:rPr>
        <w:t>金额为</w:t>
      </w:r>
      <w:r>
        <w:rPr>
          <w:rFonts w:hint="eastAsia"/>
          <w:szCs w:val="21"/>
          <w:u w:val="single"/>
          <w:lang w:val="en-US" w:eastAsia="zh-CN"/>
        </w:rPr>
        <w:t>据实结算金额</w:t>
      </w:r>
      <w:r>
        <w:rPr>
          <w:rFonts w:hint="eastAsia"/>
          <w:szCs w:val="21"/>
          <w:u w:val="none"/>
          <w:lang w:val="en-US" w:eastAsia="zh-CN"/>
        </w:rPr>
        <w:t>的</w:t>
      </w:r>
      <w:r>
        <w:rPr>
          <w:rFonts w:hint="eastAsia"/>
          <w:szCs w:val="21"/>
        </w:rPr>
        <w:t>增值税专用发票</w:t>
      </w:r>
      <w:r>
        <w:rPr>
          <w:rFonts w:hint="eastAsia"/>
          <w:szCs w:val="21"/>
          <w:lang w:eastAsia="zh-CN"/>
        </w:rPr>
        <w:t>（</w:t>
      </w:r>
      <w:r>
        <w:rPr>
          <w:rFonts w:hint="eastAsia"/>
          <w:szCs w:val="21"/>
          <w:lang w:val="en-US" w:eastAsia="zh-CN"/>
        </w:rPr>
        <w:t>增值税税率按验收时国家法定税率规定执行）</w:t>
      </w:r>
      <w:r>
        <w:rPr>
          <w:rFonts w:hint="eastAsia"/>
          <w:szCs w:val="21"/>
        </w:rPr>
        <w:t>，甲方在发票入帐后次月一次性以</w:t>
      </w:r>
      <w:r>
        <w:rPr>
          <w:rFonts w:hint="eastAsia"/>
          <w:szCs w:val="21"/>
          <w:lang w:val="en-US" w:eastAsia="zh-CN"/>
        </w:rPr>
        <w:t>银行转账</w:t>
      </w:r>
      <w:r>
        <w:rPr>
          <w:rFonts w:hint="eastAsia"/>
          <w:szCs w:val="21"/>
        </w:rPr>
        <w:t>支付。</w:t>
      </w:r>
    </w:p>
    <w:p w14:paraId="523BE088">
      <w:pPr>
        <w:pStyle w:val="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 如国家出台新政策对增值税率进行了调整，则不含税价款不变，本合同含税总价在不含税价基础上根据国家最新税法进行相应的调整。</w:t>
      </w:r>
    </w:p>
    <w:p w14:paraId="361EB3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Cs w:val="21"/>
          <w:lang w:val="en-US" w:eastAsia="zh-CN"/>
        </w:rPr>
      </w:pPr>
      <w:r>
        <w:rPr>
          <w:rFonts w:hint="eastAsia"/>
          <w:b/>
          <w:bCs/>
          <w:szCs w:val="21"/>
          <w:lang w:val="en-US" w:eastAsia="zh-CN"/>
        </w:rPr>
        <w:t>四、担保：</w:t>
      </w:r>
    </w:p>
    <w:p w14:paraId="135BEC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rPr>
        <w:t>如需提供担保，另立合同担保书，作为本合同附件。</w:t>
      </w:r>
    </w:p>
    <w:p w14:paraId="7E57AC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Cs w:val="21"/>
        </w:rPr>
      </w:pPr>
      <w:r>
        <w:rPr>
          <w:rFonts w:hint="eastAsia"/>
          <w:b/>
          <w:bCs/>
          <w:szCs w:val="21"/>
          <w:lang w:val="en-US" w:eastAsia="zh-CN"/>
        </w:rPr>
        <w:t>五、违约责任</w:t>
      </w:r>
    </w:p>
    <w:p w14:paraId="77264B0B">
      <w:pPr>
        <w:keepNext w:val="0"/>
        <w:keepLines w:val="0"/>
        <w:pageBreakBefore w:val="0"/>
        <w:widowControl w:val="0"/>
        <w:numPr>
          <w:ilvl w:val="0"/>
          <w:numId w:val="32"/>
        </w:numPr>
        <w:kinsoku/>
        <w:wordWrap/>
        <w:overflowPunct/>
        <w:topLinePunct w:val="0"/>
        <w:autoSpaceDE/>
        <w:autoSpaceDN/>
        <w:bidi w:val="0"/>
        <w:adjustRightInd/>
        <w:snapToGrid/>
        <w:spacing w:line="360" w:lineRule="auto"/>
        <w:textAlignment w:val="auto"/>
        <w:rPr>
          <w:rFonts w:hint="eastAsia"/>
          <w:szCs w:val="21"/>
        </w:rPr>
      </w:pPr>
      <w:r>
        <w:rPr>
          <w:rFonts w:hint="eastAsia"/>
          <w:szCs w:val="21"/>
        </w:rPr>
        <w:t>若具备施工条件，乙方未能按时完成，每延时一天扣100元，累计计算。</w:t>
      </w:r>
    </w:p>
    <w:p w14:paraId="4FEBE8E8">
      <w:pPr>
        <w:keepNext w:val="0"/>
        <w:keepLines w:val="0"/>
        <w:pageBreakBefore w:val="0"/>
        <w:widowControl w:val="0"/>
        <w:numPr>
          <w:ilvl w:val="0"/>
          <w:numId w:val="32"/>
        </w:numPr>
        <w:kinsoku/>
        <w:wordWrap/>
        <w:overflowPunct/>
        <w:topLinePunct w:val="0"/>
        <w:autoSpaceDE/>
        <w:autoSpaceDN/>
        <w:bidi w:val="0"/>
        <w:adjustRightInd/>
        <w:snapToGrid/>
        <w:spacing w:line="360" w:lineRule="auto"/>
        <w:textAlignment w:val="auto"/>
        <w:rPr>
          <w:rFonts w:hint="eastAsia"/>
          <w:szCs w:val="21"/>
        </w:rPr>
      </w:pPr>
      <w:r>
        <w:rPr>
          <w:rFonts w:hint="eastAsia"/>
          <w:szCs w:val="21"/>
        </w:rPr>
        <w:t>因乙方原因造成的返工/返修/变更/退换货，由此发生的费用由乙方承担费用。</w:t>
      </w:r>
    </w:p>
    <w:p w14:paraId="1929C75C">
      <w:pPr>
        <w:keepNext w:val="0"/>
        <w:keepLines w:val="0"/>
        <w:pageBreakBefore w:val="0"/>
        <w:widowControl w:val="0"/>
        <w:numPr>
          <w:ilvl w:val="0"/>
          <w:numId w:val="32"/>
        </w:numPr>
        <w:kinsoku/>
        <w:wordWrap/>
        <w:overflowPunct/>
        <w:topLinePunct w:val="0"/>
        <w:autoSpaceDE/>
        <w:autoSpaceDN/>
        <w:bidi w:val="0"/>
        <w:adjustRightInd/>
        <w:snapToGrid/>
        <w:spacing w:line="360" w:lineRule="auto"/>
        <w:textAlignment w:val="auto"/>
        <w:rPr>
          <w:rFonts w:hint="eastAsia"/>
          <w:szCs w:val="21"/>
        </w:rPr>
      </w:pPr>
      <w:r>
        <w:rPr>
          <w:rFonts w:hint="eastAsia"/>
          <w:szCs w:val="21"/>
        </w:rPr>
        <w:t>乙方在接到甲方电话60分钟内未到甲方现场，每延迟一分钟扣100元。</w:t>
      </w:r>
    </w:p>
    <w:p w14:paraId="70198AA9">
      <w:pPr>
        <w:keepNext w:val="0"/>
        <w:keepLines w:val="0"/>
        <w:pageBreakBefore w:val="0"/>
        <w:widowControl w:val="0"/>
        <w:numPr>
          <w:ilvl w:val="0"/>
          <w:numId w:val="33"/>
        </w:numPr>
        <w:kinsoku/>
        <w:wordWrap/>
        <w:overflowPunct/>
        <w:topLinePunct w:val="0"/>
        <w:autoSpaceDE/>
        <w:autoSpaceDN/>
        <w:bidi w:val="0"/>
        <w:adjustRightInd/>
        <w:snapToGrid/>
        <w:spacing w:line="360" w:lineRule="auto"/>
        <w:textAlignment w:val="auto"/>
        <w:rPr>
          <w:rFonts w:hint="eastAsia"/>
          <w:b/>
          <w:bCs/>
          <w:szCs w:val="21"/>
        </w:rPr>
      </w:pPr>
      <w:r>
        <w:rPr>
          <w:rFonts w:hint="eastAsia"/>
          <w:b/>
          <w:bCs/>
          <w:szCs w:val="21"/>
        </w:rPr>
        <w:t>解决合同纠纷的方式：</w:t>
      </w:r>
    </w:p>
    <w:p w14:paraId="4E1CE7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Cs w:val="21"/>
        </w:rPr>
      </w:pPr>
      <w:r>
        <w:rPr>
          <w:rFonts w:hint="eastAsia"/>
          <w:szCs w:val="21"/>
        </w:rPr>
        <w:t>双方协商解决。协商不成，向甲方所在地人民法院提起诉讼。</w:t>
      </w:r>
    </w:p>
    <w:p w14:paraId="21128D45">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b/>
          <w:bCs/>
          <w:szCs w:val="21"/>
        </w:rPr>
      </w:pPr>
      <w:r>
        <w:rPr>
          <w:rFonts w:hint="eastAsia"/>
          <w:b/>
          <w:bCs/>
          <w:szCs w:val="21"/>
        </w:rPr>
        <w:t>其它约定事项：</w:t>
      </w:r>
    </w:p>
    <w:p w14:paraId="790E1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Cs w:val="21"/>
        </w:rPr>
      </w:pPr>
      <w:r>
        <w:rPr>
          <w:rFonts w:hint="eastAsia"/>
          <w:szCs w:val="21"/>
        </w:rPr>
        <w:t>任何一方由于不可抗力原因不能履行合同时，应及时向对方通报不能履行或不能完成履行的理由，在取得有关主管机关证明以后，允许延期履行、部分履行或者不履行合同，并根据情况可部分或全部免予承担违约责任。</w:t>
      </w:r>
    </w:p>
    <w:p w14:paraId="4D018FC4">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szCs w:val="21"/>
        </w:rPr>
      </w:pPr>
      <w:r>
        <w:rPr>
          <w:rFonts w:hint="eastAsia"/>
          <w:szCs w:val="21"/>
        </w:rPr>
        <w:t>本合同有效期限202</w:t>
      </w:r>
      <w:r>
        <w:rPr>
          <w:rFonts w:hint="eastAsia"/>
          <w:szCs w:val="21"/>
          <w:lang w:val="en-US" w:eastAsia="zh-CN"/>
        </w:rPr>
        <w:t>6</w:t>
      </w:r>
      <w:r>
        <w:rPr>
          <w:rFonts w:hint="eastAsia"/>
          <w:szCs w:val="21"/>
        </w:rPr>
        <w:t>年</w:t>
      </w:r>
      <w:r>
        <w:rPr>
          <w:rFonts w:hint="eastAsia"/>
          <w:szCs w:val="21"/>
          <w:lang w:val="en-US" w:eastAsia="zh-CN"/>
        </w:rPr>
        <w:t>-</w:t>
      </w:r>
      <w:r>
        <w:rPr>
          <w:rFonts w:hint="eastAsia"/>
          <w:szCs w:val="21"/>
        </w:rPr>
        <w:t>月</w:t>
      </w:r>
      <w:r>
        <w:rPr>
          <w:rFonts w:hint="eastAsia"/>
          <w:szCs w:val="21"/>
          <w:lang w:val="en-US" w:eastAsia="zh-CN"/>
        </w:rPr>
        <w:t>-</w:t>
      </w:r>
      <w:r>
        <w:rPr>
          <w:rFonts w:hint="eastAsia"/>
          <w:szCs w:val="21"/>
        </w:rPr>
        <w:t>日至202</w:t>
      </w:r>
      <w:r>
        <w:rPr>
          <w:rFonts w:hint="eastAsia"/>
          <w:szCs w:val="21"/>
          <w:lang w:val="en-US" w:eastAsia="zh-CN"/>
        </w:rPr>
        <w:t>7</w:t>
      </w:r>
      <w:r>
        <w:rPr>
          <w:rFonts w:hint="eastAsia"/>
          <w:szCs w:val="21"/>
        </w:rPr>
        <w:t>年</w:t>
      </w:r>
      <w:r>
        <w:rPr>
          <w:rFonts w:hint="eastAsia"/>
          <w:szCs w:val="21"/>
          <w:lang w:val="en-US" w:eastAsia="zh-CN"/>
        </w:rPr>
        <w:t>-</w:t>
      </w:r>
      <w:r>
        <w:rPr>
          <w:rFonts w:hint="eastAsia"/>
          <w:szCs w:val="21"/>
        </w:rPr>
        <w:t>月</w:t>
      </w:r>
      <w:r>
        <w:rPr>
          <w:rFonts w:hint="eastAsia"/>
          <w:szCs w:val="21"/>
          <w:lang w:val="en-US" w:eastAsia="zh-CN"/>
        </w:rPr>
        <w:t>-</w:t>
      </w:r>
      <w:r>
        <w:rPr>
          <w:rFonts w:hint="eastAsia"/>
          <w:szCs w:val="21"/>
        </w:rPr>
        <w:t>日。任何一方需变更或解除合同须在期满前一个月以书面通知对方。合同未尽事宜，须经双方共同协商，做出补充协议，补充协议与本合同具有同等效力。本合同附件均为本合的组成部分，具有同等的法律效力。本合同正本一式四份，</w:t>
      </w:r>
      <w:r>
        <w:rPr>
          <w:rFonts w:hint="eastAsia"/>
          <w:szCs w:val="21"/>
          <w:lang w:val="en-US" w:eastAsia="zh-CN"/>
        </w:rPr>
        <w:t>甲方</w:t>
      </w:r>
      <w:r>
        <w:rPr>
          <w:rFonts w:hint="eastAsia"/>
          <w:szCs w:val="21"/>
        </w:rPr>
        <w:t>执</w:t>
      </w:r>
      <w:r>
        <w:rPr>
          <w:rFonts w:hint="eastAsia"/>
          <w:szCs w:val="21"/>
          <w:lang w:val="en-US" w:eastAsia="zh-CN"/>
        </w:rPr>
        <w:t>三</w:t>
      </w:r>
      <w:r>
        <w:rPr>
          <w:rFonts w:hint="eastAsia"/>
          <w:szCs w:val="21"/>
        </w:rPr>
        <w:t>份</w:t>
      </w:r>
      <w:r>
        <w:rPr>
          <w:rFonts w:hint="eastAsia"/>
          <w:szCs w:val="21"/>
          <w:lang w:eastAsia="zh-CN"/>
        </w:rPr>
        <w:t>，</w:t>
      </w:r>
      <w:r>
        <w:rPr>
          <w:rFonts w:hint="eastAsia"/>
          <w:szCs w:val="21"/>
        </w:rPr>
        <w:t>乙方执一份。</w:t>
      </w:r>
    </w:p>
    <w:p w14:paraId="366D013E">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szCs w:val="21"/>
        </w:rPr>
      </w:pPr>
      <w:r>
        <w:rPr>
          <w:rFonts w:hint="eastAsia"/>
          <w:szCs w:val="21"/>
        </w:rPr>
        <w:t>附件1：《202</w:t>
      </w:r>
      <w:r>
        <w:rPr>
          <w:rFonts w:hint="eastAsia"/>
          <w:szCs w:val="21"/>
          <w:lang w:val="en-US" w:eastAsia="zh-CN"/>
        </w:rPr>
        <w:t>5</w:t>
      </w:r>
      <w:r>
        <w:rPr>
          <w:rFonts w:hint="eastAsia"/>
          <w:szCs w:val="21"/>
        </w:rPr>
        <w:t>年</w:t>
      </w:r>
      <w:r>
        <w:rPr>
          <w:rFonts w:hint="eastAsia"/>
          <w:szCs w:val="21"/>
          <w:lang w:val="en-US" w:eastAsia="zh-CN"/>
        </w:rPr>
        <w:t>杭发公司</w:t>
      </w:r>
      <w:r>
        <w:rPr>
          <w:rFonts w:hint="eastAsia"/>
          <w:szCs w:val="21"/>
        </w:rPr>
        <w:t>电梯维护保养安全环保协议》</w:t>
      </w:r>
    </w:p>
    <w:p w14:paraId="4278A695">
      <w:pPr>
        <w:pStyle w:val="30"/>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sz w:val="20"/>
          <w:szCs w:val="20"/>
        </w:rPr>
      </w:pPr>
      <w:r>
        <w:rPr>
          <w:rFonts w:hint="eastAsia" w:ascii="宋体" w:hAnsi="宋体" w:eastAsia="宋体" w:cs="宋体"/>
          <w:b/>
          <w:bCs/>
          <w:sz w:val="20"/>
          <w:szCs w:val="20"/>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一方擅自增加、删改、篡改部分无效（个人手写签名除外）。</w:t>
      </w:r>
    </w:p>
    <w:p w14:paraId="4BACC3E6">
      <w:pPr>
        <w:pStyle w:val="30"/>
        <w:keepNext w:val="0"/>
        <w:keepLines w:val="0"/>
        <w:pageBreakBefore w:val="0"/>
        <w:widowControl w:val="0"/>
        <w:kinsoku/>
        <w:wordWrap/>
        <w:overflowPunct/>
        <w:topLinePunct w:val="0"/>
        <w:autoSpaceDE/>
        <w:autoSpaceDN/>
        <w:bidi w:val="0"/>
        <w:adjustRightInd/>
        <w:snapToGrid/>
        <w:spacing w:line="360" w:lineRule="auto"/>
        <w:ind w:firstLine="402" w:firstLineChars="200"/>
        <w:textAlignment w:val="auto"/>
        <w:rPr>
          <w:rFonts w:hint="eastAsia"/>
        </w:rPr>
      </w:pPr>
      <w:r>
        <w:rPr>
          <w:rFonts w:hint="eastAsia" w:ascii="宋体" w:hAnsi="宋体" w:eastAsia="宋体" w:cs="宋体"/>
          <w:b/>
          <w:bCs/>
          <w:sz w:val="20"/>
          <w:szCs w:val="20"/>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各方已签署完毕。</w:t>
      </w:r>
    </w:p>
    <w:p w14:paraId="26576BFC">
      <w:pPr>
        <w:spacing w:line="440" w:lineRule="exact"/>
        <w:ind w:firstLine="420" w:firstLineChars="200"/>
        <w:rPr>
          <w:rFonts w:hint="eastAsia"/>
          <w:szCs w:val="21"/>
        </w:rPr>
      </w:pPr>
    </w:p>
    <w:p w14:paraId="7B8A007D">
      <w:pPr>
        <w:spacing w:line="440" w:lineRule="exact"/>
        <w:ind w:firstLine="420" w:firstLineChars="200"/>
        <w:rPr>
          <w:rFonts w:hint="eastAsia"/>
          <w:szCs w:val="21"/>
        </w:rPr>
      </w:pPr>
      <w:r>
        <w:rPr>
          <w:rFonts w:hint="eastAsia"/>
          <w:szCs w:val="21"/>
        </w:rPr>
        <w:t xml:space="preserve">甲方（盖章）：中国重汽集团杭州发动机有限公司     乙方（盖章）：                          </w:t>
      </w:r>
    </w:p>
    <w:p w14:paraId="78804018">
      <w:pPr>
        <w:spacing w:line="440" w:lineRule="exact"/>
        <w:ind w:firstLine="420" w:firstLineChars="200"/>
        <w:rPr>
          <w:rFonts w:hint="eastAsia"/>
          <w:szCs w:val="21"/>
        </w:rPr>
      </w:pPr>
    </w:p>
    <w:p w14:paraId="104760D6">
      <w:pPr>
        <w:spacing w:line="440" w:lineRule="exact"/>
        <w:ind w:firstLine="420" w:firstLineChars="200"/>
        <w:rPr>
          <w:rFonts w:hint="eastAsia"/>
          <w:szCs w:val="21"/>
        </w:rPr>
      </w:pPr>
      <w:r>
        <w:rPr>
          <w:rFonts w:hint="eastAsia"/>
          <w:szCs w:val="21"/>
        </w:rPr>
        <w:t xml:space="preserve">代理人：                                       </w:t>
      </w:r>
      <w:r>
        <w:rPr>
          <w:rFonts w:hint="eastAsia"/>
          <w:szCs w:val="21"/>
          <w:lang w:val="en-US" w:eastAsia="zh-CN"/>
        </w:rPr>
        <w:t xml:space="preserve">  </w:t>
      </w:r>
      <w:r>
        <w:rPr>
          <w:rFonts w:hint="eastAsia"/>
          <w:szCs w:val="21"/>
        </w:rPr>
        <w:t>代理人：</w:t>
      </w:r>
    </w:p>
    <w:p w14:paraId="25970E04">
      <w:pPr>
        <w:pStyle w:val="30"/>
        <w:ind w:left="0" w:leftChars="0" w:firstLine="0" w:firstLineChars="0"/>
        <w:rPr>
          <w:rFonts w:hint="eastAsia"/>
        </w:rPr>
      </w:pPr>
    </w:p>
    <w:p w14:paraId="2B3D42EB">
      <w:pPr>
        <w:spacing w:line="440" w:lineRule="exact"/>
        <w:ind w:firstLine="435"/>
        <w:rPr>
          <w:rFonts w:hint="eastAsia"/>
          <w:szCs w:val="21"/>
        </w:rPr>
      </w:pPr>
      <w:r>
        <w:rPr>
          <w:rFonts w:hint="eastAsia"/>
          <w:szCs w:val="21"/>
        </w:rPr>
        <w:t>地址：萧山区红泰六路699号</w:t>
      </w:r>
      <w:r>
        <w:rPr>
          <w:rFonts w:hint="eastAsia"/>
          <w:szCs w:val="21"/>
          <w:lang w:val="en-US" w:eastAsia="zh-CN"/>
        </w:rPr>
        <w:t xml:space="preserve">                       </w:t>
      </w:r>
      <w:r>
        <w:rPr>
          <w:rFonts w:hint="eastAsia"/>
          <w:szCs w:val="21"/>
        </w:rPr>
        <w:t>地址：</w:t>
      </w:r>
    </w:p>
    <w:p w14:paraId="40AB3C49">
      <w:pPr>
        <w:spacing w:line="440" w:lineRule="exact"/>
        <w:ind w:firstLine="435"/>
        <w:rPr>
          <w:rFonts w:hint="eastAsia"/>
          <w:szCs w:val="21"/>
        </w:rPr>
      </w:pPr>
      <w:r>
        <w:rPr>
          <w:rFonts w:hint="eastAsia"/>
          <w:szCs w:val="21"/>
        </w:rPr>
        <w:t xml:space="preserve">开户银行：工行半道红支行                       </w:t>
      </w:r>
      <w:r>
        <w:rPr>
          <w:rFonts w:hint="eastAsia"/>
          <w:szCs w:val="21"/>
          <w:lang w:val="en-US" w:eastAsia="zh-CN"/>
        </w:rPr>
        <w:t xml:space="preserve">  </w:t>
      </w:r>
      <w:r>
        <w:rPr>
          <w:rFonts w:hint="eastAsia"/>
          <w:szCs w:val="21"/>
        </w:rPr>
        <w:t xml:space="preserve">开户银行： </w:t>
      </w:r>
    </w:p>
    <w:p w14:paraId="448D384E">
      <w:pPr>
        <w:spacing w:line="440" w:lineRule="exact"/>
        <w:ind w:firstLine="435"/>
        <w:rPr>
          <w:rFonts w:hint="eastAsia"/>
          <w:szCs w:val="21"/>
        </w:rPr>
      </w:pPr>
      <w:r>
        <w:rPr>
          <w:rFonts w:hint="eastAsia"/>
          <w:szCs w:val="21"/>
        </w:rPr>
        <w:t xml:space="preserve">帐号：1202051439900007785                     </w:t>
      </w:r>
      <w:r>
        <w:rPr>
          <w:rFonts w:hint="eastAsia"/>
          <w:szCs w:val="21"/>
          <w:lang w:val="en-US" w:eastAsia="zh-CN"/>
        </w:rPr>
        <w:t xml:space="preserve">  </w:t>
      </w:r>
      <w:r>
        <w:rPr>
          <w:rFonts w:hint="eastAsia"/>
          <w:szCs w:val="21"/>
        </w:rPr>
        <w:t xml:space="preserve"> 帐号：</w:t>
      </w:r>
    </w:p>
    <w:p w14:paraId="445EEB5B">
      <w:pPr>
        <w:spacing w:line="440" w:lineRule="exact"/>
        <w:ind w:firstLine="435"/>
        <w:rPr>
          <w:rFonts w:hint="eastAsia"/>
          <w:szCs w:val="21"/>
        </w:rPr>
      </w:pPr>
      <w:r>
        <w:rPr>
          <w:rFonts w:hint="eastAsia"/>
          <w:szCs w:val="21"/>
        </w:rPr>
        <w:t xml:space="preserve">电话：0571—88078888                         </w:t>
      </w:r>
      <w:r>
        <w:rPr>
          <w:rFonts w:hint="eastAsia"/>
          <w:szCs w:val="21"/>
          <w:lang w:val="en-US" w:eastAsia="zh-CN"/>
        </w:rPr>
        <w:t xml:space="preserve">  </w:t>
      </w:r>
      <w:r>
        <w:rPr>
          <w:rFonts w:hint="eastAsia"/>
          <w:szCs w:val="21"/>
        </w:rPr>
        <w:t xml:space="preserve">  电话：</w:t>
      </w:r>
    </w:p>
    <w:p w14:paraId="11190147">
      <w:pPr>
        <w:spacing w:line="440" w:lineRule="exact"/>
        <w:ind w:firstLine="435"/>
        <w:rPr>
          <w:rFonts w:hint="eastAsia"/>
          <w:szCs w:val="21"/>
        </w:rPr>
      </w:pPr>
      <w:r>
        <w:rPr>
          <w:rFonts w:hint="eastAsia"/>
          <w:szCs w:val="21"/>
        </w:rPr>
        <w:t xml:space="preserve">邮编：311232                                   </w:t>
      </w:r>
      <w:r>
        <w:rPr>
          <w:rFonts w:hint="eastAsia"/>
          <w:szCs w:val="21"/>
          <w:lang w:val="en-US" w:eastAsia="zh-CN"/>
        </w:rPr>
        <w:t xml:space="preserve">  </w:t>
      </w:r>
      <w:r>
        <w:rPr>
          <w:rFonts w:hint="eastAsia"/>
          <w:szCs w:val="21"/>
        </w:rPr>
        <w:t>邮编：</w:t>
      </w:r>
    </w:p>
    <w:p w14:paraId="7D53A931">
      <w:pPr>
        <w:pStyle w:val="78"/>
      </w:pPr>
    </w:p>
    <w:p w14:paraId="507FCF19">
      <w:pPr>
        <w:pStyle w:val="78"/>
      </w:pPr>
    </w:p>
    <w:p w14:paraId="779F8BC5">
      <w:pPr>
        <w:pStyle w:val="78"/>
      </w:pPr>
    </w:p>
    <w:p w14:paraId="295FB991">
      <w:pPr>
        <w:pStyle w:val="78"/>
      </w:pPr>
    </w:p>
    <w:p w14:paraId="68F58C56">
      <w:pPr>
        <w:pStyle w:val="78"/>
      </w:pPr>
    </w:p>
    <w:p w14:paraId="773FCF9A">
      <w:pPr>
        <w:pStyle w:val="78"/>
      </w:pPr>
    </w:p>
    <w:p w14:paraId="4F5391E8">
      <w:pPr>
        <w:pStyle w:val="78"/>
      </w:pPr>
    </w:p>
    <w:p w14:paraId="12E02EFA">
      <w:pPr>
        <w:pStyle w:val="78"/>
      </w:pPr>
    </w:p>
    <w:p w14:paraId="52FB83D3">
      <w:pPr>
        <w:pStyle w:val="78"/>
      </w:pPr>
    </w:p>
    <w:p w14:paraId="09885858">
      <w:pPr>
        <w:pStyle w:val="78"/>
      </w:pPr>
    </w:p>
    <w:p w14:paraId="04FF6AED">
      <w:pPr>
        <w:pStyle w:val="78"/>
      </w:pPr>
    </w:p>
    <w:p w14:paraId="2DA0F0FD">
      <w:pPr>
        <w:pStyle w:val="78"/>
      </w:pPr>
    </w:p>
    <w:p w14:paraId="7C54D1A4">
      <w:pPr>
        <w:pStyle w:val="73"/>
        <w:rPr>
          <w:rFonts w:hint="default" w:eastAsia="黑体"/>
          <w:lang w:val="en-US" w:eastAsia="zh-CN"/>
        </w:rPr>
      </w:pPr>
      <w:bookmarkStart w:id="25" w:name="_Toc47976615"/>
      <w:bookmarkStart w:id="26" w:name="_Toc5925"/>
      <w:r>
        <w:rPr>
          <w:rFonts w:hint="eastAsia"/>
        </w:rPr>
        <w:t>第四部分　</w:t>
      </w:r>
      <w:bookmarkEnd w:id="25"/>
      <w:r>
        <w:rPr>
          <w:rFonts w:hint="eastAsia"/>
          <w:lang w:val="en-US" w:eastAsia="zh-CN"/>
        </w:rPr>
        <w:t>投标文件附件</w:t>
      </w:r>
      <w:bookmarkEnd w:id="26"/>
    </w:p>
    <w:p w14:paraId="294B45AD">
      <w:pPr>
        <w:pStyle w:val="73"/>
        <w:jc w:val="left"/>
        <w:rPr>
          <w:rFonts w:hint="eastAsia" w:ascii="宋体" w:hAnsi="宋体" w:eastAsia="宋体" w:cs="宋体"/>
          <w:sz w:val="32"/>
          <w:szCs w:val="32"/>
          <w:highlight w:val="none"/>
          <w:lang w:eastAsia="zh-CN"/>
        </w:rPr>
      </w:pPr>
      <w:bookmarkStart w:id="27" w:name="_Toc4225"/>
      <w:bookmarkStart w:id="28" w:name="_Toc47976616"/>
      <w:r>
        <w:rPr>
          <w:rFonts w:hint="eastAsia" w:ascii="宋体" w:hAnsi="宋体" w:eastAsia="宋体" w:cs="宋体"/>
          <w:sz w:val="32"/>
          <w:szCs w:val="32"/>
          <w:highlight w:val="none"/>
        </w:rPr>
        <w:t>附件</w:t>
      </w:r>
      <w:bookmarkEnd w:id="27"/>
      <w:bookmarkEnd w:id="28"/>
      <w:r>
        <w:rPr>
          <w:rFonts w:hint="eastAsia" w:ascii="宋体" w:hAnsi="宋体" w:eastAsia="宋体" w:cs="宋体"/>
          <w:sz w:val="32"/>
          <w:szCs w:val="32"/>
          <w:highlight w:val="none"/>
          <w:lang w:val="en-US" w:eastAsia="zh-CN"/>
        </w:rPr>
        <w:t>1</w:t>
      </w:r>
    </w:p>
    <w:p w14:paraId="76596266">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16C034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073CBE6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691A1C2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233C91C1">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7F8B1A6">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58EC56F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071E1E8F">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512A9FB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267F008C">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78A042A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562C9CC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08D9FE65">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5648C2C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6EE900C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3197FE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2F6E472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0B5CB8C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70B7732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166B8B26">
      <w:pPr>
        <w:rPr>
          <w:rFonts w:ascii="黑体" w:hAnsi="Calibri" w:eastAsia="黑体" w:cs="Times New Roman"/>
          <w:color w:val="000000"/>
          <w:sz w:val="24"/>
          <w:szCs w:val="24"/>
        </w:rPr>
      </w:pPr>
    </w:p>
    <w:p w14:paraId="5D685CEC">
      <w:pPr>
        <w:jc w:val="both"/>
        <w:rPr>
          <w:rFonts w:ascii="宋体"/>
          <w:b/>
          <w:color w:val="000000"/>
          <w:szCs w:val="24"/>
        </w:rPr>
      </w:pPr>
    </w:p>
    <w:p w14:paraId="71146ACF">
      <w:pPr>
        <w:pStyle w:val="74"/>
        <w:numPr>
          <w:ilvl w:val="0"/>
          <w:numId w:val="0"/>
        </w:numPr>
        <w:ind w:leftChars="0"/>
        <w:rPr>
          <w:rFonts w:hint="eastAsia" w:ascii="宋体" w:hAnsi="宋体" w:eastAsia="宋体" w:cs="宋体"/>
          <w:sz w:val="32"/>
          <w:szCs w:val="32"/>
          <w:highlight w:val="none"/>
          <w:lang w:val="en-US" w:eastAsia="zh-CN"/>
        </w:rPr>
      </w:pPr>
      <w:bookmarkStart w:id="29" w:name="_Toc47976618"/>
      <w:bookmarkStart w:id="30" w:name="_Toc29366869"/>
      <w:bookmarkStart w:id="31" w:name="_Toc29366865"/>
      <w:r>
        <w:rPr>
          <w:rFonts w:hint="eastAsia" w:ascii="宋体" w:hAnsi="宋体" w:eastAsia="宋体" w:cs="宋体"/>
          <w:sz w:val="32"/>
          <w:szCs w:val="32"/>
          <w:highlight w:val="none"/>
          <w:lang w:val="en-US" w:eastAsia="zh-CN"/>
        </w:rPr>
        <w:t>附件2</w:t>
      </w:r>
    </w:p>
    <w:p w14:paraId="516C567F">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298270E5">
      <w:pPr>
        <w:pStyle w:val="74"/>
        <w:numPr>
          <w:ilvl w:val="0"/>
          <w:numId w:val="0"/>
        </w:numPr>
        <w:ind w:leftChars="0"/>
        <w:rPr>
          <w:rFonts w:hint="eastAsia" w:ascii="宋体" w:hAnsi="宋体" w:eastAsia="宋体" w:cs="宋体"/>
          <w:sz w:val="32"/>
          <w:szCs w:val="32"/>
          <w:highlight w:val="none"/>
          <w:lang w:val="en-US" w:eastAsia="zh-CN"/>
        </w:rPr>
      </w:pPr>
    </w:p>
    <w:p w14:paraId="78EDD31A">
      <w:pPr>
        <w:jc w:val="center"/>
        <w:rPr>
          <w:rFonts w:ascii="黑体" w:eastAsia="黑体"/>
          <w:sz w:val="30"/>
        </w:rPr>
      </w:pPr>
      <w:r>
        <w:rPr>
          <w:rFonts w:hint="eastAsia" w:ascii="黑体" w:eastAsia="黑体"/>
          <w:sz w:val="30"/>
        </w:rPr>
        <w:t>投标文件目录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6778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9CB1FBF">
            <w:pPr>
              <w:jc w:val="center"/>
              <w:rPr>
                <w:sz w:val="28"/>
              </w:rPr>
            </w:pPr>
            <w:r>
              <w:rPr>
                <w:rFonts w:hint="eastAsia"/>
                <w:sz w:val="28"/>
              </w:rPr>
              <w:t>序号</w:t>
            </w:r>
          </w:p>
        </w:tc>
        <w:tc>
          <w:tcPr>
            <w:tcW w:w="6520" w:type="dxa"/>
            <w:vAlign w:val="center"/>
          </w:tcPr>
          <w:p w14:paraId="51C5F11F">
            <w:pPr>
              <w:jc w:val="center"/>
              <w:rPr>
                <w:sz w:val="28"/>
              </w:rPr>
            </w:pPr>
            <w:r>
              <w:rPr>
                <w:rFonts w:hint="eastAsia"/>
                <w:sz w:val="28"/>
              </w:rPr>
              <w:t>主要内容</w:t>
            </w:r>
          </w:p>
        </w:tc>
        <w:tc>
          <w:tcPr>
            <w:tcW w:w="1276" w:type="dxa"/>
            <w:vAlign w:val="center"/>
          </w:tcPr>
          <w:p w14:paraId="55D9F3DB">
            <w:pPr>
              <w:jc w:val="center"/>
              <w:rPr>
                <w:sz w:val="28"/>
              </w:rPr>
            </w:pPr>
            <w:r>
              <w:rPr>
                <w:rFonts w:hint="eastAsia"/>
                <w:sz w:val="28"/>
              </w:rPr>
              <w:t>索引</w:t>
            </w:r>
          </w:p>
        </w:tc>
      </w:tr>
      <w:tr w14:paraId="15E3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FB3DE7B">
            <w:pPr>
              <w:jc w:val="center"/>
            </w:pPr>
          </w:p>
        </w:tc>
        <w:tc>
          <w:tcPr>
            <w:tcW w:w="6520" w:type="dxa"/>
            <w:vAlign w:val="center"/>
          </w:tcPr>
          <w:p w14:paraId="05282B42">
            <w:pPr>
              <w:jc w:val="center"/>
            </w:pPr>
          </w:p>
        </w:tc>
        <w:tc>
          <w:tcPr>
            <w:tcW w:w="1276" w:type="dxa"/>
            <w:vAlign w:val="center"/>
          </w:tcPr>
          <w:p w14:paraId="601F7ECA">
            <w:pPr>
              <w:jc w:val="center"/>
            </w:pPr>
          </w:p>
        </w:tc>
      </w:tr>
      <w:tr w14:paraId="066F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F94181B">
            <w:pPr>
              <w:jc w:val="center"/>
            </w:pPr>
          </w:p>
        </w:tc>
        <w:tc>
          <w:tcPr>
            <w:tcW w:w="6520" w:type="dxa"/>
            <w:vAlign w:val="center"/>
          </w:tcPr>
          <w:p w14:paraId="194F072E">
            <w:pPr>
              <w:jc w:val="center"/>
            </w:pPr>
          </w:p>
        </w:tc>
        <w:tc>
          <w:tcPr>
            <w:tcW w:w="1276" w:type="dxa"/>
            <w:vAlign w:val="center"/>
          </w:tcPr>
          <w:p w14:paraId="784D3C84">
            <w:pPr>
              <w:jc w:val="center"/>
            </w:pPr>
          </w:p>
        </w:tc>
      </w:tr>
      <w:tr w14:paraId="7BA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507053">
            <w:pPr>
              <w:jc w:val="center"/>
            </w:pPr>
          </w:p>
        </w:tc>
        <w:tc>
          <w:tcPr>
            <w:tcW w:w="6520" w:type="dxa"/>
            <w:vAlign w:val="center"/>
          </w:tcPr>
          <w:p w14:paraId="7A77FF1E">
            <w:pPr>
              <w:jc w:val="center"/>
            </w:pPr>
          </w:p>
        </w:tc>
        <w:tc>
          <w:tcPr>
            <w:tcW w:w="1276" w:type="dxa"/>
            <w:vAlign w:val="center"/>
          </w:tcPr>
          <w:p w14:paraId="5CDBAC86">
            <w:pPr>
              <w:jc w:val="center"/>
            </w:pPr>
          </w:p>
        </w:tc>
      </w:tr>
      <w:tr w14:paraId="6C22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C0098FC">
            <w:pPr>
              <w:jc w:val="center"/>
            </w:pPr>
          </w:p>
        </w:tc>
        <w:tc>
          <w:tcPr>
            <w:tcW w:w="6520" w:type="dxa"/>
            <w:vAlign w:val="center"/>
          </w:tcPr>
          <w:p w14:paraId="4DA7ADDE">
            <w:pPr>
              <w:jc w:val="center"/>
            </w:pPr>
          </w:p>
        </w:tc>
        <w:tc>
          <w:tcPr>
            <w:tcW w:w="1276" w:type="dxa"/>
            <w:vAlign w:val="center"/>
          </w:tcPr>
          <w:p w14:paraId="366AC5A1">
            <w:pPr>
              <w:jc w:val="center"/>
            </w:pPr>
          </w:p>
        </w:tc>
      </w:tr>
      <w:tr w14:paraId="4A75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4333698">
            <w:pPr>
              <w:jc w:val="center"/>
            </w:pPr>
          </w:p>
        </w:tc>
        <w:tc>
          <w:tcPr>
            <w:tcW w:w="6520" w:type="dxa"/>
            <w:vAlign w:val="center"/>
          </w:tcPr>
          <w:p w14:paraId="661EAA87">
            <w:pPr>
              <w:jc w:val="center"/>
            </w:pPr>
          </w:p>
        </w:tc>
        <w:tc>
          <w:tcPr>
            <w:tcW w:w="1276" w:type="dxa"/>
            <w:vAlign w:val="center"/>
          </w:tcPr>
          <w:p w14:paraId="16ABC50F">
            <w:pPr>
              <w:jc w:val="center"/>
            </w:pPr>
          </w:p>
        </w:tc>
      </w:tr>
      <w:tr w14:paraId="18E8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09653CB">
            <w:pPr>
              <w:jc w:val="center"/>
            </w:pPr>
          </w:p>
        </w:tc>
        <w:tc>
          <w:tcPr>
            <w:tcW w:w="6520" w:type="dxa"/>
            <w:vAlign w:val="center"/>
          </w:tcPr>
          <w:p w14:paraId="79D02DB4">
            <w:pPr>
              <w:jc w:val="center"/>
            </w:pPr>
          </w:p>
        </w:tc>
        <w:tc>
          <w:tcPr>
            <w:tcW w:w="1276" w:type="dxa"/>
            <w:vAlign w:val="center"/>
          </w:tcPr>
          <w:p w14:paraId="6B284673">
            <w:pPr>
              <w:jc w:val="center"/>
            </w:pPr>
          </w:p>
        </w:tc>
      </w:tr>
      <w:tr w14:paraId="5ABA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DD4BC2">
            <w:pPr>
              <w:jc w:val="center"/>
            </w:pPr>
          </w:p>
        </w:tc>
        <w:tc>
          <w:tcPr>
            <w:tcW w:w="6520" w:type="dxa"/>
            <w:vAlign w:val="center"/>
          </w:tcPr>
          <w:p w14:paraId="3654FF97">
            <w:pPr>
              <w:jc w:val="center"/>
            </w:pPr>
          </w:p>
        </w:tc>
        <w:tc>
          <w:tcPr>
            <w:tcW w:w="1276" w:type="dxa"/>
            <w:vAlign w:val="center"/>
          </w:tcPr>
          <w:p w14:paraId="2B924AF3">
            <w:pPr>
              <w:jc w:val="center"/>
            </w:pPr>
          </w:p>
        </w:tc>
      </w:tr>
      <w:tr w14:paraId="595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C736183">
            <w:pPr>
              <w:jc w:val="center"/>
            </w:pPr>
          </w:p>
        </w:tc>
        <w:tc>
          <w:tcPr>
            <w:tcW w:w="6520" w:type="dxa"/>
            <w:vAlign w:val="center"/>
          </w:tcPr>
          <w:p w14:paraId="69EA0B63">
            <w:pPr>
              <w:jc w:val="center"/>
            </w:pPr>
          </w:p>
        </w:tc>
        <w:tc>
          <w:tcPr>
            <w:tcW w:w="1276" w:type="dxa"/>
            <w:vAlign w:val="center"/>
          </w:tcPr>
          <w:p w14:paraId="0DB5D19A">
            <w:pPr>
              <w:jc w:val="center"/>
            </w:pPr>
          </w:p>
        </w:tc>
      </w:tr>
      <w:tr w14:paraId="12C4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507F2AB">
            <w:pPr>
              <w:jc w:val="center"/>
            </w:pPr>
          </w:p>
        </w:tc>
        <w:tc>
          <w:tcPr>
            <w:tcW w:w="6520" w:type="dxa"/>
            <w:vAlign w:val="center"/>
          </w:tcPr>
          <w:p w14:paraId="053D8F2B">
            <w:pPr>
              <w:jc w:val="center"/>
            </w:pPr>
          </w:p>
        </w:tc>
        <w:tc>
          <w:tcPr>
            <w:tcW w:w="1276" w:type="dxa"/>
            <w:vAlign w:val="center"/>
          </w:tcPr>
          <w:p w14:paraId="2D80697A">
            <w:pPr>
              <w:jc w:val="center"/>
            </w:pPr>
          </w:p>
        </w:tc>
      </w:tr>
      <w:tr w14:paraId="45D8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D20E769">
            <w:pPr>
              <w:jc w:val="center"/>
            </w:pPr>
          </w:p>
        </w:tc>
        <w:tc>
          <w:tcPr>
            <w:tcW w:w="6520" w:type="dxa"/>
            <w:vAlign w:val="center"/>
          </w:tcPr>
          <w:p w14:paraId="371474A2">
            <w:pPr>
              <w:jc w:val="center"/>
            </w:pPr>
          </w:p>
        </w:tc>
        <w:tc>
          <w:tcPr>
            <w:tcW w:w="1276" w:type="dxa"/>
            <w:vAlign w:val="center"/>
          </w:tcPr>
          <w:p w14:paraId="24A8000E">
            <w:pPr>
              <w:jc w:val="center"/>
            </w:pPr>
          </w:p>
        </w:tc>
      </w:tr>
      <w:tr w14:paraId="323F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EB888E3">
            <w:pPr>
              <w:jc w:val="center"/>
            </w:pPr>
          </w:p>
        </w:tc>
        <w:tc>
          <w:tcPr>
            <w:tcW w:w="6520" w:type="dxa"/>
            <w:vAlign w:val="center"/>
          </w:tcPr>
          <w:p w14:paraId="71F7E36C">
            <w:pPr>
              <w:jc w:val="center"/>
            </w:pPr>
          </w:p>
        </w:tc>
        <w:tc>
          <w:tcPr>
            <w:tcW w:w="1276" w:type="dxa"/>
            <w:vAlign w:val="center"/>
          </w:tcPr>
          <w:p w14:paraId="0570437C">
            <w:pPr>
              <w:jc w:val="center"/>
            </w:pPr>
          </w:p>
        </w:tc>
      </w:tr>
      <w:tr w14:paraId="4182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8DF8852">
            <w:pPr>
              <w:jc w:val="center"/>
            </w:pPr>
          </w:p>
        </w:tc>
        <w:tc>
          <w:tcPr>
            <w:tcW w:w="6520" w:type="dxa"/>
            <w:vAlign w:val="center"/>
          </w:tcPr>
          <w:p w14:paraId="28ED98C7">
            <w:pPr>
              <w:jc w:val="center"/>
            </w:pPr>
          </w:p>
        </w:tc>
        <w:tc>
          <w:tcPr>
            <w:tcW w:w="1276" w:type="dxa"/>
            <w:vAlign w:val="center"/>
          </w:tcPr>
          <w:p w14:paraId="143CE82A">
            <w:pPr>
              <w:jc w:val="center"/>
            </w:pPr>
          </w:p>
        </w:tc>
      </w:tr>
    </w:tbl>
    <w:p w14:paraId="65220AC5">
      <w:pPr>
        <w:rPr>
          <w:rFonts w:ascii="宋体" w:hAnsi="宋体"/>
          <w:sz w:val="24"/>
          <w:szCs w:val="24"/>
        </w:rPr>
      </w:pPr>
      <w:r>
        <w:rPr>
          <w:rFonts w:hint="eastAsia" w:ascii="宋体" w:hAnsi="宋体"/>
          <w:sz w:val="24"/>
          <w:szCs w:val="24"/>
        </w:rPr>
        <w:t>投标人名称（盖章）：              法定代表人或授权代表签字：</w:t>
      </w:r>
    </w:p>
    <w:p w14:paraId="397430DE">
      <w:pPr>
        <w:rPr>
          <w:rFonts w:ascii="宋体" w:hAnsi="宋体"/>
          <w:sz w:val="24"/>
        </w:rPr>
      </w:pPr>
    </w:p>
    <w:p w14:paraId="3AF29143">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782BC5E1">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sz w:val="24"/>
        </w:rPr>
        <w:t>2．“索引”一栏填写该主要内容对应于投标文件的“条款号/页号”</w:t>
      </w:r>
    </w:p>
    <w:p w14:paraId="2235C781">
      <w:pPr>
        <w:pStyle w:val="74"/>
        <w:numPr>
          <w:ilvl w:val="0"/>
          <w:numId w:val="0"/>
        </w:numPr>
        <w:ind w:leftChars="0"/>
        <w:rPr>
          <w:rFonts w:hint="eastAsia" w:ascii="宋体" w:hAnsi="宋体" w:eastAsia="宋体" w:cs="宋体"/>
          <w:sz w:val="32"/>
          <w:szCs w:val="32"/>
          <w:highlight w:val="none"/>
          <w:lang w:val="en-US" w:eastAsia="zh-CN"/>
        </w:rPr>
      </w:pPr>
    </w:p>
    <w:p w14:paraId="20A54395">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w:t>
      </w:r>
    </w:p>
    <w:bookmarkEnd w:id="29"/>
    <w:p w14:paraId="2F77E88C">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665825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6BC3088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7F37B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0FC184F">
            <w:pPr>
              <w:adjustRightInd w:val="0"/>
              <w:snapToGrid w:val="0"/>
              <w:spacing w:before="93" w:beforeLines="30" w:line="312" w:lineRule="auto"/>
              <w:jc w:val="center"/>
              <w:rPr>
                <w:rFonts w:ascii="宋体" w:hAnsi="Calibri" w:eastAsia="宋体" w:cs="Times New Roman"/>
                <w:color w:val="FF0000"/>
                <w:sz w:val="24"/>
                <w:szCs w:val="20"/>
                <w:u w:val="none"/>
              </w:rPr>
            </w:pPr>
            <w:r>
              <w:rPr>
                <w:rFonts w:hint="eastAsia" w:ascii="宋体" w:hAnsi="宋体" w:eastAsia="宋体" w:cs="Times New Roman"/>
                <w:color w:val="FF0000"/>
                <w:sz w:val="24"/>
                <w:szCs w:val="20"/>
              </w:rPr>
              <w:t>附法人身份证明复印件</w:t>
            </w:r>
            <w:r>
              <w:rPr>
                <w:rFonts w:hint="eastAsia" w:ascii="宋体" w:hAnsi="宋体" w:eastAsia="宋体" w:cs="Times New Roman"/>
                <w:color w:val="FF0000"/>
                <w:sz w:val="24"/>
                <w:szCs w:val="20"/>
                <w:u w:val="none"/>
                <w:lang w:eastAsia="zh-CN"/>
              </w:rPr>
              <w:t>（</w:t>
            </w:r>
            <w:r>
              <w:rPr>
                <w:rFonts w:hint="eastAsia" w:ascii="宋体" w:hAnsi="宋体" w:eastAsia="宋体" w:cs="Times New Roman"/>
                <w:color w:val="FF0000"/>
                <w:sz w:val="24"/>
                <w:szCs w:val="20"/>
                <w:u w:val="none"/>
                <w:lang w:val="en-US" w:eastAsia="zh-CN"/>
              </w:rPr>
              <w:t>正反面）</w:t>
            </w:r>
          </w:p>
          <w:p w14:paraId="238211B1">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color w:val="FF0000"/>
                <w:sz w:val="24"/>
                <w:szCs w:val="20"/>
              </w:rPr>
              <w:t>附授权代理人身份证明复印件</w:t>
            </w:r>
            <w:r>
              <w:rPr>
                <w:rFonts w:hint="eastAsia" w:ascii="宋体" w:hAnsi="宋体" w:eastAsia="宋体" w:cs="Times New Roman"/>
                <w:color w:val="FF0000"/>
                <w:sz w:val="24"/>
                <w:szCs w:val="20"/>
                <w:lang w:eastAsia="zh-CN"/>
              </w:rPr>
              <w:t>（</w:t>
            </w:r>
            <w:r>
              <w:rPr>
                <w:rFonts w:hint="eastAsia" w:ascii="宋体" w:hAnsi="宋体" w:eastAsia="宋体" w:cs="Times New Roman"/>
                <w:color w:val="FF0000"/>
                <w:sz w:val="24"/>
                <w:szCs w:val="20"/>
                <w:lang w:val="en-US" w:eastAsia="zh-CN"/>
              </w:rPr>
              <w:t>正反面</w:t>
            </w:r>
            <w:r>
              <w:rPr>
                <w:rFonts w:hint="eastAsia" w:ascii="宋体" w:hAnsi="宋体" w:eastAsia="宋体" w:cs="Times New Roman"/>
                <w:color w:val="FF0000"/>
                <w:sz w:val="24"/>
                <w:szCs w:val="20"/>
                <w:lang w:eastAsia="zh-CN"/>
              </w:rPr>
              <w:t>）</w:t>
            </w:r>
          </w:p>
        </w:tc>
      </w:tr>
    </w:tbl>
    <w:p w14:paraId="4623E90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2CED853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27DA7B9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35CDEFB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30F9E02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EA35E9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374048A9">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00FBE50">
      <w:pPr>
        <w:spacing w:line="360" w:lineRule="auto"/>
        <w:ind w:firstLine="4800" w:firstLineChars="2000"/>
        <w:rPr>
          <w:rFonts w:ascii="宋体" w:hAnsi="宋体" w:cs="宋体"/>
          <w:sz w:val="24"/>
          <w:szCs w:val="21"/>
        </w:rPr>
      </w:pPr>
    </w:p>
    <w:p w14:paraId="4EE641BB">
      <w:pPr>
        <w:spacing w:line="360" w:lineRule="auto"/>
        <w:ind w:firstLine="4800" w:firstLineChars="2000"/>
        <w:rPr>
          <w:rFonts w:ascii="宋体" w:hAnsi="宋体" w:cs="宋体"/>
          <w:sz w:val="24"/>
          <w:szCs w:val="21"/>
        </w:rPr>
      </w:pPr>
    </w:p>
    <w:p w14:paraId="75EEFC4E">
      <w:pPr>
        <w:spacing w:line="360" w:lineRule="auto"/>
        <w:ind w:firstLine="4800" w:firstLineChars="2000"/>
        <w:rPr>
          <w:rFonts w:ascii="宋体" w:hAnsi="宋体" w:cs="宋体"/>
          <w:sz w:val="24"/>
          <w:szCs w:val="21"/>
        </w:rPr>
      </w:pPr>
    </w:p>
    <w:p w14:paraId="6E7BA964">
      <w:pPr>
        <w:spacing w:line="360" w:lineRule="auto"/>
        <w:ind w:firstLine="4800" w:firstLineChars="2000"/>
        <w:rPr>
          <w:rFonts w:ascii="宋体" w:hAnsi="宋体" w:cs="宋体"/>
          <w:sz w:val="24"/>
          <w:szCs w:val="21"/>
        </w:rPr>
      </w:pPr>
    </w:p>
    <w:p w14:paraId="16AC920D">
      <w:pPr>
        <w:pStyle w:val="15"/>
      </w:pPr>
    </w:p>
    <w:p w14:paraId="534227C2">
      <w:pPr>
        <w:pStyle w:val="15"/>
      </w:pPr>
    </w:p>
    <w:p w14:paraId="551390B5">
      <w:pPr>
        <w:pStyle w:val="15"/>
      </w:pPr>
    </w:p>
    <w:bookmarkEnd w:id="30"/>
    <w:bookmarkEnd w:id="31"/>
    <w:p w14:paraId="4873B82E">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附件4</w:t>
      </w:r>
    </w:p>
    <w:p w14:paraId="4AEA3B9F">
      <w:pPr>
        <w:pStyle w:val="74"/>
        <w:numPr>
          <w:ilvl w:val="0"/>
          <w:numId w:val="0"/>
        </w:numPr>
        <w:ind w:leftChars="0"/>
        <w:jc w:val="center"/>
        <w:rPr>
          <w:rFonts w:hint="eastAsia"/>
          <w:lang w:val="en-US" w:eastAsia="zh-CN"/>
        </w:rPr>
      </w:pPr>
      <w:r>
        <w:rPr>
          <w:rFonts w:hint="eastAsia"/>
          <w:lang w:val="en-US" w:eastAsia="zh-CN"/>
        </w:rPr>
        <w:t>开标一览表</w:t>
      </w:r>
    </w:p>
    <w:p w14:paraId="148A8B6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6F52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0"/>
            <w:vAlign w:val="center"/>
          </w:tcPr>
          <w:p w14:paraId="6399387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58642EF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362E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0"/>
            <w:vAlign w:val="center"/>
          </w:tcPr>
          <w:p w14:paraId="2B9E02F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投标总报价</w:t>
            </w:r>
          </w:p>
          <w:p w14:paraId="7039C5D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w:t>
            </w:r>
            <w:r>
              <w:rPr>
                <w:rFonts w:hint="eastAsia" w:ascii="宋体" w:hAnsi="宋体"/>
                <w:sz w:val="18"/>
                <w:szCs w:val="18"/>
              </w:rPr>
              <w:t>元，含税，税率13%</w:t>
            </w:r>
            <w:r>
              <w:rPr>
                <w:rFonts w:hint="eastAsia" w:ascii="宋体" w:hAnsi="宋体"/>
                <w:sz w:val="24"/>
              </w:rPr>
              <w:t>）</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6F3AC6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大写：</w:t>
            </w:r>
          </w:p>
        </w:tc>
      </w:tr>
      <w:tr w14:paraId="66C3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0"/>
            <w:vAlign w:val="center"/>
          </w:tcPr>
          <w:p w14:paraId="615F6BE8">
            <w:pPr>
              <w:widowControl/>
              <w:jc w:val="left"/>
              <w:rPr>
                <w:rFonts w:ascii="宋体" w:hAnsi="宋体"/>
                <w:sz w:val="24"/>
              </w:rPr>
            </w:pP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3CECA1E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小写：</w:t>
            </w:r>
          </w:p>
        </w:tc>
      </w:tr>
      <w:tr w14:paraId="7CD9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6B6677D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960" w:firstLineChars="400"/>
              <w:rPr>
                <w:rFonts w:ascii="宋体" w:hAnsi="宋体"/>
                <w:sz w:val="24"/>
              </w:rPr>
            </w:pPr>
            <w:r>
              <w:rPr>
                <w:rFonts w:hint="eastAsia" w:ascii="宋体" w:hAnsi="宋体"/>
                <w:sz w:val="24"/>
              </w:rPr>
              <w:t>维修工期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73C8D89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u w:val="single"/>
              </w:rPr>
            </w:pPr>
            <w:r>
              <w:rPr>
                <w:rFonts w:hint="eastAsia" w:ascii="宋体" w:hAnsi="宋体"/>
                <w:sz w:val="24"/>
              </w:rPr>
              <w:t>自收到中标通知书之日起，</w:t>
            </w:r>
            <w:r>
              <w:rPr>
                <w:rFonts w:hint="eastAsia" w:ascii="宋体" w:hAnsi="宋体"/>
                <w:bCs/>
                <w:sz w:val="24"/>
                <w:u w:val="single"/>
              </w:rPr>
              <w:t xml:space="preserve">      </w:t>
            </w:r>
            <w:r>
              <w:rPr>
                <w:rFonts w:hint="eastAsia" w:ascii="宋体" w:hAnsi="宋体"/>
                <w:bCs/>
                <w:sz w:val="24"/>
              </w:rPr>
              <w:t>个</w:t>
            </w:r>
            <w:r>
              <w:rPr>
                <w:rFonts w:hint="eastAsia" w:ascii="宋体" w:hAnsi="宋体"/>
                <w:sz w:val="24"/>
              </w:rPr>
              <w:t>日历日之内完成维修（投标人自报最短维修工期）。</w:t>
            </w:r>
          </w:p>
        </w:tc>
      </w:tr>
      <w:tr w14:paraId="2EF1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47C0606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质保期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02C75D1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自最终验收报告签署之日（以签署日期最晚者为准）起</w:t>
            </w:r>
            <w:r>
              <w:rPr>
                <w:rFonts w:hint="eastAsia" w:ascii="宋体" w:hAnsi="宋体"/>
                <w:bCs/>
                <w:sz w:val="24"/>
                <w:u w:val="single"/>
              </w:rPr>
              <w:t xml:space="preserve">    </w:t>
            </w:r>
            <w:r>
              <w:rPr>
                <w:rFonts w:hint="eastAsia" w:ascii="宋体" w:hAnsi="宋体"/>
                <w:bCs/>
                <w:sz w:val="24"/>
              </w:rPr>
              <w:t>年。</w:t>
            </w:r>
          </w:p>
        </w:tc>
      </w:tr>
      <w:tr w14:paraId="0A6F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5D31B5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对招标文件的响应程度</w:t>
            </w:r>
          </w:p>
          <w:p w14:paraId="726FA8C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val="0"/>
            <w:vAlign w:val="top"/>
          </w:tcPr>
          <w:p w14:paraId="4DAB159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14:paraId="1D96ACE8">
      <w:pPr>
        <w:rPr>
          <w:rFonts w:ascii="宋体" w:hAnsi="Arial" w:eastAsia="宋体" w:cs="Times New Roman"/>
          <w:sz w:val="24"/>
          <w:szCs w:val="24"/>
        </w:rPr>
      </w:pPr>
    </w:p>
    <w:p w14:paraId="1A60CBCB">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EE6165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5BD08AAA">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3BEFF9F3">
      <w:pPr>
        <w:pStyle w:val="15"/>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254FB9D2">
      <w:pPr>
        <w:pStyle w:val="15"/>
        <w:rPr>
          <w:rFonts w:hint="eastAsia" w:hAnsi="宋体" w:eastAsia="宋体" w:cs="Times New Roman"/>
          <w:b/>
          <w:bCs/>
          <w:szCs w:val="21"/>
          <w:highlight w:val="yellow"/>
        </w:rPr>
      </w:pPr>
    </w:p>
    <w:p w14:paraId="4586346B">
      <w:pPr>
        <w:pStyle w:val="15"/>
        <w:rPr>
          <w:rFonts w:hint="eastAsia" w:hAnsi="宋体" w:eastAsia="宋体" w:cs="Times New Roman"/>
          <w:b/>
          <w:bCs/>
          <w:szCs w:val="21"/>
          <w:highlight w:val="yellow"/>
        </w:rPr>
      </w:pPr>
    </w:p>
    <w:p w14:paraId="5747E18B">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20122558">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19D8135B">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038A001B">
      <w:pPr>
        <w:pStyle w:val="74"/>
        <w:numPr>
          <w:ilvl w:val="0"/>
          <w:numId w:val="0"/>
        </w:numPr>
        <w:ind w:leftChars="0"/>
      </w:pPr>
      <w:r>
        <w:t xml:space="preserve"> </w:t>
      </w:r>
    </w:p>
    <w:p w14:paraId="16537DB6">
      <w:pPr>
        <w:pStyle w:val="74"/>
        <w:numPr>
          <w:ilvl w:val="0"/>
          <w:numId w:val="0"/>
        </w:numPr>
        <w:ind w:leftChars="0"/>
      </w:pPr>
    </w:p>
    <w:p w14:paraId="6B6854EB">
      <w:pPr>
        <w:pStyle w:val="74"/>
        <w:numPr>
          <w:ilvl w:val="0"/>
          <w:numId w:val="0"/>
        </w:numPr>
        <w:ind w:leftChars="0"/>
      </w:pPr>
    </w:p>
    <w:p w14:paraId="2DDC208B">
      <w:pPr>
        <w:pStyle w:val="78"/>
        <w:rPr>
          <w:rFonts w:hint="eastAsia" w:ascii="宋体" w:hAnsi="宋体" w:eastAsia="宋体" w:cs="宋体"/>
          <w:b/>
          <w:bCs w:val="0"/>
          <w:color w:val="FF0000"/>
          <w:sz w:val="18"/>
          <w:szCs w:val="18"/>
          <w:highlight w:val="none"/>
          <w:lang w:val="en-US" w:eastAsia="zh-CN"/>
        </w:rPr>
      </w:pPr>
      <w:r>
        <w:rPr>
          <w:rFonts w:hint="eastAsia" w:ascii="宋体" w:hAnsi="宋体" w:eastAsia="宋体" w:cs="宋体"/>
          <w:b/>
          <w:bCs/>
          <w:kern w:val="2"/>
          <w:sz w:val="32"/>
          <w:szCs w:val="32"/>
          <w:lang w:val="en-US" w:eastAsia="zh-CN" w:bidi="ar-SA"/>
        </w:rPr>
        <w:t>附件</w:t>
      </w:r>
      <w:r>
        <w:rPr>
          <w:rFonts w:hint="eastAsia" w:hAnsi="宋体" w:cs="宋体"/>
          <w:b/>
          <w:bCs/>
          <w:kern w:val="2"/>
          <w:sz w:val="32"/>
          <w:szCs w:val="32"/>
          <w:lang w:val="en-US" w:eastAsia="zh-CN" w:bidi="ar-SA"/>
        </w:rPr>
        <w:t>5</w:t>
      </w:r>
    </w:p>
    <w:p w14:paraId="5CD90495">
      <w:pPr>
        <w:pStyle w:val="2"/>
        <w:spacing w:line="460" w:lineRule="exact"/>
        <w:jc w:val="center"/>
        <w:rPr>
          <w:rFonts w:ascii="宋体" w:hAnsi="宋体" w:cs="宋体"/>
          <w:b/>
          <w:bCs/>
          <w:szCs w:val="32"/>
        </w:rPr>
      </w:pPr>
      <w:r>
        <w:rPr>
          <w:rFonts w:hint="eastAsia" w:ascii="宋体" w:hAnsi="宋体" w:cs="宋体"/>
          <w:b/>
          <w:bCs/>
          <w:szCs w:val="32"/>
        </w:rPr>
        <w:t>投标分项报价表</w:t>
      </w:r>
    </w:p>
    <w:p w14:paraId="5362310E">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2"/>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6E85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D052C4E">
            <w:pPr>
              <w:pStyle w:val="22"/>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4F480717">
            <w:pPr>
              <w:pStyle w:val="22"/>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33ED83B0">
            <w:pPr>
              <w:pStyle w:val="22"/>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396A55DB">
            <w:pPr>
              <w:pStyle w:val="22"/>
              <w:ind w:left="482" w:hanging="482"/>
              <w:jc w:val="center"/>
              <w:rPr>
                <w:rFonts w:ascii="宋体" w:hAnsi="宋体"/>
                <w:b/>
                <w:sz w:val="24"/>
                <w:szCs w:val="24"/>
              </w:rPr>
            </w:pPr>
            <w:r>
              <w:rPr>
                <w:rFonts w:hint="eastAsia" w:ascii="宋体" w:hAnsi="宋体"/>
                <w:b/>
                <w:sz w:val="24"/>
                <w:szCs w:val="24"/>
              </w:rPr>
              <w:t>规格型号及</w:t>
            </w:r>
          </w:p>
          <w:p w14:paraId="23884859">
            <w:pPr>
              <w:pStyle w:val="22"/>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334294E9">
            <w:pPr>
              <w:pStyle w:val="22"/>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36B77D5C">
            <w:pPr>
              <w:pStyle w:val="22"/>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AE69C59">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3317B20B">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3C1E57C">
            <w:pPr>
              <w:pStyle w:val="22"/>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0BA3AA2">
            <w:pPr>
              <w:pStyle w:val="22"/>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05532B9D">
            <w:pPr>
              <w:pStyle w:val="22"/>
              <w:ind w:left="482" w:hanging="482"/>
              <w:jc w:val="center"/>
              <w:rPr>
                <w:rFonts w:ascii="宋体" w:hAnsi="宋体"/>
                <w:b/>
                <w:sz w:val="24"/>
                <w:szCs w:val="24"/>
              </w:rPr>
            </w:pPr>
            <w:r>
              <w:rPr>
                <w:rFonts w:hint="eastAsia" w:ascii="宋体" w:hAnsi="宋体"/>
                <w:b/>
                <w:sz w:val="24"/>
                <w:szCs w:val="24"/>
              </w:rPr>
              <w:t>单价</w:t>
            </w:r>
          </w:p>
          <w:p w14:paraId="0D24A3DE">
            <w:pPr>
              <w:pStyle w:val="22"/>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58554119">
            <w:pPr>
              <w:pStyle w:val="22"/>
              <w:ind w:left="482" w:hanging="482"/>
              <w:jc w:val="center"/>
              <w:rPr>
                <w:rFonts w:ascii="宋体" w:hAnsi="宋体"/>
                <w:b/>
                <w:sz w:val="24"/>
                <w:szCs w:val="24"/>
              </w:rPr>
            </w:pPr>
            <w:r>
              <w:rPr>
                <w:rFonts w:hint="eastAsia" w:ascii="宋体" w:hAnsi="宋体"/>
                <w:b/>
                <w:sz w:val="24"/>
                <w:szCs w:val="24"/>
              </w:rPr>
              <w:t>总价</w:t>
            </w:r>
          </w:p>
          <w:p w14:paraId="683A79B5">
            <w:pPr>
              <w:pStyle w:val="22"/>
              <w:ind w:left="360" w:hanging="360"/>
              <w:jc w:val="center"/>
              <w:rPr>
                <w:rFonts w:ascii="宋体" w:hAnsi="宋体"/>
                <w:bCs/>
                <w:sz w:val="24"/>
                <w:szCs w:val="24"/>
              </w:rPr>
            </w:pPr>
            <w:r>
              <w:rPr>
                <w:rFonts w:hint="eastAsia" w:ascii="宋体" w:hAnsi="宋体"/>
                <w:sz w:val="18"/>
                <w:szCs w:val="18"/>
              </w:rPr>
              <w:t>（元，含税，）</w:t>
            </w:r>
          </w:p>
        </w:tc>
      </w:tr>
      <w:tr w14:paraId="62C6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1C2DB2A4">
            <w:pPr>
              <w:pStyle w:val="22"/>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000E969E">
            <w:pPr>
              <w:pStyle w:val="22"/>
              <w:ind w:left="480" w:hanging="480"/>
              <w:rPr>
                <w:rFonts w:ascii="宋体" w:hAnsi="宋体"/>
                <w:sz w:val="24"/>
                <w:szCs w:val="24"/>
              </w:rPr>
            </w:pPr>
          </w:p>
        </w:tc>
        <w:tc>
          <w:tcPr>
            <w:tcW w:w="1678" w:type="dxa"/>
          </w:tcPr>
          <w:p w14:paraId="26185AFD">
            <w:pPr>
              <w:pStyle w:val="22"/>
              <w:ind w:left="480" w:hanging="480"/>
              <w:rPr>
                <w:rFonts w:ascii="宋体" w:hAnsi="宋体"/>
                <w:sz w:val="24"/>
                <w:szCs w:val="24"/>
              </w:rPr>
            </w:pPr>
          </w:p>
        </w:tc>
        <w:tc>
          <w:tcPr>
            <w:tcW w:w="1009" w:type="dxa"/>
          </w:tcPr>
          <w:p w14:paraId="4D439947">
            <w:pPr>
              <w:pStyle w:val="22"/>
              <w:ind w:left="480" w:hanging="480"/>
              <w:rPr>
                <w:rFonts w:ascii="宋体" w:hAnsi="宋体"/>
                <w:sz w:val="24"/>
                <w:szCs w:val="24"/>
              </w:rPr>
            </w:pPr>
          </w:p>
        </w:tc>
        <w:tc>
          <w:tcPr>
            <w:tcW w:w="835" w:type="dxa"/>
          </w:tcPr>
          <w:p w14:paraId="3E148B09">
            <w:pPr>
              <w:pStyle w:val="22"/>
              <w:ind w:left="480" w:hanging="480"/>
              <w:rPr>
                <w:rFonts w:ascii="宋体" w:hAnsi="宋体"/>
                <w:sz w:val="24"/>
                <w:szCs w:val="24"/>
              </w:rPr>
            </w:pPr>
          </w:p>
        </w:tc>
        <w:tc>
          <w:tcPr>
            <w:tcW w:w="1194" w:type="dxa"/>
          </w:tcPr>
          <w:p w14:paraId="79C46B07">
            <w:pPr>
              <w:pStyle w:val="22"/>
              <w:ind w:left="480" w:hanging="480"/>
              <w:rPr>
                <w:rFonts w:ascii="宋体" w:hAnsi="宋体"/>
                <w:sz w:val="24"/>
                <w:szCs w:val="24"/>
              </w:rPr>
            </w:pPr>
          </w:p>
        </w:tc>
        <w:tc>
          <w:tcPr>
            <w:tcW w:w="1194" w:type="dxa"/>
          </w:tcPr>
          <w:p w14:paraId="3D42BF2E">
            <w:pPr>
              <w:pStyle w:val="22"/>
              <w:ind w:left="480" w:hanging="480"/>
              <w:rPr>
                <w:rFonts w:ascii="宋体" w:hAnsi="宋体"/>
                <w:sz w:val="24"/>
                <w:szCs w:val="24"/>
              </w:rPr>
            </w:pPr>
          </w:p>
        </w:tc>
        <w:tc>
          <w:tcPr>
            <w:tcW w:w="1194" w:type="dxa"/>
          </w:tcPr>
          <w:p w14:paraId="2E7CBE94">
            <w:pPr>
              <w:pStyle w:val="22"/>
              <w:ind w:left="480" w:hanging="480"/>
              <w:rPr>
                <w:rFonts w:ascii="宋体" w:hAnsi="宋体"/>
                <w:sz w:val="24"/>
                <w:szCs w:val="24"/>
              </w:rPr>
            </w:pPr>
          </w:p>
        </w:tc>
        <w:tc>
          <w:tcPr>
            <w:tcW w:w="1207" w:type="dxa"/>
          </w:tcPr>
          <w:p w14:paraId="0845296C">
            <w:pPr>
              <w:pStyle w:val="22"/>
              <w:ind w:left="480" w:hanging="480"/>
              <w:rPr>
                <w:rFonts w:ascii="宋体" w:hAnsi="宋体"/>
                <w:sz w:val="24"/>
                <w:szCs w:val="24"/>
              </w:rPr>
            </w:pPr>
          </w:p>
        </w:tc>
      </w:tr>
      <w:tr w14:paraId="65C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35B7BFB">
            <w:pPr>
              <w:pStyle w:val="22"/>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06C8CCD">
            <w:pPr>
              <w:pStyle w:val="22"/>
              <w:ind w:left="480" w:hanging="480"/>
              <w:rPr>
                <w:rFonts w:ascii="宋体" w:hAnsi="宋体"/>
                <w:sz w:val="24"/>
                <w:szCs w:val="24"/>
              </w:rPr>
            </w:pPr>
          </w:p>
        </w:tc>
        <w:tc>
          <w:tcPr>
            <w:tcW w:w="1678" w:type="dxa"/>
          </w:tcPr>
          <w:p w14:paraId="110E213A">
            <w:pPr>
              <w:pStyle w:val="22"/>
              <w:ind w:left="480" w:hanging="480"/>
              <w:rPr>
                <w:rFonts w:ascii="宋体" w:hAnsi="宋体"/>
                <w:sz w:val="24"/>
                <w:szCs w:val="24"/>
              </w:rPr>
            </w:pPr>
          </w:p>
        </w:tc>
        <w:tc>
          <w:tcPr>
            <w:tcW w:w="1009" w:type="dxa"/>
          </w:tcPr>
          <w:p w14:paraId="1348A4C2">
            <w:pPr>
              <w:pStyle w:val="22"/>
              <w:ind w:left="480" w:hanging="480"/>
              <w:rPr>
                <w:rFonts w:ascii="宋体" w:hAnsi="宋体"/>
                <w:sz w:val="24"/>
                <w:szCs w:val="24"/>
              </w:rPr>
            </w:pPr>
          </w:p>
        </w:tc>
        <w:tc>
          <w:tcPr>
            <w:tcW w:w="835" w:type="dxa"/>
          </w:tcPr>
          <w:p w14:paraId="01EB146A">
            <w:pPr>
              <w:pStyle w:val="22"/>
              <w:ind w:left="480" w:hanging="480"/>
              <w:rPr>
                <w:rFonts w:ascii="宋体" w:hAnsi="宋体"/>
                <w:sz w:val="24"/>
                <w:szCs w:val="24"/>
              </w:rPr>
            </w:pPr>
          </w:p>
        </w:tc>
        <w:tc>
          <w:tcPr>
            <w:tcW w:w="1194" w:type="dxa"/>
          </w:tcPr>
          <w:p w14:paraId="62140A70">
            <w:pPr>
              <w:pStyle w:val="22"/>
              <w:ind w:left="480" w:hanging="480"/>
              <w:rPr>
                <w:rFonts w:ascii="宋体" w:hAnsi="宋体"/>
                <w:sz w:val="24"/>
                <w:szCs w:val="24"/>
              </w:rPr>
            </w:pPr>
          </w:p>
        </w:tc>
        <w:tc>
          <w:tcPr>
            <w:tcW w:w="1194" w:type="dxa"/>
          </w:tcPr>
          <w:p w14:paraId="241733E5">
            <w:pPr>
              <w:pStyle w:val="22"/>
              <w:ind w:left="480" w:hanging="480"/>
              <w:rPr>
                <w:rFonts w:ascii="宋体" w:hAnsi="宋体"/>
                <w:sz w:val="24"/>
                <w:szCs w:val="24"/>
              </w:rPr>
            </w:pPr>
          </w:p>
        </w:tc>
        <w:tc>
          <w:tcPr>
            <w:tcW w:w="1194" w:type="dxa"/>
          </w:tcPr>
          <w:p w14:paraId="4D8D92D0">
            <w:pPr>
              <w:pStyle w:val="22"/>
              <w:ind w:left="480" w:hanging="480"/>
              <w:rPr>
                <w:rFonts w:ascii="宋体" w:hAnsi="宋体"/>
                <w:sz w:val="24"/>
                <w:szCs w:val="24"/>
              </w:rPr>
            </w:pPr>
          </w:p>
        </w:tc>
        <w:tc>
          <w:tcPr>
            <w:tcW w:w="1207" w:type="dxa"/>
          </w:tcPr>
          <w:p w14:paraId="6653808A">
            <w:pPr>
              <w:pStyle w:val="22"/>
              <w:ind w:left="480" w:hanging="480"/>
              <w:rPr>
                <w:rFonts w:ascii="宋体" w:hAnsi="宋体"/>
                <w:sz w:val="24"/>
                <w:szCs w:val="24"/>
              </w:rPr>
            </w:pPr>
          </w:p>
        </w:tc>
      </w:tr>
      <w:tr w14:paraId="7623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DFB58D0">
            <w:pPr>
              <w:pStyle w:val="22"/>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DB30BD3">
            <w:pPr>
              <w:pStyle w:val="22"/>
              <w:ind w:left="480" w:hanging="480"/>
              <w:rPr>
                <w:rFonts w:ascii="宋体" w:hAnsi="宋体"/>
                <w:sz w:val="24"/>
                <w:szCs w:val="24"/>
              </w:rPr>
            </w:pPr>
          </w:p>
        </w:tc>
        <w:tc>
          <w:tcPr>
            <w:tcW w:w="1678" w:type="dxa"/>
          </w:tcPr>
          <w:p w14:paraId="340ED40A">
            <w:pPr>
              <w:pStyle w:val="22"/>
              <w:ind w:left="480" w:hanging="480"/>
              <w:rPr>
                <w:rFonts w:ascii="宋体" w:hAnsi="宋体"/>
                <w:sz w:val="24"/>
                <w:szCs w:val="24"/>
              </w:rPr>
            </w:pPr>
          </w:p>
        </w:tc>
        <w:tc>
          <w:tcPr>
            <w:tcW w:w="1009" w:type="dxa"/>
          </w:tcPr>
          <w:p w14:paraId="54887DE6">
            <w:pPr>
              <w:pStyle w:val="22"/>
              <w:ind w:left="480" w:hanging="480"/>
              <w:rPr>
                <w:rFonts w:ascii="宋体" w:hAnsi="宋体"/>
                <w:sz w:val="24"/>
                <w:szCs w:val="24"/>
              </w:rPr>
            </w:pPr>
          </w:p>
        </w:tc>
        <w:tc>
          <w:tcPr>
            <w:tcW w:w="835" w:type="dxa"/>
          </w:tcPr>
          <w:p w14:paraId="6F77E91E">
            <w:pPr>
              <w:pStyle w:val="22"/>
              <w:ind w:left="480" w:hanging="480"/>
              <w:rPr>
                <w:rFonts w:ascii="宋体" w:hAnsi="宋体"/>
                <w:sz w:val="24"/>
                <w:szCs w:val="24"/>
              </w:rPr>
            </w:pPr>
          </w:p>
        </w:tc>
        <w:tc>
          <w:tcPr>
            <w:tcW w:w="1194" w:type="dxa"/>
          </w:tcPr>
          <w:p w14:paraId="2D04441D">
            <w:pPr>
              <w:pStyle w:val="22"/>
              <w:ind w:left="480" w:hanging="480"/>
              <w:rPr>
                <w:rFonts w:ascii="宋体" w:hAnsi="宋体"/>
                <w:sz w:val="24"/>
                <w:szCs w:val="24"/>
              </w:rPr>
            </w:pPr>
          </w:p>
        </w:tc>
        <w:tc>
          <w:tcPr>
            <w:tcW w:w="1194" w:type="dxa"/>
          </w:tcPr>
          <w:p w14:paraId="018E9F41">
            <w:pPr>
              <w:pStyle w:val="22"/>
              <w:ind w:left="480" w:hanging="480"/>
              <w:rPr>
                <w:rFonts w:ascii="宋体" w:hAnsi="宋体"/>
                <w:sz w:val="24"/>
                <w:szCs w:val="24"/>
              </w:rPr>
            </w:pPr>
          </w:p>
        </w:tc>
        <w:tc>
          <w:tcPr>
            <w:tcW w:w="1194" w:type="dxa"/>
          </w:tcPr>
          <w:p w14:paraId="24722F00">
            <w:pPr>
              <w:pStyle w:val="22"/>
              <w:ind w:left="480" w:hanging="480"/>
              <w:rPr>
                <w:rFonts w:ascii="宋体" w:hAnsi="宋体"/>
                <w:sz w:val="24"/>
                <w:szCs w:val="24"/>
              </w:rPr>
            </w:pPr>
          </w:p>
        </w:tc>
        <w:tc>
          <w:tcPr>
            <w:tcW w:w="1207" w:type="dxa"/>
          </w:tcPr>
          <w:p w14:paraId="60F54425">
            <w:pPr>
              <w:pStyle w:val="22"/>
              <w:ind w:left="480" w:hanging="480"/>
              <w:rPr>
                <w:rFonts w:ascii="宋体" w:hAnsi="宋体"/>
                <w:sz w:val="24"/>
                <w:szCs w:val="24"/>
              </w:rPr>
            </w:pPr>
          </w:p>
        </w:tc>
      </w:tr>
      <w:tr w14:paraId="26E4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7E92AEBF">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2D3E6A3B">
            <w:pPr>
              <w:pStyle w:val="22"/>
              <w:ind w:left="480" w:hanging="480"/>
              <w:rPr>
                <w:rFonts w:ascii="宋体" w:hAnsi="宋体"/>
                <w:sz w:val="24"/>
                <w:szCs w:val="24"/>
              </w:rPr>
            </w:pPr>
          </w:p>
        </w:tc>
        <w:tc>
          <w:tcPr>
            <w:tcW w:w="1678" w:type="dxa"/>
          </w:tcPr>
          <w:p w14:paraId="4FF7798D">
            <w:pPr>
              <w:pStyle w:val="22"/>
              <w:ind w:left="480" w:hanging="480"/>
              <w:rPr>
                <w:rFonts w:ascii="宋体" w:hAnsi="宋体"/>
                <w:sz w:val="24"/>
                <w:szCs w:val="24"/>
              </w:rPr>
            </w:pPr>
          </w:p>
        </w:tc>
        <w:tc>
          <w:tcPr>
            <w:tcW w:w="1009" w:type="dxa"/>
          </w:tcPr>
          <w:p w14:paraId="1A53844B">
            <w:pPr>
              <w:pStyle w:val="22"/>
              <w:ind w:left="480" w:hanging="480"/>
              <w:rPr>
                <w:rFonts w:ascii="宋体" w:hAnsi="宋体"/>
                <w:sz w:val="24"/>
                <w:szCs w:val="24"/>
              </w:rPr>
            </w:pPr>
          </w:p>
        </w:tc>
        <w:tc>
          <w:tcPr>
            <w:tcW w:w="835" w:type="dxa"/>
          </w:tcPr>
          <w:p w14:paraId="2E24B06E">
            <w:pPr>
              <w:pStyle w:val="22"/>
              <w:ind w:left="480" w:hanging="480"/>
              <w:rPr>
                <w:rFonts w:ascii="宋体" w:hAnsi="宋体"/>
                <w:sz w:val="24"/>
                <w:szCs w:val="24"/>
              </w:rPr>
            </w:pPr>
          </w:p>
        </w:tc>
        <w:tc>
          <w:tcPr>
            <w:tcW w:w="1194" w:type="dxa"/>
          </w:tcPr>
          <w:p w14:paraId="161402E3">
            <w:pPr>
              <w:pStyle w:val="22"/>
              <w:ind w:left="480" w:hanging="480"/>
              <w:rPr>
                <w:rFonts w:ascii="宋体" w:hAnsi="宋体"/>
                <w:sz w:val="24"/>
                <w:szCs w:val="24"/>
              </w:rPr>
            </w:pPr>
          </w:p>
        </w:tc>
        <w:tc>
          <w:tcPr>
            <w:tcW w:w="1194" w:type="dxa"/>
          </w:tcPr>
          <w:p w14:paraId="5BC6E7DA">
            <w:pPr>
              <w:pStyle w:val="22"/>
              <w:ind w:left="480" w:hanging="480"/>
              <w:rPr>
                <w:rFonts w:ascii="宋体" w:hAnsi="宋体"/>
                <w:sz w:val="24"/>
                <w:szCs w:val="24"/>
              </w:rPr>
            </w:pPr>
          </w:p>
        </w:tc>
        <w:tc>
          <w:tcPr>
            <w:tcW w:w="1194" w:type="dxa"/>
          </w:tcPr>
          <w:p w14:paraId="43B7EA85">
            <w:pPr>
              <w:pStyle w:val="22"/>
              <w:ind w:left="480" w:hanging="480"/>
              <w:rPr>
                <w:rFonts w:ascii="宋体" w:hAnsi="宋体"/>
                <w:sz w:val="24"/>
                <w:szCs w:val="24"/>
              </w:rPr>
            </w:pPr>
          </w:p>
        </w:tc>
        <w:tc>
          <w:tcPr>
            <w:tcW w:w="1207" w:type="dxa"/>
          </w:tcPr>
          <w:p w14:paraId="6D8AE6C9">
            <w:pPr>
              <w:pStyle w:val="22"/>
              <w:ind w:left="480" w:hanging="480"/>
              <w:rPr>
                <w:rFonts w:ascii="宋体" w:hAnsi="宋体"/>
                <w:sz w:val="24"/>
                <w:szCs w:val="24"/>
              </w:rPr>
            </w:pPr>
          </w:p>
        </w:tc>
      </w:tr>
      <w:tr w14:paraId="7916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3AB3DA91">
            <w:pPr>
              <w:pStyle w:val="22"/>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714D22A6">
            <w:pPr>
              <w:pStyle w:val="22"/>
              <w:ind w:left="480" w:hanging="480"/>
              <w:rPr>
                <w:rFonts w:ascii="宋体" w:hAnsi="宋体"/>
                <w:sz w:val="24"/>
                <w:szCs w:val="24"/>
              </w:rPr>
            </w:pPr>
          </w:p>
        </w:tc>
        <w:tc>
          <w:tcPr>
            <w:tcW w:w="1678" w:type="dxa"/>
          </w:tcPr>
          <w:p w14:paraId="41C73B3B">
            <w:pPr>
              <w:pStyle w:val="22"/>
              <w:ind w:left="480" w:hanging="480"/>
              <w:rPr>
                <w:rFonts w:ascii="宋体" w:hAnsi="宋体"/>
                <w:sz w:val="24"/>
                <w:szCs w:val="24"/>
              </w:rPr>
            </w:pPr>
          </w:p>
        </w:tc>
        <w:tc>
          <w:tcPr>
            <w:tcW w:w="1009" w:type="dxa"/>
          </w:tcPr>
          <w:p w14:paraId="2F0B171B">
            <w:pPr>
              <w:pStyle w:val="22"/>
              <w:ind w:left="480" w:hanging="480"/>
              <w:rPr>
                <w:rFonts w:ascii="宋体" w:hAnsi="宋体"/>
                <w:sz w:val="24"/>
                <w:szCs w:val="24"/>
              </w:rPr>
            </w:pPr>
          </w:p>
        </w:tc>
        <w:tc>
          <w:tcPr>
            <w:tcW w:w="835" w:type="dxa"/>
          </w:tcPr>
          <w:p w14:paraId="6C113605">
            <w:pPr>
              <w:pStyle w:val="22"/>
              <w:ind w:left="480" w:hanging="480"/>
              <w:rPr>
                <w:rFonts w:ascii="宋体" w:hAnsi="宋体"/>
                <w:sz w:val="24"/>
                <w:szCs w:val="24"/>
              </w:rPr>
            </w:pPr>
          </w:p>
        </w:tc>
        <w:tc>
          <w:tcPr>
            <w:tcW w:w="1194" w:type="dxa"/>
          </w:tcPr>
          <w:p w14:paraId="2EF5469F">
            <w:pPr>
              <w:pStyle w:val="22"/>
              <w:ind w:left="480" w:hanging="480"/>
              <w:rPr>
                <w:rFonts w:ascii="宋体" w:hAnsi="宋体"/>
                <w:sz w:val="24"/>
                <w:szCs w:val="24"/>
              </w:rPr>
            </w:pPr>
          </w:p>
        </w:tc>
        <w:tc>
          <w:tcPr>
            <w:tcW w:w="1194" w:type="dxa"/>
          </w:tcPr>
          <w:p w14:paraId="1844F539">
            <w:pPr>
              <w:pStyle w:val="22"/>
              <w:ind w:left="480" w:hanging="480"/>
              <w:rPr>
                <w:rFonts w:ascii="宋体" w:hAnsi="宋体"/>
                <w:sz w:val="24"/>
                <w:szCs w:val="24"/>
              </w:rPr>
            </w:pPr>
          </w:p>
        </w:tc>
        <w:tc>
          <w:tcPr>
            <w:tcW w:w="1194" w:type="dxa"/>
          </w:tcPr>
          <w:p w14:paraId="410EF7EF">
            <w:pPr>
              <w:pStyle w:val="22"/>
              <w:ind w:left="480" w:hanging="480"/>
              <w:rPr>
                <w:rFonts w:ascii="宋体" w:hAnsi="宋体"/>
                <w:sz w:val="24"/>
                <w:szCs w:val="24"/>
              </w:rPr>
            </w:pPr>
          </w:p>
        </w:tc>
        <w:tc>
          <w:tcPr>
            <w:tcW w:w="1207" w:type="dxa"/>
          </w:tcPr>
          <w:p w14:paraId="62324024">
            <w:pPr>
              <w:pStyle w:val="22"/>
              <w:ind w:left="480" w:hanging="480"/>
              <w:rPr>
                <w:rFonts w:ascii="宋体" w:hAnsi="宋体"/>
                <w:sz w:val="24"/>
                <w:szCs w:val="24"/>
              </w:rPr>
            </w:pPr>
          </w:p>
        </w:tc>
      </w:tr>
      <w:tr w14:paraId="0F9D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5EB5DF47">
            <w:pPr>
              <w:pStyle w:val="22"/>
              <w:ind w:left="480" w:hanging="480"/>
              <w:jc w:val="center"/>
              <w:rPr>
                <w:rFonts w:ascii="宋体" w:hAnsi="宋体"/>
                <w:sz w:val="24"/>
                <w:szCs w:val="24"/>
              </w:rPr>
            </w:pPr>
            <w:r>
              <w:rPr>
                <w:rFonts w:hint="eastAsia" w:ascii="宋体" w:hAnsi="宋体"/>
                <w:sz w:val="24"/>
                <w:szCs w:val="24"/>
              </w:rPr>
              <w:t>合   计</w:t>
            </w:r>
          </w:p>
        </w:tc>
        <w:tc>
          <w:tcPr>
            <w:tcW w:w="1678" w:type="dxa"/>
          </w:tcPr>
          <w:p w14:paraId="17AB56A7">
            <w:pPr>
              <w:pStyle w:val="22"/>
              <w:ind w:left="480" w:hanging="480"/>
              <w:jc w:val="center"/>
              <w:rPr>
                <w:rFonts w:ascii="宋体" w:hAnsi="宋体"/>
                <w:sz w:val="24"/>
                <w:szCs w:val="24"/>
              </w:rPr>
            </w:pPr>
          </w:p>
        </w:tc>
        <w:tc>
          <w:tcPr>
            <w:tcW w:w="1009" w:type="dxa"/>
          </w:tcPr>
          <w:p w14:paraId="1FA48E1B">
            <w:pPr>
              <w:pStyle w:val="22"/>
              <w:ind w:left="480" w:hanging="480"/>
              <w:jc w:val="center"/>
              <w:rPr>
                <w:rFonts w:ascii="宋体" w:hAnsi="宋体"/>
                <w:sz w:val="24"/>
                <w:szCs w:val="24"/>
              </w:rPr>
            </w:pPr>
          </w:p>
        </w:tc>
        <w:tc>
          <w:tcPr>
            <w:tcW w:w="835" w:type="dxa"/>
          </w:tcPr>
          <w:p w14:paraId="25698EC5">
            <w:pPr>
              <w:pStyle w:val="22"/>
              <w:ind w:left="480" w:hanging="480"/>
              <w:jc w:val="center"/>
              <w:rPr>
                <w:rFonts w:ascii="宋体" w:hAnsi="宋体"/>
                <w:sz w:val="24"/>
                <w:szCs w:val="24"/>
              </w:rPr>
            </w:pPr>
          </w:p>
        </w:tc>
        <w:tc>
          <w:tcPr>
            <w:tcW w:w="1194" w:type="dxa"/>
          </w:tcPr>
          <w:p w14:paraId="26876C10">
            <w:pPr>
              <w:pStyle w:val="22"/>
              <w:ind w:left="480" w:hanging="480"/>
              <w:jc w:val="center"/>
              <w:rPr>
                <w:rFonts w:ascii="宋体" w:hAnsi="宋体"/>
                <w:sz w:val="24"/>
                <w:szCs w:val="24"/>
              </w:rPr>
            </w:pPr>
          </w:p>
        </w:tc>
        <w:tc>
          <w:tcPr>
            <w:tcW w:w="1194" w:type="dxa"/>
          </w:tcPr>
          <w:p w14:paraId="11D75ABF">
            <w:pPr>
              <w:pStyle w:val="22"/>
              <w:ind w:left="480" w:hanging="480"/>
              <w:jc w:val="center"/>
              <w:rPr>
                <w:rFonts w:ascii="宋体" w:hAnsi="宋体"/>
                <w:sz w:val="24"/>
                <w:szCs w:val="24"/>
              </w:rPr>
            </w:pPr>
          </w:p>
        </w:tc>
        <w:tc>
          <w:tcPr>
            <w:tcW w:w="1194" w:type="dxa"/>
          </w:tcPr>
          <w:p w14:paraId="7CD2009D">
            <w:pPr>
              <w:pStyle w:val="22"/>
              <w:ind w:left="480" w:hanging="480"/>
              <w:jc w:val="center"/>
              <w:rPr>
                <w:rFonts w:ascii="宋体" w:hAnsi="宋体"/>
                <w:sz w:val="24"/>
                <w:szCs w:val="24"/>
              </w:rPr>
            </w:pPr>
          </w:p>
        </w:tc>
        <w:tc>
          <w:tcPr>
            <w:tcW w:w="1207" w:type="dxa"/>
          </w:tcPr>
          <w:p w14:paraId="47B590C4">
            <w:pPr>
              <w:pStyle w:val="22"/>
              <w:ind w:left="480" w:hanging="480"/>
              <w:jc w:val="center"/>
              <w:rPr>
                <w:rFonts w:ascii="宋体" w:hAnsi="宋体"/>
                <w:sz w:val="24"/>
                <w:szCs w:val="24"/>
              </w:rPr>
            </w:pPr>
          </w:p>
        </w:tc>
      </w:tr>
    </w:tbl>
    <w:p w14:paraId="39B05B99">
      <w:pPr>
        <w:rPr>
          <w:rFonts w:ascii="宋体" w:hAnsi="宋体"/>
          <w:b/>
          <w:sz w:val="24"/>
        </w:rPr>
      </w:pPr>
      <w:r>
        <w:rPr>
          <w:rFonts w:hint="eastAsia" w:ascii="宋体" w:hAnsi="宋体"/>
          <w:b/>
          <w:sz w:val="24"/>
        </w:rPr>
        <w:t>注：</w:t>
      </w:r>
    </w:p>
    <w:p w14:paraId="53E97E4D">
      <w:pPr>
        <w:numPr>
          <w:ilvl w:val="0"/>
          <w:numId w:val="34"/>
        </w:numPr>
        <w:rPr>
          <w:rFonts w:ascii="宋体" w:hAnsi="宋体"/>
          <w:sz w:val="24"/>
        </w:rPr>
      </w:pPr>
      <w:r>
        <w:rPr>
          <w:rFonts w:hint="eastAsia" w:ascii="宋体" w:hAnsi="宋体"/>
          <w:sz w:val="24"/>
        </w:rPr>
        <w:t>选购件不包括在本报价表内，应另附纸分项单报。</w:t>
      </w:r>
    </w:p>
    <w:p w14:paraId="1D7B263C">
      <w:pPr>
        <w:numPr>
          <w:ilvl w:val="0"/>
          <w:numId w:val="34"/>
        </w:numPr>
        <w:rPr>
          <w:rFonts w:ascii="宋体" w:hAnsi="宋体"/>
          <w:sz w:val="24"/>
        </w:rPr>
      </w:pPr>
      <w:r>
        <w:rPr>
          <w:rFonts w:hint="eastAsia" w:ascii="宋体" w:hAnsi="宋体"/>
          <w:sz w:val="24"/>
        </w:rPr>
        <w:t>如上表中的有关费用投标人免费提供，请注明“免费”字样。</w:t>
      </w:r>
    </w:p>
    <w:p w14:paraId="4BC54A72">
      <w:pPr>
        <w:spacing w:line="660" w:lineRule="exact"/>
        <w:rPr>
          <w:rFonts w:hint="eastAsia" w:ascii="宋体" w:hAnsi="宋体"/>
          <w:sz w:val="24"/>
        </w:rPr>
      </w:pPr>
    </w:p>
    <w:p w14:paraId="15C727AE">
      <w:pPr>
        <w:spacing w:line="660" w:lineRule="exact"/>
        <w:rPr>
          <w:rFonts w:ascii="宋体" w:hAnsi="宋体"/>
          <w:sz w:val="24"/>
        </w:rPr>
      </w:pPr>
      <w:r>
        <w:rPr>
          <w:rFonts w:hint="eastAsia" w:ascii="宋体" w:hAnsi="宋体"/>
          <w:sz w:val="24"/>
        </w:rPr>
        <w:t>投标人：（盖章）</w:t>
      </w:r>
    </w:p>
    <w:p w14:paraId="151B0BFD">
      <w:pPr>
        <w:spacing w:line="660" w:lineRule="exact"/>
        <w:rPr>
          <w:rFonts w:hint="eastAsia" w:ascii="宋体" w:hAnsi="宋体"/>
          <w:sz w:val="24"/>
        </w:rPr>
      </w:pPr>
    </w:p>
    <w:p w14:paraId="3DA0868D">
      <w:pPr>
        <w:spacing w:line="660" w:lineRule="exact"/>
        <w:rPr>
          <w:rFonts w:ascii="宋体" w:hAnsi="宋体"/>
          <w:sz w:val="24"/>
        </w:rPr>
      </w:pPr>
      <w:r>
        <w:rPr>
          <w:rFonts w:hint="eastAsia" w:ascii="宋体" w:hAnsi="宋体"/>
          <w:sz w:val="24"/>
        </w:rPr>
        <w:t>法定代表人（授权代表）：（签字）</w:t>
      </w:r>
    </w:p>
    <w:p w14:paraId="1996266B">
      <w:pPr>
        <w:spacing w:line="660" w:lineRule="exact"/>
        <w:rPr>
          <w:rFonts w:hint="eastAsia" w:ascii="宋体" w:hAnsi="宋体"/>
          <w:sz w:val="24"/>
        </w:rPr>
      </w:pPr>
    </w:p>
    <w:p w14:paraId="4667111A">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83F4123">
      <w:pPr>
        <w:pStyle w:val="78"/>
        <w:rPr>
          <w:rFonts w:hint="default" w:ascii="宋体" w:hAnsi="宋体" w:eastAsia="宋体" w:cs="宋体"/>
          <w:b/>
          <w:bCs w:val="0"/>
          <w:color w:val="FF0000"/>
          <w:sz w:val="18"/>
          <w:szCs w:val="18"/>
          <w:highlight w:val="none"/>
          <w:lang w:val="en-US" w:eastAsia="zh-CN"/>
        </w:rPr>
      </w:pPr>
    </w:p>
    <w:p w14:paraId="57E51A7C">
      <w:pPr>
        <w:pStyle w:val="78"/>
        <w:rPr>
          <w:rFonts w:hint="default" w:ascii="宋体" w:hAnsi="宋体" w:eastAsia="宋体" w:cs="宋体"/>
          <w:b/>
          <w:bCs w:val="0"/>
          <w:color w:val="FF0000"/>
          <w:sz w:val="18"/>
          <w:szCs w:val="18"/>
          <w:highlight w:val="none"/>
          <w:lang w:val="en-US" w:eastAsia="zh-CN"/>
        </w:rPr>
      </w:pPr>
    </w:p>
    <w:p w14:paraId="2D92ABC8">
      <w:pPr>
        <w:pStyle w:val="74"/>
        <w:numPr>
          <w:ilvl w:val="0"/>
          <w:numId w:val="0"/>
        </w:numPr>
        <w:ind w:leftChars="0"/>
        <w:rPr>
          <w:rFonts w:eastAsia="黑体"/>
          <w:b/>
          <w:bCs/>
          <w:sz w:val="28"/>
        </w:rPr>
      </w:pPr>
      <w:r>
        <w:rPr>
          <w:rFonts w:hint="eastAsia" w:ascii="宋体" w:hAnsi="宋体" w:eastAsia="宋体" w:cs="宋体"/>
          <w:sz w:val="32"/>
          <w:szCs w:val="32"/>
          <w:highlight w:val="none"/>
          <w:lang w:val="en-US" w:eastAsia="zh-CN"/>
        </w:rPr>
        <w:t>附件6</w:t>
      </w:r>
    </w:p>
    <w:p w14:paraId="72571183">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2FCB373">
      <w:pPr>
        <w:rPr>
          <w:rFonts w:ascii="宋体" w:hAnsi="宋体"/>
        </w:rPr>
      </w:pPr>
    </w:p>
    <w:p w14:paraId="45B9120D">
      <w:pPr>
        <w:rPr>
          <w:rFonts w:ascii="宋体" w:hAnsi="宋体"/>
          <w:szCs w:val="21"/>
        </w:rPr>
      </w:pPr>
      <w:r>
        <w:rPr>
          <w:rFonts w:hint="eastAsia" w:ascii="宋体" w:hAnsi="宋体"/>
          <w:szCs w:val="21"/>
        </w:rPr>
        <w:t>日期：  年   月   日</w:t>
      </w:r>
    </w:p>
    <w:p w14:paraId="5680A1F2">
      <w:pPr>
        <w:jc w:val="center"/>
        <w:rPr>
          <w:rFonts w:eastAsia="黑体"/>
          <w:b/>
          <w:bCs/>
          <w:sz w:val="28"/>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3B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0143AAF">
            <w:pPr>
              <w:rPr>
                <w:rFonts w:ascii="仿宋_GB2312" w:hAnsi="宋体" w:eastAsia="仿宋_GB2312"/>
                <w:sz w:val="24"/>
              </w:rPr>
            </w:pPr>
            <w:r>
              <w:rPr>
                <w:rFonts w:hint="eastAsia" w:ascii="仿宋_GB2312" w:hAnsi="宋体" w:eastAsia="仿宋_GB2312"/>
                <w:sz w:val="24"/>
              </w:rPr>
              <w:t>投标人承诺：</w:t>
            </w:r>
          </w:p>
          <w:p w14:paraId="1B3B710E">
            <w:pPr>
              <w:pStyle w:val="15"/>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我公司承诺遵守贵公司由于招标人上级集团公司政策变化引起的合同签订前终止项目的要求，并承担由此带来的一切损失。</w:t>
            </w:r>
          </w:p>
          <w:p w14:paraId="3277112F">
            <w:pPr>
              <w:rPr>
                <w:rFonts w:ascii="仿宋_GB2312" w:hAnsi="宋体" w:eastAsia="仿宋_GB2312"/>
                <w:sz w:val="24"/>
              </w:rPr>
            </w:pPr>
          </w:p>
        </w:tc>
      </w:tr>
    </w:tbl>
    <w:p w14:paraId="2A567164">
      <w:pPr>
        <w:rPr>
          <w:rFonts w:ascii="仿宋_GB2312" w:hAnsi="宋体" w:eastAsia="仿宋_GB2312"/>
          <w:sz w:val="24"/>
        </w:rPr>
      </w:pPr>
    </w:p>
    <w:p w14:paraId="5A58F651">
      <w:pPr>
        <w:rPr>
          <w:rFonts w:ascii="仿宋_GB2312" w:hAnsi="宋体" w:eastAsia="仿宋_GB2312"/>
          <w:sz w:val="24"/>
        </w:rPr>
      </w:pPr>
    </w:p>
    <w:p w14:paraId="010B703A">
      <w:pPr>
        <w:rPr>
          <w:rFonts w:ascii="仿宋_GB2312" w:hAnsi="宋体" w:eastAsia="仿宋_GB2312"/>
          <w:sz w:val="24"/>
        </w:rPr>
      </w:pPr>
    </w:p>
    <w:p w14:paraId="7C2D0BC1">
      <w:pPr>
        <w:rPr>
          <w:rFonts w:ascii="仿宋_GB2312" w:hAnsi="宋体" w:eastAsia="仿宋_GB2312"/>
          <w:sz w:val="24"/>
        </w:rPr>
      </w:pPr>
    </w:p>
    <w:p w14:paraId="41525C7F">
      <w:pPr>
        <w:rPr>
          <w:rFonts w:ascii="仿宋_GB2312" w:hAnsi="宋体" w:eastAsia="仿宋_GB2312"/>
          <w:sz w:val="24"/>
        </w:rPr>
      </w:pPr>
    </w:p>
    <w:p w14:paraId="0E6EE3D6">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A8F700D">
      <w:pPr>
        <w:rPr>
          <w:rFonts w:ascii="宋体" w:hAnsi="宋体"/>
          <w:sz w:val="24"/>
        </w:rPr>
      </w:pPr>
    </w:p>
    <w:p w14:paraId="4BAED3E5">
      <w:pPr>
        <w:rPr>
          <w:rFonts w:ascii="宋体" w:hAnsi="宋体"/>
          <w:sz w:val="24"/>
        </w:rPr>
      </w:pPr>
    </w:p>
    <w:p w14:paraId="4D193082">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BE265D2">
      <w:pPr>
        <w:rPr>
          <w:rFonts w:eastAsia="黑体"/>
          <w:b/>
          <w:bCs/>
          <w:sz w:val="28"/>
        </w:rPr>
      </w:pPr>
    </w:p>
    <w:p w14:paraId="335ED3AC">
      <w:pPr>
        <w:rPr>
          <w:rFonts w:eastAsia="黑体"/>
          <w:b/>
          <w:bCs/>
          <w:sz w:val="28"/>
        </w:rPr>
      </w:pPr>
    </w:p>
    <w:p w14:paraId="7938A76A">
      <w:pPr>
        <w:rPr>
          <w:rFonts w:eastAsia="黑体"/>
          <w:b/>
          <w:bCs/>
          <w:sz w:val="28"/>
        </w:rPr>
      </w:pPr>
    </w:p>
    <w:p w14:paraId="1E94FDAA">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附件7</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CAD8BD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3B150A4">
      <w:pPr>
        <w:rPr>
          <w:rFonts w:ascii="宋体" w:hAnsi="宋体"/>
          <w:sz w:val="24"/>
        </w:rPr>
      </w:pPr>
    </w:p>
    <w:p w14:paraId="0495847E">
      <w:pPr>
        <w:pStyle w:val="74"/>
        <w:numPr>
          <w:ilvl w:val="0"/>
          <w:numId w:val="0"/>
        </w:numPr>
        <w:ind w:leftChars="0"/>
        <w:rPr>
          <w:rFonts w:eastAsia="黑体"/>
          <w:b/>
          <w:bCs/>
          <w:sz w:val="28"/>
        </w:rPr>
      </w:pPr>
      <w:r>
        <w:rPr>
          <w:rFonts w:hint="eastAsia" w:eastAsia="黑体"/>
          <w:b/>
          <w:bCs/>
          <w:sz w:val="28"/>
        </w:rPr>
        <w:br w:type="page"/>
      </w:r>
      <w:r>
        <w:rPr>
          <w:rFonts w:hint="eastAsia" w:ascii="宋体" w:hAnsi="宋体" w:eastAsia="宋体" w:cs="宋体"/>
          <w:sz w:val="32"/>
          <w:szCs w:val="32"/>
          <w:highlight w:val="none"/>
          <w:lang w:val="en-US" w:eastAsia="zh-CN"/>
        </w:rPr>
        <w:t>附件8</w:t>
      </w:r>
    </w:p>
    <w:p w14:paraId="4C9CF810">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56B48DD9">
      <w:pPr>
        <w:pStyle w:val="15"/>
        <w:spacing w:line="360" w:lineRule="auto"/>
        <w:ind w:left="886" w:leftChars="-6" w:hanging="898" w:hangingChars="428"/>
        <w:rPr>
          <w:rFonts w:hAnsi="宋体"/>
          <w:szCs w:val="21"/>
        </w:rPr>
      </w:pPr>
      <w:r>
        <w:rPr>
          <w:rFonts w:hint="eastAsia" w:hAnsi="宋体"/>
          <w:szCs w:val="21"/>
        </w:rPr>
        <w:t>日期：  年   月   日</w:t>
      </w:r>
    </w:p>
    <w:p w14:paraId="457B0CC6">
      <w:pPr>
        <w:jc w:val="center"/>
        <w:rPr>
          <w:rFonts w:eastAsia="黑体"/>
          <w:b/>
          <w:bCs/>
          <w:sz w:val="28"/>
        </w:rPr>
      </w:pPr>
      <w:r>
        <w:rPr>
          <w:rFonts w:hint="eastAsia" w:eastAsia="黑体"/>
          <w:b/>
          <w:bCs/>
          <w:sz w:val="28"/>
        </w:rPr>
        <w:t>企业情况、从业经历、服务承诺一览表</w:t>
      </w:r>
    </w:p>
    <w:p w14:paraId="19057010">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6C9E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7DA6E3A2">
            <w:pPr>
              <w:jc w:val="center"/>
              <w:rPr>
                <w:rFonts w:ascii="宋体" w:hAnsi="宋体"/>
                <w:sz w:val="24"/>
              </w:rPr>
            </w:pPr>
            <w:r>
              <w:rPr>
                <w:rFonts w:hint="eastAsia" w:ascii="宋体" w:hAnsi="宋体"/>
                <w:sz w:val="24"/>
              </w:rPr>
              <w:t>企业情况</w:t>
            </w:r>
          </w:p>
        </w:tc>
      </w:tr>
      <w:tr w14:paraId="26CC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47270015">
            <w:pPr>
              <w:jc w:val="center"/>
              <w:rPr>
                <w:rFonts w:ascii="宋体" w:hAnsi="宋体"/>
                <w:sz w:val="24"/>
              </w:rPr>
            </w:pPr>
            <w:r>
              <w:rPr>
                <w:rFonts w:hint="eastAsia" w:ascii="宋体" w:hAnsi="宋体"/>
                <w:sz w:val="24"/>
              </w:rPr>
              <w:t>公司名称</w:t>
            </w:r>
          </w:p>
        </w:tc>
        <w:tc>
          <w:tcPr>
            <w:tcW w:w="2269" w:type="dxa"/>
            <w:gridSpan w:val="4"/>
            <w:vAlign w:val="center"/>
          </w:tcPr>
          <w:p w14:paraId="4A4E87D8">
            <w:pPr>
              <w:jc w:val="center"/>
              <w:rPr>
                <w:rFonts w:ascii="宋体" w:hAnsi="宋体"/>
                <w:sz w:val="24"/>
              </w:rPr>
            </w:pPr>
          </w:p>
        </w:tc>
        <w:tc>
          <w:tcPr>
            <w:tcW w:w="1276" w:type="dxa"/>
            <w:gridSpan w:val="3"/>
            <w:vAlign w:val="center"/>
          </w:tcPr>
          <w:p w14:paraId="5DB91D6C">
            <w:pPr>
              <w:rPr>
                <w:rFonts w:ascii="宋体" w:hAnsi="宋体"/>
                <w:sz w:val="24"/>
              </w:rPr>
            </w:pPr>
            <w:r>
              <w:rPr>
                <w:rFonts w:hint="eastAsia" w:ascii="宋体" w:hAnsi="宋体"/>
                <w:sz w:val="24"/>
              </w:rPr>
              <w:t>成立时间</w:t>
            </w:r>
          </w:p>
        </w:tc>
        <w:tc>
          <w:tcPr>
            <w:tcW w:w="1400" w:type="dxa"/>
            <w:vAlign w:val="center"/>
          </w:tcPr>
          <w:p w14:paraId="0041C956">
            <w:pPr>
              <w:rPr>
                <w:rFonts w:ascii="宋体" w:hAnsi="宋体"/>
                <w:sz w:val="24"/>
              </w:rPr>
            </w:pPr>
          </w:p>
        </w:tc>
        <w:tc>
          <w:tcPr>
            <w:tcW w:w="1293" w:type="dxa"/>
            <w:vAlign w:val="center"/>
          </w:tcPr>
          <w:p w14:paraId="7EA8E092">
            <w:pPr>
              <w:rPr>
                <w:rFonts w:ascii="宋体" w:hAnsi="宋体"/>
                <w:sz w:val="24"/>
              </w:rPr>
            </w:pPr>
            <w:r>
              <w:rPr>
                <w:rFonts w:hint="eastAsia" w:ascii="宋体" w:hAnsi="宋体"/>
                <w:sz w:val="24"/>
              </w:rPr>
              <w:t>注册资本</w:t>
            </w:r>
          </w:p>
        </w:tc>
        <w:tc>
          <w:tcPr>
            <w:tcW w:w="2263" w:type="dxa"/>
            <w:gridSpan w:val="2"/>
            <w:vAlign w:val="center"/>
          </w:tcPr>
          <w:p w14:paraId="7C6711DB">
            <w:pPr>
              <w:jc w:val="right"/>
              <w:rPr>
                <w:rFonts w:ascii="宋体" w:hAnsi="宋体"/>
                <w:sz w:val="24"/>
              </w:rPr>
            </w:pPr>
            <w:r>
              <w:rPr>
                <w:rFonts w:hint="eastAsia" w:ascii="宋体" w:hAnsi="宋体"/>
                <w:sz w:val="24"/>
              </w:rPr>
              <w:t>万元</w:t>
            </w:r>
          </w:p>
        </w:tc>
      </w:tr>
      <w:tr w14:paraId="1E57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3EFD5B4A">
            <w:pPr>
              <w:jc w:val="left"/>
              <w:rPr>
                <w:rFonts w:ascii="宋体" w:hAnsi="宋体"/>
                <w:sz w:val="24"/>
              </w:rPr>
            </w:pPr>
            <w:r>
              <w:rPr>
                <w:rFonts w:hint="eastAsia" w:ascii="宋体" w:hAnsi="宋体"/>
                <w:sz w:val="24"/>
              </w:rPr>
              <w:t>公司在册员工人数</w:t>
            </w:r>
          </w:p>
        </w:tc>
        <w:tc>
          <w:tcPr>
            <w:tcW w:w="1984" w:type="dxa"/>
            <w:gridSpan w:val="4"/>
            <w:vAlign w:val="center"/>
          </w:tcPr>
          <w:p w14:paraId="0EE13863">
            <w:pPr>
              <w:jc w:val="right"/>
              <w:rPr>
                <w:rFonts w:ascii="宋体" w:hAnsi="宋体"/>
                <w:sz w:val="24"/>
              </w:rPr>
            </w:pPr>
            <w:r>
              <w:rPr>
                <w:rFonts w:hint="eastAsia" w:ascii="宋体" w:hAnsi="宋体"/>
                <w:sz w:val="24"/>
              </w:rPr>
              <w:t>人</w:t>
            </w:r>
          </w:p>
        </w:tc>
        <w:tc>
          <w:tcPr>
            <w:tcW w:w="3970" w:type="dxa"/>
            <w:gridSpan w:val="4"/>
            <w:vAlign w:val="center"/>
          </w:tcPr>
          <w:p w14:paraId="4D626D59">
            <w:pPr>
              <w:rPr>
                <w:rFonts w:ascii="宋体" w:hAnsi="宋体"/>
                <w:sz w:val="24"/>
              </w:rPr>
            </w:pPr>
            <w:r>
              <w:rPr>
                <w:rFonts w:hint="eastAsia" w:ascii="宋体" w:hAnsi="宋体"/>
                <w:sz w:val="24"/>
              </w:rPr>
              <w:t>专业从事产品研发、生产的员工人数</w:t>
            </w:r>
          </w:p>
        </w:tc>
        <w:tc>
          <w:tcPr>
            <w:tcW w:w="1554" w:type="dxa"/>
            <w:vAlign w:val="center"/>
          </w:tcPr>
          <w:p w14:paraId="6A918C5E">
            <w:pPr>
              <w:jc w:val="right"/>
              <w:rPr>
                <w:rFonts w:ascii="宋体" w:hAnsi="宋体"/>
                <w:sz w:val="24"/>
              </w:rPr>
            </w:pPr>
            <w:r>
              <w:rPr>
                <w:rFonts w:hint="eastAsia" w:ascii="宋体" w:hAnsi="宋体"/>
                <w:sz w:val="24"/>
              </w:rPr>
              <w:t>人</w:t>
            </w:r>
          </w:p>
        </w:tc>
      </w:tr>
      <w:tr w14:paraId="5A82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15A8F90">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586B4A02">
            <w:pPr>
              <w:jc w:val="right"/>
              <w:rPr>
                <w:rFonts w:ascii="宋体" w:hAnsi="宋体"/>
                <w:sz w:val="24"/>
              </w:rPr>
            </w:pPr>
          </w:p>
        </w:tc>
      </w:tr>
      <w:tr w14:paraId="5697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6E605DC">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0A512DD2">
            <w:pPr>
              <w:rPr>
                <w:rFonts w:ascii="宋体" w:hAnsi="宋体"/>
                <w:sz w:val="24"/>
              </w:rPr>
            </w:pPr>
          </w:p>
        </w:tc>
      </w:tr>
      <w:tr w14:paraId="19B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5AFA05">
            <w:pPr>
              <w:jc w:val="center"/>
              <w:rPr>
                <w:rFonts w:ascii="宋体" w:hAnsi="宋体"/>
                <w:sz w:val="24"/>
              </w:rPr>
            </w:pPr>
            <w:r>
              <w:rPr>
                <w:rFonts w:hint="eastAsia" w:ascii="宋体" w:hAnsi="宋体"/>
                <w:sz w:val="24"/>
              </w:rPr>
              <w:t>从业经历</w:t>
            </w:r>
          </w:p>
        </w:tc>
      </w:tr>
      <w:tr w14:paraId="7242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37CAB08">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259E2B8B">
            <w:pPr>
              <w:jc w:val="center"/>
              <w:rPr>
                <w:rFonts w:ascii="宋体" w:hAnsi="宋体"/>
                <w:sz w:val="24"/>
              </w:rPr>
            </w:pPr>
            <w:r>
              <w:rPr>
                <w:rFonts w:hint="eastAsia" w:ascii="宋体" w:hAnsi="宋体"/>
                <w:sz w:val="24"/>
              </w:rPr>
              <w:t>项目起止时间</w:t>
            </w:r>
          </w:p>
        </w:tc>
        <w:tc>
          <w:tcPr>
            <w:tcW w:w="3556" w:type="dxa"/>
            <w:gridSpan w:val="3"/>
            <w:vAlign w:val="center"/>
          </w:tcPr>
          <w:p w14:paraId="0E500EE1">
            <w:pPr>
              <w:jc w:val="center"/>
              <w:rPr>
                <w:rFonts w:ascii="宋体" w:hAnsi="宋体"/>
                <w:sz w:val="24"/>
              </w:rPr>
            </w:pPr>
            <w:r>
              <w:rPr>
                <w:rFonts w:hint="eastAsia" w:ascii="宋体" w:hAnsi="宋体"/>
                <w:sz w:val="24"/>
              </w:rPr>
              <w:t>与投标人签订合同的单位名称</w:t>
            </w:r>
          </w:p>
        </w:tc>
      </w:tr>
      <w:tr w14:paraId="332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3DDA5FD">
            <w:pPr>
              <w:jc w:val="center"/>
              <w:rPr>
                <w:rFonts w:ascii="宋体" w:hAnsi="宋体"/>
                <w:sz w:val="24"/>
              </w:rPr>
            </w:pPr>
          </w:p>
        </w:tc>
        <w:tc>
          <w:tcPr>
            <w:tcW w:w="2649" w:type="dxa"/>
            <w:gridSpan w:val="3"/>
            <w:vAlign w:val="center"/>
          </w:tcPr>
          <w:p w14:paraId="524D9924">
            <w:pPr>
              <w:rPr>
                <w:rFonts w:ascii="宋体" w:hAnsi="宋体"/>
                <w:sz w:val="24"/>
              </w:rPr>
            </w:pPr>
          </w:p>
        </w:tc>
        <w:tc>
          <w:tcPr>
            <w:tcW w:w="3556" w:type="dxa"/>
            <w:gridSpan w:val="3"/>
            <w:vAlign w:val="center"/>
          </w:tcPr>
          <w:p w14:paraId="7A29E605">
            <w:pPr>
              <w:rPr>
                <w:rFonts w:ascii="宋体" w:hAnsi="宋体"/>
                <w:sz w:val="24"/>
              </w:rPr>
            </w:pPr>
          </w:p>
        </w:tc>
      </w:tr>
      <w:tr w14:paraId="3E4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3A278F66">
            <w:pPr>
              <w:jc w:val="center"/>
              <w:rPr>
                <w:rFonts w:ascii="宋体" w:hAnsi="宋体"/>
                <w:sz w:val="24"/>
              </w:rPr>
            </w:pPr>
          </w:p>
        </w:tc>
        <w:tc>
          <w:tcPr>
            <w:tcW w:w="2649" w:type="dxa"/>
            <w:gridSpan w:val="3"/>
            <w:vAlign w:val="center"/>
          </w:tcPr>
          <w:p w14:paraId="26D68587">
            <w:pPr>
              <w:rPr>
                <w:rFonts w:ascii="宋体" w:hAnsi="宋体"/>
                <w:sz w:val="24"/>
              </w:rPr>
            </w:pPr>
          </w:p>
        </w:tc>
        <w:tc>
          <w:tcPr>
            <w:tcW w:w="3556" w:type="dxa"/>
            <w:gridSpan w:val="3"/>
            <w:vAlign w:val="center"/>
          </w:tcPr>
          <w:p w14:paraId="26BBE3F7">
            <w:pPr>
              <w:rPr>
                <w:rFonts w:ascii="宋体" w:hAnsi="宋体"/>
                <w:sz w:val="24"/>
              </w:rPr>
            </w:pPr>
          </w:p>
        </w:tc>
      </w:tr>
      <w:tr w14:paraId="04B1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B6C55A2">
            <w:pPr>
              <w:jc w:val="center"/>
              <w:rPr>
                <w:rFonts w:ascii="宋体" w:hAnsi="宋体"/>
                <w:sz w:val="24"/>
              </w:rPr>
            </w:pPr>
          </w:p>
        </w:tc>
        <w:tc>
          <w:tcPr>
            <w:tcW w:w="2649" w:type="dxa"/>
            <w:gridSpan w:val="3"/>
            <w:vAlign w:val="center"/>
          </w:tcPr>
          <w:p w14:paraId="0ACD4423">
            <w:pPr>
              <w:rPr>
                <w:rFonts w:ascii="宋体" w:hAnsi="宋体"/>
                <w:sz w:val="24"/>
              </w:rPr>
            </w:pPr>
          </w:p>
        </w:tc>
        <w:tc>
          <w:tcPr>
            <w:tcW w:w="3556" w:type="dxa"/>
            <w:gridSpan w:val="3"/>
            <w:vAlign w:val="center"/>
          </w:tcPr>
          <w:p w14:paraId="707C0B0C">
            <w:pPr>
              <w:rPr>
                <w:rFonts w:ascii="宋体" w:hAnsi="宋体"/>
                <w:sz w:val="24"/>
              </w:rPr>
            </w:pPr>
          </w:p>
        </w:tc>
      </w:tr>
      <w:tr w14:paraId="1CC6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82F6B55">
            <w:pPr>
              <w:jc w:val="center"/>
              <w:rPr>
                <w:rFonts w:ascii="宋体" w:hAnsi="宋体"/>
                <w:sz w:val="24"/>
              </w:rPr>
            </w:pPr>
          </w:p>
        </w:tc>
        <w:tc>
          <w:tcPr>
            <w:tcW w:w="2649" w:type="dxa"/>
            <w:gridSpan w:val="3"/>
            <w:vAlign w:val="center"/>
          </w:tcPr>
          <w:p w14:paraId="2E75C344">
            <w:pPr>
              <w:rPr>
                <w:rFonts w:ascii="宋体" w:hAnsi="宋体"/>
                <w:sz w:val="24"/>
              </w:rPr>
            </w:pPr>
          </w:p>
        </w:tc>
        <w:tc>
          <w:tcPr>
            <w:tcW w:w="3556" w:type="dxa"/>
            <w:gridSpan w:val="3"/>
            <w:vAlign w:val="center"/>
          </w:tcPr>
          <w:p w14:paraId="5B11C561">
            <w:pPr>
              <w:rPr>
                <w:rFonts w:ascii="宋体" w:hAnsi="宋体"/>
                <w:sz w:val="24"/>
              </w:rPr>
            </w:pPr>
          </w:p>
        </w:tc>
      </w:tr>
      <w:tr w14:paraId="5018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57918F0C">
            <w:pPr>
              <w:jc w:val="center"/>
              <w:rPr>
                <w:rFonts w:ascii="宋体" w:hAnsi="宋体"/>
                <w:sz w:val="24"/>
              </w:rPr>
            </w:pPr>
            <w:r>
              <w:rPr>
                <w:rFonts w:hint="eastAsia" w:ascii="宋体" w:hAnsi="宋体"/>
                <w:sz w:val="24"/>
              </w:rPr>
              <w:t>针对本招标项目的服务承诺</w:t>
            </w:r>
          </w:p>
        </w:tc>
      </w:tr>
      <w:tr w14:paraId="43A9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D696F78">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47AB5446">
            <w:pPr>
              <w:jc w:val="center"/>
              <w:rPr>
                <w:rFonts w:ascii="宋体" w:hAnsi="宋体"/>
                <w:sz w:val="24"/>
              </w:rPr>
            </w:pPr>
            <w:r>
              <w:rPr>
                <w:rFonts w:hint="eastAsia" w:ascii="宋体" w:hAnsi="宋体"/>
                <w:sz w:val="24"/>
              </w:rPr>
              <w:t>设计人员（名）</w:t>
            </w:r>
          </w:p>
        </w:tc>
        <w:tc>
          <w:tcPr>
            <w:tcW w:w="6205" w:type="dxa"/>
            <w:gridSpan w:val="6"/>
            <w:vAlign w:val="center"/>
          </w:tcPr>
          <w:p w14:paraId="0F8BF6D7">
            <w:pPr>
              <w:jc w:val="center"/>
              <w:rPr>
                <w:rFonts w:ascii="宋体" w:hAnsi="宋体"/>
                <w:sz w:val="24"/>
              </w:rPr>
            </w:pPr>
          </w:p>
        </w:tc>
      </w:tr>
      <w:tr w14:paraId="158E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89E6727">
            <w:pPr>
              <w:jc w:val="center"/>
              <w:rPr>
                <w:rFonts w:ascii="宋体" w:hAnsi="宋体"/>
                <w:sz w:val="24"/>
              </w:rPr>
            </w:pPr>
          </w:p>
        </w:tc>
        <w:tc>
          <w:tcPr>
            <w:tcW w:w="1730" w:type="dxa"/>
            <w:gridSpan w:val="4"/>
            <w:vAlign w:val="center"/>
          </w:tcPr>
          <w:p w14:paraId="7172A958">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A9A2D16">
            <w:pPr>
              <w:jc w:val="center"/>
              <w:rPr>
                <w:rFonts w:ascii="宋体" w:hAnsi="宋体"/>
                <w:sz w:val="24"/>
              </w:rPr>
            </w:pPr>
          </w:p>
        </w:tc>
      </w:tr>
      <w:tr w14:paraId="178A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120E685">
            <w:pPr>
              <w:jc w:val="center"/>
              <w:rPr>
                <w:rFonts w:ascii="宋体" w:hAnsi="宋体"/>
                <w:sz w:val="24"/>
              </w:rPr>
            </w:pPr>
          </w:p>
        </w:tc>
        <w:tc>
          <w:tcPr>
            <w:tcW w:w="1730" w:type="dxa"/>
            <w:gridSpan w:val="4"/>
            <w:vAlign w:val="center"/>
          </w:tcPr>
          <w:p w14:paraId="7A34D059">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B6ABDB0">
            <w:pPr>
              <w:jc w:val="center"/>
              <w:rPr>
                <w:rFonts w:ascii="宋体" w:hAnsi="宋体"/>
                <w:sz w:val="24"/>
              </w:rPr>
            </w:pPr>
          </w:p>
        </w:tc>
      </w:tr>
      <w:tr w14:paraId="49EB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1AE9FD">
            <w:pPr>
              <w:jc w:val="center"/>
              <w:rPr>
                <w:rFonts w:ascii="宋体" w:hAnsi="宋体"/>
                <w:sz w:val="24"/>
              </w:rPr>
            </w:pPr>
          </w:p>
        </w:tc>
        <w:tc>
          <w:tcPr>
            <w:tcW w:w="1730" w:type="dxa"/>
            <w:gridSpan w:val="4"/>
            <w:vAlign w:val="center"/>
          </w:tcPr>
          <w:p w14:paraId="556A0DB1">
            <w:pPr>
              <w:jc w:val="center"/>
              <w:rPr>
                <w:rFonts w:ascii="宋体" w:hAnsi="宋体"/>
                <w:sz w:val="24"/>
                <w:szCs w:val="24"/>
              </w:rPr>
            </w:pPr>
            <w:r>
              <w:rPr>
                <w:rFonts w:ascii="宋体" w:hAnsi="宋体"/>
                <w:sz w:val="24"/>
              </w:rPr>
              <w:t>……</w:t>
            </w:r>
          </w:p>
        </w:tc>
        <w:tc>
          <w:tcPr>
            <w:tcW w:w="6205" w:type="dxa"/>
            <w:gridSpan w:val="6"/>
            <w:vAlign w:val="center"/>
          </w:tcPr>
          <w:p w14:paraId="14EF0E6A">
            <w:pPr>
              <w:jc w:val="center"/>
              <w:rPr>
                <w:rFonts w:ascii="宋体" w:hAnsi="宋体"/>
                <w:sz w:val="24"/>
              </w:rPr>
            </w:pPr>
          </w:p>
        </w:tc>
      </w:tr>
      <w:tr w14:paraId="6B7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7E8FD471">
            <w:pPr>
              <w:jc w:val="center"/>
              <w:rPr>
                <w:rFonts w:ascii="宋体" w:hAnsi="宋体"/>
                <w:sz w:val="24"/>
              </w:rPr>
            </w:pPr>
          </w:p>
        </w:tc>
        <w:tc>
          <w:tcPr>
            <w:tcW w:w="1730" w:type="dxa"/>
            <w:gridSpan w:val="4"/>
            <w:vAlign w:val="center"/>
          </w:tcPr>
          <w:p w14:paraId="0C084677">
            <w:pPr>
              <w:jc w:val="center"/>
              <w:rPr>
                <w:rFonts w:ascii="宋体" w:hAnsi="宋体"/>
                <w:sz w:val="24"/>
              </w:rPr>
            </w:pPr>
            <w:r>
              <w:rPr>
                <w:rFonts w:ascii="宋体" w:hAnsi="宋体"/>
                <w:sz w:val="24"/>
              </w:rPr>
              <w:t>……</w:t>
            </w:r>
          </w:p>
        </w:tc>
        <w:tc>
          <w:tcPr>
            <w:tcW w:w="6205" w:type="dxa"/>
            <w:gridSpan w:val="6"/>
            <w:vAlign w:val="center"/>
          </w:tcPr>
          <w:p w14:paraId="0E0C09A0">
            <w:pPr>
              <w:jc w:val="center"/>
              <w:rPr>
                <w:rFonts w:ascii="宋体" w:hAnsi="宋体"/>
                <w:sz w:val="24"/>
              </w:rPr>
            </w:pPr>
          </w:p>
        </w:tc>
      </w:tr>
      <w:tr w14:paraId="338C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8C82629">
            <w:pPr>
              <w:jc w:val="center"/>
              <w:rPr>
                <w:rFonts w:ascii="宋体" w:hAnsi="宋体"/>
                <w:sz w:val="24"/>
              </w:rPr>
            </w:pPr>
            <w:r>
              <w:rPr>
                <w:rFonts w:hint="eastAsia" w:ascii="宋体" w:hAnsi="宋体"/>
                <w:sz w:val="24"/>
              </w:rPr>
              <w:t>其他</w:t>
            </w:r>
          </w:p>
        </w:tc>
        <w:tc>
          <w:tcPr>
            <w:tcW w:w="1730" w:type="dxa"/>
            <w:gridSpan w:val="4"/>
            <w:vAlign w:val="center"/>
          </w:tcPr>
          <w:p w14:paraId="398DDDE4">
            <w:pPr>
              <w:jc w:val="center"/>
              <w:rPr>
                <w:rFonts w:ascii="宋体" w:hAnsi="宋体"/>
                <w:sz w:val="24"/>
              </w:rPr>
            </w:pPr>
            <w:r>
              <w:rPr>
                <w:rFonts w:ascii="宋体" w:hAnsi="宋体"/>
                <w:sz w:val="24"/>
              </w:rPr>
              <w:t>……</w:t>
            </w:r>
          </w:p>
        </w:tc>
        <w:tc>
          <w:tcPr>
            <w:tcW w:w="6205" w:type="dxa"/>
            <w:gridSpan w:val="6"/>
            <w:vAlign w:val="center"/>
          </w:tcPr>
          <w:p w14:paraId="3D204486">
            <w:pPr>
              <w:jc w:val="center"/>
              <w:rPr>
                <w:rFonts w:ascii="宋体" w:hAnsi="宋体"/>
                <w:sz w:val="24"/>
              </w:rPr>
            </w:pPr>
          </w:p>
        </w:tc>
      </w:tr>
      <w:tr w14:paraId="510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2AC6B2B8">
            <w:pPr>
              <w:jc w:val="center"/>
              <w:rPr>
                <w:rFonts w:ascii="宋体" w:hAnsi="宋体"/>
                <w:sz w:val="24"/>
              </w:rPr>
            </w:pPr>
          </w:p>
        </w:tc>
        <w:tc>
          <w:tcPr>
            <w:tcW w:w="1730" w:type="dxa"/>
            <w:gridSpan w:val="4"/>
            <w:vAlign w:val="center"/>
          </w:tcPr>
          <w:p w14:paraId="40B38EFC">
            <w:pPr>
              <w:jc w:val="center"/>
              <w:rPr>
                <w:rFonts w:ascii="宋体" w:hAnsi="宋体"/>
                <w:sz w:val="24"/>
              </w:rPr>
            </w:pPr>
            <w:r>
              <w:rPr>
                <w:rFonts w:ascii="宋体" w:hAnsi="宋体"/>
                <w:sz w:val="24"/>
              </w:rPr>
              <w:t>……</w:t>
            </w:r>
          </w:p>
        </w:tc>
        <w:tc>
          <w:tcPr>
            <w:tcW w:w="6205" w:type="dxa"/>
            <w:gridSpan w:val="6"/>
            <w:vAlign w:val="center"/>
          </w:tcPr>
          <w:p w14:paraId="2716D6C9">
            <w:pPr>
              <w:jc w:val="center"/>
              <w:rPr>
                <w:rFonts w:ascii="宋体" w:hAnsi="宋体"/>
                <w:sz w:val="24"/>
              </w:rPr>
            </w:pPr>
          </w:p>
        </w:tc>
      </w:tr>
    </w:tbl>
    <w:p w14:paraId="1A7989AE">
      <w:pPr>
        <w:pStyle w:val="15"/>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B4335D2">
      <w:pPr>
        <w:pStyle w:val="15"/>
        <w:spacing w:line="360" w:lineRule="auto"/>
        <w:ind w:left="708" w:leftChars="115" w:hanging="467" w:hangingChars="194"/>
        <w:rPr>
          <w:rFonts w:hAnsi="宋体"/>
          <w:sz w:val="24"/>
        </w:rPr>
      </w:pPr>
      <w:r>
        <w:rPr>
          <w:rFonts w:hint="eastAsia" w:hAnsi="宋体"/>
          <w:b/>
          <w:sz w:val="24"/>
        </w:rPr>
        <w:t>注：</w:t>
      </w:r>
      <w:r>
        <w:rPr>
          <w:rFonts w:hint="eastAsia" w:hAnsi="宋体"/>
          <w:sz w:val="24"/>
        </w:rPr>
        <w:t>1.投标人为满足本招标项目之需，需实际配置的、包含但不限于上述设备、人员及其他条目；</w:t>
      </w:r>
    </w:p>
    <w:p w14:paraId="5F9A129F">
      <w:pPr>
        <w:pStyle w:val="15"/>
        <w:spacing w:line="360" w:lineRule="auto"/>
        <w:ind w:left="661" w:leftChars="315"/>
        <w:rPr>
          <w:rFonts w:hAnsi="宋体"/>
          <w:sz w:val="24"/>
        </w:rPr>
      </w:pPr>
      <w:r>
        <w:rPr>
          <w:rFonts w:hint="eastAsia" w:hAnsi="宋体"/>
          <w:sz w:val="24"/>
        </w:rPr>
        <w:t>2.投标人可在上表内容基础上，酌情自行增加相关条目，以便更好的满足项目开展之需要。</w:t>
      </w:r>
    </w:p>
    <w:p w14:paraId="4B528448">
      <w:pPr>
        <w:pStyle w:val="15"/>
        <w:spacing w:line="360" w:lineRule="auto"/>
        <w:ind w:left="661" w:leftChars="315"/>
        <w:rPr>
          <w:rFonts w:hAnsi="宋体"/>
          <w:sz w:val="24"/>
        </w:rPr>
      </w:pPr>
    </w:p>
    <w:p w14:paraId="58A61C1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附件9</w:t>
      </w:r>
    </w:p>
    <w:p w14:paraId="37EAB2F2">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FE6E46B">
      <w:pPr>
        <w:pStyle w:val="15"/>
        <w:spacing w:line="360" w:lineRule="auto"/>
        <w:ind w:left="886" w:leftChars="-6" w:hanging="898" w:hangingChars="428"/>
        <w:rPr>
          <w:rFonts w:hAnsi="宋体"/>
          <w:szCs w:val="21"/>
        </w:rPr>
      </w:pPr>
      <w:r>
        <w:rPr>
          <w:rFonts w:hint="eastAsia" w:hAnsi="宋体"/>
          <w:szCs w:val="21"/>
        </w:rPr>
        <w:t>日期：  年   月   日</w:t>
      </w:r>
    </w:p>
    <w:p w14:paraId="4303F3B3">
      <w:pPr>
        <w:jc w:val="center"/>
        <w:rPr>
          <w:rFonts w:eastAsia="黑体"/>
          <w:b/>
          <w:bCs/>
          <w:sz w:val="28"/>
        </w:rPr>
      </w:pPr>
      <w:r>
        <w:rPr>
          <w:rFonts w:hint="eastAsia" w:eastAsia="黑体"/>
          <w:b/>
          <w:bCs/>
          <w:sz w:val="28"/>
        </w:rPr>
        <w:t>投标保证金退付表</w:t>
      </w:r>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F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1F211AE">
            <w:pPr>
              <w:pStyle w:val="15"/>
              <w:spacing w:line="360" w:lineRule="auto"/>
            </w:pPr>
            <w:r>
              <w:rPr>
                <w:rFonts w:hint="eastAsia"/>
              </w:rPr>
              <w:t>投标人单位名称：</w:t>
            </w:r>
          </w:p>
        </w:tc>
      </w:tr>
      <w:tr w14:paraId="0325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572A05F">
            <w:pPr>
              <w:pStyle w:val="15"/>
              <w:spacing w:line="360" w:lineRule="auto"/>
            </w:pPr>
            <w:r>
              <w:rPr>
                <w:rFonts w:hint="eastAsia"/>
              </w:rPr>
              <w:t>开户银行：</w:t>
            </w:r>
          </w:p>
        </w:tc>
      </w:tr>
      <w:tr w14:paraId="7DE9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CA21A5">
            <w:pPr>
              <w:pStyle w:val="15"/>
              <w:spacing w:line="360" w:lineRule="auto"/>
            </w:pPr>
            <w:r>
              <w:rPr>
                <w:rFonts w:hint="eastAsia"/>
              </w:rPr>
              <w:t>户名：</w:t>
            </w:r>
          </w:p>
        </w:tc>
      </w:tr>
      <w:tr w14:paraId="6F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A425B6D">
            <w:pPr>
              <w:pStyle w:val="15"/>
              <w:spacing w:line="360" w:lineRule="auto"/>
            </w:pPr>
            <w:r>
              <w:rPr>
                <w:rFonts w:hint="eastAsia"/>
              </w:rPr>
              <w:t>账号：</w:t>
            </w:r>
          </w:p>
        </w:tc>
      </w:tr>
      <w:tr w14:paraId="54D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F3EBD5">
            <w:pPr>
              <w:pStyle w:val="15"/>
              <w:spacing w:line="360" w:lineRule="auto"/>
            </w:pPr>
            <w:r>
              <w:rPr>
                <w:rFonts w:hint="eastAsia"/>
              </w:rPr>
              <w:t>纳税人识别号：</w:t>
            </w:r>
          </w:p>
        </w:tc>
      </w:tr>
    </w:tbl>
    <w:p w14:paraId="403449FB">
      <w:pPr>
        <w:pStyle w:val="15"/>
        <w:spacing w:line="360" w:lineRule="auto"/>
        <w:ind w:firstLine="240" w:firstLineChars="100"/>
        <w:rPr>
          <w:rFonts w:ascii="仿宋_GB2312" w:hAnsi="宋体" w:eastAsia="仿宋_GB2312"/>
          <w:color w:val="000000"/>
          <w:sz w:val="24"/>
        </w:rPr>
      </w:pPr>
    </w:p>
    <w:p w14:paraId="5F9E6A54">
      <w:pPr>
        <w:pStyle w:val="15"/>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A30A3B8">
      <w:pPr>
        <w:pStyle w:val="15"/>
        <w:spacing w:line="360" w:lineRule="auto"/>
        <w:rPr>
          <w:rFonts w:hAnsi="宋体"/>
          <w:b/>
          <w:sz w:val="24"/>
          <w:szCs w:val="24"/>
        </w:rPr>
      </w:pPr>
    </w:p>
    <w:p w14:paraId="1C17FB54">
      <w:pPr>
        <w:rPr>
          <w:rFonts w:eastAsia="黑体"/>
          <w:b/>
          <w:bCs/>
          <w:sz w:val="28"/>
        </w:rPr>
      </w:pPr>
    </w:p>
    <w:p w14:paraId="4561EF4E">
      <w:pPr>
        <w:rPr>
          <w:rFonts w:eastAsia="黑体"/>
          <w:b/>
          <w:bCs/>
          <w:sz w:val="28"/>
        </w:rPr>
      </w:pPr>
    </w:p>
    <w:p w14:paraId="0305CFBF">
      <w:pPr>
        <w:rPr>
          <w:rFonts w:eastAsia="黑体"/>
          <w:b/>
          <w:bCs/>
          <w:sz w:val="28"/>
        </w:rPr>
      </w:pPr>
    </w:p>
    <w:p w14:paraId="703B7C69">
      <w:pPr>
        <w:rPr>
          <w:rFonts w:eastAsia="黑体"/>
          <w:b/>
          <w:bCs/>
          <w:sz w:val="28"/>
        </w:rPr>
      </w:pPr>
    </w:p>
    <w:p w14:paraId="331C9509">
      <w:pPr>
        <w:rPr>
          <w:rFonts w:hint="default" w:eastAsia="黑体"/>
          <w:b/>
          <w:bCs/>
          <w:sz w:val="28"/>
          <w:lang w:val="en-US"/>
        </w:rPr>
      </w:pPr>
      <w:r>
        <w:rPr>
          <w:rFonts w:hint="eastAsia" w:eastAsia="黑体"/>
          <w:b/>
          <w:bCs/>
          <w:sz w:val="28"/>
        </w:rPr>
        <w:br w:type="page"/>
      </w:r>
      <w:r>
        <w:rPr>
          <w:rFonts w:hint="eastAsia" w:ascii="宋体" w:hAnsi="宋体" w:eastAsia="宋体" w:cs="宋体"/>
          <w:b/>
          <w:bCs/>
          <w:kern w:val="2"/>
          <w:sz w:val="32"/>
          <w:szCs w:val="32"/>
          <w:highlight w:val="none"/>
          <w:lang w:val="en-US" w:eastAsia="zh-CN" w:bidi="ar-SA"/>
        </w:rPr>
        <w:t>附件10</w:t>
      </w:r>
    </w:p>
    <w:p w14:paraId="4DDFF02E">
      <w:pPr>
        <w:spacing w:line="360" w:lineRule="auto"/>
        <w:jc w:val="center"/>
        <w:rPr>
          <w:rFonts w:ascii="宋体" w:hAnsi="宋体"/>
          <w:b/>
          <w:bCs/>
          <w:sz w:val="24"/>
        </w:rPr>
      </w:pPr>
      <w:r>
        <w:rPr>
          <w:rFonts w:hint="eastAsia" w:ascii="宋体" w:hAnsi="宋体"/>
          <w:b/>
          <w:bCs/>
          <w:sz w:val="24"/>
        </w:rPr>
        <w:t>售后服务保障及承诺</w:t>
      </w:r>
    </w:p>
    <w:p w14:paraId="6F75C731">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14:paraId="4F961BDB">
      <w:pPr>
        <w:spacing w:line="360" w:lineRule="auto"/>
        <w:jc w:val="left"/>
        <w:rPr>
          <w:rFonts w:ascii="宋体" w:hAnsi="宋体"/>
          <w:bCs/>
          <w:sz w:val="24"/>
        </w:rPr>
      </w:pPr>
      <w:bookmarkStart w:id="32" w:name="_GoBack"/>
      <w:bookmarkEnd w:id="32"/>
    </w:p>
    <w:p w14:paraId="1860C389">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14:paraId="08C49B75">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14:paraId="5E29A85C">
      <w:pPr>
        <w:spacing w:line="360" w:lineRule="auto"/>
        <w:jc w:val="right"/>
        <w:rPr>
          <w:rFonts w:ascii="宋体" w:hAnsi="宋体"/>
          <w:b/>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14:paraId="283DC799">
      <w:pPr>
        <w:spacing w:line="360" w:lineRule="auto"/>
        <w:jc w:val="left"/>
        <w:rPr>
          <w:rFonts w:ascii="宋体" w:hAnsi="宋体"/>
          <w:b/>
          <w:sz w:val="24"/>
        </w:rPr>
      </w:pPr>
    </w:p>
    <w:p w14:paraId="0EB515B2">
      <w:pPr>
        <w:spacing w:line="360" w:lineRule="auto"/>
        <w:jc w:val="left"/>
        <w:rPr>
          <w:rFonts w:ascii="宋体" w:hAnsi="宋体"/>
          <w:b/>
          <w:sz w:val="24"/>
        </w:rPr>
      </w:pPr>
    </w:p>
    <w:p w14:paraId="54819209">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eastAsia="黑体"/>
          <w:b/>
          <w:bCs/>
          <w:sz w:val="28"/>
        </w:rPr>
        <w:br w:type="page"/>
      </w:r>
    </w:p>
    <w:p w14:paraId="76F47AEA">
      <w:pPr>
        <w:rPr>
          <w:rFonts w:hint="default"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附件11</w:t>
      </w:r>
    </w:p>
    <w:p w14:paraId="2820711E">
      <w:pPr>
        <w:pStyle w:val="74"/>
        <w:numPr>
          <w:ilvl w:val="0"/>
          <w:numId w:val="0"/>
        </w:numPr>
        <w:ind w:leftChars="0"/>
        <w:jc w:val="center"/>
        <w:rPr>
          <w:rFonts w:eastAsia="仿宋"/>
          <w:sz w:val="44"/>
          <w:szCs w:val="44"/>
        </w:rPr>
      </w:pPr>
      <w:r>
        <w:rPr>
          <w:rFonts w:hint="eastAsia" w:eastAsia="仿宋"/>
          <w:sz w:val="44"/>
          <w:szCs w:val="44"/>
        </w:rPr>
        <w:t>投标承诺书</w:t>
      </w:r>
    </w:p>
    <w:p w14:paraId="105DE7B8">
      <w:pPr>
        <w:rPr>
          <w:rFonts w:eastAsia="仿宋"/>
          <w:b/>
          <w:sz w:val="28"/>
          <w:szCs w:val="28"/>
        </w:rPr>
      </w:pPr>
      <w:r>
        <w:rPr>
          <w:rFonts w:hint="eastAsia" w:eastAsia="仿宋"/>
          <w:b/>
          <w:sz w:val="28"/>
          <w:szCs w:val="28"/>
        </w:rPr>
        <w:t>中国重汽集团杭州发动机有限公司：</w:t>
      </w:r>
    </w:p>
    <w:p w14:paraId="37A2CFA0">
      <w:pPr>
        <w:ind w:firstLine="560" w:firstLineChars="200"/>
        <w:rPr>
          <w:rFonts w:eastAsia="仿宋"/>
          <w:kern w:val="0"/>
          <w:sz w:val="28"/>
          <w:szCs w:val="28"/>
        </w:rPr>
      </w:pPr>
      <w:r>
        <w:rPr>
          <w:rFonts w:hint="eastAsia" w:eastAsia="仿宋"/>
          <w:kern w:val="0"/>
          <w:sz w:val="28"/>
          <w:szCs w:val="28"/>
        </w:rPr>
        <w:t>根据贵公司的招标邀请，遵照国家有关政策法规，我公司经研究决定，愿以按照贵公司所要求的条件参与</w:t>
      </w:r>
      <w:r>
        <w:rPr>
          <w:rFonts w:eastAsia="仿宋"/>
          <w:kern w:val="0"/>
          <w:sz w:val="28"/>
          <w:szCs w:val="28"/>
        </w:rPr>
        <w:t xml:space="preserve"> </w:t>
      </w:r>
      <w:r>
        <w:rPr>
          <w:rFonts w:eastAsia="仿宋"/>
          <w:kern w:val="0"/>
          <w:sz w:val="28"/>
          <w:szCs w:val="28"/>
          <w:u w:val="single"/>
        </w:rPr>
        <w:t xml:space="preserve">           </w:t>
      </w:r>
      <w:r>
        <w:rPr>
          <w:rFonts w:hint="eastAsia" w:eastAsia="仿宋"/>
          <w:kern w:val="0"/>
          <w:sz w:val="28"/>
          <w:szCs w:val="28"/>
        </w:rPr>
        <w:t>项目的投标，我公司在参加上述项目投标活动中，作出如下承诺：</w:t>
      </w:r>
    </w:p>
    <w:p w14:paraId="6859EB5E">
      <w:pPr>
        <w:widowControl/>
        <w:ind w:left="559" w:leftChars="266"/>
        <w:jc w:val="left"/>
        <w:rPr>
          <w:rFonts w:eastAsia="仿宋"/>
          <w:kern w:val="0"/>
          <w:sz w:val="28"/>
          <w:szCs w:val="28"/>
        </w:rPr>
      </w:pPr>
      <w:r>
        <w:rPr>
          <w:rFonts w:hint="eastAsia" w:eastAsia="仿宋"/>
          <w:kern w:val="0"/>
          <w:sz w:val="28"/>
          <w:szCs w:val="28"/>
        </w:rPr>
        <w:t>一、提供的相关资质、文件、授权书等材料均真实、合法、有效；</w:t>
      </w:r>
    </w:p>
    <w:p w14:paraId="20FA9F33">
      <w:pPr>
        <w:widowControl/>
        <w:ind w:firstLine="560" w:firstLineChars="200"/>
        <w:jc w:val="left"/>
        <w:rPr>
          <w:rFonts w:eastAsia="仿宋"/>
          <w:kern w:val="0"/>
          <w:sz w:val="28"/>
          <w:szCs w:val="28"/>
        </w:rPr>
      </w:pPr>
      <w:r>
        <w:rPr>
          <w:rFonts w:hint="eastAsia" w:eastAsia="仿宋"/>
          <w:kern w:val="0"/>
          <w:sz w:val="28"/>
          <w:szCs w:val="28"/>
        </w:rPr>
        <w:t>二、应在开标前提供营业执照副本原件</w:t>
      </w:r>
      <w:r>
        <w:rPr>
          <w:rFonts w:eastAsia="仿宋"/>
          <w:kern w:val="0"/>
          <w:sz w:val="28"/>
          <w:szCs w:val="28"/>
        </w:rPr>
        <w:t>,</w:t>
      </w:r>
      <w:r>
        <w:rPr>
          <w:rFonts w:hint="eastAsia" w:eastAsia="仿宋"/>
          <w:kern w:val="0"/>
          <w:sz w:val="28"/>
          <w:szCs w:val="28"/>
        </w:rPr>
        <w:t>投标人授权代表身份证、法定代表人签字盖章的授权书原件。如法定代表人参加开标的需提供法定代表人身份证明文件及身份证原件。针对进口设备，提供外国制造商对国内代理商出具的授权证明文件等相关文件的原件以证其资格</w:t>
      </w:r>
    </w:p>
    <w:p w14:paraId="1564D125">
      <w:pPr>
        <w:widowControl/>
        <w:ind w:firstLine="560" w:firstLineChars="200"/>
        <w:jc w:val="left"/>
        <w:rPr>
          <w:rFonts w:eastAsia="仿宋"/>
          <w:kern w:val="0"/>
          <w:sz w:val="28"/>
          <w:szCs w:val="28"/>
        </w:rPr>
      </w:pPr>
      <w:r>
        <w:rPr>
          <w:rFonts w:hint="eastAsia" w:eastAsia="仿宋"/>
          <w:kern w:val="0"/>
          <w:sz w:val="28"/>
          <w:szCs w:val="28"/>
        </w:rPr>
        <w:t>三、我公司接受贵公司招标文件的全部内容，如有偏离条款，保证会在投标文件中明确说明；</w:t>
      </w:r>
    </w:p>
    <w:p w14:paraId="3432DBBB">
      <w:pPr>
        <w:widowControl/>
        <w:ind w:firstLine="560" w:firstLineChars="200"/>
        <w:jc w:val="left"/>
        <w:rPr>
          <w:rFonts w:eastAsia="仿宋"/>
          <w:kern w:val="0"/>
          <w:sz w:val="28"/>
          <w:szCs w:val="28"/>
        </w:rPr>
      </w:pPr>
      <w:r>
        <w:rPr>
          <w:rFonts w:hint="eastAsia" w:eastAsia="仿宋"/>
          <w:kern w:val="0"/>
          <w:sz w:val="28"/>
          <w:szCs w:val="28"/>
        </w:rPr>
        <w:t>四、我公司认可贵公司的招标工作流程及依据该流程确定的招标结果；</w:t>
      </w:r>
    </w:p>
    <w:p w14:paraId="46A5B1C1">
      <w:pPr>
        <w:widowControl/>
        <w:ind w:firstLine="560" w:firstLineChars="200"/>
        <w:rPr>
          <w:rFonts w:eastAsia="仿宋"/>
          <w:kern w:val="0"/>
          <w:sz w:val="28"/>
          <w:szCs w:val="28"/>
        </w:rPr>
      </w:pPr>
      <w:r>
        <w:rPr>
          <w:rFonts w:hint="eastAsia" w:eastAsia="仿宋"/>
          <w:kern w:val="0"/>
          <w:sz w:val="28"/>
          <w:szCs w:val="28"/>
        </w:rPr>
        <w:t>五、一旦我公司中标，我公司将完全按照我方的投标书及投标现场签订的澄清函的内容来和贵公司签署最终合同及技术协议；</w:t>
      </w:r>
    </w:p>
    <w:p w14:paraId="797399A7">
      <w:pPr>
        <w:widowControl/>
        <w:ind w:firstLine="560" w:firstLineChars="200"/>
        <w:rPr>
          <w:rFonts w:eastAsia="仿宋"/>
          <w:kern w:val="0"/>
          <w:sz w:val="28"/>
          <w:szCs w:val="28"/>
          <w:u w:val="single"/>
        </w:rPr>
      </w:pPr>
      <w:r>
        <w:rPr>
          <w:rFonts w:hint="eastAsia" w:eastAsia="仿宋"/>
          <w:kern w:val="0"/>
          <w:sz w:val="28"/>
          <w:szCs w:val="28"/>
        </w:rPr>
        <w:t>六、我公司同意在签订该承诺书的同时向贵公司缴纳投标保证金：</w:t>
      </w:r>
      <w:r>
        <w:rPr>
          <w:rFonts w:eastAsia="仿宋"/>
          <w:kern w:val="0"/>
          <w:sz w:val="28"/>
          <w:szCs w:val="28"/>
          <w:u w:val="single"/>
        </w:rPr>
        <w:t xml:space="preserve">        </w:t>
      </w:r>
      <w:r>
        <w:rPr>
          <w:rFonts w:hint="eastAsia" w:eastAsia="仿宋"/>
          <w:kern w:val="0"/>
          <w:sz w:val="28"/>
          <w:szCs w:val="28"/>
        </w:rPr>
        <w:t>；</w:t>
      </w:r>
    </w:p>
    <w:p w14:paraId="7EB21A37">
      <w:pPr>
        <w:widowControl/>
        <w:ind w:firstLine="560" w:firstLineChars="200"/>
        <w:jc w:val="left"/>
        <w:rPr>
          <w:rFonts w:eastAsia="仿宋"/>
          <w:kern w:val="0"/>
          <w:sz w:val="28"/>
          <w:szCs w:val="28"/>
        </w:rPr>
      </w:pPr>
      <w:r>
        <w:rPr>
          <w:rFonts w:hint="eastAsia" w:eastAsia="仿宋"/>
          <w:kern w:val="0"/>
          <w:sz w:val="28"/>
          <w:szCs w:val="28"/>
        </w:rPr>
        <w:t>如果我公司违反了上述第一至第六条的任一条款，我公司愿意承担由此引起的一切后果和相应的法律责任，同时上述第六条所述的投标保证金我公司自愿放弃，任由贵公司处理</w:t>
      </w:r>
    </w:p>
    <w:p w14:paraId="78FAD5B1">
      <w:pPr>
        <w:widowControl/>
        <w:ind w:firstLine="560" w:firstLineChars="200"/>
        <w:jc w:val="left"/>
        <w:rPr>
          <w:rFonts w:eastAsia="仿宋"/>
          <w:kern w:val="0"/>
          <w:sz w:val="28"/>
          <w:szCs w:val="28"/>
        </w:rPr>
      </w:pPr>
      <w:r>
        <w:rPr>
          <w:rFonts w:hint="eastAsia" w:eastAsia="仿宋"/>
          <w:kern w:val="0"/>
          <w:sz w:val="28"/>
          <w:szCs w:val="28"/>
        </w:rPr>
        <w:t>同时我公司若出现以下行为，我公司也自愿放弃投标保证金，任由贵公司处理并承担相应的后果及法律责任。</w:t>
      </w:r>
    </w:p>
    <w:p w14:paraId="50BD139C">
      <w:pPr>
        <w:widowControl/>
        <w:ind w:firstLine="560" w:firstLineChars="200"/>
        <w:jc w:val="left"/>
        <w:rPr>
          <w:rFonts w:eastAsia="仿宋"/>
          <w:kern w:val="0"/>
          <w:sz w:val="28"/>
          <w:szCs w:val="28"/>
        </w:rPr>
      </w:pPr>
      <w:r>
        <w:rPr>
          <w:rFonts w:eastAsia="仿宋"/>
          <w:kern w:val="0"/>
          <w:sz w:val="28"/>
          <w:szCs w:val="28"/>
        </w:rPr>
        <w:t>a</w:t>
      </w:r>
      <w:r>
        <w:rPr>
          <w:rFonts w:hint="eastAsia" w:eastAsia="仿宋"/>
          <w:kern w:val="0"/>
          <w:sz w:val="28"/>
          <w:szCs w:val="28"/>
        </w:rPr>
        <w:t>）截至开标前</w:t>
      </w:r>
      <w:r>
        <w:rPr>
          <w:rFonts w:eastAsia="仿宋"/>
          <w:kern w:val="0"/>
          <w:sz w:val="28"/>
          <w:szCs w:val="28"/>
        </w:rPr>
        <w:t>5</w:t>
      </w:r>
      <w:r>
        <w:rPr>
          <w:rFonts w:hint="eastAsia" w:eastAsia="仿宋"/>
          <w:kern w:val="0"/>
          <w:sz w:val="28"/>
          <w:szCs w:val="28"/>
        </w:rPr>
        <w:t>天，投标人无正当理由且未以书面形式递交说明而在投标截止日不来投标的；</w:t>
      </w:r>
    </w:p>
    <w:p w14:paraId="483F2629">
      <w:pPr>
        <w:widowControl/>
        <w:ind w:firstLine="560" w:firstLineChars="200"/>
        <w:jc w:val="left"/>
        <w:rPr>
          <w:rFonts w:eastAsia="仿宋"/>
          <w:kern w:val="0"/>
          <w:sz w:val="28"/>
          <w:szCs w:val="28"/>
        </w:rPr>
      </w:pPr>
      <w:r>
        <w:rPr>
          <w:rFonts w:eastAsia="仿宋"/>
          <w:kern w:val="0"/>
          <w:sz w:val="28"/>
          <w:szCs w:val="28"/>
        </w:rPr>
        <w:t>b</w:t>
      </w:r>
      <w:r>
        <w:rPr>
          <w:rFonts w:hint="eastAsia" w:eastAsia="仿宋"/>
          <w:kern w:val="0"/>
          <w:sz w:val="28"/>
          <w:szCs w:val="28"/>
        </w:rPr>
        <w:t>）递送投标文件后，无正当理由放弃投标；</w:t>
      </w:r>
    </w:p>
    <w:p w14:paraId="2B56973C">
      <w:pPr>
        <w:widowControl/>
        <w:ind w:firstLine="560" w:firstLineChars="200"/>
        <w:jc w:val="left"/>
        <w:rPr>
          <w:rFonts w:eastAsia="仿宋"/>
          <w:kern w:val="0"/>
          <w:sz w:val="28"/>
          <w:szCs w:val="28"/>
        </w:rPr>
      </w:pPr>
      <w:r>
        <w:rPr>
          <w:rFonts w:eastAsia="仿宋"/>
          <w:kern w:val="0"/>
          <w:sz w:val="28"/>
          <w:szCs w:val="28"/>
        </w:rPr>
        <w:t>c</w:t>
      </w:r>
      <w:r>
        <w:rPr>
          <w:rFonts w:hint="eastAsia" w:eastAsia="仿宋"/>
          <w:kern w:val="0"/>
          <w:sz w:val="28"/>
          <w:szCs w:val="28"/>
        </w:rPr>
        <w:t>）自中标通知书发出之日起</w:t>
      </w:r>
      <w:r>
        <w:rPr>
          <w:rFonts w:eastAsia="仿宋"/>
          <w:kern w:val="0"/>
          <w:sz w:val="28"/>
          <w:szCs w:val="28"/>
        </w:rPr>
        <w:t>30</w:t>
      </w:r>
      <w:r>
        <w:rPr>
          <w:rFonts w:hint="eastAsia" w:eastAsia="仿宋"/>
          <w:kern w:val="0"/>
          <w:sz w:val="28"/>
          <w:szCs w:val="28"/>
        </w:rPr>
        <w:t>日内，无正当理由不签订合同；</w:t>
      </w:r>
    </w:p>
    <w:p w14:paraId="74ACA100">
      <w:pPr>
        <w:widowControl/>
        <w:ind w:firstLine="560" w:firstLineChars="200"/>
        <w:jc w:val="left"/>
        <w:rPr>
          <w:rFonts w:eastAsia="仿宋"/>
          <w:kern w:val="0"/>
          <w:sz w:val="28"/>
          <w:szCs w:val="28"/>
        </w:rPr>
      </w:pPr>
      <w:r>
        <w:rPr>
          <w:rFonts w:eastAsia="仿宋"/>
          <w:kern w:val="0"/>
          <w:sz w:val="28"/>
          <w:szCs w:val="28"/>
        </w:rPr>
        <w:t>d</w:t>
      </w:r>
      <w:r>
        <w:rPr>
          <w:rFonts w:hint="eastAsia" w:eastAsia="仿宋"/>
          <w:kern w:val="0"/>
          <w:sz w:val="28"/>
          <w:szCs w:val="28"/>
        </w:rPr>
        <w:t>）在投标过程中被查实有串标、围标、陪标等违规违纪行为；</w:t>
      </w:r>
    </w:p>
    <w:p w14:paraId="0E921E0F">
      <w:pPr>
        <w:widowControl/>
        <w:ind w:firstLine="560" w:firstLineChars="200"/>
        <w:jc w:val="left"/>
        <w:rPr>
          <w:rFonts w:eastAsia="仿宋"/>
          <w:kern w:val="0"/>
          <w:sz w:val="28"/>
          <w:szCs w:val="28"/>
        </w:rPr>
      </w:pPr>
      <w:r>
        <w:rPr>
          <w:rFonts w:eastAsia="仿宋"/>
          <w:kern w:val="0"/>
          <w:sz w:val="28"/>
          <w:szCs w:val="28"/>
        </w:rPr>
        <w:t>e</w:t>
      </w:r>
      <w:r>
        <w:rPr>
          <w:rFonts w:hint="eastAsia" w:eastAsia="仿宋"/>
          <w:kern w:val="0"/>
          <w:sz w:val="28"/>
          <w:szCs w:val="28"/>
        </w:rPr>
        <w:t>）有违约违规行为或被投诉、举报的，在调查处理期间，保证金暂不退还，待调查处理结束后按有关规定处理。</w:t>
      </w:r>
    </w:p>
    <w:p w14:paraId="441E1877">
      <w:pPr>
        <w:widowControl/>
        <w:ind w:firstLine="700" w:firstLineChars="250"/>
        <w:jc w:val="left"/>
        <w:rPr>
          <w:rFonts w:eastAsia="仿宋"/>
          <w:kern w:val="0"/>
          <w:sz w:val="28"/>
          <w:szCs w:val="28"/>
        </w:rPr>
      </w:pPr>
      <w:r>
        <w:rPr>
          <w:rFonts w:hint="eastAsia" w:eastAsia="仿宋"/>
          <w:kern w:val="0"/>
          <w:sz w:val="28"/>
          <w:szCs w:val="28"/>
        </w:rPr>
        <w:t>特此承诺！</w:t>
      </w:r>
    </w:p>
    <w:p w14:paraId="5F91A872">
      <w:pPr>
        <w:widowControl/>
        <w:jc w:val="left"/>
        <w:rPr>
          <w:rFonts w:eastAsia="仿宋"/>
          <w:kern w:val="0"/>
          <w:sz w:val="28"/>
          <w:szCs w:val="28"/>
        </w:rPr>
      </w:pPr>
      <w:r>
        <w:rPr>
          <w:rFonts w:hint="eastAsia" w:eastAsia="仿宋"/>
          <w:kern w:val="0"/>
          <w:sz w:val="28"/>
          <w:szCs w:val="28"/>
        </w:rPr>
        <w:t>投标人：</w:t>
      </w:r>
      <w:r>
        <w:rPr>
          <w:rFonts w:eastAsia="仿宋"/>
          <w:kern w:val="0"/>
          <w:sz w:val="28"/>
          <w:szCs w:val="28"/>
          <w:u w:val="single"/>
        </w:rPr>
        <w:t xml:space="preserve">                        </w:t>
      </w:r>
      <w:r>
        <w:rPr>
          <w:rFonts w:hint="eastAsia" w:eastAsia="仿宋"/>
          <w:kern w:val="0"/>
          <w:sz w:val="28"/>
          <w:szCs w:val="28"/>
        </w:rPr>
        <w:t>公司</w:t>
      </w:r>
      <w:r>
        <w:rPr>
          <w:rFonts w:eastAsia="仿宋"/>
          <w:kern w:val="0"/>
          <w:sz w:val="28"/>
          <w:szCs w:val="28"/>
        </w:rPr>
        <w:t xml:space="preserve"> (</w:t>
      </w:r>
      <w:r>
        <w:rPr>
          <w:rFonts w:hint="eastAsia" w:eastAsia="仿宋"/>
          <w:kern w:val="0"/>
          <w:sz w:val="28"/>
          <w:szCs w:val="28"/>
        </w:rPr>
        <w:t>盖章</w:t>
      </w:r>
      <w:r>
        <w:rPr>
          <w:rFonts w:eastAsia="仿宋"/>
          <w:kern w:val="0"/>
          <w:sz w:val="28"/>
          <w:szCs w:val="28"/>
        </w:rPr>
        <w:t xml:space="preserve">) </w:t>
      </w:r>
    </w:p>
    <w:p w14:paraId="787F109B">
      <w:pPr>
        <w:widowControl/>
        <w:jc w:val="left"/>
        <w:rPr>
          <w:rFonts w:eastAsia="仿宋"/>
          <w:kern w:val="0"/>
          <w:sz w:val="28"/>
          <w:szCs w:val="28"/>
        </w:rPr>
      </w:pPr>
      <w:r>
        <w:rPr>
          <w:rFonts w:hint="eastAsia" w:eastAsia="仿宋"/>
          <w:kern w:val="0"/>
          <w:sz w:val="28"/>
          <w:szCs w:val="28"/>
        </w:rPr>
        <w:t>法定代表人或委托代理人：</w:t>
      </w:r>
      <w:r>
        <w:rPr>
          <w:rFonts w:eastAsia="仿宋"/>
          <w:kern w:val="0"/>
          <w:sz w:val="28"/>
          <w:szCs w:val="28"/>
        </w:rPr>
        <w:t>(</w:t>
      </w:r>
      <w:r>
        <w:rPr>
          <w:rFonts w:hint="eastAsia" w:eastAsia="仿宋"/>
          <w:kern w:val="0"/>
          <w:sz w:val="28"/>
          <w:szCs w:val="28"/>
        </w:rPr>
        <w:t>签字</w:t>
      </w:r>
      <w:r>
        <w:rPr>
          <w:rFonts w:eastAsia="仿宋"/>
          <w:kern w:val="0"/>
          <w:sz w:val="28"/>
          <w:szCs w:val="28"/>
        </w:rPr>
        <w:t>)</w:t>
      </w:r>
    </w:p>
    <w:p w14:paraId="5CF3E2EA">
      <w:pPr>
        <w:widowControl/>
        <w:jc w:val="left"/>
        <w:rPr>
          <w:rFonts w:eastAsia="仿宋"/>
          <w:kern w:val="0"/>
          <w:sz w:val="28"/>
          <w:szCs w:val="28"/>
        </w:rPr>
      </w:pPr>
      <w:r>
        <w:rPr>
          <w:rFonts w:hint="eastAsia" w:eastAsia="仿宋"/>
          <w:kern w:val="0"/>
          <w:sz w:val="28"/>
          <w:szCs w:val="28"/>
        </w:rPr>
        <w:t>户名：</w:t>
      </w:r>
    </w:p>
    <w:p w14:paraId="429BE005">
      <w:pPr>
        <w:widowControl/>
        <w:jc w:val="left"/>
        <w:rPr>
          <w:rFonts w:eastAsia="仿宋"/>
          <w:kern w:val="0"/>
          <w:sz w:val="28"/>
          <w:szCs w:val="28"/>
        </w:rPr>
      </w:pPr>
      <w:r>
        <w:rPr>
          <w:rFonts w:hint="eastAsia" w:eastAsia="仿宋"/>
          <w:kern w:val="0"/>
          <w:sz w:val="28"/>
          <w:szCs w:val="28"/>
        </w:rPr>
        <w:t>开户行：</w:t>
      </w:r>
    </w:p>
    <w:p w14:paraId="373AF034">
      <w:pPr>
        <w:widowControl/>
        <w:jc w:val="left"/>
        <w:rPr>
          <w:rFonts w:eastAsia="仿宋"/>
          <w:kern w:val="0"/>
          <w:sz w:val="28"/>
          <w:szCs w:val="28"/>
        </w:rPr>
      </w:pPr>
      <w:r>
        <w:rPr>
          <w:rFonts w:hint="eastAsia" w:eastAsia="仿宋"/>
          <w:kern w:val="0"/>
          <w:sz w:val="28"/>
          <w:szCs w:val="28"/>
        </w:rPr>
        <w:t>账号：</w:t>
      </w:r>
    </w:p>
    <w:p w14:paraId="2C24FE92">
      <w:pPr>
        <w:widowControl/>
        <w:jc w:val="left"/>
        <w:rPr>
          <w:rFonts w:eastAsia="仿宋"/>
          <w:kern w:val="0"/>
          <w:sz w:val="28"/>
          <w:szCs w:val="28"/>
        </w:rPr>
      </w:pPr>
      <w:r>
        <w:rPr>
          <w:rFonts w:hint="eastAsia" w:eastAsia="仿宋"/>
          <w:kern w:val="0"/>
          <w:sz w:val="28"/>
          <w:szCs w:val="28"/>
        </w:rPr>
        <w:t>公司地址：</w:t>
      </w:r>
    </w:p>
    <w:p w14:paraId="17295319">
      <w:pPr>
        <w:widowControl/>
        <w:jc w:val="left"/>
        <w:rPr>
          <w:rFonts w:eastAsia="仿宋"/>
          <w:kern w:val="0"/>
          <w:sz w:val="28"/>
          <w:szCs w:val="28"/>
        </w:rPr>
      </w:pPr>
      <w:r>
        <w:rPr>
          <w:rFonts w:hint="eastAsia" w:eastAsia="仿宋"/>
          <w:kern w:val="0"/>
          <w:sz w:val="28"/>
          <w:szCs w:val="28"/>
        </w:rPr>
        <w:t>联系电话：</w:t>
      </w:r>
    </w:p>
    <w:p w14:paraId="176EE66A">
      <w:pPr>
        <w:widowControl/>
        <w:jc w:val="left"/>
        <w:rPr>
          <w:rFonts w:eastAsia="仿宋"/>
          <w:kern w:val="0"/>
          <w:sz w:val="28"/>
          <w:szCs w:val="28"/>
        </w:rPr>
      </w:pPr>
      <w:r>
        <w:rPr>
          <w:rFonts w:hint="eastAsia" w:eastAsia="仿宋"/>
          <w:kern w:val="0"/>
          <w:sz w:val="28"/>
          <w:szCs w:val="28"/>
        </w:rPr>
        <w:t>日期：</w:t>
      </w:r>
      <w:r>
        <w:rPr>
          <w:rFonts w:eastAsia="仿宋"/>
          <w:kern w:val="0"/>
          <w:sz w:val="28"/>
          <w:szCs w:val="28"/>
        </w:rPr>
        <w:t xml:space="preserve">  </w:t>
      </w:r>
      <w:r>
        <w:rPr>
          <w:rFonts w:hint="eastAsia" w:eastAsia="仿宋"/>
          <w:kern w:val="0"/>
          <w:sz w:val="28"/>
          <w:szCs w:val="28"/>
        </w:rPr>
        <w:t>年</w:t>
      </w:r>
      <w:r>
        <w:rPr>
          <w:rFonts w:eastAsia="仿宋"/>
          <w:kern w:val="0"/>
          <w:sz w:val="28"/>
          <w:szCs w:val="28"/>
        </w:rPr>
        <w:t xml:space="preserve">  </w:t>
      </w:r>
      <w:r>
        <w:rPr>
          <w:rFonts w:hint="eastAsia" w:eastAsia="仿宋"/>
          <w:kern w:val="0"/>
          <w:sz w:val="28"/>
          <w:szCs w:val="28"/>
        </w:rPr>
        <w:t>月</w:t>
      </w:r>
      <w:r>
        <w:rPr>
          <w:rFonts w:eastAsia="仿宋"/>
          <w:kern w:val="0"/>
          <w:sz w:val="28"/>
          <w:szCs w:val="28"/>
        </w:rPr>
        <w:t xml:space="preserve">  </w:t>
      </w:r>
      <w:r>
        <w:rPr>
          <w:rFonts w:hint="eastAsia" w:eastAsia="仿宋"/>
          <w:kern w:val="0"/>
          <w:sz w:val="28"/>
          <w:szCs w:val="28"/>
        </w:rPr>
        <w:t>日</w:t>
      </w:r>
    </w:p>
    <w:p w14:paraId="0400F3D3">
      <w:pPr>
        <w:pStyle w:val="12"/>
        <w:rPr>
          <w:rFonts w:hint="eastAsia"/>
          <w:lang w:val="en-US" w:eastAsia="zh-CN"/>
        </w:rPr>
        <w:sectPr>
          <w:pgSz w:w="11906" w:h="16838"/>
          <w:pgMar w:top="1701" w:right="1418" w:bottom="1134" w:left="1418" w:header="851" w:footer="992" w:gutter="0"/>
          <w:pgNumType w:fmt="numberInDash" w:start="1"/>
          <w:cols w:space="720" w:num="1"/>
          <w:titlePg/>
          <w:docGrid w:type="lines" w:linePitch="312" w:charSpace="0"/>
        </w:sectPr>
      </w:pPr>
    </w:p>
    <w:p w14:paraId="257B6FFA">
      <w:pPr>
        <w:rPr>
          <w:rFonts w:eastAsia="黑体"/>
          <w:b/>
          <w:bCs/>
          <w:sz w:val="28"/>
        </w:rPr>
      </w:pPr>
      <w:r>
        <w:rPr>
          <w:rFonts w:hint="eastAsia" w:ascii="宋体" w:hAnsi="宋体" w:eastAsia="宋体" w:cs="宋体"/>
          <w:b/>
          <w:bCs/>
          <w:kern w:val="2"/>
          <w:sz w:val="32"/>
          <w:szCs w:val="32"/>
          <w:highlight w:val="none"/>
          <w:lang w:val="en-US" w:eastAsia="zh-CN" w:bidi="ar-SA"/>
        </w:rPr>
        <w:t>附件1</w:t>
      </w:r>
      <w:r>
        <w:rPr>
          <w:rFonts w:hint="eastAsia" w:ascii="宋体" w:hAnsi="宋体" w:cs="宋体"/>
          <w:b/>
          <w:bCs/>
          <w:kern w:val="2"/>
          <w:sz w:val="32"/>
          <w:szCs w:val="32"/>
          <w:highlight w:val="none"/>
          <w:lang w:val="en-US" w:eastAsia="zh-CN" w:bidi="ar-SA"/>
        </w:rPr>
        <w:t>2</w:t>
      </w:r>
    </w:p>
    <w:p w14:paraId="7120CCC1">
      <w:pPr>
        <w:spacing w:line="360" w:lineRule="auto"/>
        <w:jc w:val="center"/>
        <w:rPr>
          <w:rFonts w:hint="eastAsia" w:ascii="宋体" w:hAnsi="宋体"/>
          <w:b/>
          <w:sz w:val="24"/>
        </w:rPr>
      </w:pPr>
    </w:p>
    <w:p w14:paraId="0E295E73">
      <w:pPr>
        <w:spacing w:line="360" w:lineRule="auto"/>
        <w:jc w:val="center"/>
        <w:rPr>
          <w:rFonts w:ascii="宋体" w:hAnsi="宋体"/>
          <w:b/>
          <w:sz w:val="24"/>
        </w:rPr>
      </w:pPr>
      <w:r>
        <w:rPr>
          <w:rFonts w:hint="eastAsia" w:ascii="宋体" w:hAnsi="宋体"/>
          <w:b/>
          <w:sz w:val="24"/>
        </w:rPr>
        <w:t>维修方案及工期说明</w:t>
      </w:r>
    </w:p>
    <w:p w14:paraId="04298D9C">
      <w:pPr>
        <w:spacing w:line="360" w:lineRule="auto"/>
        <w:jc w:val="center"/>
        <w:rPr>
          <w:rFonts w:ascii="宋体" w:hAnsi="宋体"/>
          <w:b/>
          <w:sz w:val="24"/>
        </w:rPr>
      </w:pPr>
    </w:p>
    <w:p w14:paraId="4B8DB350">
      <w:pPr>
        <w:spacing w:line="360" w:lineRule="auto"/>
        <w:jc w:val="center"/>
        <w:rPr>
          <w:rFonts w:ascii="SimSun,Bold" w:eastAsia="SimSun,Bold" w:cs="SimSun,Bold"/>
          <w:b/>
          <w:bCs/>
          <w:kern w:val="0"/>
          <w:sz w:val="24"/>
        </w:rPr>
      </w:pPr>
      <w:r>
        <w:rPr>
          <w:rFonts w:hint="eastAsia" w:ascii="宋体" w:hAnsi="宋体"/>
          <w:b/>
          <w:sz w:val="24"/>
        </w:rPr>
        <w:t>（格式自定）</w:t>
      </w:r>
    </w:p>
    <w:p w14:paraId="10A93770">
      <w:pPr>
        <w:pStyle w:val="78"/>
        <w:rPr>
          <w:rFonts w:hint="default" w:ascii="宋体" w:hAnsi="宋体" w:eastAsia="宋体" w:cs="宋体"/>
          <w:b/>
          <w:bCs w:val="0"/>
          <w:color w:val="FF0000"/>
          <w:sz w:val="18"/>
          <w:szCs w:val="18"/>
          <w:highlight w:val="none"/>
          <w:lang w:val="en-US" w:eastAsia="zh-CN"/>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imSun,Bold">
    <w:altName w:val="宋体"/>
    <w:panose1 w:val="00000000000000000000"/>
    <w:charset w:val="00"/>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2ACFB78B">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ABC8">
    <w:pPr>
      <w:pStyle w:val="19"/>
      <w:framePr w:wrap="around" w:vAnchor="text" w:hAnchor="margin" w:xAlign="center" w:y="1"/>
      <w:rPr>
        <w:rStyle w:val="36"/>
      </w:rPr>
    </w:pPr>
    <w:r>
      <w:fldChar w:fldCharType="begin"/>
    </w:r>
    <w:r>
      <w:rPr>
        <w:rStyle w:val="36"/>
      </w:rPr>
      <w:instrText xml:space="preserve">PAGE  </w:instrText>
    </w:r>
    <w:r>
      <w:fldChar w:fldCharType="end"/>
    </w:r>
  </w:p>
  <w:p w14:paraId="7C23234C">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7D52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40DD9AC2">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40550A5A">
    <w:pPr>
      <w:pStyle w:val="19"/>
      <w:jc w:val="center"/>
    </w:pPr>
  </w:p>
  <w:p w14:paraId="74DD75AE"/>
  <w:p w14:paraId="2D486D7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41A5">
    <w:pPr>
      <w:pStyle w:val="20"/>
      <w:ind w:firstLine="360"/>
      <w:jc w:val="right"/>
    </w:pPr>
    <w:r>
      <w:rPr>
        <w:rFonts w:hint="eastAsia"/>
      </w:rPr>
      <w:t>中国重型汽车集团</w:t>
    </w:r>
    <w:r>
      <w:rPr>
        <w:rFonts w:hint="eastAsia"/>
        <w:lang w:val="en-US" w:eastAsia="zh-CN"/>
      </w:rPr>
      <w:t>杭州发动机</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436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8931F45C"/>
    <w:multiLevelType w:val="singleLevel"/>
    <w:tmpl w:val="8931F45C"/>
    <w:lvl w:ilvl="0" w:tentative="0">
      <w:start w:val="3"/>
      <w:numFmt w:val="chineseCounting"/>
      <w:suff w:val="nothing"/>
      <w:lvlText w:val="%1、"/>
      <w:lvlJc w:val="left"/>
      <w:rPr>
        <w:rFonts w:hint="eastAsia"/>
      </w:rPr>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5F48A93"/>
    <w:multiLevelType w:val="singleLevel"/>
    <w:tmpl w:val="B5F48A93"/>
    <w:lvl w:ilvl="0" w:tentative="0">
      <w:start w:val="3"/>
      <w:numFmt w:val="decimal"/>
      <w:lvlText w:val="%1."/>
      <w:lvlJc w:val="left"/>
      <w:pPr>
        <w:tabs>
          <w:tab w:val="left" w:pos="312"/>
        </w:tabs>
      </w:pPr>
    </w:lvl>
  </w:abstractNum>
  <w:abstractNum w:abstractNumId="8">
    <w:nsid w:val="BD4C6742"/>
    <w:multiLevelType w:val="singleLevel"/>
    <w:tmpl w:val="BD4C6742"/>
    <w:lvl w:ilvl="0" w:tentative="0">
      <w:start w:val="1"/>
      <w:numFmt w:val="decimal"/>
      <w:lvlText w:val="%1."/>
      <w:lvlJc w:val="left"/>
      <w:pPr>
        <w:ind w:left="425" w:hanging="425"/>
      </w:pPr>
      <w:rPr>
        <w:rFonts w:hint="default"/>
      </w:rPr>
    </w:lvl>
  </w:abstractNum>
  <w:abstractNum w:abstractNumId="9">
    <w:nsid w:val="CA70C5AE"/>
    <w:multiLevelType w:val="singleLevel"/>
    <w:tmpl w:val="CA70C5AE"/>
    <w:lvl w:ilvl="0" w:tentative="0">
      <w:start w:val="1"/>
      <w:numFmt w:val="decimal"/>
      <w:lvlText w:val="%1."/>
      <w:lvlJc w:val="left"/>
      <w:pPr>
        <w:ind w:left="425" w:hanging="425"/>
      </w:pPr>
      <w:rPr>
        <w:rFonts w:hint="default"/>
      </w:rPr>
    </w:lvl>
  </w:abstractNum>
  <w:abstractNum w:abstractNumId="10">
    <w:nsid w:val="D9A4530E"/>
    <w:multiLevelType w:val="singleLevel"/>
    <w:tmpl w:val="D9A4530E"/>
    <w:lvl w:ilvl="0" w:tentative="0">
      <w:start w:val="1"/>
      <w:numFmt w:val="decimal"/>
      <w:lvlText w:val="(%1)"/>
      <w:lvlJc w:val="left"/>
      <w:pPr>
        <w:ind w:left="425" w:hanging="425"/>
      </w:pPr>
      <w:rPr>
        <w:rFonts w:hint="default"/>
      </w:rPr>
    </w:lvl>
  </w:abstractNum>
  <w:abstractNum w:abstractNumId="11">
    <w:nsid w:val="DC3F8C8B"/>
    <w:multiLevelType w:val="singleLevel"/>
    <w:tmpl w:val="DC3F8C8B"/>
    <w:lvl w:ilvl="0" w:tentative="0">
      <w:start w:val="1"/>
      <w:numFmt w:val="decimal"/>
      <w:lvlText w:val="%1."/>
      <w:lvlJc w:val="left"/>
      <w:pPr>
        <w:ind w:left="425" w:hanging="425"/>
      </w:pPr>
      <w:rPr>
        <w:rFonts w:hint="default"/>
      </w:rPr>
    </w:lvl>
  </w:abstractNum>
  <w:abstractNum w:abstractNumId="12">
    <w:nsid w:val="E0903D9B"/>
    <w:multiLevelType w:val="singleLevel"/>
    <w:tmpl w:val="E0903D9B"/>
    <w:lvl w:ilvl="0" w:tentative="0">
      <w:start w:val="3"/>
      <w:numFmt w:val="chineseCounting"/>
      <w:suff w:val="nothing"/>
      <w:lvlText w:val="第%1部分　"/>
      <w:lvlJc w:val="left"/>
      <w:rPr>
        <w:rFonts w:hint="eastAsia"/>
      </w:rPr>
    </w:lvl>
  </w:abstractNum>
  <w:abstractNum w:abstractNumId="13">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4">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5">
    <w:nsid w:val="163E002F"/>
    <w:multiLevelType w:val="multilevel"/>
    <w:tmpl w:val="163E002F"/>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7">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8">
    <w:nsid w:val="1F5C7680"/>
    <w:multiLevelType w:val="singleLevel"/>
    <w:tmpl w:val="1F5C7680"/>
    <w:lvl w:ilvl="0" w:tentative="0">
      <w:start w:val="1"/>
      <w:numFmt w:val="decimal"/>
      <w:suff w:val="nothing"/>
      <w:lvlText w:val="%1、"/>
      <w:lvlJc w:val="left"/>
    </w:lvl>
  </w:abstractNum>
  <w:abstractNum w:abstractNumId="19">
    <w:nsid w:val="3265E1EC"/>
    <w:multiLevelType w:val="singleLevel"/>
    <w:tmpl w:val="3265E1EC"/>
    <w:lvl w:ilvl="0" w:tentative="0">
      <w:start w:val="1"/>
      <w:numFmt w:val="decimal"/>
      <w:lvlText w:val="(%1)"/>
      <w:lvlJc w:val="left"/>
      <w:pPr>
        <w:ind w:left="425" w:hanging="425"/>
      </w:pPr>
      <w:rPr>
        <w:rFonts w:hint="default"/>
      </w:rPr>
    </w:lvl>
  </w:abstractNum>
  <w:abstractNum w:abstractNumId="20">
    <w:nsid w:val="3CF6EF77"/>
    <w:multiLevelType w:val="singleLevel"/>
    <w:tmpl w:val="3CF6EF77"/>
    <w:lvl w:ilvl="0" w:tentative="0">
      <w:start w:val="1"/>
      <w:numFmt w:val="decimal"/>
      <w:lvlText w:val="%1."/>
      <w:lvlJc w:val="left"/>
      <w:pPr>
        <w:ind w:left="425" w:hanging="425"/>
      </w:pPr>
      <w:rPr>
        <w:rFonts w:hint="default"/>
      </w:rPr>
    </w:lvl>
  </w:abstractNum>
  <w:abstractNum w:abstractNumId="21">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22">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3">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53418D53"/>
    <w:multiLevelType w:val="singleLevel"/>
    <w:tmpl w:val="53418D53"/>
    <w:lvl w:ilvl="0" w:tentative="0">
      <w:start w:val="6"/>
      <w:numFmt w:val="chineseCounting"/>
      <w:suff w:val="nothing"/>
      <w:lvlText w:val="%1、"/>
      <w:lvlJc w:val="left"/>
      <w:rPr>
        <w:rFonts w:hint="eastAsia"/>
      </w:rPr>
    </w:lvl>
  </w:abstractNum>
  <w:abstractNum w:abstractNumId="26">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7">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8">
    <w:nsid w:val="5983D379"/>
    <w:multiLevelType w:val="singleLevel"/>
    <w:tmpl w:val="5983D379"/>
    <w:lvl w:ilvl="0" w:tentative="0">
      <w:start w:val="1"/>
      <w:numFmt w:val="decimal"/>
      <w:lvlText w:val="(%1)"/>
      <w:lvlJc w:val="left"/>
      <w:pPr>
        <w:ind w:left="425" w:hanging="425"/>
      </w:pPr>
      <w:rPr>
        <w:rFonts w:hint="default"/>
      </w:rPr>
    </w:lvl>
  </w:abstractNum>
  <w:abstractNum w:abstractNumId="29">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31">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3"/>
  </w:num>
  <w:num w:numId="2">
    <w:abstractNumId w:val="29"/>
  </w:num>
  <w:num w:numId="3">
    <w:abstractNumId w:val="27"/>
  </w:num>
  <w:num w:numId="4">
    <w:abstractNumId w:val="24"/>
  </w:num>
  <w:num w:numId="5">
    <w:abstractNumId w:val="14"/>
  </w:num>
  <w:num w:numId="6">
    <w:abstractNumId w:val="16"/>
  </w:num>
  <w:num w:numId="7">
    <w:abstractNumId w:val="17"/>
  </w:num>
  <w:num w:numId="8">
    <w:abstractNumId w:val="2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5"/>
  </w:num>
  <w:num w:numId="14">
    <w:abstractNumId w:val="0"/>
  </w:num>
  <w:num w:numId="15">
    <w:abstractNumId w:val="3"/>
  </w:num>
  <w:num w:numId="16">
    <w:abstractNumId w:val="28"/>
  </w:num>
  <w:num w:numId="17">
    <w:abstractNumId w:val="30"/>
  </w:num>
  <w:num w:numId="18">
    <w:abstractNumId w:val="19"/>
  </w:num>
  <w:num w:numId="19">
    <w:abstractNumId w:val="10"/>
  </w:num>
  <w:num w:numId="20">
    <w:abstractNumId w:val="9"/>
  </w:num>
  <w:num w:numId="21">
    <w:abstractNumId w:val="7"/>
  </w:num>
  <w:num w:numId="22">
    <w:abstractNumId w:val="4"/>
  </w:num>
  <w:num w:numId="23">
    <w:abstractNumId w:val="1"/>
  </w:num>
  <w:num w:numId="24">
    <w:abstractNumId w:val="6"/>
  </w:num>
  <w:num w:numId="25">
    <w:abstractNumId w:val="13"/>
  </w:num>
  <w:num w:numId="26">
    <w:abstractNumId w:val="11"/>
  </w:num>
  <w:num w:numId="27">
    <w:abstractNumId w:val="22"/>
  </w:num>
  <w:num w:numId="28">
    <w:abstractNumId w:val="20"/>
  </w:num>
  <w:num w:numId="29">
    <w:abstractNumId w:val="2"/>
  </w:num>
  <w:num w:numId="30">
    <w:abstractNumId w:val="18"/>
  </w:num>
  <w:num w:numId="31">
    <w:abstractNumId w:val="12"/>
  </w:num>
  <w:num w:numId="32">
    <w:abstractNumId w:val="15"/>
  </w:num>
  <w:num w:numId="33">
    <w:abstractNumId w:val="2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6BC6527"/>
    <w:rsid w:val="075A189C"/>
    <w:rsid w:val="08633479"/>
    <w:rsid w:val="0CB51572"/>
    <w:rsid w:val="0D7C1432"/>
    <w:rsid w:val="0E4D31E3"/>
    <w:rsid w:val="10DC2AA3"/>
    <w:rsid w:val="10FA7C8C"/>
    <w:rsid w:val="130B198F"/>
    <w:rsid w:val="16A918E4"/>
    <w:rsid w:val="17D966D6"/>
    <w:rsid w:val="1BC71D3B"/>
    <w:rsid w:val="1C59115B"/>
    <w:rsid w:val="1D5C70ED"/>
    <w:rsid w:val="1FB23E60"/>
    <w:rsid w:val="22C5630B"/>
    <w:rsid w:val="23EC0BA6"/>
    <w:rsid w:val="24701A48"/>
    <w:rsid w:val="262639FB"/>
    <w:rsid w:val="268B0052"/>
    <w:rsid w:val="27743C90"/>
    <w:rsid w:val="29CA2459"/>
    <w:rsid w:val="2B271A58"/>
    <w:rsid w:val="2B6304A7"/>
    <w:rsid w:val="2CF6734C"/>
    <w:rsid w:val="2D663463"/>
    <w:rsid w:val="2EF96EE4"/>
    <w:rsid w:val="36254FE4"/>
    <w:rsid w:val="372F61E0"/>
    <w:rsid w:val="39322FCA"/>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F548D"/>
    <w:rsid w:val="5D5C60B4"/>
    <w:rsid w:val="60E95143"/>
    <w:rsid w:val="63F04A69"/>
    <w:rsid w:val="66A50B1E"/>
    <w:rsid w:val="67B2063C"/>
    <w:rsid w:val="67C97AC3"/>
    <w:rsid w:val="67E30EC1"/>
    <w:rsid w:val="6A4E3B2B"/>
    <w:rsid w:val="6B481C3B"/>
    <w:rsid w:val="6C1331A3"/>
    <w:rsid w:val="6CA84BC1"/>
    <w:rsid w:val="6D3E4756"/>
    <w:rsid w:val="6FC523EB"/>
    <w:rsid w:val="70A05060"/>
    <w:rsid w:val="72895F2E"/>
    <w:rsid w:val="72C02EBE"/>
    <w:rsid w:val="72C507AD"/>
    <w:rsid w:val="72D028D8"/>
    <w:rsid w:val="72E4711A"/>
    <w:rsid w:val="745D47C3"/>
    <w:rsid w:val="76AC3757"/>
    <w:rsid w:val="7CB93F8E"/>
    <w:rsid w:val="7CF66B46"/>
    <w:rsid w:val="7DBD28BA"/>
    <w:rsid w:val="7F250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6"/>
    <w:semiHidden/>
    <w:qFormat/>
    <w:uiPriority w:val="0"/>
    <w:pPr>
      <w:keepNext/>
      <w:keepLines/>
      <w:spacing w:line="416" w:lineRule="auto"/>
      <w:outlineLvl w:val="2"/>
    </w:pPr>
    <w:rPr>
      <w:b/>
      <w:bCs/>
      <w:sz w:val="32"/>
      <w:szCs w:val="32"/>
    </w:rPr>
  </w:style>
  <w:style w:type="paragraph" w:styleId="6">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
    <w:semiHidden/>
    <w:qFormat/>
    <w:uiPriority w:val="98"/>
    <w:rPr>
      <w:rFonts w:ascii="仿宋_GB2312" w:eastAsia="仿宋_GB2312"/>
      <w:sz w:val="32"/>
    </w:rPr>
  </w:style>
  <w:style w:type="paragraph" w:styleId="8">
    <w:name w:val="E-mail Signature"/>
    <w:basedOn w:val="1"/>
    <w:link w:val="106"/>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8"/>
    <w:qFormat/>
    <w:uiPriority w:val="99"/>
    <w:pPr>
      <w:jc w:val="left"/>
    </w:pPr>
  </w:style>
  <w:style w:type="paragraph" w:styleId="12">
    <w:name w:val="index 6"/>
    <w:basedOn w:val="1"/>
    <w:next w:val="1"/>
    <w:qFormat/>
    <w:uiPriority w:val="0"/>
    <w:rPr>
      <w:rFonts w:ascii="宋体" w:hAnsi="宋体"/>
      <w:color w:val="000000"/>
      <w:sz w:val="20"/>
      <w:szCs w:val="20"/>
    </w:rPr>
  </w:style>
  <w:style w:type="paragraph" w:styleId="13">
    <w:name w:val="Body Text Indent"/>
    <w:basedOn w:val="1"/>
    <w:next w:val="1"/>
    <w:link w:val="51"/>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link w:val="53"/>
    <w:qFormat/>
    <w:uiPriority w:val="0"/>
    <w:rPr>
      <w:rFonts w:ascii="宋体" w:hAnsi="Courier New"/>
    </w:rPr>
  </w:style>
  <w:style w:type="paragraph" w:styleId="16">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50"/>
    <w:semiHidden/>
    <w:qFormat/>
    <w:uiPriority w:val="0"/>
    <w:rPr>
      <w:sz w:val="18"/>
      <w:szCs w:val="18"/>
    </w:rPr>
  </w:style>
  <w:style w:type="paragraph" w:styleId="19">
    <w:name w:val="footer"/>
    <w:basedOn w:val="1"/>
    <w:link w:val="45"/>
    <w:semiHidden/>
    <w:qFormat/>
    <w:uiPriority w:val="0"/>
    <w:pPr>
      <w:tabs>
        <w:tab w:val="center" w:pos="4153"/>
        <w:tab w:val="right" w:pos="8306"/>
      </w:tabs>
      <w:snapToGrid w:val="0"/>
      <w:jc w:val="left"/>
    </w:pPr>
    <w:rPr>
      <w:sz w:val="18"/>
      <w:szCs w:val="18"/>
    </w:rPr>
  </w:style>
  <w:style w:type="paragraph" w:styleId="20">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1"/>
    <w:next w:val="11"/>
    <w:link w:val="56"/>
    <w:semiHidden/>
    <w:qFormat/>
    <w:uiPriority w:val="98"/>
    <w:rPr>
      <w:b/>
      <w:bCs/>
    </w:rPr>
  </w:style>
  <w:style w:type="paragraph" w:styleId="30">
    <w:name w:val="Body Text First Indent"/>
    <w:basedOn w:val="2"/>
    <w:unhideWhenUsed/>
    <w:qFormat/>
    <w:uiPriority w:val="99"/>
    <w:pPr>
      <w:ind w:firstLine="420" w:firstLineChars="100"/>
    </w:pPr>
  </w:style>
  <w:style w:type="paragraph" w:styleId="31">
    <w:name w:val="Body Text First Indent 2"/>
    <w:basedOn w:val="13"/>
    <w:next w:val="25"/>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paragraph" w:customStyle="1" w:styleId="4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2"/>
    <w:semiHidden/>
    <w:qFormat/>
    <w:uiPriority w:val="98"/>
    <w:rPr>
      <w:rFonts w:ascii="仿宋_GB2312" w:eastAsia="仿宋_GB2312"/>
      <w:kern w:val="2"/>
      <w:sz w:val="32"/>
    </w:rPr>
  </w:style>
  <w:style w:type="character" w:customStyle="1" w:styleId="45">
    <w:name w:val="页脚 字符"/>
    <w:link w:val="19"/>
    <w:semiHidden/>
    <w:qFormat/>
    <w:uiPriority w:val="0"/>
    <w:rPr>
      <w:kern w:val="2"/>
      <w:sz w:val="18"/>
      <w:szCs w:val="18"/>
    </w:rPr>
  </w:style>
  <w:style w:type="character" w:customStyle="1" w:styleId="46">
    <w:name w:val="标题 3 字符"/>
    <w:link w:val="5"/>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1"/>
    <w:qFormat/>
    <w:uiPriority w:val="99"/>
    <w:rPr>
      <w:kern w:val="2"/>
      <w:sz w:val="21"/>
    </w:rPr>
  </w:style>
  <w:style w:type="character" w:customStyle="1" w:styleId="49">
    <w:name w:val="apple-converted-space"/>
    <w:basedOn w:val="34"/>
    <w:semiHidden/>
    <w:qFormat/>
    <w:uiPriority w:val="98"/>
  </w:style>
  <w:style w:type="character" w:customStyle="1" w:styleId="50">
    <w:name w:val="批注框文本 字符"/>
    <w:link w:val="18"/>
    <w:semiHidden/>
    <w:qFormat/>
    <w:uiPriority w:val="98"/>
    <w:rPr>
      <w:kern w:val="2"/>
      <w:sz w:val="18"/>
      <w:szCs w:val="18"/>
    </w:rPr>
  </w:style>
  <w:style w:type="character" w:customStyle="1" w:styleId="51">
    <w:name w:val="正文文本缩进 字符"/>
    <w:link w:val="13"/>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5"/>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0"/>
    <w:semiHidden/>
    <w:qFormat/>
    <w:uiPriority w:val="0"/>
    <w:rPr>
      <w:kern w:val="2"/>
      <w:sz w:val="18"/>
      <w:szCs w:val="18"/>
    </w:rPr>
  </w:style>
  <w:style w:type="character" w:customStyle="1" w:styleId="56">
    <w:name w:val="批注主题 字符"/>
    <w:link w:val="29"/>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4"/>
    <w:link w:val="3"/>
    <w:semiHidden/>
    <w:qFormat/>
    <w:uiPriority w:val="0"/>
    <w:rPr>
      <w:b/>
      <w:bCs/>
      <w:kern w:val="44"/>
      <w:sz w:val="44"/>
      <w:szCs w:val="44"/>
    </w:rPr>
  </w:style>
  <w:style w:type="paragraph" w:customStyle="1" w:styleId="70">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4"/>
    <w:link w:val="4"/>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4"/>
    <w:link w:val="28"/>
    <w:semiHidden/>
    <w:qFormat/>
    <w:uiPriority w:val="0"/>
    <w:rPr>
      <w:rFonts w:eastAsia="黑体" w:asciiTheme="majorHAnsi" w:hAnsiTheme="majorHAnsi" w:cstheme="majorBidi"/>
      <w:b/>
      <w:bCs/>
      <w:kern w:val="2"/>
      <w:sz w:val="36"/>
      <w:szCs w:val="32"/>
    </w:rPr>
  </w:style>
  <w:style w:type="paragraph" w:customStyle="1" w:styleId="73">
    <w:name w:val="章节"/>
    <w:basedOn w:val="15"/>
    <w:qFormat/>
    <w:uiPriority w:val="0"/>
    <w:pPr>
      <w:spacing w:line="360" w:lineRule="auto"/>
      <w:jc w:val="center"/>
      <w:outlineLvl w:val="0"/>
    </w:pPr>
    <w:rPr>
      <w:rFonts w:ascii="黑体" w:eastAsia="黑体"/>
      <w:b/>
      <w:bCs/>
      <w:sz w:val="36"/>
      <w:szCs w:val="36"/>
    </w:rPr>
  </w:style>
  <w:style w:type="paragraph" w:customStyle="1" w:styleId="74">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5"/>
    <w:qFormat/>
    <w:uiPriority w:val="2"/>
    <w:pPr>
      <w:numPr>
        <w:ilvl w:val="0"/>
        <w:numId w:val="3"/>
      </w:numPr>
      <w:spacing w:line="360" w:lineRule="auto"/>
      <w:outlineLvl w:val="2"/>
    </w:pPr>
    <w:rPr>
      <w:b/>
    </w:rPr>
  </w:style>
  <w:style w:type="paragraph" w:customStyle="1" w:styleId="76">
    <w:name w:val="3级标题"/>
    <w:basedOn w:val="15"/>
    <w:link w:val="104"/>
    <w:qFormat/>
    <w:uiPriority w:val="3"/>
    <w:pPr>
      <w:numPr>
        <w:ilvl w:val="0"/>
        <w:numId w:val="4"/>
      </w:numPr>
      <w:spacing w:line="360" w:lineRule="auto"/>
      <w:outlineLvl w:val="3"/>
    </w:pPr>
    <w:rPr>
      <w:b/>
    </w:rPr>
  </w:style>
  <w:style w:type="paragraph" w:customStyle="1" w:styleId="77">
    <w:name w:val="（4）级标题"/>
    <w:basedOn w:val="15"/>
    <w:qFormat/>
    <w:uiPriority w:val="8"/>
    <w:pPr>
      <w:numPr>
        <w:ilvl w:val="0"/>
        <w:numId w:val="5"/>
      </w:numPr>
      <w:spacing w:line="360" w:lineRule="auto"/>
      <w:outlineLvl w:val="4"/>
    </w:pPr>
  </w:style>
  <w:style w:type="paragraph" w:customStyle="1" w:styleId="78">
    <w:name w:val="标书正文"/>
    <w:basedOn w:val="15"/>
    <w:link w:val="99"/>
    <w:qFormat/>
    <w:uiPriority w:val="9"/>
    <w:pPr>
      <w:spacing w:line="360" w:lineRule="auto"/>
      <w:jc w:val="left"/>
    </w:pPr>
  </w:style>
  <w:style w:type="character" w:customStyle="1" w:styleId="79">
    <w:name w:val="标题 4 字符"/>
    <w:basedOn w:val="34"/>
    <w:link w:val="6"/>
    <w:semiHidden/>
    <w:qFormat/>
    <w:uiPriority w:val="0"/>
    <w:rPr>
      <w:rFonts w:ascii="Arial" w:hAnsi="Arial"/>
      <w:b/>
      <w:bCs/>
      <w:kern w:val="2"/>
      <w:sz w:val="21"/>
      <w:szCs w:val="28"/>
    </w:rPr>
  </w:style>
  <w:style w:type="character" w:customStyle="1" w:styleId="80">
    <w:name w:val="标题 5 字符"/>
    <w:basedOn w:val="34"/>
    <w:link w:val="7"/>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4"/>
    <w:link w:val="23"/>
    <w:semiHidden/>
    <w:qFormat/>
    <w:uiPriority w:val="0"/>
    <w:rPr>
      <w:rFonts w:ascii="宋体" w:hAnsi="宋体"/>
      <w:color w:val="FF0000"/>
      <w:kern w:val="2"/>
      <w:sz w:val="24"/>
      <w:szCs w:val="24"/>
    </w:rPr>
  </w:style>
  <w:style w:type="paragraph" w:customStyle="1" w:styleId="86">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4"/>
    <w:link w:val="17"/>
    <w:semiHidden/>
    <w:qFormat/>
    <w:uiPriority w:val="0"/>
    <w:rPr>
      <w:sz w:val="24"/>
    </w:rPr>
  </w:style>
  <w:style w:type="character" w:customStyle="1" w:styleId="89">
    <w:name w:val="日期 字符"/>
    <w:basedOn w:val="34"/>
    <w:link w:val="16"/>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4"/>
    <w:semiHidden/>
    <w:qFormat/>
    <w:uiPriority w:val="98"/>
    <w:rPr>
      <w:rFonts w:ascii="Microsoft YaHei UI" w:eastAsia="Microsoft YaHei UI"/>
      <w:kern w:val="2"/>
      <w:sz w:val="18"/>
      <w:szCs w:val="18"/>
    </w:rPr>
  </w:style>
  <w:style w:type="character" w:customStyle="1" w:styleId="95">
    <w:name w:val="文档结构图 字符1"/>
    <w:basedOn w:val="34"/>
    <w:link w:val="10"/>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4"/>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4"/>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8"/>
    <w:semiHidden/>
    <w:qFormat/>
    <w:locked/>
    <w:uiPriority w:val="99"/>
    <w:rPr>
      <w:sz w:val="21"/>
      <w:szCs w:val="21"/>
    </w:rPr>
  </w:style>
  <w:style w:type="character" w:customStyle="1" w:styleId="107">
    <w:name w:val="电子邮件签名 字符1"/>
    <w:basedOn w:val="34"/>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6"/>
    <w:semiHidden/>
    <w:qFormat/>
    <w:locked/>
    <w:uiPriority w:val="99"/>
    <w:rPr>
      <w:rFonts w:ascii="Cambria" w:hAnsi="Cambria" w:cs="Cambria"/>
      <w:sz w:val="24"/>
      <w:szCs w:val="24"/>
      <w:shd w:val="pct20" w:color="auto" w:fill="auto"/>
    </w:rPr>
  </w:style>
  <w:style w:type="character" w:customStyle="1" w:styleId="111">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character" w:customStyle="1" w:styleId="113">
    <w:name w:val="font21"/>
    <w:basedOn w:val="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37</Pages>
  <Words>7534</Words>
  <Characters>7825</Characters>
  <Lines>127</Lines>
  <Paragraphs>35</Paragraphs>
  <TotalTime>44</TotalTime>
  <ScaleCrop>false</ScaleCrop>
  <LinksUpToDate>false</LinksUpToDate>
  <CharactersWithSpaces>8597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高晖</cp:lastModifiedBy>
  <cp:lastPrinted>2020-06-28T02:28:00Z</cp:lastPrinted>
  <dcterms:modified xsi:type="dcterms:W3CDTF">2026-03-12T07:04:53Z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C4E667CF26604F52AD561790FE42A8A8_13</vt:lpwstr>
  </property>
  <property fmtid="{D5CDD505-2E9C-101B-9397-08002B2CF9AE}" pid="4" name="KSOTemplateDocerSaveRecord">
    <vt:lpwstr>eyJoZGlkIjoiYmIxYmQ5OTMyZDM0NzI0NzVkOGYyODg3MmQzNzI2NGEifQ==</vt:lpwstr>
  </property>
</Properties>
</file>