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0E478">
      <w:pPr>
        <w:spacing w:after="0" w:line="360" w:lineRule="auto"/>
        <w:jc w:val="center"/>
        <w:rPr>
          <w:rFonts w:ascii="宋体" w:hAnsi="宋体" w:cs="宋体"/>
          <w:b/>
          <w:bCs/>
          <w:sz w:val="30"/>
          <w:szCs w:val="30"/>
        </w:rPr>
      </w:pPr>
      <w:bookmarkStart w:id="0" w:name="_Toc460146065"/>
      <w:bookmarkStart w:id="1" w:name="_Toc535412528"/>
    </w:p>
    <w:bookmarkEnd w:id="0"/>
    <w:bookmarkEnd w:id="1"/>
    <w:p w14:paraId="0101BD6C">
      <w:pPr>
        <w:autoSpaceDE w:val="0"/>
        <w:autoSpaceDN w:val="0"/>
        <w:spacing w:line="360" w:lineRule="auto"/>
        <w:jc w:val="center"/>
        <w:rPr>
          <w:rFonts w:ascii="宋体" w:hAnsi="宋体"/>
          <w:b/>
          <w:bCs/>
          <w:sz w:val="52"/>
          <w:szCs w:val="52"/>
        </w:rPr>
      </w:pPr>
    </w:p>
    <w:p w14:paraId="3608350E">
      <w:pPr>
        <w:autoSpaceDE w:val="0"/>
        <w:autoSpaceDN w:val="0"/>
        <w:spacing w:line="360" w:lineRule="auto"/>
        <w:jc w:val="center"/>
        <w:rPr>
          <w:rFonts w:hint="eastAsia" w:ascii="宋体" w:hAnsi="宋体"/>
          <w:b/>
          <w:bCs/>
          <w:color w:val="000000"/>
          <w:sz w:val="52"/>
          <w:szCs w:val="52"/>
        </w:rPr>
      </w:pPr>
      <w:r>
        <w:rPr>
          <w:rFonts w:hint="eastAsia" w:ascii="宋体" w:hAnsi="宋体"/>
          <w:b/>
          <w:bCs/>
          <w:color w:val="000000"/>
          <w:sz w:val="52"/>
          <w:szCs w:val="52"/>
        </w:rPr>
        <w:t>中国重汽集团会务人员服装采购</w:t>
      </w:r>
    </w:p>
    <w:p w14:paraId="462FC547">
      <w:pPr>
        <w:autoSpaceDE w:val="0"/>
        <w:autoSpaceDN w:val="0"/>
        <w:spacing w:line="360" w:lineRule="auto"/>
        <w:jc w:val="center"/>
        <w:rPr>
          <w:rFonts w:ascii="文鼎大标宋简" w:hAnsi="华文中宋" w:eastAsia="文鼎大标宋简"/>
          <w:b/>
          <w:bCs/>
          <w:color w:val="000000"/>
          <w:spacing w:val="4"/>
          <w:w w:val="90"/>
          <w:sz w:val="52"/>
          <w:szCs w:val="52"/>
        </w:rPr>
      </w:pPr>
      <w:r>
        <w:rPr>
          <w:rFonts w:hint="eastAsia" w:ascii="宋体" w:hAnsi="宋体"/>
          <w:b/>
          <w:bCs/>
          <w:color w:val="000000"/>
          <w:sz w:val="52"/>
          <w:szCs w:val="52"/>
        </w:rPr>
        <w:t>招标公告</w:t>
      </w:r>
    </w:p>
    <w:p w14:paraId="7C1FEC88">
      <w:pPr>
        <w:spacing w:after="0" w:line="360" w:lineRule="auto"/>
        <w:ind w:firstLine="3101" w:firstLineChars="596"/>
        <w:rPr>
          <w:rFonts w:ascii="宋体" w:hAnsi="宋体"/>
          <w:b/>
          <w:bCs/>
          <w:color w:val="000000"/>
          <w:sz w:val="52"/>
          <w:szCs w:val="52"/>
        </w:rPr>
      </w:pPr>
    </w:p>
    <w:p w14:paraId="3326266D">
      <w:pPr>
        <w:pStyle w:val="8"/>
        <w:rPr>
          <w:rFonts w:ascii="宋体" w:hAnsi="宋体"/>
          <w:b/>
          <w:bCs/>
          <w:color w:val="000000"/>
          <w:sz w:val="52"/>
          <w:szCs w:val="52"/>
        </w:rPr>
      </w:pPr>
    </w:p>
    <w:p w14:paraId="2B1E4172">
      <w:pPr>
        <w:pStyle w:val="8"/>
        <w:rPr>
          <w:rFonts w:ascii="宋体" w:hAnsi="宋体"/>
          <w:b/>
          <w:bCs/>
          <w:color w:val="000000"/>
          <w:sz w:val="52"/>
          <w:szCs w:val="52"/>
        </w:rPr>
      </w:pPr>
    </w:p>
    <w:p w14:paraId="1345BCB4">
      <w:pPr>
        <w:pStyle w:val="8"/>
        <w:rPr>
          <w:rFonts w:ascii="宋体" w:hAnsi="宋体"/>
          <w:b/>
          <w:bCs/>
          <w:color w:val="000000"/>
          <w:sz w:val="52"/>
          <w:szCs w:val="52"/>
        </w:rPr>
      </w:pPr>
    </w:p>
    <w:p w14:paraId="5D200650">
      <w:pPr>
        <w:pStyle w:val="8"/>
        <w:rPr>
          <w:rFonts w:ascii="宋体" w:hAnsi="宋体"/>
          <w:b/>
          <w:bCs/>
          <w:color w:val="000000"/>
          <w:sz w:val="52"/>
          <w:szCs w:val="52"/>
        </w:rPr>
      </w:pPr>
    </w:p>
    <w:p w14:paraId="0A97E75E">
      <w:pPr>
        <w:spacing w:after="0" w:line="360" w:lineRule="auto"/>
        <w:ind w:firstLine="3101" w:firstLineChars="596"/>
        <w:rPr>
          <w:rFonts w:ascii="宋体" w:hAnsi="宋体"/>
          <w:b/>
          <w:bCs/>
          <w:color w:val="000000"/>
          <w:sz w:val="52"/>
          <w:szCs w:val="52"/>
        </w:rPr>
      </w:pPr>
    </w:p>
    <w:p w14:paraId="49FEFE8D">
      <w:pPr>
        <w:spacing w:line="360" w:lineRule="auto"/>
        <w:jc w:val="center"/>
        <w:rPr>
          <w:rFonts w:ascii="宋体" w:hAnsi="宋体"/>
          <w:sz w:val="28"/>
          <w:szCs w:val="28"/>
        </w:rPr>
      </w:pPr>
      <w:r>
        <w:rPr>
          <w:rFonts w:hint="eastAsia" w:ascii="黑体" w:eastAsia="黑体"/>
          <w:color w:val="000000"/>
          <w:sz w:val="28"/>
        </w:rPr>
        <w:t>招标人：</w:t>
      </w:r>
      <w:r>
        <w:rPr>
          <w:rFonts w:hint="eastAsia" w:ascii="宋体" w:hAnsi="宋体"/>
          <w:sz w:val="28"/>
          <w:szCs w:val="28"/>
        </w:rPr>
        <w:t>中国重汽集团济南动力有限公司</w:t>
      </w:r>
    </w:p>
    <w:p w14:paraId="39022F55">
      <w:pPr>
        <w:spacing w:line="360" w:lineRule="auto"/>
        <w:jc w:val="center"/>
        <w:rPr>
          <w:rFonts w:ascii="黑体" w:eastAsia="黑体"/>
          <w:color w:val="000000"/>
          <w:sz w:val="28"/>
        </w:rPr>
      </w:pPr>
      <w:r>
        <w:rPr>
          <w:rFonts w:ascii="黑体" w:eastAsia="黑体"/>
          <w:color w:val="000000"/>
          <w:sz w:val="28"/>
        </w:rPr>
        <w:t>20</w:t>
      </w:r>
      <w:r>
        <w:rPr>
          <w:rFonts w:hint="eastAsia" w:ascii="黑体" w:eastAsia="黑体"/>
          <w:color w:val="000000"/>
          <w:sz w:val="28"/>
        </w:rPr>
        <w:t>2</w:t>
      </w:r>
      <w:r>
        <w:rPr>
          <w:rFonts w:hint="eastAsia" w:ascii="黑体" w:eastAsia="黑体"/>
          <w:color w:val="000000"/>
          <w:sz w:val="28"/>
          <w:lang w:val="en-US" w:eastAsia="zh-CN"/>
        </w:rPr>
        <w:t>6</w:t>
      </w:r>
      <w:r>
        <w:rPr>
          <w:rFonts w:hint="eastAsia" w:ascii="黑体" w:eastAsia="黑体"/>
          <w:color w:val="000000"/>
          <w:sz w:val="28"/>
        </w:rPr>
        <w:t>年</w:t>
      </w:r>
      <w:r>
        <w:rPr>
          <w:rFonts w:hint="eastAsia" w:ascii="黑体" w:eastAsia="黑体"/>
          <w:color w:val="000000"/>
          <w:sz w:val="28"/>
          <w:lang w:val="en-US" w:eastAsia="zh-CN"/>
        </w:rPr>
        <w:t>3</w:t>
      </w:r>
      <w:r>
        <w:rPr>
          <w:rFonts w:hint="eastAsia" w:ascii="黑体" w:eastAsia="黑体"/>
          <w:color w:val="000000"/>
          <w:sz w:val="28"/>
        </w:rPr>
        <w:t>月</w:t>
      </w:r>
    </w:p>
    <w:p w14:paraId="182128F0">
      <w:pPr>
        <w:spacing w:after="0" w:line="360" w:lineRule="auto"/>
        <w:rPr>
          <w:rFonts w:ascii="宋体" w:hAnsi="宋体"/>
          <w:b/>
          <w:bCs/>
          <w:color w:val="000000"/>
          <w:sz w:val="52"/>
          <w:szCs w:val="52"/>
        </w:rPr>
      </w:pPr>
    </w:p>
    <w:p w14:paraId="4FED317D">
      <w:pPr>
        <w:pStyle w:val="8"/>
      </w:pPr>
    </w:p>
    <w:p w14:paraId="1697F80D">
      <w:pPr>
        <w:pStyle w:val="3"/>
        <w:spacing w:line="360" w:lineRule="auto"/>
        <w:ind w:firstLine="643"/>
        <w:rPr>
          <w:rFonts w:hint="eastAsia" w:ascii="仿宋_GB2312" w:hAnsi="仿宋_GB2312" w:eastAsia="仿宋_GB2312" w:cs="仿宋_GB2312"/>
          <w:b/>
          <w:color w:val="auto"/>
          <w:kern w:val="0"/>
          <w:sz w:val="32"/>
          <w:szCs w:val="32"/>
        </w:rPr>
      </w:pPr>
    </w:p>
    <w:p w14:paraId="69783990">
      <w:pPr>
        <w:pStyle w:val="3"/>
        <w:spacing w:line="360" w:lineRule="auto"/>
        <w:ind w:firstLine="643"/>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一、项目名称</w:t>
      </w:r>
    </w:p>
    <w:p w14:paraId="4E2389AA">
      <w:pPr>
        <w:spacing w:after="0" w:line="360" w:lineRule="auto"/>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Cs/>
          <w:sz w:val="32"/>
          <w:szCs w:val="32"/>
        </w:rPr>
        <w:t>项目名称：中国重汽集团会务人员服装采购</w:t>
      </w:r>
      <w:r>
        <w:rPr>
          <w:rFonts w:hint="eastAsia" w:ascii="仿宋_GB2312" w:hAnsi="仿宋_GB2312" w:eastAsia="仿宋_GB2312" w:cs="仿宋_GB2312"/>
          <w:kern w:val="2"/>
          <w:sz w:val="32"/>
          <w:szCs w:val="32"/>
        </w:rPr>
        <w:t>项目</w:t>
      </w:r>
    </w:p>
    <w:p w14:paraId="339C146A">
      <w:pPr>
        <w:spacing w:after="0" w:line="360" w:lineRule="auto"/>
        <w:ind w:firstLine="640" w:firstLineChars="200"/>
        <w:jc w:val="both"/>
      </w:pPr>
      <w:r>
        <w:rPr>
          <w:rFonts w:hint="eastAsia" w:ascii="仿宋_GB2312" w:hAnsi="仿宋_GB2312" w:eastAsia="仿宋_GB2312" w:cs="仿宋_GB2312"/>
          <w:bCs/>
          <w:sz w:val="32"/>
          <w:szCs w:val="32"/>
        </w:rPr>
        <w:t>项目编号：</w:t>
      </w:r>
      <w:r>
        <w:rPr>
          <w:rFonts w:hint="eastAsia" w:ascii="仿宋_GB2312" w:hAnsi="仿宋_GB2312" w:eastAsia="仿宋_GB2312" w:cs="仿宋_GB2312"/>
          <w:bCs/>
          <w:sz w:val="32"/>
          <w:szCs w:val="32"/>
          <w:lang w:val="en-US" w:eastAsia="zh-CN"/>
        </w:rPr>
        <w:t>ZBGL2026030397</w:t>
      </w:r>
    </w:p>
    <w:p w14:paraId="5D92D668">
      <w:pPr>
        <w:spacing w:after="0" w:line="360" w:lineRule="auto"/>
        <w:ind w:firstLine="640" w:firstLineChars="200"/>
        <w:jc w:val="both"/>
        <w:rPr>
          <w:rFonts w:hint="eastAsia" w:ascii="仿宋_GB2312" w:hAnsi="仿宋_GB2312" w:eastAsia="仿宋_GB2312" w:cs="仿宋_GB2312"/>
          <w:bCs/>
          <w:sz w:val="32"/>
          <w:szCs w:val="32"/>
        </w:rPr>
      </w:pPr>
      <w:bookmarkStart w:id="4" w:name="_GoBack"/>
      <w:bookmarkEnd w:id="4"/>
      <w:r>
        <w:rPr>
          <w:rFonts w:hint="eastAsia" w:ascii="仿宋_GB2312" w:hAnsi="仿宋_GB2312" w:eastAsia="仿宋_GB2312" w:cs="仿宋_GB2312"/>
          <w:bCs/>
          <w:sz w:val="32"/>
          <w:szCs w:val="32"/>
        </w:rPr>
        <w:t>投标期限：202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日前</w:t>
      </w:r>
    </w:p>
    <w:p w14:paraId="3D6AAE34">
      <w:pPr>
        <w:spacing w:after="0" w:line="360" w:lineRule="auto"/>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二、招标内容</w:t>
      </w:r>
    </w:p>
    <w:p w14:paraId="0E587FCB">
      <w:pPr>
        <w:spacing w:after="0" w:line="360" w:lineRule="auto"/>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Cs/>
          <w:sz w:val="32"/>
          <w:szCs w:val="32"/>
        </w:rPr>
        <w:t>中国重汽集团会务人员服装采购</w:t>
      </w:r>
      <w:r>
        <w:rPr>
          <w:rFonts w:hint="eastAsia" w:ascii="仿宋_GB2312" w:hAnsi="仿宋_GB2312" w:eastAsia="仿宋_GB2312" w:cs="仿宋_GB2312"/>
          <w:kern w:val="2"/>
          <w:sz w:val="32"/>
          <w:szCs w:val="32"/>
        </w:rPr>
        <w:t>项目。</w:t>
      </w:r>
    </w:p>
    <w:p w14:paraId="2A772674">
      <w:pPr>
        <w:spacing w:after="0" w:line="360" w:lineRule="auto"/>
        <w:ind w:firstLine="643" w:firstLineChars="200"/>
        <w:jc w:val="both"/>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sz w:val="32"/>
          <w:szCs w:val="32"/>
        </w:rPr>
        <w:t>投标人资格要求</w:t>
      </w:r>
    </w:p>
    <w:p w14:paraId="766464F8">
      <w:pPr>
        <w:pStyle w:val="9"/>
        <w:spacing w:line="360"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所有拟投标人需满足以下条件，并经招标人审核通过后方可获得该项目的投标资格：</w:t>
      </w:r>
    </w:p>
    <w:p w14:paraId="1E85A5AB">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1）投标人须确保遵守国家规定的各种有关招标的规定、法规、法律文件等。</w:t>
      </w:r>
    </w:p>
    <w:p w14:paraId="30EAE8B2">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2）投标人注册资本在</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00万元及</w:t>
      </w:r>
      <w:r>
        <w:rPr>
          <w:rFonts w:hint="eastAsia" w:ascii="仿宋_GB2312" w:hAnsi="仿宋_GB2312" w:eastAsia="仿宋_GB2312" w:cs="仿宋_GB2312"/>
          <w:color w:val="000000"/>
          <w:spacing w:val="-3"/>
          <w:sz w:val="32"/>
          <w:szCs w:val="32"/>
        </w:rPr>
        <w:t>以上</w:t>
      </w:r>
      <w:r>
        <w:rPr>
          <w:rFonts w:hint="eastAsia" w:ascii="仿宋_GB2312" w:hAnsi="仿宋_GB2312" w:eastAsia="仿宋_GB2312" w:cs="仿宋_GB2312"/>
          <w:color w:val="000000"/>
          <w:sz w:val="32"/>
          <w:szCs w:val="32"/>
        </w:rPr>
        <w:t>，具有良好的商业信誉和诚实的职业道德。</w:t>
      </w:r>
    </w:p>
    <w:p w14:paraId="6549F323">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3）投标人应仔细阅读并理解招标文件的全部内容，并做出实质性响应。</w:t>
      </w:r>
    </w:p>
    <w:p w14:paraId="2ECB3A30">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4）投标人须确保产品的功能和指标满足招标文件要求。</w:t>
      </w:r>
    </w:p>
    <w:p w14:paraId="7C05AAC0">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投标人应当按照招标文件规定的内容和要求编制投标文件。</w:t>
      </w:r>
    </w:p>
    <w:p w14:paraId="769907B5">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投标人须确保有能力在规定期限内完成招标文件规定的全部内容。</w:t>
      </w:r>
    </w:p>
    <w:p w14:paraId="469EA3D7">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 投标人在收到招标文件后，如有疑问，应以书面形式向招标人提出，招标人将以书面形式予以答复，但不说明答复的来源。</w:t>
      </w:r>
    </w:p>
    <w:p w14:paraId="5B17F219">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8）在招标截止日期前3天，招标人都可能会以补充通知的方式修改招标文件。</w:t>
      </w:r>
    </w:p>
    <w:p w14:paraId="52F991C9">
      <w:pPr>
        <w:pStyle w:val="25"/>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en-US" w:eastAsia="zh-CN"/>
        </w:rPr>
        <w:t>如有需要，</w:t>
      </w:r>
      <w:r>
        <w:rPr>
          <w:rFonts w:hint="eastAsia" w:ascii="仿宋_GB2312" w:hAnsi="仿宋_GB2312" w:eastAsia="仿宋_GB2312" w:cs="仿宋_GB2312"/>
          <w:color w:val="000000"/>
          <w:sz w:val="32"/>
          <w:szCs w:val="32"/>
        </w:rPr>
        <w:t>在招标文件发出后进行公开答疑，不做单独答疑（具体答疑时间、地点、方式另行通知）。</w:t>
      </w:r>
    </w:p>
    <w:p w14:paraId="3471E6C5">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rPr>
        <w:t>10）招标前2天，投标人须向招标人缴纳招标保证金，招标现场，投标人须向招标人提</w:t>
      </w:r>
      <w:r>
        <w:rPr>
          <w:rFonts w:hint="eastAsia" w:ascii="仿宋_GB2312" w:hAnsi="仿宋_GB2312" w:eastAsia="仿宋_GB2312" w:cs="仿宋_GB2312"/>
          <w:color w:val="auto"/>
          <w:kern w:val="2"/>
          <w:sz w:val="32"/>
          <w:szCs w:val="32"/>
          <w:highlight w:val="none"/>
          <w:lang w:val="en-US" w:eastAsia="zh-CN" w:bidi="ar-SA"/>
        </w:rPr>
        <w:t>供纸质付款证明（盖章）。</w:t>
      </w:r>
    </w:p>
    <w:p w14:paraId="20C627E1">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本项目保证金为5000.00元（大写：伍仟元整）；</w:t>
      </w:r>
    </w:p>
    <w:p w14:paraId="7B4C1815">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缴纳方式：电汇或网银，投标保证金应从基本账户转入，需备注“</w:t>
      </w:r>
      <w:r>
        <w:rPr>
          <w:rFonts w:hint="eastAsia" w:ascii="仿宋_GB2312" w:hAnsi="仿宋_GB2312" w:eastAsia="仿宋_GB2312" w:cs="仿宋_GB2312"/>
          <w:b/>
          <w:bCs/>
          <w:color w:val="auto"/>
          <w:kern w:val="2"/>
          <w:sz w:val="32"/>
          <w:szCs w:val="32"/>
          <w:highlight w:val="none"/>
          <w:lang w:val="en-US" w:eastAsia="zh-CN" w:bidi="ar-SA"/>
        </w:rPr>
        <w:t>中国重汽集团会服人员服装采购招标项目保证金</w:t>
      </w:r>
      <w:r>
        <w:rPr>
          <w:rFonts w:hint="eastAsia" w:ascii="仿宋_GB2312" w:hAnsi="仿宋_GB2312" w:eastAsia="仿宋_GB2312" w:cs="仿宋_GB2312"/>
          <w:color w:val="auto"/>
          <w:kern w:val="2"/>
          <w:sz w:val="32"/>
          <w:szCs w:val="32"/>
          <w:highlight w:val="none"/>
          <w:lang w:val="en-US" w:eastAsia="zh-CN" w:bidi="ar-SA"/>
        </w:rPr>
        <w:t>”。</w:t>
      </w:r>
    </w:p>
    <w:p w14:paraId="6AA1A211">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汇入账号单位：中国重汽集团上市财务部；</w:t>
      </w:r>
    </w:p>
    <w:p w14:paraId="3AD7DC7D">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转账信息：</w:t>
      </w:r>
    </w:p>
    <w:tbl>
      <w:tblPr>
        <w:tblStyle w:val="1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FDA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center"/>
          </w:tcPr>
          <w:p w14:paraId="1A4A16D1">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开户银行：中国建设银行济南天桥支行</w:t>
            </w:r>
          </w:p>
        </w:tc>
      </w:tr>
      <w:tr w14:paraId="6EDB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center"/>
          </w:tcPr>
          <w:p w14:paraId="55ABEA90">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户名：中国重汽集团济南动力有限公司</w:t>
            </w:r>
          </w:p>
        </w:tc>
      </w:tr>
      <w:tr w14:paraId="73A1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center"/>
          </w:tcPr>
          <w:p w14:paraId="5D57883C">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账号：3700  1616  5080  5015  0300</w:t>
            </w:r>
          </w:p>
        </w:tc>
      </w:tr>
      <w:tr w14:paraId="639F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center"/>
          </w:tcPr>
          <w:p w14:paraId="5B15CC0E">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联行号：105  451  000  362</w:t>
            </w:r>
          </w:p>
        </w:tc>
      </w:tr>
    </w:tbl>
    <w:p w14:paraId="778336FF">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（1）保证金截止时间：2026年4月15日17时前</w:t>
      </w:r>
    </w:p>
    <w:p w14:paraId="28154AC5">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（2）发生以下情况时，有权没收保证金：</w:t>
      </w:r>
    </w:p>
    <w:p w14:paraId="18C61B93">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①供应商在提交响应文件截止时间后撤回响应文件的； </w:t>
      </w:r>
    </w:p>
    <w:p w14:paraId="58ECD56C">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②供应商在响应文件中提供虚假材料的； </w:t>
      </w:r>
    </w:p>
    <w:p w14:paraId="3F0312A2">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③除因不可抗力或谈判文件、询价通知书认可的情形以外，成交供应商不与采购人签订合同的； </w:t>
      </w:r>
    </w:p>
    <w:p w14:paraId="341EFBBD">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④供应商与采购人、其他供应商或者采购代理机构恶意串通、围标、陪标的； </w:t>
      </w:r>
    </w:p>
    <w:p w14:paraId="0F53EEE0">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⑤采购文件规定的其他情形； </w:t>
      </w:r>
    </w:p>
    <w:p w14:paraId="4A511BF6">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⑥供应商有违约违规行为或被投诉、举报的，在调查处理期间，保证金暂不退还，待调查处理结束后按有关规定处理。 </w:t>
      </w:r>
    </w:p>
    <w:p w14:paraId="7759998B">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不存在以上违规情况的投标人，在中标（成交）通知书发出后的两个月内，通知财务部门退还中标和未中标人的投标保证金；在采购合同签订后的两个月内退还中标（成交）人的投标保证金、或根据合同中的约定将投标保证金转为履约保证金（期间不计息）。</w:t>
      </w:r>
    </w:p>
    <w:p w14:paraId="1B8CD901">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11）供方的直接或间接股东、法定代表人、董事、监事、高管非重汽员工及其亲属。</w:t>
      </w:r>
    </w:p>
    <w:p w14:paraId="28148563">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12）投标人须认可招标人的工作指令，包括节假日、夜间能正常开展工作的要求。</w:t>
      </w:r>
    </w:p>
    <w:p w14:paraId="5CAA9003">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13）投标人在向招标人出示《投标保证金缴纳凭证》后方可进行投标。</w:t>
      </w:r>
    </w:p>
    <w:p w14:paraId="3130334D">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14）出现以下情况，投标人取消资格：</w:t>
      </w:r>
    </w:p>
    <w:p w14:paraId="267479E0">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⑴投标人提供的有关资格、资质证明文件不合格、不真实或提供虚假投标材料；</w:t>
      </w:r>
    </w:p>
    <w:p w14:paraId="5BEE8DFF">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⑵投标人在报价有效期内撤回投标；</w:t>
      </w:r>
    </w:p>
    <w:p w14:paraId="4E6127AE">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⑶在整个评标过程中，投标人有企图影响评标结果公正性的任何活动；</w:t>
      </w:r>
    </w:p>
    <w:p w14:paraId="0AEBCD27">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⑷投标人以任何方式诋毁其他投标人；</w:t>
      </w:r>
    </w:p>
    <w:p w14:paraId="205EA32C">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⑸投标人串通投标；</w:t>
      </w:r>
    </w:p>
    <w:p w14:paraId="6D4C5EF3">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⑹以他人名义投标或者以其他方式弄虚作假，骗取中标的；</w:t>
      </w:r>
    </w:p>
    <w:p w14:paraId="64ADB856">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⑺中标后不按规定签订协议或合同；</w:t>
      </w:r>
    </w:p>
    <w:p w14:paraId="72882C06">
      <w:pPr>
        <w:pStyle w:val="25"/>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⑻法律、法规规定的其他情况。</w:t>
      </w:r>
    </w:p>
    <w:p w14:paraId="5C396E5A">
      <w:pPr>
        <w:pStyle w:val="9"/>
        <w:keepNext w:val="0"/>
        <w:keepLines w:val="0"/>
        <w:pageBreakBefore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上述为投标必备的资格条件，相关材料缺项会按不响应招标文件或无效投标处理，资质证明审查后废除投标资格。逾期的投标文件招标人不予受理。</w:t>
      </w:r>
    </w:p>
    <w:p w14:paraId="67A2EF7C">
      <w:pPr>
        <w:spacing w:after="0" w:line="360" w:lineRule="auto"/>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四、资格审查方式</w:t>
      </w:r>
    </w:p>
    <w:p w14:paraId="6AF87C95">
      <w:pPr>
        <w:pStyle w:val="9"/>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通过重汽E采通报</w:t>
      </w:r>
      <w:r>
        <w:rPr>
          <w:rFonts w:hint="eastAsia" w:ascii="仿宋_GB2312" w:hAnsi="仿宋_GB2312" w:eastAsia="仿宋_GB2312" w:cs="仿宋_GB2312"/>
          <w:sz w:val="32"/>
          <w:szCs w:val="32"/>
        </w:rPr>
        <w:t>我方资格</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w:t>
      </w:r>
    </w:p>
    <w:p w14:paraId="6B174A43">
      <w:pPr>
        <w:spacing w:after="0" w:line="360" w:lineRule="auto"/>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五、招标文件的获取</w:t>
      </w:r>
    </w:p>
    <w:p w14:paraId="48C20637">
      <w:pPr>
        <w:pStyle w:val="9"/>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用于本项目招投标过程中的准确有效的联系电话、电子信箱和联系人不得随意更换。本项目招投标过程中招标文件及相关的澄清、修改、资料、通知等信息均通过此联系方式发送至投标人，逾期不予确认回复的均视为投标人已收到相关信息，若因登记的联系方式有误、通讯障碍、无人应答或未及时查阅等因素给投标人造成的一切损失均由投标人承担。</w:t>
      </w:r>
    </w:p>
    <w:p w14:paraId="40BD1C4A">
      <w:pPr>
        <w:spacing w:after="0" w:line="360" w:lineRule="auto"/>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六、投标文件递交</w:t>
      </w:r>
    </w:p>
    <w:p w14:paraId="63C34E74">
      <w:pPr>
        <w:pStyle w:val="9"/>
        <w:adjustRightInd w:val="0"/>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e采通平台：本项目招标工作的所有过程均须在中国重汽e采通上完成，包括报名、资质审核、招标、应标、评标、审批等环节。中国重汽E采通中链接为（https://ecaitong.sinotruk.com:8012）。未在中国重汽E采通进行注册的供方，注册时，业务主管部门选择“安全环保”，类别选择“安全”，投标人须在2026年4月10日12:00前供应商信息注册；注册成功后，须2026年4月15日17:00前在完成项目应标，看标书文件并上传相关文档。</w:t>
      </w:r>
    </w:p>
    <w:p w14:paraId="0D46BFF8">
      <w:pPr>
        <w:pStyle w:val="9"/>
        <w:adjustRightIn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、开标地点：</w:t>
      </w:r>
      <w:r>
        <w:rPr>
          <w:rFonts w:hint="eastAsia" w:ascii="仿宋_GB2312" w:hAnsi="仿宋_GB2312" w:eastAsia="仿宋_GB2312" w:cs="仿宋_GB2312"/>
          <w:sz w:val="32"/>
          <w:szCs w:val="32"/>
          <w:lang w:val="en-US" w:eastAsia="zh-CN"/>
        </w:rPr>
        <w:t>中国重汽集团有限公司科技大厦（以通知为准）。</w:t>
      </w:r>
    </w:p>
    <w:p w14:paraId="5F51F858">
      <w:pPr>
        <w:pStyle w:val="9"/>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、开标时间：另行通知</w:t>
      </w:r>
    </w:p>
    <w:p w14:paraId="51870496">
      <w:pPr>
        <w:pStyle w:val="9"/>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七、招标人联系方式</w:t>
      </w:r>
    </w:p>
    <w:p w14:paraId="5D7B26B8">
      <w:pPr>
        <w:pStyle w:val="9"/>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联系人：于先生         联系电话: 13791113485</w:t>
      </w:r>
    </w:p>
    <w:p w14:paraId="778CCF9D">
      <w:pPr>
        <w:pStyle w:val="9"/>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箱：yuxiaoming@sinotruk.com</w:t>
      </w:r>
    </w:p>
    <w:p w14:paraId="53A16822">
      <w:pPr>
        <w:pStyle w:val="9"/>
        <w:adjustRightInd w:val="0"/>
        <w:spacing w:line="360" w:lineRule="auto"/>
        <w:ind w:firstLine="640" w:firstLineChars="200"/>
        <w:rPr>
          <w:rFonts w:ascii="仿宋_GB2312" w:hAnsi="仿宋_GB2312" w:eastAsia="仿宋_GB2312" w:cs="仿宋_GB2312"/>
          <w:sz w:val="32"/>
          <w:szCs w:val="32"/>
        </w:rPr>
      </w:pPr>
    </w:p>
    <w:p w14:paraId="38C56CB3">
      <w:pPr>
        <w:pStyle w:val="9"/>
        <w:adjustRightInd w:val="0"/>
        <w:spacing w:line="360" w:lineRule="auto"/>
        <w:ind w:firstLine="640" w:firstLineChars="200"/>
        <w:rPr>
          <w:rFonts w:ascii="仿宋_GB2312" w:hAnsi="仿宋_GB2312" w:eastAsia="仿宋_GB2312" w:cs="仿宋_GB2312"/>
          <w:sz w:val="32"/>
          <w:szCs w:val="32"/>
        </w:rPr>
      </w:pPr>
    </w:p>
    <w:p w14:paraId="673B7295">
      <w:pPr>
        <w:spacing w:after="0" w:line="360" w:lineRule="auto"/>
        <w:jc w:val="right"/>
        <w:rPr>
          <w:rFonts w:ascii="仿宋_GB2312" w:hAnsi="仿宋_GB2312" w:eastAsia="仿宋_GB2312" w:cs="仿宋_GB2312"/>
          <w:color w:val="000000"/>
          <w:kern w:val="2"/>
          <w:sz w:val="32"/>
          <w:szCs w:val="32"/>
        </w:rPr>
      </w:pPr>
      <w:r>
        <w:rPr>
          <w:rFonts w:hint="eastAsia" w:ascii="仿宋_GB2312" w:hAnsi="仿宋_GB2312" w:eastAsia="仿宋_GB2312" w:cs="仿宋_GB2312"/>
          <w:sz w:val="32"/>
          <w:szCs w:val="32"/>
        </w:rPr>
        <w:t>中国重型汽车集团有限公司安全环保部</w:t>
      </w:r>
    </w:p>
    <w:p w14:paraId="470A64CE">
      <w:pPr>
        <w:spacing w:after="0" w:line="360" w:lineRule="auto"/>
        <w:jc w:val="center"/>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                        202</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年</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月</w:t>
      </w:r>
      <w:r>
        <w:rPr>
          <w:rFonts w:hint="eastAsia" w:ascii="仿宋_GB2312" w:hAnsi="仿宋_GB2312" w:eastAsia="仿宋_GB2312" w:cs="仿宋_GB2312"/>
          <w:color w:val="000000"/>
          <w:kern w:val="2"/>
          <w:sz w:val="32"/>
          <w:szCs w:val="32"/>
          <w:lang w:val="en-US" w:eastAsia="zh-CN"/>
        </w:rPr>
        <w:t>31</w:t>
      </w:r>
      <w:r>
        <w:rPr>
          <w:rFonts w:hint="eastAsia" w:ascii="仿宋_GB2312" w:hAnsi="仿宋_GB2312" w:eastAsia="仿宋_GB2312" w:cs="仿宋_GB2312"/>
          <w:color w:val="000000"/>
          <w:kern w:val="2"/>
          <w:sz w:val="32"/>
          <w:szCs w:val="32"/>
        </w:rPr>
        <w:t>日</w:t>
      </w:r>
      <w:bookmarkStart w:id="2" w:name="_Toc454207344"/>
      <w:bookmarkStart w:id="3" w:name="_Toc265599138"/>
    </w:p>
    <w:p w14:paraId="7D73C19F">
      <w:pPr>
        <w:spacing w:after="0" w:line="360" w:lineRule="auto"/>
        <w:jc w:val="center"/>
        <w:rPr>
          <w:rFonts w:ascii="Times New Roman" w:hAnsi="Times New Roman" w:eastAsia="黑体"/>
          <w:b/>
          <w:color w:val="000000"/>
          <w:sz w:val="44"/>
          <w:szCs w:val="44"/>
        </w:rPr>
      </w:pPr>
    </w:p>
    <w:p w14:paraId="5CF5CEE6">
      <w:pPr>
        <w:spacing w:after="0" w:line="360" w:lineRule="auto"/>
        <w:jc w:val="center"/>
        <w:rPr>
          <w:rFonts w:ascii="Times New Roman" w:hAnsi="Times New Roman" w:eastAsia="黑体"/>
          <w:b/>
          <w:color w:val="000000"/>
          <w:sz w:val="44"/>
          <w:szCs w:val="44"/>
        </w:rPr>
      </w:pPr>
    </w:p>
    <w:p w14:paraId="7DDF0248">
      <w:pPr>
        <w:spacing w:after="0" w:line="360" w:lineRule="auto"/>
        <w:rPr>
          <w:rFonts w:ascii="Times New Roman" w:hAnsi="Times New Roman" w:eastAsia="黑体"/>
          <w:b/>
          <w:color w:val="000000"/>
          <w:sz w:val="44"/>
          <w:szCs w:val="44"/>
        </w:rPr>
      </w:pPr>
    </w:p>
    <w:bookmarkEnd w:id="2"/>
    <w:bookmarkEnd w:id="3"/>
    <w:p w14:paraId="348AAB07">
      <w:pPr>
        <w:pStyle w:val="6"/>
        <w:spacing w:before="0" w:after="0"/>
        <w:ind w:right="297" w:rightChars="135"/>
        <w:jc w:val="righ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文鼎大标宋简">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25"/>
      <w:lvlText w:val="%1)"/>
      <w:lvlJc w:val="left"/>
      <w:pPr>
        <w:ind w:left="845" w:hanging="420"/>
      </w:pPr>
    </w:lvl>
    <w:lvl w:ilvl="1" w:tentative="0">
      <w:start w:val="1"/>
      <w:numFmt w:val="decimal"/>
      <w:lvlText w:val="%2)"/>
      <w:lvlJc w:val="left"/>
      <w:pPr>
        <w:tabs>
          <w:tab w:val="left" w:pos="1113"/>
        </w:tabs>
        <w:ind w:left="1113" w:hanging="420"/>
      </w:pPr>
      <w:rPr>
        <w:rFonts w:hint="eastAsia"/>
      </w:r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20421"/>
    <w:rsid w:val="00020977"/>
    <w:rsid w:val="00021264"/>
    <w:rsid w:val="00025943"/>
    <w:rsid w:val="00041DD2"/>
    <w:rsid w:val="00045F76"/>
    <w:rsid w:val="000478EB"/>
    <w:rsid w:val="0005216B"/>
    <w:rsid w:val="00063391"/>
    <w:rsid w:val="0006633E"/>
    <w:rsid w:val="00066DCD"/>
    <w:rsid w:val="000A6A13"/>
    <w:rsid w:val="000C0644"/>
    <w:rsid w:val="000F1202"/>
    <w:rsid w:val="000F4855"/>
    <w:rsid w:val="000F7D5B"/>
    <w:rsid w:val="00111F60"/>
    <w:rsid w:val="00115213"/>
    <w:rsid w:val="00116127"/>
    <w:rsid w:val="00134969"/>
    <w:rsid w:val="00135743"/>
    <w:rsid w:val="00141623"/>
    <w:rsid w:val="0014236F"/>
    <w:rsid w:val="00165F10"/>
    <w:rsid w:val="00194437"/>
    <w:rsid w:val="001A1EB8"/>
    <w:rsid w:val="001A29FC"/>
    <w:rsid w:val="001A360B"/>
    <w:rsid w:val="001A4CF6"/>
    <w:rsid w:val="001C057E"/>
    <w:rsid w:val="001C1429"/>
    <w:rsid w:val="001D66EB"/>
    <w:rsid w:val="001E2C8D"/>
    <w:rsid w:val="001F3283"/>
    <w:rsid w:val="00200902"/>
    <w:rsid w:val="0020146F"/>
    <w:rsid w:val="00203462"/>
    <w:rsid w:val="00210082"/>
    <w:rsid w:val="0021400A"/>
    <w:rsid w:val="00223EDB"/>
    <w:rsid w:val="002379D4"/>
    <w:rsid w:val="00244818"/>
    <w:rsid w:val="002575F8"/>
    <w:rsid w:val="002617F9"/>
    <w:rsid w:val="0026361B"/>
    <w:rsid w:val="00284667"/>
    <w:rsid w:val="0028648B"/>
    <w:rsid w:val="00293EFD"/>
    <w:rsid w:val="002A00AB"/>
    <w:rsid w:val="002A426D"/>
    <w:rsid w:val="002C337B"/>
    <w:rsid w:val="002C3778"/>
    <w:rsid w:val="002E5098"/>
    <w:rsid w:val="00301301"/>
    <w:rsid w:val="00316446"/>
    <w:rsid w:val="00316B24"/>
    <w:rsid w:val="00316CC0"/>
    <w:rsid w:val="00323B43"/>
    <w:rsid w:val="00332511"/>
    <w:rsid w:val="00332D99"/>
    <w:rsid w:val="00382833"/>
    <w:rsid w:val="00394D17"/>
    <w:rsid w:val="003A317A"/>
    <w:rsid w:val="003A5D97"/>
    <w:rsid w:val="003B5C31"/>
    <w:rsid w:val="003C5DB7"/>
    <w:rsid w:val="003D2EE6"/>
    <w:rsid w:val="003D37D8"/>
    <w:rsid w:val="00414F10"/>
    <w:rsid w:val="00426133"/>
    <w:rsid w:val="0042647C"/>
    <w:rsid w:val="0043570C"/>
    <w:rsid w:val="004358AB"/>
    <w:rsid w:val="00445D69"/>
    <w:rsid w:val="0045739E"/>
    <w:rsid w:val="0046404B"/>
    <w:rsid w:val="00465B7C"/>
    <w:rsid w:val="00482EC2"/>
    <w:rsid w:val="00487E9C"/>
    <w:rsid w:val="004B72BA"/>
    <w:rsid w:val="004C78C3"/>
    <w:rsid w:val="004D1109"/>
    <w:rsid w:val="004E2DF7"/>
    <w:rsid w:val="004F0723"/>
    <w:rsid w:val="00507657"/>
    <w:rsid w:val="00513944"/>
    <w:rsid w:val="00516638"/>
    <w:rsid w:val="00525AD5"/>
    <w:rsid w:val="005333D0"/>
    <w:rsid w:val="00533E26"/>
    <w:rsid w:val="00534758"/>
    <w:rsid w:val="00576EB6"/>
    <w:rsid w:val="00577279"/>
    <w:rsid w:val="00584C1F"/>
    <w:rsid w:val="0059693E"/>
    <w:rsid w:val="005B4F1E"/>
    <w:rsid w:val="005C1042"/>
    <w:rsid w:val="005E3FAA"/>
    <w:rsid w:val="005E546F"/>
    <w:rsid w:val="00647797"/>
    <w:rsid w:val="00653037"/>
    <w:rsid w:val="00666225"/>
    <w:rsid w:val="00676DBD"/>
    <w:rsid w:val="00684426"/>
    <w:rsid w:val="006855DE"/>
    <w:rsid w:val="0069236F"/>
    <w:rsid w:val="00696F52"/>
    <w:rsid w:val="006B3550"/>
    <w:rsid w:val="006C1282"/>
    <w:rsid w:val="006C2725"/>
    <w:rsid w:val="006C51D6"/>
    <w:rsid w:val="006C7517"/>
    <w:rsid w:val="0070132F"/>
    <w:rsid w:val="007045C4"/>
    <w:rsid w:val="0071788A"/>
    <w:rsid w:val="00722F02"/>
    <w:rsid w:val="00741B65"/>
    <w:rsid w:val="00780A11"/>
    <w:rsid w:val="00794237"/>
    <w:rsid w:val="00794C15"/>
    <w:rsid w:val="007A13CD"/>
    <w:rsid w:val="007C024F"/>
    <w:rsid w:val="007C0522"/>
    <w:rsid w:val="007C1FB5"/>
    <w:rsid w:val="007C4F84"/>
    <w:rsid w:val="007D1BFA"/>
    <w:rsid w:val="007D7ACD"/>
    <w:rsid w:val="007E4048"/>
    <w:rsid w:val="007F036B"/>
    <w:rsid w:val="007F379F"/>
    <w:rsid w:val="00802B10"/>
    <w:rsid w:val="0080666B"/>
    <w:rsid w:val="00833417"/>
    <w:rsid w:val="008461FD"/>
    <w:rsid w:val="00852A96"/>
    <w:rsid w:val="00856130"/>
    <w:rsid w:val="00860190"/>
    <w:rsid w:val="00861EA2"/>
    <w:rsid w:val="00864C04"/>
    <w:rsid w:val="008661F4"/>
    <w:rsid w:val="0088055C"/>
    <w:rsid w:val="00895697"/>
    <w:rsid w:val="008B7726"/>
    <w:rsid w:val="008D1504"/>
    <w:rsid w:val="008D6F6F"/>
    <w:rsid w:val="008E13EE"/>
    <w:rsid w:val="008E5CCB"/>
    <w:rsid w:val="008F263A"/>
    <w:rsid w:val="00907B5A"/>
    <w:rsid w:val="009258C9"/>
    <w:rsid w:val="0094373C"/>
    <w:rsid w:val="00951882"/>
    <w:rsid w:val="009538B6"/>
    <w:rsid w:val="009539A3"/>
    <w:rsid w:val="00976EF9"/>
    <w:rsid w:val="0098055F"/>
    <w:rsid w:val="009A11DA"/>
    <w:rsid w:val="009A1E34"/>
    <w:rsid w:val="00A446BC"/>
    <w:rsid w:val="00A5590E"/>
    <w:rsid w:val="00A70B8A"/>
    <w:rsid w:val="00A7578B"/>
    <w:rsid w:val="00A866B0"/>
    <w:rsid w:val="00A95D13"/>
    <w:rsid w:val="00AA1F7E"/>
    <w:rsid w:val="00AD5B6F"/>
    <w:rsid w:val="00AE06FB"/>
    <w:rsid w:val="00AE5C7E"/>
    <w:rsid w:val="00AE786B"/>
    <w:rsid w:val="00AF1310"/>
    <w:rsid w:val="00AF22AB"/>
    <w:rsid w:val="00B13399"/>
    <w:rsid w:val="00B17A8B"/>
    <w:rsid w:val="00B21915"/>
    <w:rsid w:val="00B26291"/>
    <w:rsid w:val="00B30B6B"/>
    <w:rsid w:val="00B3356D"/>
    <w:rsid w:val="00B365FA"/>
    <w:rsid w:val="00B4224E"/>
    <w:rsid w:val="00B836F5"/>
    <w:rsid w:val="00B97813"/>
    <w:rsid w:val="00BA3DEC"/>
    <w:rsid w:val="00BB239E"/>
    <w:rsid w:val="00BB4033"/>
    <w:rsid w:val="00BB4130"/>
    <w:rsid w:val="00BC7875"/>
    <w:rsid w:val="00BD0F2D"/>
    <w:rsid w:val="00C17108"/>
    <w:rsid w:val="00C205CA"/>
    <w:rsid w:val="00C223EC"/>
    <w:rsid w:val="00C25E53"/>
    <w:rsid w:val="00C3394D"/>
    <w:rsid w:val="00C4122B"/>
    <w:rsid w:val="00C526D9"/>
    <w:rsid w:val="00C60A5B"/>
    <w:rsid w:val="00C611D6"/>
    <w:rsid w:val="00C74CBF"/>
    <w:rsid w:val="00C81CF0"/>
    <w:rsid w:val="00C92726"/>
    <w:rsid w:val="00CA4533"/>
    <w:rsid w:val="00CB1C26"/>
    <w:rsid w:val="00CB34A1"/>
    <w:rsid w:val="00CB7A31"/>
    <w:rsid w:val="00CE1775"/>
    <w:rsid w:val="00CE41DA"/>
    <w:rsid w:val="00CF3EC9"/>
    <w:rsid w:val="00CF4B68"/>
    <w:rsid w:val="00D16CEF"/>
    <w:rsid w:val="00D20E36"/>
    <w:rsid w:val="00D23FC4"/>
    <w:rsid w:val="00D31D50"/>
    <w:rsid w:val="00D65BFB"/>
    <w:rsid w:val="00D67D64"/>
    <w:rsid w:val="00DA1251"/>
    <w:rsid w:val="00DB3DD1"/>
    <w:rsid w:val="00DB486A"/>
    <w:rsid w:val="00DC534F"/>
    <w:rsid w:val="00DD6BB8"/>
    <w:rsid w:val="00DF6F1D"/>
    <w:rsid w:val="00E045C1"/>
    <w:rsid w:val="00E16D9C"/>
    <w:rsid w:val="00E30CA9"/>
    <w:rsid w:val="00E334CE"/>
    <w:rsid w:val="00E500D2"/>
    <w:rsid w:val="00E50BD5"/>
    <w:rsid w:val="00E56C6A"/>
    <w:rsid w:val="00E66204"/>
    <w:rsid w:val="00E7011E"/>
    <w:rsid w:val="00EC2258"/>
    <w:rsid w:val="00EC3465"/>
    <w:rsid w:val="00ED0EAF"/>
    <w:rsid w:val="00EE3162"/>
    <w:rsid w:val="00EE3BE5"/>
    <w:rsid w:val="00EF3C3D"/>
    <w:rsid w:val="00F05982"/>
    <w:rsid w:val="00F15117"/>
    <w:rsid w:val="00F211B0"/>
    <w:rsid w:val="00F214F7"/>
    <w:rsid w:val="00F21C6A"/>
    <w:rsid w:val="00F309D3"/>
    <w:rsid w:val="00F4746D"/>
    <w:rsid w:val="00F643FF"/>
    <w:rsid w:val="00F67F3D"/>
    <w:rsid w:val="00F746A2"/>
    <w:rsid w:val="00F8476F"/>
    <w:rsid w:val="00FA45FC"/>
    <w:rsid w:val="00FA6445"/>
    <w:rsid w:val="00FC248B"/>
    <w:rsid w:val="00FC5DE1"/>
    <w:rsid w:val="00FD063F"/>
    <w:rsid w:val="00FD7069"/>
    <w:rsid w:val="00FD7BD4"/>
    <w:rsid w:val="00FF1275"/>
    <w:rsid w:val="00FF2BED"/>
    <w:rsid w:val="055F39F5"/>
    <w:rsid w:val="08A56438"/>
    <w:rsid w:val="304A63D6"/>
    <w:rsid w:val="44BC74EC"/>
    <w:rsid w:val="4BB2742B"/>
    <w:rsid w:val="6ED71B0F"/>
    <w:rsid w:val="6EE02CC0"/>
    <w:rsid w:val="79157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19"/>
    <w:qFormat/>
    <w:uiPriority w:val="0"/>
    <w:pPr>
      <w:keepNext/>
      <w:keepLines/>
      <w:widowControl w:val="0"/>
      <w:adjustRightInd/>
      <w:snapToGrid/>
      <w:spacing w:before="340" w:after="330" w:line="578" w:lineRule="auto"/>
      <w:jc w:val="center"/>
      <w:outlineLvl w:val="0"/>
    </w:pPr>
    <w:rPr>
      <w:rFonts w:ascii="Calibri" w:hAnsi="Calibri" w:eastAsia="宋体" w:cs="Times New Roman"/>
      <w:b/>
      <w:bCs/>
      <w:kern w:val="2"/>
      <w:sz w:val="36"/>
      <w:szCs w:val="24"/>
    </w:rPr>
  </w:style>
  <w:style w:type="paragraph" w:styleId="5">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link w:val="20"/>
    <w:qFormat/>
    <w:uiPriority w:val="0"/>
    <w:pPr>
      <w:widowControl w:val="0"/>
      <w:adjustRightInd/>
      <w:snapToGrid/>
      <w:spacing w:after="0"/>
      <w:ind w:firstLine="420" w:firstLineChars="200"/>
      <w:jc w:val="both"/>
    </w:pPr>
    <w:rPr>
      <w:rFonts w:ascii="Calibri" w:hAnsi="Calibri" w:eastAsia="宋体" w:cs="Times New Roman"/>
      <w:color w:val="000000"/>
      <w:kern w:val="2"/>
      <w:sz w:val="21"/>
      <w:szCs w:val="24"/>
    </w:rPr>
  </w:style>
  <w:style w:type="paragraph" w:styleId="6">
    <w:name w:val="caption"/>
    <w:basedOn w:val="1"/>
    <w:next w:val="1"/>
    <w:qFormat/>
    <w:uiPriority w:val="0"/>
    <w:pPr>
      <w:widowControl w:val="0"/>
      <w:adjustRightInd/>
      <w:snapToGrid/>
      <w:spacing w:before="152" w:after="160"/>
      <w:jc w:val="both"/>
    </w:pPr>
    <w:rPr>
      <w:rFonts w:ascii="Arial" w:hAnsi="Arial" w:eastAsia="黑体" w:cs="Arial"/>
      <w:kern w:val="2"/>
      <w:sz w:val="20"/>
      <w:szCs w:val="20"/>
    </w:rPr>
  </w:style>
  <w:style w:type="paragraph" w:styleId="7">
    <w:name w:val="annotation text"/>
    <w:basedOn w:val="1"/>
    <w:link w:val="31"/>
    <w:qFormat/>
    <w:uiPriority w:val="0"/>
    <w:pPr>
      <w:widowControl w:val="0"/>
      <w:adjustRightInd/>
      <w:snapToGrid/>
      <w:spacing w:after="0"/>
    </w:pPr>
    <w:rPr>
      <w:rFonts w:eastAsia="宋体" w:asciiTheme="minorHAnsi" w:hAnsiTheme="minorHAnsi"/>
      <w:kern w:val="2"/>
      <w:sz w:val="21"/>
      <w:szCs w:val="24"/>
    </w:rPr>
  </w:style>
  <w:style w:type="paragraph" w:styleId="8">
    <w:name w:val="Body Text"/>
    <w:basedOn w:val="1"/>
    <w:link w:val="23"/>
    <w:qFormat/>
    <w:uiPriority w:val="99"/>
    <w:pPr>
      <w:widowControl w:val="0"/>
      <w:adjustRightInd/>
      <w:snapToGrid/>
      <w:spacing w:after="120"/>
      <w:jc w:val="both"/>
    </w:pPr>
    <w:rPr>
      <w:rFonts w:ascii="Calibri" w:hAnsi="Calibri" w:eastAsia="宋体" w:cs="Times New Roman"/>
      <w:kern w:val="2"/>
      <w:sz w:val="21"/>
      <w:szCs w:val="24"/>
    </w:rPr>
  </w:style>
  <w:style w:type="paragraph" w:styleId="9">
    <w:name w:val="Plain Text"/>
    <w:basedOn w:val="1"/>
    <w:link w:val="24"/>
    <w:qFormat/>
    <w:uiPriority w:val="0"/>
    <w:pPr>
      <w:widowControl w:val="0"/>
      <w:adjustRightInd/>
      <w:snapToGrid/>
      <w:spacing w:after="0"/>
      <w:jc w:val="both"/>
    </w:pPr>
    <w:rPr>
      <w:rFonts w:ascii="宋体" w:hAnsi="Courier New" w:eastAsia="宋体" w:cs="Times New Roman"/>
      <w:kern w:val="2"/>
      <w:sz w:val="21"/>
      <w:szCs w:val="20"/>
    </w:rPr>
  </w:style>
  <w:style w:type="paragraph" w:styleId="10">
    <w:name w:val="Date"/>
    <w:basedOn w:val="1"/>
    <w:next w:val="1"/>
    <w:link w:val="26"/>
    <w:semiHidden/>
    <w:unhideWhenUsed/>
    <w:qFormat/>
    <w:uiPriority w:val="99"/>
    <w:pPr>
      <w:ind w:left="100" w:leftChars="2500"/>
    </w:pPr>
  </w:style>
  <w:style w:type="paragraph" w:styleId="11">
    <w:name w:val="Balloon Text"/>
    <w:basedOn w:val="1"/>
    <w:link w:val="28"/>
    <w:semiHidden/>
    <w:unhideWhenUsed/>
    <w:qFormat/>
    <w:uiPriority w:val="99"/>
    <w:pPr>
      <w:spacing w:after="0"/>
    </w:pPr>
    <w:rPr>
      <w:sz w:val="18"/>
      <w:szCs w:val="18"/>
    </w:rPr>
  </w:style>
  <w:style w:type="paragraph" w:styleId="12">
    <w:name w:val="footer"/>
    <w:basedOn w:val="1"/>
    <w:link w:val="18"/>
    <w:unhideWhenUsed/>
    <w:qFormat/>
    <w:uiPriority w:val="99"/>
    <w:pPr>
      <w:tabs>
        <w:tab w:val="center" w:pos="4153"/>
        <w:tab w:val="right" w:pos="8306"/>
      </w:tabs>
    </w:pPr>
    <w:rPr>
      <w:sz w:val="18"/>
      <w:szCs w:val="18"/>
    </w:rPr>
  </w:style>
  <w:style w:type="paragraph" w:styleId="13">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character" w:styleId="16">
    <w:name w:val="Hyperlink"/>
    <w:qFormat/>
    <w:uiPriority w:val="99"/>
    <w:rPr>
      <w:color w:val="0000FF"/>
      <w:u w:val="single"/>
    </w:rPr>
  </w:style>
  <w:style w:type="character" w:customStyle="1" w:styleId="17">
    <w:name w:val="页眉 Char"/>
    <w:basedOn w:val="15"/>
    <w:link w:val="13"/>
    <w:qFormat/>
    <w:uiPriority w:val="99"/>
    <w:rPr>
      <w:rFonts w:ascii="Tahoma" w:hAnsi="Tahoma"/>
      <w:sz w:val="18"/>
      <w:szCs w:val="18"/>
    </w:rPr>
  </w:style>
  <w:style w:type="character" w:customStyle="1" w:styleId="18">
    <w:name w:val="页脚 Char"/>
    <w:basedOn w:val="15"/>
    <w:link w:val="12"/>
    <w:qFormat/>
    <w:uiPriority w:val="99"/>
    <w:rPr>
      <w:rFonts w:ascii="Tahoma" w:hAnsi="Tahoma"/>
      <w:sz w:val="18"/>
      <w:szCs w:val="18"/>
    </w:rPr>
  </w:style>
  <w:style w:type="character" w:customStyle="1" w:styleId="19">
    <w:name w:val="标题 1 Char"/>
    <w:basedOn w:val="15"/>
    <w:link w:val="4"/>
    <w:qFormat/>
    <w:uiPriority w:val="0"/>
    <w:rPr>
      <w:rFonts w:ascii="Calibri" w:hAnsi="Calibri" w:eastAsia="宋体" w:cs="Times New Roman"/>
      <w:b/>
      <w:bCs/>
      <w:kern w:val="2"/>
      <w:sz w:val="36"/>
      <w:szCs w:val="24"/>
    </w:rPr>
  </w:style>
  <w:style w:type="character" w:customStyle="1" w:styleId="20">
    <w:name w:val="正文文本缩进 Char"/>
    <w:basedOn w:val="15"/>
    <w:link w:val="3"/>
    <w:qFormat/>
    <w:uiPriority w:val="0"/>
    <w:rPr>
      <w:rFonts w:ascii="Calibri" w:hAnsi="Calibri" w:eastAsia="宋体" w:cs="Times New Roman"/>
      <w:color w:val="000000"/>
      <w:kern w:val="2"/>
      <w:sz w:val="21"/>
      <w:szCs w:val="24"/>
    </w:rPr>
  </w:style>
  <w:style w:type="paragraph" w:customStyle="1" w:styleId="21">
    <w:name w:val="潍柴文档正文"/>
    <w:basedOn w:val="1"/>
    <w:qFormat/>
    <w:uiPriority w:val="0"/>
    <w:pPr>
      <w:widowControl w:val="0"/>
      <w:adjustRightInd/>
      <w:snapToGrid/>
      <w:spacing w:after="0" w:line="360" w:lineRule="auto"/>
      <w:ind w:firstLine="200" w:firstLineChars="200"/>
      <w:jc w:val="both"/>
    </w:pPr>
    <w:rPr>
      <w:rFonts w:ascii="Times New Roman" w:hAnsi="Times New Roman" w:eastAsia="宋体" w:cs="Times New Roman"/>
      <w:kern w:val="2"/>
      <w:sz w:val="24"/>
    </w:rPr>
  </w:style>
  <w:style w:type="character" w:customStyle="1" w:styleId="22">
    <w:name w:val="标题 2 Char"/>
    <w:basedOn w:val="15"/>
    <w:link w:val="5"/>
    <w:semiHidden/>
    <w:qFormat/>
    <w:uiPriority w:val="9"/>
    <w:rPr>
      <w:rFonts w:asciiTheme="majorHAnsi" w:hAnsiTheme="majorHAnsi" w:eastAsiaTheme="majorEastAsia" w:cstheme="majorBidi"/>
      <w:b/>
      <w:bCs/>
      <w:sz w:val="32"/>
      <w:szCs w:val="32"/>
    </w:rPr>
  </w:style>
  <w:style w:type="character" w:customStyle="1" w:styleId="23">
    <w:name w:val="正文文本 Char"/>
    <w:basedOn w:val="15"/>
    <w:link w:val="8"/>
    <w:qFormat/>
    <w:uiPriority w:val="99"/>
    <w:rPr>
      <w:rFonts w:ascii="Calibri" w:hAnsi="Calibri" w:eastAsia="宋体" w:cs="Times New Roman"/>
      <w:kern w:val="2"/>
      <w:sz w:val="21"/>
      <w:szCs w:val="24"/>
    </w:rPr>
  </w:style>
  <w:style w:type="character" w:customStyle="1" w:styleId="24">
    <w:name w:val="纯文本 Char"/>
    <w:basedOn w:val="15"/>
    <w:link w:val="9"/>
    <w:qFormat/>
    <w:uiPriority w:val="0"/>
    <w:rPr>
      <w:rFonts w:ascii="宋体" w:hAnsi="Courier New" w:eastAsia="宋体" w:cs="Times New Roman"/>
      <w:kern w:val="2"/>
      <w:sz w:val="21"/>
      <w:szCs w:val="20"/>
    </w:rPr>
  </w:style>
  <w:style w:type="paragraph" w:customStyle="1" w:styleId="25">
    <w:name w:val="潍柴文档正文一级标题"/>
    <w:basedOn w:val="21"/>
    <w:qFormat/>
    <w:uiPriority w:val="0"/>
    <w:pPr>
      <w:numPr>
        <w:ilvl w:val="0"/>
        <w:numId w:val="1"/>
      </w:numPr>
      <w:ind w:firstLine="0" w:firstLineChars="0"/>
    </w:pPr>
  </w:style>
  <w:style w:type="character" w:customStyle="1" w:styleId="26">
    <w:name w:val="日期 Char"/>
    <w:basedOn w:val="15"/>
    <w:link w:val="10"/>
    <w:semiHidden/>
    <w:qFormat/>
    <w:uiPriority w:val="99"/>
    <w:rPr>
      <w:rFonts w:ascii="Tahoma" w:hAnsi="Tahoma"/>
    </w:rPr>
  </w:style>
  <w:style w:type="character" w:customStyle="1" w:styleId="27">
    <w:name w:val="zhou11"/>
    <w:qFormat/>
    <w:uiPriority w:val="0"/>
    <w:rPr>
      <w:color w:val="000000"/>
      <w:sz w:val="21"/>
      <w:szCs w:val="21"/>
    </w:rPr>
  </w:style>
  <w:style w:type="character" w:customStyle="1" w:styleId="28">
    <w:name w:val="批注框文本 Char"/>
    <w:basedOn w:val="15"/>
    <w:link w:val="11"/>
    <w:semiHidden/>
    <w:qFormat/>
    <w:uiPriority w:val="99"/>
    <w:rPr>
      <w:rFonts w:ascii="Tahoma" w:hAnsi="Tahoma"/>
      <w:sz w:val="18"/>
      <w:szCs w:val="18"/>
    </w:rPr>
  </w:style>
  <w:style w:type="paragraph" w:styleId="29">
    <w:name w:val="List Paragraph"/>
    <w:basedOn w:val="1"/>
    <w:qFormat/>
    <w:uiPriority w:val="34"/>
    <w:pPr>
      <w:ind w:firstLine="420" w:firstLineChars="200"/>
    </w:pPr>
  </w:style>
  <w:style w:type="character" w:customStyle="1" w:styleId="30">
    <w:name w:val="批注文字 Char"/>
    <w:link w:val="7"/>
    <w:qFormat/>
    <w:uiPriority w:val="0"/>
    <w:rPr>
      <w:rFonts w:eastAsia="宋体"/>
      <w:kern w:val="2"/>
      <w:sz w:val="21"/>
      <w:szCs w:val="24"/>
    </w:rPr>
  </w:style>
  <w:style w:type="character" w:customStyle="1" w:styleId="31">
    <w:name w:val="批注文字 Char1"/>
    <w:basedOn w:val="15"/>
    <w:link w:val="7"/>
    <w:semiHidden/>
    <w:qFormat/>
    <w:uiPriority w:val="99"/>
    <w:rPr>
      <w:rFonts w:ascii="Tahoma" w:hAnsi="Tahoma"/>
      <w:sz w:val="22"/>
      <w:szCs w:val="22"/>
    </w:rPr>
  </w:style>
  <w:style w:type="paragraph" w:customStyle="1" w:styleId="32">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character" w:customStyle="1" w:styleId="33">
    <w:name w:val="纯文本 Char1"/>
    <w:qFormat/>
    <w:uiPriority w:val="0"/>
    <w:rPr>
      <w:rFonts w:ascii="宋体" w:hAnsi="Courier New"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1813</Words>
  <Characters>1951</Characters>
  <Lines>16</Lines>
  <Paragraphs>4</Paragraphs>
  <TotalTime>0</TotalTime>
  <ScaleCrop>false</ScaleCrop>
  <LinksUpToDate>false</LinksUpToDate>
  <CharactersWithSpaces>2011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于晓明</cp:lastModifiedBy>
  <cp:lastPrinted>2021-08-17T02:58:00Z</cp:lastPrinted>
  <dcterms:modified xsi:type="dcterms:W3CDTF">2026-03-31T01:45:25Z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984C056109894370B51660C033C6705D</vt:lpwstr>
  </property>
  <property fmtid="{D5CDD505-2E9C-101B-9397-08002B2CF9AE}" pid="4" name="KSOTemplateDocerSaveRecord">
    <vt:lpwstr>eyJoZGlkIjoiYjdjNDQxOTllMmQ4ZDM1YzY2ZTU3MTU3NjI3NDY2OTMiLCJ1c2VySWQiOiIxNDg5ODEwNDM2In0=</vt:lpwstr>
  </property>
</Properties>
</file>