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C3186">
      <w:pPr>
        <w:jc w:val="center"/>
        <w:rPr>
          <w:rFonts w:ascii="宋体" w:hAnsi="Calibri" w:eastAsia="宋体" w:cs="Times New Roman"/>
          <w:color w:val="000000"/>
          <w:sz w:val="30"/>
          <w:szCs w:val="30"/>
        </w:rPr>
      </w:pPr>
      <w:bookmarkStart w:id="0" w:name="OLE_LINK31"/>
      <w:bookmarkStart w:id="1" w:name="OLE_LINK30"/>
    </w:p>
    <w:p w14:paraId="16F492C3">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3606F4C8">
      <w:pPr>
        <w:pStyle w:val="2"/>
        <w:jc w:val="center"/>
      </w:pPr>
      <w:r>
        <w:rPr>
          <w:rFonts w:hint="eastAsia" w:ascii="Calibri" w:hAnsi="宋体" w:eastAsia="宋体" w:cs="Times New Roman"/>
          <w:b/>
          <w:bCs/>
          <w:color w:val="000000"/>
          <w:spacing w:val="-8"/>
          <w:sz w:val="52"/>
          <w:szCs w:val="52"/>
        </w:rPr>
        <w:t>新增分动器壳体试漏单元项目</w:t>
      </w:r>
    </w:p>
    <w:p w14:paraId="43E95EE5">
      <w:pPr>
        <w:pStyle w:val="2"/>
      </w:pPr>
    </w:p>
    <w:p w14:paraId="6AEA408B">
      <w:pPr>
        <w:jc w:val="right"/>
        <w:rPr>
          <w:rFonts w:ascii="Calibri" w:hAnsi="Calibri" w:eastAsia="宋体" w:cs="Times New Roman"/>
          <w:color w:val="000000"/>
          <w:sz w:val="28"/>
          <w:szCs w:val="28"/>
        </w:rPr>
      </w:pPr>
    </w:p>
    <w:p w14:paraId="37BB0E0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E16145D">
      <w:pPr>
        <w:jc w:val="center"/>
        <w:rPr>
          <w:rFonts w:hint="eastAsia" w:ascii="黑体" w:hAnsi="宋体" w:eastAsia="黑体" w:cs="Times New Roman"/>
          <w:color w:val="000000"/>
          <w:sz w:val="72"/>
          <w:szCs w:val="72"/>
        </w:rPr>
      </w:pPr>
    </w:p>
    <w:p w14:paraId="5017E3E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F8E6CD5">
      <w:pPr>
        <w:jc w:val="center"/>
        <w:rPr>
          <w:rFonts w:hint="eastAsia" w:ascii="黑体" w:hAnsi="宋体" w:eastAsia="黑体" w:cs="Times New Roman"/>
          <w:color w:val="000000"/>
          <w:sz w:val="72"/>
          <w:szCs w:val="72"/>
        </w:rPr>
      </w:pPr>
    </w:p>
    <w:p w14:paraId="55F1FA6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F1FFEC9">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97E35C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09E27F3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513846D6">
      <w:pPr>
        <w:pStyle w:val="2"/>
        <w:rPr>
          <w:b/>
          <w:bCs/>
        </w:rPr>
      </w:pPr>
    </w:p>
    <w:p w14:paraId="77026D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32A58A9">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7A98172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7BCD8C8">
          <w:pPr>
            <w:spacing w:line="480" w:lineRule="auto"/>
            <w:jc w:val="center"/>
            <w:rPr>
              <w:rFonts w:hint="eastAsia" w:cs="宋体"/>
              <w:b/>
              <w:bCs/>
              <w:sz w:val="48"/>
              <w:szCs w:val="48"/>
            </w:rPr>
          </w:pPr>
          <w:r>
            <w:rPr>
              <w:rFonts w:ascii="宋体" w:hAnsi="宋体" w:eastAsia="宋体" w:cs="宋体"/>
              <w:b/>
              <w:bCs/>
              <w:sz w:val="48"/>
              <w:szCs w:val="48"/>
            </w:rPr>
            <w:t>目录</w:t>
          </w:r>
        </w:p>
        <w:p w14:paraId="62D551B0">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CABAF65">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51748317">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DD5FB8B">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151FFCCF">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1</w:t>
          </w:r>
        </w:p>
        <w:p w14:paraId="073247AD">
          <w:pPr>
            <w:pStyle w:val="26"/>
            <w:tabs>
              <w:tab w:val="right" w:leader="dot" w:pos="9071"/>
            </w:tabs>
            <w:rPr>
              <w:rFonts w:hint="eastAsia"/>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14:paraId="2EF46D59">
          <w:pPr>
            <w:pStyle w:val="2"/>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213BD54">
      <w:pPr>
        <w:pStyle w:val="2"/>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7A534316">
      <w:pPr>
        <w:pStyle w:val="2"/>
        <w:jc w:val="center"/>
        <w:rPr>
          <w:rFonts w:ascii="Calibri" w:hAnsi="Calibri" w:eastAsia="宋体" w:cs="Times New Roman"/>
          <w:b/>
          <w:bCs/>
          <w:kern w:val="44"/>
          <w:sz w:val="36"/>
          <w:szCs w:val="44"/>
        </w:rPr>
      </w:pPr>
    </w:p>
    <w:p w14:paraId="6741A1B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287AA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BE5097F">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CAA3330">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14:paraId="259B3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38F256C">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4D527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FDC41D6">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FD68C67">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新增分动器壳体试漏单元</w:t>
            </w:r>
            <w:r>
              <w:rPr>
                <w:rFonts w:hint="eastAsia" w:ascii="宋体" w:hAnsi="宋体" w:eastAsia="宋体" w:cs="宋体"/>
                <w:b/>
                <w:bCs/>
                <w:sz w:val="24"/>
                <w:szCs w:val="24"/>
              </w:rPr>
              <w:t>项目</w:t>
            </w:r>
          </w:p>
        </w:tc>
      </w:tr>
      <w:tr w14:paraId="4698A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304DE34A">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371548DA">
            <w:pPr>
              <w:spacing w:line="320" w:lineRule="exact"/>
              <w:ind w:firstLine="480"/>
              <w:rPr>
                <w:rFonts w:hint="eastAsia" w:ascii="宋体" w:hAnsi="宋体" w:eastAsia="宋体" w:cs="宋体"/>
                <w:b/>
                <w:bCs/>
                <w:sz w:val="24"/>
                <w:szCs w:val="24"/>
              </w:rPr>
            </w:pPr>
            <w:r>
              <w:rPr>
                <w:rFonts w:hint="eastAsia" w:ascii="宋体" w:hAnsi="宋体" w:eastAsia="宋体" w:cs="宋体"/>
                <w:b/>
                <w:bCs/>
                <w:sz w:val="24"/>
                <w:szCs w:val="24"/>
              </w:rPr>
              <w:t>项目编号：ZBGL2026020101</w:t>
            </w:r>
          </w:p>
        </w:tc>
      </w:tr>
      <w:tr w14:paraId="364ECF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EB272C">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7D4AB6A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lang w:val="en-US" w:eastAsia="zh-CN"/>
              </w:rPr>
              <w:t>新增分动器壳体试漏单元</w:t>
            </w:r>
            <w:r>
              <w:rPr>
                <w:rFonts w:hint="eastAsia" w:ascii="宋体" w:hAnsi="宋体" w:eastAsia="宋体" w:cs="宋体"/>
                <w:b/>
                <w:bCs/>
                <w:sz w:val="24"/>
                <w:szCs w:val="24"/>
              </w:rPr>
              <w:t>。</w:t>
            </w:r>
          </w:p>
        </w:tc>
      </w:tr>
      <w:tr w14:paraId="183FE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8329E6">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AEB198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14:paraId="62449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6620934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0ABE9583">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4C7A7517">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b/>
                <w:snapToGrid w:val="0"/>
                <w:kern w:val="0"/>
                <w:sz w:val="24"/>
                <w:szCs w:val="24"/>
                <w:lang w:val="en-US" w:eastAsia="zh-CN"/>
              </w:rPr>
              <w:t>山东省济南市章丘区世纪大道7777号</w:t>
            </w:r>
            <w:r>
              <w:rPr>
                <w:rFonts w:hint="eastAsia" w:ascii="宋体" w:hAnsi="宋体" w:eastAsia="宋体" w:cs="宋体"/>
                <w:sz w:val="24"/>
                <w:szCs w:val="24"/>
              </w:rPr>
              <w:t xml:space="preserve"> </w:t>
            </w:r>
          </w:p>
          <w:p w14:paraId="10EADD88">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招标联系人：</w:t>
            </w:r>
            <w:r>
              <w:rPr>
                <w:rFonts w:hint="eastAsia" w:ascii="宋体" w:hAnsi="宋体" w:eastAsia="宋体" w:cs="宋体"/>
                <w:b/>
                <w:snapToGrid w:val="0"/>
                <w:kern w:val="0"/>
                <w:sz w:val="24"/>
                <w:szCs w:val="24"/>
                <w:lang w:val="en-US" w:eastAsia="zh-CN"/>
              </w:rPr>
              <w:t>刘剑</w:t>
            </w:r>
          </w:p>
          <w:p w14:paraId="1D416CA5">
            <w:pPr>
              <w:pStyle w:val="2"/>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val="en-US" w:eastAsia="zh-CN"/>
              </w:rPr>
              <w:t>17860608023</w:t>
            </w:r>
          </w:p>
          <w:p w14:paraId="71F1BF4B">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邮箱：liujian1@sinotruk.com</w:t>
            </w:r>
          </w:p>
        </w:tc>
      </w:tr>
      <w:tr w14:paraId="38AC27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7CCC591B">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46835DA4">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62FB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3F7D11E4">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53D17B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268CE4BB">
            <w:pPr>
              <w:ind w:firstLine="482" w:firstLineChars="200"/>
              <w:rPr>
                <w:rFonts w:hint="eastAsia"/>
              </w:rPr>
            </w:pPr>
            <w:r>
              <w:rPr>
                <w:rFonts w:hint="eastAsia" w:ascii="宋体" w:hAnsi="宋体" w:eastAsia="宋体" w:cs="宋体"/>
                <w:b/>
                <w:bCs/>
                <w:sz w:val="24"/>
                <w:szCs w:val="24"/>
                <w:lang w:val="en-US" w:eastAsia="zh-CN"/>
              </w:rPr>
              <w:t>项目预算</w:t>
            </w:r>
            <w:r>
              <w:rPr>
                <w:rFonts w:hint="eastAsia" w:ascii="宋体" w:hAnsi="宋体" w:eastAsia="宋体" w:cs="宋体"/>
                <w:b/>
                <w:bCs/>
                <w:sz w:val="24"/>
                <w:szCs w:val="24"/>
              </w:rPr>
              <w:t xml:space="preserve">: </w:t>
            </w:r>
            <w:r>
              <w:rPr>
                <w:rFonts w:hint="eastAsia" w:ascii="宋体" w:hAnsi="宋体" w:eastAsia="宋体" w:cs="宋体"/>
                <w:b/>
                <w:bCs/>
                <w:sz w:val="24"/>
                <w:szCs w:val="24"/>
                <w:lang w:val="en-US" w:eastAsia="zh-CN"/>
              </w:rPr>
              <w:t>81.36</w:t>
            </w:r>
            <w:r>
              <w:rPr>
                <w:rFonts w:hint="eastAsia" w:ascii="宋体" w:hAnsi="宋体" w:eastAsia="宋体" w:cs="宋体"/>
                <w:sz w:val="24"/>
                <w:szCs w:val="24"/>
                <w:highlight w:val="yellow"/>
              </w:rPr>
              <w:t>万(人民币含税) 。</w:t>
            </w:r>
          </w:p>
        </w:tc>
      </w:tr>
      <w:tr w14:paraId="628F8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6E8F2A6B">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55B4442">
            <w:pPr>
              <w:pStyle w:val="2"/>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14:paraId="1956555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100</w:t>
            </w:r>
            <w:r>
              <w:rPr>
                <w:rFonts w:hint="eastAsia" w:hAnsi="宋体" w:eastAsia="宋体" w:cs="宋体"/>
                <w:b/>
                <w:color w:val="000000"/>
                <w:sz w:val="24"/>
                <w:szCs w:val="24"/>
                <w:highlight w:val="yellow"/>
                <w:u w:val="single"/>
              </w:rPr>
              <w:t>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433B7F0C">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2"/>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拟投标人2021年1月1日至今有与本次招标项目内容相同或类似项目业绩不少于三个（需出示合同），且近三年内无因服务不当而造成重大事故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11681384">
            <w:pPr>
              <w:pStyle w:val="2"/>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30A1E10F">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color w:val="000000"/>
                <w:sz w:val="24"/>
                <w:szCs w:val="24"/>
                <w:lang w:val="en-US" w:eastAsia="zh-CN"/>
              </w:rPr>
              <w:t>不允许</w:t>
            </w:r>
            <w:r>
              <w:rPr>
                <w:rFonts w:hint="eastAsia" w:hAnsi="宋体" w:eastAsia="宋体" w:cs="宋体"/>
                <w:color w:val="000000"/>
                <w:sz w:val="24"/>
                <w:szCs w:val="24"/>
              </w:rPr>
              <w:t>代理商投标；</w:t>
            </w:r>
          </w:p>
          <w:p w14:paraId="4D43D7F0">
            <w:pPr>
              <w:pStyle w:val="2"/>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3EBFE3B6">
            <w:pPr>
              <w:pStyle w:val="2"/>
              <w:ind w:firstLine="480" w:firstLineChars="200"/>
              <w:rPr>
                <w:rFonts w:hint="eastAsia" w:hAnsi="宋体" w:eastAsia="宋体" w:cs="宋体"/>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tc>
      </w:tr>
      <w:tr w14:paraId="700089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771F82">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1FA7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5F9D6F74">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35C998DF">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2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9 </w:t>
            </w:r>
            <w:r>
              <w:rPr>
                <w:rFonts w:hint="eastAsia" w:ascii="宋体" w:hAnsi="宋体" w:eastAsia="宋体" w:cs="宋体"/>
                <w:bCs/>
                <w:sz w:val="24"/>
                <w:szCs w:val="24"/>
              </w:rPr>
              <w:t>日;</w:t>
            </w:r>
          </w:p>
        </w:tc>
      </w:tr>
      <w:tr w14:paraId="72381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5038B884">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B0B7945">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65D7E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6C4A2706">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73C8034B">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B3346A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 xml:space="preserve">年 </w:t>
            </w:r>
            <w:r>
              <w:rPr>
                <w:rFonts w:hint="eastAsia" w:ascii="宋体" w:hAnsi="宋体" w:eastAsia="宋体" w:cs="宋体"/>
                <w:bCs/>
                <w:sz w:val="24"/>
                <w:szCs w:val="24"/>
                <w:lang w:val="en-US" w:eastAsia="zh-CN"/>
              </w:rPr>
              <w:t xml:space="preserve">2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20 </w:t>
            </w:r>
            <w:r>
              <w:rPr>
                <w:rFonts w:hint="eastAsia" w:ascii="宋体" w:hAnsi="宋体" w:eastAsia="宋体" w:cs="宋体"/>
                <w:bCs/>
                <w:sz w:val="24"/>
                <w:szCs w:val="24"/>
              </w:rPr>
              <w:t>日12:00前；</w:t>
            </w:r>
          </w:p>
          <w:p w14:paraId="592AA952">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4AE862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8860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C809E5">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30580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2</w:t>
            </w:r>
            <w:r>
              <w:rPr>
                <w:rFonts w:hint="eastAsia" w:ascii="宋体" w:hAnsi="宋体" w:eastAsia="宋体" w:cs="宋体"/>
                <w:bCs/>
                <w:sz w:val="24"/>
                <w:szCs w:val="24"/>
              </w:rPr>
              <w:t xml:space="preserve"> 月</w:t>
            </w:r>
            <w:r>
              <w:rPr>
                <w:rFonts w:hint="eastAsia" w:ascii="宋体" w:hAnsi="宋体" w:eastAsia="宋体" w:cs="宋体"/>
                <w:bCs/>
                <w:sz w:val="24"/>
                <w:szCs w:val="24"/>
                <w:lang w:val="en-US" w:eastAsia="zh-CN"/>
              </w:rPr>
              <w:t>20</w:t>
            </w: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w:t>
            </w:r>
            <w:r>
              <w:rPr>
                <w:rFonts w:hint="eastAsia" w:ascii="宋体" w:hAnsi="宋体" w:eastAsia="宋体" w:cs="宋体"/>
                <w:sz w:val="24"/>
                <w:szCs w:val="24"/>
              </w:rPr>
              <w:t>17:00前；</w:t>
            </w:r>
          </w:p>
          <w:p w14:paraId="1DAEDDF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E15E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9D96ADF">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14E5C727">
            <w:pPr>
              <w:pStyle w:val="115"/>
              <w:spacing w:line="240" w:lineRule="auto"/>
              <w:ind w:firstLine="482"/>
              <w:rPr>
                <w:rFonts w:hint="eastAsia"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7E230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39CC479A">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6CE3AEAB">
            <w:pPr>
              <w:pStyle w:val="115"/>
              <w:spacing w:line="240" w:lineRule="auto"/>
              <w:ind w:firstLine="482"/>
              <w:rPr>
                <w:rFonts w:hint="eastAsia" w:eastAsia="宋体" w:cs="宋体"/>
              </w:rPr>
            </w:pPr>
            <w:r>
              <w:rPr>
                <w:rFonts w:hint="eastAsia" w:eastAsia="宋体" w:cs="宋体"/>
                <w:b/>
                <w:bCs/>
              </w:rPr>
              <w:t>应标截止时间：：</w:t>
            </w:r>
            <w:r>
              <w:rPr>
                <w:rFonts w:hint="eastAsia" w:eastAsia="宋体" w:cs="宋体"/>
                <w:bCs/>
              </w:rPr>
              <w:t>202</w:t>
            </w:r>
            <w:r>
              <w:rPr>
                <w:rFonts w:hint="eastAsia" w:eastAsia="宋体" w:cs="宋体"/>
                <w:bCs/>
                <w:lang w:val="en-US" w:eastAsia="zh-CN"/>
              </w:rPr>
              <w:t>6</w:t>
            </w:r>
            <w:r>
              <w:rPr>
                <w:rFonts w:hint="eastAsia" w:eastAsia="宋体" w:cs="宋体"/>
                <w:bCs/>
              </w:rPr>
              <w:t xml:space="preserve">年 </w:t>
            </w:r>
            <w:r>
              <w:rPr>
                <w:rFonts w:hint="eastAsia" w:eastAsia="宋体" w:cs="宋体"/>
                <w:bCs/>
                <w:lang w:val="en-US" w:eastAsia="zh-CN"/>
              </w:rPr>
              <w:t xml:space="preserve">2 </w:t>
            </w:r>
            <w:r>
              <w:rPr>
                <w:rFonts w:hint="eastAsia" w:eastAsia="宋体" w:cs="宋体"/>
                <w:bCs/>
              </w:rPr>
              <w:t>月</w:t>
            </w:r>
            <w:r>
              <w:rPr>
                <w:rFonts w:hint="eastAsia" w:eastAsia="宋体" w:cs="宋体"/>
                <w:bCs/>
                <w:lang w:val="en-US" w:eastAsia="zh-CN"/>
              </w:rPr>
              <w:t xml:space="preserve">27 </w:t>
            </w:r>
            <w:r>
              <w:rPr>
                <w:rFonts w:hint="eastAsia" w:eastAsia="宋体" w:cs="宋体"/>
                <w:bCs/>
              </w:rPr>
              <w:t>日</w:t>
            </w:r>
            <w:r>
              <w:rPr>
                <w:rFonts w:hint="eastAsia" w:eastAsia="宋体" w:cs="宋体"/>
              </w:rPr>
              <w:t>17时00分00秒</w:t>
            </w:r>
          </w:p>
          <w:p w14:paraId="75B0BA26">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AAEC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B6C7419">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4A57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4D2514CF">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229C3699">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DE7468D">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C8A6731">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B4E2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4C21832B">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3CB1F3D8">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1E47C8A">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58A7029">
            <w:pPr>
              <w:pStyle w:val="2"/>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AFD86F3">
            <w:pPr>
              <w:pStyle w:val="2"/>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5B2ED8A4">
            <w:pPr>
              <w:pStyle w:val="2"/>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ascii="宋体" w:hAnsi="宋体" w:eastAsia="宋体" w:cs="宋体"/>
                <w:b/>
                <w:snapToGrid w:val="0"/>
                <w:kern w:val="0"/>
                <w:sz w:val="24"/>
                <w:szCs w:val="24"/>
                <w:lang w:val="en-US" w:eastAsia="zh-CN"/>
              </w:rPr>
              <w:t>山东省济南市章丘区世纪大道7777号</w:t>
            </w:r>
            <w:r>
              <w:rPr>
                <w:rFonts w:hint="eastAsia" w:ascii="宋体" w:hAnsi="宋体" w:eastAsia="宋体" w:cs="宋体"/>
                <w:sz w:val="24"/>
                <w:szCs w:val="24"/>
              </w:rPr>
              <w:t xml:space="preserve"> </w:t>
            </w:r>
          </w:p>
          <w:p w14:paraId="2F39E68B">
            <w:pPr>
              <w:pStyle w:val="2"/>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刘剑 17860608023</w:t>
            </w:r>
          </w:p>
        </w:tc>
      </w:tr>
      <w:tr w14:paraId="48334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609EE13E">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4A3401BB">
            <w:pPr>
              <w:pStyle w:val="2"/>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w:t>
            </w:r>
            <w:r>
              <w:rPr>
                <w:rFonts w:hint="eastAsia" w:hAnsi="宋体" w:eastAsia="宋体" w:cs="宋体"/>
                <w:bCs/>
                <w:sz w:val="24"/>
                <w:szCs w:val="24"/>
              </w:rPr>
              <w:t>（</w:t>
            </w:r>
            <w:r>
              <w:rPr>
                <w:rFonts w:hint="eastAsia" w:hAnsi="宋体" w:eastAsia="宋体" w:cs="宋体"/>
                <w:bCs/>
                <w:sz w:val="24"/>
                <w:szCs w:val="24"/>
                <w:highlight w:val="yellow"/>
              </w:rPr>
              <w:t>电子版投标文件为纸质盖章版的扫描件</w:t>
            </w:r>
            <w:r>
              <w:rPr>
                <w:rFonts w:hint="eastAsia" w:eastAsia="宋体"/>
                <w:bCs/>
                <w:color w:val="000000"/>
                <w:sz w:val="24"/>
                <w:szCs w:val="24"/>
                <w:highlight w:val="yellow"/>
              </w:rPr>
              <w:t>或加盖电子章</w:t>
            </w:r>
            <w:r>
              <w:rPr>
                <w:rFonts w:hint="eastAsia" w:hAnsi="宋体" w:eastAsia="宋体" w:cs="宋体"/>
                <w:bCs/>
                <w:sz w:val="24"/>
                <w:szCs w:val="24"/>
                <w:highlight w:val="yellow"/>
              </w:rPr>
              <w:t>，不盖章无效</w:t>
            </w:r>
            <w:r>
              <w:rPr>
                <w:rFonts w:hint="eastAsia"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1FAAC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7227D8A8">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7DAFA202">
            <w:pPr>
              <w:pStyle w:val="14"/>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5E72607">
            <w:pPr>
              <w:pStyle w:val="2"/>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A8E5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7657BCEC">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1EF795B5">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w:t>
            </w:r>
            <w:r>
              <w:rPr>
                <w:rFonts w:hint="eastAsia" w:hAnsi="宋体" w:eastAsia="宋体" w:cs="宋体"/>
                <w:bCs/>
                <w:sz w:val="24"/>
                <w:szCs w:val="24"/>
                <w:lang w:val="en-US" w:eastAsia="zh-CN"/>
              </w:rPr>
              <w:t>6</w:t>
            </w:r>
            <w:r>
              <w:rPr>
                <w:rFonts w:hint="eastAsia" w:hAnsi="宋体" w:eastAsia="宋体" w:cs="宋体"/>
                <w:bCs/>
                <w:sz w:val="24"/>
                <w:szCs w:val="24"/>
              </w:rPr>
              <w:t xml:space="preserve">年 </w:t>
            </w:r>
            <w:r>
              <w:rPr>
                <w:rFonts w:hint="eastAsia" w:hAnsi="宋体" w:eastAsia="宋体" w:cs="宋体"/>
                <w:bCs/>
                <w:sz w:val="24"/>
                <w:szCs w:val="24"/>
                <w:lang w:val="en-US" w:eastAsia="zh-CN"/>
              </w:rPr>
              <w:t xml:space="preserve">3 </w:t>
            </w:r>
            <w:r>
              <w:rPr>
                <w:rFonts w:hint="eastAsia" w:hAnsi="宋体" w:eastAsia="宋体" w:cs="宋体"/>
                <w:bCs/>
                <w:sz w:val="24"/>
                <w:szCs w:val="24"/>
              </w:rPr>
              <w:t>月</w:t>
            </w:r>
            <w:r>
              <w:rPr>
                <w:rFonts w:hint="eastAsia" w:hAnsi="宋体" w:eastAsia="宋体" w:cs="宋体"/>
                <w:bCs/>
                <w:sz w:val="24"/>
                <w:szCs w:val="24"/>
                <w:lang w:val="en-US" w:eastAsia="zh-CN"/>
              </w:rPr>
              <w:t xml:space="preserve"> 6</w:t>
            </w:r>
            <w:r>
              <w:rPr>
                <w:rFonts w:hint="eastAsia" w:hAnsi="宋体" w:eastAsia="宋体" w:cs="宋体"/>
                <w:bCs/>
                <w:sz w:val="24"/>
                <w:szCs w:val="24"/>
              </w:rPr>
              <w:t xml:space="preserve"> 日</w:t>
            </w:r>
            <w:r>
              <w:rPr>
                <w:rFonts w:hint="eastAsia" w:hAnsi="宋体" w:eastAsia="宋体" w:cs="宋体"/>
                <w:kern w:val="0"/>
                <w:sz w:val="24"/>
                <w:szCs w:val="24"/>
              </w:rPr>
              <w:t>上午09</w:t>
            </w:r>
            <w:r>
              <w:rPr>
                <w:rFonts w:hint="eastAsia" w:hAnsi="宋体" w:eastAsia="宋体" w:cs="宋体"/>
                <w:sz w:val="24"/>
                <w:szCs w:val="24"/>
              </w:rPr>
              <w:t>:00:00（北京时间）</w:t>
            </w:r>
          </w:p>
          <w:p w14:paraId="1B3710DB">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556C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3260E06F">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498EC63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A3E8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E4939E2">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7012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1CB473F3">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51D0EC2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E4CE2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61F4989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F8E7F71">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18BC00CC">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7F775790">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highlight w:val="yellow"/>
              </w:rPr>
              <w:t>中国建设银行股份有限公司济南生产路支行</w:t>
            </w:r>
          </w:p>
          <w:p w14:paraId="20673E21">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sz w:val="24"/>
                <w:szCs w:val="24"/>
                <w:highlight w:val="yellow"/>
              </w:rPr>
              <w:t>37050161651700000519</w:t>
            </w:r>
          </w:p>
          <w:p w14:paraId="33C7338F">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联行号：105451000400</w:t>
            </w:r>
          </w:p>
          <w:p w14:paraId="7C11B7EF">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ECA3480">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B6E42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26A96793">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4BF739F5">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 xml:space="preserve">年 </w:t>
            </w:r>
            <w:r>
              <w:rPr>
                <w:rFonts w:hint="eastAsia" w:ascii="宋体" w:hAnsi="宋体" w:cs="宋体"/>
                <w:sz w:val="24"/>
                <w:szCs w:val="24"/>
                <w:highlight w:val="yellow"/>
                <w:lang w:val="en-US" w:eastAsia="zh-CN"/>
              </w:rPr>
              <w:t xml:space="preserve">2 </w:t>
            </w:r>
            <w:r>
              <w:rPr>
                <w:rFonts w:hint="eastAsia" w:ascii="宋体" w:hAnsi="宋体" w:cs="宋体"/>
                <w:sz w:val="24"/>
                <w:szCs w:val="24"/>
                <w:highlight w:val="yellow"/>
              </w:rPr>
              <w:t xml:space="preserve">月 </w:t>
            </w:r>
            <w:bookmarkStart w:id="159" w:name="_GoBack"/>
            <w:bookmarkEnd w:id="159"/>
            <w:r>
              <w:rPr>
                <w:rFonts w:hint="eastAsia" w:ascii="宋体" w:hAnsi="宋体" w:cs="宋体"/>
                <w:sz w:val="24"/>
                <w:szCs w:val="24"/>
                <w:highlight w:val="yellow"/>
                <w:lang w:val="en-US" w:eastAsia="zh-CN"/>
              </w:rPr>
              <w:t>27</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667757C0">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BF74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1FEFB75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A593948">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7CFB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5AB49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40B1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27E900C0">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30CE7AF3">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7C4F94C4">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中国重汽济南变速箱厂</w:t>
            </w:r>
            <w:r>
              <w:rPr>
                <w:rFonts w:hint="eastAsia" w:ascii="宋体" w:hAnsi="宋体" w:eastAsia="宋体" w:cs="宋体"/>
                <w:sz w:val="24"/>
                <w:szCs w:val="24"/>
              </w:rPr>
              <w:t>。</w:t>
            </w:r>
          </w:p>
        </w:tc>
      </w:tr>
      <w:tr w14:paraId="747B4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07941E66">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585EF689">
            <w:pPr>
              <w:pStyle w:val="12"/>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标</w:t>
            </w:r>
            <w:r>
              <w:rPr>
                <w:rFonts w:hint="eastAsia" w:ascii="宋体" w:hAnsi="宋体" w:eastAsia="宋体" w:cs="宋体"/>
                <w:b/>
                <w:bCs/>
                <w:sz w:val="24"/>
                <w:szCs w:val="24"/>
                <w:lang w:val="en-US" w:eastAsia="zh-CN"/>
              </w:rPr>
              <w:t>审核</w:t>
            </w:r>
            <w:r>
              <w:rPr>
                <w:rFonts w:hint="eastAsia" w:ascii="宋体" w:hAnsi="宋体" w:eastAsia="宋体" w:cs="宋体"/>
                <w:b/>
                <w:bCs/>
                <w:sz w:val="24"/>
                <w:szCs w:val="24"/>
              </w:rPr>
              <w:t>→商务标评审。资质标入围后</w:t>
            </w:r>
          </w:p>
          <w:p w14:paraId="4E24CA8C">
            <w:pPr>
              <w:pStyle w:val="12"/>
              <w:rPr>
                <w:rFonts w:hint="eastAsia" w:ascii="宋体" w:hAnsi="宋体" w:eastAsia="宋体" w:cs="宋体"/>
                <w:sz w:val="24"/>
                <w:szCs w:val="24"/>
              </w:rPr>
            </w:pPr>
            <w:r>
              <w:rPr>
                <w:rFonts w:hint="eastAsia" w:ascii="宋体" w:hAnsi="宋体" w:eastAsia="宋体" w:cs="宋体"/>
                <w:b/>
                <w:bCs/>
                <w:sz w:val="24"/>
                <w:szCs w:val="24"/>
              </w:rPr>
              <w:t>原则上选取</w:t>
            </w:r>
            <w:r>
              <w:rPr>
                <w:rFonts w:hint="eastAsia" w:ascii="宋体" w:hAnsi="宋体" w:eastAsia="宋体" w:cs="宋体"/>
                <w:b/>
                <w:bCs/>
                <w:sz w:val="24"/>
                <w:szCs w:val="24"/>
                <w:lang w:val="en-US" w:eastAsia="zh-CN"/>
              </w:rPr>
              <w:t>综合评标法进行评标</w:t>
            </w:r>
            <w:r>
              <w:rPr>
                <w:rFonts w:hint="eastAsia" w:ascii="宋体" w:hAnsi="宋体" w:eastAsia="宋体" w:cs="宋体"/>
                <w:b/>
                <w:bCs/>
                <w:sz w:val="24"/>
                <w:szCs w:val="24"/>
              </w:rPr>
              <w:t>。</w:t>
            </w:r>
          </w:p>
        </w:tc>
      </w:tr>
      <w:tr w14:paraId="31B09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B18E6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3A466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5EAA34CD">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42B87AA8">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43703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A67F58">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23BBEC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42F7E16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3A8F65A4">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2A3B1F0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 xml:space="preserve">自合同签定生效之日起， </w:t>
            </w:r>
            <w:r>
              <w:rPr>
                <w:rFonts w:hint="eastAsia" w:hAnsi="宋体" w:eastAsia="宋体" w:cs="宋体"/>
                <w:color w:val="000000"/>
                <w:sz w:val="24"/>
                <w:szCs w:val="24"/>
                <w:lang w:val="en-US" w:eastAsia="zh-CN"/>
              </w:rPr>
              <w:t>90</w:t>
            </w:r>
            <w:r>
              <w:rPr>
                <w:rFonts w:hint="eastAsia" w:hAnsi="宋体" w:eastAsia="宋体" w:cs="宋体"/>
                <w:color w:val="000000"/>
                <w:sz w:val="24"/>
                <w:szCs w:val="24"/>
              </w:rPr>
              <w:t>个日历日之内交货至供货地点。</w:t>
            </w:r>
          </w:p>
          <w:p w14:paraId="3921BF8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15</w:t>
            </w:r>
            <w:r>
              <w:rPr>
                <w:rFonts w:hint="eastAsia" w:hAnsi="宋体" w:eastAsia="宋体" w:cs="宋体"/>
                <w:color w:val="000000"/>
                <w:sz w:val="24"/>
                <w:szCs w:val="24"/>
              </w:rPr>
              <w:t>个日历日之内安装调试完毕。</w:t>
            </w:r>
          </w:p>
          <w:p w14:paraId="5EBCBD0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46</w:t>
            </w:r>
            <w:r>
              <w:rPr>
                <w:rFonts w:hint="eastAsia" w:hAnsi="宋体" w:eastAsia="宋体" w:cs="宋体"/>
                <w:color w:val="000000"/>
                <w:sz w:val="24"/>
                <w:szCs w:val="24"/>
              </w:rPr>
              <w:t>个日历日之内完成终验收。</w:t>
            </w:r>
          </w:p>
          <w:p w14:paraId="09ABED5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2A003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7B59C950">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3E8CF1EE">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02A18A5">
            <w:pPr>
              <w:spacing w:line="480" w:lineRule="exact"/>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交货地点：济南变速箱厂。</w:t>
            </w:r>
          </w:p>
        </w:tc>
      </w:tr>
      <w:tr w14:paraId="0154D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6609849D">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16316DFA">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8F41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2F7E221F">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3C8CC4FE">
            <w:pPr>
              <w:pStyle w:val="2"/>
              <w:ind w:firstLine="482" w:firstLineChars="200"/>
              <w:rPr>
                <w:rFonts w:hint="eastAsia" w:ascii="宋体" w:hAnsi="宋体" w:eastAsia="宋体" w:cs="宋体"/>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3FBA848">
            <w:pPr>
              <w:ind w:firstLine="480" w:firstLineChars="200"/>
              <w:rPr>
                <w:rFonts w:hint="eastAsia" w:ascii="宋体" w:hAnsi="宋体" w:eastAsia="宋体" w:cs="宋体"/>
                <w:sz w:val="24"/>
                <w:szCs w:val="24"/>
              </w:rPr>
            </w:pPr>
          </w:p>
          <w:p w14:paraId="3CECAAE6">
            <w:pPr>
              <w:ind w:firstLine="480" w:firstLineChars="200"/>
              <w:rPr>
                <w:rFonts w:hint="eastAsia" w:ascii="宋体" w:hAnsi="宋体" w:eastAsia="宋体" w:cs="宋体"/>
                <w:sz w:val="24"/>
                <w:szCs w:val="24"/>
              </w:rPr>
            </w:pPr>
            <w:r>
              <w:rPr>
                <w:rFonts w:hint="eastAsia" w:ascii="宋体" w:hAnsi="宋体" w:eastAsia="宋体" w:cs="宋体"/>
                <w:sz w:val="24"/>
                <w:szCs w:val="24"/>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A43898E">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A</w:t>
            </w:r>
            <w:r>
              <w:rPr>
                <w:rFonts w:hint="eastAsia" w:ascii="宋体" w:hAnsi="宋体" w:eastAsia="宋体" w:cs="宋体"/>
                <w:sz w:val="24"/>
                <w:szCs w:val="24"/>
              </w:rPr>
              <w:t>.设备全部到货后，中标人提交金额为合同价款30%的收据并提供合同价款30%的增值税专用发票（含复印件二份），经招标人依照财务制度审核通过后支付；</w:t>
            </w:r>
          </w:p>
          <w:p w14:paraId="54EEEAA4">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B</w:t>
            </w:r>
            <w:r>
              <w:rPr>
                <w:rFonts w:hint="eastAsia" w:ascii="宋体" w:hAnsi="宋体" w:eastAsia="宋体" w:cs="宋体"/>
                <w:sz w:val="24"/>
                <w:szCs w:val="24"/>
              </w:rPr>
              <w:t>.设备验收合格后，中标人提交金额为合同价款</w:t>
            </w:r>
            <w:r>
              <w:rPr>
                <w:rFonts w:hint="eastAsia" w:ascii="宋体" w:hAnsi="宋体" w:eastAsia="宋体" w:cs="宋体"/>
                <w:sz w:val="24"/>
                <w:szCs w:val="24"/>
                <w:lang w:val="en-US" w:eastAsia="zh-CN"/>
              </w:rPr>
              <w:t>6</w:t>
            </w:r>
            <w:r>
              <w:rPr>
                <w:rFonts w:hint="eastAsia" w:ascii="宋体" w:hAnsi="宋体" w:eastAsia="宋体" w:cs="宋体"/>
                <w:sz w:val="24"/>
                <w:szCs w:val="24"/>
              </w:rPr>
              <w:t>0%的收据并提供合同价款</w:t>
            </w:r>
            <w:r>
              <w:rPr>
                <w:rFonts w:hint="eastAsia" w:ascii="宋体" w:hAnsi="宋体" w:eastAsia="宋体" w:cs="宋体"/>
                <w:sz w:val="24"/>
                <w:szCs w:val="24"/>
                <w:lang w:val="en-US" w:eastAsia="zh-CN"/>
              </w:rPr>
              <w:t>7</w:t>
            </w:r>
            <w:r>
              <w:rPr>
                <w:rFonts w:hint="eastAsia" w:ascii="宋体" w:hAnsi="宋体" w:eastAsia="宋体" w:cs="宋体"/>
                <w:sz w:val="24"/>
                <w:szCs w:val="24"/>
              </w:rPr>
              <w:t>0%的增值税专用发票（含复印件二份），经招标人依照财务制度审核通过后支付；</w:t>
            </w:r>
          </w:p>
          <w:p w14:paraId="335A441E">
            <w:pPr>
              <w:ind w:firstLine="480" w:firstLineChars="20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tc>
      </w:tr>
      <w:tr w14:paraId="727B7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36B8F36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05E7355">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14:paraId="6E0EAE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5A6E0E7">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72971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4450C605">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69C98242">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F36F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28C14FA7">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1B19935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8D5B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3A41842A">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E780CBB">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FEC769E">
      <w:pPr>
        <w:pStyle w:val="2"/>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5D8F6F80">
      <w:pPr>
        <w:pStyle w:val="2"/>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62B5751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65ABDC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422FC992">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3E54C20D">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54A548A9">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3E1505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55D4D8E0">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190E217">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E3E689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B3F59B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860F0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59FC51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FBEC7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4F1A64E">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585A813">
      <w:pPr>
        <w:pStyle w:val="2"/>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438D9B0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A81F36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6637A4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4157CB8B">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602858B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6E0D1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9D123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74A66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C4BD1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3B156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545950E">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9743DE3">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B76F46C">
      <w:pPr>
        <w:pStyle w:val="2"/>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2D8BAD9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28FA2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B605D0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ADDA663">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44523C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B7AF818">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78C5F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F48CB3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6A88E5E">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B6A650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BB245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12089A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84CA85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FE252E4">
      <w:pPr>
        <w:pStyle w:val="115"/>
        <w:ind w:firstLine="480"/>
        <w:rPr>
          <w:rFonts w:hint="eastAsia" w:eastAsia="宋体" w:cs="宋体"/>
        </w:rPr>
      </w:pPr>
      <w:r>
        <w:rPr>
          <w:rFonts w:hint="eastAsia" w:eastAsia="宋体" w:cs="宋体"/>
        </w:rPr>
        <w:t>4.2招标人银行账户信息如下：见《投标须知前附表》4.2。</w:t>
      </w:r>
    </w:p>
    <w:p w14:paraId="1892CD79">
      <w:pPr>
        <w:pStyle w:val="115"/>
        <w:ind w:firstLine="480"/>
        <w:rPr>
          <w:rFonts w:hint="eastAsia" w:eastAsia="宋体" w:cs="宋体"/>
        </w:rPr>
      </w:pPr>
      <w:r>
        <w:rPr>
          <w:rFonts w:hint="eastAsia" w:eastAsia="宋体" w:cs="宋体"/>
        </w:rPr>
        <w:t>转账附言：公司名称+项目名称+投标保证金；</w:t>
      </w:r>
    </w:p>
    <w:p w14:paraId="52E149DC">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27DB71E3">
      <w:pPr>
        <w:pStyle w:val="115"/>
        <w:ind w:firstLine="480"/>
        <w:rPr>
          <w:rFonts w:hint="eastAsia" w:eastAsia="宋体" w:cs="宋体"/>
        </w:rPr>
      </w:pPr>
      <w:r>
        <w:rPr>
          <w:rFonts w:hint="eastAsia" w:eastAsia="宋体" w:cs="宋体"/>
        </w:rPr>
        <w:t>4.3说明</w:t>
      </w:r>
    </w:p>
    <w:p w14:paraId="28ACD9B3">
      <w:pPr>
        <w:pStyle w:val="115"/>
        <w:ind w:firstLine="480"/>
        <w:rPr>
          <w:rFonts w:hint="eastAsia" w:eastAsia="宋体" w:cs="宋体"/>
        </w:rPr>
      </w:pPr>
      <w:r>
        <w:rPr>
          <w:rFonts w:hint="eastAsia" w:eastAsia="宋体" w:cs="宋体"/>
        </w:rPr>
        <w:t>4.3.1 投标人在向招标人出示《投标保证金缴纳凭证》后方可进行投标；</w:t>
      </w:r>
    </w:p>
    <w:p w14:paraId="0A285F67">
      <w:pPr>
        <w:pStyle w:val="115"/>
        <w:ind w:firstLine="480"/>
        <w:rPr>
          <w:rFonts w:hint="eastAsia" w:eastAsia="宋体" w:cs="宋体"/>
        </w:rPr>
      </w:pPr>
      <w:r>
        <w:rPr>
          <w:rFonts w:hint="eastAsia" w:eastAsia="宋体" w:cs="宋体"/>
        </w:rPr>
        <w:t>4.3.2 发生以下情况时，招标人有权没收保证金：</w:t>
      </w:r>
    </w:p>
    <w:p w14:paraId="49E0AECF">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14:paraId="4B9F2479">
      <w:pPr>
        <w:pStyle w:val="115"/>
        <w:ind w:firstLine="480"/>
        <w:rPr>
          <w:rFonts w:hint="eastAsia" w:eastAsia="宋体" w:cs="宋体"/>
        </w:rPr>
      </w:pPr>
      <w:r>
        <w:rPr>
          <w:rFonts w:hint="eastAsia" w:eastAsia="宋体" w:cs="宋体"/>
        </w:rPr>
        <w:t>4.3.2.2 投标人递送投标文件后，无正当理由放弃投标的；</w:t>
      </w:r>
    </w:p>
    <w:p w14:paraId="334717AA">
      <w:pPr>
        <w:pStyle w:val="115"/>
        <w:ind w:firstLine="480"/>
        <w:rPr>
          <w:rFonts w:hint="eastAsia" w:eastAsia="宋体" w:cs="宋体"/>
        </w:rPr>
      </w:pPr>
      <w:r>
        <w:rPr>
          <w:rFonts w:hint="eastAsia" w:eastAsia="宋体" w:cs="宋体"/>
        </w:rPr>
        <w:t>4.3.2.3若为视频开标，招标过程中澄清函等资料原件未按要求提交的；</w:t>
      </w:r>
    </w:p>
    <w:p w14:paraId="4963A934">
      <w:pPr>
        <w:pStyle w:val="115"/>
        <w:ind w:firstLine="480"/>
        <w:rPr>
          <w:rFonts w:hint="eastAsia" w:eastAsia="宋体" w:cs="宋体"/>
        </w:rPr>
      </w:pPr>
      <w:r>
        <w:rPr>
          <w:rFonts w:hint="eastAsia" w:eastAsia="宋体" w:cs="宋体"/>
        </w:rPr>
        <w:t>4.3.2.4自中标通知书发出之日起30日内，中标人无正当理由不签订合同的；</w:t>
      </w:r>
    </w:p>
    <w:p w14:paraId="0F5EFE92">
      <w:pPr>
        <w:pStyle w:val="115"/>
        <w:ind w:firstLine="480"/>
        <w:rPr>
          <w:rFonts w:hint="eastAsia" w:eastAsia="宋体" w:cs="宋体"/>
        </w:rPr>
      </w:pPr>
      <w:r>
        <w:rPr>
          <w:rFonts w:hint="eastAsia" w:eastAsia="宋体" w:cs="宋体"/>
        </w:rPr>
        <w:t>4.3.2.5投标人在投标过程中被查实有串标、围标、陪标等违规违纪行为的；</w:t>
      </w:r>
    </w:p>
    <w:p w14:paraId="4A58CFE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C2B9DFD">
      <w:pPr>
        <w:pStyle w:val="115"/>
        <w:ind w:firstLine="480"/>
        <w:rPr>
          <w:rFonts w:hint="eastAsia" w:eastAsia="宋体" w:cs="宋体"/>
        </w:rPr>
      </w:pPr>
      <w:r>
        <w:rPr>
          <w:rFonts w:hint="eastAsia" w:eastAsia="宋体" w:cs="宋体"/>
        </w:rPr>
        <w:t>4.4投标报名截止时间</w:t>
      </w:r>
    </w:p>
    <w:p w14:paraId="4058D60A">
      <w:pPr>
        <w:pStyle w:val="115"/>
        <w:ind w:firstLine="480"/>
        <w:rPr>
          <w:rFonts w:hint="eastAsia" w:eastAsia="宋体" w:cs="宋体"/>
        </w:rPr>
      </w:pPr>
      <w:r>
        <w:rPr>
          <w:rFonts w:hint="eastAsia" w:eastAsia="宋体" w:cs="宋体"/>
        </w:rPr>
        <w:t>报名方式：见《投标须知前附表》2.3。</w:t>
      </w:r>
    </w:p>
    <w:p w14:paraId="2B182363">
      <w:pPr>
        <w:pStyle w:val="115"/>
        <w:ind w:firstLine="480"/>
        <w:rPr>
          <w:rFonts w:hint="eastAsia" w:eastAsia="宋体" w:cs="宋体"/>
        </w:rPr>
      </w:pPr>
      <w:r>
        <w:rPr>
          <w:rFonts w:hint="eastAsia" w:eastAsia="宋体" w:cs="宋体"/>
        </w:rPr>
        <w:t>报名提交资料：均为盖章电子扫描版，用“公司名称+文件名称”命名。</w:t>
      </w:r>
    </w:p>
    <w:p w14:paraId="58125A1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316147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11D09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1F6EB2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8A81A27">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3FFFBA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E64D81C">
      <w:pPr>
        <w:spacing w:line="360" w:lineRule="auto"/>
        <w:ind w:firstLine="480" w:firstLineChars="200"/>
        <w:rPr>
          <w:rFonts w:hint="eastAsia" w:ascii="宋体" w:hAnsi="宋体" w:eastAsia="宋体" w:cs="宋体"/>
          <w:color w:val="000000"/>
          <w:sz w:val="24"/>
          <w:szCs w:val="24"/>
        </w:rPr>
      </w:pPr>
      <w:bookmarkStart w:id="9" w:name="_Toc33265752"/>
      <w:bookmarkStart w:id="10" w:name="_Toc33266627"/>
      <w:bookmarkStart w:id="11" w:name="_Toc33267001"/>
      <w:bookmarkStart w:id="12" w:name="_Toc33285487"/>
      <w:bookmarkStart w:id="13" w:name="_Toc33266950"/>
      <w:bookmarkStart w:id="14" w:name="_Toc33265653"/>
      <w:bookmarkStart w:id="15" w:name="_Toc33266914"/>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4DC35960">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04D04778">
      <w:pPr>
        <w:widowControl/>
        <w:spacing w:line="360" w:lineRule="auto"/>
        <w:ind w:right="2" w:firstLine="480" w:firstLineChars="200"/>
        <w:jc w:val="left"/>
        <w:rPr>
          <w:rFonts w:hint="eastAsia" w:ascii="Calibri" w:hAnsi="Calibri" w:eastAsia="宋体" w:cs="Times New Roman"/>
          <w:color w:val="000000"/>
          <w:sz w:val="24"/>
          <w:szCs w:val="24"/>
        </w:rPr>
      </w:pPr>
      <w:bookmarkStart w:id="17" w:name="OLE_LINK8"/>
      <w:r>
        <w:rPr>
          <w:rFonts w:hint="eastAsia" w:ascii="Calibri" w:hAnsi="Calibri" w:eastAsia="宋体" w:cs="Times New Roman"/>
          <w:color w:val="000000"/>
          <w:sz w:val="24"/>
          <w:szCs w:val="24"/>
        </w:rPr>
        <w:t>本次招标采用综合评标法</w:t>
      </w:r>
      <w:r>
        <w:rPr>
          <w:rFonts w:hint="eastAsia" w:ascii="Calibri" w:hAnsi="Calibri" w:eastAsia="宋体" w:cs="Times New Roman"/>
          <w:color w:val="000000"/>
          <w:sz w:val="24"/>
          <w:szCs w:val="24"/>
          <w:lang w:eastAsia="zh-CN"/>
        </w:rPr>
        <w:t>（</w:t>
      </w:r>
      <w:r>
        <w:rPr>
          <w:rFonts w:hint="eastAsia" w:ascii="Calibri" w:hAnsi="Calibri" w:eastAsia="宋体" w:cs="Times New Roman"/>
          <w:color w:val="000000"/>
          <w:sz w:val="24"/>
          <w:szCs w:val="24"/>
          <w:lang w:val="en-US" w:eastAsia="zh-CN"/>
        </w:rPr>
        <w:t>多轮次评标</w:t>
      </w:r>
      <w:r>
        <w:rPr>
          <w:rFonts w:hint="eastAsia" w:ascii="Calibri" w:hAnsi="Calibri" w:eastAsia="宋体" w:cs="Times New Roman"/>
          <w:color w:val="000000"/>
          <w:sz w:val="24"/>
          <w:szCs w:val="24"/>
          <w:lang w:eastAsia="zh-CN"/>
        </w:rPr>
        <w:t>）</w:t>
      </w:r>
      <w:r>
        <w:rPr>
          <w:rFonts w:hint="eastAsia" w:ascii="Calibri" w:hAnsi="Calibri" w:eastAsia="宋体" w:cs="Times New Roman"/>
          <w:color w:val="000000"/>
          <w:sz w:val="24"/>
          <w:szCs w:val="24"/>
        </w:rPr>
        <w:t>。对未中标单位不做任何解释。</w:t>
      </w:r>
    </w:p>
    <w:p w14:paraId="717A42E4">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评标流程：</w:t>
      </w:r>
    </w:p>
    <w:p w14:paraId="5AD840EF">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投标文件包含《投标文件（资质标）》、《投标文件（技术标）》、《投标文件（商务标）》（开标一览表），共计三个文件。</w:t>
      </w:r>
    </w:p>
    <w:p w14:paraId="2BF2B4AF">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应标资格审查：在“中国重汽e采通”应标报名时，按照第三部分第三条投标文件组成资格证明文件中的1.1-1.13准备资料，上传完毕后，等待审核；</w:t>
      </w:r>
    </w:p>
    <w:p w14:paraId="34E33D03">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6901C0E9">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资质标评审：资质标审核通过的单位，可以进入公开唱标环节；</w:t>
      </w:r>
    </w:p>
    <w:p w14:paraId="374A2305">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公开唱标：公示资质标入围单位的开标价格及商务条款响应情况；</w:t>
      </w:r>
    </w:p>
    <w:p w14:paraId="5421B2AA">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145581C3">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商务标评审：商务条款相应确认→价格澄清→商务标评审；评审期间产生的商务价格澄清均由投标人在重汽e采通平台限时内完成提交；</w:t>
      </w:r>
    </w:p>
    <w:p w14:paraId="30767638">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注意：投标人均需要自带笔记本电脑在重汽e采通进行自主投标和提交澄清函；投标和提交澄清函均有时间限制，超时未提交的按无效处理。</w:t>
      </w:r>
    </w:p>
    <w:p w14:paraId="30563771">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中标人确定：技术标入围后，原则上综合评分最高的投标方中标。</w:t>
      </w:r>
    </w:p>
    <w:p w14:paraId="0B467CB6">
      <w:pPr>
        <w:pStyle w:val="2"/>
        <w:rPr>
          <w:rFonts w:hint="default" w:eastAsiaTheme="minorEastAsia"/>
          <w:lang w:val="en-US" w:eastAsia="zh-CN"/>
        </w:rPr>
      </w:pPr>
      <w:r>
        <w:rPr>
          <w:rFonts w:hint="eastAsia"/>
          <w:lang w:val="en-US" w:eastAsia="zh-CN"/>
        </w:rPr>
        <w:t xml:space="preserve">     </w:t>
      </w:r>
      <w:r>
        <w:rPr>
          <w:rFonts w:hint="eastAsia" w:ascii="宋体" w:hAnsi="Times New Roman" w:eastAsia="宋体" w:cs="Times New Roman"/>
          <w:b/>
          <w:sz w:val="24"/>
          <w:szCs w:val="24"/>
        </w:rPr>
        <w:t>综合得分=技术分×</w:t>
      </w:r>
      <w:r>
        <w:rPr>
          <w:rFonts w:hint="eastAsia" w:hAnsi="Times New Roman" w:cs="Times New Roman"/>
          <w:b/>
          <w:sz w:val="24"/>
          <w:szCs w:val="24"/>
          <w:lang w:val="en-US" w:eastAsia="zh-CN"/>
        </w:rPr>
        <w:t>4</w:t>
      </w:r>
      <w:r>
        <w:rPr>
          <w:rFonts w:hint="eastAsia" w:ascii="宋体" w:hAnsi="Times New Roman" w:eastAsia="宋体" w:cs="Times New Roman"/>
          <w:b/>
          <w:sz w:val="24"/>
          <w:szCs w:val="24"/>
        </w:rPr>
        <w:t>0%＋商务标得分×</w:t>
      </w:r>
      <w:r>
        <w:rPr>
          <w:rFonts w:hint="eastAsia" w:hAnsi="Times New Roman" w:cs="Times New Roman"/>
          <w:b/>
          <w:sz w:val="24"/>
          <w:szCs w:val="24"/>
          <w:lang w:val="en-US" w:eastAsia="zh-CN"/>
        </w:rPr>
        <w:t>6</w:t>
      </w:r>
      <w:r>
        <w:rPr>
          <w:rFonts w:hint="eastAsia" w:ascii="宋体" w:hAnsi="Times New Roman" w:eastAsia="宋体" w:cs="Times New Roman"/>
          <w:b/>
          <w:sz w:val="24"/>
          <w:szCs w:val="24"/>
        </w:rPr>
        <w:t>0%</w:t>
      </w:r>
    </w:p>
    <w:p w14:paraId="15A72FC7">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7"/>
    </w:p>
    <w:bookmarkEnd w:id="16"/>
    <w:p w14:paraId="49E099A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8740D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273DE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CDCE1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0D262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22B324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E34055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CBD9BB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0BB5D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94BC4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AB7D8C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A0539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5821F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BEC2096">
      <w:pPr>
        <w:pStyle w:val="2"/>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AAEF5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4AB9B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66E6DF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14:paraId="157C6BA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13B9D5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71110F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74C4AA32">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37C231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2FF3018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88D7633">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14:paraId="05FC4F2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766A9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8E3ABE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8" w:name="OLE_LINK26"/>
      <w:bookmarkStart w:id="19" w:name="OLE_LINK29"/>
      <w:bookmarkStart w:id="20" w:name="OLE_LINK25"/>
      <w:bookmarkStart w:id="21" w:name="OLE_LINK27"/>
      <w:bookmarkStart w:id="22" w:name="OLE_LINK28"/>
      <w:r>
        <w:rPr>
          <w:rFonts w:hint="eastAsia" w:ascii="宋体" w:hAnsi="宋体" w:eastAsia="宋体" w:cs="宋体"/>
          <w:bCs/>
          <w:sz w:val="24"/>
          <w:szCs w:val="24"/>
        </w:rPr>
        <w:t>；</w:t>
      </w:r>
      <w:bookmarkEnd w:id="18"/>
      <w:bookmarkEnd w:id="19"/>
      <w:bookmarkEnd w:id="20"/>
      <w:bookmarkEnd w:id="21"/>
      <w:bookmarkEnd w:id="22"/>
    </w:p>
    <w:p w14:paraId="614755B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8B17880">
      <w:pPr>
        <w:pStyle w:val="2"/>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1B68807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316523E">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A5DE0A6">
      <w:pPr>
        <w:pStyle w:val="2"/>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5E802F1F">
      <w:pPr>
        <w:pStyle w:val="2"/>
        <w:numPr>
          <w:ilvl w:val="255"/>
          <w:numId w:val="0"/>
        </w:numPr>
        <w:jc w:val="center"/>
        <w:outlineLvl w:val="0"/>
        <w:rPr>
          <w:rFonts w:ascii="Calibri" w:hAnsi="Calibri" w:eastAsia="宋体" w:cs="Times New Roman"/>
          <w:b/>
          <w:bCs/>
          <w:kern w:val="44"/>
          <w:sz w:val="36"/>
          <w:szCs w:val="44"/>
        </w:rPr>
      </w:pPr>
      <w:bookmarkStart w:id="23" w:name="_Toc17234"/>
      <w:r>
        <w:rPr>
          <w:rFonts w:hint="eastAsia" w:ascii="Calibri" w:hAnsi="Calibri" w:eastAsia="宋体" w:cs="Times New Roman"/>
          <w:b/>
          <w:bCs/>
          <w:kern w:val="44"/>
          <w:sz w:val="36"/>
          <w:szCs w:val="44"/>
        </w:rPr>
        <w:t>第三部分 投标文件编制</w:t>
      </w:r>
      <w:bookmarkEnd w:id="23"/>
    </w:p>
    <w:p w14:paraId="769CAAE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35536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7115F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07CF9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56FCCD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D118B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451607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929DF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6AB8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744E9C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9CA8D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A99D56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A9C7B4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03228B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519B40">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8BDAFC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00C6038">
      <w:pPr>
        <w:spacing w:line="360" w:lineRule="auto"/>
        <w:ind w:firstLine="482" w:firstLineChars="200"/>
        <w:rPr>
          <w:rFonts w:hint="eastAsia" w:ascii="宋体" w:hAnsi="宋体" w:eastAsia="宋体" w:cs="宋体"/>
          <w:color w:val="000000"/>
          <w:sz w:val="24"/>
          <w:szCs w:val="24"/>
        </w:rPr>
      </w:pPr>
      <w:bookmarkStart w:id="24"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55D42D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5"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1</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5"/>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0076E2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1.9代理商</w:t>
      </w:r>
      <w:r>
        <w:rPr>
          <w:rFonts w:hint="eastAsia" w:ascii="宋体" w:hAnsi="宋体" w:eastAsia="宋体" w:cs="宋体"/>
          <w:color w:val="000000"/>
          <w:sz w:val="24"/>
          <w:szCs w:val="24"/>
          <w:lang w:val="en-US" w:eastAsia="zh-CN"/>
        </w:rPr>
        <w:t>不能</w:t>
      </w:r>
      <w:r>
        <w:rPr>
          <w:rFonts w:hint="eastAsia" w:ascii="宋体" w:hAnsi="宋体" w:eastAsia="宋体" w:cs="宋体"/>
          <w:color w:val="000000"/>
          <w:sz w:val="24"/>
          <w:szCs w:val="24"/>
        </w:rPr>
        <w:t>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2F3EC30">
      <w:pPr>
        <w:spacing w:line="360" w:lineRule="auto"/>
        <w:ind w:firstLine="480" w:firstLineChars="200"/>
        <w:rPr>
          <w:rFonts w:hint="eastAsia" w:ascii="宋体" w:hAnsi="宋体" w:eastAsia="宋体" w:cs="宋体"/>
          <w:color w:val="000000"/>
          <w:sz w:val="24"/>
          <w:szCs w:val="24"/>
        </w:rPr>
      </w:pPr>
      <w:bookmarkStart w:id="26" w:name="OLE_LINK21"/>
      <w:r>
        <w:rPr>
          <w:rFonts w:hint="eastAsia" w:ascii="宋体" w:hAnsi="宋体" w:eastAsia="宋体" w:cs="宋体"/>
          <w:color w:val="000000"/>
          <w:sz w:val="24"/>
          <w:szCs w:val="24"/>
        </w:rPr>
        <w:t>1.12</w:t>
      </w:r>
      <w:bookmarkEnd w:id="26"/>
      <w:r>
        <w:rPr>
          <w:rFonts w:hint="eastAsia" w:ascii="宋体" w:hAnsi="宋体" w:eastAsia="宋体" w:cs="Times New Roman"/>
          <w:color w:val="000000"/>
          <w:sz w:val="24"/>
          <w:szCs w:val="24"/>
        </w:rPr>
        <w:t>企业2021年1月1日以来同类项目业绩证明，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578DABD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4"/>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提供2021年1月1日以来同类产品的制造销售业绩（附件6），填写用户名单、联系方式，并附合同复印件。该同类项目业绩一览表必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27" w:name="_Toc536542319"/>
      <w:r>
        <w:rPr>
          <w:rFonts w:hint="eastAsia" w:ascii="宋体" w:hAnsi="宋体" w:eastAsia="宋体" w:cs="宋体"/>
          <w:color w:val="000000"/>
          <w:sz w:val="24"/>
          <w:szCs w:val="24"/>
        </w:rPr>
        <w:t>2.6投标产品技术支持材料</w:t>
      </w:r>
      <w:bookmarkEnd w:id="27"/>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21C5999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8" w:name="OLE_LINK18"/>
      <w:bookmarkStart w:id="29" w:name="OLE_LINK19"/>
      <w:r>
        <w:rPr>
          <w:rFonts w:hint="eastAsia" w:ascii="宋体" w:hAnsi="宋体" w:eastAsia="宋体" w:cs="宋体"/>
          <w:b/>
          <w:color w:val="000000"/>
          <w:sz w:val="24"/>
          <w:szCs w:val="24"/>
        </w:rPr>
        <w:t>；</w:t>
      </w:r>
      <w:bookmarkEnd w:id="28"/>
      <w:bookmarkEnd w:id="29"/>
      <w:r>
        <w:rPr>
          <w:rFonts w:hint="eastAsia" w:ascii="宋体" w:hAnsi="宋体" w:eastAsia="宋体" w:cs="宋体"/>
          <w:color w:val="000000"/>
          <w:sz w:val="24"/>
          <w:szCs w:val="24"/>
        </w:rPr>
        <w:t xml:space="preserve"> </w:t>
      </w:r>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3ABED9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5C686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C201C39">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30" w:name="_Toc11980"/>
      <w:r>
        <w:rPr>
          <w:rFonts w:hint="eastAsia" w:ascii="Calibri" w:hAnsi="Calibri" w:eastAsia="宋体" w:cs="Times New Roman"/>
          <w:b/>
          <w:bCs/>
          <w:kern w:val="44"/>
          <w:sz w:val="36"/>
          <w:szCs w:val="44"/>
        </w:rPr>
        <w:t>第四部分 技术标书</w:t>
      </w:r>
      <w:bookmarkEnd w:id="30"/>
    </w:p>
    <w:p w14:paraId="2263BA30">
      <w:pPr>
        <w:pStyle w:val="2"/>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val="en-US" w:eastAsia="zh-CN"/>
        </w:rPr>
        <w:t>新增分动器壳体试漏单元</w:t>
      </w:r>
      <w:r>
        <w:rPr>
          <w:rFonts w:hint="eastAsia" w:ascii="Calibri" w:hAnsi="宋体" w:eastAsia="宋体" w:cs="Times New Roman"/>
          <w:b/>
          <w:bCs/>
          <w:color w:val="000000"/>
          <w:spacing w:val="-8"/>
          <w:sz w:val="52"/>
          <w:szCs w:val="52"/>
        </w:rPr>
        <w:t>项目</w:t>
      </w:r>
    </w:p>
    <w:p w14:paraId="4E59394A">
      <w:pPr>
        <w:rPr>
          <w:rFonts w:hint="eastAsia" w:ascii="黑体" w:hAnsi="宋体" w:eastAsia="黑体" w:cs="Times New Roman"/>
          <w:color w:val="000000"/>
          <w:sz w:val="72"/>
          <w:szCs w:val="72"/>
        </w:rPr>
      </w:pPr>
    </w:p>
    <w:p w14:paraId="4FF7A99E">
      <w:pPr>
        <w:pStyle w:val="2"/>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2"/>
      </w:pPr>
    </w:p>
    <w:p w14:paraId="3A48DF8C">
      <w:pPr>
        <w:pStyle w:val="2"/>
        <w:rPr>
          <w:rFonts w:hint="eastAsia" w:ascii="黑体" w:hAnsi="宋体" w:eastAsia="黑体" w:cs="Times New Roman"/>
          <w:color w:val="000000"/>
          <w:sz w:val="72"/>
          <w:szCs w:val="72"/>
        </w:rPr>
      </w:pPr>
    </w:p>
    <w:p w14:paraId="18B4D3F5">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C341D2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4FD92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04B9C8A">
      <w:pPr>
        <w:pStyle w:val="2"/>
        <w:rPr>
          <w:b/>
          <w:bCs/>
        </w:rPr>
      </w:pPr>
    </w:p>
    <w:p w14:paraId="4FC14A60">
      <w:pPr>
        <w:pStyle w:val="2"/>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7E9DDB1">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14:paraId="3206539A">
      <w:pPr>
        <w:keepNext/>
        <w:keepLines/>
        <w:spacing w:before="120" w:after="120" w:line="480" w:lineRule="exact"/>
        <w:jc w:val="center"/>
        <w:outlineLvl w:val="1"/>
        <w:rPr>
          <w:rFonts w:ascii="宋体" w:hAnsi="Calibri" w:eastAsia="宋体" w:cs="Times New Roman"/>
          <w:b/>
          <w:bCs/>
          <w:kern w:val="44"/>
          <w:sz w:val="28"/>
          <w:szCs w:val="28"/>
        </w:rPr>
      </w:pPr>
      <w:bookmarkStart w:id="31" w:name="_Toc28859"/>
      <w:bookmarkStart w:id="32" w:name="_Toc26911"/>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634180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2164D016">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新增分动器壳体试漏单元项目</w:t>
      </w:r>
    </w:p>
    <w:p w14:paraId="4B454A91">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6A2F8719">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370A4AD0">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lang w:val="en-US" w:eastAsia="zh-CN"/>
        </w:rPr>
        <w:t>7200</w:t>
      </w:r>
      <w:r>
        <w:rPr>
          <w:rFonts w:hint="eastAsia" w:ascii="黑体" w:hAnsi="宋体" w:eastAsia="黑体" w:cs="Times New Roman"/>
          <w:sz w:val="24"/>
          <w:szCs w:val="24"/>
        </w:rPr>
        <w:t>小时。</w:t>
      </w:r>
    </w:p>
    <w:p w14:paraId="3314F4BC">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0FB68B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0A4A227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64AB23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w:t>
      </w:r>
      <w:r>
        <w:rPr>
          <w:rFonts w:hint="eastAsia" w:ascii="宋体" w:hAnsi="宋体" w:eastAsia="宋体" w:cs="宋体"/>
          <w:sz w:val="24"/>
          <w:szCs w:val="24"/>
          <w:lang w:val="en-US" w:eastAsia="zh-CN"/>
        </w:rPr>
        <w:t>50</w:t>
      </w:r>
      <w:r>
        <w:rPr>
          <w:rFonts w:hint="eastAsia" w:ascii="宋体" w:hAnsi="宋体" w:eastAsia="宋体" w:cs="宋体"/>
          <w:sz w:val="24"/>
          <w:szCs w:val="24"/>
        </w:rPr>
        <w:t>℃</w:t>
      </w:r>
    </w:p>
    <w:p w14:paraId="568583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4BAC52B2">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10501492">
      <w:pPr>
        <w:numPr>
          <w:ilvl w:val="0"/>
          <w:numId w:val="7"/>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0BB51036">
      <w:pPr>
        <w:numPr>
          <w:ilvl w:val="0"/>
          <w:numId w:val="7"/>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6710243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53E4AF6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分动器壳体试漏单元</w:t>
      </w:r>
    </w:p>
    <w:p w14:paraId="742456E4">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none"/>
          <w:u w:val="single"/>
          <w:shd w:val="clear" w:color="auto" w:fill="auto"/>
        </w:rPr>
        <w:t xml:space="preserve"> 1</w:t>
      </w:r>
      <w:r>
        <w:rPr>
          <w:rFonts w:hint="eastAsia" w:ascii="宋体" w:hAnsi="宋体" w:eastAsia="宋体" w:cs="Times New Roman"/>
          <w:sz w:val="24"/>
          <w:szCs w:val="24"/>
          <w:highlight w:val="none"/>
          <w:u w:val="single"/>
          <w:shd w:val="clear" w:color="auto" w:fill="auto"/>
          <w:lang w:val="en-US" w:eastAsia="zh-CN"/>
        </w:rPr>
        <w:t>套</w:t>
      </w:r>
      <w:r>
        <w:rPr>
          <w:rFonts w:hint="eastAsia" w:ascii="宋体" w:hAnsi="宋体" w:eastAsia="宋体" w:cs="Times New Roman"/>
          <w:sz w:val="24"/>
          <w:szCs w:val="24"/>
          <w:highlight w:val="none"/>
          <w:u w:val="single"/>
          <w:shd w:val="clear" w:color="auto" w:fill="auto"/>
        </w:rPr>
        <w:t>分动器壳体试漏单元</w:t>
      </w:r>
      <w:r>
        <w:rPr>
          <w:rFonts w:hint="eastAsia" w:ascii="宋体" w:hAnsi="宋体" w:eastAsia="宋体" w:cs="Times New Roman"/>
          <w:sz w:val="24"/>
          <w:szCs w:val="24"/>
        </w:rPr>
        <w:t>（详见下表）</w:t>
      </w:r>
    </w:p>
    <w:p w14:paraId="1619C782">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36E55652">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674A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301CBC43">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5EDEDD34">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06686C0B">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6A1D4083">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33FA3A41">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安装地点/ 服务对象</w:t>
            </w:r>
          </w:p>
        </w:tc>
        <w:tc>
          <w:tcPr>
            <w:tcW w:w="1650" w:type="dxa"/>
            <w:vAlign w:val="center"/>
          </w:tcPr>
          <w:p w14:paraId="138A3DBD">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供货方式</w:t>
            </w:r>
          </w:p>
        </w:tc>
      </w:tr>
      <w:tr w14:paraId="53C6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54834C3">
            <w:pPr>
              <w:spacing w:line="360" w:lineRule="exact"/>
              <w:jc w:val="center"/>
              <w:rPr>
                <w:rFonts w:hint="eastAsia" w:ascii="宋体" w:hAnsi="宋体" w:eastAsia="宋体" w:cs="宋体"/>
                <w:szCs w:val="21"/>
              </w:rPr>
            </w:pPr>
            <w:bookmarkStart w:id="33" w:name="_Hlk206673751"/>
            <w:r>
              <w:rPr>
                <w:rFonts w:hint="eastAsia" w:ascii="宋体" w:hAnsi="宋体" w:eastAsia="宋体" w:cs="宋体"/>
                <w:szCs w:val="21"/>
              </w:rPr>
              <w:t>1</w:t>
            </w:r>
          </w:p>
        </w:tc>
        <w:tc>
          <w:tcPr>
            <w:tcW w:w="2405" w:type="dxa"/>
            <w:vAlign w:val="center"/>
          </w:tcPr>
          <w:p w14:paraId="08B4E7B0">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分动器壳体试漏单元</w:t>
            </w:r>
          </w:p>
        </w:tc>
        <w:tc>
          <w:tcPr>
            <w:tcW w:w="1084" w:type="dxa"/>
            <w:vAlign w:val="center"/>
          </w:tcPr>
          <w:p w14:paraId="148EE0DE">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套</w:t>
            </w:r>
          </w:p>
        </w:tc>
        <w:tc>
          <w:tcPr>
            <w:tcW w:w="1319" w:type="dxa"/>
            <w:vAlign w:val="center"/>
          </w:tcPr>
          <w:p w14:paraId="2040ABA7">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2635" w:type="dxa"/>
            <w:vAlign w:val="center"/>
          </w:tcPr>
          <w:p w14:paraId="336513A1">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济南变速箱厂</w:t>
            </w:r>
          </w:p>
        </w:tc>
        <w:tc>
          <w:tcPr>
            <w:tcW w:w="1650" w:type="dxa"/>
            <w:vAlign w:val="center"/>
          </w:tcPr>
          <w:p w14:paraId="61906375">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交钥匙工程</w:t>
            </w:r>
          </w:p>
        </w:tc>
      </w:tr>
      <w:bookmarkEnd w:id="33"/>
    </w:tbl>
    <w:p w14:paraId="76CC774B">
      <w:pPr>
        <w:jc w:val="center"/>
        <w:rPr>
          <w:rFonts w:hint="eastAsia" w:ascii="宋体" w:hAnsi="宋体" w:eastAsia="宋体" w:cs="宋体"/>
          <w:szCs w:val="21"/>
        </w:rPr>
      </w:pPr>
      <w:r>
        <w:rPr>
          <w:rFonts w:hint="eastAsia" w:ascii="宋体" w:hAnsi="宋体" w:eastAsia="宋体" w:cs="宋体"/>
          <w:szCs w:val="21"/>
        </w:rPr>
        <w:t>关键零部件清单</w:t>
      </w:r>
    </w:p>
    <w:tbl>
      <w:tblPr>
        <w:tblStyle w:val="3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693"/>
        <w:gridCol w:w="2723"/>
        <w:gridCol w:w="2238"/>
      </w:tblGrid>
      <w:tr w14:paraId="44EC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55" w:type="dxa"/>
            <w:noWrap/>
            <w:vAlign w:val="center"/>
          </w:tcPr>
          <w:p w14:paraId="73CE2796">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693" w:type="dxa"/>
            <w:noWrap/>
            <w:vAlign w:val="center"/>
          </w:tcPr>
          <w:p w14:paraId="79AAE5B0">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2723" w:type="dxa"/>
            <w:noWrap w:val="0"/>
            <w:vAlign w:val="center"/>
          </w:tcPr>
          <w:p w14:paraId="16A68F4E">
            <w:pPr>
              <w:spacing w:line="360" w:lineRule="exact"/>
              <w:jc w:val="center"/>
              <w:rPr>
                <w:rFonts w:hint="eastAsia" w:ascii="宋体" w:hAnsi="宋体" w:eastAsia="宋体" w:cs="宋体"/>
                <w:szCs w:val="21"/>
              </w:rPr>
            </w:pPr>
            <w:r>
              <w:rPr>
                <w:rFonts w:hint="eastAsia" w:ascii="宋体" w:hAnsi="宋体" w:eastAsia="宋体" w:cs="宋体"/>
                <w:szCs w:val="21"/>
              </w:rPr>
              <w:t>品牌</w:t>
            </w:r>
          </w:p>
        </w:tc>
        <w:tc>
          <w:tcPr>
            <w:tcW w:w="2238" w:type="dxa"/>
            <w:noWrap w:val="0"/>
            <w:vAlign w:val="center"/>
          </w:tcPr>
          <w:p w14:paraId="73B2D23A">
            <w:pPr>
              <w:spacing w:line="360" w:lineRule="exact"/>
              <w:jc w:val="center"/>
              <w:rPr>
                <w:rFonts w:hint="eastAsia" w:ascii="宋体" w:hAnsi="宋体" w:eastAsia="宋体" w:cs="宋体"/>
                <w:szCs w:val="21"/>
              </w:rPr>
            </w:pPr>
            <w:r>
              <w:rPr>
                <w:rFonts w:hint="eastAsia" w:ascii="宋体" w:hAnsi="宋体" w:eastAsia="宋体" w:cs="宋体"/>
                <w:szCs w:val="21"/>
              </w:rPr>
              <w:t>备注</w:t>
            </w:r>
          </w:p>
        </w:tc>
      </w:tr>
      <w:tr w14:paraId="2A1E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55" w:type="dxa"/>
            <w:noWrap/>
            <w:vAlign w:val="center"/>
          </w:tcPr>
          <w:p w14:paraId="431CBF71">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693" w:type="dxa"/>
            <w:noWrap/>
            <w:vAlign w:val="center"/>
          </w:tcPr>
          <w:p w14:paraId="0BD32765">
            <w:pPr>
              <w:spacing w:line="360" w:lineRule="exact"/>
              <w:jc w:val="center"/>
              <w:rPr>
                <w:rFonts w:hint="eastAsia" w:ascii="宋体" w:hAnsi="宋体" w:eastAsia="宋体" w:cs="宋体"/>
                <w:szCs w:val="21"/>
              </w:rPr>
            </w:pPr>
            <w:r>
              <w:rPr>
                <w:rFonts w:hint="eastAsia" w:ascii="宋体" w:hAnsi="宋体" w:eastAsia="宋体" w:cs="宋体"/>
                <w:szCs w:val="21"/>
              </w:rPr>
              <w:t>测漏仪</w:t>
            </w:r>
          </w:p>
        </w:tc>
        <w:tc>
          <w:tcPr>
            <w:tcW w:w="2723" w:type="dxa"/>
            <w:noWrap w:val="0"/>
            <w:vAlign w:val="center"/>
          </w:tcPr>
          <w:p w14:paraId="5D8AFF06">
            <w:pPr>
              <w:spacing w:line="360" w:lineRule="exact"/>
              <w:jc w:val="center"/>
              <w:rPr>
                <w:rFonts w:hint="eastAsia" w:ascii="宋体" w:hAnsi="宋体" w:eastAsia="宋体" w:cs="宋体"/>
                <w:szCs w:val="21"/>
              </w:rPr>
            </w:pPr>
            <w:r>
              <w:rPr>
                <w:rFonts w:hint="eastAsia" w:ascii="宋体" w:hAnsi="宋体" w:eastAsia="宋体" w:cs="宋体"/>
                <w:szCs w:val="21"/>
              </w:rPr>
              <w:t>USON、ATEQ</w:t>
            </w:r>
          </w:p>
        </w:tc>
        <w:tc>
          <w:tcPr>
            <w:tcW w:w="2238" w:type="dxa"/>
            <w:noWrap w:val="0"/>
            <w:vAlign w:val="center"/>
          </w:tcPr>
          <w:p w14:paraId="55DE89D7">
            <w:pPr>
              <w:spacing w:line="360" w:lineRule="exact"/>
              <w:jc w:val="center"/>
              <w:rPr>
                <w:rFonts w:hint="eastAsia" w:ascii="宋体" w:hAnsi="宋体" w:eastAsia="宋体" w:cs="宋体"/>
                <w:szCs w:val="21"/>
              </w:rPr>
            </w:pPr>
          </w:p>
        </w:tc>
      </w:tr>
      <w:tr w14:paraId="1842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55" w:type="dxa"/>
            <w:noWrap/>
            <w:vAlign w:val="center"/>
          </w:tcPr>
          <w:p w14:paraId="6EE00E8C">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693" w:type="dxa"/>
            <w:noWrap/>
            <w:vAlign w:val="center"/>
          </w:tcPr>
          <w:p w14:paraId="0551D2E2">
            <w:pPr>
              <w:spacing w:line="360" w:lineRule="exact"/>
              <w:jc w:val="center"/>
              <w:rPr>
                <w:rFonts w:hint="eastAsia" w:ascii="宋体" w:hAnsi="宋体" w:eastAsia="宋体" w:cs="宋体"/>
                <w:szCs w:val="21"/>
              </w:rPr>
            </w:pPr>
            <w:r>
              <w:rPr>
                <w:rFonts w:hint="eastAsia" w:ascii="宋体" w:hAnsi="宋体" w:eastAsia="宋体" w:cs="宋体"/>
                <w:szCs w:val="21"/>
              </w:rPr>
              <w:t xml:space="preserve">气动元件 </w:t>
            </w:r>
          </w:p>
        </w:tc>
        <w:tc>
          <w:tcPr>
            <w:tcW w:w="2723" w:type="dxa"/>
            <w:noWrap w:val="0"/>
            <w:vAlign w:val="center"/>
          </w:tcPr>
          <w:p w14:paraId="0782819B">
            <w:pPr>
              <w:spacing w:line="360" w:lineRule="exact"/>
              <w:jc w:val="center"/>
              <w:rPr>
                <w:rFonts w:hint="eastAsia" w:ascii="宋体" w:hAnsi="宋体" w:eastAsia="宋体" w:cs="宋体"/>
                <w:szCs w:val="21"/>
              </w:rPr>
            </w:pPr>
            <w:r>
              <w:rPr>
                <w:rFonts w:hint="eastAsia" w:ascii="宋体" w:hAnsi="宋体" w:eastAsia="宋体" w:cs="宋体"/>
                <w:szCs w:val="21"/>
              </w:rPr>
              <w:t>Festo、SMC</w:t>
            </w:r>
          </w:p>
        </w:tc>
        <w:tc>
          <w:tcPr>
            <w:tcW w:w="2238" w:type="dxa"/>
            <w:noWrap w:val="0"/>
            <w:vAlign w:val="center"/>
          </w:tcPr>
          <w:p w14:paraId="0558A164">
            <w:pPr>
              <w:spacing w:line="360" w:lineRule="exact"/>
              <w:jc w:val="center"/>
              <w:rPr>
                <w:rFonts w:hint="eastAsia" w:ascii="宋体" w:hAnsi="宋体" w:eastAsia="宋体" w:cs="宋体"/>
                <w:szCs w:val="21"/>
              </w:rPr>
            </w:pPr>
          </w:p>
        </w:tc>
      </w:tr>
      <w:tr w14:paraId="1D90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55" w:type="dxa"/>
            <w:noWrap/>
            <w:vAlign w:val="center"/>
          </w:tcPr>
          <w:p w14:paraId="17518D26">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693" w:type="dxa"/>
            <w:noWrap/>
            <w:vAlign w:val="center"/>
          </w:tcPr>
          <w:p w14:paraId="44C8FC41">
            <w:pPr>
              <w:spacing w:line="360" w:lineRule="exact"/>
              <w:jc w:val="center"/>
              <w:rPr>
                <w:rFonts w:hint="eastAsia" w:ascii="宋体" w:hAnsi="宋体" w:eastAsia="宋体" w:cs="宋体"/>
                <w:szCs w:val="21"/>
              </w:rPr>
            </w:pPr>
            <w:r>
              <w:rPr>
                <w:rFonts w:hint="eastAsia" w:ascii="宋体" w:hAnsi="宋体" w:eastAsia="宋体" w:cs="宋体"/>
                <w:szCs w:val="21"/>
              </w:rPr>
              <w:t>PLC及I/O模块</w:t>
            </w:r>
          </w:p>
        </w:tc>
        <w:tc>
          <w:tcPr>
            <w:tcW w:w="2723" w:type="dxa"/>
            <w:noWrap w:val="0"/>
            <w:vAlign w:val="center"/>
          </w:tcPr>
          <w:p w14:paraId="244F1AC1">
            <w:pPr>
              <w:spacing w:line="360" w:lineRule="exact"/>
              <w:jc w:val="center"/>
              <w:rPr>
                <w:rFonts w:hint="eastAsia" w:ascii="宋体" w:hAnsi="宋体" w:eastAsia="宋体" w:cs="宋体"/>
                <w:szCs w:val="21"/>
              </w:rPr>
            </w:pPr>
            <w:r>
              <w:rPr>
                <w:rFonts w:hint="eastAsia" w:ascii="宋体" w:hAnsi="宋体" w:eastAsia="宋体" w:cs="宋体"/>
                <w:szCs w:val="21"/>
              </w:rPr>
              <w:t xml:space="preserve">Siemens </w:t>
            </w:r>
          </w:p>
        </w:tc>
        <w:tc>
          <w:tcPr>
            <w:tcW w:w="2238" w:type="dxa"/>
            <w:noWrap w:val="0"/>
            <w:vAlign w:val="center"/>
          </w:tcPr>
          <w:p w14:paraId="21476E99">
            <w:pPr>
              <w:spacing w:line="360" w:lineRule="exact"/>
              <w:jc w:val="center"/>
              <w:rPr>
                <w:rFonts w:hint="eastAsia" w:ascii="宋体" w:hAnsi="宋体" w:eastAsia="宋体" w:cs="宋体"/>
                <w:szCs w:val="21"/>
              </w:rPr>
            </w:pPr>
          </w:p>
        </w:tc>
      </w:tr>
      <w:tr w14:paraId="33D5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55" w:type="dxa"/>
            <w:noWrap/>
            <w:vAlign w:val="center"/>
          </w:tcPr>
          <w:p w14:paraId="1EAB301A">
            <w:pPr>
              <w:spacing w:line="360" w:lineRule="exact"/>
              <w:jc w:val="center"/>
              <w:rPr>
                <w:rFonts w:hint="eastAsia" w:ascii="宋体" w:hAnsi="宋体" w:eastAsia="宋体" w:cs="宋体"/>
                <w:szCs w:val="21"/>
              </w:rPr>
            </w:pPr>
            <w:r>
              <w:rPr>
                <w:rFonts w:hint="eastAsia" w:ascii="宋体" w:hAnsi="宋体" w:eastAsia="宋体" w:cs="宋体"/>
                <w:szCs w:val="21"/>
              </w:rPr>
              <w:t>4</w:t>
            </w:r>
          </w:p>
        </w:tc>
        <w:tc>
          <w:tcPr>
            <w:tcW w:w="2693" w:type="dxa"/>
            <w:noWrap/>
            <w:vAlign w:val="center"/>
          </w:tcPr>
          <w:p w14:paraId="76AC483F">
            <w:pPr>
              <w:spacing w:line="360" w:lineRule="exact"/>
              <w:jc w:val="center"/>
              <w:rPr>
                <w:rFonts w:hint="eastAsia" w:ascii="宋体" w:hAnsi="宋体" w:eastAsia="宋体" w:cs="宋体"/>
                <w:szCs w:val="21"/>
              </w:rPr>
            </w:pPr>
            <w:r>
              <w:rPr>
                <w:rFonts w:hint="eastAsia" w:ascii="宋体" w:hAnsi="宋体" w:eastAsia="宋体" w:cs="宋体"/>
                <w:szCs w:val="21"/>
              </w:rPr>
              <w:t>单臂吊</w:t>
            </w:r>
          </w:p>
        </w:tc>
        <w:tc>
          <w:tcPr>
            <w:tcW w:w="2723" w:type="dxa"/>
            <w:noWrap w:val="0"/>
            <w:vAlign w:val="center"/>
          </w:tcPr>
          <w:p w14:paraId="619D563E">
            <w:pPr>
              <w:spacing w:line="360" w:lineRule="exact"/>
              <w:jc w:val="center"/>
              <w:rPr>
                <w:rFonts w:hint="eastAsia" w:ascii="宋体" w:hAnsi="宋体" w:eastAsia="宋体" w:cs="宋体"/>
                <w:szCs w:val="21"/>
              </w:rPr>
            </w:pPr>
            <w:r>
              <w:rPr>
                <w:rFonts w:hint="eastAsia" w:ascii="宋体" w:hAnsi="宋体" w:eastAsia="宋体" w:cs="宋体"/>
                <w:szCs w:val="21"/>
              </w:rPr>
              <w:t>DEMAG</w:t>
            </w:r>
          </w:p>
        </w:tc>
        <w:tc>
          <w:tcPr>
            <w:tcW w:w="2238" w:type="dxa"/>
            <w:noWrap w:val="0"/>
            <w:vAlign w:val="center"/>
          </w:tcPr>
          <w:p w14:paraId="0B003718">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需标识载荷</w:t>
            </w:r>
          </w:p>
        </w:tc>
      </w:tr>
      <w:tr w14:paraId="273B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282F98C0">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0" w:type="auto"/>
            <w:noWrap w:val="0"/>
            <w:vAlign w:val="bottom"/>
          </w:tcPr>
          <w:p w14:paraId="273FC40D">
            <w:pPr>
              <w:spacing w:line="360" w:lineRule="exact"/>
              <w:jc w:val="center"/>
              <w:rPr>
                <w:rFonts w:hint="eastAsia" w:ascii="宋体" w:hAnsi="宋体" w:eastAsia="宋体" w:cs="宋体"/>
                <w:szCs w:val="21"/>
              </w:rPr>
            </w:pPr>
            <w:r>
              <w:rPr>
                <w:rFonts w:hint="eastAsia" w:ascii="宋体" w:hAnsi="宋体" w:eastAsia="宋体" w:cs="宋体"/>
                <w:szCs w:val="21"/>
              </w:rPr>
              <w:t>控制盒</w:t>
            </w:r>
          </w:p>
        </w:tc>
        <w:tc>
          <w:tcPr>
            <w:tcW w:w="0" w:type="auto"/>
            <w:noWrap w:val="0"/>
            <w:vAlign w:val="center"/>
          </w:tcPr>
          <w:p w14:paraId="46FDBC85">
            <w:pPr>
              <w:spacing w:line="360" w:lineRule="exact"/>
              <w:jc w:val="center"/>
              <w:rPr>
                <w:rFonts w:hint="eastAsia" w:ascii="宋体" w:hAnsi="宋体" w:eastAsia="宋体" w:cs="宋体"/>
                <w:szCs w:val="21"/>
              </w:rPr>
            </w:pPr>
            <w:r>
              <w:rPr>
                <w:rFonts w:hint="eastAsia" w:ascii="宋体" w:hAnsi="宋体" w:eastAsia="宋体" w:cs="宋体"/>
                <w:szCs w:val="21"/>
              </w:rPr>
              <w:t>国产优质</w:t>
            </w:r>
          </w:p>
        </w:tc>
        <w:tc>
          <w:tcPr>
            <w:tcW w:w="0" w:type="auto"/>
            <w:noWrap w:val="0"/>
            <w:vAlign w:val="center"/>
          </w:tcPr>
          <w:p w14:paraId="51FE9E66">
            <w:pPr>
              <w:spacing w:line="360" w:lineRule="exact"/>
              <w:jc w:val="center"/>
              <w:rPr>
                <w:rFonts w:hint="eastAsia" w:ascii="宋体" w:hAnsi="宋体" w:eastAsia="宋体" w:cs="宋体"/>
                <w:szCs w:val="21"/>
              </w:rPr>
            </w:pPr>
          </w:p>
        </w:tc>
      </w:tr>
      <w:tr w14:paraId="1DFA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2C60C0D9">
            <w:pPr>
              <w:spacing w:line="360" w:lineRule="exact"/>
              <w:jc w:val="center"/>
              <w:rPr>
                <w:rFonts w:hint="eastAsia" w:ascii="宋体" w:hAnsi="宋体" w:eastAsia="宋体" w:cs="宋体"/>
                <w:szCs w:val="21"/>
              </w:rPr>
            </w:pPr>
            <w:r>
              <w:rPr>
                <w:rFonts w:hint="eastAsia" w:ascii="宋体" w:hAnsi="宋体" w:eastAsia="宋体" w:cs="宋体"/>
                <w:szCs w:val="21"/>
              </w:rPr>
              <w:t>6</w:t>
            </w:r>
          </w:p>
        </w:tc>
        <w:tc>
          <w:tcPr>
            <w:tcW w:w="0" w:type="auto"/>
            <w:noWrap w:val="0"/>
            <w:vAlign w:val="bottom"/>
          </w:tcPr>
          <w:p w14:paraId="20BAD94D">
            <w:pPr>
              <w:spacing w:line="360" w:lineRule="exact"/>
              <w:jc w:val="center"/>
              <w:rPr>
                <w:rFonts w:hint="eastAsia" w:ascii="宋体" w:hAnsi="宋体" w:eastAsia="宋体" w:cs="宋体"/>
                <w:szCs w:val="21"/>
              </w:rPr>
            </w:pPr>
            <w:r>
              <w:rPr>
                <w:rFonts w:hint="eastAsia" w:ascii="宋体" w:hAnsi="宋体" w:eastAsia="宋体" w:cs="宋体"/>
                <w:szCs w:val="21"/>
              </w:rPr>
              <w:t>接插件及连接电缆、端子</w:t>
            </w:r>
          </w:p>
        </w:tc>
        <w:tc>
          <w:tcPr>
            <w:tcW w:w="0" w:type="auto"/>
            <w:noWrap w:val="0"/>
            <w:vAlign w:val="center"/>
          </w:tcPr>
          <w:p w14:paraId="5952E09F">
            <w:pPr>
              <w:spacing w:line="360" w:lineRule="exact"/>
              <w:jc w:val="center"/>
              <w:rPr>
                <w:rFonts w:hint="eastAsia" w:ascii="宋体" w:hAnsi="宋体" w:eastAsia="宋体" w:cs="宋体"/>
                <w:szCs w:val="21"/>
              </w:rPr>
            </w:pPr>
            <w:r>
              <w:rPr>
                <w:rFonts w:hint="eastAsia" w:ascii="宋体" w:hAnsi="宋体" w:eastAsia="宋体" w:cs="宋体"/>
                <w:szCs w:val="21"/>
              </w:rPr>
              <w:t>WEIDMULLER/WAGO</w:t>
            </w:r>
          </w:p>
        </w:tc>
        <w:tc>
          <w:tcPr>
            <w:tcW w:w="0" w:type="auto"/>
            <w:noWrap w:val="0"/>
            <w:vAlign w:val="center"/>
          </w:tcPr>
          <w:p w14:paraId="524B8FE7">
            <w:pPr>
              <w:spacing w:line="360" w:lineRule="exact"/>
              <w:jc w:val="center"/>
              <w:rPr>
                <w:rFonts w:hint="eastAsia" w:ascii="宋体" w:hAnsi="宋体" w:eastAsia="宋体" w:cs="宋体"/>
                <w:szCs w:val="21"/>
              </w:rPr>
            </w:pPr>
          </w:p>
        </w:tc>
      </w:tr>
      <w:tr w14:paraId="255E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7916AC2B">
            <w:pPr>
              <w:spacing w:line="360" w:lineRule="exact"/>
              <w:jc w:val="center"/>
              <w:rPr>
                <w:rFonts w:hint="eastAsia" w:ascii="宋体" w:hAnsi="宋体" w:eastAsia="宋体" w:cs="宋体"/>
                <w:szCs w:val="21"/>
              </w:rPr>
            </w:pPr>
            <w:r>
              <w:rPr>
                <w:rFonts w:hint="eastAsia" w:ascii="宋体" w:hAnsi="宋体" w:eastAsia="宋体" w:cs="宋体"/>
                <w:szCs w:val="21"/>
              </w:rPr>
              <w:t>7</w:t>
            </w:r>
          </w:p>
        </w:tc>
        <w:tc>
          <w:tcPr>
            <w:tcW w:w="0" w:type="auto"/>
            <w:noWrap w:val="0"/>
            <w:vAlign w:val="bottom"/>
          </w:tcPr>
          <w:p w14:paraId="78A735E1">
            <w:pPr>
              <w:spacing w:line="360" w:lineRule="exact"/>
              <w:jc w:val="center"/>
              <w:rPr>
                <w:rFonts w:hint="eastAsia" w:ascii="宋体" w:hAnsi="宋体" w:eastAsia="宋体" w:cs="宋体"/>
                <w:szCs w:val="21"/>
              </w:rPr>
            </w:pPr>
            <w:r>
              <w:rPr>
                <w:rFonts w:hint="eastAsia" w:ascii="宋体" w:hAnsi="宋体" w:eastAsia="宋体" w:cs="宋体"/>
                <w:szCs w:val="21"/>
              </w:rPr>
              <w:t>低压元件</w:t>
            </w:r>
          </w:p>
        </w:tc>
        <w:tc>
          <w:tcPr>
            <w:tcW w:w="0" w:type="auto"/>
            <w:noWrap w:val="0"/>
            <w:vAlign w:val="center"/>
          </w:tcPr>
          <w:p w14:paraId="4E560564">
            <w:pPr>
              <w:spacing w:line="360" w:lineRule="exact"/>
              <w:jc w:val="center"/>
              <w:rPr>
                <w:rFonts w:hint="eastAsia" w:ascii="宋体" w:hAnsi="宋体" w:eastAsia="宋体" w:cs="宋体"/>
                <w:szCs w:val="21"/>
              </w:rPr>
            </w:pPr>
            <w:r>
              <w:rPr>
                <w:rFonts w:hint="eastAsia" w:ascii="宋体" w:hAnsi="宋体" w:eastAsia="宋体" w:cs="宋体"/>
                <w:szCs w:val="21"/>
              </w:rPr>
              <w:t>西门子/施耐德</w:t>
            </w:r>
          </w:p>
        </w:tc>
        <w:tc>
          <w:tcPr>
            <w:tcW w:w="0" w:type="auto"/>
            <w:noWrap w:val="0"/>
            <w:vAlign w:val="center"/>
          </w:tcPr>
          <w:p w14:paraId="46DD2FC6">
            <w:pPr>
              <w:spacing w:line="360" w:lineRule="exact"/>
              <w:jc w:val="center"/>
              <w:rPr>
                <w:rFonts w:hint="eastAsia" w:ascii="宋体" w:hAnsi="宋体" w:eastAsia="宋体" w:cs="宋体"/>
                <w:szCs w:val="21"/>
              </w:rPr>
            </w:pPr>
          </w:p>
        </w:tc>
      </w:tr>
      <w:tr w14:paraId="5645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23B3C233">
            <w:pPr>
              <w:spacing w:line="360" w:lineRule="exact"/>
              <w:jc w:val="center"/>
              <w:rPr>
                <w:rFonts w:hint="eastAsia" w:ascii="宋体" w:hAnsi="宋体" w:eastAsia="宋体" w:cs="宋体"/>
                <w:szCs w:val="21"/>
              </w:rPr>
            </w:pPr>
            <w:r>
              <w:rPr>
                <w:rFonts w:hint="eastAsia" w:ascii="宋体" w:hAnsi="宋体" w:eastAsia="宋体" w:cs="宋体"/>
                <w:szCs w:val="21"/>
              </w:rPr>
              <w:t>8</w:t>
            </w:r>
          </w:p>
        </w:tc>
        <w:tc>
          <w:tcPr>
            <w:tcW w:w="0" w:type="auto"/>
            <w:noWrap w:val="0"/>
            <w:vAlign w:val="bottom"/>
          </w:tcPr>
          <w:p w14:paraId="11E6B7F7">
            <w:pPr>
              <w:spacing w:line="360" w:lineRule="exact"/>
              <w:jc w:val="center"/>
              <w:rPr>
                <w:rFonts w:hint="eastAsia" w:ascii="宋体" w:hAnsi="宋体" w:eastAsia="宋体" w:cs="宋体"/>
                <w:szCs w:val="21"/>
              </w:rPr>
            </w:pPr>
            <w:r>
              <w:rPr>
                <w:rFonts w:hint="eastAsia" w:ascii="宋体" w:hAnsi="宋体" w:eastAsia="宋体" w:cs="宋体"/>
                <w:szCs w:val="21"/>
              </w:rPr>
              <w:t>柜用空调</w:t>
            </w:r>
          </w:p>
        </w:tc>
        <w:tc>
          <w:tcPr>
            <w:tcW w:w="0" w:type="auto"/>
            <w:noWrap w:val="0"/>
            <w:vAlign w:val="center"/>
          </w:tcPr>
          <w:p w14:paraId="73A7A86A">
            <w:pPr>
              <w:spacing w:line="360" w:lineRule="exact"/>
              <w:jc w:val="center"/>
              <w:rPr>
                <w:rFonts w:hint="eastAsia" w:ascii="宋体" w:hAnsi="宋体" w:eastAsia="宋体" w:cs="宋体"/>
                <w:szCs w:val="21"/>
              </w:rPr>
            </w:pPr>
            <w:r>
              <w:rPr>
                <w:rFonts w:hint="eastAsia" w:ascii="宋体" w:hAnsi="宋体" w:eastAsia="宋体" w:cs="宋体"/>
                <w:szCs w:val="21"/>
              </w:rPr>
              <w:t>雷博</w:t>
            </w:r>
          </w:p>
        </w:tc>
        <w:tc>
          <w:tcPr>
            <w:tcW w:w="0" w:type="auto"/>
            <w:noWrap w:val="0"/>
            <w:vAlign w:val="center"/>
          </w:tcPr>
          <w:p w14:paraId="2599C185">
            <w:pPr>
              <w:spacing w:line="360" w:lineRule="exact"/>
              <w:jc w:val="center"/>
              <w:rPr>
                <w:rFonts w:hint="eastAsia" w:ascii="宋体" w:hAnsi="宋体" w:eastAsia="宋体" w:cs="宋体"/>
                <w:szCs w:val="21"/>
              </w:rPr>
            </w:pPr>
          </w:p>
        </w:tc>
      </w:tr>
      <w:tr w14:paraId="0562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4772A9CF">
            <w:pPr>
              <w:spacing w:line="360" w:lineRule="exact"/>
              <w:jc w:val="center"/>
              <w:rPr>
                <w:rFonts w:hint="eastAsia" w:ascii="宋体" w:hAnsi="宋体" w:eastAsia="宋体" w:cs="宋体"/>
                <w:szCs w:val="21"/>
              </w:rPr>
            </w:pPr>
            <w:r>
              <w:rPr>
                <w:rFonts w:hint="eastAsia" w:ascii="宋体" w:hAnsi="宋体" w:eastAsia="宋体" w:cs="宋体"/>
                <w:szCs w:val="21"/>
              </w:rPr>
              <w:t>9</w:t>
            </w:r>
          </w:p>
        </w:tc>
        <w:tc>
          <w:tcPr>
            <w:tcW w:w="0" w:type="auto"/>
            <w:noWrap w:val="0"/>
            <w:vAlign w:val="bottom"/>
          </w:tcPr>
          <w:p w14:paraId="6CD53717">
            <w:pPr>
              <w:spacing w:line="360" w:lineRule="exact"/>
              <w:jc w:val="center"/>
              <w:rPr>
                <w:rFonts w:hint="eastAsia" w:ascii="宋体" w:hAnsi="宋体" w:eastAsia="宋体" w:cs="宋体"/>
                <w:szCs w:val="21"/>
              </w:rPr>
            </w:pPr>
            <w:r>
              <w:rPr>
                <w:rFonts w:hint="eastAsia" w:ascii="宋体" w:hAnsi="宋体" w:eastAsia="宋体" w:cs="宋体"/>
                <w:szCs w:val="21"/>
              </w:rPr>
              <w:t>人机界面</w:t>
            </w:r>
          </w:p>
        </w:tc>
        <w:tc>
          <w:tcPr>
            <w:tcW w:w="0" w:type="auto"/>
            <w:noWrap w:val="0"/>
            <w:vAlign w:val="center"/>
          </w:tcPr>
          <w:p w14:paraId="7F493A40">
            <w:pPr>
              <w:spacing w:line="360" w:lineRule="exact"/>
              <w:jc w:val="center"/>
              <w:rPr>
                <w:rFonts w:hint="eastAsia" w:ascii="宋体" w:hAnsi="宋体" w:eastAsia="宋体" w:cs="宋体"/>
                <w:szCs w:val="21"/>
              </w:rPr>
            </w:pPr>
            <w:r>
              <w:rPr>
                <w:rFonts w:hint="eastAsia" w:ascii="宋体" w:hAnsi="宋体" w:eastAsia="宋体" w:cs="宋体"/>
                <w:szCs w:val="21"/>
              </w:rPr>
              <w:t>西门子</w:t>
            </w:r>
          </w:p>
        </w:tc>
        <w:tc>
          <w:tcPr>
            <w:tcW w:w="0" w:type="auto"/>
            <w:noWrap w:val="0"/>
            <w:vAlign w:val="center"/>
          </w:tcPr>
          <w:p w14:paraId="5CDFE851">
            <w:pPr>
              <w:spacing w:line="360" w:lineRule="exact"/>
              <w:jc w:val="center"/>
              <w:rPr>
                <w:rFonts w:hint="eastAsia" w:ascii="宋体" w:hAnsi="宋体" w:eastAsia="宋体" w:cs="宋体"/>
                <w:szCs w:val="21"/>
              </w:rPr>
            </w:pPr>
          </w:p>
        </w:tc>
      </w:tr>
      <w:tr w14:paraId="2954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534FAD46">
            <w:pPr>
              <w:spacing w:line="360" w:lineRule="exact"/>
              <w:jc w:val="center"/>
              <w:rPr>
                <w:rFonts w:hint="eastAsia" w:ascii="宋体" w:hAnsi="宋体" w:eastAsia="宋体" w:cs="宋体"/>
                <w:szCs w:val="21"/>
              </w:rPr>
            </w:pPr>
            <w:r>
              <w:rPr>
                <w:rFonts w:hint="eastAsia" w:ascii="宋体" w:hAnsi="宋体" w:eastAsia="宋体" w:cs="宋体"/>
                <w:szCs w:val="21"/>
              </w:rPr>
              <w:t>10</w:t>
            </w:r>
          </w:p>
        </w:tc>
        <w:tc>
          <w:tcPr>
            <w:tcW w:w="0" w:type="auto"/>
            <w:noWrap w:val="0"/>
            <w:vAlign w:val="bottom"/>
          </w:tcPr>
          <w:p w14:paraId="7BBA7D4D">
            <w:pPr>
              <w:spacing w:line="360" w:lineRule="exact"/>
              <w:jc w:val="center"/>
              <w:rPr>
                <w:rFonts w:hint="eastAsia" w:ascii="宋体" w:hAnsi="宋体" w:eastAsia="宋体" w:cs="宋体"/>
                <w:szCs w:val="21"/>
              </w:rPr>
            </w:pPr>
            <w:r>
              <w:rPr>
                <w:rFonts w:hint="eastAsia" w:ascii="宋体" w:hAnsi="宋体" w:eastAsia="宋体" w:cs="宋体"/>
                <w:szCs w:val="21"/>
              </w:rPr>
              <w:t>工控机</w:t>
            </w:r>
          </w:p>
        </w:tc>
        <w:tc>
          <w:tcPr>
            <w:tcW w:w="0" w:type="auto"/>
            <w:noWrap w:val="0"/>
            <w:vAlign w:val="center"/>
          </w:tcPr>
          <w:p w14:paraId="1B9647AA">
            <w:pPr>
              <w:spacing w:line="360" w:lineRule="exact"/>
              <w:jc w:val="center"/>
              <w:rPr>
                <w:rFonts w:hint="eastAsia" w:ascii="宋体" w:hAnsi="宋体" w:eastAsia="宋体" w:cs="宋体"/>
                <w:szCs w:val="21"/>
              </w:rPr>
            </w:pPr>
            <w:r>
              <w:rPr>
                <w:rFonts w:hint="eastAsia" w:ascii="宋体" w:hAnsi="宋体" w:eastAsia="宋体" w:cs="宋体"/>
                <w:szCs w:val="21"/>
              </w:rPr>
              <w:t>研华</w:t>
            </w:r>
          </w:p>
        </w:tc>
        <w:tc>
          <w:tcPr>
            <w:tcW w:w="0" w:type="auto"/>
            <w:noWrap w:val="0"/>
            <w:vAlign w:val="center"/>
          </w:tcPr>
          <w:p w14:paraId="57D25E72">
            <w:pPr>
              <w:spacing w:line="360" w:lineRule="exact"/>
              <w:jc w:val="center"/>
              <w:rPr>
                <w:rFonts w:hint="eastAsia" w:ascii="宋体" w:hAnsi="宋体" w:eastAsia="宋体" w:cs="宋体"/>
                <w:szCs w:val="21"/>
              </w:rPr>
            </w:pPr>
          </w:p>
        </w:tc>
      </w:tr>
      <w:tr w14:paraId="1C89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3A169DB7">
            <w:pPr>
              <w:spacing w:line="360" w:lineRule="exact"/>
              <w:jc w:val="center"/>
              <w:rPr>
                <w:rFonts w:hint="eastAsia" w:ascii="宋体" w:hAnsi="宋体" w:eastAsia="宋体" w:cs="宋体"/>
                <w:szCs w:val="21"/>
              </w:rPr>
            </w:pPr>
            <w:r>
              <w:rPr>
                <w:rFonts w:hint="eastAsia" w:ascii="宋体" w:hAnsi="宋体" w:eastAsia="宋体" w:cs="宋体"/>
                <w:szCs w:val="21"/>
              </w:rPr>
              <w:t>11</w:t>
            </w:r>
          </w:p>
        </w:tc>
        <w:tc>
          <w:tcPr>
            <w:tcW w:w="0" w:type="auto"/>
            <w:noWrap w:val="0"/>
            <w:vAlign w:val="bottom"/>
          </w:tcPr>
          <w:p w14:paraId="69178E04">
            <w:pPr>
              <w:spacing w:line="360" w:lineRule="exact"/>
              <w:jc w:val="center"/>
              <w:rPr>
                <w:rFonts w:hint="eastAsia" w:ascii="宋体" w:hAnsi="宋体" w:eastAsia="宋体" w:cs="宋体"/>
                <w:szCs w:val="21"/>
              </w:rPr>
            </w:pPr>
            <w:r>
              <w:rPr>
                <w:rFonts w:hint="eastAsia" w:ascii="宋体" w:hAnsi="宋体" w:eastAsia="宋体" w:cs="宋体"/>
                <w:szCs w:val="21"/>
              </w:rPr>
              <w:t>电缆保护装置</w:t>
            </w:r>
          </w:p>
        </w:tc>
        <w:tc>
          <w:tcPr>
            <w:tcW w:w="0" w:type="auto"/>
            <w:noWrap w:val="0"/>
            <w:vAlign w:val="center"/>
          </w:tcPr>
          <w:p w14:paraId="2B30E23F">
            <w:pPr>
              <w:spacing w:line="360" w:lineRule="exact"/>
              <w:jc w:val="center"/>
              <w:rPr>
                <w:rFonts w:hint="eastAsia" w:ascii="宋体" w:hAnsi="宋体" w:eastAsia="宋体" w:cs="宋体"/>
                <w:szCs w:val="21"/>
              </w:rPr>
            </w:pPr>
            <w:r>
              <w:rPr>
                <w:rFonts w:hint="eastAsia" w:ascii="宋体" w:hAnsi="宋体" w:eastAsia="宋体" w:cs="宋体"/>
                <w:szCs w:val="21"/>
              </w:rPr>
              <w:t>国产优质</w:t>
            </w:r>
          </w:p>
        </w:tc>
        <w:tc>
          <w:tcPr>
            <w:tcW w:w="0" w:type="auto"/>
            <w:noWrap w:val="0"/>
            <w:vAlign w:val="center"/>
          </w:tcPr>
          <w:p w14:paraId="522DB303">
            <w:pPr>
              <w:spacing w:line="360" w:lineRule="exact"/>
              <w:jc w:val="center"/>
              <w:rPr>
                <w:rFonts w:hint="eastAsia" w:ascii="宋体" w:hAnsi="宋体" w:eastAsia="宋体" w:cs="宋体"/>
                <w:szCs w:val="21"/>
              </w:rPr>
            </w:pPr>
          </w:p>
        </w:tc>
      </w:tr>
      <w:tr w14:paraId="7407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1A2F989D">
            <w:pPr>
              <w:spacing w:line="360" w:lineRule="exact"/>
              <w:jc w:val="center"/>
              <w:rPr>
                <w:rFonts w:hint="eastAsia" w:ascii="宋体" w:hAnsi="宋体" w:eastAsia="宋体" w:cs="宋体"/>
                <w:szCs w:val="21"/>
              </w:rPr>
            </w:pPr>
            <w:r>
              <w:rPr>
                <w:rFonts w:hint="eastAsia" w:ascii="宋体" w:hAnsi="宋体" w:eastAsia="宋体" w:cs="宋体"/>
                <w:szCs w:val="21"/>
              </w:rPr>
              <w:t>12</w:t>
            </w:r>
          </w:p>
        </w:tc>
        <w:tc>
          <w:tcPr>
            <w:tcW w:w="0" w:type="auto"/>
            <w:noWrap w:val="0"/>
            <w:vAlign w:val="bottom"/>
          </w:tcPr>
          <w:p w14:paraId="0604D1FC">
            <w:pPr>
              <w:spacing w:line="360" w:lineRule="exact"/>
              <w:jc w:val="center"/>
              <w:rPr>
                <w:rFonts w:hint="eastAsia" w:ascii="宋体" w:hAnsi="宋体" w:eastAsia="宋体" w:cs="宋体"/>
                <w:szCs w:val="21"/>
              </w:rPr>
            </w:pPr>
            <w:r>
              <w:rPr>
                <w:rFonts w:hint="eastAsia" w:ascii="宋体" w:hAnsi="宋体" w:eastAsia="宋体" w:cs="宋体"/>
                <w:szCs w:val="21"/>
              </w:rPr>
              <w:t>附件</w:t>
            </w:r>
          </w:p>
        </w:tc>
        <w:tc>
          <w:tcPr>
            <w:tcW w:w="0" w:type="auto"/>
            <w:noWrap w:val="0"/>
            <w:vAlign w:val="center"/>
          </w:tcPr>
          <w:p w14:paraId="34311610">
            <w:pPr>
              <w:spacing w:line="360" w:lineRule="exact"/>
              <w:jc w:val="center"/>
              <w:rPr>
                <w:rFonts w:hint="eastAsia" w:ascii="宋体" w:hAnsi="宋体" w:eastAsia="宋体" w:cs="宋体"/>
                <w:szCs w:val="21"/>
              </w:rPr>
            </w:pPr>
            <w:r>
              <w:rPr>
                <w:rFonts w:hint="eastAsia" w:ascii="宋体" w:hAnsi="宋体" w:eastAsia="宋体" w:cs="宋体"/>
                <w:szCs w:val="21"/>
              </w:rPr>
              <w:t>国产优质</w:t>
            </w:r>
          </w:p>
        </w:tc>
        <w:tc>
          <w:tcPr>
            <w:tcW w:w="0" w:type="auto"/>
            <w:noWrap w:val="0"/>
            <w:vAlign w:val="center"/>
          </w:tcPr>
          <w:p w14:paraId="43103DF9">
            <w:pPr>
              <w:spacing w:line="360" w:lineRule="exact"/>
              <w:jc w:val="center"/>
              <w:rPr>
                <w:rFonts w:hint="eastAsia" w:ascii="宋体" w:hAnsi="宋体" w:eastAsia="宋体" w:cs="宋体"/>
                <w:szCs w:val="21"/>
              </w:rPr>
            </w:pPr>
          </w:p>
        </w:tc>
      </w:tr>
      <w:tr w14:paraId="44C3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noWrap w:val="0"/>
            <w:vAlign w:val="top"/>
          </w:tcPr>
          <w:p w14:paraId="11E89831">
            <w:pPr>
              <w:spacing w:line="360" w:lineRule="exact"/>
              <w:jc w:val="center"/>
              <w:rPr>
                <w:rFonts w:hint="eastAsia" w:ascii="宋体" w:hAnsi="宋体" w:eastAsia="宋体" w:cs="宋体"/>
                <w:szCs w:val="21"/>
              </w:rPr>
            </w:pPr>
            <w:r>
              <w:rPr>
                <w:rFonts w:hint="eastAsia" w:ascii="宋体" w:hAnsi="宋体" w:eastAsia="宋体" w:cs="宋体"/>
                <w:szCs w:val="21"/>
              </w:rPr>
              <w:t>13</w:t>
            </w:r>
          </w:p>
        </w:tc>
        <w:tc>
          <w:tcPr>
            <w:tcW w:w="0" w:type="auto"/>
            <w:noWrap w:val="0"/>
            <w:vAlign w:val="bottom"/>
          </w:tcPr>
          <w:p w14:paraId="204DC8DB">
            <w:pPr>
              <w:spacing w:line="360" w:lineRule="exact"/>
              <w:jc w:val="center"/>
              <w:rPr>
                <w:rFonts w:hint="eastAsia" w:ascii="宋体" w:hAnsi="宋体" w:eastAsia="宋体" w:cs="宋体"/>
                <w:szCs w:val="21"/>
              </w:rPr>
            </w:pPr>
            <w:r>
              <w:rPr>
                <w:rFonts w:hint="eastAsia" w:ascii="宋体" w:hAnsi="宋体" w:eastAsia="宋体" w:cs="宋体"/>
                <w:szCs w:val="21"/>
              </w:rPr>
              <w:t>安全围栏、安全门联锁</w:t>
            </w:r>
          </w:p>
        </w:tc>
        <w:tc>
          <w:tcPr>
            <w:tcW w:w="0" w:type="auto"/>
            <w:noWrap w:val="0"/>
            <w:vAlign w:val="center"/>
          </w:tcPr>
          <w:p w14:paraId="005C6883">
            <w:pPr>
              <w:spacing w:line="360" w:lineRule="exact"/>
              <w:jc w:val="center"/>
              <w:rPr>
                <w:rFonts w:hint="eastAsia" w:ascii="宋体" w:hAnsi="宋体" w:eastAsia="宋体" w:cs="宋体"/>
                <w:szCs w:val="21"/>
              </w:rPr>
            </w:pPr>
            <w:r>
              <w:rPr>
                <w:rFonts w:hint="eastAsia" w:ascii="宋体" w:hAnsi="宋体" w:eastAsia="宋体" w:cs="宋体"/>
                <w:szCs w:val="21"/>
              </w:rPr>
              <w:t>国产优质</w:t>
            </w:r>
          </w:p>
        </w:tc>
        <w:tc>
          <w:tcPr>
            <w:tcW w:w="0" w:type="auto"/>
            <w:noWrap w:val="0"/>
            <w:vAlign w:val="center"/>
          </w:tcPr>
          <w:p w14:paraId="3B92ED09">
            <w:pPr>
              <w:spacing w:line="360" w:lineRule="exact"/>
              <w:jc w:val="center"/>
              <w:rPr>
                <w:rFonts w:hint="eastAsia" w:ascii="宋体" w:hAnsi="宋体" w:eastAsia="宋体" w:cs="宋体"/>
                <w:szCs w:val="21"/>
              </w:rPr>
            </w:pPr>
          </w:p>
        </w:tc>
      </w:tr>
    </w:tbl>
    <w:p w14:paraId="450F3E3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注：上述设备设施要求分项报价并注明品牌与产地。</w:t>
      </w:r>
    </w:p>
    <w:p w14:paraId="3C38BE9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14B4E67E">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1FE47">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348A4FC3">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30C44CDB">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7058E106">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075A4D20">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140D1093">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14BFFC15">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17F3B9A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16DCD5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242527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784C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59D7B3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7268AC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432262A9">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1E3691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供方在终验收前，需提供与</w:t>
      </w:r>
      <w:r>
        <w:rPr>
          <w:rFonts w:hint="eastAsia" w:ascii="宋体" w:hAnsi="宋体" w:eastAsia="宋体" w:cs="宋体"/>
          <w:sz w:val="24"/>
          <w:szCs w:val="24"/>
          <w:lang w:val="en-US" w:eastAsia="zh-CN"/>
        </w:rPr>
        <w:t>流量计及上位机改造</w:t>
      </w:r>
      <w:r>
        <w:rPr>
          <w:rFonts w:hint="eastAsia" w:ascii="宋体" w:hAnsi="宋体" w:eastAsia="宋体" w:cs="宋体"/>
          <w:sz w:val="24"/>
          <w:szCs w:val="24"/>
        </w:rPr>
        <w:t>配套的所有软件系统的完整、可构建的源代码。</w:t>
      </w:r>
    </w:p>
    <w:p w14:paraId="2E6F56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供方在终验收前，需提供支撑上述系统的所有数据库的完整结构定义（Schema）及逻辑代码，包括：</w:t>
      </w:r>
    </w:p>
    <w:p w14:paraId="0053C8C7">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表、视图、索引的创建脚本（DDL）；</w:t>
      </w:r>
    </w:p>
    <w:p w14:paraId="294A35B6">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存储过程、函数、触发器的源代码；</w:t>
      </w:r>
    </w:p>
    <w:p w14:paraId="1EFB6289">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数据字典及核心字段注释。</w:t>
      </w:r>
    </w:p>
    <w:p w14:paraId="2CFFD4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供方必须提供所有机械结构部件的完整可编辑设计文件，包括：</w:t>
      </w:r>
    </w:p>
    <w:p w14:paraId="6D82251C">
      <w:pPr>
        <w:pStyle w:val="129"/>
        <w:numPr>
          <w:ilvl w:val="0"/>
          <w:numId w:val="9"/>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二维工程图纸：标注完整尺寸、公差、材质、工艺要求的 CAD 图纸（如 DWG/DXF 格式）；</w:t>
      </w:r>
    </w:p>
    <w:p w14:paraId="34D687A7">
      <w:pPr>
        <w:pStyle w:val="129"/>
        <w:numPr>
          <w:ilvl w:val="0"/>
          <w:numId w:val="9"/>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三维装配模型：包含所有零件、装配关系、运动模拟的三维模型（如 STEP, SolidWorks, Inventor 原生格式）；</w:t>
      </w:r>
    </w:p>
    <w:p w14:paraId="251EDB79">
      <w:pPr>
        <w:pStyle w:val="129"/>
        <w:numPr>
          <w:ilvl w:val="0"/>
          <w:numId w:val="9"/>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BOM 清单：所有机械部件的物料清单（含型号、供应商、替代料信息）。</w:t>
      </w:r>
    </w:p>
    <w:p w14:paraId="2BD68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所有交付的软件程序禁止设置任何访问限制（如密码、加密、功能锁、许可授权），确保招标方可自由查看、修改、调试全部功能。</w:t>
      </w:r>
    </w:p>
    <w:p w14:paraId="601BEB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对于需身份验证的系统（数据库、OS、设备后台等），供方必须提供所有层级（管理员、操作员、服务账户等）的用户名与有效密码及权限说明文档（明确各账户的操作权限范围）。</w:t>
      </w:r>
    </w:p>
    <w:p w14:paraId="5C766A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 供方应于设备入场至少7个工作日前提供：软件源代码（同 7.1）、数据库脚本（同 7.2）、机械设计文件（同 7.3）、所有系统账户及密码（同 7.5）。且前期交付版本须与现场安装版本一致。若调试中发生变更，供方须在变更后24小时内主动更新交付资料。终验收前，需提供以上所有资料最终版本及变更说明记录。</w:t>
      </w:r>
    </w:p>
    <w:p w14:paraId="3E424C92">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7ECF86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7A6306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440C0F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1DBF5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50AEDF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6E5C59B2">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9.</w:t>
      </w:r>
      <w:r>
        <w:rPr>
          <w:rFonts w:hint="eastAsia" w:ascii="宋体" w:hAnsi="宋体" w:eastAsia="宋体" w:cs="宋体"/>
          <w:b/>
          <w:bCs/>
          <w:sz w:val="24"/>
          <w:szCs w:val="24"/>
        </w:rPr>
        <w:t>电机功率≥7.5kW,必须选用一级能效，电机功率＜7.5kW，优先选用一级能效；其中能源供应设备及年运行时间≥2000h工艺设备电机必须选用一级能效。</w:t>
      </w:r>
    </w:p>
    <w:p w14:paraId="0E2024E8">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4F68C3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93DE5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7E15119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15B2A5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6DEF9B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6A27AD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7AF067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746CE4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7F3069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72384A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0BFCDC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298E6F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4C497029">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★13. 设备使用仪表和自控设备要求：</w:t>
      </w:r>
    </w:p>
    <w:p w14:paraId="5C4CED9B">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 设备使用仪表通用技术要求:</w:t>
      </w:r>
    </w:p>
    <w:p w14:paraId="38B9DFFB">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 投标人及供货商应保证所提供的仪表和自控设备，完全符合或高于本文通用技术要求及相应产品技术规范的要求，并应保证其供应产品在本工程指明的环境条件下能够长期安全、正常地运行。 </w:t>
      </w:r>
    </w:p>
    <w:p w14:paraId="793948CA">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67809272">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2D960F63">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 准确度要求: </w:t>
      </w:r>
    </w:p>
    <w:p w14:paraId="2A1837F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F659B8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3A6D738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14:paraId="37F5FD82">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 材质要求: </w:t>
      </w:r>
    </w:p>
    <w:p w14:paraId="4C24680E">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00E4EF1B">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14:paraId="7B46BA5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14:paraId="103878DD">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招标方此处所列标准仅为涉及的主要标准，而且不保证其为最新版执行标准；投标方应当在投标文件中予以补充和完善。</w:t>
      </w:r>
    </w:p>
    <w:p w14:paraId="2DD0C9BC">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  投标方需要执行的标准，应当以所供设备通过招标方将来组织的最终验收之日后需要执行的标准。</w:t>
      </w:r>
    </w:p>
    <w:p w14:paraId="34CF9C4C">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涉及的主要标准表（包含但不限于）</w:t>
      </w:r>
    </w:p>
    <w:tbl>
      <w:tblPr>
        <w:tblStyle w:val="39"/>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5709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4A6999D7">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52F35178">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6988BFE6">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0C84B401">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5F19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9268E09">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4A44C994">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14:paraId="4C5D2BA4">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14:paraId="0BD34D1D">
            <w:pPr>
              <w:spacing w:line="360" w:lineRule="exact"/>
              <w:rPr>
                <w:rFonts w:hint="eastAsia" w:ascii="仿宋" w:hAnsi="仿宋" w:eastAsia="仿宋" w:cs="仿宋"/>
                <w:szCs w:val="21"/>
              </w:rPr>
            </w:pPr>
          </w:p>
        </w:tc>
      </w:tr>
      <w:tr w14:paraId="5E7B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48DDB3B">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4D924737">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14:paraId="6C29A4D4">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14:paraId="4D8A96E1">
            <w:pPr>
              <w:rPr>
                <w:rFonts w:hint="eastAsia" w:ascii="仿宋" w:hAnsi="仿宋" w:eastAsia="仿宋" w:cs="仿宋"/>
                <w:sz w:val="20"/>
                <w:szCs w:val="20"/>
              </w:rPr>
            </w:pPr>
          </w:p>
        </w:tc>
      </w:tr>
      <w:tr w14:paraId="510F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063143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14:paraId="1BEB0CED">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14:paraId="347FAF6B">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14:paraId="46D3CA5B">
            <w:pPr>
              <w:rPr>
                <w:rFonts w:hint="eastAsia" w:ascii="仿宋" w:hAnsi="仿宋" w:eastAsia="仿宋" w:cs="仿宋"/>
                <w:sz w:val="20"/>
                <w:szCs w:val="20"/>
              </w:rPr>
            </w:pPr>
          </w:p>
        </w:tc>
      </w:tr>
      <w:tr w14:paraId="75B0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AC40E0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14:paraId="63272CBA">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14:paraId="692E6E37">
            <w:pPr>
              <w:spacing w:line="360" w:lineRule="exact"/>
              <w:rPr>
                <w:rFonts w:hint="eastAsia" w:ascii="仿宋" w:hAnsi="仿宋" w:eastAsia="仿宋" w:cs="仿宋"/>
                <w:szCs w:val="21"/>
                <w:lang w:bidi="ar"/>
              </w:rPr>
            </w:pPr>
            <w:r>
              <w:rPr>
                <w:rFonts w:hint="eastAsia" w:ascii="仿宋" w:hAnsi="仿宋" w:eastAsia="仿宋" w:cs="仿宋"/>
                <w:szCs w:val="21"/>
                <w:lang w:bidi="ar"/>
              </w:rPr>
              <w:t>GBZ 1-2002</w:t>
            </w:r>
          </w:p>
        </w:tc>
        <w:tc>
          <w:tcPr>
            <w:tcW w:w="660" w:type="dxa"/>
            <w:vMerge w:val="continue"/>
            <w:tcBorders>
              <w:left w:val="single" w:color="auto" w:sz="4" w:space="0"/>
              <w:right w:val="single" w:color="auto" w:sz="4" w:space="0"/>
            </w:tcBorders>
          </w:tcPr>
          <w:p w14:paraId="4D9E188A">
            <w:pPr>
              <w:rPr>
                <w:rFonts w:hint="eastAsia" w:ascii="仿宋" w:hAnsi="仿宋" w:eastAsia="仿宋" w:cs="仿宋"/>
                <w:sz w:val="20"/>
                <w:szCs w:val="20"/>
              </w:rPr>
            </w:pPr>
          </w:p>
        </w:tc>
      </w:tr>
      <w:tr w14:paraId="4D85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7B9DA9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14:paraId="40B56917">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14:paraId="75209CC3">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14:paraId="2A8B1E8B">
            <w:pPr>
              <w:rPr>
                <w:rFonts w:hint="eastAsia" w:ascii="仿宋" w:hAnsi="仿宋" w:eastAsia="仿宋" w:cs="仿宋"/>
                <w:sz w:val="20"/>
                <w:szCs w:val="20"/>
              </w:rPr>
            </w:pPr>
          </w:p>
        </w:tc>
      </w:tr>
      <w:tr w14:paraId="3434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71387D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14:paraId="2EC9B014">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14:paraId="0BA463C2">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14:paraId="7DBA08EA">
            <w:pPr>
              <w:rPr>
                <w:rFonts w:hint="eastAsia" w:ascii="仿宋" w:hAnsi="仿宋" w:eastAsia="仿宋" w:cs="仿宋"/>
                <w:sz w:val="20"/>
                <w:szCs w:val="20"/>
              </w:rPr>
            </w:pPr>
          </w:p>
        </w:tc>
      </w:tr>
      <w:tr w14:paraId="1C98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D7B5CD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14:paraId="090A5652">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14:paraId="0C7943FF">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14:paraId="6C74E038">
            <w:pPr>
              <w:rPr>
                <w:rFonts w:hint="eastAsia" w:ascii="仿宋" w:hAnsi="仿宋" w:eastAsia="仿宋" w:cs="仿宋"/>
                <w:sz w:val="20"/>
                <w:szCs w:val="20"/>
              </w:rPr>
            </w:pPr>
          </w:p>
        </w:tc>
      </w:tr>
      <w:tr w14:paraId="3292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85D83B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14:paraId="3DF881F5">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14:paraId="45483E72">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14:paraId="46FE3CB4">
            <w:pPr>
              <w:rPr>
                <w:rFonts w:hint="eastAsia" w:ascii="仿宋" w:hAnsi="仿宋" w:eastAsia="仿宋" w:cs="仿宋"/>
                <w:sz w:val="20"/>
                <w:szCs w:val="20"/>
              </w:rPr>
            </w:pPr>
          </w:p>
        </w:tc>
      </w:tr>
      <w:tr w14:paraId="023A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014C9F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14:paraId="22ADEABD">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14:paraId="649CC06A">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C76E083">
            <w:pPr>
              <w:rPr>
                <w:rFonts w:hint="eastAsia" w:ascii="仿宋" w:hAnsi="仿宋" w:eastAsia="仿宋" w:cs="仿宋"/>
                <w:sz w:val="20"/>
                <w:szCs w:val="20"/>
              </w:rPr>
            </w:pPr>
          </w:p>
        </w:tc>
      </w:tr>
      <w:tr w14:paraId="6124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53EB3E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14:paraId="72DE6DC4">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14:paraId="5D5EB29E">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750D01FB">
            <w:pPr>
              <w:rPr>
                <w:rFonts w:hint="eastAsia" w:ascii="仿宋" w:hAnsi="仿宋" w:eastAsia="仿宋" w:cs="仿宋"/>
                <w:sz w:val="20"/>
                <w:szCs w:val="20"/>
              </w:rPr>
            </w:pPr>
          </w:p>
        </w:tc>
      </w:tr>
      <w:tr w14:paraId="5094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063281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14:paraId="4CE5D066">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14:paraId="5546A596">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3DA24B6">
            <w:pPr>
              <w:rPr>
                <w:rFonts w:hint="eastAsia" w:ascii="仿宋" w:hAnsi="仿宋" w:eastAsia="仿宋" w:cs="仿宋"/>
                <w:sz w:val="20"/>
                <w:szCs w:val="20"/>
              </w:rPr>
            </w:pPr>
          </w:p>
        </w:tc>
      </w:tr>
      <w:tr w14:paraId="0A02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29EBCDE">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14:paraId="6099A0DC">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14:paraId="5A486C6B">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3CCFC1F0">
            <w:pPr>
              <w:rPr>
                <w:rFonts w:hint="eastAsia" w:ascii="仿宋" w:hAnsi="仿宋" w:eastAsia="仿宋" w:cs="仿宋"/>
                <w:sz w:val="20"/>
                <w:szCs w:val="20"/>
              </w:rPr>
            </w:pPr>
          </w:p>
        </w:tc>
      </w:tr>
      <w:tr w14:paraId="143D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1E5686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14:paraId="33716ACA">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14:paraId="193C685D">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7D0A8CD">
            <w:pPr>
              <w:rPr>
                <w:rFonts w:hint="eastAsia" w:ascii="仿宋" w:hAnsi="仿宋" w:eastAsia="仿宋" w:cs="仿宋"/>
                <w:sz w:val="20"/>
                <w:szCs w:val="20"/>
              </w:rPr>
            </w:pPr>
          </w:p>
        </w:tc>
      </w:tr>
      <w:tr w14:paraId="25B6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87DD3D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14:paraId="2F507472">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14:paraId="5876611B">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14:paraId="5D6C683B">
            <w:pPr>
              <w:rPr>
                <w:rFonts w:hint="eastAsia" w:ascii="仿宋" w:hAnsi="仿宋" w:eastAsia="仿宋" w:cs="仿宋"/>
                <w:sz w:val="20"/>
                <w:szCs w:val="20"/>
              </w:rPr>
            </w:pPr>
          </w:p>
        </w:tc>
      </w:tr>
      <w:tr w14:paraId="648E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2858A7A">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14:paraId="0DA88297">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14:paraId="2786C05E">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14:paraId="72AE3113">
            <w:pPr>
              <w:rPr>
                <w:rFonts w:hint="eastAsia" w:ascii="仿宋" w:hAnsi="仿宋" w:eastAsia="仿宋" w:cs="仿宋"/>
                <w:sz w:val="20"/>
                <w:szCs w:val="20"/>
              </w:rPr>
            </w:pPr>
          </w:p>
        </w:tc>
      </w:tr>
      <w:tr w14:paraId="4E63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1AE134E">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14:paraId="1F51FFD4">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14:paraId="2826AF6E">
            <w:pPr>
              <w:spacing w:line="360" w:lineRule="exact"/>
              <w:rPr>
                <w:rFonts w:hint="eastAsia" w:ascii="仿宋" w:hAnsi="仿宋" w:eastAsia="仿宋" w:cs="仿宋"/>
                <w:szCs w:val="21"/>
                <w:lang w:bidi="ar"/>
              </w:rPr>
            </w:pPr>
            <w:r>
              <w:rPr>
                <w:rFonts w:hint="eastAsia" w:ascii="仿宋" w:hAnsi="仿宋" w:eastAsia="仿宋" w:cs="仿宋"/>
                <w:szCs w:val="21"/>
                <w:lang w:bidi="ar"/>
              </w:rPr>
              <w:t>ISO/DP 7183. 2-91</w:t>
            </w:r>
          </w:p>
        </w:tc>
        <w:tc>
          <w:tcPr>
            <w:tcW w:w="660" w:type="dxa"/>
            <w:vMerge w:val="continue"/>
            <w:tcBorders>
              <w:left w:val="single" w:color="auto" w:sz="4" w:space="0"/>
              <w:right w:val="single" w:color="auto" w:sz="4" w:space="0"/>
            </w:tcBorders>
          </w:tcPr>
          <w:p w14:paraId="3EFC4807">
            <w:pPr>
              <w:rPr>
                <w:rFonts w:hint="eastAsia" w:ascii="仿宋" w:hAnsi="仿宋" w:eastAsia="仿宋" w:cs="仿宋"/>
                <w:sz w:val="20"/>
                <w:szCs w:val="20"/>
              </w:rPr>
            </w:pPr>
          </w:p>
        </w:tc>
      </w:tr>
      <w:tr w14:paraId="05AA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EE433D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14:paraId="4405D8AD">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14:paraId="54DDA5BE">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14:paraId="67A16759">
            <w:pPr>
              <w:rPr>
                <w:rFonts w:hint="eastAsia" w:ascii="仿宋" w:hAnsi="仿宋" w:eastAsia="仿宋" w:cs="仿宋"/>
                <w:sz w:val="20"/>
                <w:szCs w:val="20"/>
              </w:rPr>
            </w:pPr>
          </w:p>
        </w:tc>
      </w:tr>
      <w:tr w14:paraId="1AF3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9D80F9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14:paraId="0AE6F3BC">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14:paraId="219D6246">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14:paraId="0D598801">
            <w:pPr>
              <w:rPr>
                <w:rFonts w:hint="eastAsia" w:ascii="仿宋" w:hAnsi="仿宋" w:eastAsia="仿宋" w:cs="仿宋"/>
                <w:sz w:val="20"/>
                <w:szCs w:val="20"/>
              </w:rPr>
            </w:pPr>
          </w:p>
        </w:tc>
      </w:tr>
      <w:tr w14:paraId="094D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39BFE3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14:paraId="711A2272">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14:paraId="50B5AD4F">
            <w:pPr>
              <w:spacing w:line="360" w:lineRule="exact"/>
              <w:rPr>
                <w:rFonts w:hint="eastAsia" w:ascii="仿宋" w:hAnsi="仿宋" w:eastAsia="仿宋" w:cs="仿宋"/>
                <w:szCs w:val="21"/>
                <w:lang w:bidi="ar"/>
              </w:rPr>
            </w:pPr>
            <w:r>
              <w:rPr>
                <w:rFonts w:hint="eastAsia" w:ascii="仿宋" w:hAnsi="仿宋" w:eastAsia="仿宋" w:cs="仿宋"/>
                <w:szCs w:val="21"/>
                <w:lang w:bidi="ar"/>
              </w:rPr>
              <w:t>GB/T 133277-91</w:t>
            </w:r>
          </w:p>
        </w:tc>
        <w:tc>
          <w:tcPr>
            <w:tcW w:w="660" w:type="dxa"/>
            <w:vMerge w:val="continue"/>
            <w:tcBorders>
              <w:left w:val="single" w:color="auto" w:sz="4" w:space="0"/>
              <w:right w:val="single" w:color="auto" w:sz="4" w:space="0"/>
            </w:tcBorders>
          </w:tcPr>
          <w:p w14:paraId="1931537E">
            <w:pPr>
              <w:rPr>
                <w:rFonts w:hint="eastAsia" w:ascii="仿宋" w:hAnsi="仿宋" w:eastAsia="仿宋" w:cs="仿宋"/>
                <w:sz w:val="20"/>
                <w:szCs w:val="20"/>
              </w:rPr>
            </w:pPr>
          </w:p>
        </w:tc>
      </w:tr>
      <w:tr w14:paraId="4A97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E69C741">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14:paraId="7030D60F">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14:paraId="0FDF03B3">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14:paraId="508295F8">
            <w:pPr>
              <w:rPr>
                <w:rFonts w:hint="eastAsia" w:ascii="仿宋" w:hAnsi="仿宋" w:eastAsia="仿宋" w:cs="仿宋"/>
                <w:sz w:val="20"/>
                <w:szCs w:val="20"/>
              </w:rPr>
            </w:pPr>
          </w:p>
        </w:tc>
      </w:tr>
      <w:tr w14:paraId="2492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FD4365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14:paraId="66882DF2">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14:paraId="265AB7C7">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14:paraId="377BC78B">
            <w:pPr>
              <w:rPr>
                <w:rFonts w:hint="eastAsia" w:ascii="仿宋" w:hAnsi="仿宋" w:eastAsia="仿宋" w:cs="仿宋"/>
                <w:sz w:val="20"/>
                <w:szCs w:val="20"/>
              </w:rPr>
            </w:pPr>
          </w:p>
        </w:tc>
      </w:tr>
      <w:tr w14:paraId="2182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9A13BC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14:paraId="7483A691">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14:paraId="6ECF5B35">
            <w:pPr>
              <w:spacing w:line="360" w:lineRule="exact"/>
              <w:rPr>
                <w:rFonts w:hint="eastAsia" w:ascii="仿宋" w:hAnsi="仿宋" w:eastAsia="仿宋" w:cs="仿宋"/>
                <w:szCs w:val="21"/>
                <w:lang w:bidi="ar"/>
              </w:rPr>
            </w:pPr>
            <w:r>
              <w:rPr>
                <w:rFonts w:ascii="仿宋" w:hAnsi="仿宋" w:eastAsia="仿宋" w:cs="仿宋"/>
                <w:szCs w:val="21"/>
                <w:lang w:bidi="ar"/>
              </w:rPr>
              <w:t>GB 6067.1-2010</w:t>
            </w:r>
          </w:p>
        </w:tc>
        <w:tc>
          <w:tcPr>
            <w:tcW w:w="660" w:type="dxa"/>
            <w:vMerge w:val="continue"/>
            <w:tcBorders>
              <w:left w:val="single" w:color="auto" w:sz="4" w:space="0"/>
              <w:right w:val="single" w:color="auto" w:sz="4" w:space="0"/>
            </w:tcBorders>
          </w:tcPr>
          <w:p w14:paraId="6F577B42">
            <w:pPr>
              <w:rPr>
                <w:rFonts w:hint="eastAsia" w:ascii="仿宋" w:hAnsi="仿宋" w:eastAsia="仿宋" w:cs="仿宋"/>
                <w:sz w:val="20"/>
                <w:szCs w:val="20"/>
              </w:rPr>
            </w:pPr>
          </w:p>
        </w:tc>
      </w:tr>
      <w:tr w14:paraId="1E8C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AB87601">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14:paraId="4C571478">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14:paraId="6E74BA1B">
            <w:pPr>
              <w:spacing w:line="360" w:lineRule="exact"/>
              <w:rPr>
                <w:rFonts w:hint="eastAsia" w:ascii="仿宋" w:hAnsi="仿宋" w:eastAsia="仿宋" w:cs="仿宋"/>
                <w:szCs w:val="21"/>
                <w:lang w:bidi="ar"/>
              </w:rPr>
            </w:pPr>
            <w:r>
              <w:rPr>
                <w:rFonts w:ascii="仿宋" w:hAnsi="仿宋" w:eastAsia="仿宋" w:cs="仿宋"/>
                <w:szCs w:val="21"/>
                <w:lang w:bidi="ar"/>
              </w:rPr>
              <w:t>GB/T 41098-2021</w:t>
            </w:r>
          </w:p>
        </w:tc>
        <w:tc>
          <w:tcPr>
            <w:tcW w:w="660" w:type="dxa"/>
            <w:vMerge w:val="continue"/>
            <w:tcBorders>
              <w:left w:val="single" w:color="auto" w:sz="4" w:space="0"/>
              <w:right w:val="single" w:color="auto" w:sz="4" w:space="0"/>
            </w:tcBorders>
          </w:tcPr>
          <w:p w14:paraId="0132657C">
            <w:pPr>
              <w:rPr>
                <w:rFonts w:hint="eastAsia" w:ascii="仿宋" w:hAnsi="仿宋" w:eastAsia="仿宋" w:cs="仿宋"/>
                <w:sz w:val="20"/>
                <w:szCs w:val="20"/>
              </w:rPr>
            </w:pPr>
          </w:p>
        </w:tc>
      </w:tr>
      <w:tr w14:paraId="2B19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6BD7FC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14:paraId="0196C9E7">
            <w:pPr>
              <w:spacing w:line="360" w:lineRule="exact"/>
              <w:rPr>
                <w:rFonts w:hint="eastAsia" w:ascii="仿宋" w:hAnsi="仿宋" w:eastAsia="仿宋" w:cs="仿宋"/>
                <w:szCs w:val="21"/>
                <w:lang w:bidi="ar"/>
              </w:rPr>
            </w:pPr>
            <w:r>
              <w:rPr>
                <w:rFonts w:ascii="仿宋" w:hAnsi="仿宋" w:eastAsia="仿宋" w:cs="仿宋"/>
                <w:szCs w:val="21"/>
                <w:lang w:bidi="ar"/>
              </w:rPr>
              <w:t>激光产品的安全 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14:paraId="26AD0DD4">
            <w:pPr>
              <w:spacing w:line="360" w:lineRule="exact"/>
              <w:rPr>
                <w:rFonts w:hint="eastAsia" w:ascii="仿宋" w:hAnsi="仿宋" w:eastAsia="仿宋" w:cs="仿宋"/>
                <w:szCs w:val="21"/>
                <w:lang w:bidi="ar"/>
              </w:rPr>
            </w:pPr>
            <w:r>
              <w:rPr>
                <w:rFonts w:ascii="仿宋" w:hAnsi="仿宋" w:eastAsia="仿宋" w:cs="仿宋"/>
                <w:szCs w:val="21"/>
                <w:lang w:bidi="ar"/>
              </w:rPr>
              <w:t>GB/T 7247.1-2024</w:t>
            </w:r>
          </w:p>
        </w:tc>
        <w:tc>
          <w:tcPr>
            <w:tcW w:w="660" w:type="dxa"/>
            <w:vMerge w:val="continue"/>
            <w:tcBorders>
              <w:left w:val="single" w:color="auto" w:sz="4" w:space="0"/>
              <w:bottom w:val="single" w:color="auto" w:sz="4" w:space="0"/>
              <w:right w:val="single" w:color="auto" w:sz="4" w:space="0"/>
            </w:tcBorders>
          </w:tcPr>
          <w:p w14:paraId="02747A46">
            <w:pPr>
              <w:rPr>
                <w:rFonts w:hint="eastAsia" w:ascii="仿宋" w:hAnsi="仿宋" w:eastAsia="仿宋" w:cs="仿宋"/>
                <w:sz w:val="20"/>
                <w:szCs w:val="20"/>
              </w:rPr>
            </w:pPr>
          </w:p>
        </w:tc>
      </w:tr>
    </w:tbl>
    <w:p w14:paraId="3D91CE5E">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14:paraId="1F0297DB">
      <w:pPr>
        <w:keepNext/>
        <w:keepLines/>
        <w:spacing w:line="360" w:lineRule="auto"/>
        <w:jc w:val="left"/>
        <w:outlineLvl w:val="2"/>
        <w:rPr>
          <w:rFonts w:hint="eastAsia" w:ascii="宋体" w:hAnsi="宋体" w:eastAsia="宋体" w:cs="宋体"/>
          <w:b/>
          <w:sz w:val="24"/>
          <w:szCs w:val="24"/>
        </w:rPr>
      </w:pPr>
      <w:r>
        <w:rPr>
          <w:rFonts w:hint="eastAsia" w:ascii="宋体" w:hAnsi="宋体" w:eastAsia="宋体" w:cs="宋体"/>
          <w:b/>
          <w:sz w:val="24"/>
          <w:szCs w:val="24"/>
        </w:rPr>
        <w:t xml:space="preserve">三、技术要求 </w:t>
      </w:r>
    </w:p>
    <w:p w14:paraId="29B24156">
      <w:pPr>
        <w:pStyle w:val="21"/>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rPr>
          <w:rFonts w:hint="eastAsia" w:ascii="宋体" w:hAnsi="宋体" w:eastAsia="宋体" w:cs="宋体"/>
          <w:sz w:val="24"/>
          <w:szCs w:val="24"/>
        </w:rPr>
      </w:pPr>
      <w:bookmarkStart w:id="34" w:name="_Hlk69924555"/>
      <w:r>
        <w:rPr>
          <w:rFonts w:hint="eastAsia" w:ascii="宋体" w:hAnsi="宋体" w:eastAsia="宋体" w:cs="宋体"/>
          <w:sz w:val="24"/>
          <w:szCs w:val="24"/>
        </w:rPr>
        <w:t xml:space="preserve">3.1  基本技术要求 </w:t>
      </w:r>
    </w:p>
    <w:p w14:paraId="2B111F9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3.1.1使用对象：设备应满足变速箱壳体的气密性检测，腔体内体积最大约</w:t>
      </w:r>
      <w:r>
        <w:rPr>
          <w:rFonts w:hint="eastAsia" w:ascii="宋体" w:hAnsi="宋体" w:eastAsia="宋体" w:cs="宋体"/>
          <w:kern w:val="2"/>
          <w:sz w:val="24"/>
          <w:szCs w:val="24"/>
          <w:highlight w:val="none"/>
          <w:lang w:val="en-US" w:eastAsia="zh-CN" w:bidi="ar-SA"/>
        </w:rPr>
        <w:t>40L，布置于中壳成品清洗后工位（具体布局位置视重汽现场实际情况布置）</w:t>
      </w:r>
      <w:r>
        <w:rPr>
          <w:rFonts w:hint="eastAsia" w:ascii="宋体" w:hAnsi="宋体" w:eastAsia="宋体" w:cs="宋体"/>
          <w:kern w:val="2"/>
          <w:sz w:val="24"/>
          <w:szCs w:val="24"/>
          <w:lang w:val="en-US" w:eastAsia="zh-CN" w:bidi="ar-SA"/>
        </w:rPr>
        <w:t>。</w:t>
      </w:r>
    </w:p>
    <w:p w14:paraId="6F4191ED">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3.1.2噪音要求：在设备工作时，空运行噪音不超过75分贝，带件运行噪音不超过80分贝。</w:t>
      </w:r>
    </w:p>
    <w:p w14:paraId="4664A84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3.1.3产品说明 </w:t>
      </w:r>
    </w:p>
    <w:tbl>
      <w:tblPr>
        <w:tblStyle w:val="39"/>
        <w:tblpPr w:leftFromText="180" w:rightFromText="180" w:vertAnchor="text" w:horzAnchor="page" w:tblpXSpec="center" w:tblpY="342"/>
        <w:tblOverlap w:val="never"/>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368"/>
        <w:gridCol w:w="1447"/>
        <w:gridCol w:w="3448"/>
        <w:gridCol w:w="1316"/>
      </w:tblGrid>
      <w:tr w14:paraId="3D44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8" w:type="dxa"/>
            <w:noWrap w:val="0"/>
            <w:vAlign w:val="top"/>
          </w:tcPr>
          <w:p w14:paraId="4ECE0927">
            <w:pPr>
              <w:spacing w:line="360" w:lineRule="exact"/>
              <w:jc w:val="center"/>
              <w:rPr>
                <w:rFonts w:hint="eastAsia" w:ascii="宋体" w:hAnsi="宋体" w:eastAsia="宋体" w:cs="宋体"/>
                <w:szCs w:val="21"/>
              </w:rPr>
            </w:pPr>
            <w:bookmarkStart w:id="35" w:name="_Toc377126412"/>
            <w:bookmarkStart w:id="36" w:name="_Toc330719085"/>
            <w:bookmarkStart w:id="37" w:name="_Toc318983005"/>
            <w:r>
              <w:rPr>
                <w:rFonts w:hint="eastAsia" w:ascii="宋体" w:hAnsi="宋体" w:eastAsia="宋体" w:cs="宋体"/>
                <w:szCs w:val="21"/>
              </w:rPr>
              <w:t>序号</w:t>
            </w:r>
          </w:p>
        </w:tc>
        <w:tc>
          <w:tcPr>
            <w:tcW w:w="2368" w:type="dxa"/>
            <w:noWrap w:val="0"/>
            <w:vAlign w:val="top"/>
          </w:tcPr>
          <w:p w14:paraId="4972BAA3">
            <w:pPr>
              <w:spacing w:line="360" w:lineRule="exact"/>
              <w:jc w:val="center"/>
              <w:rPr>
                <w:rFonts w:hint="eastAsia" w:ascii="宋体" w:hAnsi="宋体" w:eastAsia="宋体" w:cs="宋体"/>
                <w:szCs w:val="21"/>
              </w:rPr>
            </w:pPr>
            <w:r>
              <w:rPr>
                <w:rFonts w:hint="eastAsia" w:ascii="宋体" w:hAnsi="宋体" w:eastAsia="宋体" w:cs="宋体"/>
                <w:szCs w:val="21"/>
              </w:rPr>
              <w:t>测试产品</w:t>
            </w:r>
          </w:p>
        </w:tc>
        <w:tc>
          <w:tcPr>
            <w:tcW w:w="1447" w:type="dxa"/>
            <w:noWrap w:val="0"/>
            <w:vAlign w:val="top"/>
          </w:tcPr>
          <w:p w14:paraId="1321CC1D">
            <w:pPr>
              <w:spacing w:line="360" w:lineRule="exact"/>
              <w:jc w:val="center"/>
              <w:rPr>
                <w:rFonts w:hint="eastAsia" w:ascii="宋体" w:hAnsi="宋体" w:eastAsia="宋体" w:cs="宋体"/>
                <w:szCs w:val="21"/>
              </w:rPr>
            </w:pPr>
            <w:r>
              <w:rPr>
                <w:rFonts w:hint="eastAsia" w:ascii="宋体" w:hAnsi="宋体" w:eastAsia="宋体" w:cs="宋体"/>
                <w:szCs w:val="21"/>
              </w:rPr>
              <w:t>重量（Kg）</w:t>
            </w:r>
          </w:p>
        </w:tc>
        <w:tc>
          <w:tcPr>
            <w:tcW w:w="3448" w:type="dxa"/>
            <w:noWrap w:val="0"/>
            <w:vAlign w:val="top"/>
          </w:tcPr>
          <w:p w14:paraId="07C4C595">
            <w:pPr>
              <w:spacing w:line="360" w:lineRule="exact"/>
              <w:jc w:val="center"/>
              <w:rPr>
                <w:rFonts w:hint="eastAsia" w:ascii="宋体" w:hAnsi="宋体" w:eastAsia="宋体" w:cs="宋体"/>
                <w:szCs w:val="21"/>
              </w:rPr>
            </w:pPr>
            <w:r>
              <w:rPr>
                <w:rFonts w:hint="eastAsia" w:ascii="宋体" w:hAnsi="宋体" w:eastAsia="宋体" w:cs="宋体"/>
                <w:szCs w:val="21"/>
              </w:rPr>
              <w:t>产品材料</w:t>
            </w:r>
          </w:p>
        </w:tc>
        <w:tc>
          <w:tcPr>
            <w:tcW w:w="1316" w:type="dxa"/>
            <w:noWrap w:val="0"/>
            <w:vAlign w:val="top"/>
          </w:tcPr>
          <w:p w14:paraId="5E183731">
            <w:pPr>
              <w:spacing w:line="360" w:lineRule="exact"/>
              <w:jc w:val="center"/>
              <w:rPr>
                <w:rFonts w:hint="eastAsia" w:ascii="宋体" w:hAnsi="宋体" w:eastAsia="宋体" w:cs="宋体"/>
                <w:szCs w:val="21"/>
              </w:rPr>
            </w:pPr>
            <w:r>
              <w:rPr>
                <w:rFonts w:hint="eastAsia" w:ascii="宋体" w:hAnsi="宋体" w:eastAsia="宋体" w:cs="宋体"/>
                <w:szCs w:val="21"/>
              </w:rPr>
              <w:t>节拍要求</w:t>
            </w:r>
          </w:p>
        </w:tc>
      </w:tr>
      <w:tr w14:paraId="4E08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778" w:type="dxa"/>
            <w:noWrap w:val="0"/>
            <w:vAlign w:val="top"/>
          </w:tcPr>
          <w:p w14:paraId="54FAAE1F">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2368" w:type="dxa"/>
            <w:noWrap w:val="0"/>
            <w:vAlign w:val="top"/>
          </w:tcPr>
          <w:p w14:paraId="6517F7C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810-37101-0072壳体成品</w:t>
            </w:r>
          </w:p>
        </w:tc>
        <w:tc>
          <w:tcPr>
            <w:tcW w:w="1447" w:type="dxa"/>
            <w:noWrap w:val="0"/>
            <w:vAlign w:val="top"/>
          </w:tcPr>
          <w:p w14:paraId="7C9C2D99">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75</w:t>
            </w:r>
            <w:r>
              <w:rPr>
                <w:rFonts w:hint="eastAsia" w:ascii="宋体" w:hAnsi="宋体" w:eastAsia="宋体" w:cs="宋体"/>
                <w:szCs w:val="21"/>
                <w:highlight w:val="none"/>
                <w:lang w:val="it-IT"/>
              </w:rPr>
              <w:t>Kg</w:t>
            </w:r>
          </w:p>
        </w:tc>
        <w:tc>
          <w:tcPr>
            <w:tcW w:w="3448" w:type="dxa"/>
            <w:noWrap w:val="0"/>
            <w:vAlign w:val="top"/>
          </w:tcPr>
          <w:p w14:paraId="0E6EB00F">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铸铁</w:t>
            </w:r>
          </w:p>
        </w:tc>
        <w:tc>
          <w:tcPr>
            <w:tcW w:w="1316" w:type="dxa"/>
            <w:noWrap w:val="0"/>
            <w:vAlign w:val="top"/>
          </w:tcPr>
          <w:p w14:paraId="6C0F994E">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r w14:paraId="0D78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778" w:type="dxa"/>
            <w:noWrap w:val="0"/>
            <w:vAlign w:val="top"/>
          </w:tcPr>
          <w:p w14:paraId="33AE2EA3">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2368" w:type="dxa"/>
            <w:noWrap w:val="0"/>
            <w:vAlign w:val="top"/>
          </w:tcPr>
          <w:p w14:paraId="7848DDFF">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712-37101-0079壳体成品</w:t>
            </w:r>
          </w:p>
        </w:tc>
        <w:tc>
          <w:tcPr>
            <w:tcW w:w="1447" w:type="dxa"/>
            <w:noWrap w:val="0"/>
            <w:vAlign w:val="top"/>
          </w:tcPr>
          <w:p w14:paraId="6CBFE393">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95</w:t>
            </w:r>
            <w:r>
              <w:rPr>
                <w:rFonts w:hint="eastAsia" w:ascii="宋体" w:hAnsi="宋体" w:eastAsia="宋体" w:cs="宋体"/>
                <w:szCs w:val="21"/>
                <w:highlight w:val="none"/>
                <w:lang w:val="it-IT"/>
              </w:rPr>
              <w:t>Kg</w:t>
            </w:r>
          </w:p>
        </w:tc>
        <w:tc>
          <w:tcPr>
            <w:tcW w:w="3448" w:type="dxa"/>
            <w:noWrap w:val="0"/>
            <w:vAlign w:val="top"/>
          </w:tcPr>
          <w:p w14:paraId="42795103">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铸铁</w:t>
            </w:r>
          </w:p>
        </w:tc>
        <w:tc>
          <w:tcPr>
            <w:tcW w:w="1316" w:type="dxa"/>
            <w:noWrap w:val="0"/>
            <w:vAlign w:val="top"/>
          </w:tcPr>
          <w:p w14:paraId="0CF678A0">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r w14:paraId="1611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78" w:type="dxa"/>
            <w:noWrap w:val="0"/>
            <w:vAlign w:val="top"/>
          </w:tcPr>
          <w:p w14:paraId="4392D0AA">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2368" w:type="dxa"/>
            <w:noWrap w:val="0"/>
            <w:vAlign w:val="top"/>
          </w:tcPr>
          <w:p w14:paraId="7768E66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712-37101-0080壳体成品</w:t>
            </w:r>
          </w:p>
        </w:tc>
        <w:tc>
          <w:tcPr>
            <w:tcW w:w="1447" w:type="dxa"/>
            <w:noWrap w:val="0"/>
            <w:vAlign w:val="top"/>
          </w:tcPr>
          <w:p w14:paraId="438B6F04">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lang w:val="en-US" w:eastAsia="zh-CN"/>
              </w:rPr>
              <w:t>95</w:t>
            </w:r>
            <w:r>
              <w:rPr>
                <w:rFonts w:hint="eastAsia" w:ascii="宋体" w:hAnsi="宋体" w:eastAsia="宋体" w:cs="宋体"/>
                <w:szCs w:val="21"/>
                <w:highlight w:val="none"/>
                <w:lang w:val="it-IT"/>
              </w:rPr>
              <w:t>Kg</w:t>
            </w:r>
          </w:p>
        </w:tc>
        <w:tc>
          <w:tcPr>
            <w:tcW w:w="3448" w:type="dxa"/>
            <w:noWrap w:val="0"/>
            <w:vAlign w:val="top"/>
          </w:tcPr>
          <w:p w14:paraId="2BEBC4DA">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铸铁</w:t>
            </w:r>
          </w:p>
        </w:tc>
        <w:tc>
          <w:tcPr>
            <w:tcW w:w="1316" w:type="dxa"/>
            <w:noWrap w:val="0"/>
            <w:vAlign w:val="top"/>
          </w:tcPr>
          <w:p w14:paraId="392756A1">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r w14:paraId="1630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78" w:type="dxa"/>
            <w:noWrap w:val="0"/>
            <w:vAlign w:val="top"/>
          </w:tcPr>
          <w:p w14:paraId="4AE52C54">
            <w:pPr>
              <w:spacing w:line="360" w:lineRule="exact"/>
              <w:jc w:val="center"/>
              <w:rPr>
                <w:rFonts w:hint="default" w:ascii="宋体" w:hAnsi="宋体" w:eastAsia="宋体" w:cs="宋体"/>
                <w:szCs w:val="21"/>
                <w:lang w:val="en-US" w:eastAsia="zh-CN"/>
              </w:rPr>
            </w:pPr>
            <w:bookmarkStart w:id="38" w:name="_Toc527968766"/>
            <w:bookmarkStart w:id="39" w:name="_Toc432177372"/>
            <w:r>
              <w:rPr>
                <w:rFonts w:hint="eastAsia" w:ascii="宋体" w:hAnsi="宋体" w:eastAsia="宋体" w:cs="宋体"/>
                <w:szCs w:val="21"/>
                <w:lang w:val="en-US" w:eastAsia="zh-CN"/>
              </w:rPr>
              <w:t>4</w:t>
            </w:r>
          </w:p>
        </w:tc>
        <w:tc>
          <w:tcPr>
            <w:tcW w:w="2368" w:type="dxa"/>
            <w:noWrap w:val="0"/>
            <w:vAlign w:val="top"/>
          </w:tcPr>
          <w:p w14:paraId="0FE22ECB">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rPr>
              <w:t>AZ000025000052</w:t>
            </w:r>
            <w:r>
              <w:rPr>
                <w:rFonts w:hint="eastAsia" w:ascii="宋体" w:hAnsi="宋体" w:eastAsia="宋体" w:cs="宋体"/>
                <w:szCs w:val="21"/>
                <w:lang w:val="en-US" w:eastAsia="zh-CN"/>
              </w:rPr>
              <w:t>壳体成品</w:t>
            </w:r>
          </w:p>
        </w:tc>
        <w:tc>
          <w:tcPr>
            <w:tcW w:w="1447" w:type="dxa"/>
            <w:noWrap w:val="0"/>
            <w:vAlign w:val="top"/>
          </w:tcPr>
          <w:p w14:paraId="7F8A76E4">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60Kg</w:t>
            </w:r>
          </w:p>
        </w:tc>
        <w:tc>
          <w:tcPr>
            <w:tcW w:w="3448" w:type="dxa"/>
            <w:noWrap w:val="0"/>
            <w:vAlign w:val="top"/>
          </w:tcPr>
          <w:p w14:paraId="49539EAC">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铸铁</w:t>
            </w:r>
          </w:p>
        </w:tc>
        <w:tc>
          <w:tcPr>
            <w:tcW w:w="1316" w:type="dxa"/>
            <w:noWrap w:val="0"/>
            <w:vAlign w:val="top"/>
          </w:tcPr>
          <w:p w14:paraId="17FC0430">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r w14:paraId="0CB6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78" w:type="dxa"/>
            <w:noWrap w:val="0"/>
            <w:vAlign w:val="top"/>
          </w:tcPr>
          <w:p w14:paraId="17B3E436">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5</w:t>
            </w:r>
          </w:p>
        </w:tc>
        <w:tc>
          <w:tcPr>
            <w:tcW w:w="2368" w:type="dxa"/>
            <w:noWrap w:val="0"/>
            <w:vAlign w:val="top"/>
          </w:tcPr>
          <w:p w14:paraId="25EDB7A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rPr>
              <w:t>AZ000025000053</w:t>
            </w:r>
            <w:r>
              <w:rPr>
                <w:rFonts w:hint="eastAsia" w:ascii="宋体" w:hAnsi="宋体" w:eastAsia="宋体" w:cs="宋体"/>
                <w:szCs w:val="21"/>
                <w:lang w:val="en-US" w:eastAsia="zh-CN"/>
              </w:rPr>
              <w:t>壳体成品</w:t>
            </w:r>
          </w:p>
        </w:tc>
        <w:tc>
          <w:tcPr>
            <w:tcW w:w="1447" w:type="dxa"/>
            <w:noWrap w:val="0"/>
            <w:vAlign w:val="top"/>
          </w:tcPr>
          <w:p w14:paraId="4F4B4258">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65Kg</w:t>
            </w:r>
          </w:p>
        </w:tc>
        <w:tc>
          <w:tcPr>
            <w:tcW w:w="3448" w:type="dxa"/>
            <w:noWrap w:val="0"/>
            <w:vAlign w:val="top"/>
          </w:tcPr>
          <w:p w14:paraId="6F6E2051">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铸铁</w:t>
            </w:r>
          </w:p>
        </w:tc>
        <w:tc>
          <w:tcPr>
            <w:tcW w:w="1316" w:type="dxa"/>
            <w:noWrap w:val="0"/>
            <w:vAlign w:val="top"/>
          </w:tcPr>
          <w:p w14:paraId="59E1B8C9">
            <w:pPr>
              <w:spacing w:line="360" w:lineRule="exact"/>
              <w:jc w:val="center"/>
              <w:rPr>
                <w:rFonts w:hint="eastAsia" w:ascii="宋体" w:hAnsi="宋体" w:eastAsia="宋体" w:cs="宋体"/>
                <w:szCs w:val="21"/>
              </w:rPr>
            </w:pPr>
            <w:r>
              <w:rPr>
                <w:rFonts w:hint="eastAsia" w:ascii="宋体" w:hAnsi="宋体" w:eastAsia="宋体" w:cs="宋体"/>
                <w:szCs w:val="21"/>
              </w:rPr>
              <w:t>不高于</w:t>
            </w:r>
            <w:r>
              <w:rPr>
                <w:rFonts w:hint="eastAsia" w:ascii="宋体" w:hAnsi="宋体" w:eastAsia="宋体" w:cs="宋体"/>
                <w:szCs w:val="21"/>
                <w:lang w:val="en-US" w:eastAsia="zh-CN"/>
              </w:rPr>
              <w:t>360</w:t>
            </w:r>
            <w:r>
              <w:rPr>
                <w:rFonts w:hint="eastAsia" w:ascii="宋体" w:hAnsi="宋体" w:eastAsia="宋体" w:cs="宋体"/>
                <w:szCs w:val="21"/>
              </w:rPr>
              <w:t>s</w:t>
            </w:r>
          </w:p>
        </w:tc>
      </w:tr>
    </w:tbl>
    <w:p w14:paraId="119DA99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3.1.4生产纲领：</w:t>
      </w:r>
    </w:p>
    <w:p w14:paraId="4432BCC4">
      <w:pPr>
        <w:spacing w:line="480" w:lineRule="exact"/>
        <w:rPr>
          <w:rFonts w:hint="eastAsia" w:ascii="宋体" w:hAnsi="宋体" w:eastAsia="宋体" w:cs="宋体"/>
          <w:kern w:val="2"/>
          <w:sz w:val="24"/>
          <w:szCs w:val="24"/>
          <w:lang w:val="en-US" w:eastAsia="zh-CN" w:bidi="ar-SA"/>
        </w:rPr>
      </w:pPr>
      <w:bookmarkStart w:id="40" w:name="OLE_LINK57"/>
      <w:r>
        <w:rPr>
          <w:rFonts w:hint="eastAsia" w:ascii="宋体" w:hAnsi="宋体" w:eastAsia="宋体" w:cs="宋体"/>
          <w:kern w:val="2"/>
          <w:sz w:val="24"/>
          <w:szCs w:val="24"/>
          <w:lang w:val="en-US" w:eastAsia="zh-CN" w:bidi="ar-SA"/>
        </w:rPr>
        <w:t>采用</w:t>
      </w:r>
      <w:bookmarkEnd w:id="40"/>
      <w:r>
        <w:rPr>
          <w:rFonts w:hint="eastAsia" w:ascii="宋体" w:hAnsi="宋体" w:eastAsia="宋体" w:cs="宋体"/>
          <w:kern w:val="2"/>
          <w:sz w:val="24"/>
          <w:szCs w:val="24"/>
          <w:lang w:val="en-US" w:eastAsia="zh-CN" w:bidi="ar-SA"/>
        </w:rPr>
        <w:t>干式泄漏检测，试漏设备具有充分的柔性，能满足上述多品种产品的共线试漏要求。</w:t>
      </w:r>
    </w:p>
    <w:p w14:paraId="4E6770A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3.2试漏工艺 </w:t>
      </w:r>
      <w:bookmarkEnd w:id="38"/>
      <w:bookmarkEnd w:id="39"/>
    </w:p>
    <w:p w14:paraId="3E3DCA9E">
      <w:pPr>
        <w:spacing w:line="480" w:lineRule="exact"/>
      </w:pPr>
      <w:r>
        <w:rPr>
          <w:rFonts w:hint="eastAsia" w:ascii="宋体" w:hAnsi="宋体" w:eastAsia="宋体" w:cs="宋体"/>
          <w:kern w:val="2"/>
          <w:sz w:val="24"/>
          <w:szCs w:val="24"/>
          <w:lang w:val="en-US" w:eastAsia="zh-CN" w:bidi="ar-SA"/>
        </w:rPr>
        <w:t>试漏参数可以调整，如下表所示：</w:t>
      </w:r>
      <w:r>
        <w:t xml:space="preserve"> </w:t>
      </w:r>
    </w:p>
    <w:tbl>
      <w:tblPr>
        <w:tblStyle w:val="39"/>
        <w:tblW w:w="9339" w:type="dxa"/>
        <w:tblInd w:w="-3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4"/>
        <w:gridCol w:w="4173"/>
        <w:gridCol w:w="2033"/>
        <w:gridCol w:w="1899"/>
      </w:tblGrid>
      <w:tr w14:paraId="38E61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1234" w:type="dxa"/>
            <w:noWrap w:val="0"/>
            <w:vAlign w:val="center"/>
          </w:tcPr>
          <w:p w14:paraId="17DAB525">
            <w:pPr>
              <w:spacing w:line="36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判定结果</w:t>
            </w:r>
          </w:p>
        </w:tc>
        <w:tc>
          <w:tcPr>
            <w:tcW w:w="4173" w:type="dxa"/>
            <w:noWrap w:val="0"/>
            <w:vAlign w:val="center"/>
          </w:tcPr>
          <w:p w14:paraId="202F2F34">
            <w:pPr>
              <w:spacing w:line="36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判定方式描述</w:t>
            </w:r>
          </w:p>
        </w:tc>
        <w:tc>
          <w:tcPr>
            <w:tcW w:w="2033" w:type="dxa"/>
            <w:noWrap w:val="0"/>
            <w:vAlign w:val="center"/>
          </w:tcPr>
          <w:p w14:paraId="1F69F837">
            <w:pPr>
              <w:spacing w:line="36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指示灯显示状态</w:t>
            </w:r>
          </w:p>
        </w:tc>
        <w:tc>
          <w:tcPr>
            <w:tcW w:w="1899" w:type="dxa"/>
            <w:noWrap w:val="0"/>
            <w:vAlign w:val="center"/>
          </w:tcPr>
          <w:p w14:paraId="07E0B03D">
            <w:pPr>
              <w:spacing w:line="360" w:lineRule="exact"/>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试漏方法</w:t>
            </w:r>
          </w:p>
        </w:tc>
      </w:tr>
      <w:tr w14:paraId="14029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trPr>
        <w:tc>
          <w:tcPr>
            <w:tcW w:w="1234" w:type="dxa"/>
            <w:noWrap w:val="0"/>
            <w:vAlign w:val="center"/>
          </w:tcPr>
          <w:p w14:paraId="41B865C6">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合格</w:t>
            </w:r>
          </w:p>
        </w:tc>
        <w:tc>
          <w:tcPr>
            <w:tcW w:w="4173" w:type="dxa"/>
            <w:noWrap w:val="0"/>
            <w:vAlign w:val="top"/>
          </w:tcPr>
          <w:p w14:paraId="5E3DE7D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试漏同时满足下列条件：</w:t>
            </w:r>
          </w:p>
          <w:p w14:paraId="3EFE02D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油腔：300Kpa压力，稳压时间不小于180s，泄漏量不大于50cm</w:t>
            </w:r>
            <w:r>
              <w:rPr>
                <w:rFonts w:hint="eastAsia" w:ascii="宋体" w:hAnsi="宋体" w:eastAsia="宋体" w:cs="宋体"/>
                <w:szCs w:val="21"/>
                <w:vertAlign w:val="superscript"/>
                <w:lang w:val="en-US" w:eastAsia="zh-CN"/>
              </w:rPr>
              <w:t>3</w:t>
            </w:r>
            <w:r>
              <w:rPr>
                <w:rFonts w:hint="eastAsia" w:ascii="宋体" w:hAnsi="宋体" w:eastAsia="宋体" w:cs="宋体"/>
                <w:szCs w:val="21"/>
                <w:lang w:val="en-US" w:eastAsia="zh-CN"/>
              </w:rPr>
              <w:t>/min；</w:t>
            </w:r>
          </w:p>
        </w:tc>
        <w:tc>
          <w:tcPr>
            <w:tcW w:w="2033" w:type="dxa"/>
            <w:noWrap w:val="0"/>
            <w:vAlign w:val="center"/>
          </w:tcPr>
          <w:p w14:paraId="15531AC5">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绿灯</w:t>
            </w:r>
          </w:p>
        </w:tc>
        <w:tc>
          <w:tcPr>
            <w:tcW w:w="1899" w:type="dxa"/>
            <w:noWrap w:val="0"/>
            <w:vAlign w:val="center"/>
          </w:tcPr>
          <w:p w14:paraId="3149812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质量流量法</w:t>
            </w:r>
          </w:p>
        </w:tc>
      </w:tr>
    </w:tbl>
    <w:p w14:paraId="5A1788D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3.3试漏封堵及检测位置 </w:t>
      </w:r>
    </w:p>
    <w:tbl>
      <w:tblPr>
        <w:tblStyle w:val="39"/>
        <w:tblW w:w="5185" w:type="pct"/>
        <w:tblInd w:w="-3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90"/>
        <w:gridCol w:w="364"/>
        <w:gridCol w:w="3600"/>
        <w:gridCol w:w="3676"/>
      </w:tblGrid>
      <w:tr w14:paraId="7D635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2"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96675D">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序号</w:t>
            </w:r>
          </w:p>
        </w:tc>
        <w:tc>
          <w:tcPr>
            <w:tcW w:w="186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5671C">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方法</w:t>
            </w:r>
          </w:p>
        </w:tc>
        <w:tc>
          <w:tcPr>
            <w:tcW w:w="190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BF8D6">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封堵方式要求</w:t>
            </w:r>
          </w:p>
        </w:tc>
      </w:tr>
      <w:tr w14:paraId="5D33C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3" w:type="pct"/>
            <w:vMerge w:val="restart"/>
            <w:tcBorders>
              <w:top w:val="single" w:color="000000" w:sz="4" w:space="0"/>
              <w:left w:val="single" w:color="000000" w:sz="4" w:space="0"/>
              <w:bottom w:val="single" w:color="000000" w:sz="4" w:space="0"/>
              <w:right w:val="single" w:color="000000" w:sz="4" w:space="0"/>
            </w:tcBorders>
            <w:noWrap w:val="0"/>
            <w:vAlign w:val="center"/>
          </w:tcPr>
          <w:p w14:paraId="0EBCB63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腔体</w:t>
            </w:r>
          </w:p>
        </w:tc>
        <w:tc>
          <w:tcPr>
            <w:tcW w:w="188" w:type="pct"/>
            <w:tcBorders>
              <w:top w:val="single" w:color="000000" w:sz="4" w:space="0"/>
              <w:left w:val="single" w:color="000000" w:sz="4" w:space="0"/>
              <w:bottom w:val="single" w:color="000000" w:sz="4" w:space="0"/>
              <w:right w:val="single" w:color="000000" w:sz="4" w:space="0"/>
            </w:tcBorders>
            <w:noWrap w:val="0"/>
            <w:vAlign w:val="center"/>
          </w:tcPr>
          <w:p w14:paraId="016A826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869" w:type="pct"/>
            <w:tcBorders>
              <w:top w:val="single" w:color="000000" w:sz="4" w:space="0"/>
              <w:left w:val="single" w:color="000000" w:sz="4" w:space="0"/>
              <w:bottom w:val="single" w:color="000000" w:sz="4" w:space="0"/>
              <w:right w:val="single" w:color="000000" w:sz="4" w:space="0"/>
            </w:tcBorders>
            <w:noWrap w:val="0"/>
            <w:vAlign w:val="center"/>
          </w:tcPr>
          <w:p w14:paraId="4287CC75">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孔内膨胀式密封和充气口</w:t>
            </w:r>
          </w:p>
        </w:tc>
        <w:tc>
          <w:tcPr>
            <w:tcW w:w="1908" w:type="pct"/>
            <w:vMerge w:val="restart"/>
            <w:tcBorders>
              <w:top w:val="single" w:color="000000" w:sz="4" w:space="0"/>
              <w:left w:val="single" w:color="000000" w:sz="4" w:space="0"/>
              <w:right w:val="single" w:color="000000" w:sz="4" w:space="0"/>
            </w:tcBorders>
            <w:noWrap w:val="0"/>
            <w:vAlign w:val="top"/>
          </w:tcPr>
          <w:p w14:paraId="32C2F933">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最终封堵方式图纸会签时确定。</w:t>
            </w:r>
          </w:p>
        </w:tc>
      </w:tr>
      <w:tr w14:paraId="28647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007F16">
            <w:pPr>
              <w:rPr>
                <w:rFonts w:ascii="宋体" w:hAnsi="宋体" w:cs="Arial"/>
                <w:kern w:val="0"/>
                <w:szCs w:val="21"/>
              </w:rPr>
            </w:pPr>
          </w:p>
        </w:tc>
        <w:tc>
          <w:tcPr>
            <w:tcW w:w="188" w:type="pct"/>
            <w:tcBorders>
              <w:top w:val="single" w:color="000000" w:sz="4" w:space="0"/>
              <w:left w:val="single" w:color="000000" w:sz="4" w:space="0"/>
              <w:bottom w:val="single" w:color="000000" w:sz="4" w:space="0"/>
              <w:right w:val="single" w:color="000000" w:sz="4" w:space="0"/>
            </w:tcBorders>
            <w:noWrap w:val="0"/>
            <w:vAlign w:val="center"/>
          </w:tcPr>
          <w:p w14:paraId="286E897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869" w:type="pct"/>
            <w:tcBorders>
              <w:top w:val="single" w:color="000000" w:sz="4" w:space="0"/>
              <w:left w:val="single" w:color="000000" w:sz="4" w:space="0"/>
              <w:bottom w:val="single" w:color="000000" w:sz="4" w:space="0"/>
              <w:right w:val="single" w:color="000000" w:sz="4" w:space="0"/>
            </w:tcBorders>
            <w:noWrap w:val="0"/>
            <w:vAlign w:val="top"/>
          </w:tcPr>
          <w:p w14:paraId="542A904F">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端面线性密封（优先）</w:t>
            </w:r>
          </w:p>
        </w:tc>
        <w:tc>
          <w:tcPr>
            <w:tcW w:w="1908" w:type="pct"/>
            <w:vMerge w:val="continue"/>
            <w:tcBorders>
              <w:left w:val="single" w:color="000000" w:sz="4" w:space="0"/>
              <w:right w:val="single" w:color="000000" w:sz="4" w:space="0"/>
            </w:tcBorders>
            <w:noWrap w:val="0"/>
            <w:vAlign w:val="top"/>
          </w:tcPr>
          <w:p w14:paraId="7A7BF9D8"/>
        </w:tc>
      </w:tr>
    </w:tbl>
    <w:p w14:paraId="72DF13D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3.4其他工艺要求：</w:t>
      </w:r>
    </w:p>
    <w:p w14:paraId="242CA35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3.4.1所有测试内容相互间不能存在干扰，不能因干扰而发生测试内容的误判，如果存在，卖方需免费进行更改。</w:t>
      </w:r>
    </w:p>
    <w:p w14:paraId="4B0138A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3.4.2壳体二维码扫描位置及内容见下图（具体打码位置根据现场实际使用变更）：二维码尺寸:5mm×5mm至18mm×18mm之间。</w:t>
      </w:r>
    </w:p>
    <w:p w14:paraId="442916B3">
      <w:pPr>
        <w:pStyle w:val="2"/>
        <w:rPr>
          <w:rFonts w:hint="eastAsia"/>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4560570</wp:posOffset>
                </wp:positionH>
                <wp:positionV relativeFrom="paragraph">
                  <wp:posOffset>2263140</wp:posOffset>
                </wp:positionV>
                <wp:extent cx="207645" cy="147320"/>
                <wp:effectExtent l="13970" t="14605" r="26035" b="28575"/>
                <wp:wrapNone/>
                <wp:docPr id="27" name="矩形 27"/>
                <wp:cNvGraphicFramePr/>
                <a:graphic xmlns:a="http://schemas.openxmlformats.org/drawingml/2006/main">
                  <a:graphicData uri="http://schemas.microsoft.com/office/word/2010/wordprocessingShape">
                    <wps:wsp>
                      <wps:cNvSpPr/>
                      <wps:spPr>
                        <a:xfrm>
                          <a:off x="0" y="0"/>
                          <a:ext cx="207645" cy="14732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1pt;margin-top:178.2pt;height:11.6pt;width:16.35pt;z-index:251682816;v-text-anchor:middle;mso-width-relative:page;mso-height-relative:page;" filled="f" stroked="t" coordsize="21600,21600" o:gfxdata="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VyTXvbAAAACwEAAA8AAAAAAAAAAQAgAAAAIgAAAGRycy9kb3ducmV2&#10;LnhtbFBLAQIUABQAAAAIAIdO4kDKT3/4awIAAMwEAAAOAAAAAAAAAAEAIAAAACoBAABkcnMvZTJv&#10;RG9jLnhtbFBLBQYAAAAABgAGAFkBAAAHBgAAAAA=&#10;">
                <v:fill on="f" focussize="0,0"/>
                <v:stroke weight="2.2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2104390</wp:posOffset>
                </wp:positionH>
                <wp:positionV relativeFrom="paragraph">
                  <wp:posOffset>768985</wp:posOffset>
                </wp:positionV>
                <wp:extent cx="207645" cy="147320"/>
                <wp:effectExtent l="13970" t="14605" r="26035" b="28575"/>
                <wp:wrapNone/>
                <wp:docPr id="14" name="矩形 14"/>
                <wp:cNvGraphicFramePr/>
                <a:graphic xmlns:a="http://schemas.openxmlformats.org/drawingml/2006/main">
                  <a:graphicData uri="http://schemas.microsoft.com/office/word/2010/wordprocessingShape">
                    <wps:wsp>
                      <wps:cNvSpPr/>
                      <wps:spPr>
                        <a:xfrm>
                          <a:off x="3004820" y="2082165"/>
                          <a:ext cx="207645" cy="14732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7pt;margin-top:60.55pt;height:11.6pt;width:16.35pt;z-index:251671552;v-text-anchor:middle;mso-width-relative:page;mso-height-relative:page;" filled="f" stroked="t" coordsize="21600,21600" o:gfxdata="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&#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KeO2o2QAAAAsBAAAPAAAAAAAAAAEAIAAAACIAAABk&#10;cnMvZG93bnJldi54bWxQSwECFAAUAAAACACHTuJAisOMD3cCAADYBAAADgAAAAAAAAABACAAAAAo&#10;AQAAZHJzL2Uyb0RvYy54bWxQSwUGAAAAAAYABgBZAQAAEQYAAAAA&#10;">
                <v:fill on="f" focussize="0,0"/>
                <v:stroke weight="2.25pt" color="#FF0000 [2404]" miterlimit="8" joinstyle="miter"/>
                <v:imagedata o:title=""/>
                <o:lock v:ext="edit" aspectratio="f"/>
              </v:rect>
            </w:pict>
          </mc:Fallback>
        </mc:AlternateContent>
      </w:r>
      <w:r>
        <w:drawing>
          <wp:inline distT="0" distB="0" distL="114300" distR="114300">
            <wp:extent cx="2893060" cy="2883535"/>
            <wp:effectExtent l="12700" t="12700" r="27940" b="1841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36"/>
                    <a:stretch>
                      <a:fillRect/>
                    </a:stretch>
                  </pic:blipFill>
                  <pic:spPr>
                    <a:xfrm>
                      <a:off x="0" y="0"/>
                      <a:ext cx="2893060" cy="2883535"/>
                    </a:xfrm>
                    <a:prstGeom prst="rect">
                      <a:avLst/>
                    </a:prstGeom>
                    <a:ln w="12700">
                      <a:solidFill>
                        <a:schemeClr val="tx1"/>
                      </a:solidFill>
                    </a:ln>
                  </pic:spPr>
                </pic:pic>
              </a:graphicData>
            </a:graphic>
          </wp:inline>
        </w:drawing>
      </w:r>
      <w:r>
        <w:drawing>
          <wp:inline distT="0" distB="0" distL="114300" distR="114300">
            <wp:extent cx="2783840" cy="2873375"/>
            <wp:effectExtent l="12700" t="12700" r="22860" b="2857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7"/>
                    <a:stretch>
                      <a:fillRect/>
                    </a:stretch>
                  </pic:blipFill>
                  <pic:spPr>
                    <a:xfrm>
                      <a:off x="0" y="0"/>
                      <a:ext cx="2783840" cy="2873375"/>
                    </a:xfrm>
                    <a:prstGeom prst="rect">
                      <a:avLst/>
                    </a:prstGeom>
                    <a:ln w="12700">
                      <a:solidFill>
                        <a:schemeClr val="tx1"/>
                      </a:solidFill>
                    </a:ln>
                  </pic:spPr>
                </pic:pic>
              </a:graphicData>
            </a:graphic>
          </wp:inline>
        </w:drawing>
      </w:r>
    </w:p>
    <w:p w14:paraId="5F2B3A4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3.5工艺流程</w:t>
      </w:r>
    </w:p>
    <w:p w14:paraId="717312A5">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3.5.1工艺流程要求：</w:t>
      </w:r>
    </w:p>
    <w:p w14:paraId="6FF4D859">
      <w:pPr>
        <w:spacing w:line="480" w:lineRule="exac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试漏工艺流程：待试漏工件上线→试漏机装载工件→</w:t>
      </w:r>
      <w:r>
        <w:rPr>
          <w:rFonts w:hint="eastAsia" w:ascii="宋体" w:hAnsi="宋体" w:eastAsia="宋体" w:cs="宋体"/>
          <w:kern w:val="2"/>
          <w:sz w:val="24"/>
          <w:szCs w:val="24"/>
          <w:highlight w:val="none"/>
          <w:lang w:val="en-US" w:eastAsia="zh-CN" w:bidi="ar-SA"/>
        </w:rPr>
        <w:t>工件打码</w:t>
      </w:r>
      <w:r>
        <w:rPr>
          <w:rFonts w:hint="eastAsia" w:ascii="宋体" w:hAnsi="宋体" w:eastAsia="宋体" w:cs="宋体"/>
          <w:kern w:val="2"/>
          <w:sz w:val="24"/>
          <w:szCs w:val="24"/>
          <w:lang w:val="en-US" w:eastAsia="zh-CN" w:bidi="ar-SA"/>
        </w:rPr>
        <w:t>→二维码扫描（试漏数据与二维码绑定）→工件试漏→合格打标</w:t>
      </w:r>
    </w:p>
    <w:p w14:paraId="277B2AB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3.5.2详细要求</w:t>
      </w:r>
    </w:p>
    <w:p w14:paraId="42E935FF">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3.5.2.1所有运动部件位置均需配置安全急停按钮（例如：HMI控制系统处、安全门位置、NG件料道、试漏机本体、控制柜）；</w:t>
      </w:r>
    </w:p>
    <w:p w14:paraId="76B0655C">
      <w:pPr>
        <w:spacing w:line="480" w:lineRule="exac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3.5.2.2试漏机配备一台试漏仪，仪器测试压力测试要求：</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6"/>
      </w:tblGrid>
      <w:tr w14:paraId="5EB9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095" w:type="dxa"/>
          </w:tcPr>
          <w:p w14:paraId="192877E7">
            <w:pPr>
              <w:spacing w:line="360" w:lineRule="exact"/>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测试压力范围</w:t>
            </w:r>
          </w:p>
        </w:tc>
        <w:tc>
          <w:tcPr>
            <w:tcW w:w="3095" w:type="dxa"/>
          </w:tcPr>
          <w:p w14:paraId="0556A8CB">
            <w:pPr>
              <w:spacing w:line="360" w:lineRule="exact"/>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精度</w:t>
            </w:r>
          </w:p>
        </w:tc>
        <w:tc>
          <w:tcPr>
            <w:tcW w:w="3096" w:type="dxa"/>
          </w:tcPr>
          <w:p w14:paraId="58BADC06">
            <w:pPr>
              <w:spacing w:line="36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最大分辨率</w:t>
            </w:r>
          </w:p>
        </w:tc>
      </w:tr>
      <w:tr w14:paraId="157D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095" w:type="dxa"/>
          </w:tcPr>
          <w:p w14:paraId="414EE5EA">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0-500Kpa</w:t>
            </w:r>
          </w:p>
        </w:tc>
        <w:tc>
          <w:tcPr>
            <w:tcW w:w="3095" w:type="dxa"/>
          </w:tcPr>
          <w:p w14:paraId="1A8F951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压力的 1% +/- 2 位数</w:t>
            </w:r>
          </w:p>
        </w:tc>
        <w:tc>
          <w:tcPr>
            <w:tcW w:w="3096" w:type="dxa"/>
          </w:tcPr>
          <w:p w14:paraId="45610F77">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0.1 % </w:t>
            </w:r>
            <w:r>
              <w:rPr>
                <w:rFonts w:hint="default" w:ascii="宋体" w:hAnsi="宋体" w:eastAsia="宋体" w:cs="宋体"/>
                <w:szCs w:val="21"/>
                <w:lang w:val="en-US" w:eastAsia="zh-CN"/>
              </w:rPr>
              <w:t xml:space="preserve"> </w:t>
            </w:r>
          </w:p>
        </w:tc>
      </w:tr>
    </w:tbl>
    <w:p w14:paraId="3EE2E7D9">
      <w:pPr>
        <w:spacing w:line="480" w:lineRule="exact"/>
        <w:rPr>
          <w:rFonts w:hint="eastAsia" w:ascii="宋体" w:hAnsi="宋体" w:eastAsia="宋体" w:cs="宋体"/>
          <w:kern w:val="2"/>
          <w:sz w:val="24"/>
          <w:szCs w:val="24"/>
          <w:highlight w:val="yellow"/>
          <w:lang w:val="en-US" w:eastAsia="zh-CN" w:bidi="ar-SA"/>
        </w:rPr>
      </w:pPr>
      <w:r>
        <w:rPr>
          <w:rFonts w:hint="eastAsia" w:ascii="宋体" w:hAnsi="宋体" w:eastAsia="宋体" w:cs="宋体"/>
          <w:kern w:val="2"/>
          <w:sz w:val="24"/>
          <w:szCs w:val="24"/>
          <w:lang w:val="en-US" w:eastAsia="zh-CN" w:bidi="ar-SA"/>
        </w:rPr>
        <w:t>3.5.2.3本项目需配备试漏机同品牌标准漏口，共计1套，配备情况分别为：</w:t>
      </w:r>
      <w:r>
        <w:rPr>
          <w:rFonts w:hint="eastAsia" w:ascii="宋体" w:hAnsi="宋体" w:eastAsia="宋体" w:cs="宋体"/>
          <w:kern w:val="2"/>
          <w:sz w:val="24"/>
          <w:szCs w:val="24"/>
          <w:highlight w:val="none"/>
          <w:lang w:val="en-US" w:eastAsia="zh-CN" w:bidi="ar-SA"/>
        </w:rPr>
        <w:t>壳体试漏工位配备50ml/min 标准漏口1个，变速器壳体试漏工位配备10ml/min 标准漏口1个；</w:t>
      </w:r>
    </w:p>
    <w:p w14:paraId="4A5FF47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3.5.2.4试漏控制系统需具备远程诊断功能，且买家有权限对以上功能进行开启及关闭；</w:t>
      </w:r>
    </w:p>
    <w:p w14:paraId="6B93E13A">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3.5.2.5试漏设备应具有充足的柔性，设计应采用模块化设计，结构采用快换结构；独立的设备应具有独立的电器系统、液压系统、气动系统、润滑系统；</w:t>
      </w:r>
    </w:p>
    <w:p w14:paraId="7722EBB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3.5.2.6扫描和信息存储要求：工件在进入试漏机前须先进行二维码扫码确认；</w:t>
      </w:r>
    </w:p>
    <w:p w14:paraId="6390064B">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3.5.2.7试漏控制系统需采用西门子控制系统，配置HMI操作面板，使用西门子触摸屏，可中英文切换，要显示各设备运行状态和试漏参数；</w:t>
      </w:r>
    </w:p>
    <w:p w14:paraId="07C9D59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3.5.2.8试漏控制系统PLC为了满足后期设备改造等工作，设备PLC的DI/DO点，至少预留20%的空间；控制系统留有报警信息及状态信息输出端口。</w:t>
      </w:r>
    </w:p>
    <w:p w14:paraId="772329C2">
      <w:pPr>
        <w:spacing w:line="480" w:lineRule="exac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3.5.2.9设备可记录、可存储和查找二维码信息、生产日期、生产时间、试漏数据、试漏工位、操作者、报警记录等信息用于追溯统计分析；所有工件试漏状态（合格件、不合格件）、工件试漏结果（泄漏量、压力等）等内容，需与工件二维码信息一一对应存储，形成零件测试数据档案，且存储在工控机中，用于工件信息追溯，允许的存库信息能力不小于30万。</w:t>
      </w:r>
    </w:p>
    <w:p w14:paraId="3E7719E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3.5.2.10设备软件、硬件均需具备相应的存储空间及扩展能力，要求有至少30个程序的空间，且具备空间扩展能力。 </w:t>
      </w:r>
    </w:p>
    <w:p w14:paraId="77BA0AC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3.5.2.11试漏控制系统下的各个设备需配置设备状态3色灯，用于各设备状态的确定。卖方需保证控制系统状态色灯及各设备状态色灯提示信息的准确性及一致性。</w:t>
      </w:r>
    </w:p>
    <w:p w14:paraId="6F58D10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3.5.2.12各个电气元件安装应正确可靠，控制电路应满足所需要的各种功能</w:t>
      </w:r>
      <w:bookmarkStart w:id="41" w:name="OLE_LINK73"/>
      <w:bookmarkStart w:id="42" w:name="OLE_LINK74"/>
      <w:r>
        <w:rPr>
          <w:rFonts w:hint="eastAsia" w:ascii="宋体" w:hAnsi="宋体" w:eastAsia="宋体" w:cs="宋体"/>
          <w:kern w:val="2"/>
          <w:sz w:val="24"/>
          <w:szCs w:val="24"/>
          <w:lang w:val="en-US" w:eastAsia="zh-CN" w:bidi="ar-SA"/>
        </w:rPr>
        <w:t>，各安全措施可靠、布线整齐</w:t>
      </w:r>
      <w:bookmarkEnd w:id="41"/>
      <w:bookmarkEnd w:id="42"/>
      <w:r>
        <w:rPr>
          <w:rFonts w:hint="eastAsia" w:ascii="宋体" w:hAnsi="宋体" w:eastAsia="宋体" w:cs="宋体"/>
          <w:kern w:val="2"/>
          <w:sz w:val="24"/>
          <w:szCs w:val="24"/>
          <w:lang w:val="en-US" w:eastAsia="zh-CN" w:bidi="ar-SA"/>
        </w:rPr>
        <w:t>，各个接线头应牢固可靠，各个元部件的代号线径与电路图上的一致，符合绝缘与耐压的要求；设备安全防护网需配置可靠的安全防护装置，安全门必须配安全门锁，安全锁与各设备可进行可靠的互锁；</w:t>
      </w:r>
    </w:p>
    <w:p w14:paraId="3D57B2F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3.5.2.14设备配有照明灯，保障充足的照明，照明装置应便于设备的日常维护和维修；</w:t>
      </w:r>
    </w:p>
    <w:p w14:paraId="1570B09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3.5.2.15卖方需在试漏工位提供试漏标准件存放台或者存放柜，存放台或者存放柜的设计及摆放需保证工件易于取放；</w:t>
      </w:r>
    </w:p>
    <w:p w14:paraId="285D1D11">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3.5.2.16试漏设备储气罐及其安全附件必须提供合格的检定证书；</w:t>
      </w:r>
    </w:p>
    <w:p w14:paraId="61FD1FCD">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3.5.2.17各设备进气处需具备过滤系统，保证各设备压缩空气时的空气质量；</w:t>
      </w:r>
    </w:p>
    <w:p w14:paraId="182A25E9">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3.5.2.18试漏腔体若采用填充物，则填充物必须为整块仿形加工，不允许采用多块拼接的形式；</w:t>
      </w:r>
    </w:p>
    <w:p w14:paraId="614D0033">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3.5.2.19试漏设备润滑采用润滑脂，卖方提供加注点和加注周期；</w:t>
      </w:r>
    </w:p>
    <w:p w14:paraId="5539006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3.5.2.20设备动作自锁逻辑设定合理，具有断气、断电自锁保护功能；设备各工位应便于维修，有足够的维修空间和维修安全门；设备的主要部件要设有标牌，且内容必须完整，字迹清晰；要求各设备均具有程序选择功能，可以在人机页面中手动进行选择；设备应有一套单独查找漏点的程序，可以在屏幕上手动选择，选择程序后设备可以持续保压，以便查找漏点；所有的管路连接快换阀，便于快速更换；试漏机需配备清洁气枪。</w:t>
      </w:r>
    </w:p>
    <w:p w14:paraId="3D38A795">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试漏机各工位需预留至少两路气路，方便买方进行小范围改造时气源的接入。</w:t>
      </w:r>
    </w:p>
    <w:p w14:paraId="38A37F4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3.5.2.21密封要求：</w:t>
      </w:r>
    </w:p>
    <w:p w14:paraId="2A0C66F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为减少试漏工装对工件的划伤风险，尽可能采用端面密封，减少内涨式密封封堵。具体孔位密封方案，在方案会签时确认。采用密封圈封堵时，密封圈需可实现快速更换。每个工位随机携带一套，10套作为备件。</w:t>
      </w:r>
    </w:p>
    <w:p w14:paraId="29E3536D">
      <w:pPr>
        <w:pStyle w:val="2"/>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3.5.2.22预留改造要求：</w:t>
      </w:r>
    </w:p>
    <w:p w14:paraId="5C748E85">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设备预留一路测试气孔（或油孔）的通道，新增试漏仪器接入后可与现有仪器配合同时检测气孔/油孔和大腔。</w:t>
      </w:r>
    </w:p>
    <w:p w14:paraId="5660C29B">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3.5.3试漏测试过程要求：</w:t>
      </w:r>
    </w:p>
    <w:p w14:paraId="60DC75B0">
      <w:pPr>
        <w:spacing w:line="480" w:lineRule="exac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3.5.3.1在现有产品类型的基础上，复制不少于5套试漏程序，便于买方后期增加产品类型时进行修改。</w:t>
      </w:r>
    </w:p>
    <w:p w14:paraId="64C8D4C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3.5.3.2具有标准漏口打开及关闭设置功能，具体重复测试选项功能。</w:t>
      </w:r>
    </w:p>
    <w:p w14:paraId="2C4D1A5A">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3.5.3.3标准件及普通件试漏参数采用模块化设置，如充气压力、充气时间、泄漏值范围、保压时间等均可通过手动调整参数来实现功能调整。</w:t>
      </w:r>
    </w:p>
    <w:p w14:paraId="38F75F2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3.5.3.4控制系统需具备工件计数功能，并且可以实现分型号计数，易于手动操作清零,统计信息包含但不限于：试漏总量，合格件数量、不合格件数量；</w:t>
      </w:r>
    </w:p>
    <w:p w14:paraId="73D0310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3.5.3.5设备带有多种模式选择自动循环，手动循环，空运转循环，重复测量循环等功能；</w:t>
      </w:r>
    </w:p>
    <w:p w14:paraId="0FAD9A94">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3.5.4试漏机夹具要求：</w:t>
      </w:r>
    </w:p>
    <w:p w14:paraId="7DAD9F33">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3.5.4.1夹具必须做防锈处理，不得采用表面喷漆、涂抹防锈材料的方式；</w:t>
      </w:r>
    </w:p>
    <w:p w14:paraId="7430BABF">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3.5.4.2需设置工件到位检测装置，检测工件放置是否到位；</w:t>
      </w:r>
    </w:p>
    <w:p w14:paraId="18372EA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3.5.4.3各气缸和液压缸应该设置检测装置来确认是否在准确的位置，各气缸与液压缸应该实现互锁并易于维修，具体压紧位置和压紧方式方案会签时双方确认；</w:t>
      </w:r>
    </w:p>
    <w:p w14:paraId="578ECC5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3.5.4.4与工件接触的台面需有自动吹扫清洁装置。当工件离开工作台面时，吹扫清洁装置自动对工作台面进行吹气以确保无残留水珠；</w:t>
      </w:r>
    </w:p>
    <w:p w14:paraId="3D4B243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3.5.4.5控制系统需具有断电保护功能，保证设备突然断电，设备一系列数据不得丢失；</w:t>
      </w:r>
    </w:p>
    <w:p w14:paraId="02D5A07A">
      <w:pPr>
        <w:spacing w:line="480" w:lineRule="exact"/>
        <w:rPr>
          <w:rFonts w:hint="eastAsia" w:ascii="宋体" w:hAnsi="宋体" w:eastAsia="宋体" w:cs="宋体"/>
          <w:kern w:val="2"/>
          <w:sz w:val="24"/>
          <w:szCs w:val="24"/>
          <w:lang w:val="de-DE" w:eastAsia="zh-CN" w:bidi="ar-SA"/>
        </w:rPr>
      </w:pPr>
      <w:r>
        <w:rPr>
          <w:rFonts w:hint="eastAsia" w:ascii="宋体" w:hAnsi="宋体" w:eastAsia="宋体" w:cs="宋体"/>
          <w:kern w:val="2"/>
          <w:sz w:val="24"/>
          <w:szCs w:val="24"/>
          <w:lang w:val="en-US" w:eastAsia="zh-CN" w:bidi="ar-SA"/>
        </w:rPr>
        <w:t>3.6设备总体要求</w:t>
      </w:r>
    </w:p>
    <w:p w14:paraId="1906A3C0">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3.6.1买方提供的</w:t>
      </w:r>
      <w:bookmarkStart w:id="43" w:name="OLE_LINK17"/>
      <w:r>
        <w:rPr>
          <w:rFonts w:hint="eastAsia" w:ascii="宋体" w:hAnsi="宋体" w:eastAsia="宋体" w:cs="宋体"/>
          <w:kern w:val="2"/>
          <w:sz w:val="24"/>
          <w:szCs w:val="24"/>
          <w:lang w:val="en-US" w:eastAsia="zh-CN" w:bidi="ar-SA"/>
        </w:rPr>
        <w:t>零件</w:t>
      </w:r>
      <w:bookmarkEnd w:id="43"/>
      <w:r>
        <w:rPr>
          <w:rFonts w:hint="eastAsia" w:ascii="宋体" w:hAnsi="宋体" w:eastAsia="宋体" w:cs="宋体"/>
          <w:kern w:val="2"/>
          <w:sz w:val="24"/>
          <w:szCs w:val="24"/>
          <w:lang w:val="en-US" w:eastAsia="zh-CN" w:bidi="ar-SA"/>
        </w:rPr>
        <w:t>数模图及工件产品图供参考，具体工艺的安排与正确合理性由乙方负责；</w:t>
      </w:r>
    </w:p>
    <w:p w14:paraId="67E6D68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3.6.2采用干式泄漏检测，试漏设备具有充分的柔性，能满足项目要求多品种的共线试漏要求；</w:t>
      </w:r>
    </w:p>
    <w:p w14:paraId="08EFA16C">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3.6.3 在本项目中，需在国内、国外其它厂家制造或购买的设备及主要部件须经甲方认可，在未经允许情况下，不得以任何形式进行转包、分包。乙方应该列出非本厂制造的设备及主要部件清单(供货厂的国别、厂家、型号及名称等)供甲方确认；</w:t>
      </w:r>
    </w:p>
    <w:p w14:paraId="6A81E3E9">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3.6.4 设备具有独立的电器系统、液压系统、气动系统、润滑系统、自动上下料系统；</w:t>
      </w:r>
    </w:p>
    <w:p w14:paraId="22A39579">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3.6.5每台设备设置有人机界面，推荐使用西门子品牌触摸屏等，要显示设备运行状态和试漏参数，并设声光报警装置；</w:t>
      </w:r>
    </w:p>
    <w:p w14:paraId="67F3FF3E">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3.6.6设备的电控柜、液压箱、冷却装置采用穿管敷设或者铺设桥架走线，禁止线路裸露在外，供电进线需走专门的进线柜，如无专门进线柜，走线位置需甲方确认后方可实施，需配备专门的三相五线制接入口，走线盒及管线布置应整齐美观、牢固、无颤动；设备整体（电器系统、液压系统、气动系统、润滑系统、自动上下料系统、触摸屏等金属框架）、配电、控制装置等除布线牢固外，均应可靠接地。</w:t>
      </w:r>
    </w:p>
    <w:p w14:paraId="42CB08E8">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3.6.7设备需要的校准设备或校准件已经包含在供货范围中的，需要乙方采购，并含在报价项内；</w:t>
      </w:r>
    </w:p>
    <w:p w14:paraId="54110116">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3.6.8所有设备尤其注意防锈、防腐处理，所有生锈表面都要镀层或者上漆。</w:t>
      </w:r>
    </w:p>
    <w:p w14:paraId="3B3C4EC7">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3.6.9乙方设备及软件系统须提供符合甲方要求的MES、LES、SPC等IT系统信息交互的相关功能和数据接口。</w:t>
      </w:r>
    </w:p>
    <w:p w14:paraId="0502AB3B">
      <w:pPr>
        <w:spacing w:line="480" w:lineRule="exact"/>
        <w:rPr>
          <w:rFonts w:hint="eastAsia"/>
          <w:lang w:val="en-US" w:eastAsia="zh-CN"/>
        </w:rPr>
      </w:pPr>
      <w:r>
        <w:rPr>
          <w:rFonts w:hint="eastAsia" w:ascii="宋体" w:hAnsi="宋体" w:eastAsia="宋体" w:cs="宋体"/>
          <w:kern w:val="2"/>
          <w:sz w:val="24"/>
          <w:szCs w:val="24"/>
          <w:lang w:val="en-US" w:eastAsia="zh-CN" w:bidi="ar-SA"/>
        </w:rPr>
        <w:t>3.6.10所有涉及工装切换的工位，具备工装切换防错功能，所有需切换工装工位配备工装放置架；</w:t>
      </w:r>
    </w:p>
    <w:bookmarkEnd w:id="35"/>
    <w:bookmarkEnd w:id="36"/>
    <w:bookmarkEnd w:id="37"/>
    <w:p w14:paraId="22E5FC2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3.7全部元器件要求采用国际著名公司的产品、关键件采用进口著名品牌产品，气动系统和元件最好采用一家供货商，确保设备运行可靠。</w:t>
      </w:r>
    </w:p>
    <w:p w14:paraId="344C0903">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3.8设备设计符合节约能源、降低消耗、安全环保、员工职业健康安全、节约化生产方式；</w:t>
      </w:r>
    </w:p>
    <w:p w14:paraId="179D6A3B">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3.9设备应达到安全防护、环境保护、节能等方面的要求（比如设有防护装置以保护工人免受触电、机械伤害、噪声伤害、起重伤害、高压气体等造成的伤害）；</w:t>
      </w:r>
    </w:p>
    <w:p w14:paraId="3729FE72">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3.10投标方要推荐合适的保护设备，以保证输入的水、电、气能保持所要求的压力值和清洁度。</w:t>
      </w:r>
    </w:p>
    <w:bookmarkEnd w:id="34"/>
    <w:p w14:paraId="7880774D">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3.11系统设有操作检修平台、上下扶梯，平台和扶梯上 敷设花纹钢板或防滑格栅板及安全护栏。在有绊脚物位置， 采取设醒目的标志等防护措施。</w:t>
      </w:r>
    </w:p>
    <w:p w14:paraId="6BE3D0BA">
      <w:pPr>
        <w:spacing w:line="480" w:lineRule="exac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3.12 设备及自动化设施外观喷涂颜色按中国重型汽车集团有限公司设备设施颜色标识附件4《Q/ZZ 30070—2020》规定执行。</w:t>
      </w:r>
    </w:p>
    <w:p w14:paraId="61364315">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05CC0A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ABF18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D0DC6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5D5A2A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559CB0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32081E2A">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56CF8769">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0A3EE46">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205B1F8">
      <w:pPr>
        <w:rPr>
          <w:rFonts w:hint="eastAsia"/>
        </w:rPr>
      </w:pPr>
    </w:p>
    <w:p w14:paraId="2E1D807C">
      <w:pPr>
        <w:keepNext/>
        <w:keepLines/>
        <w:spacing w:line="360" w:lineRule="auto"/>
        <w:jc w:val="center"/>
        <w:outlineLvl w:val="2"/>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第一节  供货范围</w:t>
      </w:r>
    </w:p>
    <w:p w14:paraId="52F76ADA">
      <w:pPr>
        <w:spacing w:line="420" w:lineRule="exact"/>
        <w:ind w:firstLine="482" w:firstLineChars="200"/>
        <w:outlineLvl w:val="3"/>
        <w:rPr>
          <w:rFonts w:hint="eastAsia"/>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9910" w:type="dxa"/>
        <w:jc w:val="center"/>
        <w:tblLayout w:type="fixed"/>
        <w:tblCellMar>
          <w:top w:w="0" w:type="dxa"/>
          <w:left w:w="108" w:type="dxa"/>
          <w:bottom w:w="0" w:type="dxa"/>
          <w:right w:w="108" w:type="dxa"/>
        </w:tblCellMar>
      </w:tblPr>
      <w:tblGrid>
        <w:gridCol w:w="850"/>
        <w:gridCol w:w="2796"/>
        <w:gridCol w:w="1113"/>
        <w:gridCol w:w="1074"/>
        <w:gridCol w:w="2352"/>
        <w:gridCol w:w="1725"/>
      </w:tblGrid>
      <w:tr w14:paraId="5DBBC380">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vAlign w:val="center"/>
          </w:tcPr>
          <w:p w14:paraId="6BDF168B">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2796" w:type="dxa"/>
            <w:tcBorders>
              <w:top w:val="single" w:color="000000" w:sz="4" w:space="0"/>
              <w:left w:val="single" w:color="000000" w:sz="4" w:space="0"/>
              <w:bottom w:val="single" w:color="000000" w:sz="4" w:space="0"/>
              <w:right w:val="single" w:color="000000" w:sz="4" w:space="0"/>
            </w:tcBorders>
            <w:vAlign w:val="center"/>
          </w:tcPr>
          <w:p w14:paraId="6870D28C">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部件名称</w:t>
            </w:r>
          </w:p>
        </w:tc>
        <w:tc>
          <w:tcPr>
            <w:tcW w:w="1113" w:type="dxa"/>
            <w:tcBorders>
              <w:top w:val="single" w:color="000000" w:sz="4" w:space="0"/>
              <w:left w:val="single" w:color="000000" w:sz="4" w:space="0"/>
              <w:bottom w:val="single" w:color="000000" w:sz="4" w:space="0"/>
              <w:right w:val="single" w:color="000000" w:sz="4" w:space="0"/>
            </w:tcBorders>
            <w:vAlign w:val="center"/>
          </w:tcPr>
          <w:p w14:paraId="4B4A2F08">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1074" w:type="dxa"/>
            <w:tcBorders>
              <w:top w:val="single" w:color="000000" w:sz="4" w:space="0"/>
              <w:left w:val="single" w:color="000000" w:sz="4" w:space="0"/>
              <w:bottom w:val="single" w:color="000000" w:sz="4" w:space="0"/>
              <w:right w:val="single" w:color="000000" w:sz="4" w:space="0"/>
            </w:tcBorders>
            <w:vAlign w:val="center"/>
          </w:tcPr>
          <w:p w14:paraId="77FB2E81">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c>
          <w:tcPr>
            <w:tcW w:w="2352" w:type="dxa"/>
            <w:tcBorders>
              <w:top w:val="single" w:color="000000" w:sz="4" w:space="0"/>
              <w:left w:val="single" w:color="000000" w:sz="4" w:space="0"/>
              <w:bottom w:val="single" w:color="000000" w:sz="4" w:space="0"/>
              <w:right w:val="single" w:color="000000" w:sz="4" w:space="0"/>
            </w:tcBorders>
            <w:vAlign w:val="center"/>
          </w:tcPr>
          <w:p w14:paraId="53B7C32A">
            <w:pPr>
              <w:widowControl/>
              <w:jc w:val="center"/>
              <w:textAlignment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供货商</w:t>
            </w:r>
          </w:p>
        </w:tc>
        <w:tc>
          <w:tcPr>
            <w:tcW w:w="1725" w:type="dxa"/>
            <w:tcBorders>
              <w:top w:val="single" w:color="000000" w:sz="4" w:space="0"/>
              <w:left w:val="single" w:color="000000" w:sz="4" w:space="0"/>
              <w:bottom w:val="single" w:color="auto" w:sz="4" w:space="0"/>
              <w:right w:val="single" w:color="000000" w:sz="4" w:space="0"/>
            </w:tcBorders>
            <w:vAlign w:val="center"/>
          </w:tcPr>
          <w:p w14:paraId="17654F9A">
            <w:pPr>
              <w:widowControl/>
              <w:jc w:val="center"/>
              <w:textAlignment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备注</w:t>
            </w:r>
          </w:p>
        </w:tc>
      </w:tr>
      <w:tr w14:paraId="5C03187B">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3720F960">
            <w:pPr>
              <w:widowControl/>
              <w:jc w:val="center"/>
              <w:textAlignment w:val="center"/>
              <w:rPr>
                <w:rFonts w:hint="eastAsia" w:ascii="宋体" w:hAnsi="宋体" w:eastAsia="宋体" w:cs="宋体"/>
                <w:color w:val="000000"/>
                <w:kern w:val="0"/>
                <w:szCs w:val="21"/>
              </w:rPr>
            </w:pPr>
            <w:r>
              <w:rPr>
                <w:rFonts w:hint="eastAsia" w:ascii="宋体" w:hAnsi="宋体" w:eastAsia="宋体" w:cs="宋体"/>
                <w:color w:val="000000"/>
                <w:kern w:val="0"/>
                <w:szCs w:val="21"/>
              </w:rPr>
              <w:t>1</w:t>
            </w:r>
          </w:p>
        </w:tc>
        <w:tc>
          <w:tcPr>
            <w:tcW w:w="2796" w:type="dxa"/>
            <w:tcBorders>
              <w:top w:val="single" w:color="000000" w:sz="4" w:space="0"/>
              <w:left w:val="single" w:color="000000" w:sz="4" w:space="0"/>
              <w:bottom w:val="single" w:color="000000" w:sz="4" w:space="0"/>
              <w:right w:val="single" w:color="000000" w:sz="4" w:space="0"/>
            </w:tcBorders>
            <w:vAlign w:val="center"/>
          </w:tcPr>
          <w:p w14:paraId="070BAA3A">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试漏机本体设备</w:t>
            </w:r>
          </w:p>
        </w:tc>
        <w:tc>
          <w:tcPr>
            <w:tcW w:w="1113" w:type="dxa"/>
            <w:tcBorders>
              <w:top w:val="single" w:color="000000" w:sz="4" w:space="0"/>
              <w:left w:val="single" w:color="000000" w:sz="4" w:space="0"/>
              <w:bottom w:val="single" w:color="000000" w:sz="4" w:space="0"/>
              <w:right w:val="single" w:color="000000" w:sz="4" w:space="0"/>
            </w:tcBorders>
            <w:vAlign w:val="center"/>
          </w:tcPr>
          <w:p w14:paraId="658E1815">
            <w:pPr>
              <w:spacing w:line="360" w:lineRule="exact"/>
              <w:jc w:val="center"/>
              <w:rPr>
                <w:rFonts w:hint="eastAsia" w:ascii="宋体" w:hAnsi="宋体" w:eastAsia="宋体" w:cs="宋体"/>
                <w:szCs w:val="21"/>
                <w:lang w:eastAsia="zh-CN"/>
              </w:rPr>
            </w:pPr>
            <w:r>
              <w:rPr>
                <w:rFonts w:hint="eastAsia" w:ascii="宋体" w:hAnsi="宋体" w:eastAsia="宋体" w:cs="宋体"/>
                <w:szCs w:val="21"/>
                <w:lang w:val="en-US" w:eastAsia="zh-CN"/>
              </w:rPr>
              <w:t>台</w:t>
            </w:r>
          </w:p>
        </w:tc>
        <w:tc>
          <w:tcPr>
            <w:tcW w:w="1074" w:type="dxa"/>
            <w:tcBorders>
              <w:top w:val="single" w:color="000000" w:sz="4" w:space="0"/>
              <w:left w:val="single" w:color="000000" w:sz="4" w:space="0"/>
              <w:bottom w:val="single" w:color="000000" w:sz="4" w:space="0"/>
              <w:right w:val="single" w:color="000000" w:sz="4" w:space="0"/>
            </w:tcBorders>
            <w:vAlign w:val="center"/>
          </w:tcPr>
          <w:p w14:paraId="173ED37E">
            <w:pPr>
              <w:widowControl/>
              <w:jc w:val="center"/>
              <w:textAlignment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717D07AB">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tcBorders>
              <w:top w:val="single" w:color="auto" w:sz="4" w:space="0"/>
              <w:left w:val="single" w:color="auto" w:sz="4" w:space="0"/>
              <w:bottom w:val="single" w:color="auto" w:sz="4" w:space="0"/>
              <w:right w:val="single" w:color="auto" w:sz="4" w:space="0"/>
            </w:tcBorders>
            <w:vAlign w:val="center"/>
          </w:tcPr>
          <w:p w14:paraId="6051D2C3">
            <w:pPr>
              <w:widowControl/>
              <w:jc w:val="center"/>
              <w:textAlignment w:val="center"/>
              <w:rPr>
                <w:rFonts w:hint="default" w:ascii="宋体" w:hAnsi="宋体" w:eastAsia="宋体" w:cs="宋体"/>
                <w:color w:val="000000"/>
                <w:kern w:val="0"/>
                <w:sz w:val="21"/>
                <w:szCs w:val="21"/>
                <w:lang w:val="en-US" w:eastAsia="zh-CN"/>
              </w:rPr>
            </w:pPr>
          </w:p>
        </w:tc>
      </w:tr>
      <w:tr w14:paraId="44B45377">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359A2E9">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2796" w:type="dxa"/>
            <w:tcBorders>
              <w:top w:val="single" w:color="000000" w:sz="4" w:space="0"/>
              <w:left w:val="single" w:color="000000" w:sz="4" w:space="0"/>
              <w:bottom w:val="single" w:color="000000" w:sz="4" w:space="0"/>
              <w:right w:val="single" w:color="000000" w:sz="4" w:space="0"/>
            </w:tcBorders>
            <w:vAlign w:val="center"/>
          </w:tcPr>
          <w:p w14:paraId="2B15D52E">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0072前壳封堵工装</w:t>
            </w:r>
          </w:p>
        </w:tc>
        <w:tc>
          <w:tcPr>
            <w:tcW w:w="1113" w:type="dxa"/>
            <w:tcBorders>
              <w:top w:val="single" w:color="000000" w:sz="4" w:space="0"/>
              <w:left w:val="single" w:color="000000" w:sz="4" w:space="0"/>
              <w:bottom w:val="single" w:color="000000" w:sz="4" w:space="0"/>
              <w:right w:val="single" w:color="000000" w:sz="4" w:space="0"/>
            </w:tcBorders>
            <w:vAlign w:val="center"/>
          </w:tcPr>
          <w:p w14:paraId="6BECA403">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1966CAC9">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206865B4">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tcBorders>
              <w:top w:val="single" w:color="auto" w:sz="4" w:space="0"/>
              <w:left w:val="single" w:color="auto" w:sz="4" w:space="0"/>
              <w:bottom w:val="single" w:color="auto" w:sz="4" w:space="0"/>
              <w:right w:val="single" w:color="auto" w:sz="4" w:space="0"/>
            </w:tcBorders>
            <w:vAlign w:val="center"/>
          </w:tcPr>
          <w:p w14:paraId="24FD750A">
            <w:pPr>
              <w:widowControl/>
              <w:jc w:val="center"/>
              <w:textAlignment w:val="center"/>
              <w:rPr>
                <w:rFonts w:hint="eastAsia" w:ascii="宋体" w:hAnsi="宋体" w:eastAsia="宋体" w:cs="宋体"/>
                <w:color w:val="000000"/>
                <w:kern w:val="0"/>
                <w:sz w:val="21"/>
                <w:szCs w:val="21"/>
                <w:lang w:val="en-US" w:eastAsia="zh-CN"/>
              </w:rPr>
            </w:pPr>
          </w:p>
        </w:tc>
      </w:tr>
      <w:tr w14:paraId="03D6E955">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C72DB73">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w:t>
            </w:r>
          </w:p>
        </w:tc>
        <w:tc>
          <w:tcPr>
            <w:tcW w:w="2796" w:type="dxa"/>
            <w:tcBorders>
              <w:top w:val="single" w:color="000000" w:sz="4" w:space="0"/>
              <w:left w:val="single" w:color="000000" w:sz="4" w:space="0"/>
              <w:bottom w:val="single" w:color="000000" w:sz="4" w:space="0"/>
              <w:right w:val="single" w:color="000000" w:sz="4" w:space="0"/>
            </w:tcBorders>
            <w:vAlign w:val="center"/>
          </w:tcPr>
          <w:p w14:paraId="1BBDC2E5">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0079/80后壳封堵工装</w:t>
            </w:r>
          </w:p>
        </w:tc>
        <w:tc>
          <w:tcPr>
            <w:tcW w:w="1113" w:type="dxa"/>
            <w:tcBorders>
              <w:top w:val="single" w:color="000000" w:sz="4" w:space="0"/>
              <w:left w:val="single" w:color="000000" w:sz="4" w:space="0"/>
              <w:bottom w:val="single" w:color="000000" w:sz="4" w:space="0"/>
              <w:right w:val="single" w:color="000000" w:sz="4" w:space="0"/>
            </w:tcBorders>
            <w:vAlign w:val="center"/>
          </w:tcPr>
          <w:p w14:paraId="02242B93">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5300427A">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F364CB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14:paraId="2350AD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48F44DBF">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394E2DB0">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w:t>
            </w:r>
          </w:p>
        </w:tc>
        <w:tc>
          <w:tcPr>
            <w:tcW w:w="2796" w:type="dxa"/>
            <w:tcBorders>
              <w:top w:val="single" w:color="000000" w:sz="4" w:space="0"/>
              <w:left w:val="single" w:color="000000" w:sz="4" w:space="0"/>
              <w:bottom w:val="single" w:color="000000" w:sz="4" w:space="0"/>
              <w:right w:val="single" w:color="000000" w:sz="4" w:space="0"/>
            </w:tcBorders>
            <w:vAlign w:val="center"/>
          </w:tcPr>
          <w:p w14:paraId="58F64969">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0074前壳封堵工装</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58C4">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2C33">
            <w:pPr>
              <w:widowControl/>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642DDCDE">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vAlign w:val="center"/>
          </w:tcPr>
          <w:p w14:paraId="68317291">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42D08327">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2EBB97C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343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0052</w:t>
            </w:r>
            <w:r>
              <w:rPr>
                <w:rFonts w:hint="eastAsia" w:ascii="宋体" w:hAnsi="宋体" w:eastAsia="宋体" w:cs="宋体"/>
                <w:szCs w:val="21"/>
                <w:lang w:val="en-US" w:eastAsia="zh-CN"/>
              </w:rPr>
              <w:t>前壳封堵工装</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4E54">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1C88">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79152617">
            <w:pPr>
              <w:widowControl/>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vAlign w:val="center"/>
          </w:tcPr>
          <w:p w14:paraId="6E17DAFF">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013AA7F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1C6EF5E2">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B351">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0053前壳封堵工装</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C34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1D37">
            <w:pPr>
              <w:widowControl/>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16FBCAB5">
            <w:pPr>
              <w:widowControl/>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vAlign w:val="center"/>
          </w:tcPr>
          <w:p w14:paraId="7A449447">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4F401449">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70E3F50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7</w:t>
            </w:r>
          </w:p>
        </w:tc>
        <w:tc>
          <w:tcPr>
            <w:tcW w:w="2796" w:type="dxa"/>
            <w:tcBorders>
              <w:top w:val="single" w:color="000000" w:sz="4" w:space="0"/>
              <w:left w:val="single" w:color="000000" w:sz="4" w:space="0"/>
              <w:bottom w:val="single" w:color="000000" w:sz="4" w:space="0"/>
              <w:right w:val="single" w:color="000000" w:sz="4" w:space="0"/>
            </w:tcBorders>
            <w:vAlign w:val="center"/>
          </w:tcPr>
          <w:p w14:paraId="302A824B">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激光打码装置（带扫码枪）</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E766">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98B0">
            <w:pPr>
              <w:widowControl/>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4664CD92">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1725" w:type="dxa"/>
            <w:tcBorders>
              <w:top w:val="single" w:color="auto" w:sz="4" w:space="0"/>
              <w:left w:val="single" w:color="auto" w:sz="4" w:space="0"/>
              <w:bottom w:val="single" w:color="auto" w:sz="4" w:space="0"/>
              <w:right w:val="single" w:color="auto" w:sz="4" w:space="0"/>
            </w:tcBorders>
            <w:vAlign w:val="center"/>
          </w:tcPr>
          <w:p w14:paraId="4134B0A4">
            <w:pPr>
              <w:widowControl/>
              <w:jc w:val="center"/>
              <w:textAlignment w:val="center"/>
              <w:rPr>
                <w:rFonts w:hint="eastAsia" w:ascii="宋体" w:hAnsi="宋体" w:eastAsia="宋体" w:cs="宋体"/>
                <w:i w:val="0"/>
                <w:iCs w:val="0"/>
                <w:color w:val="000000"/>
                <w:kern w:val="0"/>
                <w:sz w:val="22"/>
                <w:szCs w:val="22"/>
                <w:u w:val="none"/>
                <w:lang w:val="en-US" w:eastAsia="zh-CN" w:bidi="ar"/>
              </w:rPr>
            </w:pPr>
          </w:p>
        </w:tc>
      </w:tr>
      <w:tr w14:paraId="366E107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44E0B4D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6665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测漏仪</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D8F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A4B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3BCCEA7">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USON、ATEQ</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14:paraId="162F12D2">
            <w:pPr>
              <w:widowControl/>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或同等水平品牌</w:t>
            </w:r>
          </w:p>
        </w:tc>
      </w:tr>
      <w:tr w14:paraId="245B75F0">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2815A09A">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77D9">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 xml:space="preserve">气动元件 </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40892">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55F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18FCE56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Festo、SMC</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10976074">
            <w:pPr>
              <w:widowControl/>
              <w:jc w:val="center"/>
              <w:textAlignment w:val="center"/>
              <w:rPr>
                <w:rFonts w:hint="eastAsia" w:ascii="宋体" w:hAnsi="宋体" w:eastAsia="宋体" w:cs="宋体"/>
                <w:color w:val="000000"/>
                <w:kern w:val="0"/>
                <w:sz w:val="21"/>
                <w:szCs w:val="21"/>
                <w:lang w:val="en-US" w:eastAsia="zh-CN"/>
              </w:rPr>
            </w:pPr>
          </w:p>
        </w:tc>
      </w:tr>
      <w:tr w14:paraId="47BB52F3">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11BD29BD">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1DA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PLC及I/O模块</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13B2">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D5C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6067D20">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 xml:space="preserve">Siemens </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74DADBCB">
            <w:pPr>
              <w:widowControl/>
              <w:jc w:val="center"/>
              <w:textAlignment w:val="center"/>
              <w:rPr>
                <w:rFonts w:hint="eastAsia" w:ascii="宋体" w:hAnsi="宋体" w:eastAsia="宋体" w:cs="宋体"/>
                <w:color w:val="000000"/>
                <w:kern w:val="0"/>
                <w:sz w:val="21"/>
                <w:szCs w:val="21"/>
                <w:lang w:val="en-US" w:eastAsia="zh-CN"/>
              </w:rPr>
            </w:pPr>
          </w:p>
        </w:tc>
      </w:tr>
      <w:tr w14:paraId="6AC87FBF">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167BB49F">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BC9D">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单臂吊</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E95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AD9A">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2B581F1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DEMAG</w:t>
            </w:r>
            <w:r>
              <w:rPr>
                <w:rFonts w:hint="eastAsia" w:ascii="宋体" w:hAnsi="宋体" w:eastAsia="宋体" w:cs="宋体"/>
                <w:szCs w:val="21"/>
                <w:lang w:eastAsia="zh-CN"/>
              </w:rPr>
              <w:t>（</w:t>
            </w:r>
            <w:r>
              <w:rPr>
                <w:rFonts w:hint="eastAsia" w:ascii="宋体" w:hAnsi="宋体" w:eastAsia="宋体" w:cs="宋体"/>
                <w:szCs w:val="21"/>
                <w:lang w:val="en-US" w:eastAsia="zh-CN"/>
              </w:rPr>
              <w:t>需标识载荷</w:t>
            </w:r>
            <w:r>
              <w:rPr>
                <w:rFonts w:hint="eastAsia" w:ascii="宋体" w:hAnsi="宋体" w:eastAsia="宋体" w:cs="宋体"/>
                <w:szCs w:val="21"/>
                <w:lang w:eastAsia="zh-CN"/>
              </w:rPr>
              <w:t>）</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28AC00FB">
            <w:pPr>
              <w:widowControl/>
              <w:jc w:val="center"/>
              <w:textAlignment w:val="center"/>
              <w:rPr>
                <w:rFonts w:hint="eastAsia" w:ascii="宋体" w:hAnsi="宋体" w:eastAsia="宋体" w:cs="宋体"/>
                <w:color w:val="000000"/>
                <w:kern w:val="0"/>
                <w:sz w:val="21"/>
                <w:szCs w:val="21"/>
                <w:lang w:val="en-US" w:eastAsia="zh-CN"/>
              </w:rPr>
            </w:pPr>
          </w:p>
        </w:tc>
      </w:tr>
      <w:tr w14:paraId="3C0EECDC">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3824123">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4E3C20">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控制盒</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789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3B5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39CDAE33">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国产优质</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1FBA4F57">
            <w:pPr>
              <w:widowControl/>
              <w:jc w:val="center"/>
              <w:textAlignment w:val="center"/>
              <w:rPr>
                <w:rFonts w:hint="eastAsia" w:ascii="宋体" w:hAnsi="宋体" w:eastAsia="宋体" w:cs="宋体"/>
                <w:color w:val="000000"/>
                <w:kern w:val="0"/>
                <w:sz w:val="21"/>
                <w:szCs w:val="21"/>
                <w:lang w:val="en-US" w:eastAsia="zh-CN"/>
              </w:rPr>
            </w:pPr>
          </w:p>
        </w:tc>
      </w:tr>
      <w:tr w14:paraId="2F16E59A">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7ABCF440">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50018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接插件及连接电缆、端子</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A16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95B9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20A1CD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WEIDMULLER/WAGO</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48AB859C">
            <w:pPr>
              <w:widowControl/>
              <w:jc w:val="center"/>
              <w:textAlignment w:val="center"/>
              <w:rPr>
                <w:rFonts w:hint="eastAsia" w:ascii="宋体" w:hAnsi="宋体" w:eastAsia="宋体" w:cs="宋体"/>
                <w:color w:val="000000"/>
                <w:kern w:val="0"/>
                <w:sz w:val="21"/>
                <w:szCs w:val="21"/>
                <w:lang w:val="en-US" w:eastAsia="zh-CN"/>
              </w:rPr>
            </w:pPr>
          </w:p>
        </w:tc>
      </w:tr>
      <w:tr w14:paraId="7DFED86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43316A7">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51F12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低压元件</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25C2">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BD2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0074A76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西门子/施耐德</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70166C01">
            <w:pPr>
              <w:widowControl/>
              <w:jc w:val="center"/>
              <w:textAlignment w:val="center"/>
              <w:rPr>
                <w:rFonts w:hint="eastAsia" w:ascii="宋体" w:hAnsi="宋体" w:eastAsia="宋体" w:cs="宋体"/>
                <w:color w:val="000000"/>
                <w:kern w:val="0"/>
                <w:sz w:val="21"/>
                <w:szCs w:val="21"/>
                <w:lang w:val="en-US" w:eastAsia="zh-CN"/>
              </w:rPr>
            </w:pPr>
          </w:p>
        </w:tc>
      </w:tr>
      <w:tr w14:paraId="7997883A">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DDB22EE">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EEA9B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柜用空调</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4D0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649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494850D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雷博</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0288FA00">
            <w:pPr>
              <w:widowControl/>
              <w:jc w:val="center"/>
              <w:textAlignment w:val="center"/>
              <w:rPr>
                <w:rFonts w:hint="eastAsia" w:ascii="宋体" w:hAnsi="宋体" w:eastAsia="宋体" w:cs="宋体"/>
                <w:color w:val="000000"/>
                <w:kern w:val="0"/>
                <w:sz w:val="21"/>
                <w:szCs w:val="21"/>
                <w:lang w:val="en-US" w:eastAsia="zh-CN"/>
              </w:rPr>
            </w:pPr>
          </w:p>
        </w:tc>
      </w:tr>
      <w:tr w14:paraId="464A0B30">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2D910CB4">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F92E3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人机界面</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F43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F15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7EFD393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西门子</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0370BDE8">
            <w:pPr>
              <w:widowControl/>
              <w:jc w:val="center"/>
              <w:textAlignment w:val="center"/>
              <w:rPr>
                <w:rFonts w:hint="eastAsia" w:ascii="宋体" w:hAnsi="宋体" w:eastAsia="宋体" w:cs="宋体"/>
                <w:color w:val="000000"/>
                <w:kern w:val="0"/>
                <w:sz w:val="21"/>
                <w:szCs w:val="21"/>
                <w:lang w:val="en-US" w:eastAsia="zh-CN"/>
              </w:rPr>
            </w:pPr>
          </w:p>
        </w:tc>
      </w:tr>
      <w:tr w14:paraId="31463C4D">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36AB8C63">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17</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132A6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工控机</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EF08E">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AFC4">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4A674826">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研华</w:t>
            </w:r>
          </w:p>
        </w:tc>
        <w:tc>
          <w:tcPr>
            <w:tcW w:w="1725" w:type="dxa"/>
            <w:vMerge w:val="continue"/>
            <w:tcBorders>
              <w:top w:val="single" w:color="auto" w:sz="4" w:space="0"/>
              <w:left w:val="single" w:color="auto" w:sz="4" w:space="0"/>
              <w:bottom w:val="single" w:color="auto" w:sz="4" w:space="0"/>
              <w:right w:val="single" w:color="auto" w:sz="4" w:space="0"/>
            </w:tcBorders>
            <w:vAlign w:val="center"/>
          </w:tcPr>
          <w:p w14:paraId="4838C769">
            <w:pPr>
              <w:widowControl/>
              <w:jc w:val="center"/>
              <w:textAlignment w:val="center"/>
              <w:rPr>
                <w:rFonts w:hint="eastAsia" w:ascii="宋体" w:hAnsi="宋体" w:eastAsia="宋体" w:cs="宋体"/>
                <w:color w:val="000000"/>
                <w:kern w:val="0"/>
                <w:sz w:val="21"/>
                <w:szCs w:val="21"/>
                <w:lang w:val="en-US" w:eastAsia="zh-CN"/>
              </w:rPr>
            </w:pPr>
          </w:p>
        </w:tc>
      </w:tr>
      <w:tr w14:paraId="261F43A9">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55C7ADA5">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7C550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电缆保护装置</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C8BD">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390D">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3C36FF5C">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国产优质</w:t>
            </w:r>
          </w:p>
        </w:tc>
        <w:tc>
          <w:tcPr>
            <w:tcW w:w="1725" w:type="dxa"/>
            <w:tcBorders>
              <w:top w:val="single" w:color="auto" w:sz="4" w:space="0"/>
              <w:left w:val="single" w:color="auto" w:sz="4" w:space="0"/>
              <w:bottom w:val="single" w:color="auto" w:sz="4" w:space="0"/>
              <w:right w:val="single" w:color="auto" w:sz="4" w:space="0"/>
            </w:tcBorders>
            <w:vAlign w:val="center"/>
          </w:tcPr>
          <w:p w14:paraId="27AEB133">
            <w:pPr>
              <w:widowControl/>
              <w:jc w:val="center"/>
              <w:textAlignment w:val="center"/>
              <w:rPr>
                <w:rFonts w:hint="eastAsia" w:ascii="宋体" w:hAnsi="宋体" w:eastAsia="宋体" w:cs="宋体"/>
                <w:color w:val="000000"/>
                <w:kern w:val="0"/>
                <w:sz w:val="21"/>
                <w:szCs w:val="21"/>
                <w:lang w:val="en-US" w:eastAsia="zh-CN"/>
              </w:rPr>
            </w:pPr>
          </w:p>
        </w:tc>
      </w:tr>
      <w:tr w14:paraId="1F389C1E">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F27FA3F">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1642C8">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其他</w:t>
            </w:r>
            <w:r>
              <w:rPr>
                <w:rFonts w:hint="eastAsia" w:ascii="宋体" w:hAnsi="宋体" w:eastAsia="宋体" w:cs="宋体"/>
                <w:szCs w:val="21"/>
              </w:rPr>
              <w:t>附件</w:t>
            </w:r>
            <w:r>
              <w:rPr>
                <w:rFonts w:hint="eastAsia" w:ascii="宋体" w:hAnsi="宋体" w:eastAsia="宋体" w:cs="宋体"/>
                <w:szCs w:val="21"/>
                <w:lang w:eastAsia="zh-CN"/>
              </w:rPr>
              <w:t>（</w:t>
            </w:r>
            <w:r>
              <w:rPr>
                <w:rFonts w:hint="eastAsia" w:ascii="宋体" w:hAnsi="宋体" w:eastAsia="宋体" w:cs="宋体"/>
                <w:szCs w:val="21"/>
                <w:lang w:val="en-US" w:eastAsia="zh-CN"/>
              </w:rPr>
              <w:t>数据存储设备等</w:t>
            </w:r>
            <w:r>
              <w:rPr>
                <w:rFonts w:hint="eastAsia" w:ascii="宋体" w:hAnsi="宋体" w:eastAsia="宋体" w:cs="宋体"/>
                <w:szCs w:val="21"/>
                <w:lang w:eastAsia="zh-CN"/>
              </w:rPr>
              <w:t>）</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0C2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C7E9">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352" w:type="dxa"/>
            <w:tcBorders>
              <w:top w:val="single" w:color="000000" w:sz="4" w:space="0"/>
              <w:left w:val="single" w:color="000000" w:sz="4" w:space="0"/>
              <w:bottom w:val="single" w:color="000000" w:sz="4" w:space="0"/>
              <w:right w:val="single" w:color="auto" w:sz="4" w:space="0"/>
            </w:tcBorders>
            <w:shd w:val="clear" w:color="auto" w:fill="auto"/>
            <w:vAlign w:val="center"/>
          </w:tcPr>
          <w:p w14:paraId="68219B1B">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rPr>
              <w:t>国产优质</w:t>
            </w:r>
          </w:p>
        </w:tc>
        <w:tc>
          <w:tcPr>
            <w:tcW w:w="1725" w:type="dxa"/>
            <w:tcBorders>
              <w:top w:val="single" w:color="auto" w:sz="4" w:space="0"/>
              <w:left w:val="single" w:color="auto" w:sz="4" w:space="0"/>
              <w:bottom w:val="single" w:color="auto" w:sz="4" w:space="0"/>
              <w:right w:val="single" w:color="auto" w:sz="4" w:space="0"/>
            </w:tcBorders>
            <w:vAlign w:val="center"/>
          </w:tcPr>
          <w:p w14:paraId="045DBDA9">
            <w:pPr>
              <w:widowControl/>
              <w:jc w:val="center"/>
              <w:textAlignment w:val="center"/>
              <w:rPr>
                <w:rFonts w:hint="eastAsia" w:ascii="宋体" w:hAnsi="宋体" w:eastAsia="宋体" w:cs="宋体"/>
                <w:color w:val="000000"/>
                <w:kern w:val="0"/>
                <w:sz w:val="21"/>
                <w:szCs w:val="21"/>
                <w:lang w:val="en-US" w:eastAsia="zh-CN"/>
              </w:rPr>
            </w:pPr>
          </w:p>
        </w:tc>
      </w:tr>
      <w:tr w14:paraId="1562CD72">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004C8572">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20</w:t>
            </w:r>
          </w:p>
        </w:tc>
        <w:tc>
          <w:tcPr>
            <w:tcW w:w="2796" w:type="dxa"/>
            <w:tcBorders>
              <w:top w:val="single" w:color="000000" w:sz="4" w:space="0"/>
              <w:left w:val="single" w:color="000000" w:sz="4" w:space="0"/>
              <w:bottom w:val="single" w:color="000000" w:sz="4" w:space="0"/>
              <w:right w:val="single" w:color="000000" w:sz="4" w:space="0"/>
            </w:tcBorders>
            <w:vAlign w:val="center"/>
          </w:tcPr>
          <w:p w14:paraId="0E942209">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安装、调试</w:t>
            </w:r>
          </w:p>
        </w:tc>
        <w:tc>
          <w:tcPr>
            <w:tcW w:w="1113" w:type="dxa"/>
            <w:tcBorders>
              <w:top w:val="single" w:color="000000" w:sz="4" w:space="0"/>
              <w:left w:val="single" w:color="000000" w:sz="4" w:space="0"/>
              <w:bottom w:val="single" w:color="000000" w:sz="4" w:space="0"/>
              <w:right w:val="single" w:color="000000" w:sz="4" w:space="0"/>
            </w:tcBorders>
            <w:vAlign w:val="center"/>
          </w:tcPr>
          <w:p w14:paraId="3C25B965">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vAlign w:val="center"/>
          </w:tcPr>
          <w:p w14:paraId="2A554428">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6AEE7F9F">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tcBorders>
              <w:top w:val="single" w:color="auto" w:sz="4" w:space="0"/>
              <w:left w:val="single" w:color="auto" w:sz="4" w:space="0"/>
              <w:bottom w:val="single" w:color="auto" w:sz="4" w:space="0"/>
              <w:right w:val="single" w:color="auto" w:sz="4" w:space="0"/>
            </w:tcBorders>
            <w:vAlign w:val="center"/>
          </w:tcPr>
          <w:p w14:paraId="720B8490">
            <w:pPr>
              <w:widowControl/>
              <w:jc w:val="center"/>
              <w:textAlignment w:val="center"/>
              <w:rPr>
                <w:rFonts w:hint="eastAsia" w:ascii="宋体" w:hAnsi="宋体" w:eastAsia="宋体" w:cs="宋体"/>
                <w:color w:val="000000"/>
                <w:kern w:val="0"/>
                <w:sz w:val="21"/>
                <w:szCs w:val="21"/>
                <w:lang w:val="en-US" w:eastAsia="zh-CN"/>
              </w:rPr>
            </w:pPr>
          </w:p>
        </w:tc>
      </w:tr>
      <w:tr w14:paraId="5301F168">
        <w:tblPrEx>
          <w:tblCellMar>
            <w:top w:w="0" w:type="dxa"/>
            <w:left w:w="108" w:type="dxa"/>
            <w:bottom w:w="0" w:type="dxa"/>
            <w:right w:w="108" w:type="dxa"/>
          </w:tblCellMar>
        </w:tblPrEx>
        <w:trPr>
          <w:trHeight w:val="397" w:hRule="atLeast"/>
          <w:jc w:val="center"/>
        </w:trPr>
        <w:tc>
          <w:tcPr>
            <w:tcW w:w="850" w:type="dxa"/>
            <w:tcBorders>
              <w:top w:val="single" w:color="000000" w:sz="4" w:space="0"/>
              <w:left w:val="single" w:color="000000" w:sz="4" w:space="0"/>
              <w:bottom w:val="single" w:color="000000" w:sz="4" w:space="0"/>
              <w:right w:val="single" w:color="000000" w:sz="4" w:space="0"/>
            </w:tcBorders>
            <w:noWrap/>
            <w:vAlign w:val="center"/>
          </w:tcPr>
          <w:p w14:paraId="7E9E4DF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21</w:t>
            </w:r>
          </w:p>
        </w:tc>
        <w:tc>
          <w:tcPr>
            <w:tcW w:w="2796" w:type="dxa"/>
            <w:tcBorders>
              <w:top w:val="single" w:color="000000" w:sz="4" w:space="0"/>
              <w:left w:val="single" w:color="000000" w:sz="4" w:space="0"/>
              <w:bottom w:val="single" w:color="000000" w:sz="4" w:space="0"/>
              <w:right w:val="single" w:color="000000" w:sz="4" w:space="0"/>
            </w:tcBorders>
            <w:vAlign w:val="center"/>
          </w:tcPr>
          <w:p w14:paraId="52D47ED5">
            <w:pPr>
              <w:spacing w:line="360" w:lineRule="exact"/>
              <w:jc w:val="center"/>
              <w:rPr>
                <w:rFonts w:hint="default" w:ascii="宋体" w:hAnsi="宋体" w:eastAsia="宋体" w:cs="宋体"/>
                <w:szCs w:val="21"/>
                <w:lang w:val="en-US" w:eastAsia="zh-CN"/>
              </w:rPr>
            </w:pPr>
            <w:r>
              <w:rPr>
                <w:rFonts w:hint="default" w:ascii="宋体" w:hAnsi="宋体" w:eastAsia="宋体" w:cs="宋体"/>
                <w:szCs w:val="21"/>
                <w:lang w:val="en-US" w:eastAsia="zh-CN"/>
              </w:rPr>
              <w:t>培训</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4111">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套</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5513">
            <w:pPr>
              <w:widowControl/>
              <w:jc w:val="center"/>
              <w:textAlignment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lang w:val="en-US" w:eastAsia="zh-CN"/>
              </w:rPr>
              <w:t>1</w:t>
            </w:r>
          </w:p>
        </w:tc>
        <w:tc>
          <w:tcPr>
            <w:tcW w:w="2352" w:type="dxa"/>
            <w:tcBorders>
              <w:top w:val="single" w:color="000000" w:sz="4" w:space="0"/>
              <w:left w:val="single" w:color="000000" w:sz="4" w:space="0"/>
              <w:bottom w:val="single" w:color="000000" w:sz="4" w:space="0"/>
              <w:right w:val="single" w:color="auto" w:sz="4" w:space="0"/>
            </w:tcBorders>
            <w:vAlign w:val="center"/>
          </w:tcPr>
          <w:p w14:paraId="7AB636DB">
            <w:pPr>
              <w:widowControl/>
              <w:jc w:val="center"/>
              <w:textAlignment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p>
        </w:tc>
        <w:tc>
          <w:tcPr>
            <w:tcW w:w="1725" w:type="dxa"/>
            <w:tcBorders>
              <w:top w:val="single" w:color="auto" w:sz="4" w:space="0"/>
              <w:left w:val="single" w:color="auto" w:sz="4" w:space="0"/>
              <w:bottom w:val="single" w:color="auto" w:sz="4" w:space="0"/>
              <w:right w:val="single" w:color="auto" w:sz="4" w:space="0"/>
            </w:tcBorders>
            <w:vAlign w:val="center"/>
          </w:tcPr>
          <w:p w14:paraId="36F290C6">
            <w:pPr>
              <w:widowControl/>
              <w:jc w:val="center"/>
              <w:textAlignment w:val="center"/>
              <w:rPr>
                <w:rFonts w:hint="eastAsia" w:ascii="宋体" w:hAnsi="宋体" w:eastAsia="宋体" w:cs="宋体"/>
                <w:color w:val="000000"/>
                <w:kern w:val="0"/>
                <w:sz w:val="21"/>
                <w:szCs w:val="21"/>
                <w:lang w:val="en-US" w:eastAsia="zh-CN"/>
              </w:rPr>
            </w:pPr>
          </w:p>
        </w:tc>
      </w:tr>
    </w:tbl>
    <w:p w14:paraId="220D0FA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0BC74B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7EF704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6325F8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E9517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21797A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A8F43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4E93F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2A815A7">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6AF6E71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6801742D">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7FA30AC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51617A4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2109547C">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081DD1AB">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7FC66A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0F56E1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733249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75ABA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4CEA2BFD">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693E9A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294607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 10个日历日内，提供货物基础及相关的设计、制作所需的纸质及电子版资料；电子版文件应当能够使用常用版本软件可以阅读甚至使用，进口货物、设备应有中外文对照。</w:t>
      </w:r>
    </w:p>
    <w:p w14:paraId="6C056C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BD654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566B23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C8988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29F607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6D4EB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w:t>
      </w:r>
      <w:r>
        <w:rPr>
          <w:rFonts w:hint="eastAsia" w:ascii="宋体" w:hAnsi="宋体" w:eastAsia="宋体" w:cs="宋体"/>
          <w:sz w:val="24"/>
          <w:szCs w:val="24"/>
          <w:lang w:val="en-US" w:eastAsia="zh-CN"/>
        </w:rPr>
        <w:t>3</w:t>
      </w:r>
      <w:r>
        <w:rPr>
          <w:rFonts w:hint="eastAsia" w:ascii="宋体" w:hAnsi="宋体" w:eastAsia="宋体" w:cs="宋体"/>
          <w:sz w:val="24"/>
          <w:szCs w:val="24"/>
        </w:rPr>
        <w:t>套，其中</w:t>
      </w:r>
      <w:r>
        <w:rPr>
          <w:rFonts w:hint="eastAsia" w:ascii="宋体" w:hAnsi="宋体" w:eastAsia="宋体" w:cs="宋体"/>
          <w:sz w:val="24"/>
          <w:szCs w:val="24"/>
          <w:lang w:val="en-US" w:eastAsia="zh-CN"/>
        </w:rPr>
        <w:t>1</w:t>
      </w:r>
      <w:r>
        <w:rPr>
          <w:rFonts w:hint="eastAsia" w:ascii="宋体" w:hAnsi="宋体" w:eastAsia="宋体" w:cs="宋体"/>
          <w:sz w:val="24"/>
          <w:szCs w:val="24"/>
        </w:rPr>
        <w:t>套为电子版光盘或U盘；每份技术文件应装有目录清单。</w:t>
      </w:r>
    </w:p>
    <w:p w14:paraId="1EB61A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78F348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5887D5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519368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3A28CF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0FAC16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7042E7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36901D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33058C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1F4CDA8C">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52794332">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50DC6984">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689385A3">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607DB88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B8ACF43">
      <w:pPr>
        <w:numPr>
          <w:ilvl w:val="0"/>
          <w:numId w:val="10"/>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7BC72FB2">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406485B7">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三、供货时间</w:t>
      </w:r>
    </w:p>
    <w:p w14:paraId="33C5C8C1">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u w:val="single"/>
          <w:lang w:val="en-US" w:eastAsia="zh-CN"/>
        </w:rPr>
        <w:t>90</w:t>
      </w:r>
      <w:r>
        <w:rPr>
          <w:rFonts w:hint="eastAsia" w:ascii="宋体" w:hAnsi="宋体" w:eastAsia="宋体" w:cs="宋体"/>
          <w:color w:val="000000"/>
          <w:sz w:val="24"/>
          <w:szCs w:val="24"/>
        </w:rPr>
        <w:t>个日历日之内交货至供货地点。</w:t>
      </w:r>
    </w:p>
    <w:p w14:paraId="349DD1D4">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u w:val="single"/>
          <w:lang w:val="en-US" w:eastAsia="zh-CN"/>
        </w:rPr>
        <w:t>15</w:t>
      </w:r>
      <w:r>
        <w:rPr>
          <w:rFonts w:hint="eastAsia" w:ascii="宋体" w:hAnsi="宋体" w:eastAsia="宋体" w:cs="宋体"/>
          <w:color w:val="000000"/>
          <w:sz w:val="24"/>
          <w:szCs w:val="24"/>
        </w:rPr>
        <w:t>个日历日之内安装调试完毕。</w:t>
      </w:r>
    </w:p>
    <w:p w14:paraId="31841FF2">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lang w:val="en-US" w:eastAsia="zh-CN"/>
        </w:rPr>
        <w:t>46</w:t>
      </w:r>
      <w:r>
        <w:rPr>
          <w:rFonts w:hint="eastAsia" w:ascii="宋体" w:hAnsi="宋体" w:eastAsia="宋体" w:cs="宋体"/>
          <w:color w:val="000000"/>
          <w:sz w:val="24"/>
          <w:szCs w:val="24"/>
        </w:rPr>
        <w:t>个日历日之内完成终验收。</w:t>
      </w:r>
    </w:p>
    <w:p w14:paraId="1227DC44">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163CE85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20906F4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78B26DE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42ECC8C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1E14E45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4C0F18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F61C32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5D7CE3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6942419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7AA2594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4EE0FCBC">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0FBEE52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19B8862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1AE9E17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6D060A9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0866555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14F480F1">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1173E95F">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342C7F1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F7AEB8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5112D5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4AC62B8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307CDE8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6179956C">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73FDDE86">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3937702D">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1DC57CC6">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33B9898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6CE16B4F">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0078DF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3E46CD1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2E678E7">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0A4F7D9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A7558F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C5066E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509113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124821B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72E5F2C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2F579C59">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68ECB02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3D60A6D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3CA97FD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3B446DE7">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1FFE82D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6171130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3EBBDCB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68DCAEE6">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4F91984E">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终验收</w:t>
      </w:r>
    </w:p>
    <w:p w14:paraId="3B79DE83">
      <w:pPr>
        <w:pStyle w:val="121"/>
        <w:spacing w:line="360" w:lineRule="auto"/>
        <w:rPr>
          <w:rFonts w:hint="eastAsia" w:ascii="宋体" w:hAnsi="宋体" w:cs="宋体"/>
        </w:rPr>
      </w:pPr>
      <w:r>
        <w:rPr>
          <w:rFonts w:hint="eastAsia" w:ascii="宋体" w:hAnsi="宋体" w:cs="宋体"/>
        </w:rPr>
        <w:t>一、验收依据和验收标准</w:t>
      </w:r>
    </w:p>
    <w:p w14:paraId="4C075FF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14F831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04C443A">
      <w:pPr>
        <w:pStyle w:val="121"/>
        <w:spacing w:line="360" w:lineRule="auto"/>
        <w:rPr>
          <w:rFonts w:hint="eastAsia" w:ascii="宋体" w:hAnsi="宋体" w:cs="宋体"/>
        </w:rPr>
      </w:pPr>
      <w:r>
        <w:rPr>
          <w:rFonts w:hint="eastAsia" w:ascii="宋体" w:hAnsi="宋体" w:cs="宋体"/>
        </w:rPr>
        <w:t>二、检验</w:t>
      </w:r>
    </w:p>
    <w:p w14:paraId="22DC15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03758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451079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58B03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1B8637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2087DC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568C685D">
      <w:pPr>
        <w:pStyle w:val="121"/>
        <w:spacing w:line="360" w:lineRule="auto"/>
        <w:rPr>
          <w:rFonts w:hint="eastAsia" w:ascii="宋体" w:hAnsi="宋体" w:cs="宋体"/>
        </w:rPr>
      </w:pPr>
      <w:r>
        <w:rPr>
          <w:rFonts w:hint="eastAsia" w:ascii="宋体" w:hAnsi="宋体" w:cs="宋体"/>
        </w:rPr>
        <w:t>三、验收基本条件</w:t>
      </w:r>
    </w:p>
    <w:p w14:paraId="5DF259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1AC360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557C25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终验收一般条件</w:t>
      </w:r>
    </w:p>
    <w:p w14:paraId="4114BD6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 经过预验收而且没有出现新的质量问题，或者满足预验收条款。</w:t>
      </w:r>
    </w:p>
    <w:p w14:paraId="70C47F5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 货物安装调试完毕，并至少经过了验收要求的负荷试运行。</w:t>
      </w:r>
    </w:p>
    <w:p w14:paraId="0B399D8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 货物正常运行时，噪声等环境影响因素满足国家和当地环保主管部门规定，安全措施落实、有效。</w:t>
      </w:r>
    </w:p>
    <w:p w14:paraId="11EA5A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 试运行期间或之后无维修、调整等行为（特殊情况除外）。</w:t>
      </w:r>
    </w:p>
    <w:p w14:paraId="7792A36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 货物质量、技术性能等，达到签定的技术标书和合同规定的终验收标准。</w:t>
      </w:r>
    </w:p>
    <w:p w14:paraId="717BEAD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.6使用的压力容器、电气等应具备合格证（如果有压力容器）。</w:t>
      </w:r>
    </w:p>
    <w:p w14:paraId="3C072AB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.7货物（或生产线）的油漆质量应饱满、有光泽，无掉漆、无色差、无“桔皮”等不良现象（特殊标志除外）。</w:t>
      </w:r>
    </w:p>
    <w:p w14:paraId="3C6C179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.8货物（或生产线）的安全要求符合中国最新的相关法律、法规、标准和规范以及合同要求。</w:t>
      </w:r>
    </w:p>
    <w:p w14:paraId="5E12D5A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.9货物（或生产线）质量、技术性能等，达到签定的技术协议书和合同规定的终验收标准。</w:t>
      </w:r>
    </w:p>
    <w:p w14:paraId="39E00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终验收最终要求</w:t>
      </w:r>
    </w:p>
    <w:p w14:paraId="64656325">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2.1终验收在招标方工厂进行，在满足终验收条件后进行。</w:t>
      </w:r>
    </w:p>
    <w:p w14:paraId="5F919D7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2.2重复预验收中的检查内容并检查预验收遗留问题是否已按预验收纪要要求整改完成。</w:t>
      </w:r>
    </w:p>
    <w:p w14:paraId="1C532754">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2.3终验收内容：：</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4109"/>
        <w:gridCol w:w="4106"/>
      </w:tblGrid>
      <w:tr w14:paraId="2BF5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293E8BB6">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030E11C3">
            <w:pPr>
              <w:spacing w:line="360" w:lineRule="exact"/>
              <w:jc w:val="center"/>
              <w:rPr>
                <w:rFonts w:hint="eastAsia" w:ascii="宋体" w:hAnsi="宋体" w:eastAsia="宋体" w:cs="宋体"/>
                <w:szCs w:val="21"/>
              </w:rPr>
            </w:pPr>
            <w:r>
              <w:rPr>
                <w:rFonts w:hint="eastAsia" w:ascii="宋体" w:hAnsi="宋体" w:eastAsia="宋体" w:cs="宋体"/>
                <w:szCs w:val="21"/>
              </w:rPr>
              <w:t>项目</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1CF1A9CF">
            <w:pPr>
              <w:spacing w:line="360" w:lineRule="exact"/>
              <w:jc w:val="center"/>
              <w:rPr>
                <w:rFonts w:hint="eastAsia" w:ascii="宋体" w:hAnsi="宋体" w:eastAsia="宋体" w:cs="宋体"/>
                <w:szCs w:val="21"/>
              </w:rPr>
            </w:pPr>
            <w:r>
              <w:rPr>
                <w:rFonts w:hint="eastAsia" w:ascii="宋体" w:hAnsi="宋体" w:eastAsia="宋体" w:cs="宋体"/>
                <w:szCs w:val="21"/>
              </w:rPr>
              <w:t>具体要求</w:t>
            </w:r>
          </w:p>
        </w:tc>
      </w:tr>
      <w:tr w14:paraId="34AE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45DA9728">
            <w:pPr>
              <w:spacing w:line="360" w:lineRule="exact"/>
              <w:jc w:val="center"/>
              <w:rPr>
                <w:rFonts w:hint="eastAsia" w:ascii="宋体" w:hAnsi="宋体" w:eastAsia="宋体" w:cs="宋体"/>
                <w:szCs w:val="21"/>
              </w:rPr>
            </w:pPr>
            <w:r>
              <w:rPr>
                <w:rFonts w:hint="eastAsia" w:ascii="宋体" w:hAnsi="宋体" w:eastAsia="宋体" w:cs="宋体"/>
                <w:szCs w:val="21"/>
              </w:rPr>
              <w:t>1</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55B08083">
            <w:pPr>
              <w:spacing w:line="360" w:lineRule="exact"/>
              <w:jc w:val="center"/>
              <w:rPr>
                <w:rFonts w:hint="eastAsia" w:ascii="宋体" w:hAnsi="宋体" w:eastAsia="宋体" w:cs="宋体"/>
                <w:szCs w:val="21"/>
              </w:rPr>
            </w:pPr>
            <w:r>
              <w:rPr>
                <w:rFonts w:hint="eastAsia" w:ascii="宋体" w:hAnsi="宋体" w:eastAsia="宋体" w:cs="宋体"/>
                <w:szCs w:val="21"/>
              </w:rPr>
              <w:t>对预验收遗留问题及需改进之处，按《设备预验收报告》对改善结果进行逐一确认。</w:t>
            </w:r>
          </w:p>
          <w:p w14:paraId="15E77C7F">
            <w:pPr>
              <w:spacing w:line="360" w:lineRule="exact"/>
              <w:jc w:val="center"/>
              <w:rPr>
                <w:rFonts w:hint="eastAsia" w:ascii="宋体" w:hAnsi="宋体" w:eastAsia="宋体" w:cs="宋体"/>
                <w:szCs w:val="21"/>
              </w:rPr>
            </w:pPr>
          </w:p>
        </w:tc>
        <w:tc>
          <w:tcPr>
            <w:tcW w:w="4106" w:type="dxa"/>
            <w:tcBorders>
              <w:top w:val="single" w:color="auto" w:sz="4" w:space="0"/>
              <w:left w:val="single" w:color="auto" w:sz="4" w:space="0"/>
              <w:bottom w:val="single" w:color="auto" w:sz="4" w:space="0"/>
              <w:right w:val="single" w:color="auto" w:sz="4" w:space="0"/>
              <w:tr2bl w:val="single" w:color="auto" w:sz="4" w:space="0"/>
            </w:tcBorders>
            <w:noWrap w:val="0"/>
            <w:vAlign w:val="center"/>
          </w:tcPr>
          <w:p w14:paraId="2C782BC2">
            <w:pPr>
              <w:spacing w:line="360" w:lineRule="exact"/>
              <w:jc w:val="center"/>
              <w:rPr>
                <w:rFonts w:hint="eastAsia" w:ascii="宋体" w:hAnsi="宋体" w:eastAsia="宋体" w:cs="宋体"/>
                <w:szCs w:val="21"/>
              </w:rPr>
            </w:pPr>
          </w:p>
        </w:tc>
      </w:tr>
      <w:tr w14:paraId="4EE8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412789A0">
            <w:pPr>
              <w:spacing w:line="360" w:lineRule="exact"/>
              <w:jc w:val="center"/>
              <w:rPr>
                <w:rFonts w:hint="eastAsia" w:ascii="宋体" w:hAnsi="宋体" w:eastAsia="宋体" w:cs="宋体"/>
                <w:szCs w:val="21"/>
              </w:rPr>
            </w:pPr>
            <w:r>
              <w:rPr>
                <w:rFonts w:hint="eastAsia" w:ascii="宋体" w:hAnsi="宋体" w:eastAsia="宋体" w:cs="宋体"/>
                <w:szCs w:val="21"/>
              </w:rPr>
              <w:t>2</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55C102D3">
            <w:pPr>
              <w:spacing w:line="360" w:lineRule="exact"/>
              <w:jc w:val="center"/>
              <w:rPr>
                <w:rFonts w:hint="eastAsia" w:ascii="宋体" w:hAnsi="宋体" w:eastAsia="宋体" w:cs="宋体"/>
                <w:szCs w:val="21"/>
              </w:rPr>
            </w:pPr>
            <w:r>
              <w:rPr>
                <w:rFonts w:hint="eastAsia" w:ascii="宋体" w:hAnsi="宋体" w:eastAsia="宋体" w:cs="宋体"/>
                <w:szCs w:val="21"/>
              </w:rPr>
              <w:t>设备静态和动态精度检测报告（包括机器人）</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295D270F">
            <w:pPr>
              <w:spacing w:line="360" w:lineRule="exact"/>
              <w:jc w:val="center"/>
              <w:rPr>
                <w:rFonts w:hint="eastAsia" w:ascii="宋体" w:hAnsi="宋体" w:eastAsia="宋体" w:cs="宋体"/>
                <w:szCs w:val="21"/>
              </w:rPr>
            </w:pPr>
            <w:r>
              <w:rPr>
                <w:rFonts w:hint="eastAsia" w:ascii="宋体" w:hAnsi="宋体" w:eastAsia="宋体" w:cs="宋体"/>
                <w:szCs w:val="21"/>
              </w:rPr>
              <w:t>动态精度报告：Cg对同一标准件（样件）进行50次连续测量，%R&amp;R对25件零件顺序测量连续测2次，上述过程必须重新定位、装夹，整个过程不允许调整、校准，要求Cg≥</w:t>
            </w:r>
            <w:r>
              <w:rPr>
                <w:rFonts w:hint="eastAsia" w:ascii="宋体" w:hAnsi="宋体" w:eastAsia="宋体" w:cs="宋体"/>
                <w:szCs w:val="21"/>
                <w:lang w:val="en-US" w:eastAsia="zh-CN"/>
              </w:rPr>
              <w:t>1.67</w:t>
            </w:r>
            <w:r>
              <w:rPr>
                <w:rFonts w:hint="eastAsia" w:ascii="宋体" w:hAnsi="宋体" w:eastAsia="宋体" w:cs="宋体"/>
                <w:szCs w:val="21"/>
              </w:rPr>
              <w:t>，%R&amp;R≤10%；</w:t>
            </w:r>
          </w:p>
        </w:tc>
      </w:tr>
      <w:tr w14:paraId="40FE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3A533759">
            <w:pPr>
              <w:spacing w:line="360" w:lineRule="exact"/>
              <w:jc w:val="center"/>
              <w:rPr>
                <w:rFonts w:hint="eastAsia" w:ascii="宋体" w:hAnsi="宋体" w:eastAsia="宋体" w:cs="宋体"/>
                <w:szCs w:val="21"/>
              </w:rPr>
            </w:pPr>
            <w:r>
              <w:rPr>
                <w:rFonts w:hint="eastAsia" w:ascii="宋体" w:hAnsi="宋体" w:eastAsia="宋体" w:cs="宋体"/>
                <w:szCs w:val="21"/>
              </w:rPr>
              <w:t>3</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4407144A">
            <w:pPr>
              <w:spacing w:line="360" w:lineRule="exact"/>
              <w:jc w:val="center"/>
              <w:rPr>
                <w:rFonts w:hint="eastAsia" w:ascii="宋体" w:hAnsi="宋体" w:eastAsia="宋体" w:cs="宋体"/>
                <w:szCs w:val="21"/>
              </w:rPr>
            </w:pPr>
            <w:r>
              <w:rPr>
                <w:rFonts w:hint="eastAsia" w:ascii="宋体" w:hAnsi="宋体" w:eastAsia="宋体" w:cs="宋体"/>
                <w:szCs w:val="21"/>
              </w:rPr>
              <w:t>整线节拍</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2B140FAE">
            <w:pPr>
              <w:spacing w:line="360" w:lineRule="exact"/>
              <w:jc w:val="center"/>
              <w:rPr>
                <w:rFonts w:hint="eastAsia" w:ascii="宋体" w:hAnsi="宋体" w:eastAsia="宋体" w:cs="宋体"/>
                <w:szCs w:val="21"/>
              </w:rPr>
            </w:pPr>
            <w:r>
              <w:rPr>
                <w:rFonts w:hint="eastAsia" w:ascii="宋体" w:hAnsi="宋体" w:eastAsia="宋体" w:cs="宋体"/>
                <w:szCs w:val="21"/>
                <w:highlight w:val="none"/>
              </w:rPr>
              <w:t>整线节拍≤</w:t>
            </w:r>
            <w:r>
              <w:rPr>
                <w:rFonts w:hint="eastAsia" w:ascii="宋体" w:hAnsi="宋体" w:eastAsia="宋体" w:cs="宋体"/>
                <w:szCs w:val="21"/>
                <w:highlight w:val="none"/>
                <w:lang w:val="en-US" w:eastAsia="zh-CN"/>
              </w:rPr>
              <w:t>360</w:t>
            </w:r>
            <w:r>
              <w:rPr>
                <w:rFonts w:hint="eastAsia" w:ascii="宋体" w:hAnsi="宋体" w:eastAsia="宋体" w:cs="宋体"/>
                <w:szCs w:val="21"/>
                <w:highlight w:val="none"/>
              </w:rPr>
              <w:t>秒</w:t>
            </w:r>
          </w:p>
        </w:tc>
      </w:tr>
      <w:tr w14:paraId="1411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1122B765">
            <w:pPr>
              <w:spacing w:line="360" w:lineRule="exact"/>
              <w:jc w:val="center"/>
              <w:rPr>
                <w:rFonts w:hint="eastAsia" w:ascii="宋体" w:hAnsi="宋体" w:eastAsia="宋体" w:cs="宋体"/>
                <w:szCs w:val="21"/>
              </w:rPr>
            </w:pPr>
            <w:r>
              <w:rPr>
                <w:rFonts w:hint="eastAsia" w:ascii="宋体" w:hAnsi="宋体" w:eastAsia="宋体" w:cs="宋体"/>
                <w:szCs w:val="21"/>
              </w:rPr>
              <w:t>4</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48BB140F">
            <w:pPr>
              <w:spacing w:line="360" w:lineRule="exact"/>
              <w:jc w:val="center"/>
              <w:rPr>
                <w:rFonts w:hint="eastAsia" w:ascii="宋体" w:hAnsi="宋体" w:eastAsia="宋体" w:cs="宋体"/>
                <w:szCs w:val="21"/>
              </w:rPr>
            </w:pPr>
            <w:r>
              <w:rPr>
                <w:rFonts w:hint="eastAsia" w:ascii="宋体" w:hAnsi="宋体" w:eastAsia="宋体" w:cs="宋体"/>
                <w:szCs w:val="21"/>
              </w:rPr>
              <w:t>连续运转</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626ADF13">
            <w:pPr>
              <w:spacing w:line="360" w:lineRule="exact"/>
              <w:jc w:val="center"/>
              <w:rPr>
                <w:rFonts w:hint="eastAsia" w:ascii="宋体" w:hAnsi="宋体" w:eastAsia="宋体" w:cs="宋体"/>
                <w:szCs w:val="21"/>
              </w:rPr>
            </w:pPr>
            <w:bookmarkStart w:id="44" w:name="_Toc355803478"/>
            <w:bookmarkStart w:id="45" w:name="_Toc373259838"/>
            <w:bookmarkStart w:id="46" w:name="OLE_LINK34"/>
            <w:bookmarkStart w:id="47" w:name="OLE_LINK35"/>
            <w:r>
              <w:rPr>
                <w:rFonts w:hint="eastAsia" w:ascii="宋体" w:hAnsi="宋体" w:eastAsia="宋体" w:cs="宋体"/>
                <w:szCs w:val="21"/>
              </w:rPr>
              <w:t>连续</w:t>
            </w:r>
            <w:r>
              <w:rPr>
                <w:rFonts w:hint="eastAsia" w:ascii="宋体" w:hAnsi="宋体" w:eastAsia="宋体" w:cs="宋体"/>
                <w:szCs w:val="21"/>
                <w:lang w:val="en-US" w:eastAsia="zh-CN"/>
              </w:rPr>
              <w:t>运转</w:t>
            </w:r>
            <w:r>
              <w:rPr>
                <w:rFonts w:hint="eastAsia" w:ascii="宋体" w:hAnsi="宋体" w:eastAsia="宋体" w:cs="宋体"/>
                <w:szCs w:val="21"/>
              </w:rPr>
              <w:t>无故障</w:t>
            </w:r>
            <w:bookmarkEnd w:id="44"/>
            <w:bookmarkEnd w:id="45"/>
            <w:r>
              <w:rPr>
                <w:rFonts w:hint="eastAsia" w:ascii="宋体" w:hAnsi="宋体" w:eastAsia="宋体" w:cs="宋体"/>
                <w:szCs w:val="21"/>
              </w:rPr>
              <w:t>；可以完成正常生产运行</w:t>
            </w:r>
            <w:bookmarkEnd w:id="46"/>
            <w:bookmarkEnd w:id="47"/>
          </w:p>
        </w:tc>
      </w:tr>
      <w:tr w14:paraId="6C6A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2E3EE741">
            <w:pPr>
              <w:spacing w:line="360" w:lineRule="exact"/>
              <w:jc w:val="center"/>
              <w:rPr>
                <w:rFonts w:hint="eastAsia" w:ascii="宋体" w:hAnsi="宋体" w:eastAsia="宋体" w:cs="宋体"/>
                <w:szCs w:val="21"/>
              </w:rPr>
            </w:pPr>
            <w:r>
              <w:rPr>
                <w:rFonts w:hint="eastAsia" w:ascii="宋体" w:hAnsi="宋体" w:eastAsia="宋体" w:cs="宋体"/>
                <w:szCs w:val="21"/>
              </w:rPr>
              <w:t>5</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771797FD">
            <w:pPr>
              <w:spacing w:line="360" w:lineRule="exact"/>
              <w:jc w:val="center"/>
              <w:rPr>
                <w:rFonts w:hint="eastAsia" w:ascii="宋体" w:hAnsi="宋体" w:eastAsia="宋体" w:cs="宋体"/>
                <w:szCs w:val="21"/>
              </w:rPr>
            </w:pPr>
            <w:r>
              <w:rPr>
                <w:rFonts w:hint="eastAsia" w:ascii="宋体" w:hAnsi="宋体" w:eastAsia="宋体" w:cs="宋体"/>
                <w:szCs w:val="21"/>
              </w:rPr>
              <w:t>噪音</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3B6DD34E">
            <w:pPr>
              <w:spacing w:line="360" w:lineRule="exact"/>
              <w:jc w:val="center"/>
              <w:rPr>
                <w:rFonts w:hint="eastAsia" w:ascii="宋体" w:hAnsi="宋体" w:eastAsia="宋体" w:cs="宋体"/>
                <w:szCs w:val="21"/>
              </w:rPr>
            </w:pPr>
            <w:r>
              <w:rPr>
                <w:rFonts w:hint="eastAsia" w:ascii="宋体" w:hAnsi="宋体" w:eastAsia="宋体" w:cs="宋体"/>
                <w:szCs w:val="21"/>
                <w:highlight w:val="yellow"/>
              </w:rPr>
              <w:t>≤</w:t>
            </w:r>
            <w:r>
              <w:rPr>
                <w:rFonts w:hint="eastAsia" w:ascii="宋体" w:hAnsi="宋体" w:eastAsia="宋体" w:cs="宋体"/>
                <w:szCs w:val="21"/>
                <w:highlight w:val="yellow"/>
                <w:lang w:val="en-US" w:eastAsia="zh-CN"/>
              </w:rPr>
              <w:t>80</w:t>
            </w:r>
            <w:r>
              <w:rPr>
                <w:rFonts w:hint="eastAsia" w:ascii="宋体" w:hAnsi="宋体" w:eastAsia="宋体" w:cs="宋体"/>
                <w:szCs w:val="21"/>
                <w:highlight w:val="yellow"/>
              </w:rPr>
              <w:t>dB</w:t>
            </w:r>
          </w:p>
        </w:tc>
      </w:tr>
      <w:tr w14:paraId="47C1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7546F0E4">
            <w:pPr>
              <w:spacing w:line="360" w:lineRule="exact"/>
              <w:jc w:val="center"/>
              <w:rPr>
                <w:rFonts w:hint="eastAsia" w:ascii="宋体" w:hAnsi="宋体" w:eastAsia="宋体" w:cs="宋体"/>
                <w:szCs w:val="21"/>
              </w:rPr>
            </w:pPr>
            <w:r>
              <w:rPr>
                <w:rFonts w:hint="eastAsia" w:ascii="宋体" w:hAnsi="宋体" w:eastAsia="宋体" w:cs="宋体"/>
                <w:szCs w:val="21"/>
              </w:rPr>
              <w:t>6</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0531E0A9">
            <w:pPr>
              <w:spacing w:line="360" w:lineRule="exact"/>
              <w:jc w:val="center"/>
              <w:rPr>
                <w:rFonts w:hint="eastAsia" w:ascii="宋体" w:hAnsi="宋体" w:eastAsia="宋体" w:cs="宋体"/>
                <w:szCs w:val="21"/>
              </w:rPr>
            </w:pPr>
            <w:r>
              <w:rPr>
                <w:rFonts w:hint="eastAsia" w:ascii="宋体" w:hAnsi="宋体" w:eastAsia="宋体" w:cs="宋体"/>
                <w:szCs w:val="21"/>
              </w:rPr>
              <w:t>安全验收</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6829BA4D">
            <w:pPr>
              <w:spacing w:line="360" w:lineRule="exact"/>
              <w:jc w:val="center"/>
              <w:rPr>
                <w:rFonts w:hint="eastAsia" w:ascii="宋体" w:hAnsi="宋体" w:eastAsia="宋体" w:cs="宋体"/>
                <w:szCs w:val="21"/>
              </w:rPr>
            </w:pPr>
            <w:r>
              <w:rPr>
                <w:rFonts w:hint="eastAsia" w:ascii="宋体" w:hAnsi="宋体" w:eastAsia="宋体" w:cs="宋体"/>
                <w:szCs w:val="21"/>
              </w:rPr>
              <w:t>包括但不仅限于整机安装牢固性，液压系统连接有效、压力容器及仪器仪表合规性、电气系统安装安全性，安全防护装置（围栏、门锁、接地、起重防脱装置）等设施安全有效</w:t>
            </w:r>
          </w:p>
        </w:tc>
      </w:tr>
      <w:tr w14:paraId="186A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2FA2E5E7">
            <w:pPr>
              <w:spacing w:line="360" w:lineRule="exact"/>
              <w:jc w:val="center"/>
              <w:rPr>
                <w:rFonts w:hint="eastAsia" w:ascii="宋体" w:hAnsi="宋体" w:eastAsia="宋体" w:cs="宋体"/>
                <w:szCs w:val="21"/>
              </w:rPr>
            </w:pPr>
            <w:r>
              <w:rPr>
                <w:rFonts w:hint="eastAsia" w:ascii="宋体" w:hAnsi="宋体" w:eastAsia="宋体" w:cs="宋体"/>
                <w:szCs w:val="21"/>
              </w:rPr>
              <w:t>7</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4F39C296">
            <w:pPr>
              <w:spacing w:line="360" w:lineRule="exact"/>
              <w:jc w:val="center"/>
              <w:rPr>
                <w:rFonts w:hint="eastAsia" w:ascii="宋体" w:hAnsi="宋体" w:eastAsia="宋体" w:cs="宋体"/>
                <w:szCs w:val="21"/>
              </w:rPr>
            </w:pPr>
            <w:r>
              <w:rPr>
                <w:rFonts w:hint="eastAsia" w:ascii="宋体" w:hAnsi="宋体" w:eastAsia="宋体" w:cs="宋体"/>
                <w:szCs w:val="21"/>
              </w:rPr>
              <w:t>资料终验收</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0705F503">
            <w:pPr>
              <w:spacing w:line="360" w:lineRule="exact"/>
              <w:jc w:val="center"/>
              <w:rPr>
                <w:rFonts w:hint="eastAsia" w:ascii="宋体" w:hAnsi="宋体" w:eastAsia="宋体" w:cs="宋体"/>
                <w:szCs w:val="21"/>
              </w:rPr>
            </w:pPr>
            <w:r>
              <w:rPr>
                <w:rFonts w:hint="eastAsia" w:ascii="宋体" w:hAnsi="宋体" w:eastAsia="宋体" w:cs="宋体"/>
                <w:szCs w:val="21"/>
              </w:rPr>
              <w:t>按照合同中规定的要求应提供的资料是否齐全，资料的内容、深度及工艺文件的格式是否符合要求</w:t>
            </w:r>
          </w:p>
        </w:tc>
      </w:tr>
      <w:tr w14:paraId="6B3A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029E7B48">
            <w:pPr>
              <w:spacing w:line="360" w:lineRule="exact"/>
              <w:jc w:val="center"/>
              <w:rPr>
                <w:rFonts w:hint="eastAsia" w:ascii="宋体" w:hAnsi="宋体" w:eastAsia="宋体" w:cs="宋体"/>
                <w:szCs w:val="21"/>
              </w:rPr>
            </w:pPr>
            <w:r>
              <w:rPr>
                <w:rFonts w:hint="eastAsia" w:ascii="宋体" w:hAnsi="宋体" w:eastAsia="宋体" w:cs="宋体"/>
                <w:szCs w:val="21"/>
              </w:rPr>
              <w:t>8</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4C30383E">
            <w:pPr>
              <w:spacing w:line="360" w:lineRule="exact"/>
              <w:jc w:val="center"/>
              <w:rPr>
                <w:rFonts w:hint="eastAsia" w:ascii="宋体" w:hAnsi="宋体" w:eastAsia="宋体" w:cs="宋体"/>
                <w:szCs w:val="21"/>
              </w:rPr>
            </w:pPr>
            <w:r>
              <w:rPr>
                <w:rFonts w:hint="eastAsia" w:ascii="宋体" w:hAnsi="宋体" w:eastAsia="宋体" w:cs="宋体"/>
                <w:szCs w:val="21"/>
              </w:rPr>
              <w:t>供货清单验收</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61841457">
            <w:pPr>
              <w:spacing w:line="360" w:lineRule="exact"/>
              <w:jc w:val="center"/>
              <w:rPr>
                <w:rFonts w:hint="eastAsia" w:ascii="宋体" w:hAnsi="宋体" w:eastAsia="宋体" w:cs="宋体"/>
                <w:szCs w:val="21"/>
              </w:rPr>
            </w:pPr>
            <w:r>
              <w:rPr>
                <w:rFonts w:hint="eastAsia" w:ascii="宋体" w:hAnsi="宋体" w:eastAsia="宋体" w:cs="宋体"/>
                <w:szCs w:val="21"/>
              </w:rPr>
              <w:t>详细见供货范围清单</w:t>
            </w:r>
          </w:p>
        </w:tc>
      </w:tr>
      <w:tr w14:paraId="1B1D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tcBorders>
              <w:top w:val="single" w:color="auto" w:sz="4" w:space="0"/>
              <w:left w:val="single" w:color="auto" w:sz="4" w:space="0"/>
              <w:bottom w:val="single" w:color="auto" w:sz="4" w:space="0"/>
              <w:right w:val="single" w:color="auto" w:sz="4" w:space="0"/>
            </w:tcBorders>
            <w:noWrap w:val="0"/>
            <w:vAlign w:val="center"/>
          </w:tcPr>
          <w:p w14:paraId="7B7B7540">
            <w:pPr>
              <w:spacing w:line="360" w:lineRule="exact"/>
              <w:jc w:val="center"/>
              <w:rPr>
                <w:rFonts w:hint="eastAsia" w:ascii="宋体" w:hAnsi="宋体" w:eastAsia="宋体" w:cs="宋体"/>
                <w:szCs w:val="21"/>
              </w:rPr>
            </w:pPr>
            <w:r>
              <w:rPr>
                <w:rFonts w:hint="eastAsia" w:ascii="宋体" w:hAnsi="宋体" w:eastAsia="宋体" w:cs="宋体"/>
                <w:szCs w:val="21"/>
              </w:rPr>
              <w:t>9</w:t>
            </w:r>
          </w:p>
        </w:tc>
        <w:tc>
          <w:tcPr>
            <w:tcW w:w="4109" w:type="dxa"/>
            <w:tcBorders>
              <w:top w:val="single" w:color="auto" w:sz="4" w:space="0"/>
              <w:left w:val="single" w:color="auto" w:sz="4" w:space="0"/>
              <w:bottom w:val="single" w:color="auto" w:sz="4" w:space="0"/>
              <w:right w:val="single" w:color="auto" w:sz="4" w:space="0"/>
            </w:tcBorders>
            <w:noWrap w:val="0"/>
            <w:vAlign w:val="center"/>
          </w:tcPr>
          <w:p w14:paraId="71D27AD8">
            <w:pPr>
              <w:spacing w:line="360" w:lineRule="exact"/>
              <w:jc w:val="center"/>
              <w:rPr>
                <w:rFonts w:hint="eastAsia" w:ascii="宋体" w:hAnsi="宋体" w:eastAsia="宋体" w:cs="宋体"/>
                <w:szCs w:val="21"/>
              </w:rPr>
            </w:pPr>
            <w:r>
              <w:rPr>
                <w:rFonts w:hint="eastAsia" w:ascii="宋体" w:hAnsi="宋体" w:eastAsia="宋体" w:cs="宋体"/>
                <w:szCs w:val="21"/>
              </w:rPr>
              <w:t xml:space="preserve">其他 </w:t>
            </w:r>
          </w:p>
        </w:tc>
        <w:tc>
          <w:tcPr>
            <w:tcW w:w="4106" w:type="dxa"/>
            <w:tcBorders>
              <w:top w:val="single" w:color="auto" w:sz="4" w:space="0"/>
              <w:left w:val="single" w:color="auto" w:sz="4" w:space="0"/>
              <w:bottom w:val="single" w:color="auto" w:sz="4" w:space="0"/>
              <w:right w:val="single" w:color="auto" w:sz="4" w:space="0"/>
            </w:tcBorders>
            <w:noWrap w:val="0"/>
            <w:vAlign w:val="center"/>
          </w:tcPr>
          <w:p w14:paraId="2A0753B7">
            <w:pPr>
              <w:spacing w:line="360" w:lineRule="exact"/>
              <w:jc w:val="center"/>
              <w:rPr>
                <w:rFonts w:hint="eastAsia" w:ascii="宋体" w:hAnsi="宋体" w:eastAsia="宋体" w:cs="宋体"/>
                <w:szCs w:val="21"/>
              </w:rPr>
            </w:pPr>
            <w:r>
              <w:rPr>
                <w:rFonts w:hint="eastAsia" w:ascii="宋体" w:hAnsi="宋体" w:eastAsia="宋体" w:cs="宋体"/>
                <w:szCs w:val="21"/>
              </w:rPr>
              <w:t>所有做试漏试验的工件，不能有表面划伤。</w:t>
            </w:r>
          </w:p>
        </w:tc>
      </w:tr>
    </w:tbl>
    <w:p w14:paraId="4782C422">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3.4</w:t>
      </w:r>
      <w:r>
        <w:rPr>
          <w:rFonts w:hint="eastAsia" w:ascii="宋体" w:hAnsi="宋体" w:eastAsia="宋体" w:cs="宋体"/>
          <w:sz w:val="24"/>
          <w:szCs w:val="24"/>
        </w:rPr>
        <w:t>文档审核：供应商需提供完整的竣工资料，包括但不限于：最终版PLC程序清单及注释、上位机软件备份、系统接线图、网络拓扑图、详细的操作与维护手册、培训资料等</w:t>
      </w:r>
      <w:r>
        <w:rPr>
          <w:rFonts w:hint="eastAsia" w:ascii="宋体" w:hAnsi="宋体" w:eastAsia="宋体" w:cs="宋体"/>
          <w:sz w:val="24"/>
          <w:szCs w:val="24"/>
          <w:lang w:eastAsia="zh-CN"/>
        </w:rPr>
        <w:t>。</w:t>
      </w:r>
    </w:p>
    <w:p w14:paraId="01DDDB8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终验收原则上要求一次完成。若一次验收不成功，最多允许两次；</w:t>
      </w:r>
    </w:p>
    <w:p w14:paraId="1B516C28">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终验收通过后签署终验收报告（终验收报告以买方提供的签署完毕并盖章的《新增设备安装竣工验收转资单》为准），并移交、核对全部供货范围内物品。</w:t>
      </w:r>
    </w:p>
    <w:p w14:paraId="2AB8CEF3">
      <w:pPr>
        <w:spacing w:line="480" w:lineRule="exact"/>
        <w:rPr>
          <w:rFonts w:hint="eastAsia" w:ascii="宋体" w:hAnsi="宋体"/>
        </w:rPr>
      </w:pPr>
    </w:p>
    <w:p w14:paraId="2EC0EB71">
      <w:pPr>
        <w:spacing w:line="480" w:lineRule="exact"/>
        <w:rPr>
          <w:rFonts w:hint="eastAsia" w:ascii="宋体" w:hAnsi="宋体"/>
        </w:rPr>
      </w:pPr>
    </w:p>
    <w:p w14:paraId="7AE272FD">
      <w:pPr>
        <w:spacing w:line="480" w:lineRule="exact"/>
        <w:rPr>
          <w:rFonts w:hint="eastAsia" w:ascii="宋体" w:hAnsi="宋体"/>
        </w:rPr>
      </w:pPr>
    </w:p>
    <w:p w14:paraId="72F46D8E">
      <w:pPr>
        <w:spacing w:line="480" w:lineRule="exact"/>
        <w:rPr>
          <w:rFonts w:hint="eastAsia" w:ascii="宋体" w:hAnsi="宋体"/>
        </w:rPr>
      </w:pPr>
    </w:p>
    <w:p w14:paraId="42F96694">
      <w:pPr>
        <w:spacing w:line="480" w:lineRule="exact"/>
        <w:rPr>
          <w:rFonts w:hint="eastAsia" w:ascii="宋体" w:hAnsi="宋体"/>
        </w:rPr>
      </w:pPr>
    </w:p>
    <w:p w14:paraId="3B5BD744">
      <w:pPr>
        <w:spacing w:line="480" w:lineRule="exact"/>
        <w:rPr>
          <w:rFonts w:hint="eastAsia" w:ascii="宋体" w:hAnsi="宋体"/>
        </w:rPr>
      </w:pPr>
    </w:p>
    <w:p w14:paraId="506FB8C2">
      <w:pPr>
        <w:spacing w:line="480" w:lineRule="exact"/>
        <w:rPr>
          <w:rFonts w:hint="eastAsia" w:ascii="宋体" w:hAnsi="宋体"/>
        </w:rPr>
      </w:pPr>
    </w:p>
    <w:p w14:paraId="6B14D43F">
      <w:pPr>
        <w:pStyle w:val="2"/>
      </w:pPr>
    </w:p>
    <w:p w14:paraId="4B614960">
      <w:pPr>
        <w:pStyle w:val="2"/>
      </w:pPr>
    </w:p>
    <w:p w14:paraId="750234DA">
      <w:pPr>
        <w:pStyle w:val="2"/>
      </w:pPr>
    </w:p>
    <w:p w14:paraId="31FC4EFD">
      <w:pPr>
        <w:pStyle w:val="2"/>
      </w:pPr>
    </w:p>
    <w:p w14:paraId="012FD053">
      <w:pPr>
        <w:pStyle w:val="2"/>
      </w:pPr>
    </w:p>
    <w:p w14:paraId="6C389A2C">
      <w:pPr>
        <w:pStyle w:val="2"/>
      </w:pPr>
    </w:p>
    <w:p w14:paraId="5189287D">
      <w:pPr>
        <w:pStyle w:val="2"/>
      </w:pPr>
    </w:p>
    <w:p w14:paraId="2ECD9AD7">
      <w:pPr>
        <w:pStyle w:val="2"/>
      </w:pPr>
    </w:p>
    <w:p w14:paraId="3D3C8B21">
      <w:pPr>
        <w:pStyle w:val="2"/>
      </w:pPr>
    </w:p>
    <w:p w14:paraId="3A2FB60F">
      <w:pPr>
        <w:pStyle w:val="2"/>
      </w:pPr>
    </w:p>
    <w:p w14:paraId="2A1F45E2">
      <w:pPr>
        <w:pStyle w:val="2"/>
      </w:pPr>
    </w:p>
    <w:p w14:paraId="4A0FCCBD">
      <w:pPr>
        <w:pStyle w:val="2"/>
      </w:pPr>
    </w:p>
    <w:p w14:paraId="6305B629">
      <w:pPr>
        <w:pStyle w:val="2"/>
      </w:pPr>
    </w:p>
    <w:p w14:paraId="0EC6D8FB">
      <w:pPr>
        <w:pStyle w:val="2"/>
      </w:pPr>
    </w:p>
    <w:p w14:paraId="144C31ED">
      <w:pPr>
        <w:pStyle w:val="2"/>
      </w:pPr>
    </w:p>
    <w:p w14:paraId="7E9B18A2">
      <w:pPr>
        <w:pStyle w:val="2"/>
      </w:pPr>
    </w:p>
    <w:p w14:paraId="6277E82E">
      <w:pPr>
        <w:pStyle w:val="2"/>
      </w:pPr>
    </w:p>
    <w:p w14:paraId="085149F9">
      <w:pPr>
        <w:pStyle w:val="2"/>
      </w:pPr>
    </w:p>
    <w:p w14:paraId="4260D52C">
      <w:pPr>
        <w:pStyle w:val="2"/>
      </w:pPr>
    </w:p>
    <w:p w14:paraId="539ACE4A">
      <w:pPr>
        <w:pStyle w:val="2"/>
      </w:pPr>
    </w:p>
    <w:p w14:paraId="59D9E60A">
      <w:pPr>
        <w:pStyle w:val="2"/>
      </w:pPr>
    </w:p>
    <w:p w14:paraId="599E61A3">
      <w:pPr>
        <w:pStyle w:val="2"/>
      </w:pPr>
    </w:p>
    <w:p w14:paraId="431443C2">
      <w:pPr>
        <w:pStyle w:val="2"/>
      </w:pPr>
    </w:p>
    <w:p w14:paraId="0071C675">
      <w:pPr>
        <w:pStyle w:val="2"/>
      </w:pPr>
    </w:p>
    <w:p w14:paraId="2872AA1F">
      <w:pPr>
        <w:pStyle w:val="2"/>
      </w:pPr>
    </w:p>
    <w:p w14:paraId="766E136D">
      <w:pPr>
        <w:pStyle w:val="2"/>
      </w:pPr>
    </w:p>
    <w:p w14:paraId="1833CDC5">
      <w:pPr>
        <w:pStyle w:val="2"/>
      </w:pPr>
    </w:p>
    <w:p w14:paraId="533FFBBB">
      <w:pPr>
        <w:pStyle w:val="2"/>
      </w:pPr>
    </w:p>
    <w:p w14:paraId="48104F27">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1"/>
    </w:p>
    <w:p w14:paraId="34B9693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805C828">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0DC7F53">
      <w:pPr>
        <w:adjustRightInd w:val="0"/>
        <w:snapToGrid w:val="0"/>
        <w:spacing w:line="360" w:lineRule="auto"/>
        <w:jc w:val="left"/>
        <w:rPr>
          <w:rFonts w:hint="eastAsia" w:ascii="宋体" w:hAnsi="宋体"/>
          <w:sz w:val="20"/>
          <w:szCs w:val="20"/>
        </w:rPr>
      </w:pPr>
    </w:p>
    <w:p w14:paraId="460D4FFE">
      <w:pPr>
        <w:adjustRightInd w:val="0"/>
        <w:snapToGrid w:val="0"/>
        <w:spacing w:line="360" w:lineRule="auto"/>
        <w:jc w:val="left"/>
        <w:rPr>
          <w:rFonts w:hint="eastAsia" w:ascii="宋体" w:hAnsi="宋体"/>
          <w:sz w:val="20"/>
          <w:szCs w:val="20"/>
        </w:rPr>
      </w:pPr>
    </w:p>
    <w:p w14:paraId="07C2B000">
      <w:pPr>
        <w:adjustRightInd w:val="0"/>
        <w:snapToGrid w:val="0"/>
        <w:spacing w:line="360" w:lineRule="auto"/>
        <w:jc w:val="left"/>
        <w:rPr>
          <w:rFonts w:hint="eastAsia" w:ascii="宋体" w:hAnsi="宋体"/>
          <w:sz w:val="20"/>
          <w:szCs w:val="20"/>
        </w:rPr>
      </w:pPr>
    </w:p>
    <w:p w14:paraId="52E6929E">
      <w:pPr>
        <w:adjustRightInd w:val="0"/>
        <w:snapToGrid w:val="0"/>
        <w:spacing w:line="360" w:lineRule="auto"/>
        <w:jc w:val="left"/>
        <w:rPr>
          <w:rFonts w:hint="eastAsia" w:ascii="宋体" w:hAnsi="宋体"/>
          <w:sz w:val="20"/>
          <w:szCs w:val="20"/>
        </w:rPr>
      </w:pPr>
    </w:p>
    <w:p w14:paraId="72938E16">
      <w:pPr>
        <w:adjustRightInd w:val="0"/>
        <w:snapToGrid w:val="0"/>
        <w:spacing w:line="360" w:lineRule="auto"/>
        <w:jc w:val="center"/>
        <w:rPr>
          <w:rFonts w:hint="eastAsia" w:ascii="方正小标宋简体" w:hAnsi="宋体" w:eastAsia="方正小标宋简体"/>
          <w:bCs/>
          <w:sz w:val="52"/>
          <w:szCs w:val="36"/>
        </w:rPr>
      </w:pPr>
    </w:p>
    <w:p w14:paraId="21BEE844">
      <w:pPr>
        <w:adjustRightInd w:val="0"/>
        <w:snapToGrid w:val="0"/>
        <w:spacing w:line="360" w:lineRule="auto"/>
        <w:jc w:val="center"/>
        <w:rPr>
          <w:rFonts w:hint="eastAsia" w:ascii="方正小标宋简体" w:hAnsi="宋体" w:eastAsia="方正小标宋简体"/>
          <w:bCs/>
          <w:sz w:val="52"/>
          <w:szCs w:val="36"/>
        </w:rPr>
      </w:pPr>
    </w:p>
    <w:p w14:paraId="33E13F5D">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63489146">
      <w:pPr>
        <w:pStyle w:val="2"/>
        <w:jc w:val="center"/>
      </w:pPr>
      <w:r>
        <w:rPr>
          <w:rFonts w:hint="eastAsia" w:hAnsi="宋体" w:eastAsia="宋体" w:cs="宋体"/>
          <w:b/>
          <w:sz w:val="24"/>
          <w:szCs w:val="24"/>
        </w:rPr>
        <w:t>（合同以双方最终签署的版本为准）</w:t>
      </w:r>
    </w:p>
    <w:p w14:paraId="71FA1700">
      <w:pPr>
        <w:adjustRightInd w:val="0"/>
        <w:snapToGrid w:val="0"/>
        <w:spacing w:line="360" w:lineRule="auto"/>
        <w:jc w:val="left"/>
        <w:rPr>
          <w:rFonts w:hint="eastAsia" w:ascii="宋体" w:hAnsi="宋体"/>
          <w:b/>
          <w:sz w:val="36"/>
          <w:szCs w:val="36"/>
        </w:rPr>
      </w:pPr>
    </w:p>
    <w:p w14:paraId="22513C69">
      <w:pPr>
        <w:adjustRightInd w:val="0"/>
        <w:snapToGrid w:val="0"/>
        <w:spacing w:line="360" w:lineRule="auto"/>
        <w:jc w:val="left"/>
        <w:rPr>
          <w:rFonts w:hint="eastAsia" w:ascii="宋体" w:hAnsi="宋体"/>
          <w:b/>
          <w:sz w:val="36"/>
          <w:szCs w:val="36"/>
        </w:rPr>
      </w:pPr>
    </w:p>
    <w:p w14:paraId="218740B8">
      <w:pPr>
        <w:adjustRightInd w:val="0"/>
        <w:snapToGrid w:val="0"/>
        <w:spacing w:line="360" w:lineRule="auto"/>
        <w:jc w:val="left"/>
        <w:rPr>
          <w:rFonts w:hint="eastAsia" w:ascii="宋体" w:hAnsi="宋体"/>
          <w:b/>
          <w:sz w:val="36"/>
          <w:szCs w:val="36"/>
        </w:rPr>
      </w:pPr>
    </w:p>
    <w:p w14:paraId="5CCA8BA3">
      <w:pPr>
        <w:adjustRightInd w:val="0"/>
        <w:snapToGrid w:val="0"/>
        <w:spacing w:line="360" w:lineRule="auto"/>
        <w:jc w:val="left"/>
        <w:rPr>
          <w:rFonts w:hint="eastAsia" w:ascii="宋体" w:hAnsi="宋体"/>
          <w:b/>
          <w:sz w:val="36"/>
          <w:szCs w:val="36"/>
        </w:rPr>
      </w:pPr>
    </w:p>
    <w:p w14:paraId="615BE047">
      <w:pPr>
        <w:adjustRightInd w:val="0"/>
        <w:snapToGrid w:val="0"/>
        <w:spacing w:line="360" w:lineRule="auto"/>
        <w:jc w:val="left"/>
        <w:rPr>
          <w:rFonts w:hint="eastAsia" w:ascii="宋体" w:hAnsi="宋体"/>
          <w:b/>
          <w:sz w:val="36"/>
          <w:szCs w:val="36"/>
        </w:rPr>
      </w:pPr>
    </w:p>
    <w:p w14:paraId="1CB7EB7F">
      <w:pPr>
        <w:adjustRightInd w:val="0"/>
        <w:snapToGrid w:val="0"/>
        <w:spacing w:line="360" w:lineRule="auto"/>
        <w:jc w:val="left"/>
        <w:rPr>
          <w:rFonts w:hint="eastAsia" w:ascii="宋体" w:hAnsi="宋体"/>
          <w:b/>
          <w:sz w:val="36"/>
          <w:szCs w:val="36"/>
        </w:rPr>
      </w:pPr>
    </w:p>
    <w:p w14:paraId="56D22999">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792B0D7">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1971547">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C181139">
      <w:pPr>
        <w:spacing w:line="360" w:lineRule="auto"/>
        <w:ind w:right="480"/>
        <w:rPr>
          <w:rFonts w:hint="eastAsia" w:ascii="宋体" w:hAnsi="宋体" w:cs="宋体"/>
          <w:bCs/>
          <w:sz w:val="24"/>
          <w:u w:val="single"/>
        </w:rPr>
      </w:pPr>
      <w:r>
        <w:rPr>
          <w:rFonts w:hint="eastAsia" w:ascii="宋体" w:hAnsi="宋体" w:cs="宋体"/>
          <w:bCs/>
          <w:sz w:val="24"/>
        </w:rPr>
        <w:t xml:space="preserve">                                       </w:t>
      </w:r>
    </w:p>
    <w:p w14:paraId="125975AD">
      <w:pPr>
        <w:spacing w:line="360" w:lineRule="auto"/>
        <w:rPr>
          <w:rFonts w:hint="eastAsia" w:ascii="宋体" w:hAnsi="宋体" w:cs="宋体"/>
          <w:bCs/>
          <w:sz w:val="22"/>
        </w:rPr>
        <w:sectPr>
          <w:footerReference r:id="rId10" w:type="default"/>
          <w:pgSz w:w="11907" w:h="16840"/>
          <w:pgMar w:top="1304" w:right="1418" w:bottom="1304" w:left="1418" w:header="724" w:footer="851" w:gutter="0"/>
          <w:cols w:space="720" w:num="1"/>
          <w:docGrid w:linePitch="290" w:charSpace="-3931"/>
        </w:sectPr>
      </w:pPr>
    </w:p>
    <w:p w14:paraId="0D0429A5">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48" w:name="_Toc16330036"/>
      <w:bookmarkStart w:id="49" w:name="_Toc10272"/>
      <w:bookmarkStart w:id="50" w:name="_Toc15689"/>
      <w:bookmarkStart w:id="51" w:name="_Toc2861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3BE5077">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6721E7E7">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ACA80BB">
      <w:pPr>
        <w:spacing w:line="360" w:lineRule="auto"/>
        <w:ind w:right="-189" w:rightChars="-90"/>
        <w:jc w:val="left"/>
        <w:rPr>
          <w:rFonts w:hint="eastAsia" w:ascii="仿宋_GB2312" w:hAnsi="宋体" w:eastAsia="仿宋_GB2312" w:cs="宋体"/>
          <w:b/>
          <w:bCs/>
          <w:sz w:val="24"/>
          <w:szCs w:val="24"/>
          <w:u w:val="single"/>
        </w:rPr>
      </w:pPr>
    </w:p>
    <w:p w14:paraId="65B94A6B">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1068C576">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1E6C0A8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2" w:name="_Toc17619"/>
      <w:bookmarkStart w:id="53" w:name="_Toc11823"/>
      <w:bookmarkStart w:id="54" w:name="_Toc16330018"/>
      <w:bookmarkStart w:id="55" w:name="_Toc11930"/>
      <w:r>
        <w:rPr>
          <w:rFonts w:hint="eastAsia" w:ascii="黑体" w:hAnsi="黑体" w:eastAsia="黑体" w:cs="宋体"/>
          <w:iCs/>
          <w:sz w:val="28"/>
          <w:szCs w:val="28"/>
        </w:rPr>
        <w:t>1 合同设备</w:t>
      </w:r>
      <w:bookmarkEnd w:id="52"/>
      <w:bookmarkEnd w:id="53"/>
      <w:bookmarkEnd w:id="54"/>
      <w:bookmarkEnd w:id="55"/>
    </w:p>
    <w:p w14:paraId="31DB80A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4CE4652F">
      <w:pPr>
        <w:spacing w:line="360" w:lineRule="auto"/>
        <w:ind w:firstLine="453" w:firstLineChars="189"/>
        <w:rPr>
          <w:rFonts w:hint="eastAsia" w:ascii="仿宋_GB2312" w:hAnsi="宋体" w:eastAsia="仿宋_GB2312" w:cs="宋体"/>
          <w:sz w:val="24"/>
          <w:szCs w:val="24"/>
        </w:rPr>
      </w:pPr>
      <w:bookmarkStart w:id="56" w:name="_Toc29026"/>
      <w:bookmarkStart w:id="57" w:name="_Toc32510"/>
      <w:bookmarkStart w:id="58" w:name="_Toc22800"/>
      <w:r>
        <w:rPr>
          <w:rFonts w:hint="eastAsia" w:ascii="仿宋_GB2312" w:hAnsi="宋体" w:eastAsia="仿宋_GB2312" w:cs="宋体"/>
          <w:sz w:val="24"/>
          <w:szCs w:val="24"/>
        </w:rPr>
        <w:t>1.2技术规格和标准</w:t>
      </w:r>
    </w:p>
    <w:p w14:paraId="710A8A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3C8256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F3F9F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6D93B9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9" w:name="_Toc16330019"/>
      <w:r>
        <w:rPr>
          <w:rFonts w:hint="eastAsia" w:ascii="黑体" w:hAnsi="黑体" w:eastAsia="黑体" w:cs="宋体"/>
          <w:iCs/>
          <w:sz w:val="28"/>
          <w:szCs w:val="28"/>
        </w:rPr>
        <w:t>2 包装</w:t>
      </w:r>
      <w:bookmarkEnd w:id="56"/>
      <w:bookmarkEnd w:id="57"/>
      <w:bookmarkEnd w:id="58"/>
      <w:bookmarkEnd w:id="59"/>
    </w:p>
    <w:p w14:paraId="06CF05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002E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54F5E93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0" w:name="_Toc27144"/>
      <w:bookmarkStart w:id="61" w:name="_Toc16330020"/>
      <w:bookmarkStart w:id="62" w:name="_Toc2833"/>
      <w:bookmarkStart w:id="63" w:name="_Toc27453"/>
      <w:r>
        <w:rPr>
          <w:rFonts w:hint="eastAsia" w:ascii="黑体" w:hAnsi="黑体" w:eastAsia="黑体" w:cs="宋体"/>
          <w:iCs/>
          <w:sz w:val="28"/>
          <w:szCs w:val="28"/>
        </w:rPr>
        <w:t>3 运输标记</w:t>
      </w:r>
      <w:bookmarkEnd w:id="60"/>
      <w:bookmarkEnd w:id="61"/>
      <w:bookmarkEnd w:id="62"/>
      <w:bookmarkEnd w:id="63"/>
    </w:p>
    <w:p w14:paraId="79001B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41D6D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47ED3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727EE6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094F75D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4868FB6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7E812B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C6732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E07E50E">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4" w:name="_Toc10630"/>
      <w:bookmarkStart w:id="65" w:name="_Toc16133"/>
      <w:bookmarkStart w:id="66" w:name="_Toc7431"/>
      <w:bookmarkStart w:id="67" w:name="_Toc16330021"/>
      <w:r>
        <w:rPr>
          <w:rFonts w:hint="eastAsia" w:ascii="黑体" w:hAnsi="黑体" w:eastAsia="黑体" w:cs="宋体"/>
          <w:iCs/>
          <w:sz w:val="28"/>
          <w:szCs w:val="28"/>
        </w:rPr>
        <w:t>4 检验</w:t>
      </w:r>
      <w:bookmarkEnd w:id="64"/>
      <w:bookmarkEnd w:id="65"/>
      <w:bookmarkEnd w:id="66"/>
      <w:bookmarkEnd w:id="67"/>
    </w:p>
    <w:p w14:paraId="6FEB4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07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1F72A979">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8" w:name="_Toc24467"/>
      <w:bookmarkStart w:id="69" w:name="_Toc16330022"/>
      <w:bookmarkStart w:id="70" w:name="_Toc19850"/>
      <w:bookmarkStart w:id="71" w:name="_Toc11217"/>
      <w:r>
        <w:rPr>
          <w:rFonts w:hint="eastAsia" w:ascii="黑体" w:hAnsi="黑体" w:eastAsia="黑体" w:cs="宋体"/>
          <w:iCs/>
          <w:sz w:val="28"/>
          <w:szCs w:val="28"/>
        </w:rPr>
        <w:t>5 权利担保</w:t>
      </w:r>
      <w:bookmarkEnd w:id="68"/>
      <w:bookmarkEnd w:id="69"/>
      <w:bookmarkEnd w:id="70"/>
      <w:bookmarkEnd w:id="71"/>
    </w:p>
    <w:p w14:paraId="0CDC3F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8755D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499443E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57FE75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57DF1B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51D627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2" w:name="_Toc16330023"/>
      <w:bookmarkStart w:id="73" w:name="_Toc14809"/>
      <w:bookmarkStart w:id="74" w:name="_Toc11759"/>
      <w:bookmarkStart w:id="75" w:name="_Toc27500"/>
      <w:r>
        <w:rPr>
          <w:rFonts w:hint="eastAsia" w:ascii="黑体" w:hAnsi="黑体" w:eastAsia="黑体" w:cs="宋体"/>
          <w:iCs/>
          <w:sz w:val="28"/>
          <w:szCs w:val="28"/>
        </w:rPr>
        <w:t>6 交货</w:t>
      </w:r>
      <w:bookmarkEnd w:id="72"/>
      <w:bookmarkEnd w:id="73"/>
      <w:bookmarkEnd w:id="74"/>
      <w:bookmarkEnd w:id="75"/>
    </w:p>
    <w:p w14:paraId="73575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8C5D0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57D30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6591008">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31C8DC5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01BAFD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DA3D0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107E32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45D4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8B1BF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61002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5F3F0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101789F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15839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6" w:name="_Toc2984"/>
      <w:bookmarkStart w:id="77" w:name="_Toc16330024"/>
      <w:bookmarkStart w:id="78" w:name="_Toc25510"/>
      <w:bookmarkStart w:id="79" w:name="_Toc8024"/>
      <w:r>
        <w:rPr>
          <w:rFonts w:hint="eastAsia" w:ascii="黑体" w:hAnsi="黑体" w:eastAsia="黑体" w:cs="宋体"/>
          <w:iCs/>
          <w:sz w:val="28"/>
          <w:szCs w:val="28"/>
        </w:rPr>
        <w:t>7 安装、调试</w:t>
      </w:r>
      <w:bookmarkEnd w:id="76"/>
      <w:bookmarkEnd w:id="77"/>
      <w:bookmarkEnd w:id="78"/>
      <w:bookmarkEnd w:id="79"/>
    </w:p>
    <w:p w14:paraId="3E65A859">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5CF8213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3620293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ADA90E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7DF4D669">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34D26FB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0" w:name="_Toc14098"/>
      <w:bookmarkStart w:id="81" w:name="_Toc14260"/>
      <w:bookmarkStart w:id="82" w:name="_Toc16330025"/>
      <w:bookmarkStart w:id="83" w:name="_Toc6350"/>
      <w:r>
        <w:rPr>
          <w:rFonts w:hint="eastAsia" w:ascii="黑体" w:hAnsi="黑体" w:eastAsia="黑体" w:cs="宋体"/>
          <w:iCs/>
          <w:sz w:val="28"/>
          <w:szCs w:val="28"/>
        </w:rPr>
        <w:t>8 价款与支付</w:t>
      </w:r>
      <w:bookmarkEnd w:id="80"/>
      <w:bookmarkEnd w:id="81"/>
      <w:bookmarkEnd w:id="82"/>
      <w:bookmarkEnd w:id="83"/>
    </w:p>
    <w:p w14:paraId="08144C7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0DC575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B2C146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1518DA2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7576503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56EFB7A7">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456556B6">
      <w:pPr>
        <w:spacing w:line="360" w:lineRule="auto"/>
        <w:ind w:firstLine="453" w:firstLineChars="189"/>
        <w:rPr>
          <w:rFonts w:hint="eastAsia" w:ascii="仿宋_GB2312" w:hAnsi="黑体" w:eastAsia="仿宋_GB2312" w:cs="宋体"/>
          <w:i/>
          <w:sz w:val="24"/>
          <w:szCs w:val="24"/>
        </w:rPr>
      </w:pPr>
      <w:bookmarkStart w:id="84" w:name="_Toc14676804"/>
      <w:bookmarkStart w:id="85" w:name="_Toc14531628"/>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84"/>
      <w:bookmarkEnd w:id="85"/>
    </w:p>
    <w:p w14:paraId="5BBC642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6" w:name="_Toc6726"/>
      <w:bookmarkStart w:id="87" w:name="_Toc16330026"/>
      <w:bookmarkStart w:id="88" w:name="_Toc25708"/>
      <w:bookmarkStart w:id="89" w:name="_Toc24085"/>
      <w:r>
        <w:rPr>
          <w:rFonts w:hint="eastAsia" w:ascii="黑体" w:hAnsi="黑体" w:eastAsia="黑体" w:cs="宋体"/>
          <w:iCs/>
          <w:sz w:val="28"/>
          <w:szCs w:val="28"/>
        </w:rPr>
        <w:t>9 质量保证及售后服务</w:t>
      </w:r>
      <w:bookmarkEnd w:id="86"/>
      <w:bookmarkEnd w:id="87"/>
      <w:bookmarkEnd w:id="88"/>
      <w:bookmarkEnd w:id="89"/>
    </w:p>
    <w:p w14:paraId="655BE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1B788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8EF7A3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6306A5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2A6C8E0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19291F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0EF78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A1414B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7F6BF8C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0" w:name="_Toc10359"/>
      <w:bookmarkStart w:id="91" w:name="_Toc16330027"/>
      <w:bookmarkStart w:id="92" w:name="_Toc15570"/>
      <w:bookmarkStart w:id="93" w:name="_Toc12927"/>
      <w:r>
        <w:rPr>
          <w:rFonts w:hint="eastAsia" w:ascii="黑体" w:hAnsi="黑体" w:eastAsia="黑体" w:cs="宋体"/>
          <w:iCs/>
          <w:sz w:val="28"/>
          <w:szCs w:val="28"/>
        </w:rPr>
        <w:t>10法定责任</w:t>
      </w:r>
      <w:bookmarkEnd w:id="90"/>
      <w:bookmarkEnd w:id="91"/>
      <w:bookmarkEnd w:id="92"/>
      <w:bookmarkEnd w:id="93"/>
    </w:p>
    <w:p w14:paraId="6C333ED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04FE641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E52CA2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922276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E4EE0E7">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4" w:name="_Toc27314"/>
      <w:bookmarkStart w:id="95" w:name="_Toc9708"/>
      <w:bookmarkStart w:id="96" w:name="_Toc16330028"/>
      <w:bookmarkStart w:id="97" w:name="_Toc30381"/>
      <w:r>
        <w:rPr>
          <w:rFonts w:hint="eastAsia" w:ascii="黑体" w:hAnsi="黑体" w:eastAsia="黑体" w:cs="宋体"/>
          <w:iCs/>
          <w:sz w:val="28"/>
          <w:szCs w:val="28"/>
        </w:rPr>
        <w:t>11 违约责任</w:t>
      </w:r>
      <w:bookmarkEnd w:id="94"/>
      <w:bookmarkEnd w:id="95"/>
      <w:bookmarkEnd w:id="96"/>
      <w:bookmarkEnd w:id="97"/>
    </w:p>
    <w:p w14:paraId="6316D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F5454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12D56E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236BA3C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376C4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2E513670">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CA227C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73DDB7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1BD161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4AA7936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19CE8E0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8" w:name="_Toc9172"/>
      <w:bookmarkStart w:id="99" w:name="_Toc16330029"/>
      <w:bookmarkStart w:id="100" w:name="_Toc31554"/>
      <w:bookmarkStart w:id="101" w:name="_Toc1827"/>
      <w:r>
        <w:rPr>
          <w:rFonts w:hint="eastAsia" w:ascii="黑体" w:hAnsi="黑体" w:eastAsia="黑体" w:cs="宋体"/>
          <w:iCs/>
          <w:sz w:val="28"/>
          <w:szCs w:val="28"/>
        </w:rPr>
        <w:t>12 合同的终止与解除</w:t>
      </w:r>
      <w:bookmarkEnd w:id="98"/>
      <w:bookmarkEnd w:id="99"/>
      <w:bookmarkEnd w:id="100"/>
      <w:bookmarkEnd w:id="101"/>
    </w:p>
    <w:p w14:paraId="242B00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0C8A2A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4C151039">
      <w:pPr>
        <w:spacing w:line="360" w:lineRule="auto"/>
        <w:ind w:left="397" w:leftChars="189"/>
        <w:rPr>
          <w:rFonts w:hint="eastAsia"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5F1C4AF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5B7429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276D8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744D4EF5">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4DB145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2" w:name="_Toc31945"/>
      <w:bookmarkStart w:id="103" w:name="_Toc16330030"/>
      <w:bookmarkStart w:id="104" w:name="_Toc8620"/>
      <w:bookmarkStart w:id="105" w:name="_Toc13671"/>
      <w:r>
        <w:rPr>
          <w:rFonts w:hint="eastAsia" w:ascii="黑体" w:hAnsi="黑体" w:eastAsia="黑体" w:cs="宋体"/>
          <w:iCs/>
          <w:sz w:val="28"/>
          <w:szCs w:val="28"/>
        </w:rPr>
        <w:t>13 不可抗力</w:t>
      </w:r>
      <w:bookmarkEnd w:id="102"/>
      <w:bookmarkEnd w:id="103"/>
      <w:bookmarkEnd w:id="104"/>
      <w:bookmarkEnd w:id="105"/>
    </w:p>
    <w:p w14:paraId="73A78F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E4417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15537CD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6" w:name="_Toc30389"/>
      <w:bookmarkStart w:id="107" w:name="_Toc31243"/>
      <w:bookmarkStart w:id="108" w:name="_Toc637"/>
      <w:bookmarkStart w:id="109" w:name="_Toc16330031"/>
      <w:r>
        <w:rPr>
          <w:rFonts w:hint="eastAsia" w:ascii="黑体" w:hAnsi="黑体" w:eastAsia="黑体" w:cs="宋体"/>
          <w:iCs/>
          <w:sz w:val="28"/>
          <w:szCs w:val="28"/>
        </w:rPr>
        <w:t>14 通讯</w:t>
      </w:r>
      <w:bookmarkEnd w:id="106"/>
      <w:bookmarkEnd w:id="107"/>
      <w:bookmarkEnd w:id="108"/>
      <w:bookmarkEnd w:id="109"/>
    </w:p>
    <w:p w14:paraId="3EE8B63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00A4519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ADA41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20448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5965D40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2847B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1F8C08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5A2A61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328E2">
      <w:pPr>
        <w:tabs>
          <w:tab w:val="right" w:leader="dot" w:pos="9061"/>
        </w:tabs>
        <w:spacing w:before="312" w:beforeLines="100" w:line="360" w:lineRule="auto"/>
        <w:ind w:left="420"/>
        <w:outlineLvl w:val="0"/>
        <w:rPr>
          <w:rFonts w:hint="eastAsia" w:ascii="黑体" w:hAnsi="黑体" w:eastAsia="黑体" w:cs="宋体"/>
          <w:iCs/>
          <w:sz w:val="28"/>
          <w:szCs w:val="28"/>
        </w:rPr>
      </w:pPr>
      <w:bookmarkStart w:id="110" w:name="_Toc9915"/>
      <w:bookmarkStart w:id="111" w:name="_Toc12984"/>
      <w:bookmarkStart w:id="112" w:name="_Toc11290"/>
      <w:bookmarkStart w:id="113" w:name="_Toc16330032"/>
      <w:r>
        <w:rPr>
          <w:rFonts w:hint="eastAsia" w:ascii="黑体" w:hAnsi="黑体" w:eastAsia="黑体" w:cs="宋体"/>
          <w:iCs/>
          <w:sz w:val="28"/>
          <w:szCs w:val="28"/>
        </w:rPr>
        <w:t>15 适用法律及争议解决</w:t>
      </w:r>
      <w:bookmarkEnd w:id="110"/>
      <w:bookmarkEnd w:id="111"/>
      <w:bookmarkEnd w:id="112"/>
      <w:bookmarkEnd w:id="113"/>
    </w:p>
    <w:p w14:paraId="59742E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92AF03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F4EB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14" w:name="_Toc16330033"/>
      <w:bookmarkStart w:id="115" w:name="_Toc23906"/>
      <w:bookmarkStart w:id="116" w:name="_Toc18207"/>
      <w:bookmarkStart w:id="117" w:name="_Toc23765"/>
      <w:r>
        <w:rPr>
          <w:rFonts w:hint="eastAsia" w:ascii="黑体" w:hAnsi="黑体" w:eastAsia="黑体" w:cs="宋体"/>
          <w:iCs/>
          <w:sz w:val="28"/>
          <w:szCs w:val="28"/>
        </w:rPr>
        <w:t>16 附件</w:t>
      </w:r>
      <w:bookmarkEnd w:id="114"/>
      <w:bookmarkEnd w:id="115"/>
      <w:bookmarkEnd w:id="116"/>
      <w:bookmarkEnd w:id="117"/>
    </w:p>
    <w:p w14:paraId="69E114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7AD34B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71180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1587F3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1B85D4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83FE5A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465AF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18" w:name="_Toc27202"/>
      <w:bookmarkStart w:id="119" w:name="_Toc17656"/>
      <w:bookmarkStart w:id="120" w:name="_Toc16330034"/>
      <w:bookmarkStart w:id="121" w:name="_Toc31331"/>
      <w:r>
        <w:rPr>
          <w:rFonts w:hint="eastAsia" w:ascii="黑体" w:hAnsi="黑体" w:eastAsia="黑体" w:cs="宋体"/>
          <w:iCs/>
          <w:sz w:val="28"/>
          <w:szCs w:val="28"/>
        </w:rPr>
        <w:t>17 其他规定</w:t>
      </w:r>
      <w:bookmarkEnd w:id="118"/>
      <w:bookmarkEnd w:id="119"/>
      <w:bookmarkEnd w:id="120"/>
      <w:bookmarkEnd w:id="121"/>
    </w:p>
    <w:p w14:paraId="2AD44D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2D9AB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3A0A1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45DCF47">
      <w:pPr>
        <w:spacing w:line="360" w:lineRule="auto"/>
        <w:ind w:firstLine="453" w:firstLineChars="189"/>
        <w:rPr>
          <w:rFonts w:hint="eastAsia" w:ascii="仿宋_GB2312" w:hAnsi="宋体" w:eastAsia="仿宋_GB2312" w:cs="宋体"/>
          <w:sz w:val="24"/>
          <w:szCs w:val="24"/>
        </w:rPr>
      </w:pPr>
      <w:bookmarkStart w:id="122" w:name="_Toc17952"/>
      <w:bookmarkStart w:id="123" w:name="_Toc19077"/>
      <w:bookmarkStart w:id="124" w:name="_Toc29136"/>
      <w:bookmarkStart w:id="125" w:name="_Toc16330035"/>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7DE5BA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125F7F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r>
        <w:rPr>
          <w:rFonts w:hint="eastAsia" w:ascii="黑体" w:hAnsi="黑体" w:eastAsia="黑体" w:cs="宋体"/>
          <w:iCs/>
          <w:sz w:val="28"/>
          <w:szCs w:val="28"/>
        </w:rPr>
        <w:t>18 签署事项</w:t>
      </w:r>
      <w:bookmarkEnd w:id="122"/>
      <w:bookmarkEnd w:id="123"/>
      <w:bookmarkEnd w:id="124"/>
      <w:bookmarkEnd w:id="125"/>
    </w:p>
    <w:p w14:paraId="58A6C8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15C188A">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52613D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70D3F14D">
      <w:pPr>
        <w:spacing w:line="360" w:lineRule="auto"/>
        <w:ind w:firstLine="420" w:firstLineChars="200"/>
        <w:rPr>
          <w:rFonts w:hint="eastAsia" w:ascii="宋体" w:hAnsi="宋体" w:eastAsia="宋体" w:cs="宋体"/>
          <w:sz w:val="20"/>
          <w:szCs w:val="20"/>
        </w:rPr>
      </w:pPr>
      <w:r>
        <w:rPr>
          <w:rFonts w:hint="eastAsia" w:ascii="Calibri" w:hAnsi="Calibri" w:eastAsia="宋体" w:cs="Times New Roman"/>
          <w:szCs w:val="21"/>
        </w:rPr>
        <w:t xml:space="preserve">    </w:t>
      </w:r>
    </w:p>
    <w:p w14:paraId="0DDCFAC8">
      <w:pPr>
        <w:spacing w:line="360" w:lineRule="auto"/>
        <w:rPr>
          <w:rFonts w:hint="eastAsia" w:ascii="宋体" w:hAnsi="宋体" w:eastAsia="宋体" w:cs="Times New Roman"/>
          <w:snapToGrid w:val="0"/>
          <w:kern w:val="0"/>
          <w:sz w:val="20"/>
          <w:szCs w:val="20"/>
          <w:lang w:eastAsia="zh-Hans"/>
        </w:rPr>
      </w:pPr>
    </w:p>
    <w:p w14:paraId="718D7C0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5BDC33A5">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9B61A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4A2E3C54">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6ACD3BE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E800181">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6FC6A3FA">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28DA029">
      <w:pPr>
        <w:spacing w:line="360" w:lineRule="auto"/>
        <w:rPr>
          <w:rFonts w:ascii="仿宋_GB2312" w:hAnsi="Calibri" w:eastAsia="仿宋_GB2312" w:cs="Times New Roman"/>
          <w:sz w:val="24"/>
          <w:szCs w:val="24"/>
        </w:rPr>
      </w:pPr>
    </w:p>
    <w:p w14:paraId="7E4625EC">
      <w:pPr>
        <w:tabs>
          <w:tab w:val="right" w:leader="dot" w:pos="9061"/>
        </w:tabs>
        <w:spacing w:line="360" w:lineRule="auto"/>
        <w:outlineLvl w:val="0"/>
        <w:rPr>
          <w:rFonts w:ascii="Calibri" w:hAnsi="Calibri" w:eastAsia="宋体" w:cs="Times New Roman"/>
          <w:b/>
          <w:iCs/>
          <w:sz w:val="24"/>
          <w:szCs w:val="24"/>
        </w:rPr>
      </w:pPr>
    </w:p>
    <w:p w14:paraId="6429D78D">
      <w:pPr>
        <w:tabs>
          <w:tab w:val="right" w:leader="dot" w:pos="9061"/>
        </w:tabs>
        <w:spacing w:line="360" w:lineRule="auto"/>
        <w:outlineLvl w:val="0"/>
        <w:rPr>
          <w:rFonts w:ascii="Calibri" w:hAnsi="Calibri" w:eastAsia="宋体" w:cs="Times New Roman"/>
          <w:b/>
          <w:iCs/>
          <w:sz w:val="24"/>
          <w:szCs w:val="24"/>
        </w:rPr>
      </w:pPr>
    </w:p>
    <w:p w14:paraId="343F3023">
      <w:pPr>
        <w:tabs>
          <w:tab w:val="right" w:leader="dot" w:pos="9061"/>
        </w:tabs>
        <w:spacing w:line="360" w:lineRule="auto"/>
        <w:outlineLvl w:val="0"/>
        <w:rPr>
          <w:rFonts w:ascii="Calibri" w:hAnsi="Calibri" w:eastAsia="宋体" w:cs="Times New Roman"/>
          <w:b/>
          <w:iCs/>
          <w:sz w:val="24"/>
          <w:szCs w:val="24"/>
        </w:rPr>
      </w:pPr>
    </w:p>
    <w:p w14:paraId="7726887A">
      <w:pPr>
        <w:tabs>
          <w:tab w:val="right" w:leader="dot" w:pos="9061"/>
        </w:tabs>
        <w:spacing w:line="360" w:lineRule="auto"/>
        <w:outlineLvl w:val="0"/>
        <w:rPr>
          <w:rFonts w:ascii="Calibri" w:hAnsi="Calibri" w:eastAsia="宋体" w:cs="Times New Roman"/>
          <w:b/>
          <w:iCs/>
          <w:sz w:val="24"/>
          <w:szCs w:val="24"/>
        </w:rPr>
      </w:pPr>
    </w:p>
    <w:p w14:paraId="1C4EA164">
      <w:pPr>
        <w:tabs>
          <w:tab w:val="right" w:leader="dot" w:pos="9061"/>
        </w:tabs>
        <w:spacing w:line="360" w:lineRule="auto"/>
        <w:outlineLvl w:val="0"/>
        <w:rPr>
          <w:rFonts w:ascii="Calibri" w:hAnsi="Calibri" w:eastAsia="宋体" w:cs="Times New Roman"/>
          <w:b/>
          <w:iCs/>
          <w:sz w:val="24"/>
          <w:szCs w:val="24"/>
        </w:rPr>
      </w:pPr>
    </w:p>
    <w:p w14:paraId="0F92308E">
      <w:pPr>
        <w:tabs>
          <w:tab w:val="right" w:leader="dot" w:pos="9061"/>
        </w:tabs>
        <w:spacing w:line="360" w:lineRule="auto"/>
        <w:outlineLvl w:val="0"/>
        <w:rPr>
          <w:rFonts w:ascii="Calibri" w:hAnsi="Calibri" w:eastAsia="宋体" w:cs="Times New Roman"/>
          <w:b/>
          <w:iCs/>
          <w:sz w:val="24"/>
          <w:szCs w:val="24"/>
        </w:rPr>
      </w:pPr>
    </w:p>
    <w:p w14:paraId="765D660A">
      <w:pPr>
        <w:tabs>
          <w:tab w:val="right" w:leader="dot" w:pos="9061"/>
        </w:tabs>
        <w:spacing w:line="360" w:lineRule="auto"/>
        <w:outlineLvl w:val="0"/>
        <w:rPr>
          <w:rFonts w:ascii="Calibri" w:hAnsi="Calibri" w:eastAsia="宋体" w:cs="Times New Roman"/>
          <w:b/>
          <w:iCs/>
          <w:sz w:val="24"/>
          <w:szCs w:val="24"/>
        </w:rPr>
      </w:pPr>
    </w:p>
    <w:p w14:paraId="78207F25">
      <w:pPr>
        <w:tabs>
          <w:tab w:val="right" w:leader="dot" w:pos="9061"/>
        </w:tabs>
        <w:spacing w:line="360" w:lineRule="auto"/>
        <w:outlineLvl w:val="0"/>
        <w:rPr>
          <w:rFonts w:ascii="Calibri" w:hAnsi="Calibri" w:eastAsia="宋体" w:cs="Times New Roman"/>
          <w:b/>
          <w:iCs/>
          <w:sz w:val="24"/>
          <w:szCs w:val="24"/>
        </w:rPr>
      </w:pPr>
    </w:p>
    <w:p w14:paraId="11BAB5D7">
      <w:pPr>
        <w:rPr>
          <w:rFonts w:ascii="Calibri" w:hAnsi="Calibri" w:eastAsia="宋体" w:cs="Times New Roman"/>
          <w:sz w:val="24"/>
          <w:szCs w:val="24"/>
        </w:rPr>
      </w:pPr>
    </w:p>
    <w:p w14:paraId="42DEB546">
      <w:pPr>
        <w:rPr>
          <w:rFonts w:ascii="Calibri" w:hAnsi="Calibri" w:eastAsia="宋体" w:cs="Times New Roman"/>
          <w:sz w:val="24"/>
          <w:szCs w:val="24"/>
        </w:rPr>
      </w:pPr>
    </w:p>
    <w:p w14:paraId="74DD12CC">
      <w:pPr>
        <w:rPr>
          <w:rFonts w:ascii="Calibri" w:hAnsi="Calibri" w:eastAsia="宋体" w:cs="Times New Roman"/>
          <w:sz w:val="24"/>
          <w:szCs w:val="24"/>
        </w:rPr>
      </w:pPr>
    </w:p>
    <w:bookmarkEnd w:id="48"/>
    <w:bookmarkEnd w:id="49"/>
    <w:bookmarkEnd w:id="50"/>
    <w:bookmarkEnd w:id="51"/>
    <w:p w14:paraId="60270A2D">
      <w:pPr>
        <w:rPr>
          <w:rFonts w:hint="eastAsia" w:ascii="黑体" w:hAnsi="黑体" w:eastAsia="黑体" w:cs="宋体"/>
          <w:iCs/>
          <w:sz w:val="28"/>
          <w:szCs w:val="28"/>
        </w:rPr>
      </w:pPr>
      <w:r>
        <w:rPr>
          <w:rFonts w:hint="eastAsia" w:ascii="黑体" w:hAnsi="黑体" w:eastAsia="黑体" w:cs="宋体"/>
          <w:iCs/>
          <w:sz w:val="28"/>
          <w:szCs w:val="28"/>
        </w:rPr>
        <w:t>附件一：设备清单明细表</w:t>
      </w:r>
    </w:p>
    <w:p w14:paraId="54BE5A1B">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7D6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5939E0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14:paraId="2B21E1FC">
            <w:pPr>
              <w:spacing w:line="360" w:lineRule="auto"/>
              <w:ind w:left="480" w:hanging="480" w:hangingChars="200"/>
              <w:jc w:val="left"/>
              <w:rPr>
                <w:rFonts w:hint="eastAsia"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14:paraId="4DE754EA">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规格型号及</w:t>
            </w:r>
          </w:p>
          <w:p w14:paraId="3EB1831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14:paraId="3AFE69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14:paraId="4D2578BB">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14:paraId="319584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14:paraId="500C427C">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14:paraId="015F80A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品牌</w:t>
            </w:r>
          </w:p>
        </w:tc>
      </w:tr>
      <w:tr w14:paraId="7010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7BB9D7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14:paraId="1393FBC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2F2EC135">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2FB6E5C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16999667">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D2BAD1C">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F9CCDC9">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D8F5DDB">
            <w:pPr>
              <w:spacing w:line="360" w:lineRule="auto"/>
              <w:ind w:left="480" w:hanging="480" w:hangingChars="200"/>
              <w:jc w:val="center"/>
              <w:rPr>
                <w:rFonts w:hint="eastAsia" w:ascii="仿宋_GB2312" w:hAnsi="宋体" w:eastAsia="仿宋_GB2312" w:cs="宋体"/>
                <w:sz w:val="24"/>
                <w:szCs w:val="24"/>
              </w:rPr>
            </w:pPr>
          </w:p>
        </w:tc>
      </w:tr>
      <w:tr w14:paraId="3DEC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37EDCD">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14:paraId="02AAAEEA">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6904E786">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7C32F97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4A9834E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C323518">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D2BB5E2">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50ED629C">
            <w:pPr>
              <w:spacing w:line="360" w:lineRule="auto"/>
              <w:ind w:left="480" w:hanging="480" w:hangingChars="200"/>
              <w:jc w:val="center"/>
              <w:rPr>
                <w:rFonts w:hint="eastAsia" w:ascii="仿宋_GB2312" w:hAnsi="宋体" w:eastAsia="仿宋_GB2312" w:cs="宋体"/>
                <w:sz w:val="24"/>
                <w:szCs w:val="24"/>
              </w:rPr>
            </w:pPr>
          </w:p>
        </w:tc>
      </w:tr>
      <w:tr w14:paraId="6C2B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6A2BAE">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14:paraId="151A83E3">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35424E7E">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4BCA060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054F9C1">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76FE2D1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014AC3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042074C2">
            <w:pPr>
              <w:spacing w:line="360" w:lineRule="auto"/>
              <w:ind w:left="480" w:hanging="480" w:hangingChars="200"/>
              <w:jc w:val="center"/>
              <w:rPr>
                <w:rFonts w:hint="eastAsia" w:ascii="仿宋_GB2312" w:hAnsi="宋体" w:eastAsia="仿宋_GB2312" w:cs="宋体"/>
                <w:sz w:val="24"/>
                <w:szCs w:val="24"/>
              </w:rPr>
            </w:pPr>
          </w:p>
        </w:tc>
      </w:tr>
      <w:tr w14:paraId="2EE4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C25628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14:paraId="7141AF7B">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7FF5E4CF">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1757E56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208017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82D5820">
            <w:pPr>
              <w:spacing w:line="360" w:lineRule="auto"/>
              <w:jc w:val="center"/>
              <w:rPr>
                <w:rFonts w:hint="eastAsia" w:ascii="仿宋_GB2312" w:hAnsi="宋体" w:eastAsia="仿宋_GB2312" w:cs="宋体"/>
                <w:sz w:val="24"/>
                <w:szCs w:val="24"/>
              </w:rPr>
            </w:pPr>
          </w:p>
        </w:tc>
        <w:tc>
          <w:tcPr>
            <w:tcW w:w="708" w:type="dxa"/>
            <w:vAlign w:val="center"/>
          </w:tcPr>
          <w:p w14:paraId="6E9A7CF1">
            <w:pPr>
              <w:spacing w:line="360" w:lineRule="auto"/>
              <w:jc w:val="center"/>
              <w:rPr>
                <w:rFonts w:hint="eastAsia" w:ascii="仿宋_GB2312" w:hAnsi="宋体" w:eastAsia="仿宋_GB2312" w:cs="宋体"/>
                <w:sz w:val="24"/>
                <w:szCs w:val="24"/>
              </w:rPr>
            </w:pPr>
          </w:p>
        </w:tc>
        <w:tc>
          <w:tcPr>
            <w:tcW w:w="708" w:type="dxa"/>
            <w:vAlign w:val="center"/>
          </w:tcPr>
          <w:p w14:paraId="37B82808">
            <w:pPr>
              <w:spacing w:line="360" w:lineRule="auto"/>
              <w:jc w:val="center"/>
              <w:rPr>
                <w:rFonts w:hint="eastAsia" w:ascii="仿宋_GB2312" w:hAnsi="宋体" w:eastAsia="仿宋_GB2312" w:cs="宋体"/>
                <w:sz w:val="24"/>
                <w:szCs w:val="24"/>
              </w:rPr>
            </w:pPr>
          </w:p>
        </w:tc>
      </w:tr>
    </w:tbl>
    <w:p w14:paraId="0FEC4EED">
      <w:pPr>
        <w:tabs>
          <w:tab w:val="right" w:leader="dot" w:pos="9061"/>
        </w:tabs>
        <w:spacing w:line="360" w:lineRule="auto"/>
        <w:outlineLvl w:val="0"/>
        <w:rPr>
          <w:rFonts w:hint="eastAsia" w:ascii="宋体" w:hAnsi="宋体" w:eastAsia="宋体" w:cs="宋体"/>
          <w:b/>
          <w:iCs/>
          <w:sz w:val="20"/>
          <w:szCs w:val="20"/>
        </w:rPr>
      </w:pPr>
      <w:bookmarkStart w:id="126" w:name="_Toc16330037"/>
      <w:bookmarkStart w:id="127" w:name="_Toc25120"/>
      <w:bookmarkStart w:id="128" w:name="_Toc5379"/>
      <w:bookmarkStart w:id="129" w:name="_Toc3778"/>
      <w:bookmarkStart w:id="130" w:name="_Toc24623"/>
    </w:p>
    <w:p w14:paraId="779C9FB4">
      <w:pPr>
        <w:rPr>
          <w:rFonts w:hint="eastAsia" w:ascii="黑体" w:hAnsi="黑体" w:eastAsia="黑体" w:cs="宋体"/>
          <w:iCs/>
          <w:sz w:val="28"/>
          <w:szCs w:val="28"/>
        </w:rPr>
      </w:pPr>
    </w:p>
    <w:p w14:paraId="4EA7B2C7">
      <w:pPr>
        <w:rPr>
          <w:rFonts w:hint="eastAsia" w:ascii="黑体" w:hAnsi="黑体" w:eastAsia="黑体" w:cs="宋体"/>
          <w:iCs/>
          <w:sz w:val="28"/>
          <w:szCs w:val="28"/>
        </w:rPr>
      </w:pPr>
      <w:r>
        <w:rPr>
          <w:rFonts w:hint="eastAsia" w:ascii="黑体" w:hAnsi="黑体" w:eastAsia="黑体" w:cs="宋体"/>
          <w:iCs/>
          <w:sz w:val="28"/>
          <w:szCs w:val="28"/>
        </w:rPr>
        <w:t xml:space="preserve">附件二 </w:t>
      </w:r>
      <w:bookmarkEnd w:id="126"/>
      <w:bookmarkEnd w:id="127"/>
      <w:bookmarkEnd w:id="128"/>
      <w:bookmarkEnd w:id="129"/>
      <w:bookmarkEnd w:id="130"/>
      <w:r>
        <w:rPr>
          <w:rFonts w:hint="eastAsia" w:ascii="黑体" w:hAnsi="黑体" w:eastAsia="黑体" w:cs="宋体"/>
          <w:iCs/>
          <w:sz w:val="28"/>
          <w:szCs w:val="28"/>
        </w:rPr>
        <w:t>技术协议书</w:t>
      </w:r>
    </w:p>
    <w:p w14:paraId="128255D6">
      <w:pPr>
        <w:pStyle w:val="14"/>
        <w:spacing w:after="156"/>
      </w:pPr>
    </w:p>
    <w:p w14:paraId="2D23A88B">
      <w:pPr>
        <w:ind w:right="360"/>
        <w:rPr>
          <w:rFonts w:hint="eastAsia" w:ascii="宋体" w:hAnsi="宋体" w:eastAsia="宋体" w:cs="宋体"/>
          <w:sz w:val="20"/>
          <w:szCs w:val="20"/>
        </w:rPr>
      </w:pPr>
    </w:p>
    <w:p w14:paraId="4C05A002">
      <w:pPr>
        <w:jc w:val="right"/>
        <w:rPr>
          <w:rFonts w:hint="eastAsia" w:ascii="宋体" w:hAnsi="宋体" w:eastAsia="宋体" w:cs="宋体"/>
          <w:sz w:val="20"/>
          <w:szCs w:val="20"/>
        </w:rPr>
      </w:pPr>
    </w:p>
    <w:p w14:paraId="0ED83975">
      <w:pPr>
        <w:jc w:val="right"/>
        <w:rPr>
          <w:rFonts w:hint="eastAsia" w:ascii="宋体" w:hAnsi="宋体" w:eastAsia="宋体" w:cs="宋体"/>
          <w:sz w:val="20"/>
          <w:szCs w:val="20"/>
        </w:rPr>
      </w:pPr>
    </w:p>
    <w:p w14:paraId="1820F0FB">
      <w:pPr>
        <w:jc w:val="right"/>
        <w:rPr>
          <w:rFonts w:hint="eastAsia" w:ascii="宋体" w:hAnsi="宋体" w:eastAsia="宋体" w:cs="宋体"/>
          <w:sz w:val="20"/>
          <w:szCs w:val="20"/>
        </w:rPr>
      </w:pPr>
      <w:r>
        <w:rPr>
          <w:rFonts w:hint="eastAsia" w:ascii="宋体" w:hAnsi="宋体" w:eastAsia="宋体" w:cs="宋体"/>
          <w:sz w:val="20"/>
          <w:szCs w:val="20"/>
        </w:rPr>
        <w:t xml:space="preserve">                                      </w:t>
      </w:r>
    </w:p>
    <w:p w14:paraId="42C99EDB">
      <w:pPr>
        <w:jc w:val="right"/>
        <w:rPr>
          <w:rFonts w:hint="eastAsia" w:ascii="宋体" w:hAnsi="宋体" w:eastAsia="宋体" w:cs="宋体"/>
          <w:sz w:val="20"/>
          <w:szCs w:val="20"/>
        </w:rPr>
      </w:pPr>
    </w:p>
    <w:p w14:paraId="4BE010F3">
      <w:pPr>
        <w:wordWrap w:val="0"/>
        <w:ind w:right="480"/>
        <w:rPr>
          <w:rFonts w:hint="eastAsia" w:ascii="宋体" w:hAnsi="宋体" w:eastAsia="宋体" w:cs="宋体"/>
          <w:sz w:val="20"/>
          <w:szCs w:val="20"/>
        </w:rPr>
      </w:pPr>
    </w:p>
    <w:p w14:paraId="6DF70880">
      <w:pPr>
        <w:jc w:val="right"/>
        <w:rPr>
          <w:rFonts w:hint="eastAsia" w:ascii="楷体_GB2312" w:hAnsi="宋体" w:eastAsia="楷体_GB2312" w:cs="Times New Roman"/>
          <w:sz w:val="24"/>
          <w:szCs w:val="21"/>
        </w:rPr>
      </w:pPr>
      <w:bookmarkStart w:id="131" w:name="_Toc14341849"/>
    </w:p>
    <w:p w14:paraId="390E089E">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6A6D6173">
      <w:pPr>
        <w:tabs>
          <w:tab w:val="right" w:leader="dot" w:pos="9061"/>
        </w:tabs>
        <w:spacing w:line="360" w:lineRule="auto"/>
        <w:jc w:val="center"/>
        <w:outlineLvl w:val="0"/>
        <w:rPr>
          <w:rFonts w:hint="eastAsia" w:ascii="宋体" w:hAnsi="宋体" w:eastAsia="宋体" w:cs="Times New Roman"/>
          <w:b/>
          <w:iCs/>
          <w:sz w:val="36"/>
          <w:szCs w:val="20"/>
        </w:rPr>
      </w:pPr>
    </w:p>
    <w:p w14:paraId="014060A2">
      <w:pPr>
        <w:tabs>
          <w:tab w:val="right" w:leader="dot" w:pos="9061"/>
        </w:tabs>
        <w:spacing w:line="360" w:lineRule="auto"/>
        <w:jc w:val="center"/>
        <w:outlineLvl w:val="0"/>
        <w:rPr>
          <w:rFonts w:hint="eastAsia" w:ascii="宋体" w:hAnsi="宋体" w:eastAsia="宋体" w:cs="Times New Roman"/>
          <w:b/>
          <w:iCs/>
          <w:sz w:val="36"/>
          <w:szCs w:val="20"/>
        </w:rPr>
      </w:pPr>
    </w:p>
    <w:p w14:paraId="1DC7D0E4">
      <w:pPr>
        <w:tabs>
          <w:tab w:val="right" w:leader="dot" w:pos="9061"/>
        </w:tabs>
        <w:spacing w:line="360" w:lineRule="auto"/>
        <w:jc w:val="center"/>
        <w:outlineLvl w:val="0"/>
        <w:rPr>
          <w:rFonts w:hint="eastAsia" w:ascii="宋体" w:hAnsi="宋体" w:eastAsia="宋体" w:cs="Times New Roman"/>
          <w:b/>
          <w:iCs/>
          <w:sz w:val="36"/>
          <w:szCs w:val="20"/>
        </w:rPr>
      </w:pPr>
    </w:p>
    <w:bookmarkEnd w:id="131"/>
    <w:p w14:paraId="15A56A7D">
      <w:pPr>
        <w:keepNext/>
        <w:keepLines/>
        <w:spacing w:before="120" w:after="120" w:line="360" w:lineRule="exact"/>
        <w:outlineLvl w:val="2"/>
        <w:rPr>
          <w:rFonts w:hint="eastAsia" w:ascii="宋体" w:hAnsi="宋体" w:eastAsia="宋体" w:cs="Times New Roman"/>
          <w:b/>
          <w:bCs/>
          <w:kern w:val="0"/>
          <w:sz w:val="24"/>
          <w:szCs w:val="24"/>
        </w:rPr>
      </w:pPr>
    </w:p>
    <w:p w14:paraId="05F2EA1C">
      <w:pPr>
        <w:rPr>
          <w:rFonts w:ascii="Calibri" w:hAnsi="Calibri" w:eastAsia="宋体" w:cs="Times New Roman"/>
          <w:b/>
          <w:bCs/>
          <w:kern w:val="44"/>
          <w:sz w:val="36"/>
          <w:szCs w:val="44"/>
        </w:rPr>
      </w:pPr>
    </w:p>
    <w:p w14:paraId="530BE1D7">
      <w:pPr>
        <w:pStyle w:val="14"/>
        <w:spacing w:after="156"/>
        <w:rPr>
          <w:rFonts w:eastAsia="宋体"/>
          <w:b/>
          <w:bCs/>
          <w:kern w:val="44"/>
          <w:sz w:val="36"/>
          <w:szCs w:val="44"/>
        </w:rPr>
      </w:pPr>
    </w:p>
    <w:p w14:paraId="09E3D701">
      <w:pPr>
        <w:pStyle w:val="14"/>
        <w:spacing w:after="156"/>
        <w:rPr>
          <w:rFonts w:eastAsia="宋体"/>
          <w:b/>
          <w:bCs/>
          <w:kern w:val="44"/>
          <w:sz w:val="36"/>
          <w:szCs w:val="44"/>
        </w:rPr>
      </w:pPr>
    </w:p>
    <w:p w14:paraId="04BBEDBA">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389B9A1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472391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D04388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55F9C72B">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A5AAFE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41C529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D98705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C1AE0D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E30A87E">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3BBCC47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53C8CE49">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14:paraId="599E98F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45E27E6">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14:paraId="1B2D6DEF">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8DF3953">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66A6F446">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2DF61A71">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56121F0">
      <w:pPr>
        <w:snapToGrid w:val="0"/>
        <w:spacing w:line="360" w:lineRule="auto"/>
        <w:rPr>
          <w:rFonts w:hint="eastAsia" w:ascii="宋体" w:hAnsi="宋体"/>
          <w:snapToGrid w:val="0"/>
          <w:sz w:val="20"/>
          <w:szCs w:val="20"/>
        </w:rPr>
        <w:sectPr>
          <w:headerReference r:id="rId11" w:type="default"/>
          <w:footerReference r:id="rId12" w:type="default"/>
          <w:footerReference r:id="rId13" w:type="even"/>
          <w:pgSz w:w="11906" w:h="16838"/>
          <w:pgMar w:top="1440" w:right="1826" w:bottom="1440" w:left="1797" w:header="851" w:footer="992" w:gutter="0"/>
          <w:pgNumType w:start="41"/>
          <w:cols w:space="720" w:num="1"/>
          <w:docGrid w:type="lines" w:linePitch="312" w:charSpace="0"/>
        </w:sectPr>
      </w:pPr>
      <w:bookmarkStart w:id="132" w:name="_DV_M4"/>
      <w:bookmarkEnd w:id="132"/>
    </w:p>
    <w:p w14:paraId="0A5FD992">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A2A604D">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66BD2E8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02AEF8F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0D91E23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30A1151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2EB285B8">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133" w:name="_DV_M11"/>
      <w:bookmarkEnd w:id="133"/>
      <w:bookmarkStart w:id="134" w:name="_DV_M6"/>
      <w:bookmarkEnd w:id="134"/>
      <w:r>
        <w:rPr>
          <w:rFonts w:hint="eastAsia" w:ascii="宋体" w:hAnsi="宋体" w:eastAsia="宋体" w:cs="宋体"/>
          <w:kern w:val="0"/>
          <w:sz w:val="22"/>
        </w:rPr>
        <w:t>，本协议中甲方和乙方单独称为“一方”，合称为“双方”。</w:t>
      </w:r>
    </w:p>
    <w:p w14:paraId="11C0BB70">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29E37821">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14:paraId="1684458F">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   甲方拟选择乙方进行有关产品的试制或未来可能选择乙方为其提供有关产品或装备的供应、工序外协服务。</w:t>
      </w:r>
    </w:p>
    <w:p w14:paraId="6B6D41EF">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出于上述目的，甲方已经（或将要）向乙方提供有关产品或装备的保密信息。</w:t>
      </w:r>
    </w:p>
    <w:p w14:paraId="598756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380E3CE6">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35" w:name="_DV_M14"/>
      <w:bookmarkEnd w:id="135"/>
      <w:bookmarkStart w:id="136" w:name="_DV_M12"/>
      <w:bookmarkEnd w:id="136"/>
      <w:bookmarkStart w:id="137" w:name="_DV_M13"/>
      <w:bookmarkEnd w:id="137"/>
      <w:bookmarkStart w:id="138" w:name="_DV_M15"/>
      <w:bookmarkEnd w:id="138"/>
      <w:bookmarkStart w:id="139" w:name="_DV_M16"/>
      <w:bookmarkEnd w:id="139"/>
      <w:bookmarkStart w:id="140" w:name="_Toc504793032"/>
      <w:bookmarkStart w:id="141" w:name="_Ref516672240"/>
      <w:bookmarkStart w:id="142" w:name="_Ref516672366"/>
    </w:p>
    <w:p w14:paraId="15431993">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40"/>
    <w:bookmarkEnd w:id="141"/>
    <w:bookmarkEnd w:id="142"/>
    <w:p w14:paraId="4A38E3F5">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43" w:name="_DV_M18"/>
      <w:bookmarkEnd w:id="143"/>
      <w:r>
        <w:rPr>
          <w:rFonts w:hint="eastAsia" w:ascii="宋体" w:hAnsi="宋体" w:eastAsia="宋体" w:cs="宋体"/>
          <w:kern w:val="0"/>
          <w:sz w:val="22"/>
        </w:rPr>
        <w:t>在本协议中，除非上下文另有规定，否则下列表述具有以下涵义：</w:t>
      </w:r>
    </w:p>
    <w:p w14:paraId="038E19C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7D7EBC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“产品”指乙方根据甲方的要求，使用本协议项下的保密信息试制或制造、装配或工序外协服务的相关汽车零部件。</w:t>
      </w:r>
    </w:p>
    <w:p w14:paraId="02080957">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  “装备”指应甲方要求，乙方为甲方提供工艺装备、检验装备、试验装备及制造用设备。</w:t>
      </w:r>
    </w:p>
    <w:p w14:paraId="095B034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“协议目的”指乙方根据甲方要求利用本协议项下的保密信息，为甲方进行产品的试制或制造、装配或工序外协服务，或为甲方提供装备。</w:t>
      </w:r>
    </w:p>
    <w:p w14:paraId="0399AF3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39E46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1.7  “附属公司”指任何一方通过直接或间接拥有其逾50%表决股权或通过合同安排而持有其控制性表决权，和/或持有选举其多数董事之权力的任何公司或经济实体。 </w:t>
      </w:r>
    </w:p>
    <w:p w14:paraId="0A1ACD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44" w:name="_Toc506278688"/>
      <w:r>
        <w:rPr>
          <w:rFonts w:hint="eastAsia" w:ascii="宋体" w:hAnsi="宋体" w:eastAsia="宋体" w:cs="宋体"/>
          <w:kern w:val="0"/>
          <w:sz w:val="22"/>
        </w:rPr>
        <w:t>1.8  “人”指任何个人、商号、企业、公司、合营企业、合伙组织、信托组织、协会或其他任何实体，无论是否具有独立法人地位，并且视情况允许，应包括该人的法定代表人以及经许可的受让人。</w:t>
      </w:r>
    </w:p>
    <w:p w14:paraId="414D19F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bookmarkStart w:id="145" w:name="OLE_LINK4"/>
      <w:r>
        <w:rPr>
          <w:rFonts w:hint="eastAsia" w:ascii="宋体" w:hAnsi="宋体" w:eastAsia="宋体" w:cs="宋体"/>
          <w:kern w:val="0"/>
          <w:sz w:val="22"/>
        </w:rPr>
        <w:t>关联方</w:t>
      </w:r>
      <w:bookmarkEnd w:id="145"/>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45E97D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“员工”指任一方或分供应商的法定代表人、董事、监事、高级管理人员和雇员等。</w:t>
      </w:r>
    </w:p>
    <w:p w14:paraId="297347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46" w:name="_DV_M27"/>
      <w:bookmarkEnd w:id="146"/>
      <w:bookmarkStart w:id="147" w:name="_DV_M32"/>
      <w:bookmarkEnd w:id="147"/>
      <w:bookmarkStart w:id="148" w:name="_DV_M28"/>
      <w:bookmarkEnd w:id="148"/>
      <w:r>
        <w:rPr>
          <w:rFonts w:hint="eastAsia" w:ascii="宋体" w:hAnsi="宋体" w:eastAsia="宋体" w:cs="宋体"/>
          <w:kern w:val="0"/>
          <w:sz w:val="22"/>
        </w:rPr>
        <w:t>1.11 “中国”，指中华人民共和国（为协议表述方便之目的，在本协议中不包括中国香港特别行政区、澳门特别行政区和台湾）。</w:t>
      </w:r>
    </w:p>
    <w:p w14:paraId="4685A0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781AB8">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14:paraId="0DA5CAA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49" w:name="_DV_M34"/>
      <w:bookmarkEnd w:id="149"/>
      <w:r>
        <w:rPr>
          <w:rFonts w:hint="eastAsia" w:ascii="宋体" w:hAnsi="宋体" w:eastAsia="宋体" w:cs="宋体"/>
          <w:kern w:val="0"/>
          <w:sz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2C5D33C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2.2  乙方不得将保密信息运用于协议目的外的任何行为，包括但不限于： </w:t>
      </w:r>
    </w:p>
    <w:p w14:paraId="0E9826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除协议目的之外，自己或使第三人为任何其他目的使用、更改保密信息或者 允许他人（包括但不限于以分包、授权或转委托等形式）使用、更改保密信息；</w:t>
      </w:r>
    </w:p>
    <w:p w14:paraId="7E08A6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复印或允许他人复印保密信息的文件，但基于协议目的经甲方书面同意的除外；</w:t>
      </w:r>
    </w:p>
    <w:p w14:paraId="2CF6E5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向第三人转让、分许可、出售、出让或质押甲方根据本协议向其授予的保密信息的使用权，或分包、转授权利或以其他方式安排第三人使用甲方在本协议下向其传递的保密信息的任何部分；</w:t>
      </w:r>
    </w:p>
    <w:p w14:paraId="16BDD90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除非双方在相关合同或协议中另有约定，乙方不得直接或间接向甲方之外的第三人销售或提供产品（包括利用保密信息制造与产品类似的零部件）或装备，也不得对产品或装备自用；</w:t>
      </w:r>
    </w:p>
    <w:p w14:paraId="0C3A8E1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乙方不得向第三人或乙方自身提供能够用于制造含有保密信息的装备；</w:t>
      </w:r>
    </w:p>
    <w:p w14:paraId="3D6A1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双方同意，不论双方中的一方或双方对产品做出任何升级、变更和/或改进，升级、变更和/或改进后的产品，仍应适用本协议关于产品的定义。</w:t>
      </w:r>
    </w:p>
    <w:p w14:paraId="2A32CC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79DAB5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如果发生以下任何一种情况，乙方（包括分供应商）应立即停止使用保密信息以及产品试制或制造、装配或工序外协服务，并履行第6.3条规定义务：</w:t>
      </w:r>
    </w:p>
    <w:p w14:paraId="5665E8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14:paraId="1EA780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14:paraId="1AE987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乙方产品试制失败或者双方没有签署供货协议；</w:t>
      </w:r>
    </w:p>
    <w:p w14:paraId="0BFF826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乙方与甲方或甲方附属公司的供货协议终止；</w:t>
      </w:r>
    </w:p>
    <w:p w14:paraId="643B7C6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乙方停止向甲方或甲方附属公司供应产品；</w:t>
      </w:r>
    </w:p>
    <w:p w14:paraId="591FFE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3B78AC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14:paraId="1F710E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4F364B7E">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14:paraId="70FAF1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65FD3B42">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3ED749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64236E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3E5138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4CEE70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乙方同意不直接或间接从事可能引起双方争议或者损害保密信息中甲方的权利、资格或利益的事项或者任何不利行为。乙方不享有以本协议名义有损于甲方保密信息的任何权利、资格或利益。</w:t>
      </w:r>
    </w:p>
    <w:p w14:paraId="7267AC8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E533E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14:paraId="2AA2738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乙方确认保密信息对甲方具有重大的商业价值，如果信息泄露，将会对甲方造成重大损失。乙方同意对保密信息进行保密，保密期限为本协议有效期间和其后十五(15)年。</w:t>
      </w:r>
    </w:p>
    <w:p w14:paraId="3535C8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14:paraId="6B493AD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  保密信息构成甲方的商业秘密，应予以保密，且仅用于协议目的。对甲方在保密信息中的所有和相关权利，乙方应予尊重和保护；</w:t>
      </w:r>
    </w:p>
    <w:p w14:paraId="736273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采取有效措施，妥善保存所收到的一切保密信息；</w:t>
      </w:r>
    </w:p>
    <w:p w14:paraId="2300DC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除协议目的外，不得仿制、复制保密信息或者以其他方式制造或销售按本协议供应的产品或装备；</w:t>
      </w:r>
    </w:p>
    <w:p w14:paraId="731CFB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39D652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乙方员工、关联方、均不会擅自仿制、制造、复制或销售产品和/或装备。</w:t>
      </w:r>
    </w:p>
    <w:p w14:paraId="6E2792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乙方必须采取有效措施，对保密信息保守秘密，不得外传或透露（无论直接或间接，无论以书面、口头或任何其他形式），但在下述情况下披露除外：</w:t>
      </w:r>
    </w:p>
    <w:p w14:paraId="7F3792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20D2B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当保密信息已为公众所知时披露，且该信息不是由于乙方违反本协议项下的保密义务而为公众所知的。</w:t>
      </w:r>
    </w:p>
    <w:p w14:paraId="1E396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  如果经甲方同意的分供应商使用有关保密信息，乙方和分供应商应签署一份要求分供应商义务不低于本协议中乙方义务的保密信息协议。同时，对于分供应商乙方应该： </w:t>
      </w:r>
    </w:p>
    <w:p w14:paraId="1A9E53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并不由于与分供应商签订使用有关保密信息的协议，而免除履行本协议项下的任何义务或责任；</w:t>
      </w:r>
    </w:p>
    <w:p w14:paraId="46F4FD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除非甲方书面同意，不得允许或授权分供应商向第三人做出分包、转授或以其他方式安排第三人使用保密信息的任何部分；</w:t>
      </w:r>
    </w:p>
    <w:p w14:paraId="3FA1BEB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对分供应商及其员工符合或并未符合本协议以及有关的规定负责；</w:t>
      </w:r>
    </w:p>
    <w:p w14:paraId="3B1DD5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4.4.4  须就分供应商和/或其员工的作为、不作为、违约和/或过失行为向甲方负责，分供应商和/或其员工的作为、不作为、违约和/或过失行为视为乙方的作为、不作为、违约或过失。 </w:t>
      </w:r>
    </w:p>
    <w:p w14:paraId="02A503C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如果乙方或其员工、</w:t>
      </w:r>
      <w:bookmarkStart w:id="150" w:name="OLE_LINK22"/>
      <w:r>
        <w:rPr>
          <w:rFonts w:hint="eastAsia" w:ascii="宋体" w:hAnsi="宋体" w:eastAsia="宋体" w:cs="宋体"/>
          <w:kern w:val="0"/>
          <w:sz w:val="22"/>
        </w:rPr>
        <w:t>关联方、</w:t>
      </w:r>
      <w:bookmarkEnd w:id="150"/>
      <w:r>
        <w:rPr>
          <w:rFonts w:hint="eastAsia" w:ascii="宋体" w:hAnsi="宋体" w:eastAsia="宋体" w:cs="宋体"/>
          <w:kern w:val="0"/>
          <w:sz w:val="22"/>
        </w:rPr>
        <w:t>分供应商未能遵守本协议，均构成严重违反本协议的行为，视为乙方违反本协议。</w:t>
      </w:r>
    </w:p>
    <w:p w14:paraId="0F8F780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乙方应遵从甲方不时发出的、有关处理和保管保密信息的任何指引、政策和议定书，以及按照甲方的要求将本协议项下保密信息的使用情况、保密情况及时通知甲方。</w:t>
      </w:r>
    </w:p>
    <w:p w14:paraId="0DFBC8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5477A3">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14:paraId="367E5D0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乙方应严格按照甲方的要求在产品上使用商标、标志、标识、型号、名称和零件号系统，以及加贴、使用铭牌。</w:t>
      </w:r>
    </w:p>
    <w:p w14:paraId="28C424A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07BEA9E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887F1B5">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14:paraId="525085D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762B88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甲方向乙方传递保密信息后，本协议不得以任何理由撤销、提前终止或解除。</w:t>
      </w:r>
    </w:p>
    <w:p w14:paraId="7F144F4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49337A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6F3CF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就全部保密信息都已按本协议规定返还或进行处理向甲方或出具书面承诺函；</w:t>
      </w:r>
    </w:p>
    <w:p w14:paraId="625ADC6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2C6E5A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不再享有并使用第5.1条、第5.2条的产品标签权利；</w:t>
      </w:r>
    </w:p>
    <w:p w14:paraId="3364863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不得继续使用保密信息和/或进行产品或装备的试制或制造、装配或工序外协服务。</w:t>
      </w:r>
    </w:p>
    <w:p w14:paraId="327DCA5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EC7533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14:paraId="5FCFBA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3F26F4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548CC74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37C5FE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41CD03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70F9BD0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14:paraId="37D5395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本协议适用中国法律，但不适用其冲突法原则。</w:t>
      </w:r>
    </w:p>
    <w:p w14:paraId="0A0688D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7BB80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2F3259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9A5504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14:paraId="160679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11703A6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197D7A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7DDFCE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0DF17B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041DC989">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5C94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51" w:name="OLE_LINK9"/>
      <w:r>
        <w:rPr>
          <w:rFonts w:hint="eastAsia" w:ascii="宋体" w:hAnsi="宋体" w:eastAsia="宋体" w:cs="宋体"/>
          <w:kern w:val="0"/>
          <w:sz w:val="22"/>
        </w:rPr>
        <w:t xml:space="preserve">  本协议自双方签署之日起生效。</w:t>
      </w:r>
      <w:bookmarkEnd w:id="151"/>
      <w:r>
        <w:rPr>
          <w:rFonts w:hint="eastAsia" w:ascii="宋体" w:hAnsi="宋体" w:eastAsia="宋体" w:cs="宋体"/>
          <w:kern w:val="0"/>
          <w:sz w:val="22"/>
        </w:rPr>
        <w:t>但是如果本协议签订前存在甲方向乙方提供保密信息的，也适用本协议。</w:t>
      </w:r>
    </w:p>
    <w:p w14:paraId="15229D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本协议一式4份，甲、乙双方各执2份，具有同等的法律效力。</w:t>
      </w:r>
      <w:bookmarkEnd w:id="144"/>
    </w:p>
    <w:p w14:paraId="6C01A3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rPr>
      </w:pPr>
      <w:r>
        <w:rPr>
          <w:rFonts w:hint="eastAsia" w:ascii="宋体" w:hAnsi="宋体" w:eastAsia="宋体" w:cs="宋体"/>
          <w:kern w:val="0"/>
          <w:sz w:val="22"/>
        </w:rPr>
        <w:t xml:space="preserve">       </w:t>
      </w: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5D9ECBE">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5BEA9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14:paraId="3543C48D">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03D82E51">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17758BC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13802D8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地  址： </w:t>
      </w:r>
    </w:p>
    <w:p w14:paraId="375F84E3">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ascii="宋体" w:hAnsi="宋体" w:eastAsia="宋体" w:cs="Times New Roman"/>
          <w:snapToGrid w:val="0"/>
          <w:kern w:val="0"/>
          <w:sz w:val="22"/>
          <w:lang w:eastAsia="zh-Hans"/>
        </w:rPr>
        <w:t xml:space="preserve">电话：                                       电话： </w:t>
      </w:r>
    </w:p>
    <w:p w14:paraId="6679C111">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67F0A9C0">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16AD1F44">
      <w:pPr>
        <w:autoSpaceDE w:val="0"/>
        <w:autoSpaceDN w:val="0"/>
        <w:spacing w:before="8"/>
        <w:rPr>
          <w:rFonts w:hint="eastAsia" w:ascii="楷体" w:hAnsi="楷体" w:eastAsia="楷体" w:cs="楷体"/>
          <w:sz w:val="44"/>
          <w:szCs w:val="28"/>
          <w:lang w:val="zh-CN" w:bidi="zh-CN"/>
        </w:rPr>
      </w:pPr>
    </w:p>
    <w:p w14:paraId="0A95387E">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19A4E383">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65B8D2B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7E794E5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0EBF237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55C1622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76DE5F2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4BF57332">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2251342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2049D69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4BB946D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1DDEF7C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0DD5439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498E18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6B508AE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0BED83C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31E63F3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69130DF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1B0BD4C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2FEE055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5950E0C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ECB44C0">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27193E29">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727E85">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96C5CB4">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D2D3B8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B52B27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6E947C8E">
      <w:pPr>
        <w:autoSpaceDE w:val="0"/>
        <w:autoSpaceDN w:val="0"/>
        <w:spacing w:before="9"/>
        <w:rPr>
          <w:rFonts w:hint="eastAsia" w:ascii="楷体" w:hAnsi="楷体" w:eastAsia="楷体" w:cs="楷体"/>
          <w:sz w:val="40"/>
          <w:szCs w:val="28"/>
          <w:lang w:val="zh-CN" w:bidi="zh-CN"/>
        </w:rPr>
      </w:pPr>
    </w:p>
    <w:p w14:paraId="517B35D1">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7ECC71DB">
      <w:pPr>
        <w:autoSpaceDE w:val="0"/>
        <w:autoSpaceDN w:val="0"/>
        <w:rPr>
          <w:rFonts w:hint="eastAsia" w:ascii="楷体" w:hAnsi="楷体" w:eastAsia="楷体" w:cs="楷体"/>
          <w:b/>
          <w:sz w:val="24"/>
          <w:szCs w:val="28"/>
          <w:lang w:val="zh-CN" w:bidi="zh-CN"/>
        </w:rPr>
      </w:pPr>
    </w:p>
    <w:p w14:paraId="0438E416">
      <w:pPr>
        <w:autoSpaceDE w:val="0"/>
        <w:autoSpaceDN w:val="0"/>
        <w:spacing w:before="1"/>
        <w:rPr>
          <w:rFonts w:hint="eastAsia" w:ascii="楷体" w:hAnsi="楷体" w:eastAsia="楷体" w:cs="楷体"/>
          <w:b/>
          <w:sz w:val="24"/>
          <w:szCs w:val="28"/>
          <w:lang w:val="zh-CN" w:bidi="zh-CN"/>
        </w:rPr>
      </w:pPr>
    </w:p>
    <w:p w14:paraId="1592C77B">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3AFB88F5">
      <w:pPr>
        <w:autoSpaceDE w:val="0"/>
        <w:autoSpaceDN w:val="0"/>
        <w:rPr>
          <w:rFonts w:hint="eastAsia" w:ascii="楷体" w:hAnsi="楷体" w:eastAsia="楷体" w:cs="楷体"/>
          <w:b/>
          <w:sz w:val="24"/>
          <w:szCs w:val="28"/>
          <w:lang w:val="zh-CN" w:bidi="zh-CN"/>
        </w:rPr>
      </w:pPr>
    </w:p>
    <w:p w14:paraId="5EC1FF96">
      <w:pPr>
        <w:autoSpaceDE w:val="0"/>
        <w:autoSpaceDN w:val="0"/>
        <w:spacing w:before="4"/>
        <w:rPr>
          <w:rFonts w:hint="eastAsia" w:ascii="楷体" w:hAnsi="楷体" w:eastAsia="楷体" w:cs="楷体"/>
          <w:b/>
          <w:sz w:val="24"/>
          <w:szCs w:val="28"/>
          <w:lang w:val="zh-CN" w:bidi="zh-CN"/>
        </w:rPr>
      </w:pPr>
    </w:p>
    <w:p w14:paraId="5376FC80">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16C1A0A1">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1D3C0A12">
      <w:pPr>
        <w:pStyle w:val="14"/>
        <w:spacing w:after="156"/>
        <w:rPr>
          <w:rFonts w:eastAsia="宋体"/>
          <w:b/>
          <w:bCs/>
          <w:kern w:val="44"/>
          <w:sz w:val="36"/>
          <w:szCs w:val="44"/>
        </w:rPr>
      </w:pPr>
    </w:p>
    <w:p w14:paraId="235B1641">
      <w:pPr>
        <w:pStyle w:val="14"/>
        <w:spacing w:after="156"/>
        <w:rPr>
          <w:rFonts w:eastAsia="宋体"/>
          <w:b/>
          <w:bCs/>
          <w:kern w:val="44"/>
          <w:sz w:val="36"/>
          <w:szCs w:val="44"/>
        </w:rPr>
      </w:pPr>
    </w:p>
    <w:p w14:paraId="78717A8D">
      <w:pPr>
        <w:pStyle w:val="14"/>
        <w:spacing w:after="156"/>
        <w:rPr>
          <w:rFonts w:eastAsia="宋体"/>
          <w:b/>
          <w:bCs/>
          <w:kern w:val="44"/>
          <w:sz w:val="36"/>
          <w:szCs w:val="44"/>
        </w:rPr>
      </w:pPr>
    </w:p>
    <w:p w14:paraId="3477633E">
      <w:pPr>
        <w:pStyle w:val="14"/>
        <w:spacing w:after="156"/>
        <w:rPr>
          <w:rFonts w:eastAsia="宋体"/>
          <w:b/>
          <w:bCs/>
          <w:kern w:val="44"/>
          <w:sz w:val="36"/>
          <w:szCs w:val="44"/>
        </w:rPr>
      </w:pPr>
    </w:p>
    <w:p w14:paraId="63270A47">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2"/>
    </w:p>
    <w:p w14:paraId="6BC22DF1">
      <w:pPr>
        <w:keepNext/>
        <w:keepLines/>
        <w:rPr>
          <w:rFonts w:ascii="Times New Roman" w:hAnsi="Times New Roman" w:eastAsia="宋体" w:cs="Times New Roman"/>
          <w:b/>
          <w:bCs/>
          <w:color w:val="000000"/>
          <w:sz w:val="24"/>
          <w:szCs w:val="24"/>
        </w:rPr>
      </w:pPr>
    </w:p>
    <w:p w14:paraId="136962D3">
      <w:pPr>
        <w:pStyle w:val="2"/>
        <w:rPr>
          <w:rFonts w:ascii="Times New Roman" w:hAnsi="Times New Roman" w:eastAsia="宋体" w:cs="Times New Roman"/>
          <w:b/>
          <w:bCs/>
          <w:color w:val="000000"/>
          <w:sz w:val="24"/>
          <w:szCs w:val="24"/>
        </w:rPr>
      </w:pPr>
    </w:p>
    <w:p w14:paraId="4D00FE4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A27205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A11695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0271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DC1F3F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4B80AE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3878CD9">
      <w:pPr>
        <w:pStyle w:val="2"/>
        <w:rPr>
          <w:rFonts w:ascii="Times New Roman" w:hAnsi="Times New Roman" w:eastAsia="宋体" w:cs="Times New Roman"/>
          <w:b/>
          <w:bCs/>
          <w:color w:val="000000"/>
          <w:sz w:val="24"/>
          <w:szCs w:val="2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423332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2" w:name="_Toc212369550"/>
      <w:bookmarkStart w:id="153" w:name="_Toc353881012"/>
      <w:bookmarkStart w:id="154" w:name="_Toc25811"/>
      <w:bookmarkStart w:id="155"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2"/>
      <w:bookmarkEnd w:id="153"/>
      <w:bookmarkEnd w:id="154"/>
      <w:bookmarkEnd w:id="155"/>
    </w:p>
    <w:p w14:paraId="41255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0B783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 xml:space="preserve">        </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2B499AD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1C6B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3D19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605B2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39270E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401F2A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C60AD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D9AB9B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3D372A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1E1597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D31EF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FAE1C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585379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2B3A72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1215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609C3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FABE2C1">
      <w:pPr>
        <w:rPr>
          <w:rFonts w:ascii="黑体" w:hAnsi="Calibri" w:eastAsia="黑体" w:cs="Times New Roman"/>
          <w:color w:val="000000"/>
          <w:sz w:val="24"/>
          <w:szCs w:val="24"/>
        </w:rPr>
      </w:pPr>
    </w:p>
    <w:p w14:paraId="3026FA07">
      <w:pPr>
        <w:rPr>
          <w:rFonts w:ascii="黑体" w:hAnsi="Calibri" w:eastAsia="黑体" w:cs="Times New Roman"/>
          <w:color w:val="000000"/>
          <w:sz w:val="24"/>
          <w:szCs w:val="24"/>
        </w:rPr>
      </w:pPr>
    </w:p>
    <w:p w14:paraId="6252B861">
      <w:pPr>
        <w:pStyle w:val="2"/>
        <w:rPr>
          <w:rFonts w:ascii="黑体" w:hAnsi="Calibri" w:eastAsia="黑体" w:cs="Times New Roman"/>
          <w:color w:val="000000"/>
          <w:sz w:val="24"/>
          <w:szCs w:val="24"/>
        </w:rPr>
      </w:pPr>
    </w:p>
    <w:p w14:paraId="1A785947">
      <w:pPr>
        <w:pStyle w:val="2"/>
        <w:rPr>
          <w:rFonts w:ascii="黑体" w:hAnsi="Calibri" w:eastAsia="黑体" w:cs="Times New Roman"/>
          <w:color w:val="000000"/>
          <w:sz w:val="24"/>
          <w:szCs w:val="24"/>
        </w:rPr>
      </w:pPr>
    </w:p>
    <w:p w14:paraId="1605ABD2">
      <w:pPr>
        <w:rPr>
          <w:rFonts w:ascii="黑体" w:hAnsi="Calibri" w:eastAsia="黑体" w:cs="Times New Roman"/>
          <w:color w:val="000000"/>
          <w:sz w:val="24"/>
          <w:szCs w:val="24"/>
        </w:rPr>
      </w:pPr>
    </w:p>
    <w:p w14:paraId="729D65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B4C44B5">
      <w:pPr>
        <w:adjustRightInd w:val="0"/>
        <w:snapToGrid w:val="0"/>
        <w:spacing w:before="93" w:beforeLines="30" w:line="240" w:lineRule="exact"/>
        <w:jc w:val="center"/>
        <w:rPr>
          <w:rFonts w:ascii="宋体" w:hAnsi="Calibri" w:eastAsia="宋体" w:cs="Times New Roman"/>
          <w:sz w:val="24"/>
          <w:szCs w:val="20"/>
        </w:rPr>
      </w:pPr>
    </w:p>
    <w:p w14:paraId="57F49F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A389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536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E5F5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01BA4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62C33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8D15F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4350090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077063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136606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E1DCD3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855FFB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3EB477">
      <w:pPr>
        <w:rPr>
          <w:rFonts w:ascii="Calibri" w:hAnsi="Calibri" w:eastAsia="黑体" w:cs="Times New Roman"/>
          <w:b/>
          <w:bCs/>
          <w:color w:val="000000"/>
          <w:sz w:val="28"/>
          <w:szCs w:val="20"/>
        </w:rPr>
      </w:pPr>
    </w:p>
    <w:p w14:paraId="1E9E158B">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1AD46F2">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F87766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CF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AD601A4">
            <w:pPr>
              <w:pStyle w:val="133"/>
              <w:spacing w:before="114"/>
              <w:ind w:left="720"/>
              <w:rPr>
                <w:rFonts w:hint="eastAsia"/>
              </w:rPr>
            </w:pPr>
            <w:r>
              <w:t xml:space="preserve">企业名称 </w:t>
            </w:r>
          </w:p>
        </w:tc>
        <w:tc>
          <w:tcPr>
            <w:tcW w:w="4680" w:type="dxa"/>
            <w:gridSpan w:val="4"/>
            <w:vAlign w:val="center"/>
          </w:tcPr>
          <w:p w14:paraId="2F09E19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91F7495">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6C84A1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C4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C79214">
            <w:pPr>
              <w:pStyle w:val="133"/>
              <w:spacing w:before="114"/>
              <w:ind w:left="720"/>
              <w:rPr>
                <w:rFonts w:hint="eastAsia"/>
              </w:rPr>
            </w:pPr>
            <w:r>
              <w:t xml:space="preserve">企业地址 </w:t>
            </w:r>
          </w:p>
        </w:tc>
        <w:tc>
          <w:tcPr>
            <w:tcW w:w="4680" w:type="dxa"/>
            <w:gridSpan w:val="4"/>
            <w:vAlign w:val="center"/>
          </w:tcPr>
          <w:p w14:paraId="3D3BB02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E1AC6D">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A09D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4D6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2AD7E42">
            <w:pPr>
              <w:pStyle w:val="133"/>
              <w:spacing w:before="111"/>
              <w:ind w:left="720"/>
              <w:rPr>
                <w:rFonts w:hint="eastAsia"/>
              </w:rPr>
            </w:pPr>
            <w:r>
              <w:t xml:space="preserve">企业性质 </w:t>
            </w:r>
          </w:p>
        </w:tc>
        <w:tc>
          <w:tcPr>
            <w:tcW w:w="4680" w:type="dxa"/>
            <w:gridSpan w:val="4"/>
            <w:vAlign w:val="center"/>
          </w:tcPr>
          <w:p w14:paraId="64D17E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3FD0322">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C6E0C3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76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927CFA">
            <w:pPr>
              <w:pStyle w:val="133"/>
              <w:spacing w:before="111"/>
              <w:ind w:left="509"/>
              <w:rPr>
                <w:rFonts w:hint="eastAsia"/>
                <w:highlight w:val="yellow"/>
              </w:rPr>
            </w:pPr>
            <w:r>
              <w:t xml:space="preserve">企业法人代表  </w:t>
            </w:r>
          </w:p>
        </w:tc>
        <w:tc>
          <w:tcPr>
            <w:tcW w:w="4680" w:type="dxa"/>
            <w:gridSpan w:val="4"/>
          </w:tcPr>
          <w:p w14:paraId="0ED139AC">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B9E2D77">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E42F3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31A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F8909B">
            <w:pPr>
              <w:pStyle w:val="133"/>
              <w:spacing w:before="114"/>
              <w:ind w:left="720"/>
              <w:rPr>
                <w:rFonts w:hint="eastAsia"/>
              </w:rPr>
            </w:pPr>
            <w:r>
              <w:t xml:space="preserve">品牌区分 </w:t>
            </w:r>
          </w:p>
        </w:tc>
        <w:tc>
          <w:tcPr>
            <w:tcW w:w="7500" w:type="dxa"/>
            <w:gridSpan w:val="6"/>
          </w:tcPr>
          <w:p w14:paraId="60D0535D">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37F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209534">
            <w:pPr>
              <w:pStyle w:val="133"/>
              <w:spacing w:before="178"/>
              <w:ind w:left="720"/>
              <w:rPr>
                <w:rFonts w:hint="eastAsia"/>
              </w:rPr>
            </w:pPr>
            <w:r>
              <w:t xml:space="preserve">品牌名称 </w:t>
            </w:r>
          </w:p>
        </w:tc>
        <w:tc>
          <w:tcPr>
            <w:tcW w:w="3583" w:type="dxa"/>
            <w:gridSpan w:val="3"/>
            <w:vAlign w:val="center"/>
          </w:tcPr>
          <w:p w14:paraId="7908B2EB">
            <w:pPr>
              <w:widowControl/>
              <w:rPr>
                <w:rFonts w:hint="eastAsia" w:ascii="宋体" w:hAnsi="宋体" w:eastAsia="仿宋_GB2312"/>
                <w:kern w:val="0"/>
                <w:szCs w:val="21"/>
                <w:lang w:bidi="ar"/>
              </w:rPr>
            </w:pPr>
          </w:p>
        </w:tc>
        <w:tc>
          <w:tcPr>
            <w:tcW w:w="1097" w:type="dxa"/>
          </w:tcPr>
          <w:p w14:paraId="5DC4E911">
            <w:pPr>
              <w:pStyle w:val="133"/>
              <w:spacing w:before="15"/>
              <w:ind w:left="279"/>
              <w:rPr>
                <w:rFonts w:hint="eastAsia"/>
              </w:rPr>
            </w:pPr>
            <w:r>
              <w:rPr>
                <w:spacing w:val="-2"/>
              </w:rPr>
              <w:t>质量</w:t>
            </w:r>
            <w:r>
              <w:t xml:space="preserve"> </w:t>
            </w:r>
          </w:p>
          <w:p w14:paraId="662E0937">
            <w:pPr>
              <w:pStyle w:val="133"/>
              <w:spacing w:before="30" w:line="277" w:lineRule="exact"/>
              <w:ind w:left="279"/>
              <w:rPr>
                <w:rFonts w:hint="eastAsia"/>
              </w:rPr>
            </w:pPr>
            <w:r>
              <w:rPr>
                <w:rFonts w:hint="eastAsia"/>
              </w:rPr>
              <w:t>体系</w:t>
            </w:r>
          </w:p>
        </w:tc>
        <w:tc>
          <w:tcPr>
            <w:tcW w:w="2820" w:type="dxa"/>
            <w:gridSpan w:val="2"/>
          </w:tcPr>
          <w:p w14:paraId="0F246D3B">
            <w:pPr>
              <w:pStyle w:val="133"/>
              <w:spacing w:before="158"/>
              <w:jc w:val="center"/>
              <w:rPr>
                <w:rFonts w:hint="eastAsia"/>
                <w:sz w:val="24"/>
              </w:rPr>
            </w:pPr>
            <w:r>
              <w:rPr>
                <w:rFonts w:hint="eastAsia"/>
                <w:kern w:val="0"/>
                <w:szCs w:val="21"/>
                <w:lang w:bidi="ar"/>
              </w:rPr>
              <w:t>/</w:t>
            </w:r>
          </w:p>
        </w:tc>
      </w:tr>
      <w:tr w14:paraId="35C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D30DD0">
            <w:pPr>
              <w:pStyle w:val="133"/>
              <w:spacing w:before="149"/>
              <w:ind w:left="3345" w:right="3223"/>
              <w:jc w:val="center"/>
              <w:rPr>
                <w:rFonts w:hint="eastAsia"/>
              </w:rPr>
            </w:pPr>
            <w:r>
              <w:rPr>
                <w:rFonts w:hint="eastAsia"/>
                <w:szCs w:val="21"/>
              </w:rPr>
              <w:t>单位概况</w:t>
            </w:r>
          </w:p>
        </w:tc>
      </w:tr>
      <w:tr w14:paraId="6432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D34D1F3">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E6757ED">
            <w:pPr>
              <w:widowControl/>
              <w:textAlignment w:val="center"/>
              <w:rPr>
                <w:rFonts w:hint="eastAsia" w:ascii="宋体" w:hAnsi="宋体" w:eastAsia="宋体" w:cs="宋体"/>
                <w:szCs w:val="21"/>
              </w:rPr>
            </w:pPr>
          </w:p>
        </w:tc>
        <w:tc>
          <w:tcPr>
            <w:tcW w:w="1530" w:type="dxa"/>
            <w:vAlign w:val="center"/>
          </w:tcPr>
          <w:p w14:paraId="0DA51AA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FC66BE">
            <w:pPr>
              <w:widowControl/>
              <w:jc w:val="center"/>
              <w:textAlignment w:val="center"/>
              <w:rPr>
                <w:rFonts w:hint="eastAsia" w:ascii="宋体" w:hAnsi="宋体" w:eastAsia="宋体" w:cs="宋体"/>
                <w:szCs w:val="21"/>
              </w:rPr>
            </w:pPr>
          </w:p>
        </w:tc>
        <w:tc>
          <w:tcPr>
            <w:tcW w:w="1097" w:type="dxa"/>
            <w:vAlign w:val="center"/>
          </w:tcPr>
          <w:p w14:paraId="1AFE33FC">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1CFD6D">
            <w:pPr>
              <w:widowControl/>
              <w:jc w:val="center"/>
              <w:textAlignment w:val="center"/>
              <w:rPr>
                <w:rFonts w:hint="eastAsia" w:ascii="宋体" w:hAnsi="宋体" w:eastAsia="宋体" w:cs="宋体"/>
                <w:szCs w:val="21"/>
              </w:rPr>
            </w:pPr>
          </w:p>
        </w:tc>
      </w:tr>
      <w:tr w14:paraId="35ED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3691E7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2C2601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37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EA1714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284B59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E8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2CD47B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843F3B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959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86000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CD58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AE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B951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944F2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55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0B986">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AA10DC">
            <w:pPr>
              <w:widowControl/>
              <w:jc w:val="left"/>
              <w:rPr>
                <w:rFonts w:hint="eastAsia" w:ascii="宋体" w:hAnsi="宋体" w:eastAsia="宋体" w:cs="宋体"/>
                <w:kern w:val="0"/>
                <w:szCs w:val="21"/>
                <w:lang w:bidi="ar"/>
              </w:rPr>
            </w:pPr>
          </w:p>
        </w:tc>
      </w:tr>
    </w:tbl>
    <w:p w14:paraId="3F61A286">
      <w:pPr>
        <w:pStyle w:val="2"/>
        <w:rPr>
          <w:rFonts w:ascii="Times New Roman" w:hAnsi="Times New Roman" w:eastAsia="宋体" w:cs="Times New Roman"/>
          <w:b/>
          <w:bCs/>
          <w:color w:val="000000"/>
          <w:sz w:val="24"/>
          <w:szCs w:val="24"/>
        </w:rPr>
      </w:pPr>
    </w:p>
    <w:p w14:paraId="1FA4D2B6">
      <w:pPr>
        <w:pStyle w:val="2"/>
        <w:rPr>
          <w:rFonts w:ascii="Times New Roman" w:hAnsi="Times New Roman" w:eastAsia="宋体" w:cs="Times New Roman"/>
          <w:b/>
          <w:bCs/>
          <w:color w:val="000000"/>
          <w:sz w:val="24"/>
          <w:szCs w:val="24"/>
        </w:rPr>
      </w:pPr>
    </w:p>
    <w:p w14:paraId="11345667">
      <w:pPr>
        <w:pStyle w:val="2"/>
        <w:rPr>
          <w:rFonts w:ascii="Times New Roman" w:hAnsi="Times New Roman" w:eastAsia="宋体" w:cs="Times New Roman"/>
          <w:b/>
          <w:bCs/>
          <w:color w:val="000000"/>
          <w:sz w:val="24"/>
          <w:szCs w:val="24"/>
        </w:rPr>
      </w:pPr>
    </w:p>
    <w:p w14:paraId="1FE36F6F">
      <w:pPr>
        <w:pStyle w:val="2"/>
        <w:rPr>
          <w:rFonts w:ascii="Times New Roman" w:hAnsi="Times New Roman" w:eastAsia="宋体" w:cs="Times New Roman"/>
          <w:b/>
          <w:bCs/>
          <w:color w:val="000000"/>
          <w:sz w:val="24"/>
          <w:szCs w:val="24"/>
        </w:rPr>
      </w:pPr>
    </w:p>
    <w:p w14:paraId="7336A9C5">
      <w:pPr>
        <w:pStyle w:val="2"/>
        <w:rPr>
          <w:rFonts w:ascii="Times New Roman" w:hAnsi="Times New Roman" w:eastAsia="宋体" w:cs="Times New Roman"/>
          <w:b/>
          <w:bCs/>
          <w:color w:val="000000"/>
          <w:sz w:val="24"/>
          <w:szCs w:val="24"/>
        </w:rPr>
      </w:pPr>
    </w:p>
    <w:p w14:paraId="131BF077">
      <w:pPr>
        <w:pStyle w:val="2"/>
        <w:rPr>
          <w:rFonts w:ascii="Times New Roman" w:hAnsi="Times New Roman" w:eastAsia="宋体" w:cs="Times New Roman"/>
          <w:b/>
          <w:bCs/>
          <w:color w:val="000000"/>
          <w:sz w:val="24"/>
          <w:szCs w:val="24"/>
        </w:rPr>
      </w:pPr>
    </w:p>
    <w:p w14:paraId="31E4CF7C">
      <w:pPr>
        <w:pStyle w:val="2"/>
        <w:rPr>
          <w:rFonts w:ascii="Times New Roman" w:hAnsi="Times New Roman" w:eastAsia="宋体" w:cs="Times New Roman"/>
          <w:b/>
          <w:bCs/>
          <w:color w:val="000000"/>
          <w:sz w:val="24"/>
          <w:szCs w:val="24"/>
        </w:rPr>
      </w:pPr>
    </w:p>
    <w:p w14:paraId="31F8A21D">
      <w:pPr>
        <w:pStyle w:val="2"/>
        <w:rPr>
          <w:rFonts w:ascii="Times New Roman" w:hAnsi="Times New Roman" w:eastAsia="宋体" w:cs="Times New Roman"/>
          <w:b/>
          <w:bCs/>
          <w:color w:val="000000"/>
          <w:sz w:val="24"/>
          <w:szCs w:val="24"/>
        </w:rPr>
      </w:pPr>
    </w:p>
    <w:p w14:paraId="2A6FF2C0">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1</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2</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rPr>
              <w:t>3</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2024年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2"/>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A9D665B">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136C9E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91BC891">
      <w:pPr>
        <w:spacing w:line="240" w:lineRule="exact"/>
        <w:jc w:val="center"/>
        <w:rPr>
          <w:rFonts w:ascii="宋体" w:hAnsi="Calibri" w:eastAsia="宋体" w:cs="Times New Roman"/>
          <w:b/>
          <w:bCs/>
          <w:sz w:val="36"/>
          <w:szCs w:val="20"/>
        </w:rPr>
      </w:pPr>
    </w:p>
    <w:p w14:paraId="49EA4428">
      <w:pPr>
        <w:spacing w:line="360" w:lineRule="auto"/>
        <w:rPr>
          <w:rFonts w:hint="default"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14:paraId="3B45986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F5B55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83B7EDD">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D7EA24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23536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4394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AB6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9371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783F7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265F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A5E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4D69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DDF09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7A4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5543B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12C8A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A95F1A">
      <w:pPr>
        <w:spacing w:line="360" w:lineRule="auto"/>
        <w:ind w:firstLine="480" w:firstLineChars="200"/>
        <w:rPr>
          <w:rFonts w:hint="eastAsia" w:ascii="宋体" w:hAnsi="宋体" w:eastAsia="宋体" w:cs="Times New Roman"/>
          <w:sz w:val="24"/>
          <w:szCs w:val="20"/>
          <w:u w:val="single"/>
        </w:rPr>
      </w:pPr>
    </w:p>
    <w:p w14:paraId="78B242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AE5B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04BA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D845F82">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2A50BB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762E07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E47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EE2E93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2196E25">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4A35DC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A50868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D87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DC9AB2">
            <w:pPr>
              <w:jc w:val="center"/>
              <w:rPr>
                <w:rFonts w:ascii="Times New Roman" w:hAnsi="Times New Roman" w:eastAsia="宋体" w:cs="Times New Roman"/>
                <w:b/>
                <w:sz w:val="24"/>
                <w:szCs w:val="20"/>
              </w:rPr>
            </w:pPr>
          </w:p>
        </w:tc>
        <w:tc>
          <w:tcPr>
            <w:tcW w:w="3449" w:type="dxa"/>
          </w:tcPr>
          <w:p w14:paraId="2B278FA8">
            <w:pPr>
              <w:jc w:val="center"/>
              <w:rPr>
                <w:rFonts w:ascii="Times New Roman" w:hAnsi="Times New Roman" w:eastAsia="宋体" w:cs="Times New Roman"/>
                <w:b/>
                <w:sz w:val="24"/>
                <w:szCs w:val="20"/>
              </w:rPr>
            </w:pPr>
          </w:p>
        </w:tc>
        <w:tc>
          <w:tcPr>
            <w:tcW w:w="2414" w:type="dxa"/>
          </w:tcPr>
          <w:p w14:paraId="27BEF693">
            <w:pPr>
              <w:jc w:val="center"/>
              <w:rPr>
                <w:rFonts w:ascii="Times New Roman" w:hAnsi="Times New Roman" w:eastAsia="宋体" w:cs="Times New Roman"/>
                <w:b/>
                <w:sz w:val="24"/>
                <w:szCs w:val="20"/>
              </w:rPr>
            </w:pPr>
          </w:p>
        </w:tc>
        <w:tc>
          <w:tcPr>
            <w:tcW w:w="1608" w:type="dxa"/>
          </w:tcPr>
          <w:p w14:paraId="6406375F">
            <w:pPr>
              <w:jc w:val="center"/>
              <w:rPr>
                <w:rFonts w:ascii="Times New Roman" w:hAnsi="Times New Roman" w:eastAsia="宋体" w:cs="Times New Roman"/>
                <w:b/>
                <w:sz w:val="24"/>
                <w:szCs w:val="20"/>
              </w:rPr>
            </w:pPr>
          </w:p>
        </w:tc>
      </w:tr>
      <w:tr w14:paraId="4B8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CD8C09">
            <w:pPr>
              <w:jc w:val="center"/>
              <w:rPr>
                <w:rFonts w:ascii="Times New Roman" w:hAnsi="Times New Roman" w:eastAsia="宋体" w:cs="Times New Roman"/>
                <w:b/>
                <w:sz w:val="24"/>
                <w:szCs w:val="20"/>
              </w:rPr>
            </w:pPr>
          </w:p>
        </w:tc>
        <w:tc>
          <w:tcPr>
            <w:tcW w:w="3449" w:type="dxa"/>
          </w:tcPr>
          <w:p w14:paraId="59820285">
            <w:pPr>
              <w:jc w:val="center"/>
              <w:rPr>
                <w:rFonts w:ascii="Times New Roman" w:hAnsi="Times New Roman" w:eastAsia="宋体" w:cs="Times New Roman"/>
                <w:b/>
                <w:sz w:val="24"/>
                <w:szCs w:val="20"/>
              </w:rPr>
            </w:pPr>
          </w:p>
        </w:tc>
        <w:tc>
          <w:tcPr>
            <w:tcW w:w="2414" w:type="dxa"/>
          </w:tcPr>
          <w:p w14:paraId="6BA78C91">
            <w:pPr>
              <w:jc w:val="center"/>
              <w:rPr>
                <w:rFonts w:ascii="Times New Roman" w:hAnsi="Times New Roman" w:eastAsia="宋体" w:cs="Times New Roman"/>
                <w:b/>
                <w:sz w:val="24"/>
                <w:szCs w:val="20"/>
              </w:rPr>
            </w:pPr>
          </w:p>
        </w:tc>
        <w:tc>
          <w:tcPr>
            <w:tcW w:w="1608" w:type="dxa"/>
          </w:tcPr>
          <w:p w14:paraId="15C8983B">
            <w:pPr>
              <w:jc w:val="center"/>
              <w:rPr>
                <w:rFonts w:ascii="Times New Roman" w:hAnsi="Times New Roman" w:eastAsia="宋体" w:cs="Times New Roman"/>
                <w:b/>
                <w:sz w:val="24"/>
                <w:szCs w:val="20"/>
              </w:rPr>
            </w:pPr>
          </w:p>
        </w:tc>
      </w:tr>
      <w:tr w14:paraId="65C1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8C7270">
            <w:pPr>
              <w:jc w:val="center"/>
              <w:rPr>
                <w:rFonts w:ascii="Times New Roman" w:hAnsi="Times New Roman" w:eastAsia="宋体" w:cs="Times New Roman"/>
                <w:b/>
                <w:sz w:val="24"/>
                <w:szCs w:val="20"/>
              </w:rPr>
            </w:pPr>
          </w:p>
        </w:tc>
        <w:tc>
          <w:tcPr>
            <w:tcW w:w="3449" w:type="dxa"/>
          </w:tcPr>
          <w:p w14:paraId="0A0F038A">
            <w:pPr>
              <w:jc w:val="center"/>
              <w:rPr>
                <w:rFonts w:ascii="Times New Roman" w:hAnsi="Times New Roman" w:eastAsia="宋体" w:cs="Times New Roman"/>
                <w:b/>
                <w:sz w:val="24"/>
                <w:szCs w:val="20"/>
              </w:rPr>
            </w:pPr>
          </w:p>
        </w:tc>
        <w:tc>
          <w:tcPr>
            <w:tcW w:w="2414" w:type="dxa"/>
          </w:tcPr>
          <w:p w14:paraId="7D07783B">
            <w:pPr>
              <w:jc w:val="center"/>
              <w:rPr>
                <w:rFonts w:ascii="Times New Roman" w:hAnsi="Times New Roman" w:eastAsia="宋体" w:cs="Times New Roman"/>
                <w:b/>
                <w:sz w:val="24"/>
                <w:szCs w:val="20"/>
              </w:rPr>
            </w:pPr>
          </w:p>
        </w:tc>
        <w:tc>
          <w:tcPr>
            <w:tcW w:w="1608" w:type="dxa"/>
          </w:tcPr>
          <w:p w14:paraId="229C6AFE">
            <w:pPr>
              <w:jc w:val="center"/>
              <w:rPr>
                <w:rFonts w:ascii="Times New Roman" w:hAnsi="Times New Roman" w:eastAsia="宋体" w:cs="Times New Roman"/>
                <w:b/>
                <w:sz w:val="24"/>
                <w:szCs w:val="20"/>
              </w:rPr>
            </w:pPr>
          </w:p>
        </w:tc>
      </w:tr>
      <w:tr w14:paraId="04DD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5A5C581">
            <w:pPr>
              <w:jc w:val="center"/>
              <w:rPr>
                <w:rFonts w:ascii="Times New Roman" w:hAnsi="Times New Roman" w:eastAsia="宋体" w:cs="Times New Roman"/>
                <w:b/>
                <w:sz w:val="24"/>
                <w:szCs w:val="20"/>
              </w:rPr>
            </w:pPr>
          </w:p>
        </w:tc>
        <w:tc>
          <w:tcPr>
            <w:tcW w:w="3449" w:type="dxa"/>
          </w:tcPr>
          <w:p w14:paraId="0396BF1B">
            <w:pPr>
              <w:jc w:val="center"/>
              <w:rPr>
                <w:rFonts w:ascii="Times New Roman" w:hAnsi="Times New Roman" w:eastAsia="宋体" w:cs="Times New Roman"/>
                <w:b/>
                <w:sz w:val="24"/>
                <w:szCs w:val="20"/>
              </w:rPr>
            </w:pPr>
          </w:p>
        </w:tc>
        <w:tc>
          <w:tcPr>
            <w:tcW w:w="2414" w:type="dxa"/>
          </w:tcPr>
          <w:p w14:paraId="492E2F19">
            <w:pPr>
              <w:jc w:val="center"/>
              <w:rPr>
                <w:rFonts w:ascii="Times New Roman" w:hAnsi="Times New Roman" w:eastAsia="宋体" w:cs="Times New Roman"/>
                <w:b/>
                <w:sz w:val="24"/>
                <w:szCs w:val="20"/>
              </w:rPr>
            </w:pPr>
          </w:p>
        </w:tc>
        <w:tc>
          <w:tcPr>
            <w:tcW w:w="1608" w:type="dxa"/>
          </w:tcPr>
          <w:p w14:paraId="0BD1A615">
            <w:pPr>
              <w:jc w:val="center"/>
              <w:rPr>
                <w:rFonts w:ascii="Times New Roman" w:hAnsi="Times New Roman" w:eastAsia="宋体" w:cs="Times New Roman"/>
                <w:b/>
                <w:sz w:val="24"/>
                <w:szCs w:val="20"/>
              </w:rPr>
            </w:pPr>
          </w:p>
        </w:tc>
      </w:tr>
      <w:tr w14:paraId="1046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0181B3">
            <w:pPr>
              <w:jc w:val="center"/>
              <w:rPr>
                <w:rFonts w:ascii="Times New Roman" w:hAnsi="Times New Roman" w:eastAsia="宋体" w:cs="Times New Roman"/>
                <w:b/>
                <w:sz w:val="24"/>
                <w:szCs w:val="20"/>
              </w:rPr>
            </w:pPr>
          </w:p>
        </w:tc>
        <w:tc>
          <w:tcPr>
            <w:tcW w:w="3449" w:type="dxa"/>
          </w:tcPr>
          <w:p w14:paraId="21D98765">
            <w:pPr>
              <w:jc w:val="center"/>
              <w:rPr>
                <w:rFonts w:ascii="Times New Roman" w:hAnsi="Times New Roman" w:eastAsia="宋体" w:cs="Times New Roman"/>
                <w:b/>
                <w:sz w:val="24"/>
                <w:szCs w:val="20"/>
              </w:rPr>
            </w:pPr>
          </w:p>
        </w:tc>
        <w:tc>
          <w:tcPr>
            <w:tcW w:w="2414" w:type="dxa"/>
          </w:tcPr>
          <w:p w14:paraId="312BFF97">
            <w:pPr>
              <w:jc w:val="center"/>
              <w:rPr>
                <w:rFonts w:ascii="Times New Roman" w:hAnsi="Times New Roman" w:eastAsia="宋体" w:cs="Times New Roman"/>
                <w:b/>
                <w:sz w:val="24"/>
                <w:szCs w:val="20"/>
              </w:rPr>
            </w:pPr>
          </w:p>
        </w:tc>
        <w:tc>
          <w:tcPr>
            <w:tcW w:w="1608" w:type="dxa"/>
          </w:tcPr>
          <w:p w14:paraId="7FF90BC8">
            <w:pPr>
              <w:jc w:val="center"/>
              <w:rPr>
                <w:rFonts w:ascii="Times New Roman" w:hAnsi="Times New Roman" w:eastAsia="宋体" w:cs="Times New Roman"/>
                <w:b/>
                <w:sz w:val="24"/>
                <w:szCs w:val="20"/>
              </w:rPr>
            </w:pPr>
          </w:p>
        </w:tc>
      </w:tr>
      <w:tr w14:paraId="7703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6A6BD6">
            <w:pPr>
              <w:jc w:val="center"/>
              <w:rPr>
                <w:rFonts w:ascii="Times New Roman" w:hAnsi="Times New Roman" w:eastAsia="宋体" w:cs="Times New Roman"/>
                <w:b/>
                <w:sz w:val="24"/>
                <w:szCs w:val="20"/>
              </w:rPr>
            </w:pPr>
          </w:p>
        </w:tc>
        <w:tc>
          <w:tcPr>
            <w:tcW w:w="3449" w:type="dxa"/>
          </w:tcPr>
          <w:p w14:paraId="32B7DF7D">
            <w:pPr>
              <w:jc w:val="center"/>
              <w:rPr>
                <w:rFonts w:ascii="Times New Roman" w:hAnsi="Times New Roman" w:eastAsia="宋体" w:cs="Times New Roman"/>
                <w:b/>
                <w:sz w:val="24"/>
                <w:szCs w:val="20"/>
              </w:rPr>
            </w:pPr>
          </w:p>
        </w:tc>
        <w:tc>
          <w:tcPr>
            <w:tcW w:w="2414" w:type="dxa"/>
          </w:tcPr>
          <w:p w14:paraId="530583B8">
            <w:pPr>
              <w:jc w:val="center"/>
              <w:rPr>
                <w:rFonts w:ascii="Times New Roman" w:hAnsi="Times New Roman" w:eastAsia="宋体" w:cs="Times New Roman"/>
                <w:b/>
                <w:sz w:val="24"/>
                <w:szCs w:val="20"/>
              </w:rPr>
            </w:pPr>
          </w:p>
        </w:tc>
        <w:tc>
          <w:tcPr>
            <w:tcW w:w="1608" w:type="dxa"/>
          </w:tcPr>
          <w:p w14:paraId="159B045C">
            <w:pPr>
              <w:jc w:val="center"/>
              <w:rPr>
                <w:rFonts w:ascii="Times New Roman" w:hAnsi="Times New Roman" w:eastAsia="宋体" w:cs="Times New Roman"/>
                <w:b/>
                <w:sz w:val="24"/>
                <w:szCs w:val="20"/>
              </w:rPr>
            </w:pPr>
          </w:p>
        </w:tc>
      </w:tr>
      <w:tr w14:paraId="7332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4D5D4B">
            <w:pPr>
              <w:jc w:val="center"/>
              <w:rPr>
                <w:rFonts w:ascii="Times New Roman" w:hAnsi="Times New Roman" w:eastAsia="宋体" w:cs="Times New Roman"/>
                <w:b/>
                <w:sz w:val="24"/>
                <w:szCs w:val="20"/>
              </w:rPr>
            </w:pPr>
          </w:p>
        </w:tc>
        <w:tc>
          <w:tcPr>
            <w:tcW w:w="3449" w:type="dxa"/>
          </w:tcPr>
          <w:p w14:paraId="3800D7FE">
            <w:pPr>
              <w:jc w:val="center"/>
              <w:rPr>
                <w:rFonts w:ascii="Times New Roman" w:hAnsi="Times New Roman" w:eastAsia="宋体" w:cs="Times New Roman"/>
                <w:b/>
                <w:sz w:val="24"/>
                <w:szCs w:val="20"/>
              </w:rPr>
            </w:pPr>
          </w:p>
        </w:tc>
        <w:tc>
          <w:tcPr>
            <w:tcW w:w="2414" w:type="dxa"/>
          </w:tcPr>
          <w:p w14:paraId="136B0BA2">
            <w:pPr>
              <w:jc w:val="center"/>
              <w:rPr>
                <w:rFonts w:ascii="Times New Roman" w:hAnsi="Times New Roman" w:eastAsia="宋体" w:cs="Times New Roman"/>
                <w:b/>
                <w:sz w:val="24"/>
                <w:szCs w:val="20"/>
              </w:rPr>
            </w:pPr>
          </w:p>
        </w:tc>
        <w:tc>
          <w:tcPr>
            <w:tcW w:w="1608" w:type="dxa"/>
          </w:tcPr>
          <w:p w14:paraId="0CAA0FF6">
            <w:pPr>
              <w:jc w:val="center"/>
              <w:rPr>
                <w:rFonts w:ascii="Times New Roman" w:hAnsi="Times New Roman" w:eastAsia="宋体" w:cs="Times New Roman"/>
                <w:b/>
                <w:sz w:val="24"/>
                <w:szCs w:val="20"/>
              </w:rPr>
            </w:pPr>
          </w:p>
        </w:tc>
      </w:tr>
      <w:tr w14:paraId="316B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14:paraId="05193ED0">
            <w:pPr>
              <w:jc w:val="center"/>
              <w:rPr>
                <w:rFonts w:ascii="Times New Roman" w:hAnsi="Times New Roman" w:eastAsia="宋体" w:cs="Times New Roman"/>
                <w:b/>
                <w:sz w:val="24"/>
                <w:szCs w:val="20"/>
              </w:rPr>
            </w:pPr>
          </w:p>
        </w:tc>
        <w:tc>
          <w:tcPr>
            <w:tcW w:w="3449" w:type="dxa"/>
          </w:tcPr>
          <w:p w14:paraId="348B578D">
            <w:pPr>
              <w:jc w:val="center"/>
              <w:rPr>
                <w:rFonts w:ascii="Times New Roman" w:hAnsi="Times New Roman" w:eastAsia="宋体" w:cs="Times New Roman"/>
                <w:b/>
                <w:sz w:val="24"/>
                <w:szCs w:val="20"/>
              </w:rPr>
            </w:pPr>
          </w:p>
        </w:tc>
        <w:tc>
          <w:tcPr>
            <w:tcW w:w="2414" w:type="dxa"/>
          </w:tcPr>
          <w:p w14:paraId="60AA9995">
            <w:pPr>
              <w:jc w:val="center"/>
              <w:rPr>
                <w:rFonts w:ascii="Times New Roman" w:hAnsi="Times New Roman" w:eastAsia="宋体" w:cs="Times New Roman"/>
                <w:b/>
                <w:sz w:val="24"/>
                <w:szCs w:val="20"/>
              </w:rPr>
            </w:pPr>
          </w:p>
        </w:tc>
        <w:tc>
          <w:tcPr>
            <w:tcW w:w="1608" w:type="dxa"/>
          </w:tcPr>
          <w:p w14:paraId="0BD2CF69">
            <w:pPr>
              <w:jc w:val="center"/>
              <w:rPr>
                <w:rFonts w:ascii="Times New Roman" w:hAnsi="Times New Roman" w:eastAsia="宋体" w:cs="Times New Roman"/>
                <w:b/>
                <w:sz w:val="24"/>
                <w:szCs w:val="20"/>
              </w:rPr>
            </w:pPr>
          </w:p>
        </w:tc>
      </w:tr>
      <w:tr w14:paraId="4C1E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F16372">
            <w:pPr>
              <w:jc w:val="center"/>
              <w:rPr>
                <w:rFonts w:ascii="Times New Roman" w:hAnsi="Times New Roman" w:eastAsia="宋体" w:cs="Times New Roman"/>
                <w:b/>
                <w:sz w:val="24"/>
                <w:szCs w:val="20"/>
              </w:rPr>
            </w:pPr>
          </w:p>
        </w:tc>
        <w:tc>
          <w:tcPr>
            <w:tcW w:w="3449" w:type="dxa"/>
          </w:tcPr>
          <w:p w14:paraId="2F80CC1B">
            <w:pPr>
              <w:jc w:val="center"/>
              <w:rPr>
                <w:rFonts w:ascii="Times New Roman" w:hAnsi="Times New Roman" w:eastAsia="宋体" w:cs="Times New Roman"/>
                <w:b/>
                <w:sz w:val="24"/>
                <w:szCs w:val="20"/>
              </w:rPr>
            </w:pPr>
          </w:p>
        </w:tc>
        <w:tc>
          <w:tcPr>
            <w:tcW w:w="2414" w:type="dxa"/>
          </w:tcPr>
          <w:p w14:paraId="7B22EA6B">
            <w:pPr>
              <w:jc w:val="center"/>
              <w:rPr>
                <w:rFonts w:ascii="Times New Roman" w:hAnsi="Times New Roman" w:eastAsia="宋体" w:cs="Times New Roman"/>
                <w:b/>
                <w:sz w:val="24"/>
                <w:szCs w:val="20"/>
              </w:rPr>
            </w:pPr>
          </w:p>
        </w:tc>
        <w:tc>
          <w:tcPr>
            <w:tcW w:w="1608" w:type="dxa"/>
          </w:tcPr>
          <w:p w14:paraId="0587F712">
            <w:pPr>
              <w:jc w:val="center"/>
              <w:rPr>
                <w:rFonts w:ascii="Times New Roman" w:hAnsi="Times New Roman" w:eastAsia="宋体" w:cs="Times New Roman"/>
                <w:b/>
                <w:sz w:val="24"/>
                <w:szCs w:val="20"/>
              </w:rPr>
            </w:pPr>
          </w:p>
        </w:tc>
      </w:tr>
      <w:tr w14:paraId="4556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8ED4FC">
            <w:pPr>
              <w:jc w:val="center"/>
              <w:rPr>
                <w:rFonts w:ascii="Times New Roman" w:hAnsi="Times New Roman" w:eastAsia="宋体" w:cs="Times New Roman"/>
                <w:b/>
                <w:sz w:val="24"/>
                <w:szCs w:val="20"/>
              </w:rPr>
            </w:pPr>
          </w:p>
        </w:tc>
        <w:tc>
          <w:tcPr>
            <w:tcW w:w="3449" w:type="dxa"/>
          </w:tcPr>
          <w:p w14:paraId="4E8DA4D5">
            <w:pPr>
              <w:jc w:val="center"/>
              <w:rPr>
                <w:rFonts w:ascii="Times New Roman" w:hAnsi="Times New Roman" w:eastAsia="宋体" w:cs="Times New Roman"/>
                <w:b/>
                <w:sz w:val="24"/>
                <w:szCs w:val="20"/>
              </w:rPr>
            </w:pPr>
          </w:p>
        </w:tc>
        <w:tc>
          <w:tcPr>
            <w:tcW w:w="2414" w:type="dxa"/>
          </w:tcPr>
          <w:p w14:paraId="2AF95EB0">
            <w:pPr>
              <w:jc w:val="center"/>
              <w:rPr>
                <w:rFonts w:ascii="Times New Roman" w:hAnsi="Times New Roman" w:eastAsia="宋体" w:cs="Times New Roman"/>
                <w:b/>
                <w:sz w:val="24"/>
                <w:szCs w:val="20"/>
              </w:rPr>
            </w:pPr>
          </w:p>
        </w:tc>
        <w:tc>
          <w:tcPr>
            <w:tcW w:w="1608" w:type="dxa"/>
          </w:tcPr>
          <w:p w14:paraId="3BB26193">
            <w:pPr>
              <w:jc w:val="center"/>
              <w:rPr>
                <w:rFonts w:ascii="Times New Roman" w:hAnsi="Times New Roman" w:eastAsia="宋体" w:cs="Times New Roman"/>
                <w:b/>
                <w:sz w:val="24"/>
                <w:szCs w:val="20"/>
              </w:rPr>
            </w:pPr>
          </w:p>
        </w:tc>
      </w:tr>
      <w:tr w14:paraId="4E67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AA9880">
            <w:pPr>
              <w:jc w:val="center"/>
              <w:rPr>
                <w:rFonts w:ascii="Times New Roman" w:hAnsi="Times New Roman" w:eastAsia="宋体" w:cs="Times New Roman"/>
                <w:b/>
                <w:sz w:val="24"/>
                <w:szCs w:val="20"/>
              </w:rPr>
            </w:pPr>
          </w:p>
        </w:tc>
        <w:tc>
          <w:tcPr>
            <w:tcW w:w="3449" w:type="dxa"/>
          </w:tcPr>
          <w:p w14:paraId="6FA9175A">
            <w:pPr>
              <w:jc w:val="center"/>
              <w:rPr>
                <w:rFonts w:ascii="Times New Roman" w:hAnsi="Times New Roman" w:eastAsia="宋体" w:cs="Times New Roman"/>
                <w:b/>
                <w:sz w:val="24"/>
                <w:szCs w:val="20"/>
              </w:rPr>
            </w:pPr>
          </w:p>
        </w:tc>
        <w:tc>
          <w:tcPr>
            <w:tcW w:w="2414" w:type="dxa"/>
          </w:tcPr>
          <w:p w14:paraId="44F1C205">
            <w:pPr>
              <w:jc w:val="center"/>
              <w:rPr>
                <w:rFonts w:ascii="Times New Roman" w:hAnsi="Times New Roman" w:eastAsia="宋体" w:cs="Times New Roman"/>
                <w:b/>
                <w:sz w:val="24"/>
                <w:szCs w:val="20"/>
              </w:rPr>
            </w:pPr>
          </w:p>
        </w:tc>
        <w:tc>
          <w:tcPr>
            <w:tcW w:w="1608" w:type="dxa"/>
          </w:tcPr>
          <w:p w14:paraId="09AD0A11">
            <w:pPr>
              <w:jc w:val="center"/>
              <w:rPr>
                <w:rFonts w:ascii="Times New Roman" w:hAnsi="Times New Roman" w:eastAsia="宋体" w:cs="Times New Roman"/>
                <w:b/>
                <w:sz w:val="24"/>
                <w:szCs w:val="20"/>
              </w:rPr>
            </w:pPr>
          </w:p>
        </w:tc>
      </w:tr>
      <w:tr w14:paraId="499A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5F11C7">
            <w:pPr>
              <w:jc w:val="center"/>
              <w:rPr>
                <w:rFonts w:ascii="Times New Roman" w:hAnsi="Times New Roman" w:eastAsia="宋体" w:cs="Times New Roman"/>
                <w:b/>
                <w:sz w:val="24"/>
                <w:szCs w:val="20"/>
              </w:rPr>
            </w:pPr>
          </w:p>
        </w:tc>
        <w:tc>
          <w:tcPr>
            <w:tcW w:w="3449" w:type="dxa"/>
          </w:tcPr>
          <w:p w14:paraId="2B39C3EE">
            <w:pPr>
              <w:jc w:val="center"/>
              <w:rPr>
                <w:rFonts w:ascii="Times New Roman" w:hAnsi="Times New Roman" w:eastAsia="宋体" w:cs="Times New Roman"/>
                <w:b/>
                <w:sz w:val="24"/>
                <w:szCs w:val="20"/>
              </w:rPr>
            </w:pPr>
          </w:p>
        </w:tc>
        <w:tc>
          <w:tcPr>
            <w:tcW w:w="2414" w:type="dxa"/>
          </w:tcPr>
          <w:p w14:paraId="621E439F">
            <w:pPr>
              <w:jc w:val="center"/>
              <w:rPr>
                <w:rFonts w:ascii="Times New Roman" w:hAnsi="Times New Roman" w:eastAsia="宋体" w:cs="Times New Roman"/>
                <w:b/>
                <w:sz w:val="24"/>
                <w:szCs w:val="20"/>
              </w:rPr>
            </w:pPr>
          </w:p>
        </w:tc>
        <w:tc>
          <w:tcPr>
            <w:tcW w:w="1608" w:type="dxa"/>
          </w:tcPr>
          <w:p w14:paraId="3E151383">
            <w:pPr>
              <w:jc w:val="center"/>
              <w:rPr>
                <w:rFonts w:ascii="Times New Roman" w:hAnsi="Times New Roman" w:eastAsia="宋体" w:cs="Times New Roman"/>
                <w:b/>
                <w:sz w:val="24"/>
                <w:szCs w:val="20"/>
              </w:rPr>
            </w:pPr>
          </w:p>
        </w:tc>
      </w:tr>
      <w:tr w14:paraId="18C0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5D2C08">
            <w:pPr>
              <w:jc w:val="center"/>
              <w:rPr>
                <w:rFonts w:ascii="Times New Roman" w:hAnsi="Times New Roman" w:eastAsia="宋体" w:cs="Times New Roman"/>
                <w:b/>
                <w:sz w:val="24"/>
                <w:szCs w:val="20"/>
              </w:rPr>
            </w:pPr>
          </w:p>
        </w:tc>
        <w:tc>
          <w:tcPr>
            <w:tcW w:w="3449" w:type="dxa"/>
          </w:tcPr>
          <w:p w14:paraId="0B6EFAF6">
            <w:pPr>
              <w:jc w:val="center"/>
              <w:rPr>
                <w:rFonts w:ascii="Times New Roman" w:hAnsi="Times New Roman" w:eastAsia="宋体" w:cs="Times New Roman"/>
                <w:b/>
                <w:sz w:val="24"/>
                <w:szCs w:val="20"/>
              </w:rPr>
            </w:pPr>
          </w:p>
        </w:tc>
        <w:tc>
          <w:tcPr>
            <w:tcW w:w="2414" w:type="dxa"/>
          </w:tcPr>
          <w:p w14:paraId="3B9E70DB">
            <w:pPr>
              <w:jc w:val="center"/>
              <w:rPr>
                <w:rFonts w:ascii="Times New Roman" w:hAnsi="Times New Roman" w:eastAsia="宋体" w:cs="Times New Roman"/>
                <w:b/>
                <w:sz w:val="24"/>
                <w:szCs w:val="20"/>
              </w:rPr>
            </w:pPr>
          </w:p>
        </w:tc>
        <w:tc>
          <w:tcPr>
            <w:tcW w:w="1608" w:type="dxa"/>
          </w:tcPr>
          <w:p w14:paraId="485C51F5">
            <w:pPr>
              <w:jc w:val="center"/>
              <w:rPr>
                <w:rFonts w:ascii="Times New Roman" w:hAnsi="Times New Roman" w:eastAsia="宋体" w:cs="Times New Roman"/>
                <w:b/>
                <w:sz w:val="24"/>
                <w:szCs w:val="20"/>
              </w:rPr>
            </w:pPr>
          </w:p>
        </w:tc>
      </w:tr>
      <w:tr w14:paraId="76E2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447FBD">
            <w:pPr>
              <w:jc w:val="center"/>
              <w:rPr>
                <w:rFonts w:ascii="Times New Roman" w:hAnsi="Times New Roman" w:eastAsia="宋体" w:cs="Times New Roman"/>
                <w:b/>
                <w:sz w:val="24"/>
                <w:szCs w:val="20"/>
              </w:rPr>
            </w:pPr>
          </w:p>
        </w:tc>
        <w:tc>
          <w:tcPr>
            <w:tcW w:w="3449" w:type="dxa"/>
          </w:tcPr>
          <w:p w14:paraId="64E53B0B">
            <w:pPr>
              <w:jc w:val="center"/>
              <w:rPr>
                <w:rFonts w:ascii="Times New Roman" w:hAnsi="Times New Roman" w:eastAsia="宋体" w:cs="Times New Roman"/>
                <w:b/>
                <w:sz w:val="24"/>
                <w:szCs w:val="20"/>
              </w:rPr>
            </w:pPr>
          </w:p>
        </w:tc>
        <w:tc>
          <w:tcPr>
            <w:tcW w:w="2414" w:type="dxa"/>
          </w:tcPr>
          <w:p w14:paraId="4916F67A">
            <w:pPr>
              <w:jc w:val="center"/>
              <w:rPr>
                <w:rFonts w:ascii="Times New Roman" w:hAnsi="Times New Roman" w:eastAsia="宋体" w:cs="Times New Roman"/>
                <w:b/>
                <w:sz w:val="24"/>
                <w:szCs w:val="20"/>
              </w:rPr>
            </w:pPr>
          </w:p>
        </w:tc>
        <w:tc>
          <w:tcPr>
            <w:tcW w:w="1608" w:type="dxa"/>
          </w:tcPr>
          <w:p w14:paraId="10FA8C3A">
            <w:pPr>
              <w:jc w:val="center"/>
              <w:rPr>
                <w:rFonts w:ascii="Times New Roman" w:hAnsi="Times New Roman" w:eastAsia="宋体" w:cs="Times New Roman"/>
                <w:b/>
                <w:sz w:val="24"/>
                <w:szCs w:val="20"/>
              </w:rPr>
            </w:pPr>
          </w:p>
        </w:tc>
      </w:tr>
    </w:tbl>
    <w:p w14:paraId="61010A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FFB35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34A151">
      <w:pPr>
        <w:rPr>
          <w:rFonts w:ascii="宋体" w:hAnsi="Calibri" w:eastAsia="宋体" w:cs="宋体"/>
          <w:b/>
          <w:bCs/>
          <w:color w:val="000000"/>
          <w:sz w:val="28"/>
          <w:szCs w:val="20"/>
        </w:rPr>
      </w:pPr>
    </w:p>
    <w:p w14:paraId="751D9ED4">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0C6315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2021年1月1日以来同类项目业绩一览表</w:t>
      </w:r>
    </w:p>
    <w:p w14:paraId="50339B0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252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D0619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3DDC1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73040B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12F32FF">
            <w:pPr>
              <w:ind w:left="420" w:hanging="420"/>
              <w:jc w:val="center"/>
              <w:rPr>
                <w:rFonts w:ascii="宋体" w:hAnsi="Times New Roman" w:eastAsia="宋体" w:cs="Times New Roman"/>
                <w:b/>
                <w:szCs w:val="21"/>
              </w:rPr>
            </w:pPr>
          </w:p>
        </w:tc>
        <w:tc>
          <w:tcPr>
            <w:tcW w:w="826" w:type="dxa"/>
            <w:vAlign w:val="center"/>
          </w:tcPr>
          <w:p w14:paraId="3AC4594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9A196FE">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672A497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C51471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521875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C01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FEE37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7968BF1D">
            <w:pPr>
              <w:ind w:left="420" w:hanging="420"/>
              <w:rPr>
                <w:rFonts w:ascii="宋体" w:hAnsi="Times New Roman" w:eastAsia="宋体" w:cs="Times New Roman"/>
                <w:b/>
                <w:szCs w:val="20"/>
              </w:rPr>
            </w:pPr>
          </w:p>
        </w:tc>
        <w:tc>
          <w:tcPr>
            <w:tcW w:w="1355" w:type="dxa"/>
          </w:tcPr>
          <w:p w14:paraId="4278C3E8">
            <w:pPr>
              <w:ind w:left="420" w:hanging="420"/>
              <w:rPr>
                <w:rFonts w:ascii="宋体" w:hAnsi="Times New Roman" w:eastAsia="宋体" w:cs="Times New Roman"/>
                <w:b/>
                <w:szCs w:val="20"/>
              </w:rPr>
            </w:pPr>
          </w:p>
        </w:tc>
        <w:tc>
          <w:tcPr>
            <w:tcW w:w="826" w:type="dxa"/>
          </w:tcPr>
          <w:p w14:paraId="2E00653D">
            <w:pPr>
              <w:ind w:left="420" w:hanging="420"/>
              <w:rPr>
                <w:rFonts w:ascii="宋体" w:hAnsi="Times New Roman" w:eastAsia="宋体" w:cs="Times New Roman"/>
                <w:b/>
                <w:szCs w:val="20"/>
              </w:rPr>
            </w:pPr>
          </w:p>
        </w:tc>
        <w:tc>
          <w:tcPr>
            <w:tcW w:w="1320" w:type="dxa"/>
          </w:tcPr>
          <w:p w14:paraId="60389359">
            <w:pPr>
              <w:ind w:left="420" w:hanging="420"/>
              <w:rPr>
                <w:rFonts w:ascii="宋体" w:hAnsi="Times New Roman" w:eastAsia="宋体" w:cs="Times New Roman"/>
                <w:b/>
                <w:szCs w:val="20"/>
              </w:rPr>
            </w:pPr>
          </w:p>
        </w:tc>
        <w:tc>
          <w:tcPr>
            <w:tcW w:w="1023" w:type="dxa"/>
          </w:tcPr>
          <w:p w14:paraId="7579B464">
            <w:pPr>
              <w:ind w:left="420" w:hanging="420"/>
              <w:rPr>
                <w:rFonts w:ascii="宋体" w:hAnsi="Times New Roman" w:eastAsia="宋体" w:cs="Times New Roman"/>
                <w:b/>
                <w:szCs w:val="20"/>
              </w:rPr>
            </w:pPr>
          </w:p>
        </w:tc>
        <w:tc>
          <w:tcPr>
            <w:tcW w:w="1590" w:type="dxa"/>
          </w:tcPr>
          <w:p w14:paraId="590A5238">
            <w:pPr>
              <w:ind w:left="420" w:hanging="420"/>
              <w:rPr>
                <w:rFonts w:ascii="宋体" w:hAnsi="Times New Roman" w:eastAsia="宋体" w:cs="Times New Roman"/>
                <w:b/>
                <w:szCs w:val="20"/>
              </w:rPr>
            </w:pPr>
          </w:p>
        </w:tc>
      </w:tr>
      <w:tr w14:paraId="5A8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2DBE8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28F387AE">
            <w:pPr>
              <w:ind w:left="420" w:hanging="420"/>
              <w:rPr>
                <w:rFonts w:ascii="宋体" w:hAnsi="Times New Roman" w:eastAsia="宋体" w:cs="Times New Roman"/>
                <w:b/>
                <w:szCs w:val="20"/>
              </w:rPr>
            </w:pPr>
          </w:p>
        </w:tc>
        <w:tc>
          <w:tcPr>
            <w:tcW w:w="1355" w:type="dxa"/>
          </w:tcPr>
          <w:p w14:paraId="21A8E5FF">
            <w:pPr>
              <w:ind w:left="420" w:hanging="420"/>
              <w:rPr>
                <w:rFonts w:ascii="宋体" w:hAnsi="Times New Roman" w:eastAsia="宋体" w:cs="Times New Roman"/>
                <w:b/>
                <w:szCs w:val="20"/>
              </w:rPr>
            </w:pPr>
          </w:p>
        </w:tc>
        <w:tc>
          <w:tcPr>
            <w:tcW w:w="826" w:type="dxa"/>
          </w:tcPr>
          <w:p w14:paraId="678C1B8F">
            <w:pPr>
              <w:ind w:left="420" w:hanging="420"/>
              <w:rPr>
                <w:rFonts w:ascii="宋体" w:hAnsi="Times New Roman" w:eastAsia="宋体" w:cs="Times New Roman"/>
                <w:b/>
                <w:szCs w:val="20"/>
              </w:rPr>
            </w:pPr>
          </w:p>
        </w:tc>
        <w:tc>
          <w:tcPr>
            <w:tcW w:w="1320" w:type="dxa"/>
          </w:tcPr>
          <w:p w14:paraId="050A386F">
            <w:pPr>
              <w:ind w:left="420" w:hanging="420"/>
              <w:rPr>
                <w:rFonts w:ascii="宋体" w:hAnsi="Times New Roman" w:eastAsia="宋体" w:cs="Times New Roman"/>
                <w:b/>
                <w:szCs w:val="20"/>
              </w:rPr>
            </w:pPr>
          </w:p>
        </w:tc>
        <w:tc>
          <w:tcPr>
            <w:tcW w:w="1023" w:type="dxa"/>
          </w:tcPr>
          <w:p w14:paraId="7423BAFC">
            <w:pPr>
              <w:ind w:left="420" w:hanging="420"/>
              <w:rPr>
                <w:rFonts w:ascii="宋体" w:hAnsi="Times New Roman" w:eastAsia="宋体" w:cs="Times New Roman"/>
                <w:b/>
                <w:szCs w:val="20"/>
              </w:rPr>
            </w:pPr>
          </w:p>
        </w:tc>
        <w:tc>
          <w:tcPr>
            <w:tcW w:w="1590" w:type="dxa"/>
          </w:tcPr>
          <w:p w14:paraId="19C94C63">
            <w:pPr>
              <w:ind w:left="420" w:hanging="420"/>
              <w:rPr>
                <w:rFonts w:ascii="宋体" w:hAnsi="Times New Roman" w:eastAsia="宋体" w:cs="Times New Roman"/>
                <w:b/>
                <w:szCs w:val="20"/>
              </w:rPr>
            </w:pPr>
          </w:p>
        </w:tc>
      </w:tr>
      <w:tr w14:paraId="3DFE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1BAC0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0FA392CA">
            <w:pPr>
              <w:ind w:left="420" w:hanging="420"/>
              <w:rPr>
                <w:rFonts w:ascii="宋体" w:hAnsi="Times New Roman" w:eastAsia="宋体" w:cs="Times New Roman"/>
                <w:b/>
                <w:szCs w:val="20"/>
              </w:rPr>
            </w:pPr>
          </w:p>
        </w:tc>
        <w:tc>
          <w:tcPr>
            <w:tcW w:w="1355" w:type="dxa"/>
          </w:tcPr>
          <w:p w14:paraId="114307BB">
            <w:pPr>
              <w:ind w:left="420" w:hanging="420"/>
              <w:rPr>
                <w:rFonts w:ascii="宋体" w:hAnsi="Times New Roman" w:eastAsia="宋体" w:cs="Times New Roman"/>
                <w:b/>
                <w:szCs w:val="20"/>
              </w:rPr>
            </w:pPr>
          </w:p>
        </w:tc>
        <w:tc>
          <w:tcPr>
            <w:tcW w:w="826" w:type="dxa"/>
          </w:tcPr>
          <w:p w14:paraId="538C5B30">
            <w:pPr>
              <w:ind w:left="420" w:hanging="420"/>
              <w:rPr>
                <w:rFonts w:ascii="宋体" w:hAnsi="Times New Roman" w:eastAsia="宋体" w:cs="Times New Roman"/>
                <w:b/>
                <w:szCs w:val="20"/>
              </w:rPr>
            </w:pPr>
          </w:p>
        </w:tc>
        <w:tc>
          <w:tcPr>
            <w:tcW w:w="1320" w:type="dxa"/>
          </w:tcPr>
          <w:p w14:paraId="4A931A80">
            <w:pPr>
              <w:ind w:left="420" w:hanging="420"/>
              <w:rPr>
                <w:rFonts w:ascii="宋体" w:hAnsi="Times New Roman" w:eastAsia="宋体" w:cs="Times New Roman"/>
                <w:b/>
                <w:szCs w:val="20"/>
              </w:rPr>
            </w:pPr>
          </w:p>
        </w:tc>
        <w:tc>
          <w:tcPr>
            <w:tcW w:w="1023" w:type="dxa"/>
          </w:tcPr>
          <w:p w14:paraId="086C8715">
            <w:pPr>
              <w:ind w:left="420" w:hanging="420"/>
              <w:rPr>
                <w:rFonts w:ascii="宋体" w:hAnsi="Times New Roman" w:eastAsia="宋体" w:cs="Times New Roman"/>
                <w:b/>
                <w:szCs w:val="20"/>
              </w:rPr>
            </w:pPr>
          </w:p>
        </w:tc>
        <w:tc>
          <w:tcPr>
            <w:tcW w:w="1590" w:type="dxa"/>
          </w:tcPr>
          <w:p w14:paraId="4686D74B">
            <w:pPr>
              <w:ind w:left="420" w:hanging="420"/>
              <w:rPr>
                <w:rFonts w:ascii="宋体" w:hAnsi="Times New Roman" w:eastAsia="宋体" w:cs="Times New Roman"/>
                <w:b/>
                <w:szCs w:val="20"/>
              </w:rPr>
            </w:pPr>
          </w:p>
        </w:tc>
      </w:tr>
      <w:tr w14:paraId="2606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41D9C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2B4C3575">
            <w:pPr>
              <w:ind w:left="420" w:hanging="420"/>
              <w:rPr>
                <w:rFonts w:ascii="宋体" w:hAnsi="Times New Roman" w:eastAsia="宋体" w:cs="Times New Roman"/>
                <w:b/>
                <w:szCs w:val="20"/>
              </w:rPr>
            </w:pPr>
          </w:p>
        </w:tc>
        <w:tc>
          <w:tcPr>
            <w:tcW w:w="1355" w:type="dxa"/>
          </w:tcPr>
          <w:p w14:paraId="25AB89A5">
            <w:pPr>
              <w:ind w:left="420" w:hanging="420"/>
              <w:rPr>
                <w:rFonts w:ascii="宋体" w:hAnsi="Times New Roman" w:eastAsia="宋体" w:cs="Times New Roman"/>
                <w:b/>
                <w:szCs w:val="20"/>
              </w:rPr>
            </w:pPr>
          </w:p>
        </w:tc>
        <w:tc>
          <w:tcPr>
            <w:tcW w:w="826" w:type="dxa"/>
          </w:tcPr>
          <w:p w14:paraId="40CC4500">
            <w:pPr>
              <w:ind w:left="420" w:hanging="420"/>
              <w:rPr>
                <w:rFonts w:ascii="宋体" w:hAnsi="Times New Roman" w:eastAsia="宋体" w:cs="Times New Roman"/>
                <w:b/>
                <w:szCs w:val="20"/>
              </w:rPr>
            </w:pPr>
          </w:p>
        </w:tc>
        <w:tc>
          <w:tcPr>
            <w:tcW w:w="1320" w:type="dxa"/>
          </w:tcPr>
          <w:p w14:paraId="777FE478">
            <w:pPr>
              <w:ind w:left="420" w:hanging="420"/>
              <w:rPr>
                <w:rFonts w:ascii="宋体" w:hAnsi="Times New Roman" w:eastAsia="宋体" w:cs="Times New Roman"/>
                <w:b/>
                <w:szCs w:val="20"/>
              </w:rPr>
            </w:pPr>
          </w:p>
        </w:tc>
        <w:tc>
          <w:tcPr>
            <w:tcW w:w="1023" w:type="dxa"/>
          </w:tcPr>
          <w:p w14:paraId="006CB6C6">
            <w:pPr>
              <w:ind w:left="420" w:hanging="420"/>
              <w:rPr>
                <w:rFonts w:ascii="宋体" w:hAnsi="Times New Roman" w:eastAsia="宋体" w:cs="Times New Roman"/>
                <w:b/>
                <w:szCs w:val="20"/>
              </w:rPr>
            </w:pPr>
          </w:p>
        </w:tc>
        <w:tc>
          <w:tcPr>
            <w:tcW w:w="1590" w:type="dxa"/>
          </w:tcPr>
          <w:p w14:paraId="65AC820D">
            <w:pPr>
              <w:ind w:left="420" w:hanging="420"/>
              <w:rPr>
                <w:rFonts w:ascii="宋体" w:hAnsi="Times New Roman" w:eastAsia="宋体" w:cs="Times New Roman"/>
                <w:b/>
                <w:szCs w:val="20"/>
              </w:rPr>
            </w:pPr>
          </w:p>
        </w:tc>
      </w:tr>
      <w:tr w14:paraId="62DF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7E7C3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F70276B">
            <w:pPr>
              <w:ind w:left="420" w:hanging="420"/>
              <w:rPr>
                <w:rFonts w:ascii="宋体" w:hAnsi="Times New Roman" w:eastAsia="宋体" w:cs="Times New Roman"/>
                <w:b/>
                <w:szCs w:val="20"/>
              </w:rPr>
            </w:pPr>
          </w:p>
        </w:tc>
        <w:tc>
          <w:tcPr>
            <w:tcW w:w="1355" w:type="dxa"/>
          </w:tcPr>
          <w:p w14:paraId="2CA4FAC1">
            <w:pPr>
              <w:ind w:left="420" w:hanging="420"/>
              <w:rPr>
                <w:rFonts w:ascii="宋体" w:hAnsi="Times New Roman" w:eastAsia="宋体" w:cs="Times New Roman"/>
                <w:b/>
                <w:szCs w:val="20"/>
              </w:rPr>
            </w:pPr>
          </w:p>
        </w:tc>
        <w:tc>
          <w:tcPr>
            <w:tcW w:w="826" w:type="dxa"/>
          </w:tcPr>
          <w:p w14:paraId="50349182">
            <w:pPr>
              <w:ind w:left="420" w:hanging="420"/>
              <w:rPr>
                <w:rFonts w:ascii="宋体" w:hAnsi="Times New Roman" w:eastAsia="宋体" w:cs="Times New Roman"/>
                <w:b/>
                <w:szCs w:val="20"/>
              </w:rPr>
            </w:pPr>
          </w:p>
        </w:tc>
        <w:tc>
          <w:tcPr>
            <w:tcW w:w="1320" w:type="dxa"/>
          </w:tcPr>
          <w:p w14:paraId="0BBF0870">
            <w:pPr>
              <w:ind w:left="420" w:hanging="420"/>
              <w:rPr>
                <w:rFonts w:ascii="宋体" w:hAnsi="Times New Roman" w:eastAsia="宋体" w:cs="Times New Roman"/>
                <w:b/>
                <w:szCs w:val="20"/>
              </w:rPr>
            </w:pPr>
          </w:p>
        </w:tc>
        <w:tc>
          <w:tcPr>
            <w:tcW w:w="1023" w:type="dxa"/>
          </w:tcPr>
          <w:p w14:paraId="3AB36CDB">
            <w:pPr>
              <w:ind w:left="420" w:hanging="420"/>
              <w:rPr>
                <w:rFonts w:ascii="宋体" w:hAnsi="Times New Roman" w:eastAsia="宋体" w:cs="Times New Roman"/>
                <w:b/>
                <w:szCs w:val="20"/>
              </w:rPr>
            </w:pPr>
          </w:p>
        </w:tc>
        <w:tc>
          <w:tcPr>
            <w:tcW w:w="1590" w:type="dxa"/>
          </w:tcPr>
          <w:p w14:paraId="1063E1EE">
            <w:pPr>
              <w:ind w:left="420" w:hanging="420"/>
              <w:rPr>
                <w:rFonts w:ascii="宋体" w:hAnsi="Times New Roman" w:eastAsia="宋体" w:cs="Times New Roman"/>
                <w:b/>
                <w:szCs w:val="20"/>
              </w:rPr>
            </w:pPr>
          </w:p>
        </w:tc>
      </w:tr>
      <w:tr w14:paraId="6C12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2157F1">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453791CA">
            <w:pPr>
              <w:ind w:left="420" w:hanging="420"/>
              <w:rPr>
                <w:rFonts w:ascii="宋体" w:hAnsi="Times New Roman" w:eastAsia="宋体" w:cs="Times New Roman"/>
                <w:b/>
                <w:szCs w:val="20"/>
              </w:rPr>
            </w:pPr>
          </w:p>
        </w:tc>
        <w:tc>
          <w:tcPr>
            <w:tcW w:w="1355" w:type="dxa"/>
          </w:tcPr>
          <w:p w14:paraId="7FE0D908">
            <w:pPr>
              <w:ind w:left="420" w:hanging="420"/>
              <w:rPr>
                <w:rFonts w:ascii="宋体" w:hAnsi="Times New Roman" w:eastAsia="宋体" w:cs="Times New Roman"/>
                <w:b/>
                <w:szCs w:val="20"/>
              </w:rPr>
            </w:pPr>
          </w:p>
        </w:tc>
        <w:tc>
          <w:tcPr>
            <w:tcW w:w="826" w:type="dxa"/>
          </w:tcPr>
          <w:p w14:paraId="6FF30243">
            <w:pPr>
              <w:ind w:left="420" w:hanging="420"/>
              <w:rPr>
                <w:rFonts w:ascii="宋体" w:hAnsi="Times New Roman" w:eastAsia="宋体" w:cs="Times New Roman"/>
                <w:b/>
                <w:szCs w:val="20"/>
              </w:rPr>
            </w:pPr>
          </w:p>
        </w:tc>
        <w:tc>
          <w:tcPr>
            <w:tcW w:w="1320" w:type="dxa"/>
          </w:tcPr>
          <w:p w14:paraId="58AAB601">
            <w:pPr>
              <w:ind w:left="420" w:hanging="420"/>
              <w:rPr>
                <w:rFonts w:ascii="宋体" w:hAnsi="Times New Roman" w:eastAsia="宋体" w:cs="Times New Roman"/>
                <w:b/>
                <w:szCs w:val="20"/>
              </w:rPr>
            </w:pPr>
          </w:p>
        </w:tc>
        <w:tc>
          <w:tcPr>
            <w:tcW w:w="1023" w:type="dxa"/>
          </w:tcPr>
          <w:p w14:paraId="28153355">
            <w:pPr>
              <w:ind w:left="420" w:hanging="420"/>
              <w:rPr>
                <w:rFonts w:ascii="宋体" w:hAnsi="Times New Roman" w:eastAsia="宋体" w:cs="Times New Roman"/>
                <w:b/>
                <w:szCs w:val="20"/>
              </w:rPr>
            </w:pPr>
          </w:p>
        </w:tc>
        <w:tc>
          <w:tcPr>
            <w:tcW w:w="1590" w:type="dxa"/>
          </w:tcPr>
          <w:p w14:paraId="505F1E18">
            <w:pPr>
              <w:ind w:left="420" w:hanging="420"/>
              <w:rPr>
                <w:rFonts w:ascii="宋体" w:hAnsi="Times New Roman" w:eastAsia="宋体" w:cs="Times New Roman"/>
                <w:b/>
                <w:szCs w:val="20"/>
              </w:rPr>
            </w:pPr>
          </w:p>
        </w:tc>
      </w:tr>
      <w:tr w14:paraId="1BD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1BCBCD">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6666215B">
            <w:pPr>
              <w:ind w:left="420" w:hanging="420"/>
              <w:rPr>
                <w:rFonts w:ascii="宋体" w:hAnsi="Times New Roman" w:eastAsia="宋体" w:cs="Times New Roman"/>
                <w:b/>
                <w:szCs w:val="20"/>
              </w:rPr>
            </w:pPr>
          </w:p>
        </w:tc>
        <w:tc>
          <w:tcPr>
            <w:tcW w:w="1355" w:type="dxa"/>
          </w:tcPr>
          <w:p w14:paraId="771A8E80">
            <w:pPr>
              <w:ind w:left="420" w:hanging="420"/>
              <w:rPr>
                <w:rFonts w:ascii="宋体" w:hAnsi="Times New Roman" w:eastAsia="宋体" w:cs="Times New Roman"/>
                <w:b/>
                <w:szCs w:val="20"/>
              </w:rPr>
            </w:pPr>
          </w:p>
        </w:tc>
        <w:tc>
          <w:tcPr>
            <w:tcW w:w="826" w:type="dxa"/>
          </w:tcPr>
          <w:p w14:paraId="50D9BAA9">
            <w:pPr>
              <w:ind w:left="420" w:hanging="420"/>
              <w:rPr>
                <w:rFonts w:ascii="宋体" w:hAnsi="Times New Roman" w:eastAsia="宋体" w:cs="Times New Roman"/>
                <w:b/>
                <w:szCs w:val="20"/>
              </w:rPr>
            </w:pPr>
          </w:p>
        </w:tc>
        <w:tc>
          <w:tcPr>
            <w:tcW w:w="1320" w:type="dxa"/>
          </w:tcPr>
          <w:p w14:paraId="4BDAD077">
            <w:pPr>
              <w:ind w:left="420" w:hanging="420"/>
              <w:rPr>
                <w:rFonts w:ascii="宋体" w:hAnsi="Times New Roman" w:eastAsia="宋体" w:cs="Times New Roman"/>
                <w:b/>
                <w:szCs w:val="20"/>
              </w:rPr>
            </w:pPr>
          </w:p>
        </w:tc>
        <w:tc>
          <w:tcPr>
            <w:tcW w:w="1023" w:type="dxa"/>
          </w:tcPr>
          <w:p w14:paraId="247C54BA">
            <w:pPr>
              <w:ind w:left="420" w:hanging="420"/>
              <w:rPr>
                <w:rFonts w:ascii="宋体" w:hAnsi="Times New Roman" w:eastAsia="宋体" w:cs="Times New Roman"/>
                <w:b/>
                <w:szCs w:val="20"/>
              </w:rPr>
            </w:pPr>
          </w:p>
        </w:tc>
        <w:tc>
          <w:tcPr>
            <w:tcW w:w="1590" w:type="dxa"/>
          </w:tcPr>
          <w:p w14:paraId="50CB21D6">
            <w:pPr>
              <w:ind w:left="420" w:hanging="420"/>
              <w:rPr>
                <w:rFonts w:ascii="宋体" w:hAnsi="Times New Roman" w:eastAsia="宋体" w:cs="Times New Roman"/>
                <w:b/>
                <w:szCs w:val="20"/>
              </w:rPr>
            </w:pPr>
          </w:p>
        </w:tc>
      </w:tr>
      <w:tr w14:paraId="5BBF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DD118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7DF72C08">
            <w:pPr>
              <w:ind w:left="420" w:hanging="420"/>
              <w:rPr>
                <w:rFonts w:ascii="宋体" w:hAnsi="Times New Roman" w:eastAsia="宋体" w:cs="Times New Roman"/>
                <w:b/>
                <w:szCs w:val="20"/>
              </w:rPr>
            </w:pPr>
          </w:p>
        </w:tc>
        <w:tc>
          <w:tcPr>
            <w:tcW w:w="1355" w:type="dxa"/>
          </w:tcPr>
          <w:p w14:paraId="0E6118A2">
            <w:pPr>
              <w:ind w:left="420" w:hanging="420"/>
              <w:rPr>
                <w:rFonts w:ascii="宋体" w:hAnsi="Times New Roman" w:eastAsia="宋体" w:cs="Times New Roman"/>
                <w:b/>
                <w:szCs w:val="20"/>
              </w:rPr>
            </w:pPr>
          </w:p>
        </w:tc>
        <w:tc>
          <w:tcPr>
            <w:tcW w:w="826" w:type="dxa"/>
          </w:tcPr>
          <w:p w14:paraId="3DFABDB8">
            <w:pPr>
              <w:ind w:left="420" w:hanging="420"/>
              <w:rPr>
                <w:rFonts w:ascii="宋体" w:hAnsi="Times New Roman" w:eastAsia="宋体" w:cs="Times New Roman"/>
                <w:b/>
                <w:szCs w:val="20"/>
              </w:rPr>
            </w:pPr>
          </w:p>
        </w:tc>
        <w:tc>
          <w:tcPr>
            <w:tcW w:w="1320" w:type="dxa"/>
          </w:tcPr>
          <w:p w14:paraId="574CFE87">
            <w:pPr>
              <w:ind w:left="420" w:hanging="420"/>
              <w:rPr>
                <w:rFonts w:ascii="宋体" w:hAnsi="Times New Roman" w:eastAsia="宋体" w:cs="Times New Roman"/>
                <w:b/>
                <w:szCs w:val="20"/>
              </w:rPr>
            </w:pPr>
          </w:p>
        </w:tc>
        <w:tc>
          <w:tcPr>
            <w:tcW w:w="1023" w:type="dxa"/>
          </w:tcPr>
          <w:p w14:paraId="3FCD7435">
            <w:pPr>
              <w:ind w:left="420" w:hanging="420"/>
              <w:rPr>
                <w:rFonts w:ascii="宋体" w:hAnsi="Times New Roman" w:eastAsia="宋体" w:cs="Times New Roman"/>
                <w:b/>
                <w:szCs w:val="20"/>
              </w:rPr>
            </w:pPr>
          </w:p>
        </w:tc>
        <w:tc>
          <w:tcPr>
            <w:tcW w:w="1590" w:type="dxa"/>
          </w:tcPr>
          <w:p w14:paraId="47EFF610">
            <w:pPr>
              <w:ind w:left="420" w:hanging="420"/>
              <w:rPr>
                <w:rFonts w:ascii="宋体" w:hAnsi="Times New Roman" w:eastAsia="宋体" w:cs="Times New Roman"/>
                <w:b/>
                <w:szCs w:val="20"/>
              </w:rPr>
            </w:pPr>
          </w:p>
        </w:tc>
      </w:tr>
      <w:tr w14:paraId="3E69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3876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1428C9EE">
            <w:pPr>
              <w:ind w:left="420" w:hanging="420"/>
              <w:rPr>
                <w:rFonts w:ascii="宋体" w:hAnsi="Times New Roman" w:eastAsia="宋体" w:cs="Times New Roman"/>
                <w:b/>
                <w:szCs w:val="20"/>
              </w:rPr>
            </w:pPr>
          </w:p>
        </w:tc>
        <w:tc>
          <w:tcPr>
            <w:tcW w:w="1355" w:type="dxa"/>
          </w:tcPr>
          <w:p w14:paraId="7BD7669B">
            <w:pPr>
              <w:ind w:left="420" w:hanging="420"/>
              <w:rPr>
                <w:rFonts w:ascii="宋体" w:hAnsi="Times New Roman" w:eastAsia="宋体" w:cs="Times New Roman"/>
                <w:b/>
                <w:szCs w:val="20"/>
              </w:rPr>
            </w:pPr>
          </w:p>
        </w:tc>
        <w:tc>
          <w:tcPr>
            <w:tcW w:w="826" w:type="dxa"/>
          </w:tcPr>
          <w:p w14:paraId="11883C87">
            <w:pPr>
              <w:ind w:left="420" w:hanging="420"/>
              <w:rPr>
                <w:rFonts w:ascii="宋体" w:hAnsi="Times New Roman" w:eastAsia="宋体" w:cs="Times New Roman"/>
                <w:b/>
                <w:szCs w:val="20"/>
              </w:rPr>
            </w:pPr>
          </w:p>
        </w:tc>
        <w:tc>
          <w:tcPr>
            <w:tcW w:w="1320" w:type="dxa"/>
          </w:tcPr>
          <w:p w14:paraId="3286B008">
            <w:pPr>
              <w:ind w:left="420" w:hanging="420"/>
              <w:rPr>
                <w:rFonts w:ascii="宋体" w:hAnsi="Times New Roman" w:eastAsia="宋体" w:cs="Times New Roman"/>
                <w:b/>
                <w:szCs w:val="20"/>
              </w:rPr>
            </w:pPr>
          </w:p>
        </w:tc>
        <w:tc>
          <w:tcPr>
            <w:tcW w:w="1023" w:type="dxa"/>
          </w:tcPr>
          <w:p w14:paraId="741BE417">
            <w:pPr>
              <w:ind w:left="420" w:hanging="420"/>
              <w:rPr>
                <w:rFonts w:ascii="宋体" w:hAnsi="Times New Roman" w:eastAsia="宋体" w:cs="Times New Roman"/>
                <w:b/>
                <w:szCs w:val="20"/>
              </w:rPr>
            </w:pPr>
          </w:p>
        </w:tc>
        <w:tc>
          <w:tcPr>
            <w:tcW w:w="1590" w:type="dxa"/>
          </w:tcPr>
          <w:p w14:paraId="6D0A479B">
            <w:pPr>
              <w:ind w:left="420" w:hanging="420"/>
              <w:rPr>
                <w:rFonts w:ascii="宋体" w:hAnsi="Times New Roman" w:eastAsia="宋体" w:cs="Times New Roman"/>
                <w:b/>
                <w:szCs w:val="20"/>
              </w:rPr>
            </w:pPr>
          </w:p>
        </w:tc>
      </w:tr>
      <w:tr w14:paraId="2D4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8B3092">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76D300FD">
            <w:pPr>
              <w:ind w:left="420" w:hanging="420"/>
              <w:rPr>
                <w:rFonts w:ascii="宋体" w:hAnsi="Times New Roman" w:eastAsia="宋体" w:cs="Times New Roman"/>
                <w:b/>
                <w:szCs w:val="20"/>
              </w:rPr>
            </w:pPr>
          </w:p>
        </w:tc>
        <w:tc>
          <w:tcPr>
            <w:tcW w:w="1355" w:type="dxa"/>
          </w:tcPr>
          <w:p w14:paraId="17D9F3B5">
            <w:pPr>
              <w:ind w:left="420" w:hanging="420"/>
              <w:rPr>
                <w:rFonts w:ascii="宋体" w:hAnsi="Times New Roman" w:eastAsia="宋体" w:cs="Times New Roman"/>
                <w:b/>
                <w:szCs w:val="20"/>
              </w:rPr>
            </w:pPr>
          </w:p>
        </w:tc>
        <w:tc>
          <w:tcPr>
            <w:tcW w:w="826" w:type="dxa"/>
          </w:tcPr>
          <w:p w14:paraId="1F672745">
            <w:pPr>
              <w:ind w:left="420" w:hanging="420"/>
              <w:rPr>
                <w:rFonts w:ascii="宋体" w:hAnsi="Times New Roman" w:eastAsia="宋体" w:cs="Times New Roman"/>
                <w:b/>
                <w:szCs w:val="20"/>
              </w:rPr>
            </w:pPr>
          </w:p>
        </w:tc>
        <w:tc>
          <w:tcPr>
            <w:tcW w:w="1320" w:type="dxa"/>
          </w:tcPr>
          <w:p w14:paraId="535A449A">
            <w:pPr>
              <w:ind w:left="420" w:hanging="420"/>
              <w:rPr>
                <w:rFonts w:ascii="宋体" w:hAnsi="Times New Roman" w:eastAsia="宋体" w:cs="Times New Roman"/>
                <w:b/>
                <w:szCs w:val="20"/>
              </w:rPr>
            </w:pPr>
          </w:p>
        </w:tc>
        <w:tc>
          <w:tcPr>
            <w:tcW w:w="1023" w:type="dxa"/>
          </w:tcPr>
          <w:p w14:paraId="4906AD2C">
            <w:pPr>
              <w:ind w:left="420" w:hanging="420"/>
              <w:rPr>
                <w:rFonts w:ascii="宋体" w:hAnsi="Times New Roman" w:eastAsia="宋体" w:cs="Times New Roman"/>
                <w:b/>
                <w:szCs w:val="20"/>
              </w:rPr>
            </w:pPr>
          </w:p>
        </w:tc>
        <w:tc>
          <w:tcPr>
            <w:tcW w:w="1590" w:type="dxa"/>
          </w:tcPr>
          <w:p w14:paraId="202E5A09">
            <w:pPr>
              <w:ind w:left="420" w:hanging="420"/>
              <w:rPr>
                <w:rFonts w:ascii="宋体" w:hAnsi="Times New Roman" w:eastAsia="宋体" w:cs="Times New Roman"/>
                <w:b/>
                <w:szCs w:val="20"/>
              </w:rPr>
            </w:pPr>
          </w:p>
        </w:tc>
      </w:tr>
      <w:tr w14:paraId="20C2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AE0B59">
            <w:pPr>
              <w:ind w:left="420" w:hanging="420"/>
              <w:rPr>
                <w:rFonts w:ascii="宋体" w:hAnsi="Times New Roman" w:eastAsia="宋体" w:cs="Times New Roman"/>
                <w:b/>
                <w:szCs w:val="20"/>
              </w:rPr>
            </w:pPr>
          </w:p>
        </w:tc>
        <w:tc>
          <w:tcPr>
            <w:tcW w:w="2082" w:type="dxa"/>
          </w:tcPr>
          <w:p w14:paraId="4EF622E2">
            <w:pPr>
              <w:ind w:left="420" w:hanging="420"/>
              <w:rPr>
                <w:rFonts w:ascii="宋体" w:hAnsi="Times New Roman" w:eastAsia="宋体" w:cs="Times New Roman"/>
                <w:b/>
                <w:szCs w:val="20"/>
              </w:rPr>
            </w:pPr>
          </w:p>
        </w:tc>
        <w:tc>
          <w:tcPr>
            <w:tcW w:w="1355" w:type="dxa"/>
          </w:tcPr>
          <w:p w14:paraId="53A511DD">
            <w:pPr>
              <w:ind w:left="420" w:hanging="420"/>
              <w:rPr>
                <w:rFonts w:ascii="宋体" w:hAnsi="Times New Roman" w:eastAsia="宋体" w:cs="Times New Roman"/>
                <w:b/>
                <w:szCs w:val="20"/>
              </w:rPr>
            </w:pPr>
          </w:p>
        </w:tc>
        <w:tc>
          <w:tcPr>
            <w:tcW w:w="826" w:type="dxa"/>
          </w:tcPr>
          <w:p w14:paraId="7EAB3C59">
            <w:pPr>
              <w:ind w:left="420" w:hanging="420"/>
              <w:rPr>
                <w:rFonts w:ascii="宋体" w:hAnsi="Times New Roman" w:eastAsia="宋体" w:cs="Times New Roman"/>
                <w:b/>
                <w:szCs w:val="20"/>
              </w:rPr>
            </w:pPr>
          </w:p>
        </w:tc>
        <w:tc>
          <w:tcPr>
            <w:tcW w:w="1320" w:type="dxa"/>
          </w:tcPr>
          <w:p w14:paraId="0A372636">
            <w:pPr>
              <w:ind w:left="420" w:hanging="420"/>
              <w:rPr>
                <w:rFonts w:ascii="宋体" w:hAnsi="Times New Roman" w:eastAsia="宋体" w:cs="Times New Roman"/>
                <w:b/>
                <w:szCs w:val="20"/>
              </w:rPr>
            </w:pPr>
          </w:p>
        </w:tc>
        <w:tc>
          <w:tcPr>
            <w:tcW w:w="1023" w:type="dxa"/>
          </w:tcPr>
          <w:p w14:paraId="00C18D1C">
            <w:pPr>
              <w:ind w:left="420" w:hanging="420"/>
              <w:rPr>
                <w:rFonts w:ascii="宋体" w:hAnsi="Times New Roman" w:eastAsia="宋体" w:cs="Times New Roman"/>
                <w:b/>
                <w:szCs w:val="20"/>
              </w:rPr>
            </w:pPr>
          </w:p>
        </w:tc>
        <w:tc>
          <w:tcPr>
            <w:tcW w:w="1590" w:type="dxa"/>
          </w:tcPr>
          <w:p w14:paraId="1C4F1416">
            <w:pPr>
              <w:ind w:left="420" w:hanging="420"/>
              <w:rPr>
                <w:rFonts w:ascii="宋体" w:hAnsi="Times New Roman" w:eastAsia="宋体" w:cs="Times New Roman"/>
                <w:b/>
                <w:szCs w:val="20"/>
              </w:rPr>
            </w:pPr>
          </w:p>
        </w:tc>
      </w:tr>
      <w:tr w14:paraId="6811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A5E420">
            <w:pPr>
              <w:ind w:left="420" w:hanging="420"/>
              <w:rPr>
                <w:rFonts w:ascii="宋体" w:hAnsi="Times New Roman" w:eastAsia="宋体" w:cs="Times New Roman"/>
                <w:b/>
                <w:szCs w:val="20"/>
              </w:rPr>
            </w:pPr>
          </w:p>
        </w:tc>
        <w:tc>
          <w:tcPr>
            <w:tcW w:w="2082" w:type="dxa"/>
          </w:tcPr>
          <w:p w14:paraId="6F2D9466">
            <w:pPr>
              <w:ind w:left="420" w:hanging="420"/>
              <w:rPr>
                <w:rFonts w:ascii="宋体" w:hAnsi="Times New Roman" w:eastAsia="宋体" w:cs="Times New Roman"/>
                <w:b/>
                <w:szCs w:val="20"/>
              </w:rPr>
            </w:pPr>
          </w:p>
        </w:tc>
        <w:tc>
          <w:tcPr>
            <w:tcW w:w="1355" w:type="dxa"/>
          </w:tcPr>
          <w:p w14:paraId="42A2FD73">
            <w:pPr>
              <w:ind w:left="420" w:hanging="420"/>
              <w:rPr>
                <w:rFonts w:ascii="宋体" w:hAnsi="Times New Roman" w:eastAsia="宋体" w:cs="Times New Roman"/>
                <w:b/>
                <w:szCs w:val="20"/>
              </w:rPr>
            </w:pPr>
          </w:p>
        </w:tc>
        <w:tc>
          <w:tcPr>
            <w:tcW w:w="826" w:type="dxa"/>
          </w:tcPr>
          <w:p w14:paraId="01E1E9F1">
            <w:pPr>
              <w:ind w:left="420" w:hanging="420"/>
              <w:rPr>
                <w:rFonts w:ascii="宋体" w:hAnsi="Times New Roman" w:eastAsia="宋体" w:cs="Times New Roman"/>
                <w:b/>
                <w:szCs w:val="20"/>
              </w:rPr>
            </w:pPr>
          </w:p>
        </w:tc>
        <w:tc>
          <w:tcPr>
            <w:tcW w:w="1320" w:type="dxa"/>
          </w:tcPr>
          <w:p w14:paraId="52D868C3">
            <w:pPr>
              <w:ind w:left="420" w:hanging="420"/>
              <w:rPr>
                <w:rFonts w:ascii="宋体" w:hAnsi="Times New Roman" w:eastAsia="宋体" w:cs="Times New Roman"/>
                <w:b/>
                <w:szCs w:val="20"/>
              </w:rPr>
            </w:pPr>
          </w:p>
        </w:tc>
        <w:tc>
          <w:tcPr>
            <w:tcW w:w="1023" w:type="dxa"/>
          </w:tcPr>
          <w:p w14:paraId="5337F31B">
            <w:pPr>
              <w:ind w:left="420" w:hanging="420"/>
              <w:rPr>
                <w:rFonts w:ascii="宋体" w:hAnsi="Times New Roman" w:eastAsia="宋体" w:cs="Times New Roman"/>
                <w:b/>
                <w:szCs w:val="20"/>
              </w:rPr>
            </w:pPr>
          </w:p>
        </w:tc>
        <w:tc>
          <w:tcPr>
            <w:tcW w:w="1590" w:type="dxa"/>
          </w:tcPr>
          <w:p w14:paraId="247643BA">
            <w:pPr>
              <w:ind w:left="420" w:hanging="420"/>
              <w:rPr>
                <w:rFonts w:ascii="宋体" w:hAnsi="Times New Roman" w:eastAsia="宋体" w:cs="Times New Roman"/>
                <w:b/>
                <w:szCs w:val="20"/>
              </w:rPr>
            </w:pPr>
          </w:p>
        </w:tc>
      </w:tr>
      <w:tr w14:paraId="758B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0258F88">
            <w:pPr>
              <w:ind w:left="420" w:hanging="420"/>
              <w:rPr>
                <w:rFonts w:ascii="宋体" w:hAnsi="Times New Roman" w:eastAsia="宋体" w:cs="Times New Roman"/>
                <w:b/>
                <w:szCs w:val="20"/>
              </w:rPr>
            </w:pPr>
            <w:r>
              <w:rPr>
                <w:rFonts w:hint="eastAsia" w:ascii="宋体" w:hAnsi="宋体" w:eastAsia="宋体" w:cs="宋体"/>
                <w:sz w:val="24"/>
                <w:szCs w:val="24"/>
                <w:highlight w:val="yellow"/>
              </w:rPr>
              <w:t>2021年1月1日</w:t>
            </w:r>
            <w:r>
              <w:rPr>
                <w:rFonts w:ascii="宋体" w:hAnsi="宋体" w:eastAsia="宋体" w:cs="宋体"/>
                <w:sz w:val="24"/>
                <w:szCs w:val="24"/>
                <w:highlight w:val="yellow"/>
              </w:rPr>
              <w:t>至今所有业绩合同总额汇总（必填）</w:t>
            </w:r>
          </w:p>
        </w:tc>
        <w:tc>
          <w:tcPr>
            <w:tcW w:w="826" w:type="dxa"/>
          </w:tcPr>
          <w:p w14:paraId="6C00494B">
            <w:pPr>
              <w:ind w:left="420" w:hanging="420"/>
              <w:rPr>
                <w:rFonts w:ascii="宋体" w:hAnsi="Times New Roman" w:eastAsia="宋体" w:cs="Times New Roman"/>
                <w:b/>
                <w:szCs w:val="20"/>
                <w:highlight w:val="yellow"/>
              </w:rPr>
            </w:pPr>
          </w:p>
        </w:tc>
        <w:tc>
          <w:tcPr>
            <w:tcW w:w="1320" w:type="dxa"/>
          </w:tcPr>
          <w:p w14:paraId="6208A9DF">
            <w:pPr>
              <w:ind w:left="420" w:hanging="420"/>
              <w:rPr>
                <w:rFonts w:ascii="宋体" w:hAnsi="Times New Roman" w:eastAsia="宋体" w:cs="Times New Roman"/>
                <w:b/>
                <w:szCs w:val="20"/>
                <w:highlight w:val="yellow"/>
              </w:rPr>
            </w:pPr>
          </w:p>
        </w:tc>
        <w:tc>
          <w:tcPr>
            <w:tcW w:w="1023" w:type="dxa"/>
          </w:tcPr>
          <w:p w14:paraId="0169B1F2">
            <w:pPr>
              <w:ind w:left="420" w:hanging="420"/>
              <w:rPr>
                <w:rFonts w:ascii="宋体" w:hAnsi="Times New Roman" w:eastAsia="宋体" w:cs="Times New Roman"/>
                <w:b/>
                <w:szCs w:val="20"/>
              </w:rPr>
            </w:pPr>
          </w:p>
        </w:tc>
        <w:tc>
          <w:tcPr>
            <w:tcW w:w="1590" w:type="dxa"/>
          </w:tcPr>
          <w:p w14:paraId="4EDC53E6">
            <w:pPr>
              <w:ind w:left="420" w:hanging="420"/>
              <w:rPr>
                <w:rFonts w:ascii="宋体" w:hAnsi="Times New Roman" w:eastAsia="宋体" w:cs="Times New Roman"/>
                <w:b/>
                <w:szCs w:val="20"/>
              </w:rPr>
            </w:pPr>
          </w:p>
        </w:tc>
      </w:tr>
    </w:tbl>
    <w:p w14:paraId="04CFBE3A">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30C157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52AE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30B282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0F5DA5">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DFAD1BF">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BEC5FC2">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8405A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1D93DD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561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D3EC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FD8A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A696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1D93AD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B20F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B0DA98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DF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D493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2C5C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E2151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4FF1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6A1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C093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5AD8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318072">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21A3A476">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56" w:name="OLE_LINK2"/>
      <w:r>
        <w:rPr>
          <w:rFonts w:ascii="宋体" w:hAnsi="宋体" w:eastAsia="宋体" w:cs="Times New Roman"/>
          <w:color w:val="000000"/>
          <w:sz w:val="24"/>
          <w:szCs w:val="24"/>
        </w:rPr>
        <w:t xml:space="preserve"> </w:t>
      </w:r>
      <w:bookmarkEnd w:id="156"/>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1D6DD2FD">
            <w:pPr>
              <w:jc w:val="center"/>
              <w:rPr>
                <w:rFonts w:hint="eastAsia" w:ascii="宋体" w:hAnsi="宋体" w:eastAsia="宋体" w:cs="宋体"/>
                <w:bCs/>
                <w:szCs w:val="20"/>
              </w:rPr>
            </w:pPr>
          </w:p>
        </w:tc>
        <w:tc>
          <w:tcPr>
            <w:tcW w:w="1190" w:type="dxa"/>
            <w:vAlign w:val="center"/>
          </w:tcPr>
          <w:p w14:paraId="1943EE6F">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 xml:space="preserve">    （大写：    ）</w:t>
            </w:r>
          </w:p>
          <w:p w14:paraId="5DB13253">
            <w:pPr>
              <w:adjustRightInd w:val="0"/>
              <w:snapToGrid w:val="0"/>
              <w:jc w:val="left"/>
              <w:rPr>
                <w:rFonts w:hint="eastAsia" w:ascii="宋体" w:hAnsi="宋体" w:eastAsia="宋体" w:cs="宋体"/>
              </w:rPr>
            </w:pPr>
            <w:r>
              <w:rPr>
                <w:rFonts w:hint="eastAsia" w:ascii="宋体" w:hAnsi="宋体" w:eastAsia="宋体" w:cs="宋体"/>
                <w:bCs/>
                <w:szCs w:val="20"/>
              </w:rPr>
              <w:t>不含税价：</w:t>
            </w:r>
            <w:r>
              <w:rPr>
                <w:rFonts w:hint="eastAsia" w:ascii="宋体" w:hAnsi="宋体" w:eastAsia="宋体" w:cs="宋体"/>
                <w:b/>
                <w:szCs w:val="20"/>
                <w:u w:val="single"/>
              </w:rPr>
              <w:t xml:space="preserve">    </w:t>
            </w:r>
          </w:p>
          <w:p w14:paraId="71E48B97">
            <w:pPr>
              <w:adjustRightInd w:val="0"/>
              <w:snapToGrid w:val="0"/>
              <w:jc w:val="left"/>
              <w:rPr>
                <w:rFonts w:hint="eastAsia" w:ascii="宋体" w:hAnsi="宋体" w:eastAsia="宋体" w:cs="宋体"/>
                <w:bCs/>
                <w:szCs w:val="20"/>
              </w:rPr>
            </w:pPr>
            <w:r>
              <w:rPr>
                <w:rFonts w:hint="eastAsia" w:ascii="宋体" w:hAnsi="宋体" w:eastAsia="宋体" w:cs="宋体"/>
                <w:bCs/>
                <w:szCs w:val="20"/>
              </w:rPr>
              <w:t>税率：</w:t>
            </w:r>
            <w:r>
              <w:rPr>
                <w:rFonts w:hint="eastAsia" w:ascii="宋体" w:hAnsi="宋体" w:eastAsia="宋体" w:cs="宋体"/>
                <w:b/>
                <w:szCs w:val="20"/>
                <w:u w:val="single"/>
              </w:rPr>
              <w:t xml:space="preserve">    </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2"/>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                                                     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CEA0BE">
      <w:pPr>
        <w:pStyle w:val="2"/>
        <w:sectPr>
          <w:pgSz w:w="16838" w:h="11906" w:orient="landscape"/>
          <w:pgMar w:top="1418" w:right="1588" w:bottom="1418" w:left="1134" w:header="851" w:footer="992" w:gutter="0"/>
          <w:cols w:space="720" w:num="1"/>
          <w:titlePg/>
          <w:docGrid w:type="lines" w:linePitch="312" w:charSpace="0"/>
        </w:sectPr>
      </w:pPr>
    </w:p>
    <w:p w14:paraId="65F9778B">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E6C01D7">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3B0A8F">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D7B6EFE">
      <w:pPr>
        <w:spacing w:line="105" w:lineRule="exact"/>
        <w:rPr>
          <w:rFonts w:hint="eastAsia"/>
        </w:rPr>
      </w:pPr>
    </w:p>
    <w:p w14:paraId="435DE32F">
      <w:pPr>
        <w:rPr>
          <w:rFonts w:hint="eastAsia"/>
        </w:rPr>
        <w:sectPr>
          <w:footerReference r:id="rId25" w:type="default"/>
          <w:pgSz w:w="16841" w:h="11907" w:orient="landscape"/>
          <w:pgMar w:top="400" w:right="1387" w:bottom="1168" w:left="1473" w:header="0" w:footer="990" w:gutter="0"/>
          <w:cols w:equalWidth="0" w:num="1">
            <w:col w:w="13980"/>
          </w:cols>
        </w:sectPr>
      </w:pPr>
    </w:p>
    <w:p w14:paraId="03E164E9">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78E8E228">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9391C7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F066F94">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4F352E2">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BC6B39D">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8964D2B">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91B619C">
      <w:pPr>
        <w:rPr>
          <w:rFonts w:hint="eastAsia"/>
          <w:sz w:val="24"/>
          <w:szCs w:val="24"/>
        </w:rPr>
        <w:sectPr>
          <w:footerReference r:id="rId26" w:type="default"/>
          <w:pgSz w:w="16841" w:h="11907"/>
          <w:pgMar w:top="400" w:right="1699" w:bottom="1184" w:left="1481" w:header="0" w:footer="1022" w:gutter="0"/>
          <w:cols w:space="720" w:num="1"/>
        </w:sectPr>
      </w:pPr>
    </w:p>
    <w:p w14:paraId="4A7C623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449EF94">
      <w:pPr>
        <w:ind w:firstLine="416" w:firstLineChars="200"/>
        <w:rPr>
          <w:rFonts w:hint="eastAsia"/>
        </w:rPr>
      </w:pPr>
      <w:bookmarkStart w:id="157"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57"/>
      <w:r>
        <w:rPr>
          <w:rFonts w:ascii="宋体" w:hAnsi="宋体" w:eastAsia="宋体" w:cs="宋体"/>
          <w:spacing w:val="-1"/>
          <w:szCs w:val="21"/>
        </w:rPr>
        <w:t xml:space="preserve">  </w:t>
      </w:r>
    </w:p>
    <w:p w14:paraId="2378A8DB">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00B94E77">
      <w:pPr>
        <w:pStyle w:val="2"/>
      </w:pPr>
    </w:p>
    <w:p w14:paraId="6003E3F3">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04CCE61">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14:paraId="6D9609CC">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1928EB">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8"/>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65DA9E">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8"/>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8"/>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8"/>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8"/>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F58B60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94BC55E">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ADF8209">
      <w:pPr>
        <w:spacing w:before="87" w:line="198" w:lineRule="auto"/>
        <w:ind w:left="411"/>
        <w:rPr>
          <w:rFonts w:hint="eastAsia"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14:paraId="7B8C79C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A10F49">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65ABCF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D2AC691">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2"/>
      </w:pPr>
    </w:p>
    <w:p w14:paraId="10ADB46E">
      <w:pPr>
        <w:pStyle w:val="2"/>
      </w:pPr>
    </w:p>
    <w:p w14:paraId="72EF8F03">
      <w:pPr>
        <w:spacing w:before="140" w:line="220" w:lineRule="auto"/>
        <w:ind w:left="2" w:firstLine="464" w:firstLineChars="200"/>
        <w:rPr>
          <w:rFonts w:hint="eastAsia"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2"/>
        <w:rPr>
          <w:rFonts w:hint="eastAsia" w:eastAsia="宋体"/>
          <w:lang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p>
    <w:p w14:paraId="67756420">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3F00E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1C0A2CC">
      <w:pPr>
        <w:rPr>
          <w:rFonts w:hint="eastAsia"/>
        </w:rPr>
      </w:pPr>
    </w:p>
    <w:p w14:paraId="36325BAE">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2A2E34EF">
      <w:pPr>
        <w:spacing w:before="75" w:line="227" w:lineRule="auto"/>
        <w:ind w:left="135"/>
        <w:rPr>
          <w:rFonts w:hint="eastAsia"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9B16B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6823D91">
      <w:pPr>
        <w:spacing w:line="240" w:lineRule="exact"/>
        <w:jc w:val="center"/>
        <w:rPr>
          <w:rFonts w:ascii="宋体" w:hAnsi="Calibri" w:eastAsia="宋体" w:cs="Times New Roman"/>
          <w:b/>
          <w:bCs/>
          <w:sz w:val="36"/>
          <w:szCs w:val="20"/>
        </w:rPr>
      </w:pPr>
    </w:p>
    <w:p w14:paraId="530FDD03">
      <w:pPr>
        <w:spacing w:line="360" w:lineRule="auto"/>
        <w:rPr>
          <w:rFonts w:hint="eastAsia" w:ascii="宋体" w:hAnsi="宋体" w:eastAsia="宋体" w:cs="Times New Roman"/>
          <w:sz w:val="24"/>
          <w:szCs w:val="20"/>
        </w:rPr>
      </w:pPr>
      <w:r>
        <w:rPr>
          <w:rFonts w:hint="eastAsia" w:ascii="宋体" w:hAnsi="宋体" w:eastAsia="宋体" w:cs="Times New Roman"/>
          <w:sz w:val="24"/>
          <w:szCs w:val="20"/>
        </w:rPr>
        <w:t>项目名称：</w:t>
      </w:r>
    </w:p>
    <w:p w14:paraId="0E9A26A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AC8FA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B4E58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50F0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0E3E1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71855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1584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8D80B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8F7B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7D8A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422A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6EA0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06A04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076E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1F2A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AD75F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946BC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F7E8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58DC8A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57CD25">
      <w:pPr>
        <w:spacing w:line="360" w:lineRule="auto"/>
        <w:ind w:firstLine="480" w:firstLineChars="200"/>
        <w:rPr>
          <w:rFonts w:hint="eastAsia" w:ascii="宋体" w:hAnsi="宋体" w:eastAsia="宋体" w:cs="Times New Roman"/>
          <w:sz w:val="24"/>
          <w:szCs w:val="20"/>
          <w:u w:val="single"/>
        </w:rPr>
      </w:pPr>
    </w:p>
    <w:p w14:paraId="4265BE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4798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9BD6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79ACD4">
      <w:pPr>
        <w:rPr>
          <w:rFonts w:ascii="宋体" w:hAnsi="Calibri" w:eastAsia="宋体" w:cs="宋体"/>
          <w:b/>
          <w:bCs/>
          <w:color w:val="000000"/>
          <w:sz w:val="28"/>
          <w:szCs w:val="20"/>
        </w:rPr>
      </w:pPr>
    </w:p>
    <w:p w14:paraId="7DE833A7">
      <w:pPr>
        <w:pStyle w:val="2"/>
        <w:rPr>
          <w:rFonts w:hAnsi="Calibri" w:eastAsia="宋体" w:cs="宋体"/>
          <w:b/>
          <w:bCs/>
          <w:color w:val="000000"/>
          <w:sz w:val="28"/>
          <w:szCs w:val="20"/>
        </w:rPr>
      </w:pPr>
    </w:p>
    <w:p w14:paraId="50128A6C">
      <w:pPr>
        <w:rPr>
          <w:rFonts w:ascii="宋体" w:hAnsi="Calibri" w:eastAsia="宋体" w:cs="宋体"/>
          <w:b/>
          <w:bCs/>
          <w:color w:val="000000"/>
          <w:sz w:val="28"/>
          <w:szCs w:val="20"/>
        </w:rPr>
      </w:pPr>
    </w:p>
    <w:p w14:paraId="72553BB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AE06C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194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BD3985">
            <w:pPr>
              <w:jc w:val="center"/>
              <w:rPr>
                <w:rFonts w:ascii="Times New Roman" w:hAnsi="Times New Roman" w:eastAsia="宋体" w:cs="Times New Roman"/>
                <w:b/>
                <w:szCs w:val="20"/>
              </w:rPr>
            </w:pPr>
          </w:p>
          <w:p w14:paraId="5C5477FC">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F8BE221">
            <w:pPr>
              <w:rPr>
                <w:rFonts w:ascii="Times New Roman" w:hAnsi="Times New Roman" w:eastAsia="等线" w:cs="Times New Roman"/>
                <w:b/>
                <w:sz w:val="30"/>
                <w:szCs w:val="30"/>
              </w:rPr>
            </w:pPr>
          </w:p>
          <w:p w14:paraId="246ECED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4A014F64">
            <w:pPr>
              <w:jc w:val="center"/>
              <w:rPr>
                <w:rFonts w:ascii="Times New Roman" w:hAnsi="Times New Roman" w:eastAsia="宋体" w:cs="Times New Roman"/>
                <w:b/>
                <w:szCs w:val="20"/>
              </w:rPr>
            </w:pPr>
          </w:p>
          <w:p w14:paraId="2F4F87E5">
            <w:pPr>
              <w:jc w:val="center"/>
              <w:rPr>
                <w:rFonts w:ascii="Times New Roman" w:hAnsi="Times New Roman" w:eastAsia="宋体" w:cs="Times New Roman"/>
                <w:b/>
                <w:szCs w:val="20"/>
              </w:rPr>
            </w:pPr>
          </w:p>
          <w:p w14:paraId="191D2A7F">
            <w:pPr>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0EF3F67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0442DFE">
            <w:pPr>
              <w:jc w:val="center"/>
              <w:rPr>
                <w:rFonts w:ascii="Times New Roman" w:hAnsi="Times New Roman" w:eastAsia="宋体" w:cs="Times New Roman"/>
                <w:b/>
                <w:szCs w:val="20"/>
              </w:rPr>
            </w:pPr>
            <w:r>
              <w:rPr>
                <w:rFonts w:hint="eastAsia" w:ascii="宋体" w:hAnsi="宋体" w:eastAsia="宋体" w:cs="宋体"/>
                <w:b/>
                <w:szCs w:val="20"/>
              </w:rPr>
              <w:t>地址：</w:t>
            </w:r>
          </w:p>
          <w:p w14:paraId="12A54A8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A291467">
            <w:pPr>
              <w:jc w:val="center"/>
              <w:rPr>
                <w:rFonts w:ascii="Times New Roman" w:hAnsi="Times New Roman" w:eastAsia="宋体" w:cs="Times New Roman"/>
                <w:b/>
                <w:szCs w:val="20"/>
              </w:rPr>
            </w:pPr>
            <w:r>
              <w:rPr>
                <w:rFonts w:hint="eastAsia" w:ascii="宋体" w:hAnsi="宋体" w:eastAsia="宋体" w:cs="宋体"/>
                <w:b/>
                <w:szCs w:val="20"/>
              </w:rPr>
              <w:t>传真：</w:t>
            </w:r>
          </w:p>
          <w:p w14:paraId="45009AD2">
            <w:pPr>
              <w:jc w:val="center"/>
              <w:rPr>
                <w:rFonts w:ascii="Times New Roman" w:hAnsi="Times New Roman" w:eastAsia="宋体" w:cs="Times New Roman"/>
                <w:b/>
                <w:szCs w:val="20"/>
              </w:rPr>
            </w:pPr>
          </w:p>
          <w:p w14:paraId="4340373E">
            <w:pPr>
              <w:jc w:val="center"/>
              <w:rPr>
                <w:rFonts w:ascii="Times New Roman" w:hAnsi="Times New Roman" w:eastAsia="宋体" w:cs="Times New Roman"/>
                <w:b/>
                <w:szCs w:val="20"/>
              </w:rPr>
            </w:pPr>
          </w:p>
        </w:tc>
      </w:tr>
    </w:tbl>
    <w:p w14:paraId="77E6429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795755E">
      <w:pPr>
        <w:pStyle w:val="2"/>
        <w:rPr>
          <w:rFonts w:hint="eastAsia" w:hAnsi="宋体" w:cs="宋体"/>
          <w:color w:val="000000"/>
          <w:sz w:val="24"/>
          <w:szCs w:val="24"/>
        </w:rPr>
      </w:pPr>
    </w:p>
    <w:p w14:paraId="1BC4812D">
      <w:pPr>
        <w:pStyle w:val="2"/>
        <w:rPr>
          <w:rFonts w:hint="eastAsia" w:hAnsi="宋体" w:cs="宋体"/>
          <w:color w:val="000000"/>
          <w:sz w:val="24"/>
          <w:szCs w:val="24"/>
        </w:rPr>
      </w:pPr>
    </w:p>
    <w:p w14:paraId="5C9C4FA5">
      <w:pPr>
        <w:pStyle w:val="2"/>
        <w:rPr>
          <w:rFonts w:hint="eastAsia" w:hAnsi="宋体" w:cs="宋体"/>
          <w:color w:val="000000"/>
          <w:sz w:val="24"/>
          <w:szCs w:val="24"/>
        </w:rPr>
      </w:pPr>
    </w:p>
    <w:p w14:paraId="73A864E6">
      <w:pPr>
        <w:pStyle w:val="2"/>
        <w:rPr>
          <w:rFonts w:hint="eastAsia" w:hAnsi="宋体" w:cs="宋体"/>
          <w:color w:val="000000"/>
          <w:sz w:val="24"/>
          <w:szCs w:val="24"/>
        </w:rPr>
      </w:pPr>
    </w:p>
    <w:p w14:paraId="1E33C457">
      <w:pPr>
        <w:pStyle w:val="2"/>
        <w:rPr>
          <w:rFonts w:hint="eastAsia" w:hAnsi="宋体" w:cs="宋体"/>
          <w:color w:val="000000"/>
          <w:sz w:val="24"/>
          <w:szCs w:val="24"/>
        </w:rPr>
      </w:pPr>
    </w:p>
    <w:p w14:paraId="43000FF4">
      <w:pPr>
        <w:pStyle w:val="2"/>
        <w:rPr>
          <w:rFonts w:hint="eastAsia" w:hAnsi="宋体" w:cs="宋体"/>
          <w:color w:val="000000"/>
          <w:sz w:val="24"/>
          <w:szCs w:val="24"/>
        </w:rPr>
      </w:pPr>
    </w:p>
    <w:p w14:paraId="7470CF04">
      <w:pPr>
        <w:pStyle w:val="2"/>
        <w:rPr>
          <w:rFonts w:hint="eastAsia" w:hAnsi="宋体" w:cs="宋体"/>
          <w:color w:val="000000"/>
          <w:sz w:val="24"/>
          <w:szCs w:val="24"/>
        </w:rPr>
      </w:pPr>
    </w:p>
    <w:p w14:paraId="26C2C251">
      <w:pPr>
        <w:pStyle w:val="2"/>
        <w:rPr>
          <w:rFonts w:hint="eastAsia" w:hAnsi="宋体" w:cs="宋体"/>
          <w:color w:val="000000"/>
          <w:sz w:val="24"/>
          <w:szCs w:val="24"/>
        </w:rPr>
      </w:pPr>
    </w:p>
    <w:p w14:paraId="18A56CA1">
      <w:pPr>
        <w:pStyle w:val="2"/>
        <w:rPr>
          <w:rFonts w:hint="eastAsia" w:hAnsi="宋体" w:cs="宋体"/>
          <w:color w:val="000000"/>
          <w:sz w:val="24"/>
          <w:szCs w:val="24"/>
        </w:rPr>
      </w:pPr>
    </w:p>
    <w:p w14:paraId="1D450FBE">
      <w:pPr>
        <w:pStyle w:val="2"/>
        <w:rPr>
          <w:rFonts w:hint="eastAsia" w:hAnsi="宋体" w:cs="宋体"/>
          <w:color w:val="000000"/>
          <w:sz w:val="24"/>
          <w:szCs w:val="24"/>
        </w:rPr>
      </w:pPr>
    </w:p>
    <w:p w14:paraId="7D79A8C9">
      <w:pPr>
        <w:pStyle w:val="2"/>
        <w:rPr>
          <w:rFonts w:hint="eastAsia" w:hAnsi="宋体" w:cs="宋体"/>
          <w:color w:val="000000"/>
          <w:sz w:val="24"/>
          <w:szCs w:val="24"/>
        </w:rPr>
      </w:pPr>
    </w:p>
    <w:p w14:paraId="3F4D3323">
      <w:pPr>
        <w:pStyle w:val="2"/>
        <w:rPr>
          <w:rFonts w:hint="eastAsia" w:hAnsi="宋体" w:cs="宋体"/>
          <w:color w:val="000000"/>
          <w:sz w:val="24"/>
          <w:szCs w:val="24"/>
        </w:rPr>
      </w:pPr>
    </w:p>
    <w:p w14:paraId="0FAF92F8">
      <w:pPr>
        <w:pStyle w:val="2"/>
        <w:rPr>
          <w:rFonts w:hint="eastAsia" w:hAnsi="宋体" w:cs="宋体"/>
          <w:color w:val="000000"/>
          <w:sz w:val="24"/>
          <w:szCs w:val="24"/>
        </w:rPr>
      </w:pPr>
    </w:p>
    <w:p w14:paraId="5DA5F1FC">
      <w:pPr>
        <w:pStyle w:val="2"/>
        <w:rPr>
          <w:rFonts w:hint="eastAsia" w:hAnsi="宋体" w:cs="宋体"/>
          <w:color w:val="000000"/>
          <w:sz w:val="24"/>
          <w:szCs w:val="24"/>
        </w:rPr>
      </w:pPr>
    </w:p>
    <w:p w14:paraId="42412BBC">
      <w:pPr>
        <w:pStyle w:val="2"/>
        <w:rPr>
          <w:rFonts w:hint="eastAsia" w:hAnsi="宋体" w:cs="宋体"/>
          <w:color w:val="000000"/>
          <w:sz w:val="24"/>
          <w:szCs w:val="24"/>
        </w:rPr>
      </w:pPr>
    </w:p>
    <w:p w14:paraId="5937A74F">
      <w:pPr>
        <w:pStyle w:val="2"/>
        <w:rPr>
          <w:rFonts w:hint="eastAsia" w:hAnsi="宋体" w:cs="宋体"/>
          <w:color w:val="000000"/>
          <w:sz w:val="24"/>
          <w:szCs w:val="24"/>
        </w:rPr>
      </w:pPr>
    </w:p>
    <w:p w14:paraId="471A5DA3">
      <w:pPr>
        <w:pStyle w:val="2"/>
        <w:rPr>
          <w:rFonts w:hint="eastAsia" w:hAnsi="宋体" w:cs="宋体"/>
          <w:color w:val="000000"/>
          <w:sz w:val="24"/>
          <w:szCs w:val="24"/>
        </w:rPr>
      </w:pPr>
    </w:p>
    <w:p w14:paraId="59870B2F">
      <w:pPr>
        <w:pStyle w:val="2"/>
        <w:rPr>
          <w:rFonts w:hint="eastAsia" w:hAnsi="宋体" w:cs="宋体"/>
          <w:color w:val="000000"/>
          <w:sz w:val="24"/>
          <w:szCs w:val="24"/>
        </w:rPr>
      </w:pPr>
    </w:p>
    <w:p w14:paraId="2CC4E32A">
      <w:pPr>
        <w:pStyle w:val="2"/>
        <w:rPr>
          <w:rFonts w:hint="eastAsia" w:hAnsi="宋体" w:cs="宋体"/>
          <w:color w:val="000000"/>
          <w:sz w:val="24"/>
          <w:szCs w:val="24"/>
        </w:rPr>
      </w:pPr>
    </w:p>
    <w:p w14:paraId="184B9AFA">
      <w:pPr>
        <w:pStyle w:val="2"/>
        <w:rPr>
          <w:rFonts w:hint="eastAsia" w:hAnsi="宋体" w:cs="宋体"/>
          <w:color w:val="000000"/>
          <w:sz w:val="24"/>
          <w:szCs w:val="24"/>
        </w:rPr>
      </w:pPr>
    </w:p>
    <w:p w14:paraId="27851EB2">
      <w:pPr>
        <w:pStyle w:val="2"/>
        <w:rPr>
          <w:rFonts w:hint="eastAsia" w:hAnsi="宋体" w:cs="宋体"/>
          <w:color w:val="000000"/>
          <w:sz w:val="24"/>
          <w:szCs w:val="24"/>
        </w:rPr>
      </w:pPr>
    </w:p>
    <w:p w14:paraId="70EC6172">
      <w:pPr>
        <w:pStyle w:val="2"/>
        <w:rPr>
          <w:rFonts w:hint="eastAsia" w:hAnsi="宋体" w:cs="宋体"/>
          <w:color w:val="000000"/>
          <w:sz w:val="24"/>
          <w:szCs w:val="24"/>
        </w:rPr>
      </w:pPr>
    </w:p>
    <w:p w14:paraId="38F75D25">
      <w:pPr>
        <w:pStyle w:val="2"/>
        <w:rPr>
          <w:rFonts w:hint="eastAsia" w:hAnsi="宋体" w:cs="宋体"/>
          <w:color w:val="000000"/>
          <w:sz w:val="24"/>
          <w:szCs w:val="24"/>
        </w:rPr>
      </w:pPr>
    </w:p>
    <w:p w14:paraId="04BD1D0D">
      <w:pPr>
        <w:pStyle w:val="2"/>
        <w:rPr>
          <w:rFonts w:hint="eastAsia" w:hAnsi="宋体" w:cs="宋体"/>
          <w:color w:val="000000"/>
          <w:sz w:val="24"/>
          <w:szCs w:val="24"/>
        </w:rPr>
      </w:pPr>
    </w:p>
    <w:p w14:paraId="66102F92">
      <w:pPr>
        <w:pStyle w:val="2"/>
        <w:rPr>
          <w:rFonts w:hint="eastAsia" w:hAnsi="宋体" w:cs="宋体"/>
          <w:color w:val="000000"/>
          <w:sz w:val="24"/>
          <w:szCs w:val="24"/>
        </w:rPr>
      </w:pPr>
    </w:p>
    <w:p w14:paraId="15FDE88E">
      <w:pPr>
        <w:pStyle w:val="2"/>
        <w:rPr>
          <w:rFonts w:hint="eastAsia" w:hAnsi="宋体" w:cs="宋体"/>
          <w:color w:val="000000"/>
          <w:sz w:val="24"/>
          <w:szCs w:val="24"/>
        </w:rPr>
      </w:pPr>
    </w:p>
    <w:p w14:paraId="0786307E">
      <w:pPr>
        <w:outlineLvl w:val="2"/>
        <w:rPr>
          <w:rFonts w:hAnsi="宋体" w:eastAsia="宋体" w:cs="宋体"/>
          <w:b/>
          <w:bCs/>
          <w:color w:val="000000"/>
          <w:sz w:val="24"/>
          <w:szCs w:val="24"/>
        </w:rPr>
      </w:pPr>
      <w:bookmarkStart w:id="158" w:name="OLE_LINK10"/>
      <w:r>
        <w:rPr>
          <w:rFonts w:hint="eastAsia" w:ascii="Times New Roman" w:hAnsi="Times New Roman" w:eastAsia="宋体" w:cs="Times New Roman"/>
          <w:b/>
          <w:bCs/>
          <w:color w:val="000000"/>
          <w:sz w:val="24"/>
          <w:szCs w:val="24"/>
        </w:rPr>
        <w:t>附件14技术标评分标准</w:t>
      </w:r>
    </w:p>
    <w:p w14:paraId="70B99F87">
      <w:pPr>
        <w:rPr>
          <w:rFonts w:hAnsi="宋体" w:eastAsia="宋体" w:cs="宋体"/>
          <w:b/>
          <w:bCs/>
          <w:color w:val="000000"/>
          <w:sz w:val="24"/>
          <w:szCs w:val="24"/>
        </w:rPr>
      </w:pPr>
    </w:p>
    <w:tbl>
      <w:tblPr>
        <w:tblStyle w:val="39"/>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0"/>
        <w:gridCol w:w="1160"/>
        <w:gridCol w:w="755"/>
        <w:gridCol w:w="6543"/>
      </w:tblGrid>
      <w:tr w14:paraId="7C22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noWrap w:val="0"/>
            <w:vAlign w:val="center"/>
          </w:tcPr>
          <w:p w14:paraId="4A54B4DA">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42" w:type="pct"/>
            <w:noWrap w:val="0"/>
            <w:vAlign w:val="center"/>
          </w:tcPr>
          <w:p w14:paraId="047EA15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0387237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60" w:type="pct"/>
            <w:noWrap w:val="0"/>
            <w:vAlign w:val="center"/>
          </w:tcPr>
          <w:p w14:paraId="5608C186">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560" w:type="pct"/>
            <w:noWrap w:val="0"/>
            <w:vAlign w:val="center"/>
          </w:tcPr>
          <w:p w14:paraId="0F7208B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64" w:type="pct"/>
            <w:noWrap w:val="0"/>
            <w:vAlign w:val="center"/>
          </w:tcPr>
          <w:p w14:paraId="2823955F">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62" w:type="pct"/>
            <w:noWrap w:val="0"/>
            <w:vAlign w:val="center"/>
          </w:tcPr>
          <w:p w14:paraId="072C8062">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0597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noWrap w:val="0"/>
            <w:vAlign w:val="center"/>
          </w:tcPr>
          <w:p w14:paraId="50DC5052">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2DB3CA0A">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42" w:type="pct"/>
            <w:vMerge w:val="restart"/>
            <w:noWrap w:val="0"/>
            <w:vAlign w:val="center"/>
          </w:tcPr>
          <w:p w14:paraId="1F962960">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60" w:type="pct"/>
            <w:noWrap w:val="0"/>
            <w:vAlign w:val="center"/>
          </w:tcPr>
          <w:p w14:paraId="41F0BE93">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560" w:type="pct"/>
            <w:noWrap w:val="0"/>
            <w:vAlign w:val="center"/>
          </w:tcPr>
          <w:p w14:paraId="0E00EA3A">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364" w:type="pct"/>
            <w:noWrap w:val="0"/>
            <w:vAlign w:val="center"/>
          </w:tcPr>
          <w:p w14:paraId="30C7AB09">
            <w:pPr>
              <w:spacing w:line="300" w:lineRule="exact"/>
              <w:jc w:val="center"/>
              <w:rPr>
                <w:rFonts w:ascii="宋体" w:hAnsi="宋体" w:eastAsia="宋体" w:cs="宋体"/>
                <w:color w:val="000000"/>
                <w:sz w:val="18"/>
                <w:szCs w:val="18"/>
              </w:rPr>
            </w:pPr>
            <w:r>
              <w:rPr>
                <w:rFonts w:hint="eastAsia" w:ascii="宋体" w:hAnsi="宋体" w:cs="宋体"/>
                <w:color w:val="000000"/>
                <w:sz w:val="18"/>
                <w:szCs w:val="18"/>
                <w:lang w:val="en-US" w:eastAsia="zh-CN"/>
              </w:rPr>
              <w:t>5</w:t>
            </w:r>
            <w:r>
              <w:rPr>
                <w:rFonts w:hint="eastAsia" w:ascii="宋体" w:hAnsi="宋体" w:eastAsia="宋体" w:cs="宋体"/>
                <w:color w:val="000000"/>
                <w:sz w:val="18"/>
                <w:szCs w:val="18"/>
              </w:rPr>
              <w:t>0</w:t>
            </w:r>
          </w:p>
        </w:tc>
        <w:tc>
          <w:tcPr>
            <w:tcW w:w="3162" w:type="pct"/>
            <w:noWrap w:val="0"/>
            <w:vAlign w:val="center"/>
          </w:tcPr>
          <w:p w14:paraId="767BE591">
            <w:pPr>
              <w:spacing w:line="420" w:lineRule="exact"/>
              <w:jc w:val="left"/>
              <w:rPr>
                <w:rFonts w:ascii="宋体" w:hAnsi="宋体" w:eastAsia="宋体" w:cs="宋体"/>
                <w:bCs/>
                <w:sz w:val="18"/>
                <w:szCs w:val="18"/>
              </w:rPr>
            </w:pPr>
            <w:r>
              <w:rPr>
                <w:rFonts w:hint="eastAsia" w:ascii="宋体" w:hAnsi="宋体" w:eastAsia="宋体" w:cs="宋体"/>
                <w:bCs/>
                <w:sz w:val="18"/>
                <w:szCs w:val="18"/>
              </w:rPr>
              <w:t>技术标中所列举的每一项技术指标均为为关键的技术参数。投标方需按照技术参数一一对应。投标文件中技术参数符合招标文件的要求赋</w:t>
            </w:r>
            <w:r>
              <w:rPr>
                <w:rFonts w:hint="eastAsia" w:ascii="宋体" w:hAnsi="宋体" w:cs="宋体"/>
                <w:bCs/>
                <w:sz w:val="18"/>
                <w:szCs w:val="18"/>
                <w:lang w:val="en-US" w:eastAsia="zh-CN"/>
              </w:rPr>
              <w:t>3</w:t>
            </w:r>
            <w:r>
              <w:rPr>
                <w:rFonts w:hint="eastAsia" w:ascii="宋体" w:hAnsi="宋体" w:eastAsia="宋体" w:cs="宋体"/>
                <w:bCs/>
                <w:sz w:val="18"/>
                <w:szCs w:val="18"/>
              </w:rPr>
              <w:t>0分，再详细考察其功能与项目需求的吻合性,有一处负偏离，扣4分，以此类推；有正偏离，且对项目存在实际改进作用，则加4分，最高可以加到20分。本项得分上限</w:t>
            </w:r>
            <w:r>
              <w:rPr>
                <w:rFonts w:hint="eastAsia" w:ascii="宋体" w:hAnsi="宋体" w:cs="宋体"/>
                <w:bCs/>
                <w:sz w:val="18"/>
                <w:szCs w:val="18"/>
                <w:lang w:val="en-US" w:eastAsia="zh-CN"/>
              </w:rPr>
              <w:t>5</w:t>
            </w:r>
            <w:r>
              <w:rPr>
                <w:rFonts w:hint="eastAsia" w:ascii="宋体" w:hAnsi="宋体" w:eastAsia="宋体" w:cs="宋体"/>
                <w:bCs/>
                <w:sz w:val="18"/>
                <w:szCs w:val="18"/>
              </w:rPr>
              <w:t>0分。</w:t>
            </w:r>
          </w:p>
        </w:tc>
      </w:tr>
      <w:tr w14:paraId="7D20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6E338D0C">
            <w:pPr>
              <w:spacing w:line="360" w:lineRule="auto"/>
              <w:jc w:val="center"/>
              <w:rPr>
                <w:rFonts w:ascii="宋体" w:hAnsi="宋体" w:eastAsia="宋体" w:cs="宋体"/>
                <w:sz w:val="18"/>
                <w:szCs w:val="18"/>
              </w:rPr>
            </w:pPr>
          </w:p>
        </w:tc>
        <w:tc>
          <w:tcPr>
            <w:tcW w:w="342" w:type="pct"/>
            <w:vMerge w:val="continue"/>
            <w:noWrap w:val="0"/>
            <w:vAlign w:val="center"/>
          </w:tcPr>
          <w:p w14:paraId="2C2C74E5">
            <w:pPr>
              <w:spacing w:line="420" w:lineRule="exact"/>
              <w:jc w:val="center"/>
              <w:rPr>
                <w:rFonts w:ascii="宋体" w:hAnsi="宋体" w:eastAsia="宋体" w:cs="宋体"/>
                <w:sz w:val="18"/>
                <w:szCs w:val="18"/>
              </w:rPr>
            </w:pPr>
          </w:p>
        </w:tc>
        <w:tc>
          <w:tcPr>
            <w:tcW w:w="260" w:type="pct"/>
            <w:noWrap w:val="0"/>
            <w:vAlign w:val="center"/>
          </w:tcPr>
          <w:p w14:paraId="3969BB76">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560" w:type="pct"/>
            <w:noWrap w:val="0"/>
            <w:vAlign w:val="center"/>
          </w:tcPr>
          <w:p w14:paraId="6AE18890">
            <w:pPr>
              <w:spacing w:line="420" w:lineRule="exact"/>
              <w:rPr>
                <w:rFonts w:hint="default" w:ascii="宋体" w:hAnsi="宋体" w:eastAsia="宋体" w:cs="宋体"/>
                <w:bCs/>
                <w:sz w:val="18"/>
                <w:szCs w:val="18"/>
                <w:lang w:val="en-US" w:eastAsia="zh-CN"/>
              </w:rPr>
            </w:pPr>
            <w:r>
              <w:rPr>
                <w:rFonts w:hint="eastAsia" w:ascii="宋体" w:hAnsi="宋体" w:eastAsia="宋体" w:cs="宋体"/>
                <w:sz w:val="18"/>
                <w:szCs w:val="18"/>
                <w:lang w:val="en-US" w:eastAsia="zh-CN"/>
              </w:rPr>
              <w:t>制造能力及供货周期</w:t>
            </w:r>
          </w:p>
        </w:tc>
        <w:tc>
          <w:tcPr>
            <w:tcW w:w="364" w:type="pct"/>
            <w:noWrap w:val="0"/>
            <w:vAlign w:val="center"/>
          </w:tcPr>
          <w:p w14:paraId="3494CDF5">
            <w:pPr>
              <w:spacing w:line="3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3162" w:type="pct"/>
            <w:noWrap w:val="0"/>
            <w:vAlign w:val="center"/>
          </w:tcPr>
          <w:p w14:paraId="5B63CD88">
            <w:pPr>
              <w:numPr>
                <w:ilvl w:val="0"/>
                <w:numId w:val="0"/>
              </w:numPr>
              <w:spacing w:line="420" w:lineRule="exact"/>
              <w:jc w:val="left"/>
              <w:rPr>
                <w:rFonts w:hint="eastAsia" w:ascii="宋体" w:hAnsi="宋体" w:eastAsia="宋体" w:cs="宋体"/>
                <w:bCs/>
                <w:sz w:val="18"/>
                <w:szCs w:val="18"/>
              </w:rPr>
            </w:pPr>
            <w:r>
              <w:rPr>
                <w:rFonts w:hint="eastAsia" w:ascii="宋体" w:hAnsi="宋体" w:cs="宋体"/>
                <w:bCs/>
                <w:sz w:val="18"/>
                <w:szCs w:val="18"/>
                <w:lang w:val="en-US" w:eastAsia="zh-CN"/>
              </w:rPr>
              <w:t>1.</w:t>
            </w:r>
            <w:r>
              <w:rPr>
                <w:rFonts w:hint="eastAsia" w:ascii="宋体" w:hAnsi="宋体" w:eastAsia="宋体" w:cs="宋体"/>
                <w:bCs/>
                <w:sz w:val="18"/>
                <w:szCs w:val="18"/>
              </w:rPr>
              <w:t>由评标委员会成员</w:t>
            </w:r>
            <w:r>
              <w:rPr>
                <w:rFonts w:hint="eastAsia" w:ascii="宋体" w:hAnsi="宋体" w:eastAsia="宋体" w:cs="宋体"/>
                <w:bCs/>
                <w:sz w:val="18"/>
                <w:szCs w:val="18"/>
                <w:lang w:val="en-US" w:eastAsia="zh-CN"/>
              </w:rPr>
              <w:t>对投标方设备制造能力</w:t>
            </w:r>
            <w:r>
              <w:rPr>
                <w:rFonts w:hint="eastAsia" w:ascii="宋体" w:hAnsi="宋体" w:eastAsia="宋体" w:cs="宋体"/>
                <w:bCs/>
                <w:sz w:val="18"/>
                <w:szCs w:val="18"/>
              </w:rPr>
              <w:t>独立进行客观、公正的评价，按照优、良、一般进行赋分，优得</w:t>
            </w:r>
            <w:r>
              <w:rPr>
                <w:rFonts w:hint="eastAsia" w:ascii="宋体" w:hAnsi="宋体" w:cs="宋体"/>
                <w:bCs/>
                <w:sz w:val="18"/>
                <w:szCs w:val="18"/>
                <w:lang w:val="en-US" w:eastAsia="zh-CN"/>
              </w:rPr>
              <w:t>8</w:t>
            </w:r>
            <w:r>
              <w:rPr>
                <w:rFonts w:hint="eastAsia" w:ascii="宋体" w:hAnsi="宋体" w:eastAsia="宋体" w:cs="宋体"/>
                <w:bCs/>
                <w:sz w:val="18"/>
                <w:szCs w:val="18"/>
              </w:rPr>
              <w:t>分良得</w:t>
            </w:r>
            <w:r>
              <w:rPr>
                <w:rFonts w:hint="eastAsia" w:ascii="宋体" w:hAnsi="宋体" w:cs="宋体"/>
                <w:bCs/>
                <w:sz w:val="18"/>
                <w:szCs w:val="18"/>
                <w:lang w:val="en-US" w:eastAsia="zh-CN"/>
              </w:rPr>
              <w:t>,4</w:t>
            </w:r>
            <w:r>
              <w:rPr>
                <w:rFonts w:hint="eastAsia" w:ascii="宋体" w:hAnsi="宋体" w:eastAsia="宋体" w:cs="宋体"/>
                <w:bCs/>
                <w:sz w:val="18"/>
                <w:szCs w:val="18"/>
              </w:rPr>
              <w:t>分，一般得</w:t>
            </w:r>
            <w:r>
              <w:rPr>
                <w:rFonts w:hint="eastAsia" w:ascii="宋体" w:hAnsi="宋体" w:cs="宋体"/>
                <w:bCs/>
                <w:sz w:val="18"/>
                <w:szCs w:val="18"/>
                <w:lang w:val="en-US" w:eastAsia="zh-CN"/>
              </w:rPr>
              <w:t>2</w:t>
            </w:r>
            <w:r>
              <w:rPr>
                <w:rFonts w:hint="eastAsia" w:ascii="宋体" w:hAnsi="宋体" w:eastAsia="宋体" w:cs="宋体"/>
                <w:bCs/>
                <w:sz w:val="18"/>
                <w:szCs w:val="18"/>
              </w:rPr>
              <w:t>分。</w:t>
            </w:r>
          </w:p>
          <w:p w14:paraId="64AC40D3">
            <w:pPr>
              <w:numPr>
                <w:ilvl w:val="0"/>
                <w:numId w:val="0"/>
              </w:numPr>
              <w:spacing w:line="420" w:lineRule="exact"/>
              <w:jc w:val="left"/>
            </w:pPr>
            <w:r>
              <w:rPr>
                <w:rFonts w:hint="eastAsia" w:ascii="宋体" w:hAnsi="宋体" w:cs="宋体"/>
                <w:bCs/>
                <w:sz w:val="18"/>
                <w:szCs w:val="18"/>
                <w:lang w:val="en-US" w:eastAsia="zh-CN"/>
              </w:rPr>
              <w:t>2.</w:t>
            </w:r>
            <w:r>
              <w:rPr>
                <w:rFonts w:hint="eastAsia" w:ascii="宋体" w:hAnsi="宋体" w:eastAsia="宋体" w:cs="宋体"/>
                <w:bCs/>
                <w:sz w:val="18"/>
                <w:szCs w:val="18"/>
              </w:rPr>
              <w:t>供货周期要求</w:t>
            </w:r>
            <w:r>
              <w:rPr>
                <w:rFonts w:hint="eastAsia" w:ascii="宋体" w:hAnsi="宋体" w:cs="宋体"/>
                <w:bCs/>
                <w:sz w:val="18"/>
                <w:szCs w:val="18"/>
                <w:lang w:val="en-US" w:eastAsia="zh-CN"/>
              </w:rPr>
              <w:t>90</w:t>
            </w:r>
            <w:r>
              <w:rPr>
                <w:rFonts w:hint="eastAsia" w:ascii="宋体" w:hAnsi="宋体" w:eastAsia="宋体" w:cs="宋体"/>
                <w:bCs/>
                <w:sz w:val="18"/>
                <w:szCs w:val="18"/>
              </w:rPr>
              <w:t xml:space="preserve">天，不满足条件0分，供货周期最短者得 </w:t>
            </w:r>
            <w:r>
              <w:rPr>
                <w:rFonts w:hint="eastAsia" w:ascii="宋体" w:hAnsi="宋体" w:cs="宋体"/>
                <w:bCs/>
                <w:sz w:val="18"/>
                <w:szCs w:val="18"/>
                <w:lang w:val="en-US" w:eastAsia="zh-CN"/>
              </w:rPr>
              <w:t>8</w:t>
            </w:r>
            <w:r>
              <w:rPr>
                <w:rFonts w:hint="eastAsia" w:ascii="宋体" w:hAnsi="宋体" w:eastAsia="宋体" w:cs="宋体"/>
                <w:bCs/>
                <w:sz w:val="18"/>
                <w:szCs w:val="18"/>
              </w:rPr>
              <w:t>分，第二名得</w:t>
            </w:r>
            <w:r>
              <w:rPr>
                <w:rFonts w:hint="eastAsia" w:ascii="宋体" w:hAnsi="宋体" w:cs="宋体"/>
                <w:bCs/>
                <w:sz w:val="18"/>
                <w:szCs w:val="18"/>
                <w:lang w:val="en-US" w:eastAsia="zh-CN"/>
              </w:rPr>
              <w:t>6</w:t>
            </w:r>
            <w:r>
              <w:rPr>
                <w:rFonts w:hint="eastAsia" w:ascii="宋体" w:hAnsi="宋体" w:eastAsia="宋体" w:cs="宋体"/>
                <w:bCs/>
                <w:sz w:val="18"/>
                <w:szCs w:val="18"/>
              </w:rPr>
              <w:t>分</w:t>
            </w:r>
            <w:r>
              <w:rPr>
                <w:rFonts w:hint="eastAsia" w:ascii="宋体" w:hAnsi="宋体" w:cs="宋体"/>
                <w:bCs/>
                <w:sz w:val="18"/>
                <w:szCs w:val="18"/>
                <w:lang w:eastAsia="zh-CN"/>
              </w:rPr>
              <w:t>，</w:t>
            </w:r>
            <w:r>
              <w:rPr>
                <w:rFonts w:hint="eastAsia" w:ascii="宋体" w:hAnsi="宋体" w:eastAsia="宋体" w:cs="宋体"/>
                <w:bCs/>
                <w:sz w:val="18"/>
                <w:szCs w:val="18"/>
              </w:rPr>
              <w:t>第三名得</w:t>
            </w:r>
            <w:r>
              <w:rPr>
                <w:rFonts w:hint="eastAsia" w:ascii="宋体" w:hAnsi="宋体" w:cs="宋体"/>
                <w:bCs/>
                <w:sz w:val="18"/>
                <w:szCs w:val="18"/>
                <w:lang w:val="en-US" w:eastAsia="zh-CN"/>
              </w:rPr>
              <w:t>4</w:t>
            </w:r>
            <w:r>
              <w:rPr>
                <w:rFonts w:hint="eastAsia" w:ascii="宋体" w:hAnsi="宋体" w:eastAsia="宋体" w:cs="宋体"/>
                <w:bCs/>
                <w:sz w:val="18"/>
                <w:szCs w:val="18"/>
              </w:rPr>
              <w:t>分，第四名得</w:t>
            </w:r>
            <w:r>
              <w:rPr>
                <w:rFonts w:hint="eastAsia" w:ascii="宋体" w:hAnsi="宋体" w:cs="宋体"/>
                <w:bCs/>
                <w:sz w:val="18"/>
                <w:szCs w:val="18"/>
                <w:lang w:val="en-US" w:eastAsia="zh-CN"/>
              </w:rPr>
              <w:t>2</w:t>
            </w:r>
            <w:r>
              <w:rPr>
                <w:rFonts w:hint="eastAsia" w:ascii="宋体" w:hAnsi="宋体" w:eastAsia="宋体" w:cs="宋体"/>
                <w:bCs/>
                <w:sz w:val="18"/>
                <w:szCs w:val="18"/>
              </w:rPr>
              <w:t>分，依次递减。</w:t>
            </w:r>
          </w:p>
        </w:tc>
      </w:tr>
      <w:tr w14:paraId="5122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6627A543">
            <w:pPr>
              <w:spacing w:line="360" w:lineRule="auto"/>
              <w:jc w:val="center"/>
              <w:rPr>
                <w:rFonts w:ascii="宋体" w:hAnsi="宋体" w:eastAsia="宋体" w:cs="宋体"/>
                <w:sz w:val="18"/>
                <w:szCs w:val="18"/>
              </w:rPr>
            </w:pPr>
          </w:p>
        </w:tc>
        <w:tc>
          <w:tcPr>
            <w:tcW w:w="342" w:type="pct"/>
            <w:noWrap w:val="0"/>
            <w:vAlign w:val="center"/>
          </w:tcPr>
          <w:p w14:paraId="678D2C92">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答疑</w:t>
            </w:r>
          </w:p>
        </w:tc>
        <w:tc>
          <w:tcPr>
            <w:tcW w:w="260" w:type="pct"/>
            <w:noWrap w:val="0"/>
            <w:vAlign w:val="center"/>
          </w:tcPr>
          <w:p w14:paraId="630D463E">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3</w:t>
            </w:r>
          </w:p>
        </w:tc>
        <w:tc>
          <w:tcPr>
            <w:tcW w:w="560" w:type="pct"/>
            <w:noWrap w:val="0"/>
            <w:vAlign w:val="center"/>
          </w:tcPr>
          <w:p w14:paraId="38D70B75">
            <w:pPr>
              <w:spacing w:line="420" w:lineRule="exact"/>
              <w:rPr>
                <w:rFonts w:hint="eastAsia" w:ascii="宋体" w:hAnsi="宋体" w:cs="宋体"/>
                <w:bCs/>
                <w:sz w:val="18"/>
                <w:szCs w:val="18"/>
                <w:lang w:val="en-US" w:eastAsia="zh-CN"/>
              </w:rPr>
            </w:pPr>
            <w:r>
              <w:rPr>
                <w:rFonts w:hint="eastAsia" w:ascii="宋体" w:hAnsi="宋体" w:eastAsia="宋体" w:cs="宋体"/>
                <w:bCs/>
                <w:sz w:val="18"/>
                <w:szCs w:val="18"/>
              </w:rPr>
              <w:t>现场答疑</w:t>
            </w:r>
          </w:p>
        </w:tc>
        <w:tc>
          <w:tcPr>
            <w:tcW w:w="364" w:type="pct"/>
            <w:noWrap w:val="0"/>
            <w:vAlign w:val="center"/>
          </w:tcPr>
          <w:p w14:paraId="5E586890">
            <w:pPr>
              <w:spacing w:line="300" w:lineRule="exac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8</w:t>
            </w:r>
          </w:p>
        </w:tc>
        <w:tc>
          <w:tcPr>
            <w:tcW w:w="3162" w:type="pct"/>
            <w:noWrap w:val="0"/>
            <w:vAlign w:val="center"/>
          </w:tcPr>
          <w:p w14:paraId="50CF7048">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是否了解项目实际作用，谈一谈自己对项目的理解；（6分）</w:t>
            </w:r>
          </w:p>
          <w:p w14:paraId="4BD35EDB">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w:t>
            </w:r>
            <w:r>
              <w:rPr>
                <w:rFonts w:hint="eastAsia" w:ascii="宋体" w:hAnsi="宋体" w:cs="宋体"/>
                <w:bCs/>
                <w:sz w:val="18"/>
                <w:szCs w:val="18"/>
                <w:lang w:val="en-US" w:eastAsia="zh-CN"/>
              </w:rPr>
              <w:t>1</w:t>
            </w:r>
            <w:r>
              <w:rPr>
                <w:rFonts w:hint="eastAsia" w:ascii="宋体" w:hAnsi="宋体" w:eastAsia="宋体" w:cs="宋体"/>
                <w:bCs/>
                <w:sz w:val="18"/>
                <w:szCs w:val="18"/>
              </w:rPr>
              <w:t>分）</w:t>
            </w:r>
          </w:p>
          <w:p w14:paraId="0439D079">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是否了解客户现有的设备配置。（</w:t>
            </w:r>
            <w:r>
              <w:rPr>
                <w:rFonts w:hint="eastAsia" w:ascii="宋体" w:hAnsi="宋体" w:cs="宋体"/>
                <w:bCs/>
                <w:sz w:val="18"/>
                <w:szCs w:val="18"/>
                <w:lang w:val="en-US" w:eastAsia="zh-CN"/>
              </w:rPr>
              <w:t>1</w:t>
            </w:r>
            <w:r>
              <w:rPr>
                <w:rFonts w:hint="eastAsia" w:ascii="宋体" w:hAnsi="宋体" w:eastAsia="宋体" w:cs="宋体"/>
                <w:bCs/>
                <w:sz w:val="18"/>
                <w:szCs w:val="18"/>
              </w:rPr>
              <w:t>分）</w:t>
            </w:r>
          </w:p>
        </w:tc>
      </w:tr>
      <w:tr w14:paraId="629A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noWrap w:val="0"/>
            <w:vAlign w:val="center"/>
          </w:tcPr>
          <w:p w14:paraId="69ED0B83">
            <w:pPr>
              <w:spacing w:line="360" w:lineRule="auto"/>
              <w:jc w:val="center"/>
              <w:rPr>
                <w:rFonts w:ascii="宋体" w:hAnsi="宋体" w:eastAsia="宋体" w:cs="宋体"/>
                <w:sz w:val="18"/>
                <w:szCs w:val="18"/>
              </w:rPr>
            </w:pPr>
          </w:p>
        </w:tc>
        <w:tc>
          <w:tcPr>
            <w:tcW w:w="342" w:type="pct"/>
            <w:noWrap w:val="0"/>
            <w:vAlign w:val="center"/>
          </w:tcPr>
          <w:p w14:paraId="5844B7BA">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60" w:type="pct"/>
            <w:noWrap w:val="0"/>
            <w:vAlign w:val="center"/>
          </w:tcPr>
          <w:p w14:paraId="4918D59D">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560" w:type="pct"/>
            <w:noWrap w:val="0"/>
            <w:vAlign w:val="center"/>
          </w:tcPr>
          <w:p w14:paraId="385158DE">
            <w:pPr>
              <w:spacing w:line="420" w:lineRule="exact"/>
              <w:rPr>
                <w:rFonts w:ascii="宋体" w:hAnsi="宋体" w:eastAsia="宋体" w:cs="宋体"/>
                <w:bCs/>
                <w:sz w:val="18"/>
                <w:szCs w:val="18"/>
              </w:rPr>
            </w:pPr>
            <w:r>
              <w:rPr>
                <w:rFonts w:hint="eastAsia" w:ascii="宋体" w:hAnsi="宋体" w:eastAsia="宋体" w:cs="宋体"/>
                <w:bCs/>
                <w:sz w:val="18"/>
                <w:szCs w:val="18"/>
              </w:rPr>
              <w:t>技术偏离</w:t>
            </w:r>
          </w:p>
        </w:tc>
        <w:tc>
          <w:tcPr>
            <w:tcW w:w="364" w:type="pct"/>
            <w:noWrap w:val="0"/>
            <w:vAlign w:val="center"/>
          </w:tcPr>
          <w:p w14:paraId="64C2A9C8">
            <w:pPr>
              <w:spacing w:line="420" w:lineRule="exact"/>
              <w:jc w:val="center"/>
              <w:rPr>
                <w:rFonts w:hint="eastAsia" w:ascii="宋体" w:hAnsi="宋体" w:eastAsia="宋体" w:cs="宋体"/>
                <w:color w:val="000000"/>
                <w:sz w:val="18"/>
                <w:szCs w:val="18"/>
                <w:lang w:val="en-US" w:eastAsia="zh-CN"/>
              </w:rPr>
            </w:pPr>
            <w:r>
              <w:rPr>
                <w:rFonts w:hint="eastAsia" w:ascii="宋体" w:hAnsi="宋体" w:eastAsia="宋体" w:cs="宋体"/>
                <w:sz w:val="18"/>
                <w:szCs w:val="18"/>
              </w:rPr>
              <w:t>1</w:t>
            </w:r>
            <w:r>
              <w:rPr>
                <w:rFonts w:hint="eastAsia" w:ascii="宋体" w:hAnsi="宋体" w:cs="宋体"/>
                <w:sz w:val="18"/>
                <w:szCs w:val="18"/>
                <w:lang w:val="en-US" w:eastAsia="zh-CN"/>
              </w:rPr>
              <w:t>0</w:t>
            </w:r>
          </w:p>
        </w:tc>
        <w:tc>
          <w:tcPr>
            <w:tcW w:w="3162" w:type="pct"/>
            <w:noWrap w:val="0"/>
            <w:vAlign w:val="center"/>
          </w:tcPr>
          <w:p w14:paraId="7AC20C65">
            <w:pPr>
              <w:spacing w:line="420" w:lineRule="exact"/>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w:t>
            </w:r>
            <w:r>
              <w:rPr>
                <w:rFonts w:hint="eastAsia" w:ascii="宋体" w:hAnsi="宋体" w:cs="宋体"/>
                <w:bCs/>
                <w:sz w:val="18"/>
                <w:szCs w:val="18"/>
                <w:lang w:val="en-US" w:eastAsia="zh-CN"/>
              </w:rPr>
              <w:t>0</w:t>
            </w:r>
            <w:r>
              <w:rPr>
                <w:rFonts w:hint="eastAsia" w:ascii="宋体" w:hAnsi="宋体" w:eastAsia="宋体" w:cs="宋体"/>
                <w:bCs/>
                <w:sz w:val="18"/>
                <w:szCs w:val="18"/>
              </w:rPr>
              <w:t>分，较大偏离每一项扣</w:t>
            </w:r>
            <w:r>
              <w:rPr>
                <w:rFonts w:hint="eastAsia" w:ascii="宋体" w:hAnsi="宋体" w:cs="宋体"/>
                <w:bCs/>
                <w:sz w:val="18"/>
                <w:szCs w:val="18"/>
                <w:lang w:val="en-US" w:eastAsia="zh-CN"/>
              </w:rPr>
              <w:t>2</w:t>
            </w:r>
            <w:r>
              <w:rPr>
                <w:rFonts w:hint="eastAsia" w:ascii="宋体" w:hAnsi="宋体" w:eastAsia="宋体" w:cs="宋体"/>
                <w:bCs/>
                <w:sz w:val="18"/>
                <w:szCs w:val="18"/>
              </w:rPr>
              <w:t>分，一般偏离每一项扣</w:t>
            </w:r>
            <w:r>
              <w:rPr>
                <w:rFonts w:hint="eastAsia" w:ascii="宋体" w:hAnsi="宋体" w:cs="宋体"/>
                <w:bCs/>
                <w:sz w:val="18"/>
                <w:szCs w:val="18"/>
                <w:lang w:val="en-US" w:eastAsia="zh-CN"/>
              </w:rPr>
              <w:t>1</w:t>
            </w:r>
            <w:r>
              <w:rPr>
                <w:rFonts w:hint="eastAsia" w:ascii="宋体" w:hAnsi="宋体" w:eastAsia="宋体" w:cs="宋体"/>
                <w:bCs/>
                <w:sz w:val="18"/>
                <w:szCs w:val="18"/>
              </w:rPr>
              <w:t>分，最低0分。</w:t>
            </w:r>
          </w:p>
        </w:tc>
      </w:tr>
      <w:tr w14:paraId="0FAA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049F0625">
            <w:pPr>
              <w:spacing w:line="360" w:lineRule="auto"/>
              <w:jc w:val="center"/>
              <w:rPr>
                <w:rFonts w:ascii="宋体" w:hAnsi="宋体" w:eastAsia="宋体" w:cs="宋体"/>
                <w:sz w:val="18"/>
                <w:szCs w:val="18"/>
              </w:rPr>
            </w:pPr>
          </w:p>
        </w:tc>
        <w:tc>
          <w:tcPr>
            <w:tcW w:w="342" w:type="pct"/>
            <w:vMerge w:val="restart"/>
            <w:noWrap w:val="0"/>
            <w:vAlign w:val="center"/>
          </w:tcPr>
          <w:p w14:paraId="35B7AD5A">
            <w:pPr>
              <w:spacing w:line="420" w:lineRule="exact"/>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售后服务</w:t>
            </w:r>
          </w:p>
        </w:tc>
        <w:tc>
          <w:tcPr>
            <w:tcW w:w="260" w:type="pct"/>
            <w:noWrap w:val="0"/>
            <w:vAlign w:val="center"/>
          </w:tcPr>
          <w:p w14:paraId="23FE2448">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560" w:type="pct"/>
            <w:noWrap w:val="0"/>
            <w:vAlign w:val="center"/>
          </w:tcPr>
          <w:p w14:paraId="659B6BCE">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364" w:type="pct"/>
            <w:noWrap w:val="0"/>
            <w:vAlign w:val="center"/>
          </w:tcPr>
          <w:p w14:paraId="06A13901">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3162" w:type="pct"/>
            <w:noWrap w:val="0"/>
            <w:vAlign w:val="center"/>
          </w:tcPr>
          <w:p w14:paraId="63832EFB">
            <w:pPr>
              <w:spacing w:line="420" w:lineRule="exact"/>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6314034A">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178F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1144F283">
            <w:pPr>
              <w:spacing w:line="360" w:lineRule="auto"/>
              <w:jc w:val="center"/>
              <w:rPr>
                <w:rFonts w:ascii="宋体" w:hAnsi="宋体" w:eastAsia="宋体" w:cs="宋体"/>
                <w:sz w:val="18"/>
                <w:szCs w:val="18"/>
              </w:rPr>
            </w:pPr>
          </w:p>
        </w:tc>
        <w:tc>
          <w:tcPr>
            <w:tcW w:w="342" w:type="pct"/>
            <w:vMerge w:val="continue"/>
            <w:noWrap w:val="0"/>
            <w:vAlign w:val="center"/>
          </w:tcPr>
          <w:p w14:paraId="2A20D45E">
            <w:pPr>
              <w:spacing w:line="420" w:lineRule="exact"/>
              <w:jc w:val="center"/>
              <w:rPr>
                <w:rFonts w:ascii="宋体" w:hAnsi="宋体" w:eastAsia="宋体" w:cs="宋体"/>
                <w:sz w:val="18"/>
                <w:szCs w:val="18"/>
              </w:rPr>
            </w:pPr>
          </w:p>
        </w:tc>
        <w:tc>
          <w:tcPr>
            <w:tcW w:w="260" w:type="pct"/>
            <w:noWrap w:val="0"/>
            <w:vAlign w:val="center"/>
          </w:tcPr>
          <w:p w14:paraId="12D27835">
            <w:pPr>
              <w:spacing w:line="42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560" w:type="pct"/>
            <w:noWrap w:val="0"/>
            <w:vAlign w:val="center"/>
          </w:tcPr>
          <w:p w14:paraId="7151999D">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364" w:type="pct"/>
            <w:noWrap w:val="0"/>
            <w:vAlign w:val="center"/>
          </w:tcPr>
          <w:p w14:paraId="46958ED0">
            <w:pPr>
              <w:spacing w:line="42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3162" w:type="pct"/>
            <w:noWrap w:val="0"/>
            <w:vAlign w:val="center"/>
          </w:tcPr>
          <w:p w14:paraId="43FDCA68">
            <w:pPr>
              <w:spacing w:line="420" w:lineRule="exact"/>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50952709">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cs="宋体"/>
                <w:bCs/>
                <w:sz w:val="18"/>
                <w:szCs w:val="18"/>
                <w:lang w:val="en-US" w:eastAsia="zh-CN"/>
              </w:rPr>
              <w:t>6</w:t>
            </w:r>
            <w:r>
              <w:rPr>
                <w:rFonts w:hint="eastAsia" w:ascii="宋体" w:hAnsi="宋体" w:eastAsia="宋体" w:cs="宋体"/>
                <w:bCs/>
                <w:sz w:val="18"/>
                <w:szCs w:val="18"/>
              </w:rPr>
              <w:t>分，一般得2分。</w:t>
            </w:r>
          </w:p>
        </w:tc>
      </w:tr>
    </w:tbl>
    <w:p w14:paraId="6A434DDE">
      <w:pPr>
        <w:rPr>
          <w:rFonts w:hint="eastAsia" w:hAnsi="宋体" w:eastAsia="宋体" w:cs="宋体"/>
          <w:b/>
          <w:bCs/>
          <w:color w:val="000000"/>
          <w:sz w:val="24"/>
          <w:szCs w:val="24"/>
        </w:rPr>
      </w:pPr>
    </w:p>
    <w:p w14:paraId="5C752DEC">
      <w:pPr>
        <w:bidi w:val="0"/>
        <w:rPr>
          <w:rFonts w:hint="eastAsia" w:asciiTheme="minorHAnsi" w:hAnsiTheme="minorHAnsi" w:eastAsiaTheme="minorEastAsia" w:cstheme="minorBidi"/>
          <w:kern w:val="2"/>
          <w:sz w:val="21"/>
          <w:szCs w:val="22"/>
          <w:lang w:val="en-US" w:eastAsia="zh-CN" w:bidi="ar-SA"/>
        </w:rPr>
      </w:pPr>
    </w:p>
    <w:p w14:paraId="05365EAE">
      <w:pPr>
        <w:bidi w:val="0"/>
        <w:rPr>
          <w:rFonts w:hint="eastAsia"/>
          <w:lang w:val="en-US" w:eastAsia="zh-CN"/>
        </w:rPr>
      </w:pPr>
    </w:p>
    <w:p w14:paraId="6EC77C6E">
      <w:pPr>
        <w:bidi w:val="0"/>
        <w:rPr>
          <w:rFonts w:hint="eastAsia"/>
          <w:lang w:val="en-US" w:eastAsia="zh-CN"/>
        </w:rPr>
      </w:pPr>
    </w:p>
    <w:p w14:paraId="75993149">
      <w:pPr>
        <w:bidi w:val="0"/>
        <w:rPr>
          <w:rFonts w:hint="eastAsia"/>
          <w:lang w:val="en-US" w:eastAsia="zh-CN"/>
        </w:rPr>
      </w:pPr>
    </w:p>
    <w:p w14:paraId="241E780D">
      <w:pPr>
        <w:tabs>
          <w:tab w:val="left" w:pos="749"/>
        </w:tabs>
        <w:bidi w:val="0"/>
        <w:jc w:val="left"/>
        <w:rPr>
          <w:rFonts w:hint="eastAsia"/>
          <w:lang w:val="en-US" w:eastAsia="zh-CN"/>
        </w:rPr>
      </w:pPr>
      <w:r>
        <w:rPr>
          <w:rFonts w:hint="eastAsia"/>
          <w:lang w:val="en-US" w:eastAsia="zh-CN"/>
        </w:rPr>
        <w:tab/>
      </w:r>
    </w:p>
    <w:tbl>
      <w:tblPr>
        <w:tblStyle w:val="39"/>
        <w:tblpPr w:leftFromText="180" w:rightFromText="180" w:vertAnchor="text" w:horzAnchor="page" w:tblpX="930" w:tblpY="297"/>
        <w:tblOverlap w:val="never"/>
        <w:tblW w:w="102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383"/>
      </w:tblGrid>
      <w:tr w14:paraId="0531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14:paraId="1FFFB607">
            <w:pPr>
              <w:spacing w:line="420" w:lineRule="exact"/>
              <w:jc w:val="center"/>
              <w:rPr>
                <w:rFonts w:ascii="宋体" w:hAnsi="宋体"/>
              </w:rPr>
            </w:pPr>
            <w:r>
              <w:rPr>
                <w:rFonts w:hint="eastAsia" w:ascii="宋体" w:hAnsi="宋体" w:eastAsia="宋体" w:cs="宋体"/>
                <w:b/>
                <w:sz w:val="28"/>
                <w:szCs w:val="28"/>
              </w:rPr>
              <w:t>二</w:t>
            </w:r>
          </w:p>
        </w:tc>
        <w:tc>
          <w:tcPr>
            <w:tcW w:w="9383" w:type="dxa"/>
            <w:tcBorders>
              <w:top w:val="single" w:color="auto" w:sz="4" w:space="0"/>
              <w:left w:val="single" w:color="auto" w:sz="4" w:space="0"/>
              <w:bottom w:val="single" w:color="auto" w:sz="4" w:space="0"/>
              <w:right w:val="single" w:color="auto" w:sz="4" w:space="0"/>
            </w:tcBorders>
            <w:noWrap w:val="0"/>
            <w:vAlign w:val="center"/>
          </w:tcPr>
          <w:p w14:paraId="684D5B39">
            <w:pPr>
              <w:spacing w:line="420" w:lineRule="exact"/>
              <w:rPr>
                <w:rFonts w:ascii="宋体" w:hAnsi="宋体"/>
                <w:bCs/>
              </w:rPr>
            </w:pPr>
            <w:r>
              <w:rPr>
                <w:rFonts w:hint="eastAsia" w:ascii="宋体" w:hAnsi="宋体" w:eastAsia="宋体" w:cs="宋体"/>
                <w:b/>
                <w:sz w:val="28"/>
                <w:szCs w:val="28"/>
              </w:rPr>
              <w:t>商务标</w:t>
            </w:r>
          </w:p>
        </w:tc>
      </w:tr>
      <w:tr w14:paraId="4F8A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10243" w:type="dxa"/>
            <w:gridSpan w:val="2"/>
            <w:tcBorders>
              <w:top w:val="single" w:color="auto" w:sz="4" w:space="0"/>
              <w:left w:val="single" w:color="auto" w:sz="4" w:space="0"/>
              <w:bottom w:val="single" w:color="auto" w:sz="4" w:space="0"/>
              <w:right w:val="single" w:color="auto" w:sz="4" w:space="0"/>
            </w:tcBorders>
            <w:noWrap w:val="0"/>
            <w:vAlign w:val="center"/>
          </w:tcPr>
          <w:p w14:paraId="62D9D01D">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F6FF5CD">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3EFAA2C4">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900903B">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7188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60" w:type="dxa"/>
            <w:tcBorders>
              <w:top w:val="single" w:color="auto" w:sz="4" w:space="0"/>
              <w:left w:val="single" w:color="auto" w:sz="4" w:space="0"/>
              <w:bottom w:val="single" w:color="auto" w:sz="4" w:space="0"/>
              <w:right w:val="single" w:color="auto" w:sz="4" w:space="0"/>
            </w:tcBorders>
            <w:noWrap w:val="0"/>
            <w:vAlign w:val="center"/>
          </w:tcPr>
          <w:p w14:paraId="0BD241CC">
            <w:pPr>
              <w:spacing w:line="420" w:lineRule="exact"/>
              <w:jc w:val="center"/>
              <w:rPr>
                <w:rFonts w:ascii="宋体" w:hAnsi="宋体"/>
              </w:rPr>
            </w:pPr>
            <w:r>
              <w:rPr>
                <w:rFonts w:hint="eastAsia" w:ascii="宋体" w:hAnsi="宋体" w:eastAsia="宋体" w:cs="宋体"/>
                <w:b/>
                <w:sz w:val="28"/>
                <w:szCs w:val="28"/>
              </w:rPr>
              <w:t>三</w:t>
            </w:r>
          </w:p>
        </w:tc>
        <w:tc>
          <w:tcPr>
            <w:tcW w:w="9383" w:type="dxa"/>
            <w:tcBorders>
              <w:top w:val="single" w:color="auto" w:sz="4" w:space="0"/>
              <w:left w:val="single" w:color="auto" w:sz="4" w:space="0"/>
              <w:bottom w:val="single" w:color="auto" w:sz="4" w:space="0"/>
              <w:right w:val="single" w:color="auto" w:sz="4" w:space="0"/>
            </w:tcBorders>
            <w:noWrap w:val="0"/>
            <w:vAlign w:val="center"/>
          </w:tcPr>
          <w:p w14:paraId="1F91124F">
            <w:pPr>
              <w:spacing w:line="420" w:lineRule="exact"/>
              <w:rPr>
                <w:rFonts w:ascii="宋体" w:hAnsi="宋体"/>
                <w:bCs/>
              </w:rPr>
            </w:pPr>
            <w:r>
              <w:rPr>
                <w:rFonts w:hint="eastAsia" w:ascii="宋体" w:hAnsi="宋体" w:eastAsia="宋体" w:cs="宋体"/>
                <w:b/>
                <w:sz w:val="28"/>
                <w:szCs w:val="28"/>
              </w:rPr>
              <w:t>综合得分</w:t>
            </w:r>
          </w:p>
        </w:tc>
      </w:tr>
      <w:tr w14:paraId="3821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trPr>
        <w:tc>
          <w:tcPr>
            <w:tcW w:w="10243" w:type="dxa"/>
            <w:gridSpan w:val="2"/>
            <w:tcBorders>
              <w:top w:val="single" w:color="auto" w:sz="4" w:space="0"/>
              <w:left w:val="single" w:color="auto" w:sz="4" w:space="0"/>
              <w:bottom w:val="single" w:color="auto" w:sz="4" w:space="0"/>
              <w:right w:val="single" w:color="auto" w:sz="4" w:space="0"/>
            </w:tcBorders>
            <w:noWrap w:val="0"/>
            <w:vAlign w:val="center"/>
          </w:tcPr>
          <w:p w14:paraId="764A2BC8">
            <w:pPr>
              <w:spacing w:line="420" w:lineRule="exact"/>
              <w:rPr>
                <w:rFonts w:ascii="宋体" w:hAnsi="宋体"/>
                <w:bCs/>
              </w:rPr>
            </w:pPr>
            <w:r>
              <w:rPr>
                <w:rFonts w:hint="eastAsia" w:ascii="宋体" w:hAnsi="Times New Roman" w:eastAsia="宋体" w:cs="Times New Roman"/>
                <w:b/>
                <w:sz w:val="24"/>
                <w:szCs w:val="24"/>
              </w:rPr>
              <w:t>综合得分=技术分×</w:t>
            </w:r>
            <w:r>
              <w:rPr>
                <w:rFonts w:hint="eastAsia" w:ascii="宋体" w:hAnsi="Times New Roman" w:cs="Times New Roman"/>
                <w:b/>
                <w:sz w:val="24"/>
                <w:szCs w:val="24"/>
                <w:lang w:val="en-US" w:eastAsia="zh-CN"/>
              </w:rPr>
              <w:t>4</w:t>
            </w:r>
            <w:r>
              <w:rPr>
                <w:rFonts w:hint="eastAsia" w:ascii="宋体" w:hAnsi="Times New Roman" w:eastAsia="宋体" w:cs="Times New Roman"/>
                <w:b/>
                <w:sz w:val="24"/>
                <w:szCs w:val="24"/>
              </w:rPr>
              <w:t>0%＋商务标得分×</w:t>
            </w:r>
            <w:r>
              <w:rPr>
                <w:rFonts w:hint="eastAsia" w:ascii="宋体" w:hAnsi="Times New Roman" w:eastAsia="宋体" w:cs="Times New Roman"/>
                <w:b/>
                <w:sz w:val="24"/>
                <w:szCs w:val="24"/>
                <w:lang w:val="en-US" w:eastAsia="zh-CN"/>
              </w:rPr>
              <w:t>6</w:t>
            </w:r>
            <w:r>
              <w:rPr>
                <w:rFonts w:hint="eastAsia" w:ascii="宋体" w:hAnsi="Times New Roman" w:eastAsia="宋体" w:cs="Times New Roman"/>
                <w:b/>
                <w:sz w:val="24"/>
                <w:szCs w:val="24"/>
              </w:rPr>
              <w:t>0%</w:t>
            </w:r>
          </w:p>
        </w:tc>
      </w:tr>
    </w:tbl>
    <w:p w14:paraId="1CC9C4F5">
      <w:pPr>
        <w:pStyle w:val="2"/>
        <w:rPr>
          <w:rFonts w:hint="eastAsia"/>
          <w:lang w:val="en-US" w:eastAsia="zh-CN"/>
        </w:rPr>
      </w:pPr>
    </w:p>
    <w:p w14:paraId="412A5CE4">
      <w:pPr>
        <w:pStyle w:val="2"/>
        <w:rPr>
          <w:rFonts w:hint="eastAsia"/>
          <w:lang w:val="en-US" w:eastAsia="zh-CN"/>
        </w:r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14:paraId="54E4909C">
      <w:pPr>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F8C912E">
      <w:pPr>
        <w:pStyle w:val="2"/>
        <w:rPr>
          <w:rFonts w:eastAsia="宋体"/>
        </w:rPr>
      </w:pPr>
    </w:p>
    <w:p w14:paraId="2EAA69C1">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AA7D4FF">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73A32A34">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5596F87D">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1BC7A6F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55CCCC9">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642915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7234CD2">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4046D4F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64651C">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3E87E68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EA36630">
      <w:pPr>
        <w:rPr>
          <w:rFonts w:hint="eastAsia" w:eastAsia="宋体"/>
        </w:rPr>
      </w:pPr>
      <w:r>
        <w:rPr>
          <w:rFonts w:hint="eastAsia"/>
        </w:rPr>
        <w:t>审批通过后，注意记录本单位的“供应商代码”，代码用于登录系统后应标。登录信息如下：</w:t>
      </w:r>
    </w:p>
    <w:p w14:paraId="5D94328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9633EE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F7035C7">
      <w:pPr>
        <w:pStyle w:val="2"/>
      </w:pPr>
    </w:p>
    <w:p w14:paraId="5ECBC651">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4A840604">
      <w:pPr>
        <w:pStyle w:val="2"/>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45E79335">
      <w:pPr>
        <w:pStyle w:val="2"/>
      </w:pPr>
    </w:p>
    <w:p w14:paraId="6007243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D05CC5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27C13F2">
      <w:pPr>
        <w:pStyle w:val="2"/>
      </w:pPr>
      <w:r>
        <w:rPr>
          <w:rFonts w:hint="eastAsia" w:hAnsi="宋体" w:eastAsia="宋体" w:cs="宋体"/>
          <w:b/>
          <w:bCs/>
          <w:color w:val="000000"/>
          <w:sz w:val="24"/>
          <w:szCs w:val="28"/>
          <w:highlight w:val="yellow"/>
        </w:rPr>
        <w:t>2.配套能力“供货类别”填“工艺设备”，业务主管部门为“工艺研究院”。</w:t>
      </w:r>
    </w:p>
    <w:p w14:paraId="5D16008E">
      <w:pPr>
        <w:pStyle w:val="2"/>
        <w:sectPr>
          <w:pgSz w:w="11906" w:h="16838"/>
          <w:pgMar w:top="1588" w:right="1418" w:bottom="1134" w:left="1418" w:header="851" w:footer="992" w:gutter="0"/>
          <w:cols w:space="720" w:num="1"/>
          <w:titlePg/>
          <w:docGrid w:type="lines" w:linePitch="312" w:charSpace="0"/>
        </w:sectPr>
      </w:pPr>
    </w:p>
    <w:p w14:paraId="30203907">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5F389B88">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19B3900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052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052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4"/>
                    <a:stretch>
                      <a:fillRect/>
                    </a:stretch>
                  </pic:blipFill>
                  <pic:spPr>
                    <a:xfrm>
                      <a:off x="0" y="0"/>
                      <a:ext cx="4067175" cy="4876800"/>
                    </a:xfrm>
                    <a:prstGeom prst="rect">
                      <a:avLst/>
                    </a:prstGeom>
                    <a:noFill/>
                    <a:ln>
                      <a:noFill/>
                    </a:ln>
                  </pic:spPr>
                </pic:pic>
              </a:graphicData>
            </a:graphic>
          </wp:inline>
        </w:drawing>
      </w:r>
    </w:p>
    <w:p w14:paraId="18A8BA9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C0B74E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7E91467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6484C8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EAD5520">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AA7844B">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5"/>
                    <a:stretch>
                      <a:fillRect/>
                    </a:stretch>
                  </pic:blipFill>
                  <pic:spPr>
                    <a:xfrm>
                      <a:off x="0" y="0"/>
                      <a:ext cx="5760085" cy="2269864"/>
                    </a:xfrm>
                    <a:prstGeom prst="rect">
                      <a:avLst/>
                    </a:prstGeom>
                  </pic:spPr>
                </pic:pic>
              </a:graphicData>
            </a:graphic>
          </wp:inline>
        </w:drawing>
      </w:r>
    </w:p>
    <w:p w14:paraId="278AF8A8">
      <w:pPr>
        <w:rPr>
          <w:rFonts w:hint="eastAsia"/>
        </w:rPr>
      </w:pPr>
    </w:p>
    <w:p w14:paraId="1971FC7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4EFBE0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C5A9126">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6"/>
                    <a:stretch>
                      <a:fillRect/>
                    </a:stretch>
                  </pic:blipFill>
                  <pic:spPr>
                    <a:xfrm>
                      <a:off x="0" y="0"/>
                      <a:ext cx="5760085" cy="2125673"/>
                    </a:xfrm>
                    <a:prstGeom prst="rect">
                      <a:avLst/>
                    </a:prstGeom>
                  </pic:spPr>
                </pic:pic>
              </a:graphicData>
            </a:graphic>
          </wp:inline>
        </w:drawing>
      </w:r>
    </w:p>
    <w:p w14:paraId="797F40E2">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1E91564">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05E65767">
      <w:pPr>
        <w:pStyle w:val="2"/>
      </w:pPr>
    </w:p>
    <w:p w14:paraId="70B3B520">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7"/>
                    <a:stretch>
                      <a:fillRect/>
                    </a:stretch>
                  </pic:blipFill>
                  <pic:spPr>
                    <a:xfrm>
                      <a:off x="0" y="0"/>
                      <a:ext cx="5490210" cy="2669498"/>
                    </a:xfrm>
                    <a:prstGeom prst="rect">
                      <a:avLst/>
                    </a:prstGeom>
                  </pic:spPr>
                </pic:pic>
              </a:graphicData>
            </a:graphic>
          </wp:inline>
        </w:drawing>
      </w:r>
    </w:p>
    <w:p w14:paraId="39387AF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6D3518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3EC113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25D756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8"/>
                    <a:stretch>
                      <a:fillRect/>
                    </a:stretch>
                  </pic:blipFill>
                  <pic:spPr>
                    <a:xfrm>
                      <a:off x="0" y="0"/>
                      <a:ext cx="5490210" cy="1992743"/>
                    </a:xfrm>
                    <a:prstGeom prst="rect">
                      <a:avLst/>
                    </a:prstGeom>
                  </pic:spPr>
                </pic:pic>
              </a:graphicData>
            </a:graphic>
          </wp:inline>
        </w:drawing>
      </w:r>
    </w:p>
    <w:p w14:paraId="566CAA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C8A8E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A04BE1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2FD9B8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6453B3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8FDF317">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51639D16">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9"/>
                    <a:stretch>
                      <a:fillRect/>
                    </a:stretch>
                  </pic:blipFill>
                  <pic:spPr>
                    <a:xfrm>
                      <a:off x="0" y="0"/>
                      <a:ext cx="5490210" cy="2544669"/>
                    </a:xfrm>
                    <a:prstGeom prst="rect">
                      <a:avLst/>
                    </a:prstGeom>
                  </pic:spPr>
                </pic:pic>
              </a:graphicData>
            </a:graphic>
          </wp:inline>
        </w:drawing>
      </w:r>
    </w:p>
    <w:p w14:paraId="758E25C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94BA2B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5AD866B">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3D0A8519">
      <w:pPr>
        <w:pStyle w:val="2"/>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0"/>
                    <a:stretch>
                      <a:fillRect/>
                    </a:stretch>
                  </pic:blipFill>
                  <pic:spPr>
                    <a:xfrm>
                      <a:off x="0" y="0"/>
                      <a:ext cx="5760085" cy="1956600"/>
                    </a:xfrm>
                    <a:prstGeom prst="rect">
                      <a:avLst/>
                    </a:prstGeom>
                  </pic:spPr>
                </pic:pic>
              </a:graphicData>
            </a:graphic>
          </wp:inline>
        </w:drawing>
      </w:r>
      <w:bookmarkEnd w:id="158"/>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KSOFBE25B2F9">
    <w:panose1 w:val="0201060103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7CE4">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5C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5122">
    <w:pPr>
      <w:pStyle w:val="23"/>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3"/>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3"/>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79E0">
    <w:pPr>
      <w:pStyle w:val="23"/>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5C73E">
    <w:pPr>
      <w:pStyle w:val="23"/>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7200">
    <w:pPr>
      <w:pStyle w:val="23"/>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3CC5">
    <w:pPr>
      <w:pStyle w:val="23"/>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3"/>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3"/>
      <w:jc w:val="center"/>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91D3">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6F01">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D6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9DE9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2EDE">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207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027E">
    <w:pPr>
      <w:pStyle w:val="23"/>
      <w:jc w:val="center"/>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C916C">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8004">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14:paraId="06A80F78">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78A7">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3"/>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717F5">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97D8">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223A2884">
    <w:pPr>
      <w:autoSpaceDE w:val="0"/>
      <w:autoSpaceDN w:val="0"/>
      <w:adjustRightInd w:val="0"/>
      <w:snapToGrid w:val="0"/>
      <w:rPr>
        <w:rFonts w:ascii="Times New Roman" w:hAnsi="Times New Roman" w:eastAsia="宋体" w:cs="Times New Roman"/>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0F090">
    <w:pPr>
      <w:pStyle w:val="23"/>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2C8AE">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09DD">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D783">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0F0B2">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4C25">
    <w:pPr>
      <w:pStyle w:val="25"/>
      <w:rPr>
        <w:rFonts w:hint="eastAsia"/>
      </w:rPr>
    </w:pPr>
  </w:p>
  <w:p w14:paraId="1F3BCFE8">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AEA50">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BDA3145"/>
    <w:multiLevelType w:val="singleLevel"/>
    <w:tmpl w:val="CBDA3145"/>
    <w:lvl w:ilvl="0" w:tentative="0">
      <w:start w:val="2"/>
      <w:numFmt w:val="chineseCounting"/>
      <w:suff w:val="nothing"/>
      <w:lvlText w:val="%1、"/>
      <w:lvlJc w:val="left"/>
      <w:rPr>
        <w:rFonts w:hint="eastAsia"/>
      </w:rPr>
    </w:lvl>
  </w:abstractNum>
  <w:abstractNum w:abstractNumId="2">
    <w:nsid w:val="DE7604CA"/>
    <w:multiLevelType w:val="singleLevel"/>
    <w:tmpl w:val="DE7604CA"/>
    <w:lvl w:ilvl="0" w:tentative="0">
      <w:start w:val="6"/>
      <w:numFmt w:val="chineseCounting"/>
      <w:suff w:val="nothing"/>
      <w:lvlText w:val="%1、"/>
      <w:lvlJc w:val="left"/>
      <w:rPr>
        <w:rFonts w:hint="eastAsia"/>
      </w:rPr>
    </w:lvl>
  </w:abstractNum>
  <w:abstractNum w:abstractNumId="3">
    <w:nsid w:val="0B087460"/>
    <w:multiLevelType w:val="multilevel"/>
    <w:tmpl w:val="0B087460"/>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99E3C40"/>
    <w:multiLevelType w:val="singleLevel"/>
    <w:tmpl w:val="799E3C40"/>
    <w:lvl w:ilvl="0" w:tentative="0">
      <w:start w:val="1"/>
      <w:numFmt w:val="decimal"/>
      <w:lvlText w:val="%1."/>
      <w:lvlJc w:val="left"/>
      <w:pPr>
        <w:ind w:left="425" w:hanging="425"/>
      </w:pPr>
      <w:rPr>
        <w:rFonts w:hint="default"/>
      </w:rPr>
    </w:lvl>
  </w:abstractNum>
  <w:abstractNum w:abstractNumId="8">
    <w:nsid w:val="7A612DE2"/>
    <w:multiLevelType w:val="singleLevel"/>
    <w:tmpl w:val="7A612DE2"/>
    <w:lvl w:ilvl="0" w:tentative="0">
      <w:start w:val="2"/>
      <w:numFmt w:val="decimal"/>
      <w:lvlText w:val="%1."/>
      <w:lvlJc w:val="left"/>
      <w:pPr>
        <w:tabs>
          <w:tab w:val="left" w:pos="312"/>
        </w:tabs>
      </w:pPr>
    </w:lvl>
  </w:abstractNum>
  <w:abstractNum w:abstractNumId="9">
    <w:nsid w:val="7CBD365A"/>
    <w:multiLevelType w:val="multilevel"/>
    <w:tmpl w:val="7CBD365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5"/>
  </w:num>
  <w:num w:numId="2">
    <w:abstractNumId w:val="6"/>
  </w:num>
  <w:num w:numId="3">
    <w:abstractNumId w:val="0"/>
  </w:num>
  <w:num w:numId="4">
    <w:abstractNumId w:val="8"/>
  </w:num>
  <w:num w:numId="5">
    <w:abstractNumId w:val="4"/>
  </w:num>
  <w:num w:numId="6">
    <w:abstractNumId w:val="2"/>
  </w:num>
  <w:num w:numId="7">
    <w:abstractNumId w:val="7"/>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6836"/>
    <w:rsid w:val="0005777A"/>
    <w:rsid w:val="00065382"/>
    <w:rsid w:val="00080223"/>
    <w:rsid w:val="000803D4"/>
    <w:rsid w:val="000A078C"/>
    <w:rsid w:val="000A5309"/>
    <w:rsid w:val="000D6A51"/>
    <w:rsid w:val="000E6124"/>
    <w:rsid w:val="000F45A3"/>
    <w:rsid w:val="00100933"/>
    <w:rsid w:val="0010668D"/>
    <w:rsid w:val="00155A3C"/>
    <w:rsid w:val="00172A27"/>
    <w:rsid w:val="001750B9"/>
    <w:rsid w:val="001A7CFE"/>
    <w:rsid w:val="001C1EE3"/>
    <w:rsid w:val="001C713C"/>
    <w:rsid w:val="001D75B9"/>
    <w:rsid w:val="001E3A2A"/>
    <w:rsid w:val="001E4AEC"/>
    <w:rsid w:val="00200F05"/>
    <w:rsid w:val="00220056"/>
    <w:rsid w:val="0023198E"/>
    <w:rsid w:val="002626ED"/>
    <w:rsid w:val="00265A40"/>
    <w:rsid w:val="00282FDE"/>
    <w:rsid w:val="0029130A"/>
    <w:rsid w:val="002B1D09"/>
    <w:rsid w:val="00307B24"/>
    <w:rsid w:val="00346ABF"/>
    <w:rsid w:val="00393525"/>
    <w:rsid w:val="003A4540"/>
    <w:rsid w:val="003B1C49"/>
    <w:rsid w:val="003B4D7D"/>
    <w:rsid w:val="003B7873"/>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6018A"/>
    <w:rsid w:val="00563EE8"/>
    <w:rsid w:val="00567344"/>
    <w:rsid w:val="005829DC"/>
    <w:rsid w:val="00594A7A"/>
    <w:rsid w:val="005C0B4E"/>
    <w:rsid w:val="005C0C35"/>
    <w:rsid w:val="005C421F"/>
    <w:rsid w:val="005E63A0"/>
    <w:rsid w:val="005F16F0"/>
    <w:rsid w:val="00606737"/>
    <w:rsid w:val="00613BA8"/>
    <w:rsid w:val="0065185D"/>
    <w:rsid w:val="0067339E"/>
    <w:rsid w:val="006746ED"/>
    <w:rsid w:val="00680629"/>
    <w:rsid w:val="00686C52"/>
    <w:rsid w:val="006A114B"/>
    <w:rsid w:val="006F1414"/>
    <w:rsid w:val="006F3CDE"/>
    <w:rsid w:val="00710B8B"/>
    <w:rsid w:val="007160A5"/>
    <w:rsid w:val="007332F8"/>
    <w:rsid w:val="00736AEF"/>
    <w:rsid w:val="00740264"/>
    <w:rsid w:val="007432BF"/>
    <w:rsid w:val="007525BF"/>
    <w:rsid w:val="00766647"/>
    <w:rsid w:val="007800DC"/>
    <w:rsid w:val="007838AA"/>
    <w:rsid w:val="00783D5E"/>
    <w:rsid w:val="00785FD6"/>
    <w:rsid w:val="007B212D"/>
    <w:rsid w:val="007E033D"/>
    <w:rsid w:val="007F0C2C"/>
    <w:rsid w:val="00806A61"/>
    <w:rsid w:val="00824BFD"/>
    <w:rsid w:val="008453B3"/>
    <w:rsid w:val="00847DE1"/>
    <w:rsid w:val="0089609C"/>
    <w:rsid w:val="008D3B56"/>
    <w:rsid w:val="008D5CEF"/>
    <w:rsid w:val="009360F9"/>
    <w:rsid w:val="00945075"/>
    <w:rsid w:val="00956A83"/>
    <w:rsid w:val="00964F00"/>
    <w:rsid w:val="009834FD"/>
    <w:rsid w:val="00990B43"/>
    <w:rsid w:val="009B511E"/>
    <w:rsid w:val="009E0F5E"/>
    <w:rsid w:val="00A21EB2"/>
    <w:rsid w:val="00A31561"/>
    <w:rsid w:val="00A4348C"/>
    <w:rsid w:val="00A5212E"/>
    <w:rsid w:val="00A528E2"/>
    <w:rsid w:val="00A54E95"/>
    <w:rsid w:val="00A62749"/>
    <w:rsid w:val="00A74B70"/>
    <w:rsid w:val="00A80564"/>
    <w:rsid w:val="00A851A6"/>
    <w:rsid w:val="00A960B2"/>
    <w:rsid w:val="00AE6633"/>
    <w:rsid w:val="00AF3116"/>
    <w:rsid w:val="00B01FF1"/>
    <w:rsid w:val="00B72516"/>
    <w:rsid w:val="00B77174"/>
    <w:rsid w:val="00B91154"/>
    <w:rsid w:val="00B92C97"/>
    <w:rsid w:val="00B940D5"/>
    <w:rsid w:val="00BA23AF"/>
    <w:rsid w:val="00BA3C70"/>
    <w:rsid w:val="00BB4E42"/>
    <w:rsid w:val="00BD3F0D"/>
    <w:rsid w:val="00BD5FBC"/>
    <w:rsid w:val="00BF0E19"/>
    <w:rsid w:val="00C01073"/>
    <w:rsid w:val="00C27BD5"/>
    <w:rsid w:val="00C35893"/>
    <w:rsid w:val="00C42E5C"/>
    <w:rsid w:val="00C702DE"/>
    <w:rsid w:val="00C855F6"/>
    <w:rsid w:val="00C92F53"/>
    <w:rsid w:val="00CD5223"/>
    <w:rsid w:val="00CE5010"/>
    <w:rsid w:val="00CE6E17"/>
    <w:rsid w:val="00D0528A"/>
    <w:rsid w:val="00D05A59"/>
    <w:rsid w:val="00D11B37"/>
    <w:rsid w:val="00D21E35"/>
    <w:rsid w:val="00D408EF"/>
    <w:rsid w:val="00D5145C"/>
    <w:rsid w:val="00D5532F"/>
    <w:rsid w:val="00D64DAE"/>
    <w:rsid w:val="00D729A1"/>
    <w:rsid w:val="00D7363A"/>
    <w:rsid w:val="00D859CB"/>
    <w:rsid w:val="00D91F8D"/>
    <w:rsid w:val="00DB5225"/>
    <w:rsid w:val="00DD1E5E"/>
    <w:rsid w:val="00DD3595"/>
    <w:rsid w:val="00DE6417"/>
    <w:rsid w:val="00E1627A"/>
    <w:rsid w:val="00E176C7"/>
    <w:rsid w:val="00E34C35"/>
    <w:rsid w:val="00E53E65"/>
    <w:rsid w:val="00E54DF4"/>
    <w:rsid w:val="00E63761"/>
    <w:rsid w:val="00E650A8"/>
    <w:rsid w:val="00E856AE"/>
    <w:rsid w:val="00E878B4"/>
    <w:rsid w:val="00E97559"/>
    <w:rsid w:val="00EA54EB"/>
    <w:rsid w:val="00EB0057"/>
    <w:rsid w:val="00EB1106"/>
    <w:rsid w:val="00EB3D00"/>
    <w:rsid w:val="00EF73A7"/>
    <w:rsid w:val="00F31FA3"/>
    <w:rsid w:val="00F518B9"/>
    <w:rsid w:val="00F71720"/>
    <w:rsid w:val="00FB0D8D"/>
    <w:rsid w:val="00FE040F"/>
    <w:rsid w:val="00FE42B3"/>
    <w:rsid w:val="014832F2"/>
    <w:rsid w:val="014D51C1"/>
    <w:rsid w:val="015A5928"/>
    <w:rsid w:val="01714809"/>
    <w:rsid w:val="01C52478"/>
    <w:rsid w:val="0227136C"/>
    <w:rsid w:val="02290C40"/>
    <w:rsid w:val="02587A7D"/>
    <w:rsid w:val="027408EE"/>
    <w:rsid w:val="0291595A"/>
    <w:rsid w:val="02963F39"/>
    <w:rsid w:val="02B3095A"/>
    <w:rsid w:val="02BA7274"/>
    <w:rsid w:val="02E315E2"/>
    <w:rsid w:val="03251978"/>
    <w:rsid w:val="0325718A"/>
    <w:rsid w:val="038A1659"/>
    <w:rsid w:val="03D276D2"/>
    <w:rsid w:val="04020C67"/>
    <w:rsid w:val="04161AD1"/>
    <w:rsid w:val="042921B6"/>
    <w:rsid w:val="043B72BB"/>
    <w:rsid w:val="044E3017"/>
    <w:rsid w:val="04504B3F"/>
    <w:rsid w:val="04AD02B8"/>
    <w:rsid w:val="04DF17D4"/>
    <w:rsid w:val="04E94CD4"/>
    <w:rsid w:val="05412745"/>
    <w:rsid w:val="05491761"/>
    <w:rsid w:val="055159DA"/>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547FBA"/>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6F4A0B"/>
    <w:rsid w:val="0CD01637"/>
    <w:rsid w:val="0CF53205"/>
    <w:rsid w:val="0D0C2B7B"/>
    <w:rsid w:val="0D2766D3"/>
    <w:rsid w:val="0D5C5EA9"/>
    <w:rsid w:val="0D6B4535"/>
    <w:rsid w:val="0D9308F8"/>
    <w:rsid w:val="0DA73654"/>
    <w:rsid w:val="0DAB285B"/>
    <w:rsid w:val="0DE94529"/>
    <w:rsid w:val="0E1A1D85"/>
    <w:rsid w:val="0E277454"/>
    <w:rsid w:val="0E2D5CD0"/>
    <w:rsid w:val="0E326BA2"/>
    <w:rsid w:val="0E4A559D"/>
    <w:rsid w:val="0E5652DB"/>
    <w:rsid w:val="0E750568"/>
    <w:rsid w:val="0E8A515C"/>
    <w:rsid w:val="0E9C3C97"/>
    <w:rsid w:val="0EE2164F"/>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A01B2"/>
    <w:rsid w:val="115F67A8"/>
    <w:rsid w:val="119A7465"/>
    <w:rsid w:val="11C07DA5"/>
    <w:rsid w:val="12040D82"/>
    <w:rsid w:val="12491386"/>
    <w:rsid w:val="12E60579"/>
    <w:rsid w:val="13695B36"/>
    <w:rsid w:val="1372609F"/>
    <w:rsid w:val="138A48DF"/>
    <w:rsid w:val="139F53E5"/>
    <w:rsid w:val="13A163BA"/>
    <w:rsid w:val="13CC3A1C"/>
    <w:rsid w:val="13E40E6B"/>
    <w:rsid w:val="140C044E"/>
    <w:rsid w:val="143229CC"/>
    <w:rsid w:val="14504752"/>
    <w:rsid w:val="14505206"/>
    <w:rsid w:val="145A6A37"/>
    <w:rsid w:val="1467440F"/>
    <w:rsid w:val="150F2621"/>
    <w:rsid w:val="151F4D6D"/>
    <w:rsid w:val="15433A9B"/>
    <w:rsid w:val="15FA2BC8"/>
    <w:rsid w:val="15FC2F04"/>
    <w:rsid w:val="16181FAC"/>
    <w:rsid w:val="168756A0"/>
    <w:rsid w:val="16C65768"/>
    <w:rsid w:val="16E70FDE"/>
    <w:rsid w:val="16F94849"/>
    <w:rsid w:val="17045E51"/>
    <w:rsid w:val="172011D4"/>
    <w:rsid w:val="17214184"/>
    <w:rsid w:val="17252C3B"/>
    <w:rsid w:val="172F545B"/>
    <w:rsid w:val="173F0A2E"/>
    <w:rsid w:val="1754186F"/>
    <w:rsid w:val="177369C8"/>
    <w:rsid w:val="17770BC2"/>
    <w:rsid w:val="17860E2F"/>
    <w:rsid w:val="178638F1"/>
    <w:rsid w:val="17A119AA"/>
    <w:rsid w:val="182D087A"/>
    <w:rsid w:val="18343965"/>
    <w:rsid w:val="18586F2B"/>
    <w:rsid w:val="18CF6E24"/>
    <w:rsid w:val="19A766B9"/>
    <w:rsid w:val="19CE76BA"/>
    <w:rsid w:val="19F26070"/>
    <w:rsid w:val="19F97C8B"/>
    <w:rsid w:val="1A1523CE"/>
    <w:rsid w:val="1A1D12E8"/>
    <w:rsid w:val="1A931007"/>
    <w:rsid w:val="1AA730BD"/>
    <w:rsid w:val="1AD22668"/>
    <w:rsid w:val="1B2E7A8C"/>
    <w:rsid w:val="1B2F5372"/>
    <w:rsid w:val="1B333D5D"/>
    <w:rsid w:val="1B410951"/>
    <w:rsid w:val="1B587618"/>
    <w:rsid w:val="1B5F19C7"/>
    <w:rsid w:val="1BBE3F1E"/>
    <w:rsid w:val="1BDF55A3"/>
    <w:rsid w:val="1BE93217"/>
    <w:rsid w:val="1C1C709B"/>
    <w:rsid w:val="1C4F6795"/>
    <w:rsid w:val="1C9F6814"/>
    <w:rsid w:val="1CCD6102"/>
    <w:rsid w:val="1CD714D6"/>
    <w:rsid w:val="1CE13E39"/>
    <w:rsid w:val="1D3E642A"/>
    <w:rsid w:val="1D4F1A4B"/>
    <w:rsid w:val="1D5C514E"/>
    <w:rsid w:val="1D722D42"/>
    <w:rsid w:val="1D865D14"/>
    <w:rsid w:val="1D8705EC"/>
    <w:rsid w:val="1DA67191"/>
    <w:rsid w:val="1DC7507E"/>
    <w:rsid w:val="1DE0554E"/>
    <w:rsid w:val="1E0D7210"/>
    <w:rsid w:val="1E2F27D7"/>
    <w:rsid w:val="1E3B58F8"/>
    <w:rsid w:val="1E43150B"/>
    <w:rsid w:val="1E703623"/>
    <w:rsid w:val="1E772EDA"/>
    <w:rsid w:val="1E8B1D92"/>
    <w:rsid w:val="1EA93E80"/>
    <w:rsid w:val="1EB037BB"/>
    <w:rsid w:val="1ED33FB6"/>
    <w:rsid w:val="1EE81332"/>
    <w:rsid w:val="1F106FB8"/>
    <w:rsid w:val="1F32415A"/>
    <w:rsid w:val="1F570ADD"/>
    <w:rsid w:val="1F702632"/>
    <w:rsid w:val="1F7E2174"/>
    <w:rsid w:val="1F7F4F2F"/>
    <w:rsid w:val="1FFB6B5B"/>
    <w:rsid w:val="20107567"/>
    <w:rsid w:val="206A0A53"/>
    <w:rsid w:val="20901CE0"/>
    <w:rsid w:val="20AB56C6"/>
    <w:rsid w:val="20B92317"/>
    <w:rsid w:val="20B94816"/>
    <w:rsid w:val="21146D1D"/>
    <w:rsid w:val="21547789"/>
    <w:rsid w:val="2176507C"/>
    <w:rsid w:val="21BE35AF"/>
    <w:rsid w:val="21C11174"/>
    <w:rsid w:val="21C746EA"/>
    <w:rsid w:val="22203834"/>
    <w:rsid w:val="22244B28"/>
    <w:rsid w:val="22382491"/>
    <w:rsid w:val="223C1534"/>
    <w:rsid w:val="22452549"/>
    <w:rsid w:val="22467FD4"/>
    <w:rsid w:val="226A2E83"/>
    <w:rsid w:val="227863D8"/>
    <w:rsid w:val="229451FD"/>
    <w:rsid w:val="22A12DB6"/>
    <w:rsid w:val="22DA4901"/>
    <w:rsid w:val="23197752"/>
    <w:rsid w:val="236356D1"/>
    <w:rsid w:val="239A4A5B"/>
    <w:rsid w:val="23A91C83"/>
    <w:rsid w:val="23C962E8"/>
    <w:rsid w:val="241C01AD"/>
    <w:rsid w:val="247E4FED"/>
    <w:rsid w:val="24AD78E0"/>
    <w:rsid w:val="24B30BE8"/>
    <w:rsid w:val="24E34060"/>
    <w:rsid w:val="250B4BE0"/>
    <w:rsid w:val="253A0491"/>
    <w:rsid w:val="259A3A7F"/>
    <w:rsid w:val="25A95A70"/>
    <w:rsid w:val="25E036B2"/>
    <w:rsid w:val="25E66FB6"/>
    <w:rsid w:val="25E82A3D"/>
    <w:rsid w:val="25E9082A"/>
    <w:rsid w:val="25F42473"/>
    <w:rsid w:val="262B0B7B"/>
    <w:rsid w:val="26A931E3"/>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83C59"/>
    <w:rsid w:val="289E62FA"/>
    <w:rsid w:val="28A81E58"/>
    <w:rsid w:val="28BE5CD7"/>
    <w:rsid w:val="28C814DA"/>
    <w:rsid w:val="291E2CA6"/>
    <w:rsid w:val="29331862"/>
    <w:rsid w:val="299741EC"/>
    <w:rsid w:val="299E147F"/>
    <w:rsid w:val="29B22E93"/>
    <w:rsid w:val="29C32A87"/>
    <w:rsid w:val="29CF181E"/>
    <w:rsid w:val="29CF26DC"/>
    <w:rsid w:val="2A0151A8"/>
    <w:rsid w:val="2A1C5DA0"/>
    <w:rsid w:val="2A200D39"/>
    <w:rsid w:val="2A283A37"/>
    <w:rsid w:val="2A507EFF"/>
    <w:rsid w:val="2AA738A5"/>
    <w:rsid w:val="2AB50FD6"/>
    <w:rsid w:val="2ADC05A4"/>
    <w:rsid w:val="2AF46259"/>
    <w:rsid w:val="2B141BDE"/>
    <w:rsid w:val="2B6F0D7F"/>
    <w:rsid w:val="2B746B21"/>
    <w:rsid w:val="2B8716BD"/>
    <w:rsid w:val="2B8B76FF"/>
    <w:rsid w:val="2BD5034F"/>
    <w:rsid w:val="2C6B3A80"/>
    <w:rsid w:val="2CD84D0C"/>
    <w:rsid w:val="2D025012"/>
    <w:rsid w:val="2D3D29BB"/>
    <w:rsid w:val="2D4178F0"/>
    <w:rsid w:val="2D68566D"/>
    <w:rsid w:val="2DAE631A"/>
    <w:rsid w:val="2DB90102"/>
    <w:rsid w:val="2DBF1B98"/>
    <w:rsid w:val="2DD877E0"/>
    <w:rsid w:val="2DE616C9"/>
    <w:rsid w:val="2DFC2451"/>
    <w:rsid w:val="2E3422F8"/>
    <w:rsid w:val="2E6E566D"/>
    <w:rsid w:val="2E7F188E"/>
    <w:rsid w:val="2E8D6AD6"/>
    <w:rsid w:val="2EA479D6"/>
    <w:rsid w:val="2EBC0905"/>
    <w:rsid w:val="2EC73739"/>
    <w:rsid w:val="2ED740CC"/>
    <w:rsid w:val="2EE95130"/>
    <w:rsid w:val="2EFB1B0E"/>
    <w:rsid w:val="2F5C684F"/>
    <w:rsid w:val="2F6D50A0"/>
    <w:rsid w:val="2FF508B6"/>
    <w:rsid w:val="2FF63B4F"/>
    <w:rsid w:val="307776D1"/>
    <w:rsid w:val="30862574"/>
    <w:rsid w:val="30A34416"/>
    <w:rsid w:val="30B631E1"/>
    <w:rsid w:val="311933AA"/>
    <w:rsid w:val="311F52E1"/>
    <w:rsid w:val="312E32CE"/>
    <w:rsid w:val="317D15BB"/>
    <w:rsid w:val="31BB1708"/>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3468C1"/>
    <w:rsid w:val="343F23BC"/>
    <w:rsid w:val="345E036E"/>
    <w:rsid w:val="34C47852"/>
    <w:rsid w:val="34DE1E4F"/>
    <w:rsid w:val="34F07DB1"/>
    <w:rsid w:val="34FC3CBD"/>
    <w:rsid w:val="353713BD"/>
    <w:rsid w:val="35771F15"/>
    <w:rsid w:val="35D354B8"/>
    <w:rsid w:val="35D4025C"/>
    <w:rsid w:val="35DF17C9"/>
    <w:rsid w:val="35EB71CD"/>
    <w:rsid w:val="36082598"/>
    <w:rsid w:val="362666BC"/>
    <w:rsid w:val="36397704"/>
    <w:rsid w:val="36586957"/>
    <w:rsid w:val="368A6B11"/>
    <w:rsid w:val="370330ED"/>
    <w:rsid w:val="37085B1F"/>
    <w:rsid w:val="370D620F"/>
    <w:rsid w:val="372E04CB"/>
    <w:rsid w:val="3730520B"/>
    <w:rsid w:val="37757B6E"/>
    <w:rsid w:val="38363F74"/>
    <w:rsid w:val="38E070F2"/>
    <w:rsid w:val="38E837E1"/>
    <w:rsid w:val="390D33AB"/>
    <w:rsid w:val="391D4F08"/>
    <w:rsid w:val="391E6D06"/>
    <w:rsid w:val="39363892"/>
    <w:rsid w:val="3950003A"/>
    <w:rsid w:val="395064D7"/>
    <w:rsid w:val="397C42C5"/>
    <w:rsid w:val="3A074847"/>
    <w:rsid w:val="3AA90FE6"/>
    <w:rsid w:val="3AA9318F"/>
    <w:rsid w:val="3AB62DA0"/>
    <w:rsid w:val="3AC77C76"/>
    <w:rsid w:val="3B7D3FD5"/>
    <w:rsid w:val="3B823DDF"/>
    <w:rsid w:val="3B861EE2"/>
    <w:rsid w:val="3BA31F15"/>
    <w:rsid w:val="3BAC0871"/>
    <w:rsid w:val="3BD827B4"/>
    <w:rsid w:val="3C237ED3"/>
    <w:rsid w:val="3C2E522E"/>
    <w:rsid w:val="3C371445"/>
    <w:rsid w:val="3C3D7253"/>
    <w:rsid w:val="3CAA596A"/>
    <w:rsid w:val="3CAF1D22"/>
    <w:rsid w:val="3CB1587B"/>
    <w:rsid w:val="3CB735F2"/>
    <w:rsid w:val="3CE470D5"/>
    <w:rsid w:val="3CE852FF"/>
    <w:rsid w:val="3D186684"/>
    <w:rsid w:val="3D196F93"/>
    <w:rsid w:val="3D1B574E"/>
    <w:rsid w:val="3D2D2275"/>
    <w:rsid w:val="3D363C36"/>
    <w:rsid w:val="3D372616"/>
    <w:rsid w:val="3D6C4952"/>
    <w:rsid w:val="3D8B2178"/>
    <w:rsid w:val="3DB34909"/>
    <w:rsid w:val="3DC05237"/>
    <w:rsid w:val="3DD115F5"/>
    <w:rsid w:val="3DE435F0"/>
    <w:rsid w:val="3DE5122C"/>
    <w:rsid w:val="3DF37E53"/>
    <w:rsid w:val="3E424152"/>
    <w:rsid w:val="3E75253C"/>
    <w:rsid w:val="3E8C5B75"/>
    <w:rsid w:val="3ED26DE9"/>
    <w:rsid w:val="3EE53FC4"/>
    <w:rsid w:val="3EED17D0"/>
    <w:rsid w:val="3EF5679C"/>
    <w:rsid w:val="3F0C0304"/>
    <w:rsid w:val="3F2175D4"/>
    <w:rsid w:val="3F63393C"/>
    <w:rsid w:val="3F731B6D"/>
    <w:rsid w:val="3F774839"/>
    <w:rsid w:val="3FC65745"/>
    <w:rsid w:val="3FEC147E"/>
    <w:rsid w:val="40376375"/>
    <w:rsid w:val="40534AFF"/>
    <w:rsid w:val="4077259B"/>
    <w:rsid w:val="40D35A28"/>
    <w:rsid w:val="4110388E"/>
    <w:rsid w:val="411D149A"/>
    <w:rsid w:val="412732B7"/>
    <w:rsid w:val="4127791F"/>
    <w:rsid w:val="41281794"/>
    <w:rsid w:val="41313FA6"/>
    <w:rsid w:val="413C1FDF"/>
    <w:rsid w:val="41806A69"/>
    <w:rsid w:val="41B0259C"/>
    <w:rsid w:val="41BC6F1C"/>
    <w:rsid w:val="41EB3BC1"/>
    <w:rsid w:val="41EF2363"/>
    <w:rsid w:val="41F77860"/>
    <w:rsid w:val="420972C3"/>
    <w:rsid w:val="424A4B98"/>
    <w:rsid w:val="42581D3A"/>
    <w:rsid w:val="42ED2EA4"/>
    <w:rsid w:val="42F6649D"/>
    <w:rsid w:val="42FE0080"/>
    <w:rsid w:val="430A1DED"/>
    <w:rsid w:val="431E29C1"/>
    <w:rsid w:val="43315D2E"/>
    <w:rsid w:val="4358715A"/>
    <w:rsid w:val="436D1F86"/>
    <w:rsid w:val="4370170A"/>
    <w:rsid w:val="43824A1C"/>
    <w:rsid w:val="439A57CF"/>
    <w:rsid w:val="43D110E1"/>
    <w:rsid w:val="43E637F5"/>
    <w:rsid w:val="43E873C9"/>
    <w:rsid w:val="44093E52"/>
    <w:rsid w:val="44905B1F"/>
    <w:rsid w:val="45316885"/>
    <w:rsid w:val="45A95EE9"/>
    <w:rsid w:val="45AA1809"/>
    <w:rsid w:val="45BD6F26"/>
    <w:rsid w:val="45FB0F21"/>
    <w:rsid w:val="460C7193"/>
    <w:rsid w:val="46167166"/>
    <w:rsid w:val="46262CA8"/>
    <w:rsid w:val="464808DF"/>
    <w:rsid w:val="466F5A2E"/>
    <w:rsid w:val="469431E7"/>
    <w:rsid w:val="46D428EE"/>
    <w:rsid w:val="47200EE3"/>
    <w:rsid w:val="472213DD"/>
    <w:rsid w:val="47435AC2"/>
    <w:rsid w:val="47544B78"/>
    <w:rsid w:val="47587AF7"/>
    <w:rsid w:val="47745A86"/>
    <w:rsid w:val="478E12E1"/>
    <w:rsid w:val="47980E67"/>
    <w:rsid w:val="47C15148"/>
    <w:rsid w:val="47E239AC"/>
    <w:rsid w:val="4800736A"/>
    <w:rsid w:val="480F4B73"/>
    <w:rsid w:val="48DB38E3"/>
    <w:rsid w:val="48EB17FE"/>
    <w:rsid w:val="49001B5E"/>
    <w:rsid w:val="491B06F9"/>
    <w:rsid w:val="492C413F"/>
    <w:rsid w:val="49376DB0"/>
    <w:rsid w:val="495D0823"/>
    <w:rsid w:val="49634005"/>
    <w:rsid w:val="49796F28"/>
    <w:rsid w:val="49804BB7"/>
    <w:rsid w:val="49826DCB"/>
    <w:rsid w:val="499013E7"/>
    <w:rsid w:val="49975A5C"/>
    <w:rsid w:val="499C3C10"/>
    <w:rsid w:val="49C8088A"/>
    <w:rsid w:val="49DF55B1"/>
    <w:rsid w:val="49F54FFE"/>
    <w:rsid w:val="4A301C93"/>
    <w:rsid w:val="4A3302AB"/>
    <w:rsid w:val="4AC85D49"/>
    <w:rsid w:val="4AE271AB"/>
    <w:rsid w:val="4AE308A9"/>
    <w:rsid w:val="4B260F2D"/>
    <w:rsid w:val="4B6C4CC7"/>
    <w:rsid w:val="4B785974"/>
    <w:rsid w:val="4B9A1456"/>
    <w:rsid w:val="4BA32C82"/>
    <w:rsid w:val="4BBE66A1"/>
    <w:rsid w:val="4BD9235C"/>
    <w:rsid w:val="4BE031D6"/>
    <w:rsid w:val="4BE70627"/>
    <w:rsid w:val="4C0A5AE1"/>
    <w:rsid w:val="4C130AB8"/>
    <w:rsid w:val="4C1855FD"/>
    <w:rsid w:val="4C544A52"/>
    <w:rsid w:val="4C5A284D"/>
    <w:rsid w:val="4C6F4A09"/>
    <w:rsid w:val="4CAE1DDD"/>
    <w:rsid w:val="4CB96B43"/>
    <w:rsid w:val="4CC75FCC"/>
    <w:rsid w:val="4CD63947"/>
    <w:rsid w:val="4CF23C93"/>
    <w:rsid w:val="4CFC49F4"/>
    <w:rsid w:val="4CFD3B38"/>
    <w:rsid w:val="4D073D73"/>
    <w:rsid w:val="4D1E27BA"/>
    <w:rsid w:val="4D23574A"/>
    <w:rsid w:val="4D265A75"/>
    <w:rsid w:val="4D4C4DB0"/>
    <w:rsid w:val="4D7322D5"/>
    <w:rsid w:val="4DB81731"/>
    <w:rsid w:val="4DCD6D54"/>
    <w:rsid w:val="4DD7034C"/>
    <w:rsid w:val="4DE312CB"/>
    <w:rsid w:val="4DF5318E"/>
    <w:rsid w:val="4E1F4862"/>
    <w:rsid w:val="4E2147AA"/>
    <w:rsid w:val="4E2E4393"/>
    <w:rsid w:val="4E447CBD"/>
    <w:rsid w:val="4E535EF2"/>
    <w:rsid w:val="4E7749E3"/>
    <w:rsid w:val="4F08720A"/>
    <w:rsid w:val="4F08773C"/>
    <w:rsid w:val="4F31409F"/>
    <w:rsid w:val="4F3B26EA"/>
    <w:rsid w:val="4F5E670E"/>
    <w:rsid w:val="4F6002E6"/>
    <w:rsid w:val="4F846A83"/>
    <w:rsid w:val="4FD362DF"/>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3E75FBC"/>
    <w:rsid w:val="540058F6"/>
    <w:rsid w:val="54020E85"/>
    <w:rsid w:val="542631B6"/>
    <w:rsid w:val="543F566E"/>
    <w:rsid w:val="5447483C"/>
    <w:rsid w:val="54713F8A"/>
    <w:rsid w:val="549171E6"/>
    <w:rsid w:val="54A61722"/>
    <w:rsid w:val="54B31FAF"/>
    <w:rsid w:val="55326D63"/>
    <w:rsid w:val="55561479"/>
    <w:rsid w:val="555D1A10"/>
    <w:rsid w:val="55805F3E"/>
    <w:rsid w:val="558070A0"/>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61633E"/>
    <w:rsid w:val="5A9579AE"/>
    <w:rsid w:val="5A967D14"/>
    <w:rsid w:val="5AC468CD"/>
    <w:rsid w:val="5AF6508A"/>
    <w:rsid w:val="5B1A3946"/>
    <w:rsid w:val="5B342B9A"/>
    <w:rsid w:val="5B4847F3"/>
    <w:rsid w:val="5B5953B0"/>
    <w:rsid w:val="5B630802"/>
    <w:rsid w:val="5B807F68"/>
    <w:rsid w:val="5C034D53"/>
    <w:rsid w:val="5C0633F7"/>
    <w:rsid w:val="5C2C030C"/>
    <w:rsid w:val="5C5E240A"/>
    <w:rsid w:val="5C750C8D"/>
    <w:rsid w:val="5CFA3007"/>
    <w:rsid w:val="5D1A6379"/>
    <w:rsid w:val="5D4B788B"/>
    <w:rsid w:val="5D861E59"/>
    <w:rsid w:val="5D9C6C2D"/>
    <w:rsid w:val="5DE30903"/>
    <w:rsid w:val="5DF63241"/>
    <w:rsid w:val="5E1D6F56"/>
    <w:rsid w:val="5E52187F"/>
    <w:rsid w:val="5E6A13CD"/>
    <w:rsid w:val="5E705D15"/>
    <w:rsid w:val="5E93326C"/>
    <w:rsid w:val="5E9F1A7A"/>
    <w:rsid w:val="5ED013FD"/>
    <w:rsid w:val="5EFB4BA4"/>
    <w:rsid w:val="5F2D3293"/>
    <w:rsid w:val="5F4D5C59"/>
    <w:rsid w:val="5F5F46B5"/>
    <w:rsid w:val="5F7E02BB"/>
    <w:rsid w:val="5F825A4E"/>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1B45B1"/>
    <w:rsid w:val="62587595"/>
    <w:rsid w:val="625C563D"/>
    <w:rsid w:val="626A1704"/>
    <w:rsid w:val="62B362C8"/>
    <w:rsid w:val="62C1330E"/>
    <w:rsid w:val="6342085E"/>
    <w:rsid w:val="63561643"/>
    <w:rsid w:val="636F415C"/>
    <w:rsid w:val="63CF7DC3"/>
    <w:rsid w:val="63ED01A6"/>
    <w:rsid w:val="64502F80"/>
    <w:rsid w:val="64917820"/>
    <w:rsid w:val="649D4417"/>
    <w:rsid w:val="64AA1CC5"/>
    <w:rsid w:val="64AF5EF8"/>
    <w:rsid w:val="64E30E27"/>
    <w:rsid w:val="65222B6E"/>
    <w:rsid w:val="6528341F"/>
    <w:rsid w:val="655908A2"/>
    <w:rsid w:val="656B2909"/>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5D03D3"/>
    <w:rsid w:val="67663AF8"/>
    <w:rsid w:val="67762CFD"/>
    <w:rsid w:val="677A678D"/>
    <w:rsid w:val="679B1F3D"/>
    <w:rsid w:val="67A27436"/>
    <w:rsid w:val="67D6379C"/>
    <w:rsid w:val="67FF544A"/>
    <w:rsid w:val="68011379"/>
    <w:rsid w:val="68252C37"/>
    <w:rsid w:val="683230C8"/>
    <w:rsid w:val="683F21E9"/>
    <w:rsid w:val="6859755E"/>
    <w:rsid w:val="68817BAC"/>
    <w:rsid w:val="689A5E59"/>
    <w:rsid w:val="68A94E70"/>
    <w:rsid w:val="68EE72DF"/>
    <w:rsid w:val="692A3D9F"/>
    <w:rsid w:val="69336235"/>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692CC3"/>
    <w:rsid w:val="6BD221C9"/>
    <w:rsid w:val="6BE97F42"/>
    <w:rsid w:val="6C17171B"/>
    <w:rsid w:val="6C480218"/>
    <w:rsid w:val="6C5E6A51"/>
    <w:rsid w:val="6C6513C3"/>
    <w:rsid w:val="6C725818"/>
    <w:rsid w:val="6C744268"/>
    <w:rsid w:val="6C8439FB"/>
    <w:rsid w:val="6C913746"/>
    <w:rsid w:val="6C9C01A8"/>
    <w:rsid w:val="6CD62D03"/>
    <w:rsid w:val="6CD97FB6"/>
    <w:rsid w:val="6D0E5050"/>
    <w:rsid w:val="6D4B22B8"/>
    <w:rsid w:val="6D6A6E60"/>
    <w:rsid w:val="6D930013"/>
    <w:rsid w:val="6DA72BF9"/>
    <w:rsid w:val="6DC92AD7"/>
    <w:rsid w:val="6E1A1656"/>
    <w:rsid w:val="6E231DD6"/>
    <w:rsid w:val="6E3D4CEB"/>
    <w:rsid w:val="6E5A5288"/>
    <w:rsid w:val="6E6E0BD2"/>
    <w:rsid w:val="6EBC1F26"/>
    <w:rsid w:val="6EC4760D"/>
    <w:rsid w:val="6EE013EE"/>
    <w:rsid w:val="6EE079F1"/>
    <w:rsid w:val="6EE42C42"/>
    <w:rsid w:val="6F1352D6"/>
    <w:rsid w:val="6F7F7CB0"/>
    <w:rsid w:val="6F8518C5"/>
    <w:rsid w:val="6FBE0E56"/>
    <w:rsid w:val="6FD847DC"/>
    <w:rsid w:val="6FE0165C"/>
    <w:rsid w:val="6FE10C44"/>
    <w:rsid w:val="6FE70C3C"/>
    <w:rsid w:val="70142C6D"/>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6E7994"/>
    <w:rsid w:val="7279428C"/>
    <w:rsid w:val="72CB03A1"/>
    <w:rsid w:val="72D37256"/>
    <w:rsid w:val="72D949CC"/>
    <w:rsid w:val="731F693F"/>
    <w:rsid w:val="732D4B5D"/>
    <w:rsid w:val="73393C88"/>
    <w:rsid w:val="735364FE"/>
    <w:rsid w:val="7362513F"/>
    <w:rsid w:val="73771D49"/>
    <w:rsid w:val="73A1354E"/>
    <w:rsid w:val="73B2211F"/>
    <w:rsid w:val="73E6607A"/>
    <w:rsid w:val="74A11E7D"/>
    <w:rsid w:val="75155595"/>
    <w:rsid w:val="75306550"/>
    <w:rsid w:val="755328D0"/>
    <w:rsid w:val="75590B0A"/>
    <w:rsid w:val="757B2971"/>
    <w:rsid w:val="7582279F"/>
    <w:rsid w:val="75843EB5"/>
    <w:rsid w:val="75BB71AF"/>
    <w:rsid w:val="75F01962"/>
    <w:rsid w:val="760E19DF"/>
    <w:rsid w:val="76183420"/>
    <w:rsid w:val="76676A53"/>
    <w:rsid w:val="76714936"/>
    <w:rsid w:val="76764C90"/>
    <w:rsid w:val="76931EC5"/>
    <w:rsid w:val="769374C7"/>
    <w:rsid w:val="76B620A1"/>
    <w:rsid w:val="76E0008E"/>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AD700E0"/>
    <w:rsid w:val="7B152F84"/>
    <w:rsid w:val="7B31720F"/>
    <w:rsid w:val="7B3264DD"/>
    <w:rsid w:val="7B3867F0"/>
    <w:rsid w:val="7B4E0468"/>
    <w:rsid w:val="7B81188A"/>
    <w:rsid w:val="7B8E00CB"/>
    <w:rsid w:val="7B8F7102"/>
    <w:rsid w:val="7B9E2902"/>
    <w:rsid w:val="7BC854E2"/>
    <w:rsid w:val="7BF63987"/>
    <w:rsid w:val="7C0562EC"/>
    <w:rsid w:val="7C176405"/>
    <w:rsid w:val="7C27683F"/>
    <w:rsid w:val="7CB14B4D"/>
    <w:rsid w:val="7CE8451A"/>
    <w:rsid w:val="7CF26969"/>
    <w:rsid w:val="7D25523C"/>
    <w:rsid w:val="7D5247C9"/>
    <w:rsid w:val="7D7E72FE"/>
    <w:rsid w:val="7DB23041"/>
    <w:rsid w:val="7E344020"/>
    <w:rsid w:val="7E5F7809"/>
    <w:rsid w:val="7E8C1C01"/>
    <w:rsid w:val="7EB47316"/>
    <w:rsid w:val="7ED56C53"/>
    <w:rsid w:val="7EEA1BAF"/>
    <w:rsid w:val="7F5460D4"/>
    <w:rsid w:val="7F552892"/>
    <w:rsid w:val="7FC5017B"/>
    <w:rsid w:val="7FD50AB1"/>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5.png"/><Relationship Id="rId5" Type="http://schemas.openxmlformats.org/officeDocument/2006/relationships/header" Target="header1.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header" Target="header6.xml"/><Relationship Id="rId31" Type="http://schemas.openxmlformats.org/officeDocument/2006/relationships/header" Target="header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93</Pages>
  <Words>13701</Words>
  <Characters>14795</Characters>
  <Lines>2267</Lines>
  <Paragraphs>2826</Paragraphs>
  <TotalTime>7</TotalTime>
  <ScaleCrop>false</ScaleCrop>
  <LinksUpToDate>false</LinksUpToDate>
  <CharactersWithSpaces>15132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2025-09-10T00:33:00Z</dcterms:created>
  <dc:creator>ZQNet</dc:creator>
  <cp:lastModifiedBy>剑</cp:lastModifiedBy>
  <cp:lastPrinted>2024-08-30T01:56:00Z</cp:lastPrinted>
  <dcterms:modified xsi:type="dcterms:W3CDTF">2026-02-09T03:12:36Z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EFE862CBA0664BD6A30556C608675451_13</vt:lpwstr>
  </property>
  <property fmtid="{D5CDD505-2E9C-101B-9397-08002B2CF9AE}" pid="4" name="KSOTemplateDocerSaveRecord">
    <vt:lpwstr>eyJoZGlkIjoiZmNhYjRiNjZhYzhiNjZkNDY3MjQ2OGI4ZmIyYTgyNGUiLCJ1c2VySWQiOiIxMzc1MTk4NTg2In0=</vt:lpwstr>
  </property>
</Properties>
</file>