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BBB9930">
      <w:pPr>
        <w:pStyle w:val="94"/>
      </w:pPr>
      <w:r>
        <w:rPr>
          <w:sz w:val="48"/>
          <w:szCs w:val="48"/>
        </w:rPr>
        <w:drawing>
          <wp:anchor distT="0" distB="0" distL="114300" distR="114300" simplePos="0" relativeHeight="251659264" behindDoc="0" locked="0" layoutInCell="1" allowOverlap="1">
            <wp:simplePos x="0" y="0"/>
            <wp:positionH relativeFrom="column">
              <wp:posOffset>10795</wp:posOffset>
            </wp:positionH>
            <wp:positionV relativeFrom="paragraph">
              <wp:posOffset>-6350</wp:posOffset>
            </wp:positionV>
            <wp:extent cx="2548890" cy="889000"/>
            <wp:effectExtent l="0" t="0" r="3810" b="6350"/>
            <wp:wrapNone/>
            <wp:docPr id="1" name="图片 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548890" cy="889000"/>
                    </a:xfrm>
                    <a:prstGeom prst="rect">
                      <a:avLst/>
                    </a:prstGeom>
                    <a:noFill/>
                    <a:ln>
                      <a:noFill/>
                    </a:ln>
                  </pic:spPr>
                </pic:pic>
              </a:graphicData>
            </a:graphic>
          </wp:anchor>
        </w:drawing>
      </w:r>
    </w:p>
    <w:p w14:paraId="66F0CAD5">
      <w:pPr>
        <w:ind w:right="280"/>
        <w:jc w:val="center"/>
        <w:rPr>
          <w:rFonts w:ascii="宋体" w:hAnsi="宋体"/>
          <w:sz w:val="48"/>
          <w:szCs w:val="48"/>
        </w:rPr>
      </w:pPr>
    </w:p>
    <w:p w14:paraId="3EA24C15">
      <w:pPr>
        <w:ind w:right="280"/>
        <w:jc w:val="center"/>
        <w:rPr>
          <w:rFonts w:ascii="宋体" w:hAnsi="宋体"/>
          <w:sz w:val="48"/>
          <w:szCs w:val="48"/>
        </w:rPr>
      </w:pPr>
    </w:p>
    <w:p w14:paraId="734DA162">
      <w:pPr>
        <w:ind w:right="280"/>
        <w:jc w:val="center"/>
        <w:rPr>
          <w:rFonts w:ascii="宋体" w:hAnsi="宋体"/>
          <w:sz w:val="48"/>
          <w:szCs w:val="48"/>
        </w:rPr>
      </w:pPr>
    </w:p>
    <w:p w14:paraId="0435320E">
      <w:pPr>
        <w:ind w:right="280"/>
        <w:jc w:val="center"/>
        <w:rPr>
          <w:rFonts w:ascii="宋体" w:hAnsi="宋体"/>
          <w:sz w:val="48"/>
          <w:szCs w:val="48"/>
        </w:rPr>
      </w:pPr>
    </w:p>
    <w:p w14:paraId="07CDE389">
      <w:pPr>
        <w:ind w:right="280"/>
        <w:jc w:val="center"/>
        <w:rPr>
          <w:rFonts w:ascii="楷体_GB2312" w:hAnsi="宋体" w:eastAsia="楷体_GB2312"/>
          <w:sz w:val="52"/>
          <w:szCs w:val="52"/>
        </w:rPr>
      </w:pPr>
    </w:p>
    <w:p w14:paraId="612663B5">
      <w:pPr>
        <w:ind w:right="280"/>
        <w:jc w:val="center"/>
        <w:rPr>
          <w:rFonts w:hint="default" w:eastAsia="宋体"/>
          <w:sz w:val="28"/>
          <w:szCs w:val="28"/>
          <w:highlight w:val="none"/>
          <w:lang w:val="en-US" w:eastAsia="zh-CN"/>
        </w:rPr>
      </w:pPr>
      <w:r>
        <w:rPr>
          <w:rFonts w:hint="eastAsia" w:ascii="楷体_GB2312" w:hAnsi="宋体" w:eastAsia="楷体_GB2312"/>
          <w:sz w:val="52"/>
          <w:szCs w:val="52"/>
          <w:highlight w:val="none"/>
          <w:lang w:val="en-US" w:eastAsia="zh-CN"/>
        </w:rPr>
        <w:t>新增组合踏板在线检测设备项目</w:t>
      </w:r>
    </w:p>
    <w:p w14:paraId="18CBF8EA">
      <w:pPr>
        <w:ind w:right="280"/>
        <w:jc w:val="center"/>
        <w:rPr>
          <w:sz w:val="28"/>
          <w:szCs w:val="28"/>
          <w:highlight w:val="none"/>
        </w:rPr>
      </w:pPr>
    </w:p>
    <w:p w14:paraId="7564C2A7">
      <w:pPr>
        <w:outlineLvl w:val="9"/>
        <w:rPr>
          <w:highlight w:val="none"/>
        </w:rPr>
      </w:pPr>
    </w:p>
    <w:p w14:paraId="6418E5FF">
      <w:pPr>
        <w:jc w:val="center"/>
        <w:rPr>
          <w:rFonts w:hint="eastAsia" w:ascii="宋体" w:hAnsi="宋体" w:eastAsia="宋体" w:cs="宋体"/>
          <w:sz w:val="72"/>
          <w:szCs w:val="72"/>
          <w:highlight w:val="none"/>
          <w:lang w:eastAsia="zh-CN"/>
        </w:rPr>
      </w:pPr>
      <w:r>
        <w:rPr>
          <w:rFonts w:hint="eastAsia" w:ascii="宋体" w:hAnsi="宋体" w:cs="宋体"/>
          <w:sz w:val="72"/>
          <w:szCs w:val="72"/>
          <w:highlight w:val="none"/>
        </w:rPr>
        <w:t>招标</w:t>
      </w:r>
      <w:r>
        <w:rPr>
          <w:rFonts w:hint="eastAsia" w:ascii="宋体" w:hAnsi="宋体" w:cs="宋体"/>
          <w:sz w:val="72"/>
          <w:szCs w:val="72"/>
          <w:highlight w:val="none"/>
          <w:lang w:val="en-US" w:eastAsia="zh-CN"/>
        </w:rPr>
        <w:t>公告</w:t>
      </w:r>
    </w:p>
    <w:p w14:paraId="2A3C624C">
      <w:pPr>
        <w:jc w:val="center"/>
        <w:rPr>
          <w:rFonts w:ascii="宋体" w:hAnsi="宋体"/>
          <w:sz w:val="48"/>
          <w:szCs w:val="48"/>
          <w:highlight w:val="none"/>
        </w:rPr>
      </w:pPr>
    </w:p>
    <w:p w14:paraId="6993BE58">
      <w:pPr>
        <w:jc w:val="center"/>
        <w:rPr>
          <w:rFonts w:ascii="宋体" w:hAnsi="宋体"/>
          <w:sz w:val="48"/>
          <w:szCs w:val="48"/>
          <w:highlight w:val="none"/>
        </w:rPr>
      </w:pPr>
    </w:p>
    <w:p w14:paraId="63FA33C5">
      <w:pPr>
        <w:widowControl/>
        <w:spacing w:line="360" w:lineRule="auto"/>
        <w:jc w:val="center"/>
        <w:rPr>
          <w:rFonts w:hint="default" w:ascii="宋体" w:hAnsi="宋体" w:eastAsia="宋体" w:cs="宋体"/>
          <w:b/>
          <w:bCs/>
          <w:kern w:val="0"/>
          <w:sz w:val="32"/>
          <w:szCs w:val="32"/>
          <w:highlight w:val="yellow"/>
          <w:u w:val="single"/>
          <w:lang w:val="en-US" w:eastAsia="zh-CN"/>
        </w:rPr>
      </w:pPr>
      <w:r>
        <w:rPr>
          <w:rFonts w:hint="eastAsia" w:ascii="宋体" w:hAnsi="宋体" w:cs="宋体"/>
          <w:b/>
          <w:bCs/>
          <w:kern w:val="0"/>
          <w:sz w:val="32"/>
          <w:szCs w:val="32"/>
          <w:highlight w:val="none"/>
        </w:rPr>
        <w:t>项目编号：</w:t>
      </w:r>
      <w:r>
        <w:rPr>
          <w:rFonts w:hint="eastAsia" w:ascii="宋体" w:hAnsi="宋体" w:cs="宋体"/>
          <w:b/>
          <w:bCs/>
          <w:kern w:val="0"/>
          <w:sz w:val="32"/>
          <w:szCs w:val="32"/>
          <w:highlight w:val="yellow"/>
        </w:rPr>
        <w:t>ZBGL2026010225</w:t>
      </w:r>
    </w:p>
    <w:p w14:paraId="10A10BCC">
      <w:pPr>
        <w:jc w:val="center"/>
        <w:rPr>
          <w:rFonts w:ascii="宋体" w:hAnsi="宋体"/>
          <w:sz w:val="48"/>
          <w:szCs w:val="48"/>
          <w:highlight w:val="none"/>
        </w:rPr>
      </w:pPr>
    </w:p>
    <w:p w14:paraId="0D4E54EC">
      <w:pPr>
        <w:jc w:val="center"/>
        <w:rPr>
          <w:rFonts w:ascii="宋体" w:hAnsi="宋体"/>
          <w:sz w:val="48"/>
          <w:szCs w:val="48"/>
          <w:highlight w:val="none"/>
        </w:rPr>
      </w:pPr>
    </w:p>
    <w:p w14:paraId="111CA3F9">
      <w:pPr>
        <w:jc w:val="center"/>
        <w:rPr>
          <w:rFonts w:ascii="宋体" w:hAnsi="宋体"/>
          <w:sz w:val="28"/>
          <w:szCs w:val="28"/>
          <w:highlight w:val="none"/>
        </w:rPr>
      </w:pPr>
    </w:p>
    <w:p w14:paraId="12CB50D1">
      <w:pPr>
        <w:jc w:val="center"/>
        <w:rPr>
          <w:rFonts w:ascii="宋体" w:hAnsi="宋体"/>
          <w:sz w:val="28"/>
          <w:szCs w:val="28"/>
          <w:highlight w:val="none"/>
        </w:rPr>
      </w:pPr>
    </w:p>
    <w:p w14:paraId="1CE80EBC">
      <w:pPr>
        <w:jc w:val="center"/>
        <w:rPr>
          <w:rFonts w:hint="eastAsia" w:ascii="宋体" w:hAnsi="宋体" w:eastAsia="宋体"/>
          <w:sz w:val="28"/>
          <w:szCs w:val="28"/>
          <w:highlight w:val="none"/>
          <w:lang w:eastAsia="zh-CN"/>
        </w:rPr>
      </w:pPr>
      <w:r>
        <w:rPr>
          <w:rFonts w:hint="eastAsia" w:ascii="宋体" w:hAnsi="宋体"/>
          <w:sz w:val="28"/>
          <w:szCs w:val="28"/>
          <w:highlight w:val="none"/>
        </w:rPr>
        <w:t>招 标 人：</w:t>
      </w:r>
      <w:r>
        <w:rPr>
          <w:rFonts w:hint="eastAsia" w:ascii="宋体" w:hAnsi="宋体"/>
          <w:sz w:val="28"/>
          <w:szCs w:val="28"/>
          <w:highlight w:val="none"/>
          <w:lang w:eastAsia="zh-CN"/>
        </w:rPr>
        <w:t>中国重汽集团济南汽车部件有限公司</w:t>
      </w:r>
    </w:p>
    <w:p w14:paraId="0D8A0D9A">
      <w:pPr>
        <w:jc w:val="center"/>
        <w:rPr>
          <w:rFonts w:ascii="宋体" w:hAnsi="宋体"/>
          <w:sz w:val="28"/>
          <w:szCs w:val="28"/>
          <w:highlight w:val="none"/>
        </w:rPr>
      </w:pPr>
    </w:p>
    <w:p w14:paraId="6CC11D09">
      <w:pPr>
        <w:jc w:val="center"/>
        <w:rPr>
          <w:rFonts w:hint="default" w:ascii="宋体" w:hAnsi="宋体"/>
          <w:b/>
          <w:bCs/>
          <w:sz w:val="48"/>
          <w:szCs w:val="48"/>
          <w:highlight w:val="none"/>
          <w:lang w:val="en-US"/>
        </w:rPr>
        <w:sectPr>
          <w:footerReference r:id="rId6" w:type="first"/>
          <w:headerReference r:id="rId3" w:type="default"/>
          <w:footerReference r:id="rId4" w:type="default"/>
          <w:footerReference r:id="rId5" w:type="even"/>
          <w:pgSz w:w="11906" w:h="16838"/>
          <w:pgMar w:top="1701" w:right="1418" w:bottom="1134" w:left="1418" w:header="851" w:footer="992" w:gutter="0"/>
          <w:pgNumType w:fmt="numberInDash" w:start="1"/>
          <w:cols w:space="720" w:num="1"/>
          <w:titlePg/>
          <w:docGrid w:type="lines" w:linePitch="312" w:charSpace="0"/>
        </w:sectPr>
      </w:pPr>
      <w:r>
        <w:rPr>
          <w:rFonts w:hint="eastAsia" w:ascii="宋体" w:hAnsi="宋体"/>
          <w:sz w:val="28"/>
          <w:szCs w:val="28"/>
          <w:highlight w:val="none"/>
          <w:u w:val="single"/>
        </w:rPr>
        <w:t>20</w:t>
      </w:r>
      <w:r>
        <w:rPr>
          <w:rFonts w:hint="eastAsia" w:ascii="宋体" w:hAnsi="宋体"/>
          <w:sz w:val="28"/>
          <w:szCs w:val="28"/>
          <w:highlight w:val="none"/>
          <w:u w:val="single"/>
          <w:lang w:val="en-US" w:eastAsia="zh-CN"/>
        </w:rPr>
        <w:t>26</w:t>
      </w:r>
      <w:r>
        <w:rPr>
          <w:rFonts w:hint="eastAsia" w:ascii="宋体" w:hAnsi="宋体"/>
          <w:sz w:val="28"/>
          <w:szCs w:val="28"/>
          <w:highlight w:val="none"/>
          <w:u w:val="single"/>
        </w:rPr>
        <w:t>年</w:t>
      </w:r>
      <w:r>
        <w:rPr>
          <w:rFonts w:hint="eastAsia" w:ascii="宋体" w:hAnsi="宋体"/>
          <w:sz w:val="28"/>
          <w:szCs w:val="28"/>
          <w:highlight w:val="none"/>
          <w:u w:val="single"/>
          <w:lang w:val="en-US" w:eastAsia="zh-CN"/>
        </w:rPr>
        <w:t>01月</w:t>
      </w:r>
    </w:p>
    <w:p w14:paraId="0230EEDA">
      <w:pPr>
        <w:pStyle w:val="71"/>
        <w:rPr>
          <w:rFonts w:hint="eastAsia"/>
        </w:rPr>
      </w:pPr>
      <w:bookmarkStart w:id="0" w:name="_Toc47976587"/>
      <w:bookmarkStart w:id="1" w:name="_Toc6103"/>
      <w:r>
        <w:rPr>
          <w:rFonts w:hint="eastAsia"/>
          <w:lang w:val="en-US" w:eastAsia="zh-CN"/>
        </w:rPr>
        <w:t xml:space="preserve">第一部分  </w:t>
      </w:r>
      <w:r>
        <w:rPr>
          <w:rFonts w:hint="eastAsia"/>
        </w:rPr>
        <w:t>招标公告</w:t>
      </w:r>
      <w:bookmarkEnd w:id="0"/>
      <w:bookmarkEnd w:id="1"/>
    </w:p>
    <w:p w14:paraId="2A47C58A">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pPr>
      <w:bookmarkStart w:id="2" w:name="_Toc47976588"/>
      <w:r>
        <w:rPr>
          <w:rFonts w:hint="eastAsia"/>
        </w:rPr>
        <w:t>项目</w:t>
      </w:r>
      <w:bookmarkEnd w:id="2"/>
      <w:r>
        <w:rPr>
          <w:rFonts w:hint="eastAsia"/>
          <w:lang w:val="en-US" w:eastAsia="zh-CN"/>
        </w:rPr>
        <w:t>介绍</w:t>
      </w:r>
    </w:p>
    <w:p w14:paraId="1E71F649">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0" w:firstLineChars="0"/>
        <w:jc w:val="both"/>
        <w:textAlignment w:val="auto"/>
        <w:rPr>
          <w:highlight w:val="none"/>
        </w:rPr>
      </w:pPr>
      <w:r>
        <w:rPr>
          <w:rFonts w:hint="eastAsia"/>
        </w:rPr>
        <w:t>项目</w:t>
      </w:r>
      <w:r>
        <w:rPr>
          <w:rFonts w:hint="eastAsia" w:ascii="宋体" w:hAnsi="Courier New" w:eastAsia="宋体" w:cs="Times New Roman"/>
          <w:highlight w:val="none"/>
          <w:lang w:val="en-US" w:eastAsia="zh-CN"/>
        </w:rPr>
        <w:t>名称</w:t>
      </w:r>
      <w:r>
        <w:rPr>
          <w:rFonts w:hint="eastAsia"/>
        </w:rPr>
        <w:t>：</w:t>
      </w:r>
      <w:r>
        <w:rPr>
          <w:rFonts w:hint="eastAsia"/>
          <w:highlight w:val="none"/>
          <w:lang w:val="en-US" w:eastAsia="zh-CN"/>
        </w:rPr>
        <w:t>新增组合踏板在线检测设备项目</w:t>
      </w:r>
    </w:p>
    <w:p w14:paraId="15020D03">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0" w:firstLineChars="0"/>
        <w:jc w:val="both"/>
        <w:textAlignment w:val="auto"/>
        <w:rPr>
          <w:highlight w:val="none"/>
        </w:rPr>
      </w:pPr>
      <w:r>
        <w:rPr>
          <w:rFonts w:hint="eastAsia"/>
          <w:highlight w:val="none"/>
        </w:rPr>
        <w:t>项目编号：ZBGL2026010225</w:t>
      </w:r>
    </w:p>
    <w:p w14:paraId="7ADC5749">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0" w:firstLineChars="0"/>
        <w:jc w:val="both"/>
        <w:textAlignment w:val="auto"/>
        <w:rPr>
          <w:highlight w:val="none"/>
        </w:rPr>
      </w:pPr>
      <w:r>
        <w:rPr>
          <w:rFonts w:hint="eastAsia"/>
          <w:highlight w:val="none"/>
          <w:lang w:val="en-US" w:eastAsia="zh-CN"/>
        </w:rPr>
        <w:t>招标形式：公开招标</w:t>
      </w:r>
    </w:p>
    <w:p w14:paraId="3A36C6E6">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0" w:firstLineChars="0"/>
        <w:jc w:val="both"/>
        <w:textAlignment w:val="auto"/>
      </w:pPr>
      <w:r>
        <w:rPr>
          <w:rFonts w:hint="eastAsia"/>
          <w:lang w:val="en-US" w:eastAsia="zh-CN"/>
        </w:rPr>
        <w:t>项目概况</w:t>
      </w:r>
      <w:r>
        <w:rPr>
          <w:rFonts w:hint="eastAsia"/>
        </w:rPr>
        <w:t>：</w:t>
      </w:r>
      <w:r>
        <w:rPr>
          <w:rFonts w:hint="eastAsia"/>
          <w:highlight w:val="none"/>
          <w:lang w:val="en-US" w:eastAsia="zh-CN"/>
        </w:rPr>
        <w:t>主要为在线检测台的设计与制作，可以实现MAN、HOWO、A7/T7系列组合踏板操纵总成的检测。该设备人工上下件，自动夹紧检测，输出检测结果，且数据自动存储并可导出本地。不合格检测数据以红色字体显示，并具有报警及安全保护功能。本项目除包含现有离合和制动部分检测项目，新增电控脚阀初始状态输出电压及开关信号检测；检测过程中预设人工扫码，增加产品检测信息建档功能，实现追溯功能。</w:t>
      </w:r>
    </w:p>
    <w:p w14:paraId="7A71A656">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0" w:firstLineChars="0"/>
        <w:jc w:val="both"/>
        <w:textAlignment w:val="auto"/>
        <w:rPr>
          <w:rFonts w:hint="eastAsia"/>
          <w:highlight w:val="none"/>
          <w:lang w:val="en-US" w:eastAsia="zh-CN"/>
        </w:rPr>
      </w:pPr>
      <w:r>
        <w:rPr>
          <w:rFonts w:hint="eastAsia"/>
          <w:highlight w:val="none"/>
          <w:lang w:val="en-US" w:eastAsia="zh-CN"/>
        </w:rPr>
        <w:t>建设地点：中国重汽集团济南汽车部件有限公司</w:t>
      </w:r>
    </w:p>
    <w:p w14:paraId="125094BC">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0" w:firstLineChars="0"/>
        <w:jc w:val="both"/>
        <w:textAlignment w:val="auto"/>
      </w:pPr>
      <w:r>
        <w:rPr>
          <w:rFonts w:hint="eastAsia" w:cs="Times New Roman"/>
          <w:highlight w:val="none"/>
          <w:lang w:val="en-US" w:eastAsia="zh-CN"/>
        </w:rPr>
        <w:t>项目预算</w:t>
      </w:r>
      <w:r>
        <w:rPr>
          <w:rFonts w:hint="default" w:cs="Times New Roman"/>
          <w:highlight w:val="none"/>
          <w:lang w:val="en-US" w:eastAsia="zh-CN"/>
        </w:rPr>
        <w:t>：</w:t>
      </w:r>
      <w:r>
        <w:rPr>
          <w:rFonts w:hint="default" w:cs="Times New Roman"/>
          <w:highlight w:val="yellow"/>
          <w:lang w:val="en-US" w:eastAsia="zh-CN"/>
        </w:rPr>
        <w:t>人民币</w:t>
      </w:r>
      <w:r>
        <w:rPr>
          <w:rFonts w:hint="eastAsia" w:cs="Times New Roman"/>
          <w:highlight w:val="yellow"/>
          <w:lang w:val="en-US" w:eastAsia="zh-CN"/>
        </w:rPr>
        <w:t>46.73</w:t>
      </w:r>
      <w:r>
        <w:rPr>
          <w:rFonts w:hint="default" w:cs="Times New Roman"/>
          <w:highlight w:val="yellow"/>
          <w:lang w:val="en-US" w:eastAsia="zh-CN"/>
        </w:rPr>
        <w:t>万元（含税）</w:t>
      </w:r>
      <w:r>
        <w:rPr>
          <w:rFonts w:hint="default" w:cs="Times New Roman"/>
          <w:highlight w:val="none"/>
          <w:lang w:val="en-US" w:eastAsia="zh-CN"/>
        </w:rPr>
        <w:t>。</w:t>
      </w:r>
    </w:p>
    <w:p w14:paraId="2F9D3908">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0" w:leftChars="0" w:firstLine="0" w:firstLineChars="0"/>
        <w:jc w:val="both"/>
        <w:textAlignment w:val="auto"/>
      </w:pPr>
      <w:r>
        <w:rPr>
          <w:rFonts w:hint="eastAsia" w:cs="Times New Roman"/>
          <w:highlight w:val="none"/>
          <w:lang w:val="en-US" w:eastAsia="zh-CN"/>
        </w:rPr>
        <w:t>付款方式：半年期商业汇票（包括银行承兑汇票和商业承兑汇票）</w:t>
      </w:r>
    </w:p>
    <w:p w14:paraId="0B813421">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rPr>
          <w:highlight w:val="none"/>
        </w:rPr>
      </w:pPr>
      <w:bookmarkStart w:id="3" w:name="_Toc47976590"/>
      <w:r>
        <w:rPr>
          <w:rFonts w:hint="eastAsia"/>
          <w:highlight w:val="none"/>
        </w:rPr>
        <w:t>投标人资格要求</w:t>
      </w:r>
      <w:bookmarkEnd w:id="3"/>
      <w:r>
        <w:rPr>
          <w:rFonts w:hint="eastAsia"/>
          <w:highlight w:val="none"/>
          <w:lang w:val="en-US" w:eastAsia="zh-CN"/>
        </w:rPr>
        <w:t xml:space="preserve"> </w:t>
      </w:r>
    </w:p>
    <w:p w14:paraId="5188D4AE">
      <w:pPr>
        <w:pStyle w:val="72"/>
        <w:keepNext w:val="0"/>
        <w:keepLines w:val="0"/>
        <w:pageBreakBefore w:val="0"/>
        <w:widowControl w:val="0"/>
        <w:numPr>
          <w:ilvl w:val="0"/>
          <w:numId w:val="10"/>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宋体" w:hAnsi="Courier New" w:eastAsia="宋体" w:cs="Times New Roman"/>
          <w:b w:val="0"/>
          <w:bCs w:val="0"/>
          <w:strike w:val="0"/>
          <w:dstrike w:val="0"/>
          <w:color w:val="auto"/>
          <w:sz w:val="24"/>
          <w:szCs w:val="24"/>
          <w:highlight w:val="none"/>
        </w:rPr>
      </w:pPr>
      <w:r>
        <w:rPr>
          <w:rFonts w:hint="eastAsia"/>
          <w:b w:val="0"/>
          <w:bCs w:val="0"/>
          <w:sz w:val="24"/>
          <w:szCs w:val="24"/>
          <w:highlight w:val="none"/>
          <w:lang w:val="en-US" w:eastAsia="zh-CN"/>
        </w:rPr>
        <w:t>投标人条件</w:t>
      </w:r>
    </w:p>
    <w:p w14:paraId="5243DD9C">
      <w:pPr>
        <w:pStyle w:val="14"/>
        <w:spacing w:line="360" w:lineRule="auto"/>
        <w:ind w:firstLine="420" w:firstLineChars="200"/>
        <w:rPr>
          <w:b/>
        </w:rPr>
      </w:pPr>
      <w:r>
        <w:rPr>
          <w:rFonts w:hint="eastAsia" w:ascii="仿宋" w:hAnsi="仿宋" w:eastAsia="仿宋"/>
        </w:rPr>
        <w:t>(1)</w:t>
      </w:r>
      <w:r>
        <w:rPr>
          <w:rFonts w:hint="eastAsia" w:cs="Arial"/>
          <w:color w:val="000000"/>
          <w:szCs w:val="21"/>
        </w:rPr>
        <w:t>投标人须遵守《中华人民共和国招标投标法》及其它有关的法律和法规</w:t>
      </w:r>
      <w:r>
        <w:rPr>
          <w:rFonts w:hint="eastAsia"/>
        </w:rPr>
        <w:t>；为中华人民共和国境内注册的独立法人机构，具有独立承担民事责任能力；</w:t>
      </w:r>
    </w:p>
    <w:p w14:paraId="32CCC7C1">
      <w:pPr>
        <w:pStyle w:val="14"/>
        <w:spacing w:line="360" w:lineRule="auto"/>
        <w:ind w:firstLine="422" w:firstLineChars="200"/>
      </w:pPr>
      <w:r>
        <w:rPr>
          <w:rFonts w:hint="eastAsia" w:hAnsi="宋体"/>
          <w:b/>
        </w:rPr>
        <w:t>*</w:t>
      </w:r>
      <w:r>
        <w:rPr>
          <w:rFonts w:hint="eastAsia" w:ascii="仿宋" w:hAnsi="仿宋" w:eastAsia="仿宋"/>
        </w:rPr>
        <w:t>(</w:t>
      </w:r>
      <w:r>
        <w:rPr>
          <w:rFonts w:ascii="仿宋" w:hAnsi="仿宋" w:eastAsia="仿宋"/>
        </w:rPr>
        <w:t>2</w:t>
      </w:r>
      <w:r>
        <w:rPr>
          <w:rFonts w:hint="eastAsia" w:ascii="仿宋" w:hAnsi="仿宋" w:eastAsia="仿宋"/>
        </w:rPr>
        <w:t>)</w:t>
      </w:r>
      <w:r>
        <w:rPr>
          <w:rFonts w:hint="eastAsia"/>
        </w:rPr>
        <w:t>公司成立三年以上（以营业执照成立日期到开标当日</w:t>
      </w:r>
      <w:r>
        <w:rPr>
          <w:rFonts w:hint="eastAsia" w:ascii="仿宋" w:hAnsi="仿宋" w:eastAsia="仿宋"/>
          <w:b/>
          <w:bCs/>
        </w:rPr>
        <w:t>满三年为准</w:t>
      </w:r>
      <w:r>
        <w:rPr>
          <w:rFonts w:hint="eastAsia"/>
        </w:rPr>
        <w:t>）；</w:t>
      </w:r>
      <w:r>
        <w:rPr>
          <w:rFonts w:hint="eastAsia" w:ascii="仿宋" w:hAnsi="仿宋" w:eastAsia="仿宋"/>
          <w:b/>
          <w:bCs/>
        </w:rPr>
        <w:t>注册资金不少于</w:t>
      </w:r>
      <w:r>
        <w:rPr>
          <w:b/>
          <w:color w:val="FF0000"/>
          <w:highlight w:val="yellow"/>
        </w:rPr>
        <w:t>200</w:t>
      </w:r>
      <w:r>
        <w:rPr>
          <w:rFonts w:hint="eastAsia"/>
          <w:b/>
          <w:color w:val="FF0000"/>
          <w:highlight w:val="yellow"/>
        </w:rPr>
        <w:t>万</w:t>
      </w:r>
      <w:r>
        <w:rPr>
          <w:rFonts w:hint="eastAsia" w:hAnsi="宋体"/>
          <w:sz w:val="24"/>
        </w:rPr>
        <w:t>；</w:t>
      </w:r>
      <w:r>
        <w:rPr>
          <w:rFonts w:hint="eastAsia"/>
        </w:rPr>
        <w:t>经营范围满足招标项目需求；</w:t>
      </w:r>
    </w:p>
    <w:p w14:paraId="33A39BB6">
      <w:pPr>
        <w:pStyle w:val="14"/>
        <w:spacing w:line="360" w:lineRule="auto"/>
        <w:ind w:firstLine="422" w:firstLineChars="200"/>
        <w:rPr>
          <w:rFonts w:ascii="仿宋" w:hAnsi="仿宋" w:eastAsia="仿宋"/>
          <w:b/>
          <w:bCs/>
        </w:rPr>
      </w:pPr>
      <w:r>
        <w:rPr>
          <w:rFonts w:hint="eastAsia" w:hAnsi="宋体"/>
          <w:b/>
        </w:rPr>
        <w:t>*</w:t>
      </w:r>
      <w:r>
        <w:rPr>
          <w:rFonts w:hint="eastAsia" w:ascii="仿宋" w:hAnsi="仿宋" w:eastAsia="仿宋"/>
        </w:rPr>
        <w:t>(</w:t>
      </w:r>
      <w:r>
        <w:rPr>
          <w:rFonts w:ascii="仿宋" w:hAnsi="仿宋" w:eastAsia="仿宋"/>
        </w:rPr>
        <w:t>3</w:t>
      </w:r>
      <w:r>
        <w:rPr>
          <w:rFonts w:hint="eastAsia" w:ascii="仿宋" w:hAnsi="仿宋" w:eastAsia="仿宋"/>
        </w:rPr>
        <w:t>)</w:t>
      </w:r>
      <w:r>
        <w:rPr>
          <w:rFonts w:hint="eastAsia"/>
        </w:rPr>
        <w:t>投标人须提供具有统一社会信用代码的新版营业执照副本</w:t>
      </w:r>
      <w:r>
        <w:rPr>
          <w:rFonts w:hint="eastAsia" w:ascii="仿宋" w:hAnsi="仿宋" w:eastAsia="仿宋"/>
          <w:b/>
          <w:bCs/>
        </w:rPr>
        <w:t>原件或复印件（加盖公章）；</w:t>
      </w:r>
    </w:p>
    <w:p w14:paraId="0DC1EC28">
      <w:pPr>
        <w:pStyle w:val="14"/>
        <w:spacing w:line="360" w:lineRule="auto"/>
        <w:ind w:firstLine="420" w:firstLineChars="200"/>
        <w:rPr>
          <w:b/>
        </w:rPr>
      </w:pPr>
      <w:r>
        <w:rPr>
          <w:rFonts w:hint="eastAsia" w:ascii="仿宋" w:hAnsi="仿宋" w:eastAsia="仿宋"/>
        </w:rPr>
        <w:t>(</w:t>
      </w:r>
      <w:r>
        <w:rPr>
          <w:rFonts w:ascii="仿宋" w:hAnsi="仿宋" w:eastAsia="仿宋"/>
        </w:rPr>
        <w:t>4</w:t>
      </w:r>
      <w:r>
        <w:rPr>
          <w:rFonts w:hint="eastAsia" w:ascii="仿宋" w:hAnsi="仿宋" w:eastAsia="仿宋"/>
        </w:rPr>
        <w:t>)</w:t>
      </w:r>
      <w:r>
        <w:rPr>
          <w:rFonts w:hint="eastAsia"/>
        </w:rPr>
        <w:t>具有良好的商业信誉，在国家企业信用信息公示系统中无与招标项目相关的重大行政处罚、列入经营异常名录和列入严重违法失信企业名单（黑名单）信息或上述信息已被移除。</w:t>
      </w:r>
    </w:p>
    <w:p w14:paraId="064911DE">
      <w:pPr>
        <w:pStyle w:val="14"/>
        <w:spacing w:line="360" w:lineRule="auto"/>
        <w:ind w:firstLine="420" w:firstLineChars="200"/>
      </w:pPr>
      <w:r>
        <w:rPr>
          <w:rFonts w:hint="eastAsia" w:ascii="仿宋" w:hAnsi="仿宋" w:eastAsia="仿宋"/>
        </w:rPr>
        <w:t>(</w:t>
      </w:r>
      <w:r>
        <w:rPr>
          <w:rFonts w:ascii="仿宋" w:hAnsi="仿宋" w:eastAsia="仿宋"/>
        </w:rPr>
        <w:t>5</w:t>
      </w:r>
      <w:r>
        <w:rPr>
          <w:rFonts w:hint="eastAsia" w:ascii="仿宋" w:hAnsi="仿宋" w:eastAsia="仿宋"/>
        </w:rPr>
        <w:t>)</w:t>
      </w:r>
      <w:r>
        <w:rPr>
          <w:rFonts w:hint="eastAsia"/>
        </w:rPr>
        <w:t>投标人在近三年内在经营活动中无违法记录。</w:t>
      </w:r>
    </w:p>
    <w:p w14:paraId="4857DABB">
      <w:pPr>
        <w:pStyle w:val="14"/>
        <w:spacing w:line="360" w:lineRule="auto"/>
        <w:ind w:firstLine="420" w:firstLineChars="200"/>
      </w:pPr>
      <w:r>
        <w:rPr>
          <w:rFonts w:hint="eastAsia" w:ascii="仿宋" w:hAnsi="仿宋" w:eastAsia="仿宋"/>
        </w:rPr>
        <w:t>(</w:t>
      </w:r>
      <w:r>
        <w:rPr>
          <w:rFonts w:ascii="仿宋" w:hAnsi="仿宋" w:eastAsia="仿宋"/>
        </w:rPr>
        <w:t>6</w:t>
      </w:r>
      <w:r>
        <w:rPr>
          <w:rFonts w:hint="eastAsia" w:ascii="仿宋" w:hAnsi="仿宋" w:eastAsia="仿宋"/>
        </w:rPr>
        <w:t>)</w:t>
      </w:r>
      <w:r>
        <w:rPr>
          <w:rFonts w:hint="eastAsia"/>
        </w:rPr>
        <w:t>具有健全的财务会计制度，财务状况和市场行为良好。没有处于被有权机关吊销营业执照、吊销资质、停业整顿、取消投标资格以及财产被接管、冻结或进入破产程序等。</w:t>
      </w:r>
    </w:p>
    <w:p w14:paraId="450E82B0">
      <w:pPr>
        <w:pStyle w:val="14"/>
        <w:spacing w:line="360" w:lineRule="auto"/>
        <w:ind w:firstLine="420" w:firstLineChars="200"/>
      </w:pPr>
      <w:r>
        <w:rPr>
          <w:rFonts w:hint="eastAsia" w:ascii="仿宋" w:hAnsi="仿宋" w:eastAsia="仿宋"/>
        </w:rPr>
        <w:t>(</w:t>
      </w:r>
      <w:r>
        <w:rPr>
          <w:rFonts w:ascii="仿宋" w:hAnsi="仿宋" w:eastAsia="仿宋"/>
        </w:rPr>
        <w:t>7</w:t>
      </w:r>
      <w:r>
        <w:rPr>
          <w:rFonts w:hint="eastAsia" w:ascii="仿宋" w:hAnsi="仿宋" w:eastAsia="仿宋"/>
        </w:rPr>
        <w:t>)</w:t>
      </w:r>
      <w:r>
        <w:rPr>
          <w:rFonts w:hint="eastAsia"/>
        </w:rPr>
        <w:t>投标人没有被列入招标人处《黑名单》（《黑名单》指投标人</w:t>
      </w:r>
      <w:r>
        <w:t>与招标人在以往</w:t>
      </w:r>
      <w:r>
        <w:rPr>
          <w:rFonts w:hint="eastAsia"/>
        </w:rPr>
        <w:t>或</w:t>
      </w:r>
      <w:r>
        <w:t>正在</w:t>
      </w:r>
      <w:r>
        <w:rPr>
          <w:rFonts w:hint="eastAsia"/>
        </w:rPr>
        <w:t>进行</w:t>
      </w:r>
      <w:r>
        <w:t>的合作中</w:t>
      </w:r>
      <w:r>
        <w:rPr>
          <w:rFonts w:hint="eastAsia"/>
        </w:rPr>
        <w:t>，</w:t>
      </w:r>
      <w:r>
        <w:t>存在</w:t>
      </w:r>
      <w:r>
        <w:rPr>
          <w:rFonts w:hint="eastAsia"/>
        </w:rPr>
        <w:t>招标人</w:t>
      </w:r>
      <w:r>
        <w:t>认为的</w:t>
      </w:r>
      <w:r>
        <w:rPr>
          <w:rFonts w:hint="eastAsia"/>
        </w:rPr>
        <w:t>违反合同</w:t>
      </w:r>
      <w:r>
        <w:t>约定或</w:t>
      </w:r>
      <w:r>
        <w:rPr>
          <w:rFonts w:hint="eastAsia"/>
        </w:rPr>
        <w:t>违反法律法规</w:t>
      </w:r>
      <w:r>
        <w:t>等的</w:t>
      </w:r>
      <w:r>
        <w:rPr>
          <w:rFonts w:hint="eastAsia"/>
        </w:rPr>
        <w:t>失信行为）的。</w:t>
      </w:r>
    </w:p>
    <w:p w14:paraId="74A49E01">
      <w:pPr>
        <w:pStyle w:val="14"/>
        <w:spacing w:line="360" w:lineRule="auto"/>
        <w:ind w:firstLine="422" w:firstLineChars="200"/>
        <w:rPr>
          <w:rFonts w:ascii="仿宋" w:hAnsi="仿宋" w:eastAsia="仿宋"/>
        </w:rPr>
      </w:pPr>
      <w:r>
        <w:rPr>
          <w:rFonts w:hint="eastAsia" w:ascii="仿宋" w:hAnsi="仿宋" w:eastAsia="仿宋"/>
          <w:b/>
          <w:bCs/>
        </w:rPr>
        <w:t>*(</w:t>
      </w:r>
      <w:r>
        <w:rPr>
          <w:rFonts w:ascii="仿宋" w:hAnsi="仿宋" w:eastAsia="仿宋"/>
          <w:b/>
          <w:bCs/>
        </w:rPr>
        <w:t>8</w:t>
      </w:r>
      <w:r>
        <w:rPr>
          <w:rFonts w:hint="eastAsia" w:ascii="仿宋" w:hAnsi="仿宋" w:eastAsia="仿宋"/>
          <w:b/>
          <w:bCs/>
        </w:rPr>
        <w:t>)投标人提供经会计师事务所审计且出具无保留意见的近三年的财务审计报告原件，并加盖公章，包括但不限于报告页、经审计的资产负债表、利润表及报表附注。如投标人公司没有经审计的财务报告，可提供加盖公章的近三年财务报表，包括但不限于资产负债表、利润表。应提供中文版本的审计报告或财务报表。</w:t>
      </w:r>
    </w:p>
    <w:p w14:paraId="2740ACDD">
      <w:pPr>
        <w:pStyle w:val="14"/>
        <w:spacing w:line="360" w:lineRule="auto"/>
        <w:ind w:firstLine="422" w:firstLineChars="200"/>
      </w:pPr>
      <w:r>
        <w:rPr>
          <w:rFonts w:hint="eastAsia" w:hAnsi="宋体"/>
          <w:b/>
        </w:rPr>
        <w:t>*</w:t>
      </w:r>
      <w:r>
        <w:rPr>
          <w:rFonts w:hint="eastAsia" w:ascii="仿宋" w:hAnsi="仿宋" w:eastAsia="仿宋"/>
        </w:rPr>
        <w:t>(</w:t>
      </w:r>
      <w:r>
        <w:rPr>
          <w:rFonts w:ascii="仿宋" w:hAnsi="仿宋" w:eastAsia="仿宋"/>
        </w:rPr>
        <w:t>9</w:t>
      </w:r>
      <w:r>
        <w:rPr>
          <w:rFonts w:hint="eastAsia" w:ascii="仿宋" w:hAnsi="仿宋" w:eastAsia="仿宋"/>
        </w:rPr>
        <w:t>)</w:t>
      </w:r>
      <w:r>
        <w:rPr>
          <w:rFonts w:hint="eastAsia"/>
        </w:rPr>
        <w:t>投标人须提供法人授权委托书</w:t>
      </w:r>
      <w:r>
        <w:rPr>
          <w:rFonts w:hint="eastAsia" w:ascii="仿宋" w:hAnsi="仿宋" w:eastAsia="仿宋"/>
          <w:b/>
        </w:rPr>
        <w:t>原件</w:t>
      </w:r>
      <w:r>
        <w:rPr>
          <w:rFonts w:hint="eastAsia"/>
        </w:rPr>
        <w:t>（在投标文件副本中可用复印件）及投标单位的法定代表人或授权代表的身份证</w:t>
      </w:r>
      <w:r>
        <w:rPr>
          <w:rFonts w:hint="eastAsia" w:ascii="仿宋" w:hAnsi="仿宋" w:eastAsia="仿宋"/>
          <w:b/>
        </w:rPr>
        <w:t>原件</w:t>
      </w:r>
      <w:r>
        <w:rPr>
          <w:rFonts w:hint="eastAsia"/>
        </w:rPr>
        <w:t>及复印件（加盖公章）；</w:t>
      </w:r>
    </w:p>
    <w:p w14:paraId="0A45CD7D">
      <w:pPr>
        <w:pStyle w:val="14"/>
        <w:spacing w:line="360" w:lineRule="auto"/>
        <w:ind w:firstLine="420" w:firstLineChars="200"/>
      </w:pPr>
      <w:r>
        <w:rPr>
          <w:rFonts w:hint="eastAsia" w:ascii="仿宋" w:hAnsi="仿宋" w:eastAsia="仿宋"/>
        </w:rPr>
        <w:t>(</w:t>
      </w:r>
      <w:r>
        <w:rPr>
          <w:rFonts w:ascii="仿宋" w:hAnsi="仿宋" w:eastAsia="仿宋"/>
        </w:rPr>
        <w:t>10</w:t>
      </w:r>
      <w:r>
        <w:rPr>
          <w:rFonts w:hint="eastAsia" w:ascii="仿宋" w:hAnsi="仿宋" w:eastAsia="仿宋"/>
        </w:rPr>
        <w:t>)</w:t>
      </w:r>
      <w:r>
        <w:rPr>
          <w:rFonts w:hint="eastAsia"/>
        </w:rPr>
        <w:t>投标人须具有履行合同所必须的设备、财务、技术、服务等方面的资质和能力；</w:t>
      </w:r>
    </w:p>
    <w:p w14:paraId="26CC6CB3">
      <w:pPr>
        <w:pStyle w:val="14"/>
        <w:spacing w:line="360" w:lineRule="auto"/>
        <w:ind w:firstLine="420" w:firstLineChars="200"/>
      </w:pPr>
      <w:r>
        <w:rPr>
          <w:rFonts w:hint="eastAsia" w:ascii="仿宋" w:hAnsi="仿宋" w:eastAsia="仿宋"/>
        </w:rPr>
        <w:t>(</w:t>
      </w:r>
      <w:r>
        <w:rPr>
          <w:rFonts w:ascii="仿宋" w:hAnsi="仿宋" w:eastAsia="仿宋"/>
        </w:rPr>
        <w:t>11</w:t>
      </w:r>
      <w:r>
        <w:rPr>
          <w:rFonts w:hint="eastAsia" w:ascii="仿宋" w:hAnsi="仿宋" w:eastAsia="仿宋"/>
        </w:rPr>
        <w:t>)</w:t>
      </w:r>
      <w:r>
        <w:rPr>
          <w:rFonts w:hint="eastAsia"/>
        </w:rPr>
        <w:t>投标人须具有完全履行招标文件的所有要求的能力；</w:t>
      </w:r>
    </w:p>
    <w:p w14:paraId="7055EC6E">
      <w:pPr>
        <w:pStyle w:val="14"/>
        <w:spacing w:line="360" w:lineRule="auto"/>
        <w:ind w:firstLine="420" w:firstLineChars="200"/>
      </w:pPr>
      <w:r>
        <w:rPr>
          <w:rFonts w:hint="eastAsia" w:ascii="仿宋" w:hAnsi="仿宋" w:eastAsia="仿宋"/>
        </w:rPr>
        <w:t>(</w:t>
      </w:r>
      <w:r>
        <w:rPr>
          <w:rFonts w:ascii="仿宋" w:hAnsi="仿宋" w:eastAsia="仿宋"/>
        </w:rPr>
        <w:t>12</w:t>
      </w:r>
      <w:r>
        <w:rPr>
          <w:rFonts w:hint="eastAsia" w:ascii="仿宋" w:hAnsi="仿宋" w:eastAsia="仿宋"/>
        </w:rPr>
        <w:t>)</w:t>
      </w:r>
      <w:r>
        <w:rPr>
          <w:rFonts w:hint="eastAsia"/>
        </w:rPr>
        <w:t>投标人须负责提供合理的便于运输的包装物，并承担相关费用；</w:t>
      </w:r>
    </w:p>
    <w:p w14:paraId="6CE477B3">
      <w:pPr>
        <w:pStyle w:val="14"/>
        <w:spacing w:line="360" w:lineRule="auto"/>
        <w:ind w:firstLine="420" w:firstLineChars="200"/>
      </w:pPr>
      <w:r>
        <w:rPr>
          <w:rFonts w:hint="eastAsia" w:ascii="仿宋" w:hAnsi="仿宋" w:eastAsia="仿宋"/>
        </w:rPr>
        <w:t>(</w:t>
      </w:r>
      <w:r>
        <w:rPr>
          <w:rFonts w:ascii="仿宋" w:hAnsi="仿宋" w:eastAsia="仿宋"/>
        </w:rPr>
        <w:t>13</w:t>
      </w:r>
      <w:r>
        <w:rPr>
          <w:rFonts w:hint="eastAsia" w:ascii="仿宋" w:hAnsi="仿宋" w:eastAsia="仿宋"/>
        </w:rPr>
        <w:t>)</w:t>
      </w:r>
      <w:r>
        <w:rPr>
          <w:rFonts w:hint="eastAsia"/>
        </w:rPr>
        <w:t>投标人须认可招标人的工作指令，包括节、假日能正常开展工作的要求；</w:t>
      </w:r>
    </w:p>
    <w:p w14:paraId="3EBE3C04">
      <w:pPr>
        <w:pStyle w:val="14"/>
        <w:spacing w:line="360" w:lineRule="auto"/>
        <w:ind w:firstLine="420" w:firstLineChars="200"/>
      </w:pPr>
      <w:r>
        <w:rPr>
          <w:rFonts w:hint="eastAsia" w:ascii="仿宋" w:hAnsi="仿宋" w:eastAsia="仿宋"/>
        </w:rPr>
        <w:t>(</w:t>
      </w:r>
      <w:r>
        <w:rPr>
          <w:rFonts w:ascii="仿宋" w:hAnsi="仿宋" w:eastAsia="仿宋"/>
        </w:rPr>
        <w:t>14</w:t>
      </w:r>
      <w:r>
        <w:rPr>
          <w:rFonts w:hint="eastAsia" w:ascii="仿宋" w:hAnsi="仿宋" w:eastAsia="仿宋"/>
        </w:rPr>
        <w:t>)</w:t>
      </w:r>
      <w:r>
        <w:rPr>
          <w:rFonts w:hint="eastAsia"/>
        </w:rPr>
        <w:t>投标人必须是最终投标、签订合同的单位，不得以任何理由将已中标项目以任何形式转包给其他单位；</w:t>
      </w:r>
    </w:p>
    <w:p w14:paraId="4EBB4A91">
      <w:pPr>
        <w:pStyle w:val="14"/>
        <w:spacing w:line="360" w:lineRule="auto"/>
        <w:ind w:firstLine="420" w:firstLineChars="200"/>
      </w:pPr>
      <w:r>
        <w:rPr>
          <w:rFonts w:hint="eastAsia" w:ascii="仿宋" w:hAnsi="仿宋" w:eastAsia="仿宋"/>
        </w:rPr>
        <w:t>(</w:t>
      </w:r>
      <w:r>
        <w:rPr>
          <w:rFonts w:ascii="仿宋" w:hAnsi="仿宋" w:eastAsia="仿宋"/>
        </w:rPr>
        <w:t>15</w:t>
      </w:r>
      <w:r>
        <w:rPr>
          <w:rFonts w:hint="eastAsia" w:ascii="仿宋" w:hAnsi="仿宋" w:eastAsia="仿宋"/>
        </w:rPr>
        <w:t>)</w:t>
      </w:r>
      <w:r>
        <w:rPr>
          <w:rFonts w:hint="eastAsia"/>
        </w:rPr>
        <w:t>本次招标项目不接受联合体投标；不接受代理商投标；</w:t>
      </w:r>
    </w:p>
    <w:p w14:paraId="4C70ED7D">
      <w:pPr>
        <w:pStyle w:val="14"/>
        <w:spacing w:line="360" w:lineRule="auto"/>
        <w:ind w:firstLine="422" w:firstLineChars="200"/>
      </w:pPr>
      <w:r>
        <w:rPr>
          <w:rFonts w:hint="eastAsia" w:hAnsi="宋体"/>
          <w:b/>
        </w:rPr>
        <w:t>*</w:t>
      </w:r>
      <w:r>
        <w:rPr>
          <w:rFonts w:hint="eastAsia" w:ascii="仿宋" w:hAnsi="仿宋" w:eastAsia="仿宋"/>
        </w:rPr>
        <w:t>(</w:t>
      </w:r>
      <w:r>
        <w:rPr>
          <w:rFonts w:ascii="仿宋" w:hAnsi="仿宋" w:eastAsia="仿宋"/>
        </w:rPr>
        <w:t>16</w:t>
      </w:r>
      <w:r>
        <w:rPr>
          <w:rFonts w:hint="eastAsia" w:ascii="仿宋" w:hAnsi="仿宋" w:eastAsia="仿宋"/>
        </w:rPr>
        <w:t>)</w:t>
      </w:r>
      <w:r>
        <w:rPr>
          <w:rFonts w:hint="eastAsia"/>
        </w:rPr>
        <w:t>投标人在向招标人出示</w:t>
      </w:r>
      <w:r>
        <w:rPr>
          <w:rFonts w:hint="eastAsia" w:ascii="仿宋" w:hAnsi="仿宋" w:eastAsia="仿宋"/>
          <w:b/>
        </w:rPr>
        <w:t>《投标保证金缴纳凭证》</w:t>
      </w:r>
      <w:r>
        <w:rPr>
          <w:rFonts w:hint="eastAsia"/>
        </w:rPr>
        <w:t>后方可进行投标；</w:t>
      </w:r>
    </w:p>
    <w:p w14:paraId="42FF06CE">
      <w:pPr>
        <w:pStyle w:val="14"/>
        <w:spacing w:line="360" w:lineRule="auto"/>
        <w:ind w:firstLine="420" w:firstLineChars="200"/>
      </w:pPr>
      <w:r>
        <w:rPr>
          <w:rFonts w:hint="eastAsia" w:ascii="仿宋" w:hAnsi="仿宋" w:eastAsia="仿宋"/>
        </w:rPr>
        <w:t>(</w:t>
      </w:r>
      <w:r>
        <w:rPr>
          <w:rFonts w:ascii="仿宋" w:hAnsi="仿宋" w:eastAsia="仿宋"/>
        </w:rPr>
        <w:t>17</w:t>
      </w:r>
      <w:r>
        <w:rPr>
          <w:rFonts w:hint="eastAsia" w:ascii="仿宋" w:hAnsi="仿宋" w:eastAsia="仿宋"/>
        </w:rPr>
        <w:t>)</w:t>
      </w:r>
      <w:r>
        <w:rPr>
          <w:rFonts w:hint="eastAsia"/>
        </w:rPr>
        <w:t>投标文件1正4副共计5份并附U盘电子版（详见本招标文件“第二章 投标文件编制”）。</w:t>
      </w:r>
    </w:p>
    <w:p w14:paraId="2F78EF81">
      <w:pPr>
        <w:pStyle w:val="14"/>
        <w:spacing w:line="360" w:lineRule="auto"/>
        <w:ind w:firstLine="420" w:firstLineChars="200"/>
        <w:rPr>
          <w:szCs w:val="22"/>
        </w:rPr>
      </w:pPr>
      <w:r>
        <w:rPr>
          <w:rFonts w:hint="eastAsia" w:ascii="仿宋" w:hAnsi="仿宋" w:eastAsia="仿宋"/>
        </w:rPr>
        <w:t>(</w:t>
      </w:r>
      <w:r>
        <w:rPr>
          <w:rFonts w:ascii="仿宋" w:hAnsi="仿宋" w:eastAsia="仿宋"/>
        </w:rPr>
        <w:t>18</w:t>
      </w:r>
      <w:r>
        <w:rPr>
          <w:rFonts w:hint="eastAsia" w:ascii="仿宋" w:hAnsi="仿宋" w:eastAsia="仿宋"/>
        </w:rPr>
        <w:t>)</w:t>
      </w:r>
      <w:r>
        <w:rPr>
          <w:rFonts w:hint="eastAsia"/>
          <w:szCs w:val="22"/>
        </w:rPr>
        <w:t>设备所安装的操作系统及系统开发的软件均为</w:t>
      </w:r>
      <w:r>
        <w:rPr>
          <w:rFonts w:hint="eastAsia" w:ascii="仿宋" w:hAnsi="仿宋" w:eastAsia="仿宋"/>
          <w:b/>
          <w:bCs/>
          <w:szCs w:val="22"/>
        </w:rPr>
        <w:t>正版</w:t>
      </w:r>
      <w:r>
        <w:rPr>
          <w:rFonts w:hint="eastAsia"/>
          <w:szCs w:val="22"/>
        </w:rPr>
        <w:t>，投标人是系统软件的所有权人或已获知识产权所有权人的正式授权，对该系统软件拥有合法的知识产权或具有合法的来源，在有关知识产权中不存在任何侵犯第三方的权益。</w:t>
      </w:r>
    </w:p>
    <w:p w14:paraId="0997E972">
      <w:pPr>
        <w:adjustRightInd w:val="0"/>
        <w:snapToGrid w:val="0"/>
        <w:spacing w:line="360" w:lineRule="auto"/>
        <w:ind w:firstLine="570"/>
        <w:jc w:val="left"/>
        <w:rPr>
          <w:rFonts w:ascii="Arial" w:hAnsi="Arial" w:cs="Arial"/>
          <w:color w:val="333333"/>
          <w:szCs w:val="21"/>
          <w:shd w:val="clear" w:color="auto" w:fill="FFFFFF"/>
        </w:rPr>
      </w:pPr>
      <w:r>
        <w:rPr>
          <w:rFonts w:hint="eastAsia" w:ascii="仿宋" w:hAnsi="仿宋" w:eastAsia="仿宋"/>
        </w:rPr>
        <w:t>(</w:t>
      </w:r>
      <w:r>
        <w:rPr>
          <w:rFonts w:ascii="仿宋" w:hAnsi="仿宋" w:eastAsia="仿宋"/>
        </w:rPr>
        <w:t>19</w:t>
      </w:r>
      <w:r>
        <w:rPr>
          <w:rFonts w:hint="eastAsia" w:ascii="仿宋" w:hAnsi="仿宋" w:eastAsia="仿宋"/>
        </w:rPr>
        <w:t>)</w:t>
      </w:r>
      <w:r>
        <w:rPr>
          <w:rFonts w:ascii="Arial" w:hAnsi="Arial" w:cs="Arial"/>
          <w:color w:val="333333"/>
          <w:szCs w:val="21"/>
          <w:shd w:val="clear" w:color="auto" w:fill="FFFFFF"/>
        </w:rPr>
        <w:t>投标人须提供类似业绩合同原件。</w:t>
      </w:r>
    </w:p>
    <w:p w14:paraId="7AAB64C9">
      <w:pPr>
        <w:pStyle w:val="14"/>
        <w:spacing w:line="360" w:lineRule="auto"/>
        <w:ind w:firstLine="422" w:firstLineChars="200"/>
        <w:rPr>
          <w:rFonts w:ascii="仿宋" w:hAnsi="仿宋" w:eastAsia="仿宋"/>
        </w:rPr>
      </w:pPr>
      <w:r>
        <w:rPr>
          <w:rFonts w:hint="eastAsia" w:ascii="仿宋" w:hAnsi="仿宋" w:eastAsia="仿宋"/>
          <w:b/>
          <w:bCs/>
        </w:rPr>
        <w:t>注：上述带“*”项为必备的资格文件，缺项</w:t>
      </w:r>
      <w:r>
        <w:rPr>
          <w:rFonts w:hint="eastAsia" w:ascii="仿宋" w:hAnsi="仿宋" w:eastAsia="仿宋"/>
          <w:b/>
          <w:bCs/>
          <w:szCs w:val="22"/>
        </w:rPr>
        <w:t>会按不响应招标文件或无效投标处理</w:t>
      </w:r>
      <w:r>
        <w:rPr>
          <w:rFonts w:hint="eastAsia" w:ascii="仿宋" w:hAnsi="仿宋" w:eastAsia="仿宋"/>
          <w:b/>
          <w:bCs/>
        </w:rPr>
        <w:t>，由专家组评定扣分或废标处理；第2、3、8、9、16项在开标前核验（由投标人单独提供），其余文件开标后核验。</w:t>
      </w:r>
    </w:p>
    <w:p w14:paraId="0873D6C9">
      <w:pPr>
        <w:pStyle w:val="14"/>
        <w:spacing w:line="360" w:lineRule="auto"/>
        <w:ind w:firstLine="420" w:firstLineChars="200"/>
        <w:rPr>
          <w:rFonts w:ascii="Arial" w:hAnsi="Arial" w:cs="Arial"/>
          <w:color w:val="333333"/>
          <w:szCs w:val="21"/>
          <w:shd w:val="clear" w:color="auto" w:fill="FFFFFF"/>
        </w:rPr>
      </w:pPr>
      <w:r>
        <w:rPr>
          <w:rFonts w:hint="eastAsia"/>
        </w:rPr>
        <w:t>逾期的投标文件招标人不予受理。</w:t>
      </w:r>
    </w:p>
    <w:p w14:paraId="3767D4B6">
      <w:pPr>
        <w:pStyle w:val="72"/>
        <w:keepNext w:val="0"/>
        <w:keepLines w:val="0"/>
        <w:pageBreakBefore w:val="0"/>
        <w:widowControl w:val="0"/>
        <w:numPr>
          <w:ilvl w:val="0"/>
          <w:numId w:val="10"/>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cs="Times New Roman"/>
          <w:b w:val="0"/>
          <w:bCs w:val="0"/>
          <w:sz w:val="24"/>
          <w:szCs w:val="24"/>
          <w:highlight w:val="none"/>
          <w:lang w:val="en-US" w:eastAsia="zh-CN"/>
        </w:rPr>
      </w:pPr>
      <w:r>
        <w:rPr>
          <w:rFonts w:hint="eastAsia" w:cs="Times New Roman"/>
          <w:b w:val="0"/>
          <w:bCs w:val="0"/>
          <w:sz w:val="24"/>
          <w:szCs w:val="24"/>
          <w:highlight w:val="none"/>
          <w:lang w:val="en-US" w:eastAsia="zh-CN"/>
        </w:rPr>
        <w:t>应标文件的编制</w:t>
      </w:r>
    </w:p>
    <w:p w14:paraId="293BD4DF">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0" w:firstLine="420" w:firstLineChars="200"/>
        <w:jc w:val="both"/>
        <w:textAlignment w:val="auto"/>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拟投标人须准备以下材料的盖章电子扫描件，并在应标时作为三个独立</w:t>
      </w:r>
      <w:r>
        <w:rPr>
          <w:rFonts w:hint="eastAsia" w:hAnsi="Courier New" w:cs="Times New Roman"/>
          <w:highlight w:val="none"/>
          <w:lang w:val="en-US" w:eastAsia="zh-CN"/>
        </w:rPr>
        <w:t>的</w:t>
      </w:r>
      <w:r>
        <w:rPr>
          <w:rFonts w:hint="eastAsia" w:ascii="宋体" w:hAnsi="Courier New" w:eastAsia="宋体" w:cs="Times New Roman"/>
          <w:highlight w:val="none"/>
          <w:lang w:val="en-US" w:eastAsia="zh-CN"/>
        </w:rPr>
        <w:t>PDF格式文件上传至“中国重汽e采通”平台，文件均以“公司简称+文件名称”格式命名：</w:t>
      </w:r>
    </w:p>
    <w:p w14:paraId="3B8EDB0C">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1050" w:leftChars="300" w:hanging="420" w:hangingChars="200"/>
        <w:jc w:val="both"/>
        <w:textAlignment w:val="auto"/>
        <w:rPr>
          <w:rFonts w:hint="eastAsia" w:ascii="宋体" w:hAnsi="Courier New" w:eastAsia="宋体" w:cs="Times New Roman"/>
          <w:highlight w:val="none"/>
          <w:lang w:val="en-US" w:eastAsia="zh-CN"/>
        </w:rPr>
      </w:pPr>
      <w:r>
        <w:rPr>
          <w:rFonts w:hint="eastAsia" w:hAnsi="Courier New" w:cs="Times New Roman"/>
          <w:highlight w:val="none"/>
          <w:lang w:val="en-US" w:eastAsia="zh-CN"/>
        </w:rPr>
        <w:t xml:space="preserve">① </w:t>
      </w:r>
      <w:r>
        <w:rPr>
          <w:rFonts w:hint="eastAsia" w:ascii="宋体" w:hAnsi="Courier New" w:eastAsia="宋体" w:cs="Times New Roman"/>
          <w:highlight w:val="none"/>
          <w:lang w:val="en-US" w:eastAsia="zh-CN"/>
        </w:rPr>
        <w:t>供方资质：</w:t>
      </w:r>
      <w:r>
        <w:rPr>
          <w:rFonts w:hint="eastAsia" w:hAnsi="Courier New" w:cs="Times New Roman"/>
          <w:highlight w:val="none"/>
          <w:lang w:val="en-US" w:eastAsia="zh-CN"/>
        </w:rPr>
        <w:t>按照</w:t>
      </w:r>
      <w:r>
        <w:rPr>
          <w:rFonts w:hint="eastAsia" w:hAnsi="Courier New" w:cs="Times New Roman"/>
          <w:b/>
          <w:bCs/>
          <w:highlight w:val="none"/>
          <w:lang w:val="en-US" w:eastAsia="zh-CN"/>
        </w:rPr>
        <w:t>“应标文件的编制”</w:t>
      </w:r>
      <w:r>
        <w:rPr>
          <w:rFonts w:hint="eastAsia" w:eastAsia="宋体" w:cs="Times New Roman"/>
          <w:b/>
          <w:bCs/>
          <w:highlight w:val="none"/>
        </w:rPr>
        <w:t>中的</w:t>
      </w:r>
      <w:r>
        <w:rPr>
          <w:rFonts w:hint="eastAsia" w:eastAsia="宋体" w:cs="Times New Roman"/>
          <w:b/>
          <w:bCs/>
          <w:highlight w:val="none"/>
          <w:lang w:val="en-US" w:eastAsia="zh-CN"/>
        </w:rPr>
        <w:t>2.1</w:t>
      </w:r>
      <w:r>
        <w:rPr>
          <w:rFonts w:eastAsia="宋体" w:cs="Times New Roman"/>
          <w:b/>
          <w:bCs/>
          <w:highlight w:val="none"/>
        </w:rPr>
        <w:t>-</w:t>
      </w:r>
      <w:r>
        <w:rPr>
          <w:rFonts w:hint="eastAsia" w:eastAsia="宋体" w:cs="Times New Roman"/>
          <w:b/>
          <w:bCs/>
          <w:highlight w:val="none"/>
          <w:lang w:val="en-US" w:eastAsia="zh-CN"/>
        </w:rPr>
        <w:t>2.</w:t>
      </w:r>
      <w:r>
        <w:rPr>
          <w:rFonts w:hint="eastAsia" w:cs="Times New Roman"/>
          <w:b/>
          <w:bCs/>
          <w:highlight w:val="none"/>
          <w:lang w:val="en-US" w:eastAsia="zh-CN"/>
        </w:rPr>
        <w:t>9</w:t>
      </w:r>
      <w:r>
        <w:rPr>
          <w:rFonts w:hint="eastAsia" w:eastAsia="宋体" w:cs="Times New Roman"/>
          <w:b/>
          <w:bCs/>
          <w:highlight w:val="none"/>
        </w:rPr>
        <w:t>准备</w:t>
      </w:r>
      <w:r>
        <w:rPr>
          <w:rFonts w:hint="eastAsia" w:ascii="宋体" w:hAnsi="Courier New" w:eastAsia="宋体" w:cs="Times New Roman"/>
          <w:b/>
          <w:bCs/>
          <w:highlight w:val="none"/>
          <w:lang w:val="en-US" w:eastAsia="zh-CN"/>
        </w:rPr>
        <w:t>资料</w:t>
      </w:r>
      <w:r>
        <w:rPr>
          <w:rFonts w:hint="eastAsia" w:ascii="宋体" w:hAnsi="Courier New" w:eastAsia="宋体" w:cs="Times New Roman"/>
          <w:highlight w:val="none"/>
          <w:lang w:val="en-US" w:eastAsia="zh-CN"/>
        </w:rPr>
        <w:t>，须附目录，并在首页清晰列出公司名称、联系人、电话及邮箱</w:t>
      </w:r>
      <w:r>
        <w:rPr>
          <w:rFonts w:hint="default" w:ascii="宋体" w:hAnsi="Courier New" w:eastAsia="宋体" w:cs="Times New Roman"/>
          <w:highlight w:val="none"/>
          <w:lang w:val="en-US" w:eastAsia="zh-CN"/>
        </w:rPr>
        <w:t>；</w:t>
      </w:r>
    </w:p>
    <w:p w14:paraId="4DF9AC45">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1050" w:leftChars="300" w:hanging="420" w:hangingChars="200"/>
        <w:jc w:val="both"/>
        <w:textAlignment w:val="auto"/>
        <w:rPr>
          <w:rFonts w:hint="eastAsia" w:ascii="宋体" w:hAnsi="Courier New" w:eastAsia="宋体" w:cs="Times New Roman"/>
          <w:highlight w:val="none"/>
          <w:lang w:val="en-US" w:eastAsia="zh-CN"/>
        </w:rPr>
      </w:pPr>
      <w:r>
        <w:rPr>
          <w:rFonts w:hint="eastAsia" w:hAnsi="Courier New" w:cs="Times New Roman"/>
          <w:highlight w:val="none"/>
          <w:lang w:val="en-US" w:eastAsia="zh-CN"/>
        </w:rPr>
        <w:t xml:space="preserve">② </w:t>
      </w:r>
      <w:r>
        <w:rPr>
          <w:rFonts w:hint="eastAsia" w:ascii="宋体" w:hAnsi="Courier New" w:eastAsia="宋体" w:cs="Times New Roman"/>
          <w:highlight w:val="none"/>
          <w:lang w:val="en-US" w:eastAsia="zh-CN"/>
        </w:rPr>
        <w:t>企业简介；</w:t>
      </w:r>
    </w:p>
    <w:p w14:paraId="19D2859D">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1050" w:leftChars="300" w:hanging="420" w:hangingChars="200"/>
        <w:jc w:val="both"/>
        <w:textAlignment w:val="auto"/>
        <w:rPr>
          <w:rFonts w:hint="eastAsia" w:ascii="宋体" w:hAnsi="Courier New" w:eastAsia="宋体" w:cs="Times New Roman"/>
          <w:highlight w:val="none"/>
          <w:lang w:val="en-US" w:eastAsia="zh-CN"/>
        </w:rPr>
      </w:pPr>
      <w:r>
        <w:rPr>
          <w:rFonts w:hint="eastAsia" w:hAnsi="Courier New" w:cs="Times New Roman"/>
          <w:highlight w:val="none"/>
          <w:lang w:val="en-US" w:eastAsia="zh-CN"/>
        </w:rPr>
        <w:t xml:space="preserve">③ </w:t>
      </w:r>
      <w:r>
        <w:rPr>
          <w:rFonts w:hint="eastAsia" w:ascii="宋体" w:hAnsi="Courier New" w:eastAsia="宋体" w:cs="Times New Roman"/>
          <w:highlight w:val="none"/>
          <w:lang w:val="en-US" w:eastAsia="zh-CN"/>
        </w:rPr>
        <w:t>项目业绩</w:t>
      </w:r>
      <w:r>
        <w:rPr>
          <w:rFonts w:hint="eastAsia" w:hAnsi="Courier New" w:cs="Times New Roman"/>
          <w:highlight w:val="none"/>
          <w:lang w:val="en-US" w:eastAsia="zh-CN"/>
        </w:rPr>
        <w:t>：</w:t>
      </w:r>
      <w:r>
        <w:rPr>
          <w:rFonts w:hint="eastAsia" w:hAnsi="Courier New" w:cs="Times New Roman"/>
          <w:b/>
          <w:bCs/>
          <w:highlight w:val="none"/>
          <w:lang w:val="en-US" w:eastAsia="zh-CN"/>
        </w:rPr>
        <w:t>按照“应标文件的编制”</w:t>
      </w:r>
      <w:r>
        <w:rPr>
          <w:rFonts w:hint="eastAsia" w:eastAsia="宋体" w:cs="Times New Roman"/>
          <w:b/>
          <w:bCs/>
          <w:highlight w:val="none"/>
        </w:rPr>
        <w:t>中的</w:t>
      </w:r>
      <w:r>
        <w:rPr>
          <w:rFonts w:hint="eastAsia" w:eastAsia="宋体" w:cs="Times New Roman"/>
          <w:b/>
          <w:bCs/>
          <w:highlight w:val="none"/>
          <w:lang w:val="en-US" w:eastAsia="zh-CN"/>
        </w:rPr>
        <w:t>2.1</w:t>
      </w:r>
      <w:r>
        <w:rPr>
          <w:rFonts w:hint="eastAsia" w:cs="Times New Roman"/>
          <w:b/>
          <w:bCs/>
          <w:highlight w:val="none"/>
          <w:lang w:val="en-US" w:eastAsia="zh-CN"/>
        </w:rPr>
        <w:t>0</w:t>
      </w:r>
      <w:r>
        <w:rPr>
          <w:rFonts w:hint="eastAsia" w:eastAsia="宋体" w:cs="Times New Roman"/>
          <w:b/>
          <w:bCs/>
        </w:rPr>
        <w:t>准备资料</w:t>
      </w:r>
      <w:r>
        <w:rPr>
          <w:rFonts w:hint="eastAsia" w:ascii="宋体" w:hAnsi="Courier New" w:eastAsia="宋体" w:cs="Times New Roman"/>
          <w:highlight w:val="none"/>
          <w:lang w:val="en-US" w:eastAsia="zh-CN"/>
        </w:rPr>
        <w:t>。</w:t>
      </w:r>
    </w:p>
    <w:p w14:paraId="36F5DAF4">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eastAsia" w:ascii="宋体" w:hAnsi="宋体" w:eastAsia="宋体" w:cs="Times New Roman"/>
          <w:b w:val="0"/>
          <w:bCs/>
          <w:lang w:val="en-US" w:eastAsia="zh-CN"/>
        </w:rPr>
      </w:pPr>
      <w:r>
        <w:rPr>
          <w:rFonts w:hint="eastAsia" w:ascii="宋体" w:hAnsi="宋体" w:eastAsia="宋体" w:cs="Times New Roman"/>
          <w:b w:val="0"/>
          <w:bCs/>
          <w:lang w:val="en-US" w:eastAsia="zh-CN"/>
        </w:rPr>
        <w:t>具有统一社会信用代码的新版营业执照副本原件或复印件（加盖公章）；</w:t>
      </w:r>
    </w:p>
    <w:p w14:paraId="41C7CBB8">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eastAsia" w:ascii="宋体" w:hAnsi="宋体" w:eastAsia="宋体" w:cs="Times New Roman"/>
          <w:b w:val="0"/>
          <w:bCs/>
          <w:lang w:val="en-US" w:eastAsia="zh-CN"/>
        </w:rPr>
      </w:pPr>
      <w:r>
        <w:rPr>
          <w:rFonts w:hint="default" w:ascii="宋体" w:hAnsi="宋体" w:eastAsia="宋体" w:cs="Times New Roman"/>
          <w:b w:val="0"/>
          <w:bCs/>
          <w:lang w:val="en-US" w:eastAsia="zh-CN"/>
        </w:rPr>
        <w:t>法定代表人授权书（附件</w:t>
      </w:r>
      <w:r>
        <w:rPr>
          <w:rFonts w:hint="eastAsia" w:ascii="宋体" w:hAnsi="宋体" w:eastAsia="宋体" w:cs="Times New Roman"/>
          <w:b w:val="0"/>
          <w:bCs/>
          <w:lang w:val="en-US" w:eastAsia="zh-CN"/>
        </w:rPr>
        <w:t>1</w:t>
      </w:r>
      <w:r>
        <w:rPr>
          <w:rFonts w:hint="default" w:ascii="宋体" w:hAnsi="宋体" w:eastAsia="宋体" w:cs="Times New Roman"/>
          <w:b w:val="0"/>
          <w:bCs/>
          <w:lang w:val="en-US" w:eastAsia="zh-CN"/>
        </w:rPr>
        <w:t>）；法定代表人参加投标的，提供法人身份证明</w:t>
      </w:r>
      <w:r>
        <w:rPr>
          <w:rFonts w:hint="eastAsia" w:ascii="宋体" w:hAnsi="宋体" w:eastAsia="宋体" w:cs="Times New Roman"/>
          <w:b w:val="0"/>
          <w:bCs/>
          <w:lang w:val="en-US" w:eastAsia="zh-CN"/>
        </w:rPr>
        <w:t>复印件</w:t>
      </w:r>
      <w:r>
        <w:rPr>
          <w:rFonts w:hint="default" w:ascii="宋体" w:hAnsi="宋体" w:eastAsia="宋体" w:cs="Times New Roman"/>
          <w:b w:val="0"/>
          <w:bCs/>
          <w:lang w:val="en-US" w:eastAsia="zh-CN"/>
        </w:rPr>
        <w:t>；被授权人参加投标的，需提供法定代表人授权委托书（含法人身份证和被授权人身份证正反面复印件）和被授权人近6个月及以上在授权单位的社保缴纳证明</w:t>
      </w:r>
      <w:r>
        <w:rPr>
          <w:rFonts w:hint="eastAsia" w:ascii="宋体" w:hAnsi="宋体" w:eastAsia="宋体" w:cs="Times New Roman"/>
          <w:b w:val="0"/>
          <w:bCs/>
          <w:lang w:val="en-US" w:eastAsia="zh-CN"/>
        </w:rPr>
        <w:t>（需加盖公章）；</w:t>
      </w:r>
    </w:p>
    <w:p w14:paraId="685DF519">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eastAsia" w:ascii="宋体" w:hAnsi="宋体" w:eastAsia="宋体" w:cs="Times New Roman"/>
          <w:b w:val="0"/>
          <w:bCs/>
          <w:lang w:val="en-US" w:eastAsia="zh-CN"/>
        </w:rPr>
      </w:pPr>
      <w:r>
        <w:rPr>
          <w:rFonts w:hint="eastAsia" w:ascii="宋体" w:hAnsi="宋体" w:eastAsia="宋体" w:cs="Times New Roman"/>
          <w:b w:val="0"/>
          <w:bCs/>
          <w:lang w:val="en-US" w:eastAsia="zh-CN"/>
        </w:rPr>
        <w:t>投标人提供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应提供中文版本的审计报告或财务报表；</w:t>
      </w:r>
    </w:p>
    <w:p w14:paraId="06FD46BB">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eastAsia" w:ascii="宋体" w:hAnsi="宋体" w:eastAsia="宋体" w:cs="Times New Roman"/>
          <w:b w:val="0"/>
          <w:bCs/>
          <w:lang w:val="en-US" w:eastAsia="zh-CN"/>
        </w:rPr>
      </w:pPr>
      <w:r>
        <w:rPr>
          <w:rFonts w:hint="eastAsia" w:ascii="宋体" w:hAnsi="宋体" w:eastAsia="宋体" w:cs="Times New Roman"/>
          <w:b w:val="0"/>
          <w:bCs/>
          <w:lang w:val="en-US" w:eastAsia="zh-CN"/>
        </w:rPr>
        <w:t>企业最近半年完税证明、信用证明材料（征信报告）；</w:t>
      </w:r>
    </w:p>
    <w:p w14:paraId="3E87B995">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eastAsia" w:ascii="宋体" w:hAnsi="宋体" w:eastAsia="宋体" w:cs="Times New Roman"/>
          <w:b w:val="0"/>
          <w:bCs/>
          <w:lang w:val="en-US" w:eastAsia="zh-CN"/>
        </w:rPr>
      </w:pPr>
      <w:r>
        <w:rPr>
          <w:rFonts w:hint="eastAsia" w:ascii="宋体" w:hAnsi="宋体" w:eastAsia="宋体" w:cs="Times New Roman"/>
          <w:b w:val="0"/>
          <w:bCs/>
          <w:lang w:val="en-US" w:eastAsia="zh-CN"/>
        </w:rPr>
        <w:t>年度纳税信用评价信息（可从电子税务局查询截图，需加盖公章）；</w:t>
      </w:r>
    </w:p>
    <w:p w14:paraId="1F23F3F6">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default" w:ascii="宋体" w:hAnsi="宋体" w:eastAsia="宋体" w:cs="Times New Roman"/>
          <w:b w:val="0"/>
          <w:bCs/>
          <w:lang w:val="en-US" w:eastAsia="zh-CN"/>
        </w:rPr>
      </w:pPr>
      <w:r>
        <w:rPr>
          <w:rFonts w:hint="eastAsia" w:ascii="宋体" w:hAnsi="宋体" w:eastAsia="宋体" w:cs="Times New Roman"/>
          <w:b w:val="0"/>
          <w:bCs/>
          <w:lang w:val="en-US" w:eastAsia="zh-CN"/>
        </w:rPr>
        <w:t>企业对外担保说明（写明贵单位对外有无对外担保和质押业务，需加盖公章）；</w:t>
      </w:r>
    </w:p>
    <w:p w14:paraId="3B42D736">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eastAsia" w:ascii="宋体" w:hAnsi="宋体" w:eastAsia="宋体" w:cs="Times New Roman"/>
          <w:b w:val="0"/>
          <w:bCs/>
          <w:lang w:val="en-US" w:eastAsia="zh-CN"/>
        </w:rPr>
      </w:pPr>
      <w:r>
        <w:rPr>
          <w:rFonts w:hint="default" w:ascii="宋体" w:hAnsi="宋体" w:eastAsia="宋体" w:cs="Times New Roman"/>
          <w:b w:val="0"/>
          <w:bCs/>
          <w:lang w:val="en-US" w:eastAsia="zh-CN"/>
        </w:rPr>
        <w:t>投标人在国家企业信用信息公示系统中无与本项目有关的行政处罚、经营异常和失信信息的声明（附投标当日系统内相关截图）</w:t>
      </w:r>
      <w:r>
        <w:rPr>
          <w:rFonts w:hint="eastAsia" w:ascii="宋体" w:hAnsi="宋体" w:eastAsia="宋体" w:cs="Times New Roman"/>
          <w:b w:val="0"/>
          <w:bCs/>
          <w:lang w:val="en-US" w:eastAsia="zh-CN"/>
        </w:rPr>
        <w:t>；</w:t>
      </w:r>
    </w:p>
    <w:p w14:paraId="4402A5B1">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eastAsia" w:ascii="宋体" w:hAnsi="宋体" w:eastAsia="宋体" w:cs="Times New Roman"/>
          <w:b w:val="0"/>
          <w:bCs/>
          <w:lang w:val="en-US" w:eastAsia="zh-CN"/>
        </w:rPr>
      </w:pPr>
      <w:r>
        <w:rPr>
          <w:rFonts w:hint="eastAsia" w:ascii="宋体" w:hAnsi="宋体" w:eastAsia="宋体" w:cs="Times New Roman"/>
          <w:b w:val="0"/>
          <w:bCs/>
          <w:lang w:val="en-US" w:eastAsia="zh-CN"/>
        </w:rPr>
        <w:t>设备所安装的操作系统及系统开发的软件均为正版，投标人是系统软件的所有权人或已获知识产权所有权人的正式授权，对该系统软件拥有合法的知识产权或具有合法的来源的相关证明材料；</w:t>
      </w:r>
    </w:p>
    <w:p w14:paraId="1BF9034F">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eastAsia" w:ascii="宋体" w:hAnsi="宋体" w:eastAsia="宋体" w:cs="Times New Roman"/>
          <w:b w:val="0"/>
          <w:bCs/>
          <w:lang w:val="en-US" w:eastAsia="zh-CN"/>
        </w:rPr>
      </w:pPr>
      <w:r>
        <w:rPr>
          <w:rFonts w:hint="default" w:ascii="宋体" w:hAnsi="宋体" w:eastAsia="宋体" w:cs="Times New Roman"/>
          <w:b w:val="0"/>
          <w:bCs/>
          <w:lang w:val="en-US" w:eastAsia="zh-CN"/>
        </w:rPr>
        <w:t>保密承诺函（附件</w:t>
      </w:r>
      <w:r>
        <w:rPr>
          <w:rFonts w:hint="eastAsia" w:ascii="宋体" w:hAnsi="宋体" w:eastAsia="宋体" w:cs="Times New Roman"/>
          <w:b w:val="0"/>
          <w:bCs/>
          <w:lang w:val="en-US" w:eastAsia="zh-CN"/>
        </w:rPr>
        <w:t>2</w:t>
      </w:r>
      <w:r>
        <w:rPr>
          <w:rFonts w:hint="default" w:ascii="宋体" w:hAnsi="宋体" w:eastAsia="宋体" w:cs="Times New Roman"/>
          <w:b w:val="0"/>
          <w:bCs/>
          <w:lang w:val="en-US" w:eastAsia="zh-CN"/>
        </w:rPr>
        <w:t>，需盖章）</w:t>
      </w:r>
      <w:r>
        <w:rPr>
          <w:rFonts w:hint="eastAsia" w:ascii="宋体" w:hAnsi="宋体" w:eastAsia="宋体" w:cs="Times New Roman"/>
          <w:b w:val="0"/>
          <w:bCs/>
          <w:lang w:val="en-US" w:eastAsia="zh-CN"/>
        </w:rPr>
        <w:t>；</w:t>
      </w:r>
    </w:p>
    <w:p w14:paraId="71532218">
      <w:pPr>
        <w:pStyle w:val="76"/>
        <w:keepNext w:val="0"/>
        <w:keepLines w:val="0"/>
        <w:pageBreakBefore w:val="0"/>
        <w:widowControl w:val="0"/>
        <w:numPr>
          <w:ilvl w:val="1"/>
          <w:numId w:val="10"/>
        </w:numPr>
        <w:kinsoku/>
        <w:wordWrap/>
        <w:overflowPunct/>
        <w:topLinePunct w:val="0"/>
        <w:autoSpaceDE/>
        <w:autoSpaceDN/>
        <w:bidi w:val="0"/>
        <w:adjustRightInd/>
        <w:snapToGrid/>
        <w:ind w:left="397" w:leftChars="0" w:hanging="227" w:firstLineChars="0"/>
        <w:textAlignment w:val="auto"/>
        <w:rPr>
          <w:rFonts w:hint="eastAsia" w:ascii="宋体" w:hAnsi="宋体" w:eastAsia="宋体" w:cs="Times New Roman"/>
          <w:b w:val="0"/>
          <w:bCs/>
          <w:lang w:val="en-US" w:eastAsia="zh-CN"/>
        </w:rPr>
      </w:pPr>
      <w:r>
        <w:rPr>
          <w:rFonts w:hint="default" w:ascii="宋体" w:hAnsi="宋体" w:eastAsia="宋体" w:cs="Times New Roman"/>
          <w:b w:val="0"/>
          <w:bCs/>
          <w:lang w:val="en-US" w:eastAsia="zh-CN"/>
        </w:rPr>
        <w:t>类似业绩证明，须提供用户清单、采购合同复印件</w:t>
      </w:r>
      <w:r>
        <w:rPr>
          <w:rFonts w:hint="eastAsia" w:ascii="宋体" w:hAnsi="宋体" w:eastAsia="宋体" w:cs="Times New Roman"/>
          <w:b w:val="0"/>
          <w:bCs/>
          <w:lang w:val="en-US" w:eastAsia="zh-CN"/>
        </w:rPr>
        <w:t>；</w:t>
      </w:r>
    </w:p>
    <w:p w14:paraId="3E77B17A">
      <w:pPr>
        <w:pStyle w:val="76"/>
        <w:keepNext w:val="0"/>
        <w:keepLines w:val="0"/>
        <w:pageBreakBefore w:val="0"/>
        <w:widowControl w:val="0"/>
        <w:numPr>
          <w:ilvl w:val="0"/>
          <w:numId w:val="11"/>
        </w:numPr>
        <w:kinsoku/>
        <w:wordWrap/>
        <w:overflowPunct/>
        <w:topLinePunct w:val="0"/>
        <w:autoSpaceDE/>
        <w:autoSpaceDN/>
        <w:bidi w:val="0"/>
        <w:adjustRightInd/>
        <w:snapToGrid/>
        <w:spacing w:line="440" w:lineRule="exact"/>
        <w:ind w:left="0" w:leftChars="0" w:firstLine="211" w:firstLineChars="100"/>
        <w:textAlignment w:val="auto"/>
        <w:rPr>
          <w:rFonts w:hint="eastAsia" w:ascii="宋体" w:hAnsi="宋体" w:eastAsia="宋体" w:cs="Times New Roman"/>
          <w:b w:val="0"/>
          <w:bCs/>
          <w:lang w:val="en-US" w:eastAsia="zh-CN"/>
        </w:rPr>
      </w:pPr>
      <w:r>
        <w:rPr>
          <w:rFonts w:hint="eastAsia"/>
          <w:b/>
          <w:bCs/>
          <w:color w:val="auto"/>
        </w:rPr>
        <w:t>对于投标人资质审核不通过的，招标人有权拒绝其投标。</w:t>
      </w:r>
    </w:p>
    <w:p w14:paraId="76B97D53">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rPr>
          <w:highlight w:val="yellow"/>
        </w:rPr>
      </w:pPr>
      <w:r>
        <w:rPr>
          <w:rFonts w:hint="eastAsia" w:cs="Times New Roman"/>
          <w:highlight w:val="none"/>
          <w:lang w:val="en-US" w:eastAsia="zh-CN"/>
        </w:rPr>
        <w:t>报名及招标文件的获取</w:t>
      </w:r>
    </w:p>
    <w:p w14:paraId="23C18C04">
      <w:pPr>
        <w:pStyle w:val="76"/>
        <w:keepNext w:val="0"/>
        <w:keepLines w:val="0"/>
        <w:pageBreakBefore w:val="0"/>
        <w:widowControl w:val="0"/>
        <w:numPr>
          <w:ilvl w:val="0"/>
          <w:numId w:val="12"/>
        </w:numPr>
        <w:kinsoku/>
        <w:wordWrap/>
        <w:overflowPunct/>
        <w:topLinePunct w:val="0"/>
        <w:autoSpaceDE/>
        <w:autoSpaceDN/>
        <w:bidi w:val="0"/>
        <w:adjustRightInd/>
        <w:snapToGrid/>
        <w:spacing w:before="79" w:beforeLines="25" w:line="440" w:lineRule="exact"/>
        <w:ind w:left="0" w:leftChars="0" w:firstLine="0" w:firstLineChars="0"/>
        <w:jc w:val="both"/>
        <w:textAlignment w:val="auto"/>
        <w:outlineLvl w:val="2"/>
        <w:rPr>
          <w:rFonts w:hint="default" w:ascii="宋体" w:hAnsi="Courier New" w:eastAsia="宋体" w:cs="Times New Roman"/>
          <w:highlight w:val="none"/>
          <w:lang w:val="en-US" w:eastAsia="zh-CN"/>
        </w:rPr>
      </w:pPr>
      <w:r>
        <w:rPr>
          <w:rFonts w:hint="eastAsia" w:ascii="宋体" w:hAnsi="Courier New" w:eastAsia="宋体" w:cs="Times New Roman"/>
          <w:highlight w:val="none"/>
          <w:lang w:val="en-US" w:eastAsia="zh-CN"/>
        </w:rPr>
        <w:t>发标时间：</w:t>
      </w:r>
      <w:r>
        <w:rPr>
          <w:rFonts w:hint="eastAsia" w:ascii="宋体" w:hAnsi="Courier New" w:eastAsia="宋体" w:cs="Times New Roman"/>
          <w:highlight w:val="yellow"/>
          <w:lang w:val="en-US" w:eastAsia="zh-CN"/>
        </w:rPr>
        <w:t>202</w:t>
      </w:r>
      <w:r>
        <w:rPr>
          <w:rFonts w:hint="eastAsia" w:hAnsi="Courier New" w:cs="Times New Roman"/>
          <w:highlight w:val="yellow"/>
          <w:lang w:val="en-US" w:eastAsia="zh-CN"/>
        </w:rPr>
        <w:t>6</w:t>
      </w:r>
      <w:r>
        <w:rPr>
          <w:rFonts w:hint="eastAsia" w:ascii="宋体" w:hAnsi="Courier New" w:eastAsia="宋体" w:cs="Times New Roman"/>
          <w:highlight w:val="yellow"/>
          <w:lang w:val="en-US" w:eastAsia="zh-CN"/>
        </w:rPr>
        <w:t>年</w:t>
      </w:r>
      <w:r>
        <w:rPr>
          <w:rFonts w:hint="eastAsia" w:hAnsi="Courier New" w:cs="Times New Roman"/>
          <w:highlight w:val="yellow"/>
          <w:lang w:val="en-US" w:eastAsia="zh-CN"/>
        </w:rPr>
        <w:t>01</w:t>
      </w:r>
      <w:r>
        <w:rPr>
          <w:rFonts w:hint="eastAsia" w:ascii="宋体" w:hAnsi="Courier New" w:eastAsia="宋体" w:cs="Times New Roman"/>
          <w:highlight w:val="yellow"/>
          <w:lang w:val="en-US" w:eastAsia="zh-CN"/>
        </w:rPr>
        <w:t>月</w:t>
      </w:r>
      <w:r>
        <w:rPr>
          <w:rFonts w:hint="eastAsia" w:hAnsi="Courier New" w:cs="Times New Roman"/>
          <w:highlight w:val="yellow"/>
          <w:lang w:val="en-US" w:eastAsia="zh-CN"/>
        </w:rPr>
        <w:t>21</w:t>
      </w:r>
      <w:r>
        <w:rPr>
          <w:rFonts w:hint="eastAsia" w:ascii="宋体" w:hAnsi="Courier New" w:eastAsia="宋体" w:cs="Times New Roman"/>
          <w:highlight w:val="yellow"/>
          <w:lang w:val="en-US" w:eastAsia="zh-CN"/>
        </w:rPr>
        <w:t>日</w:t>
      </w:r>
    </w:p>
    <w:p w14:paraId="04ACA6F8">
      <w:pPr>
        <w:pStyle w:val="76"/>
        <w:keepNext w:val="0"/>
        <w:keepLines w:val="0"/>
        <w:pageBreakBefore w:val="0"/>
        <w:widowControl w:val="0"/>
        <w:numPr>
          <w:ilvl w:val="0"/>
          <w:numId w:val="12"/>
        </w:numPr>
        <w:kinsoku/>
        <w:wordWrap/>
        <w:overflowPunct/>
        <w:topLinePunct w:val="0"/>
        <w:autoSpaceDE/>
        <w:autoSpaceDN/>
        <w:bidi w:val="0"/>
        <w:adjustRightInd/>
        <w:snapToGrid/>
        <w:spacing w:before="79" w:beforeLines="25" w:line="440" w:lineRule="exact"/>
        <w:ind w:left="0" w:leftChars="0" w:firstLine="0" w:firstLineChars="0"/>
        <w:jc w:val="both"/>
        <w:textAlignment w:val="auto"/>
        <w:outlineLvl w:val="2"/>
        <w:rPr>
          <w:rFonts w:hint="default" w:ascii="宋体" w:hAnsi="Courier New" w:eastAsia="宋体" w:cs="Times New Roman"/>
          <w:highlight w:val="none"/>
          <w:lang w:val="en-US" w:eastAsia="zh-CN"/>
        </w:rPr>
      </w:pPr>
      <w:r>
        <w:rPr>
          <w:rFonts w:hint="eastAsia" w:ascii="宋体" w:hAnsi="Courier New" w:eastAsia="宋体" w:cs="Times New Roman"/>
          <w:highlight w:val="none"/>
          <w:lang w:val="en-US" w:eastAsia="zh-CN"/>
        </w:rPr>
        <w:t>发标方式：中国重汽官网</w:t>
      </w:r>
    </w:p>
    <w:p w14:paraId="44BC705F">
      <w:pPr>
        <w:pStyle w:val="76"/>
        <w:keepNext w:val="0"/>
        <w:keepLines w:val="0"/>
        <w:pageBreakBefore w:val="0"/>
        <w:widowControl w:val="0"/>
        <w:numPr>
          <w:ilvl w:val="0"/>
          <w:numId w:val="12"/>
        </w:numPr>
        <w:kinsoku/>
        <w:wordWrap/>
        <w:overflowPunct/>
        <w:topLinePunct w:val="0"/>
        <w:autoSpaceDE/>
        <w:autoSpaceDN/>
        <w:bidi w:val="0"/>
        <w:adjustRightInd/>
        <w:snapToGrid/>
        <w:spacing w:before="79" w:beforeLines="25" w:line="440" w:lineRule="exact"/>
        <w:ind w:left="0" w:leftChars="0" w:firstLine="0" w:firstLineChars="0"/>
        <w:jc w:val="both"/>
        <w:textAlignment w:val="auto"/>
        <w:outlineLvl w:val="2"/>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投标</w:t>
      </w:r>
      <w:r>
        <w:rPr>
          <w:rFonts w:hint="eastAsia" w:cs="Times New Roman"/>
          <w:highlight w:val="none"/>
          <w:lang w:val="en-US" w:eastAsia="zh-CN"/>
        </w:rPr>
        <w:t>报名</w:t>
      </w:r>
    </w:p>
    <w:p w14:paraId="22D0959D">
      <w:pPr>
        <w:pStyle w:val="76"/>
        <w:keepNext w:val="0"/>
        <w:keepLines w:val="0"/>
        <w:pageBreakBefore w:val="0"/>
        <w:widowControl w:val="0"/>
        <w:numPr>
          <w:ilvl w:val="1"/>
          <w:numId w:val="13"/>
        </w:numPr>
        <w:kinsoku/>
        <w:wordWrap/>
        <w:overflowPunct/>
        <w:topLinePunct w:val="0"/>
        <w:autoSpaceDE/>
        <w:autoSpaceDN/>
        <w:bidi w:val="0"/>
        <w:adjustRightInd/>
        <w:snapToGrid/>
        <w:spacing w:line="440" w:lineRule="exact"/>
        <w:ind w:left="0" w:leftChars="0" w:firstLine="210" w:firstLineChars="100"/>
        <w:jc w:val="both"/>
        <w:textAlignment w:val="auto"/>
        <w:outlineLvl w:val="3"/>
        <w:rPr>
          <w:rFonts w:hint="eastAsia" w:ascii="宋体" w:hAnsi="Courier New" w:eastAsia="宋体" w:cs="Times New Roman"/>
          <w:highlight w:val="none"/>
          <w:lang w:val="en-US" w:eastAsia="zh-CN"/>
        </w:rPr>
      </w:pPr>
      <w:r>
        <w:rPr>
          <w:rFonts w:hint="eastAsia" w:cs="Times New Roman"/>
          <w:highlight w:val="none"/>
          <w:lang w:val="en-US" w:eastAsia="zh-CN"/>
        </w:rPr>
        <w:t>应标截止时间</w:t>
      </w:r>
      <w:r>
        <w:rPr>
          <w:rFonts w:hint="eastAsia" w:cs="Times New Roman"/>
          <w:highlight w:val="yellow"/>
          <w:lang w:val="en-US" w:eastAsia="zh-CN"/>
        </w:rPr>
        <w:t>：</w:t>
      </w:r>
      <w:r>
        <w:rPr>
          <w:rFonts w:hint="eastAsia" w:eastAsia="宋体" w:cs="宋体"/>
          <w:highlight w:val="yellow"/>
          <w:u w:val="single"/>
        </w:rPr>
        <w:t>202</w:t>
      </w:r>
      <w:r>
        <w:rPr>
          <w:rFonts w:hint="eastAsia" w:cs="宋体"/>
          <w:highlight w:val="yellow"/>
          <w:u w:val="single"/>
          <w:lang w:val="en-US" w:eastAsia="zh-CN"/>
        </w:rPr>
        <w:t>5</w:t>
      </w:r>
      <w:r>
        <w:rPr>
          <w:rFonts w:hint="eastAsia" w:eastAsia="宋体" w:cs="宋体"/>
          <w:highlight w:val="yellow"/>
          <w:u w:val="single"/>
        </w:rPr>
        <w:t>年</w:t>
      </w:r>
      <w:r>
        <w:rPr>
          <w:rFonts w:hint="eastAsia" w:cs="宋体"/>
          <w:highlight w:val="yellow"/>
          <w:u w:val="single"/>
          <w:lang w:val="en-US" w:eastAsia="zh-CN"/>
        </w:rPr>
        <w:t>1</w:t>
      </w:r>
      <w:r>
        <w:rPr>
          <w:rFonts w:hint="eastAsia" w:eastAsia="宋体" w:cs="宋体"/>
          <w:highlight w:val="yellow"/>
          <w:u w:val="single"/>
        </w:rPr>
        <w:t>月</w:t>
      </w:r>
      <w:r>
        <w:rPr>
          <w:rFonts w:hint="eastAsia" w:cs="宋体"/>
          <w:highlight w:val="yellow"/>
          <w:u w:val="single"/>
          <w:lang w:val="en-US" w:eastAsia="zh-CN"/>
        </w:rPr>
        <w:t>26</w:t>
      </w:r>
      <w:r>
        <w:rPr>
          <w:rFonts w:hint="eastAsia" w:eastAsia="宋体" w:cs="宋体"/>
          <w:highlight w:val="yellow"/>
          <w:u w:val="single"/>
        </w:rPr>
        <w:t>日</w:t>
      </w:r>
      <w:r>
        <w:rPr>
          <w:rFonts w:hint="eastAsia" w:cs="宋体"/>
          <w:highlight w:val="yellow"/>
          <w:u w:val="single"/>
          <w:lang w:val="en-US" w:eastAsia="zh-CN"/>
        </w:rPr>
        <w:t>17</w:t>
      </w:r>
      <w:r>
        <w:rPr>
          <w:rFonts w:hint="eastAsia"/>
          <w:highlight w:val="yellow"/>
          <w:u w:val="single"/>
          <w:lang w:val="en-US" w:eastAsia="zh-CN"/>
        </w:rPr>
        <w:t>:00:00</w:t>
      </w:r>
      <w:r>
        <w:rPr>
          <w:rFonts w:hint="default" w:ascii="宋体" w:hAnsi="Courier New" w:eastAsia="宋体" w:cs="Times New Roman"/>
          <w:highlight w:val="yellow"/>
          <w:u w:val="single"/>
          <w:lang w:val="en-US" w:eastAsia="zh-CN"/>
        </w:rPr>
        <w:t>（北京时间）</w:t>
      </w:r>
      <w:r>
        <w:rPr>
          <w:rFonts w:hint="eastAsia" w:cs="Times New Roman"/>
          <w:highlight w:val="yellow"/>
          <w:u w:val="single"/>
          <w:lang w:val="en-US" w:eastAsia="zh-CN"/>
        </w:rPr>
        <w:t>；</w:t>
      </w:r>
    </w:p>
    <w:p w14:paraId="100BE237">
      <w:pPr>
        <w:pStyle w:val="76"/>
        <w:keepNext w:val="0"/>
        <w:keepLines w:val="0"/>
        <w:pageBreakBefore w:val="0"/>
        <w:widowControl w:val="0"/>
        <w:numPr>
          <w:ilvl w:val="1"/>
          <w:numId w:val="13"/>
        </w:numPr>
        <w:kinsoku/>
        <w:wordWrap/>
        <w:overflowPunct/>
        <w:topLinePunct w:val="0"/>
        <w:autoSpaceDE/>
        <w:autoSpaceDN/>
        <w:bidi w:val="0"/>
        <w:adjustRightInd/>
        <w:snapToGrid/>
        <w:spacing w:line="440" w:lineRule="exact"/>
        <w:ind w:left="210" w:leftChars="100" w:firstLine="0" w:firstLineChars="0"/>
        <w:jc w:val="both"/>
        <w:textAlignment w:val="auto"/>
        <w:outlineLvl w:val="3"/>
        <w:rPr>
          <w:rFonts w:hint="eastAsia" w:cs="Times New Roman"/>
          <w:highlight w:val="none"/>
          <w:lang w:val="en-US" w:eastAsia="zh-CN"/>
        </w:rPr>
      </w:pPr>
      <w:r>
        <w:rPr>
          <w:rFonts w:hint="eastAsia" w:cs="宋体"/>
          <w:sz w:val="21"/>
          <w:szCs w:val="21"/>
          <w:highlight w:val="none"/>
          <w:lang w:val="en-US" w:eastAsia="zh-CN"/>
        </w:rPr>
        <w:t>报名方式：</w:t>
      </w:r>
      <w:r>
        <w:rPr>
          <w:rFonts w:hint="eastAsia" w:eastAsia="宋体" w:cs="宋体"/>
          <w:sz w:val="21"/>
          <w:szCs w:val="21"/>
          <w:highlight w:val="none"/>
          <w:lang w:val="en-US" w:eastAsia="zh-CN"/>
        </w:rPr>
        <w:t>拟</w:t>
      </w:r>
      <w:r>
        <w:rPr>
          <w:rFonts w:hint="eastAsia" w:cs="Times New Roman"/>
          <w:highlight w:val="none"/>
          <w:lang w:val="en-US" w:eastAsia="zh-CN"/>
        </w:rPr>
        <w:t>投标</w:t>
      </w:r>
      <w:r>
        <w:rPr>
          <w:rFonts w:hint="eastAsia" w:eastAsia="宋体" w:cs="宋体"/>
          <w:sz w:val="21"/>
          <w:szCs w:val="21"/>
          <w:highlight w:val="none"/>
          <w:lang w:val="en-US" w:eastAsia="zh-CN"/>
        </w:rPr>
        <w:t>人根据招标人在中国重汽官网公开媒体上发布的招标信息，在</w:t>
      </w:r>
      <w:r>
        <w:rPr>
          <w:rFonts w:hint="eastAsia" w:eastAsia="宋体" w:cs="宋体"/>
          <w:b/>
          <w:bCs/>
          <w:sz w:val="21"/>
          <w:szCs w:val="21"/>
          <w:highlight w:val="none"/>
          <w:lang w:val="en-US" w:eastAsia="zh-CN"/>
        </w:rPr>
        <w:t>“中国重汽e采通”</w:t>
      </w:r>
      <w:r>
        <w:rPr>
          <w:rFonts w:hint="eastAsia" w:eastAsia="宋体" w:cs="宋体"/>
          <w:sz w:val="21"/>
          <w:szCs w:val="21"/>
          <w:highlight w:val="none"/>
          <w:lang w:val="en-US" w:eastAsia="zh-CN"/>
        </w:rPr>
        <w:t>平台报名。具体流程如下：</w:t>
      </w:r>
    </w:p>
    <w:p w14:paraId="4F779DBE">
      <w:pPr>
        <w:pStyle w:val="76"/>
        <w:keepNext w:val="0"/>
        <w:keepLines w:val="0"/>
        <w:pageBreakBefore w:val="0"/>
        <w:widowControl w:val="0"/>
        <w:numPr>
          <w:ilvl w:val="0"/>
          <w:numId w:val="0"/>
        </w:numPr>
        <w:kinsoku/>
        <w:wordWrap/>
        <w:overflowPunct/>
        <w:topLinePunct w:val="0"/>
        <w:autoSpaceDE/>
        <w:autoSpaceDN/>
        <w:bidi w:val="0"/>
        <w:adjustRightInd/>
        <w:snapToGrid/>
        <w:spacing w:before="79" w:beforeLines="25" w:line="440" w:lineRule="exact"/>
        <w:ind w:left="210" w:leftChars="100" w:firstLine="420" w:firstLineChars="200"/>
        <w:jc w:val="both"/>
        <w:textAlignment w:val="auto"/>
        <w:outlineLvl w:val="9"/>
        <w:rPr>
          <w:rFonts w:hint="eastAsia" w:cs="Times New Roman"/>
          <w:highlight w:val="none"/>
          <w:lang w:val="en-US" w:eastAsia="zh-CN"/>
        </w:rPr>
      </w:pPr>
      <w:r>
        <w:rPr>
          <w:rFonts w:hint="eastAsia" w:cs="宋体"/>
          <w:sz w:val="21"/>
          <w:szCs w:val="21"/>
          <w:highlight w:val="none"/>
          <w:lang w:val="en-US" w:eastAsia="zh-CN"/>
        </w:rPr>
        <w:t>①</w:t>
      </w:r>
      <w:r>
        <w:rPr>
          <w:rFonts w:hint="eastAsia" w:eastAsia="宋体" w:cs="宋体"/>
          <w:sz w:val="21"/>
          <w:szCs w:val="21"/>
          <w:highlight w:val="none"/>
          <w:lang w:val="en-US" w:eastAsia="zh-CN"/>
        </w:rPr>
        <w:t>系统注册与信息维护</w:t>
      </w:r>
    </w:p>
    <w:p w14:paraId="2B0D73C8">
      <w:pPr>
        <w:pStyle w:val="76"/>
        <w:keepNext w:val="0"/>
        <w:keepLines w:val="0"/>
        <w:pageBreakBefore w:val="0"/>
        <w:widowControl w:val="0"/>
        <w:numPr>
          <w:ilvl w:val="0"/>
          <w:numId w:val="14"/>
        </w:numPr>
        <w:kinsoku/>
        <w:wordWrap/>
        <w:overflowPunct/>
        <w:topLinePunct w:val="0"/>
        <w:autoSpaceDE/>
        <w:autoSpaceDN/>
        <w:bidi w:val="0"/>
        <w:adjustRightInd/>
        <w:snapToGrid/>
        <w:spacing w:line="400" w:lineRule="exact"/>
        <w:ind w:left="1472" w:leftChars="500" w:hanging="422" w:hangingChars="200"/>
        <w:jc w:val="both"/>
        <w:textAlignment w:val="auto"/>
        <w:rPr>
          <w:rFonts w:hint="eastAsia" w:cs="Times New Roman"/>
          <w:highlight w:val="none"/>
          <w:lang w:val="en-US" w:eastAsia="zh-CN"/>
        </w:rPr>
      </w:pPr>
      <w:r>
        <w:rPr>
          <w:rFonts w:hint="eastAsia" w:cs="Times New Roman"/>
          <w:b/>
          <w:bCs/>
          <w:highlight w:val="none"/>
          <w:lang w:val="en-US" w:eastAsia="zh-CN"/>
        </w:rPr>
        <w:t>首次注册</w:t>
      </w:r>
      <w:r>
        <w:rPr>
          <w:rFonts w:hint="eastAsia" w:cs="Times New Roman"/>
          <w:b w:val="0"/>
          <w:bCs w:val="0"/>
          <w:highlight w:val="none"/>
          <w:lang w:val="en-US" w:eastAsia="zh-CN"/>
        </w:rPr>
        <w:t>供应商</w:t>
      </w:r>
      <w:r>
        <w:rPr>
          <w:rFonts w:hint="eastAsia" w:cs="Times New Roman"/>
          <w:b/>
          <w:bCs/>
          <w:highlight w:val="none"/>
          <w:lang w:val="en-US" w:eastAsia="zh-CN"/>
        </w:rPr>
        <w:t>：</w:t>
      </w:r>
      <w:r>
        <w:rPr>
          <w:rFonts w:hint="eastAsia" w:cs="Times New Roman"/>
          <w:highlight w:val="none"/>
          <w:lang w:val="en-US" w:eastAsia="zh-CN"/>
        </w:rPr>
        <w:t>请根据《SRM非生产供应商注册手册》（附件3）完成平台账号注册。</w:t>
      </w:r>
    </w:p>
    <w:p w14:paraId="41B17194">
      <w:pPr>
        <w:pStyle w:val="76"/>
        <w:keepNext w:val="0"/>
        <w:keepLines w:val="0"/>
        <w:pageBreakBefore w:val="0"/>
        <w:widowControl w:val="0"/>
        <w:numPr>
          <w:ilvl w:val="0"/>
          <w:numId w:val="14"/>
        </w:numPr>
        <w:kinsoku/>
        <w:wordWrap/>
        <w:overflowPunct/>
        <w:topLinePunct w:val="0"/>
        <w:autoSpaceDE/>
        <w:autoSpaceDN/>
        <w:bidi w:val="0"/>
        <w:adjustRightInd/>
        <w:snapToGrid/>
        <w:spacing w:line="440" w:lineRule="exact"/>
        <w:ind w:left="1472" w:leftChars="500" w:hanging="422" w:hangingChars="200"/>
        <w:jc w:val="both"/>
        <w:textAlignment w:val="auto"/>
        <w:rPr>
          <w:rFonts w:hint="eastAsia" w:cs="Times New Roman"/>
          <w:highlight w:val="none"/>
          <w:lang w:val="en-US" w:eastAsia="zh-CN"/>
        </w:rPr>
      </w:pPr>
      <w:r>
        <w:rPr>
          <w:rFonts w:hint="eastAsia" w:cs="Times New Roman"/>
          <w:b/>
          <w:bCs/>
          <w:highlight w:val="none"/>
          <w:lang w:val="en-US" w:eastAsia="zh-CN"/>
        </w:rPr>
        <w:t>已注册供应商：</w:t>
      </w:r>
      <w:r>
        <w:rPr>
          <w:rFonts w:hint="eastAsia" w:cs="Times New Roman"/>
          <w:highlight w:val="none"/>
          <w:lang w:val="en-US" w:eastAsia="zh-CN"/>
        </w:rPr>
        <w:t>请登录系统核对系统中</w:t>
      </w:r>
      <w:r>
        <w:rPr>
          <w:rFonts w:hint="eastAsia" w:cs="Times New Roman"/>
          <w:b/>
          <w:bCs/>
          <w:highlight w:val="none"/>
          <w:lang w:val="en-US" w:eastAsia="zh-CN"/>
        </w:rPr>
        <w:t>2022-2024年度财务数据</w:t>
      </w:r>
      <w:r>
        <w:rPr>
          <w:rFonts w:hint="eastAsia" w:cs="Times New Roman"/>
          <w:highlight w:val="none"/>
          <w:lang w:val="en-US" w:eastAsia="zh-CN"/>
        </w:rPr>
        <w:t>。</w:t>
      </w:r>
      <w:r>
        <w:rPr>
          <w:rFonts w:hint="default" w:cs="Times New Roman"/>
          <w:highlight w:val="none"/>
          <w:lang w:val="en-US" w:eastAsia="zh-CN"/>
        </w:rPr>
        <w:t>如尚未填写或信息不全，请参照《SRM非生产供应商注册手册》（附件3）及时进行补充与更新，确保信息真实、完整。</w:t>
      </w:r>
    </w:p>
    <w:p w14:paraId="0480171F">
      <w:pPr>
        <w:pStyle w:val="76"/>
        <w:keepNext w:val="0"/>
        <w:keepLines w:val="0"/>
        <w:pageBreakBefore w:val="0"/>
        <w:widowControl w:val="0"/>
        <w:numPr>
          <w:ilvl w:val="0"/>
          <w:numId w:val="14"/>
        </w:numPr>
        <w:kinsoku/>
        <w:wordWrap/>
        <w:overflowPunct/>
        <w:topLinePunct w:val="0"/>
        <w:autoSpaceDE/>
        <w:autoSpaceDN/>
        <w:bidi w:val="0"/>
        <w:adjustRightInd/>
        <w:snapToGrid/>
        <w:spacing w:line="440" w:lineRule="exact"/>
        <w:ind w:left="1470" w:leftChars="500" w:hanging="420" w:hangingChars="200"/>
        <w:jc w:val="both"/>
        <w:textAlignment w:val="auto"/>
        <w:rPr>
          <w:rFonts w:hint="eastAsia" w:ascii="宋体" w:hAnsi="宋体" w:eastAsia="宋体" w:cs="Times New Roman"/>
          <w:highlight w:val="none"/>
          <w:lang w:val="en-US" w:eastAsia="zh-CN"/>
        </w:rPr>
      </w:pPr>
      <w:r>
        <w:rPr>
          <w:rFonts w:hint="eastAsia" w:ascii="宋体" w:hAnsi="宋体" w:eastAsia="宋体" w:cs="Times New Roman"/>
          <w:highlight w:val="none"/>
          <w:lang w:val="en-US" w:eastAsia="zh-CN"/>
        </w:rPr>
        <w:t>请投标人确认中国重汽e采通系统中供应商信息完整、准确，因供应商信息不全或错误导致的报名不成功，由投标人自行承担。</w:t>
      </w:r>
    </w:p>
    <w:p w14:paraId="56C53AFD">
      <w:pPr>
        <w:pStyle w:val="76"/>
        <w:keepNext w:val="0"/>
        <w:keepLines w:val="0"/>
        <w:pageBreakBefore w:val="0"/>
        <w:widowControl w:val="0"/>
        <w:numPr>
          <w:ilvl w:val="0"/>
          <w:numId w:val="0"/>
        </w:numPr>
        <w:kinsoku/>
        <w:wordWrap/>
        <w:overflowPunct/>
        <w:topLinePunct w:val="0"/>
        <w:autoSpaceDE/>
        <w:autoSpaceDN/>
        <w:bidi w:val="0"/>
        <w:adjustRightInd/>
        <w:snapToGrid/>
        <w:spacing w:before="79" w:beforeLines="25" w:line="440" w:lineRule="exact"/>
        <w:ind w:left="210" w:leftChars="100" w:firstLine="420" w:firstLineChars="200"/>
        <w:jc w:val="both"/>
        <w:textAlignment w:val="auto"/>
        <w:outlineLvl w:val="9"/>
        <w:rPr>
          <w:rFonts w:hint="eastAsia" w:cs="Times New Roman"/>
          <w:highlight w:val="none"/>
          <w:lang w:val="en-US" w:eastAsia="zh-CN"/>
        </w:rPr>
      </w:pPr>
      <w:r>
        <w:rPr>
          <w:rFonts w:hint="eastAsia" w:cs="Times New Roman"/>
          <w:highlight w:val="none"/>
          <w:lang w:val="en-US" w:eastAsia="zh-CN"/>
        </w:rPr>
        <w:t>②应标流程</w:t>
      </w:r>
    </w:p>
    <w:p w14:paraId="01846438">
      <w:pPr>
        <w:pStyle w:val="76"/>
        <w:keepNext w:val="0"/>
        <w:keepLines w:val="0"/>
        <w:pageBreakBefore w:val="0"/>
        <w:widowControl w:val="0"/>
        <w:numPr>
          <w:ilvl w:val="0"/>
          <w:numId w:val="0"/>
        </w:numPr>
        <w:kinsoku/>
        <w:wordWrap/>
        <w:overflowPunct/>
        <w:topLinePunct w:val="0"/>
        <w:autoSpaceDE/>
        <w:autoSpaceDN/>
        <w:bidi w:val="0"/>
        <w:adjustRightInd/>
        <w:snapToGrid/>
        <w:spacing w:line="400" w:lineRule="exact"/>
        <w:ind w:left="840" w:leftChars="400" w:firstLine="420" w:firstLineChars="200"/>
        <w:jc w:val="both"/>
        <w:textAlignment w:val="auto"/>
        <w:rPr>
          <w:rFonts w:hint="default" w:cs="Times New Roman"/>
          <w:b/>
          <w:bCs/>
          <w:highlight w:val="none"/>
          <w:lang w:val="en-US" w:eastAsia="zh-CN"/>
        </w:rPr>
      </w:pPr>
      <w:r>
        <w:rPr>
          <w:rFonts w:hint="eastAsia" w:cs="Times New Roman"/>
          <w:highlight w:val="none"/>
          <w:lang w:val="en-US" w:eastAsia="zh-CN"/>
        </w:rPr>
        <w:t>注册及财务数据维护完成后，参照《SRM系统供应商用户手册》（附件4）登录平台，进入“供应商应标”模块，选择对应项目点击“应标”，并按照本公告第二部分</w:t>
      </w:r>
      <w:r>
        <w:rPr>
          <w:rFonts w:hint="eastAsia" w:cs="Times New Roman"/>
          <w:b/>
          <w:bCs/>
          <w:highlight w:val="none"/>
          <w:lang w:val="en-US" w:eastAsia="zh-CN"/>
        </w:rPr>
        <w:t>“应标文件的编制”</w:t>
      </w:r>
      <w:r>
        <w:rPr>
          <w:rFonts w:hint="eastAsia" w:cs="Times New Roman"/>
          <w:highlight w:val="none"/>
          <w:lang w:val="en-US" w:eastAsia="zh-CN"/>
        </w:rPr>
        <w:t>要求准备资料并上传。</w:t>
      </w:r>
      <w:r>
        <w:rPr>
          <w:rFonts w:hint="eastAsia" w:cs="Times New Roman"/>
          <w:b/>
          <w:bCs/>
          <w:highlight w:val="none"/>
          <w:lang w:val="en-US" w:eastAsia="zh-CN"/>
        </w:rPr>
        <w:t>资质审查通过后，视为报名成功（是否为代理商请如实选择，若为代理商应标，请在应标后联系商务联系人）。</w:t>
      </w:r>
    </w:p>
    <w:p w14:paraId="6C035143">
      <w:pPr>
        <w:pStyle w:val="76"/>
        <w:keepNext w:val="0"/>
        <w:keepLines w:val="0"/>
        <w:pageBreakBefore w:val="0"/>
        <w:widowControl w:val="0"/>
        <w:numPr>
          <w:ilvl w:val="0"/>
          <w:numId w:val="0"/>
        </w:numPr>
        <w:kinsoku/>
        <w:wordWrap/>
        <w:overflowPunct/>
        <w:topLinePunct w:val="0"/>
        <w:autoSpaceDE/>
        <w:autoSpaceDN/>
        <w:bidi w:val="0"/>
        <w:adjustRightInd/>
        <w:snapToGrid/>
        <w:spacing w:line="400" w:lineRule="exact"/>
        <w:ind w:left="840" w:leftChars="400" w:firstLine="420" w:firstLineChars="200"/>
        <w:jc w:val="both"/>
        <w:textAlignment w:val="auto"/>
        <w:rPr>
          <w:rFonts w:hint="eastAsia" w:cs="Times New Roman"/>
          <w:b/>
          <w:bCs/>
          <w:highlight w:val="none"/>
          <w:lang w:val="en-US" w:eastAsia="zh-CN"/>
        </w:rPr>
      </w:pPr>
      <w:r>
        <w:rPr>
          <w:rFonts w:hint="eastAsia" w:cs="Times New Roman"/>
          <w:highlight w:val="none"/>
          <w:lang w:val="en-US" w:eastAsia="zh-CN"/>
        </w:rPr>
        <w:t>如资质审查未通过，请按审核意见修改后重新上传。请注意：</w:t>
      </w:r>
      <w:r>
        <w:rPr>
          <w:rFonts w:hint="eastAsia" w:cs="Times New Roman"/>
          <w:b/>
          <w:bCs/>
          <w:highlight w:val="none"/>
          <w:lang w:val="en-US" w:eastAsia="zh-CN"/>
        </w:rPr>
        <w:t>应标截止时间后将无法再次上传或修改应标文件。</w:t>
      </w:r>
    </w:p>
    <w:p w14:paraId="082866B2">
      <w:pPr>
        <w:pStyle w:val="76"/>
        <w:keepNext w:val="0"/>
        <w:keepLines w:val="0"/>
        <w:pageBreakBefore w:val="0"/>
        <w:widowControl w:val="0"/>
        <w:numPr>
          <w:ilvl w:val="0"/>
          <w:numId w:val="0"/>
        </w:numPr>
        <w:kinsoku/>
        <w:wordWrap/>
        <w:overflowPunct/>
        <w:topLinePunct w:val="0"/>
        <w:autoSpaceDE/>
        <w:autoSpaceDN/>
        <w:bidi w:val="0"/>
        <w:adjustRightInd/>
        <w:snapToGrid/>
        <w:spacing w:before="157" w:beforeLines="50" w:line="440" w:lineRule="exact"/>
        <w:ind w:left="0" w:leftChars="0" w:firstLine="422" w:firstLineChars="200"/>
        <w:jc w:val="both"/>
        <w:textAlignment w:val="auto"/>
        <w:rPr>
          <w:rFonts w:hint="eastAsia" w:eastAsia="宋体" w:cs="宋体"/>
          <w:b/>
          <w:bCs/>
          <w:highlight w:val="none"/>
        </w:rPr>
      </w:pPr>
      <w:r>
        <w:rPr>
          <w:rFonts w:hint="eastAsia" w:eastAsia="宋体" w:cs="宋体"/>
          <w:b/>
          <w:bCs/>
          <w:highlight w:val="none"/>
        </w:rPr>
        <w:t>注：请务必在应标截止时间前完成注册及应标操作，注册审核需2-4日，</w:t>
      </w:r>
      <w:r>
        <w:rPr>
          <w:rFonts w:hint="eastAsia" w:cs="宋体"/>
          <w:b/>
          <w:bCs/>
          <w:highlight w:val="none"/>
          <w:lang w:val="en-US" w:eastAsia="zh-CN"/>
        </w:rPr>
        <w:t>财务数据变更审核需1-2日，</w:t>
      </w:r>
      <w:r>
        <w:rPr>
          <w:rFonts w:hint="eastAsia" w:eastAsia="宋体" w:cs="宋体"/>
          <w:b/>
          <w:bCs/>
          <w:highlight w:val="none"/>
        </w:rPr>
        <w:t>应标截止时间精确到秒，逾期将无法应标。请自行掌握时间，避免无法应标。</w:t>
      </w:r>
    </w:p>
    <w:p w14:paraId="2DC106E1">
      <w:pPr>
        <w:pStyle w:val="76"/>
        <w:keepNext w:val="0"/>
        <w:keepLines w:val="0"/>
        <w:pageBreakBefore w:val="0"/>
        <w:widowControl w:val="0"/>
        <w:numPr>
          <w:ilvl w:val="0"/>
          <w:numId w:val="12"/>
        </w:numPr>
        <w:kinsoku/>
        <w:wordWrap/>
        <w:overflowPunct/>
        <w:topLinePunct w:val="0"/>
        <w:autoSpaceDE/>
        <w:autoSpaceDN/>
        <w:bidi w:val="0"/>
        <w:adjustRightInd/>
        <w:snapToGrid/>
        <w:spacing w:before="79" w:beforeLines="25" w:line="440" w:lineRule="exact"/>
        <w:ind w:left="0" w:leftChars="0" w:firstLine="0" w:firstLineChars="0"/>
        <w:jc w:val="both"/>
        <w:textAlignment w:val="auto"/>
        <w:outlineLvl w:val="2"/>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疑问</w:t>
      </w:r>
      <w:r>
        <w:rPr>
          <w:rFonts w:hint="eastAsia" w:cs="Times New Roman"/>
          <w:highlight w:val="none"/>
          <w:lang w:val="en-US" w:eastAsia="zh-CN"/>
        </w:rPr>
        <w:t>提交：</w:t>
      </w:r>
    </w:p>
    <w:p w14:paraId="6F38B2E2">
      <w:pPr>
        <w:pStyle w:val="76"/>
        <w:keepNext w:val="0"/>
        <w:keepLines w:val="0"/>
        <w:pageBreakBefore w:val="0"/>
        <w:widowControl w:val="0"/>
        <w:numPr>
          <w:ilvl w:val="1"/>
          <w:numId w:val="15"/>
        </w:numPr>
        <w:kinsoku/>
        <w:wordWrap/>
        <w:overflowPunct/>
        <w:topLinePunct w:val="0"/>
        <w:autoSpaceDE/>
        <w:autoSpaceDN/>
        <w:bidi w:val="0"/>
        <w:adjustRightInd/>
        <w:snapToGrid/>
        <w:spacing w:line="440" w:lineRule="exact"/>
        <w:ind w:left="0" w:leftChars="0" w:firstLine="420" w:firstLineChars="0"/>
        <w:textAlignment w:val="auto"/>
        <w:rPr>
          <w:rFonts w:hint="eastAsia" w:ascii="宋体" w:hAnsi="Courier New" w:eastAsia="宋体" w:cs="Times New Roman"/>
          <w:highlight w:val="none"/>
          <w:lang w:val="en-US" w:eastAsia="zh-CN"/>
        </w:rPr>
      </w:pPr>
      <w:r>
        <w:rPr>
          <w:rFonts w:hint="eastAsia" w:cs="Times New Roman"/>
          <w:highlight w:val="none"/>
          <w:lang w:val="en-US" w:eastAsia="zh-CN"/>
        </w:rPr>
        <w:t>提交截止</w:t>
      </w:r>
      <w:r>
        <w:rPr>
          <w:rFonts w:hint="eastAsia" w:ascii="宋体" w:hAnsi="Courier New" w:eastAsia="宋体" w:cs="Times New Roman"/>
          <w:highlight w:val="none"/>
          <w:lang w:val="en-US" w:eastAsia="zh-CN"/>
        </w:rPr>
        <w:t>时间：</w:t>
      </w:r>
      <w:r>
        <w:rPr>
          <w:rFonts w:hint="eastAsia" w:ascii="宋体" w:hAnsi="Courier New" w:eastAsia="宋体" w:cs="Times New Roman"/>
          <w:highlight w:val="yellow"/>
          <w:u w:val="single"/>
          <w:lang w:val="en-US" w:eastAsia="zh-CN"/>
        </w:rPr>
        <w:t>20</w:t>
      </w:r>
      <w:r>
        <w:rPr>
          <w:rFonts w:hint="eastAsia" w:cs="Times New Roman"/>
          <w:highlight w:val="yellow"/>
          <w:u w:val="single"/>
          <w:lang w:val="en-US" w:eastAsia="zh-CN"/>
        </w:rPr>
        <w:t>26</w:t>
      </w:r>
      <w:r>
        <w:rPr>
          <w:rFonts w:hint="eastAsia" w:ascii="宋体" w:hAnsi="Courier New" w:eastAsia="宋体" w:cs="Times New Roman"/>
          <w:highlight w:val="yellow"/>
          <w:u w:val="single"/>
          <w:lang w:val="en-US" w:eastAsia="zh-CN"/>
        </w:rPr>
        <w:t>年</w:t>
      </w:r>
      <w:r>
        <w:rPr>
          <w:rFonts w:hint="eastAsia" w:cs="Times New Roman"/>
          <w:highlight w:val="yellow"/>
          <w:u w:val="single"/>
          <w:lang w:val="en-US" w:eastAsia="zh-CN"/>
        </w:rPr>
        <w:t>2</w:t>
      </w:r>
      <w:r>
        <w:rPr>
          <w:rFonts w:hint="eastAsia" w:ascii="宋体" w:hAnsi="Courier New" w:eastAsia="宋体" w:cs="Times New Roman"/>
          <w:highlight w:val="yellow"/>
          <w:u w:val="single"/>
          <w:lang w:val="en-US" w:eastAsia="zh-CN"/>
        </w:rPr>
        <w:t>月</w:t>
      </w:r>
      <w:r>
        <w:rPr>
          <w:rFonts w:hint="eastAsia" w:hAnsi="Courier New" w:cs="Times New Roman"/>
          <w:highlight w:val="yellow"/>
          <w:u w:val="single"/>
          <w:lang w:val="en-US" w:eastAsia="zh-CN"/>
        </w:rPr>
        <w:t>7</w:t>
      </w:r>
      <w:r>
        <w:rPr>
          <w:rFonts w:hint="eastAsia" w:ascii="宋体" w:hAnsi="Courier New" w:eastAsia="宋体" w:cs="Times New Roman"/>
          <w:highlight w:val="yellow"/>
          <w:u w:val="single"/>
          <w:lang w:val="en-US" w:eastAsia="zh-CN"/>
        </w:rPr>
        <w:t>日</w:t>
      </w:r>
      <w:r>
        <w:rPr>
          <w:rFonts w:hint="default" w:ascii="宋体" w:hAnsi="Courier New" w:eastAsia="宋体" w:cs="Times New Roman"/>
          <w:highlight w:val="yellow"/>
          <w:u w:val="single"/>
          <w:lang w:val="en-US" w:eastAsia="zh-CN"/>
        </w:rPr>
        <w:t>12:00</w:t>
      </w:r>
      <w:r>
        <w:rPr>
          <w:rFonts w:hint="eastAsia"/>
          <w:highlight w:val="yellow"/>
          <w:u w:val="single"/>
          <w:lang w:val="en-US" w:eastAsia="zh-CN"/>
        </w:rPr>
        <w:t>:00</w:t>
      </w:r>
      <w:r>
        <w:rPr>
          <w:rFonts w:hint="default" w:ascii="宋体" w:hAnsi="Courier New" w:eastAsia="宋体" w:cs="Times New Roman"/>
          <w:highlight w:val="yellow"/>
          <w:u w:val="single"/>
          <w:lang w:val="en-US" w:eastAsia="zh-CN"/>
        </w:rPr>
        <w:t>（北京时间）</w:t>
      </w:r>
      <w:r>
        <w:rPr>
          <w:rFonts w:hint="eastAsia" w:cs="Times New Roman"/>
          <w:highlight w:val="none"/>
          <w:u w:val="none"/>
          <w:lang w:val="en-US" w:eastAsia="zh-CN"/>
        </w:rPr>
        <w:t>；</w:t>
      </w:r>
    </w:p>
    <w:p w14:paraId="7860A805">
      <w:pPr>
        <w:pStyle w:val="76"/>
        <w:keepNext w:val="0"/>
        <w:keepLines w:val="0"/>
        <w:pageBreakBefore w:val="0"/>
        <w:widowControl w:val="0"/>
        <w:numPr>
          <w:ilvl w:val="1"/>
          <w:numId w:val="15"/>
        </w:numPr>
        <w:kinsoku/>
        <w:wordWrap/>
        <w:overflowPunct/>
        <w:topLinePunct w:val="0"/>
        <w:autoSpaceDE/>
        <w:autoSpaceDN/>
        <w:bidi w:val="0"/>
        <w:adjustRightInd/>
        <w:snapToGrid/>
        <w:spacing w:line="440" w:lineRule="exact"/>
        <w:ind w:left="0" w:leftChars="0" w:firstLine="420" w:firstLineChars="0"/>
        <w:textAlignment w:val="auto"/>
        <w:rPr>
          <w:rFonts w:hint="eastAsia" w:cs="Times New Roman"/>
          <w:highlight w:val="none"/>
          <w:lang w:val="en-US" w:eastAsia="zh-CN"/>
        </w:rPr>
      </w:pPr>
      <w:r>
        <w:rPr>
          <w:rFonts w:hint="eastAsia" w:cs="Times New Roman"/>
          <w:highlight w:val="none"/>
          <w:lang w:val="en-US" w:eastAsia="zh-CN"/>
        </w:rPr>
        <w:t>提交</w:t>
      </w:r>
      <w:r>
        <w:rPr>
          <w:rFonts w:hint="eastAsia" w:ascii="宋体" w:hAnsi="Courier New" w:eastAsia="宋体" w:cs="Times New Roman"/>
          <w:highlight w:val="none"/>
          <w:lang w:val="en-US" w:eastAsia="zh-CN"/>
        </w:rPr>
        <w:t>方式</w:t>
      </w:r>
      <w:r>
        <w:rPr>
          <w:rFonts w:hint="eastAsia" w:cs="Times New Roman"/>
          <w:highlight w:val="none"/>
          <w:lang w:val="en-US" w:eastAsia="zh-CN"/>
        </w:rPr>
        <w:t>：将答疑问题以word文件格式发送至技术联系人邮件内，并电话联系工作人员查收，</w:t>
      </w:r>
      <w:r>
        <w:rPr>
          <w:rFonts w:hint="eastAsia" w:cs="Times New Roman"/>
          <w:b/>
          <w:bCs/>
          <w:highlight w:val="none"/>
          <w:lang w:val="en-US" w:eastAsia="zh-CN"/>
        </w:rPr>
        <w:t>邮件名格式为：XXX公司（五个字以内公司简称）XX项目答疑文件。同时必须在邮件中以文字方式提供投标人全称、投标授权人姓名、联系方式（固定电话、手机、电子邮箱），并提供附件1法定代表人授权委托书。</w:t>
      </w:r>
    </w:p>
    <w:p w14:paraId="698AA9EF">
      <w:pPr>
        <w:pStyle w:val="76"/>
        <w:keepNext w:val="0"/>
        <w:keepLines w:val="0"/>
        <w:pageBreakBefore w:val="0"/>
        <w:widowControl w:val="0"/>
        <w:numPr>
          <w:ilvl w:val="0"/>
          <w:numId w:val="12"/>
        </w:numPr>
        <w:kinsoku/>
        <w:wordWrap/>
        <w:overflowPunct/>
        <w:topLinePunct w:val="0"/>
        <w:autoSpaceDE/>
        <w:autoSpaceDN/>
        <w:bidi w:val="0"/>
        <w:adjustRightInd/>
        <w:snapToGrid/>
        <w:spacing w:before="79" w:beforeLines="25" w:line="440" w:lineRule="exact"/>
        <w:ind w:left="0" w:leftChars="0" w:firstLine="0" w:firstLineChars="0"/>
        <w:jc w:val="both"/>
        <w:textAlignment w:val="auto"/>
        <w:outlineLvl w:val="2"/>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答疑、澄清和修改文件</w:t>
      </w:r>
      <w:r>
        <w:rPr>
          <w:rFonts w:hint="eastAsia" w:cs="Times New Roman"/>
          <w:highlight w:val="none"/>
          <w:lang w:val="en-US" w:eastAsia="zh-CN"/>
        </w:rPr>
        <w:t>的获取</w:t>
      </w:r>
    </w:p>
    <w:p w14:paraId="3B474890">
      <w:pPr>
        <w:pStyle w:val="76"/>
        <w:keepNext w:val="0"/>
        <w:keepLines w:val="0"/>
        <w:pageBreakBefore w:val="0"/>
        <w:widowControl w:val="0"/>
        <w:numPr>
          <w:ilvl w:val="1"/>
          <w:numId w:val="16"/>
        </w:numPr>
        <w:kinsoku/>
        <w:wordWrap/>
        <w:overflowPunct/>
        <w:topLinePunct w:val="0"/>
        <w:autoSpaceDE/>
        <w:autoSpaceDN/>
        <w:bidi w:val="0"/>
        <w:adjustRightInd/>
        <w:snapToGrid/>
        <w:spacing w:line="440" w:lineRule="exact"/>
        <w:ind w:left="0" w:leftChars="0" w:firstLine="420" w:firstLineChars="0"/>
        <w:textAlignment w:val="auto"/>
        <w:rPr>
          <w:rFonts w:hint="default" w:ascii="宋体" w:hAnsi="Courier New" w:eastAsia="宋体" w:cs="Times New Roman"/>
          <w:highlight w:val="cyan"/>
          <w:lang w:val="en-US" w:eastAsia="zh-CN"/>
        </w:rPr>
      </w:pPr>
      <w:r>
        <w:rPr>
          <w:rFonts w:hint="eastAsia" w:cs="Times New Roman"/>
          <w:highlight w:val="none"/>
          <w:lang w:val="en-US" w:eastAsia="zh-CN"/>
        </w:rPr>
        <w:t>获取</w:t>
      </w:r>
      <w:r>
        <w:rPr>
          <w:rFonts w:hint="eastAsia" w:ascii="宋体" w:hAnsi="Courier New" w:eastAsia="宋体" w:cs="Times New Roman"/>
          <w:highlight w:val="none"/>
          <w:lang w:val="en-US" w:eastAsia="zh-CN"/>
        </w:rPr>
        <w:t>时间：</w:t>
      </w:r>
      <w:r>
        <w:rPr>
          <w:rFonts w:hint="eastAsia" w:ascii="宋体" w:hAnsi="Courier New" w:eastAsia="宋体" w:cs="Times New Roman"/>
          <w:highlight w:val="yellow"/>
          <w:u w:val="single"/>
          <w:lang w:val="en-US" w:eastAsia="zh-CN"/>
        </w:rPr>
        <w:t>20</w:t>
      </w:r>
      <w:r>
        <w:rPr>
          <w:rFonts w:hint="eastAsia" w:cs="Times New Roman"/>
          <w:highlight w:val="yellow"/>
          <w:u w:val="single"/>
          <w:lang w:val="en-US" w:eastAsia="zh-CN"/>
        </w:rPr>
        <w:t>26</w:t>
      </w:r>
      <w:r>
        <w:rPr>
          <w:rFonts w:hint="eastAsia" w:ascii="宋体" w:hAnsi="Courier New" w:eastAsia="宋体" w:cs="Times New Roman"/>
          <w:highlight w:val="yellow"/>
          <w:u w:val="single"/>
          <w:lang w:val="en-US" w:eastAsia="zh-CN"/>
        </w:rPr>
        <w:t>年</w:t>
      </w:r>
      <w:r>
        <w:rPr>
          <w:rFonts w:hint="eastAsia" w:cs="Times New Roman"/>
          <w:highlight w:val="yellow"/>
          <w:u w:val="single"/>
          <w:lang w:val="en-US" w:eastAsia="zh-CN"/>
        </w:rPr>
        <w:t>2月7日</w:t>
      </w:r>
      <w:r>
        <w:rPr>
          <w:rFonts w:hint="default" w:ascii="宋体" w:hAnsi="Courier New" w:eastAsia="宋体" w:cs="Times New Roman"/>
          <w:highlight w:val="yellow"/>
          <w:u w:val="single"/>
          <w:lang w:val="en-US" w:eastAsia="zh-CN"/>
        </w:rPr>
        <w:t>17:00</w:t>
      </w:r>
      <w:r>
        <w:rPr>
          <w:rFonts w:hint="eastAsia" w:ascii="宋体" w:hAnsi="Courier New" w:eastAsia="宋体" w:cs="Times New Roman"/>
          <w:highlight w:val="yellow"/>
          <w:u w:val="single"/>
          <w:lang w:val="en-US" w:eastAsia="zh-CN"/>
        </w:rPr>
        <w:t>前</w:t>
      </w:r>
      <w:r>
        <w:rPr>
          <w:rFonts w:hint="eastAsia" w:cs="Times New Roman"/>
          <w:highlight w:val="none"/>
          <w:u w:val="none"/>
          <w:lang w:val="en-US" w:eastAsia="zh-CN"/>
        </w:rPr>
        <w:t>；</w:t>
      </w:r>
    </w:p>
    <w:p w14:paraId="492F75CC">
      <w:pPr>
        <w:pStyle w:val="76"/>
        <w:keepNext w:val="0"/>
        <w:keepLines w:val="0"/>
        <w:pageBreakBefore w:val="0"/>
        <w:widowControl w:val="0"/>
        <w:numPr>
          <w:ilvl w:val="1"/>
          <w:numId w:val="16"/>
        </w:numPr>
        <w:kinsoku/>
        <w:wordWrap/>
        <w:overflowPunct/>
        <w:topLinePunct w:val="0"/>
        <w:autoSpaceDE/>
        <w:autoSpaceDN/>
        <w:bidi w:val="0"/>
        <w:adjustRightInd/>
        <w:snapToGrid/>
        <w:spacing w:line="440" w:lineRule="exact"/>
        <w:ind w:left="0" w:leftChars="0" w:firstLine="420" w:firstLineChars="0"/>
        <w:textAlignment w:val="auto"/>
        <w:rPr>
          <w:rFonts w:hint="eastAsia" w:eastAsia="宋体" w:cs="宋体"/>
          <w:b/>
          <w:bCs/>
          <w:highlight w:val="none"/>
        </w:rPr>
      </w:pPr>
      <w:r>
        <w:rPr>
          <w:rFonts w:hint="eastAsia" w:cs="Times New Roman"/>
          <w:highlight w:val="none"/>
          <w:lang w:val="en-US" w:eastAsia="zh-CN"/>
        </w:rPr>
        <w:t>获取</w:t>
      </w:r>
      <w:r>
        <w:rPr>
          <w:rFonts w:hint="eastAsia" w:ascii="宋体" w:hAnsi="Courier New" w:eastAsia="宋体" w:cs="Times New Roman"/>
          <w:highlight w:val="none"/>
          <w:lang w:val="en-US" w:eastAsia="zh-CN"/>
        </w:rPr>
        <w:t>方式：招标人将以电子邮件的方式将招标文件的答疑澄清文件发送至答疑文件提交时登记的电子邮箱。</w:t>
      </w:r>
    </w:p>
    <w:p w14:paraId="2C8A7A75">
      <w:pPr>
        <w:pStyle w:val="76"/>
        <w:keepNext w:val="0"/>
        <w:keepLines w:val="0"/>
        <w:pageBreakBefore w:val="0"/>
        <w:widowControl w:val="0"/>
        <w:numPr>
          <w:ilvl w:val="0"/>
          <w:numId w:val="12"/>
        </w:numPr>
        <w:kinsoku/>
        <w:wordWrap/>
        <w:overflowPunct/>
        <w:topLinePunct w:val="0"/>
        <w:autoSpaceDE/>
        <w:autoSpaceDN/>
        <w:bidi w:val="0"/>
        <w:adjustRightInd/>
        <w:snapToGrid/>
        <w:spacing w:before="79" w:beforeLines="25" w:line="440" w:lineRule="exact"/>
        <w:ind w:left="0" w:leftChars="0" w:firstLine="0" w:firstLineChars="0"/>
        <w:jc w:val="both"/>
        <w:textAlignment w:val="auto"/>
        <w:outlineLvl w:val="2"/>
        <w:rPr>
          <w:rFonts w:hint="default" w:ascii="宋体" w:hAnsi="Courier New" w:eastAsia="宋体" w:cs="Times New Roman"/>
          <w:highlight w:val="none"/>
          <w:lang w:val="en-US" w:eastAsia="zh-CN"/>
        </w:rPr>
      </w:pPr>
      <w:r>
        <w:rPr>
          <w:rFonts w:hint="eastAsia" w:ascii="宋体" w:hAnsi="Courier New" w:eastAsia="宋体" w:cs="Times New Roman"/>
          <w:highlight w:val="none"/>
          <w:lang w:val="en-US" w:eastAsia="zh-CN"/>
        </w:rPr>
        <w:t>招标文件</w:t>
      </w:r>
      <w:r>
        <w:rPr>
          <w:rFonts w:hint="eastAsia" w:cs="Times New Roman"/>
          <w:highlight w:val="none"/>
          <w:lang w:val="en-US" w:eastAsia="zh-CN"/>
        </w:rPr>
        <w:t>获取</w:t>
      </w:r>
    </w:p>
    <w:p w14:paraId="03DE9C64">
      <w:pPr>
        <w:pStyle w:val="76"/>
        <w:keepNext w:val="0"/>
        <w:keepLines w:val="0"/>
        <w:pageBreakBefore w:val="0"/>
        <w:widowControl w:val="0"/>
        <w:numPr>
          <w:ilvl w:val="1"/>
          <w:numId w:val="17"/>
        </w:numPr>
        <w:kinsoku/>
        <w:wordWrap/>
        <w:overflowPunct/>
        <w:topLinePunct w:val="0"/>
        <w:autoSpaceDE/>
        <w:autoSpaceDN/>
        <w:bidi w:val="0"/>
        <w:adjustRightInd/>
        <w:snapToGrid/>
        <w:spacing w:line="440" w:lineRule="exact"/>
        <w:ind w:left="0" w:leftChars="0" w:firstLine="420" w:firstLineChars="0"/>
        <w:textAlignment w:val="auto"/>
        <w:outlineLvl w:val="3"/>
        <w:rPr>
          <w:rFonts w:hint="default" w:ascii="宋体" w:hAnsi="Courier New" w:eastAsia="宋体" w:cs="Times New Roman"/>
          <w:highlight w:val="none"/>
          <w:lang w:val="en-US" w:eastAsia="zh-CN"/>
        </w:rPr>
      </w:pPr>
      <w:r>
        <w:rPr>
          <w:rFonts w:hint="eastAsia" w:cs="Times New Roman"/>
          <w:highlight w:val="none"/>
          <w:lang w:val="en-US" w:eastAsia="zh-CN"/>
        </w:rPr>
        <w:t>获取时间：报名成功后；</w:t>
      </w:r>
    </w:p>
    <w:p w14:paraId="2E9312AD">
      <w:pPr>
        <w:pStyle w:val="76"/>
        <w:keepNext w:val="0"/>
        <w:keepLines w:val="0"/>
        <w:pageBreakBefore w:val="0"/>
        <w:widowControl w:val="0"/>
        <w:numPr>
          <w:ilvl w:val="1"/>
          <w:numId w:val="17"/>
        </w:numPr>
        <w:kinsoku/>
        <w:wordWrap/>
        <w:overflowPunct/>
        <w:topLinePunct w:val="0"/>
        <w:autoSpaceDE/>
        <w:autoSpaceDN/>
        <w:bidi w:val="0"/>
        <w:adjustRightInd/>
        <w:snapToGrid/>
        <w:spacing w:line="440" w:lineRule="exact"/>
        <w:ind w:left="0" w:leftChars="0" w:firstLine="420" w:firstLineChars="0"/>
        <w:textAlignment w:val="auto"/>
        <w:outlineLvl w:val="3"/>
        <w:rPr>
          <w:rFonts w:hint="default" w:ascii="宋体" w:hAnsi="Courier New" w:eastAsia="宋体" w:cs="Times New Roman"/>
          <w:highlight w:val="none"/>
          <w:lang w:val="en-US" w:eastAsia="zh-CN"/>
        </w:rPr>
      </w:pPr>
      <w:r>
        <w:rPr>
          <w:rFonts w:hint="eastAsia" w:cs="宋体"/>
          <w:sz w:val="21"/>
          <w:szCs w:val="21"/>
          <w:highlight w:val="none"/>
          <w:lang w:val="en-US" w:eastAsia="zh-CN"/>
        </w:rPr>
        <w:t>获取方式：</w:t>
      </w:r>
      <w:r>
        <w:rPr>
          <w:rFonts w:hint="eastAsia" w:cs="Times New Roman"/>
          <w:highlight w:val="none"/>
          <w:lang w:val="en-US" w:eastAsia="zh-CN"/>
        </w:rPr>
        <w:t>报名成功后，可登录“中国重汽e采通”平台，在“供应商投标”模块下载招标文件。</w:t>
      </w:r>
    </w:p>
    <w:p w14:paraId="0284161D">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rPr>
          <w:rFonts w:hint="default"/>
          <w:highlight w:val="cyan"/>
          <w:lang w:val="en-US" w:eastAsia="zh-CN"/>
        </w:rPr>
      </w:pPr>
      <w:r>
        <w:rPr>
          <w:rFonts w:hint="eastAsia"/>
          <w:highlight w:val="none"/>
          <w:lang w:val="en-US" w:eastAsia="zh-CN"/>
        </w:rPr>
        <w:t>投标文件的递交</w:t>
      </w:r>
    </w:p>
    <w:p w14:paraId="2EF84F0A">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0" w:firstLine="420" w:firstLineChars="200"/>
        <w:jc w:val="both"/>
        <w:textAlignment w:val="auto"/>
        <w:rPr>
          <w:rFonts w:hint="default" w:ascii="宋体" w:hAnsi="Courier New" w:eastAsia="宋体" w:cs="Times New Roman"/>
          <w:b w:val="0"/>
          <w:bCs/>
          <w:kern w:val="2"/>
          <w:sz w:val="21"/>
          <w:highlight w:val="none"/>
          <w:lang w:val="en-US" w:eastAsia="zh-CN" w:bidi="ar-SA"/>
        </w:rPr>
      </w:pPr>
      <w:r>
        <w:rPr>
          <w:rFonts w:hint="default" w:ascii="宋体" w:hAnsi="Courier New" w:eastAsia="宋体" w:cs="Times New Roman"/>
          <w:b w:val="0"/>
          <w:bCs/>
          <w:kern w:val="2"/>
          <w:sz w:val="21"/>
          <w:highlight w:val="none"/>
          <w:lang w:val="en-US" w:eastAsia="zh-CN" w:bidi="ar-SA"/>
        </w:rPr>
        <w:t>投标人须于</w:t>
      </w:r>
      <w:r>
        <w:rPr>
          <w:rFonts w:hint="default" w:ascii="宋体" w:hAnsi="Courier New" w:eastAsia="宋体" w:cs="Times New Roman"/>
          <w:b/>
          <w:bCs w:val="0"/>
          <w:kern w:val="2"/>
          <w:sz w:val="21"/>
          <w:highlight w:val="none"/>
          <w:lang w:val="en-US" w:eastAsia="zh-CN" w:bidi="ar-SA"/>
        </w:rPr>
        <w:t> </w:t>
      </w:r>
      <w:r>
        <w:rPr>
          <w:rFonts w:hint="default" w:ascii="宋体" w:hAnsi="Courier New" w:eastAsia="宋体" w:cs="Times New Roman"/>
          <w:b/>
          <w:bCs w:val="0"/>
          <w:kern w:val="2"/>
          <w:sz w:val="21"/>
          <w:highlight w:val="yellow"/>
          <w:lang w:val="en-US" w:eastAsia="zh-CN" w:bidi="ar-SA"/>
        </w:rPr>
        <w:t>202</w:t>
      </w:r>
      <w:r>
        <w:rPr>
          <w:rFonts w:hint="eastAsia" w:hAnsi="Courier New" w:cs="Times New Roman"/>
          <w:b/>
          <w:bCs w:val="0"/>
          <w:kern w:val="2"/>
          <w:sz w:val="21"/>
          <w:highlight w:val="yellow"/>
          <w:lang w:val="en-US" w:eastAsia="zh-CN" w:bidi="ar-SA"/>
        </w:rPr>
        <w:t>6</w:t>
      </w:r>
      <w:r>
        <w:rPr>
          <w:rFonts w:hint="default" w:ascii="宋体" w:hAnsi="Courier New" w:eastAsia="宋体" w:cs="Times New Roman"/>
          <w:b/>
          <w:bCs w:val="0"/>
          <w:kern w:val="2"/>
          <w:sz w:val="21"/>
          <w:highlight w:val="yellow"/>
          <w:lang w:val="en-US" w:eastAsia="zh-CN" w:bidi="ar-SA"/>
        </w:rPr>
        <w:t>年</w:t>
      </w:r>
      <w:r>
        <w:rPr>
          <w:rFonts w:hint="eastAsia" w:hAnsi="Courier New" w:cs="Times New Roman"/>
          <w:b/>
          <w:bCs w:val="0"/>
          <w:kern w:val="2"/>
          <w:sz w:val="21"/>
          <w:highlight w:val="yellow"/>
          <w:lang w:val="en-US" w:eastAsia="zh-CN" w:bidi="ar-SA"/>
        </w:rPr>
        <w:t>2</w:t>
      </w:r>
      <w:r>
        <w:rPr>
          <w:rFonts w:hint="default" w:ascii="宋体" w:hAnsi="Courier New" w:eastAsia="宋体" w:cs="Times New Roman"/>
          <w:b/>
          <w:bCs w:val="0"/>
          <w:kern w:val="2"/>
          <w:sz w:val="21"/>
          <w:highlight w:val="yellow"/>
          <w:lang w:val="en-US" w:eastAsia="zh-CN" w:bidi="ar-SA"/>
        </w:rPr>
        <w:t>月</w:t>
      </w:r>
      <w:r>
        <w:rPr>
          <w:rFonts w:hint="eastAsia" w:hAnsi="Courier New" w:cs="Times New Roman"/>
          <w:b/>
          <w:bCs w:val="0"/>
          <w:kern w:val="2"/>
          <w:sz w:val="21"/>
          <w:highlight w:val="yellow"/>
          <w:lang w:val="en-US" w:eastAsia="zh-CN" w:bidi="ar-SA"/>
        </w:rPr>
        <w:t>10</w:t>
      </w:r>
      <w:r>
        <w:rPr>
          <w:rFonts w:hint="default" w:ascii="宋体" w:hAnsi="Courier New" w:eastAsia="宋体" w:cs="Times New Roman"/>
          <w:b/>
          <w:bCs w:val="0"/>
          <w:kern w:val="2"/>
          <w:sz w:val="21"/>
          <w:highlight w:val="yellow"/>
          <w:lang w:val="en-US" w:eastAsia="zh-CN" w:bidi="ar-SA"/>
        </w:rPr>
        <w:t>日 9:00:00（北京时间</w:t>
      </w:r>
      <w:r>
        <w:rPr>
          <w:rFonts w:hint="default" w:ascii="宋体" w:hAnsi="Courier New" w:eastAsia="宋体" w:cs="Times New Roman"/>
          <w:b/>
          <w:bCs w:val="0"/>
          <w:kern w:val="2"/>
          <w:sz w:val="21"/>
          <w:highlight w:val="none"/>
          <w:lang w:val="en-US" w:eastAsia="zh-CN" w:bidi="ar-SA"/>
        </w:rPr>
        <w:t>）</w:t>
      </w:r>
      <w:r>
        <w:rPr>
          <w:rFonts w:hint="default" w:ascii="宋体" w:hAnsi="Courier New" w:eastAsia="宋体" w:cs="Times New Roman"/>
          <w:b w:val="0"/>
          <w:bCs/>
          <w:kern w:val="2"/>
          <w:sz w:val="21"/>
          <w:highlight w:val="none"/>
          <w:lang w:val="en-US" w:eastAsia="zh-CN" w:bidi="ar-SA"/>
        </w:rPr>
        <w:t> 前，在</w:t>
      </w:r>
      <w:r>
        <w:rPr>
          <w:rFonts w:hint="eastAsia" w:hAnsi="Courier New" w:cs="Times New Roman"/>
          <w:b w:val="0"/>
          <w:bCs/>
          <w:kern w:val="2"/>
          <w:sz w:val="21"/>
          <w:highlight w:val="none"/>
          <w:lang w:val="en-US" w:eastAsia="zh-CN" w:bidi="ar-SA"/>
        </w:rPr>
        <w:t>“</w:t>
      </w:r>
      <w:r>
        <w:rPr>
          <w:rFonts w:hint="default" w:ascii="宋体" w:hAnsi="Courier New" w:eastAsia="宋体" w:cs="Times New Roman"/>
          <w:b w:val="0"/>
          <w:bCs/>
          <w:kern w:val="2"/>
          <w:sz w:val="21"/>
          <w:highlight w:val="none"/>
          <w:lang w:val="en-US" w:eastAsia="zh-CN" w:bidi="ar-SA"/>
        </w:rPr>
        <w:t>中国重汽e采通</w:t>
      </w:r>
      <w:r>
        <w:rPr>
          <w:rFonts w:hint="eastAsia" w:hAnsi="Courier New" w:cs="Times New Roman"/>
          <w:b w:val="0"/>
          <w:bCs/>
          <w:kern w:val="2"/>
          <w:sz w:val="21"/>
          <w:highlight w:val="none"/>
          <w:lang w:val="en-US" w:eastAsia="zh-CN" w:bidi="ar-SA"/>
        </w:rPr>
        <w:t>”</w:t>
      </w:r>
      <w:r>
        <w:rPr>
          <w:rFonts w:hint="default" w:ascii="宋体" w:hAnsi="Courier New" w:eastAsia="宋体" w:cs="Times New Roman"/>
          <w:b w:val="0"/>
          <w:bCs/>
          <w:kern w:val="2"/>
          <w:sz w:val="21"/>
          <w:highlight w:val="none"/>
          <w:lang w:val="en-US" w:eastAsia="zh-CN" w:bidi="ar-SA"/>
        </w:rPr>
        <w:t>平台提交完整的盖章扫描电子版投标文件</w:t>
      </w:r>
      <w:r>
        <w:rPr>
          <w:rFonts w:hint="eastAsia" w:ascii="宋体" w:hAnsi="Courier New" w:eastAsia="宋体" w:cs="Times New Roman"/>
          <w:b w:val="0"/>
          <w:bCs/>
          <w:kern w:val="2"/>
          <w:sz w:val="21"/>
          <w:highlight w:val="none"/>
          <w:lang w:val="en-US" w:eastAsia="zh-CN" w:bidi="ar-SA"/>
        </w:rPr>
        <w:t>；</w:t>
      </w:r>
      <w:r>
        <w:rPr>
          <w:rFonts w:hint="default" w:ascii="宋体" w:hAnsi="Courier New" w:eastAsia="宋体" w:cs="Times New Roman"/>
          <w:b w:val="0"/>
          <w:bCs/>
          <w:kern w:val="2"/>
          <w:sz w:val="21"/>
          <w:highlight w:val="none"/>
          <w:lang w:val="en-US" w:eastAsia="zh-CN" w:bidi="ar-SA"/>
        </w:rPr>
        <w:t>纸质版投标文件</w:t>
      </w:r>
      <w:r>
        <w:rPr>
          <w:rFonts w:hint="eastAsia" w:ascii="宋体" w:hAnsi="Courier New" w:eastAsia="宋体" w:cs="Times New Roman"/>
          <w:b w:val="0"/>
          <w:bCs/>
          <w:kern w:val="2"/>
          <w:sz w:val="21"/>
          <w:highlight w:val="none"/>
          <w:lang w:val="en-US" w:eastAsia="zh-CN" w:bidi="ar-SA"/>
        </w:rPr>
        <w:t>、U盘电子版由投标人在开标日前邮寄到</w:t>
      </w:r>
      <w:r>
        <w:rPr>
          <w:rFonts w:hint="default" w:ascii="宋体" w:hAnsi="Courier New" w:eastAsia="宋体" w:cs="Times New Roman"/>
          <w:b w:val="0"/>
          <w:bCs/>
          <w:kern w:val="2"/>
          <w:sz w:val="21"/>
          <w:highlight w:val="none"/>
          <w:lang w:val="en-US" w:eastAsia="zh-CN" w:bidi="ar-SA"/>
        </w:rPr>
        <w:t>指定地址</w:t>
      </w:r>
      <w:r>
        <w:rPr>
          <w:rFonts w:hint="eastAsia" w:ascii="宋体" w:hAnsi="Courier New" w:eastAsia="宋体" w:cs="Times New Roman"/>
          <w:b w:val="0"/>
          <w:bCs/>
          <w:kern w:val="2"/>
          <w:sz w:val="21"/>
          <w:highlight w:val="none"/>
          <w:lang w:val="en-US" w:eastAsia="zh-CN" w:bidi="ar-SA"/>
        </w:rPr>
        <w:t>；或由投标人自行带到开标现场，在开标时当场交予招标负责人</w:t>
      </w:r>
      <w:r>
        <w:rPr>
          <w:rFonts w:hint="default" w:ascii="宋体" w:hAnsi="Courier New" w:eastAsia="宋体" w:cs="Times New Roman"/>
          <w:b w:val="0"/>
          <w:bCs/>
          <w:kern w:val="2"/>
          <w:sz w:val="21"/>
          <w:highlight w:val="none"/>
          <w:lang w:val="en-US" w:eastAsia="zh-CN" w:bidi="ar-SA"/>
        </w:rPr>
        <w:t>。文件须包含《资质标》、《技术标》与《商务标》三部分，各部分的详细编制要求、内容和格式见招标文件。</w:t>
      </w:r>
    </w:p>
    <w:p w14:paraId="337C1C05">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0" w:firstLine="420" w:firstLineChars="200"/>
        <w:jc w:val="both"/>
        <w:textAlignment w:val="auto"/>
        <w:rPr>
          <w:rFonts w:hint="default" w:ascii="宋体" w:hAnsi="Courier New" w:eastAsia="宋体" w:cs="Times New Roman"/>
          <w:b w:val="0"/>
          <w:bCs/>
          <w:kern w:val="2"/>
          <w:sz w:val="21"/>
          <w:highlight w:val="none"/>
          <w:lang w:val="en-US" w:eastAsia="zh-CN" w:bidi="ar-SA"/>
        </w:rPr>
      </w:pPr>
      <w:r>
        <w:rPr>
          <w:rFonts w:hint="eastAsia" w:hAnsi="Courier New" w:cs="Times New Roman"/>
          <w:b w:val="0"/>
          <w:bCs/>
          <w:kern w:val="2"/>
          <w:sz w:val="21"/>
          <w:highlight w:val="none"/>
          <w:lang w:val="en-US" w:eastAsia="zh-CN" w:bidi="ar-SA"/>
        </w:rPr>
        <w:t>投标保证金缴纳金额及缴纳方式详见招标文件。</w:t>
      </w:r>
    </w:p>
    <w:p w14:paraId="27B65ABD">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rPr>
          <w:rFonts w:hint="eastAsia" w:cs="Times New Roman"/>
          <w:highlight w:val="none"/>
          <w:lang w:val="en-US" w:eastAsia="zh-CN"/>
        </w:rPr>
      </w:pPr>
      <w:r>
        <w:rPr>
          <w:rFonts w:hint="eastAsia" w:cs="Times New Roman"/>
          <w:highlight w:val="none"/>
          <w:lang w:val="en-US" w:eastAsia="zh-CN"/>
        </w:rPr>
        <w:t>开标时间和地点</w:t>
      </w:r>
    </w:p>
    <w:p w14:paraId="4FACE4AA">
      <w:pPr>
        <w:pStyle w:val="76"/>
        <w:keepNext w:val="0"/>
        <w:keepLines w:val="0"/>
        <w:pageBreakBefore w:val="0"/>
        <w:widowControl w:val="0"/>
        <w:numPr>
          <w:ilvl w:val="0"/>
          <w:numId w:val="18"/>
        </w:numPr>
        <w:kinsoku/>
        <w:wordWrap/>
        <w:overflowPunct/>
        <w:topLinePunct w:val="0"/>
        <w:autoSpaceDE/>
        <w:autoSpaceDN/>
        <w:bidi w:val="0"/>
        <w:adjustRightInd/>
        <w:snapToGrid/>
        <w:spacing w:line="440" w:lineRule="exact"/>
        <w:ind w:left="0" w:leftChars="0" w:firstLine="0" w:firstLineChars="0"/>
        <w:jc w:val="both"/>
        <w:textAlignment w:val="auto"/>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开标时间</w:t>
      </w:r>
      <w:r>
        <w:rPr>
          <w:rFonts w:hint="eastAsia" w:ascii="宋体" w:hAnsi="Courier New" w:eastAsia="宋体" w:cs="Times New Roman"/>
          <w:highlight w:val="yellow"/>
          <w:lang w:val="en-US" w:eastAsia="zh-CN"/>
        </w:rPr>
        <w:t>：202</w:t>
      </w:r>
      <w:r>
        <w:rPr>
          <w:rFonts w:hint="eastAsia" w:hAnsi="Courier New" w:cs="Times New Roman"/>
          <w:highlight w:val="yellow"/>
          <w:lang w:val="en-US" w:eastAsia="zh-CN"/>
        </w:rPr>
        <w:t>6</w:t>
      </w:r>
      <w:r>
        <w:rPr>
          <w:rFonts w:hint="eastAsia" w:ascii="宋体" w:hAnsi="Courier New" w:eastAsia="宋体" w:cs="Times New Roman"/>
          <w:highlight w:val="yellow"/>
          <w:lang w:val="en-US" w:eastAsia="zh-CN"/>
        </w:rPr>
        <w:t>年</w:t>
      </w:r>
      <w:r>
        <w:rPr>
          <w:rFonts w:hint="eastAsia" w:cs="Times New Roman"/>
          <w:highlight w:val="yellow"/>
          <w:lang w:val="en-US" w:eastAsia="zh-CN"/>
        </w:rPr>
        <w:t>2月10</w:t>
      </w:r>
      <w:r>
        <w:rPr>
          <w:rFonts w:hint="eastAsia" w:ascii="宋体" w:hAnsi="Courier New" w:eastAsia="宋体" w:cs="Times New Roman"/>
          <w:b w:val="0"/>
          <w:bCs/>
          <w:kern w:val="2"/>
          <w:sz w:val="21"/>
          <w:highlight w:val="yellow"/>
          <w:lang w:val="en-US" w:eastAsia="zh-CN" w:bidi="ar-SA"/>
        </w:rPr>
        <w:t>日</w:t>
      </w:r>
      <w:r>
        <w:rPr>
          <w:rFonts w:hint="default" w:ascii="宋体" w:hAnsi="Courier New" w:eastAsia="宋体" w:cs="Times New Roman"/>
          <w:b w:val="0"/>
          <w:bCs/>
          <w:kern w:val="2"/>
          <w:sz w:val="21"/>
          <w:highlight w:val="yellow"/>
          <w:lang w:val="en-US" w:eastAsia="zh-CN" w:bidi="ar-SA"/>
        </w:rPr>
        <w:t>9:00:00（北京</w:t>
      </w:r>
      <w:r>
        <w:rPr>
          <w:rFonts w:hint="default" w:ascii="宋体" w:hAnsi="Courier New" w:eastAsia="宋体" w:cs="Times New Roman"/>
          <w:highlight w:val="yellow"/>
          <w:lang w:val="en-US" w:eastAsia="zh-CN"/>
        </w:rPr>
        <w:t>时间）(</w:t>
      </w:r>
      <w:r>
        <w:rPr>
          <w:rFonts w:hint="default" w:ascii="宋体" w:hAnsi="Courier New" w:eastAsia="宋体" w:cs="Times New Roman"/>
          <w:highlight w:val="none"/>
          <w:lang w:val="en-US" w:eastAsia="zh-CN"/>
        </w:rPr>
        <w:t>暂定，以实际通知为准)。</w:t>
      </w:r>
    </w:p>
    <w:p w14:paraId="72FF61DD">
      <w:pPr>
        <w:pStyle w:val="76"/>
        <w:keepNext w:val="0"/>
        <w:keepLines w:val="0"/>
        <w:pageBreakBefore w:val="0"/>
        <w:widowControl w:val="0"/>
        <w:numPr>
          <w:ilvl w:val="0"/>
          <w:numId w:val="18"/>
        </w:numPr>
        <w:kinsoku/>
        <w:wordWrap/>
        <w:overflowPunct/>
        <w:topLinePunct w:val="0"/>
        <w:autoSpaceDE/>
        <w:autoSpaceDN/>
        <w:bidi w:val="0"/>
        <w:adjustRightInd/>
        <w:snapToGrid/>
        <w:spacing w:line="440" w:lineRule="exact"/>
        <w:ind w:left="0" w:leftChars="0" w:firstLine="0" w:firstLineChars="0"/>
        <w:jc w:val="both"/>
        <w:textAlignment w:val="auto"/>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开标地点：</w:t>
      </w:r>
      <w:r>
        <w:rPr>
          <w:rFonts w:hint="default" w:ascii="宋体" w:hAnsi="Courier New" w:eastAsia="宋体" w:cs="Times New Roman"/>
          <w:highlight w:val="none"/>
          <w:lang w:val="en-US" w:eastAsia="zh-CN"/>
        </w:rPr>
        <w:t>济南市章丘区圣井街道潘王路西重汽工业园北三厂技术中心305会议室</w:t>
      </w:r>
    </w:p>
    <w:p w14:paraId="62D3B67B">
      <w:pPr>
        <w:pStyle w:val="76"/>
        <w:keepNext w:val="0"/>
        <w:keepLines w:val="0"/>
        <w:pageBreakBefore w:val="0"/>
        <w:widowControl w:val="0"/>
        <w:numPr>
          <w:ilvl w:val="0"/>
          <w:numId w:val="18"/>
        </w:numPr>
        <w:kinsoku/>
        <w:wordWrap/>
        <w:overflowPunct/>
        <w:topLinePunct w:val="0"/>
        <w:autoSpaceDE/>
        <w:autoSpaceDN/>
        <w:bidi w:val="0"/>
        <w:adjustRightInd/>
        <w:snapToGrid/>
        <w:spacing w:line="440" w:lineRule="exact"/>
        <w:ind w:left="0" w:leftChars="0" w:firstLine="0" w:firstLineChars="0"/>
        <w:jc w:val="both"/>
        <w:textAlignment w:val="auto"/>
        <w:rPr>
          <w:highlight w:val="none"/>
        </w:rPr>
      </w:pPr>
      <w:r>
        <w:rPr>
          <w:rFonts w:hint="eastAsia" w:ascii="宋体" w:hAnsi="Courier New" w:eastAsia="宋体" w:cs="Times New Roman"/>
          <w:highlight w:val="none"/>
          <w:lang w:val="en-US" w:eastAsia="zh-CN"/>
        </w:rPr>
        <w:t>开标方式：</w:t>
      </w:r>
      <w:bookmarkStart w:id="6" w:name="_GoBack"/>
      <w:r>
        <w:rPr>
          <w:rFonts w:hint="eastAsia" w:hAnsi="Courier New" w:cs="Times New Roman"/>
          <w:b w:val="0"/>
          <w:bCs/>
          <w:kern w:val="2"/>
          <w:sz w:val="21"/>
          <w:highlight w:val="yellow"/>
          <w:lang w:val="en-US" w:eastAsia="zh-CN" w:bidi="ar-SA"/>
        </w:rPr>
        <w:t>线上</w:t>
      </w:r>
      <w:r>
        <w:rPr>
          <w:rFonts w:hint="eastAsia" w:ascii="宋体" w:hAnsi="Courier New" w:eastAsia="宋体" w:cs="Times New Roman"/>
          <w:b w:val="0"/>
          <w:bCs/>
          <w:kern w:val="2"/>
          <w:sz w:val="21"/>
          <w:highlight w:val="yellow"/>
          <w:lang w:val="en-US" w:eastAsia="zh-CN" w:bidi="ar-SA"/>
        </w:rPr>
        <w:t>招</w:t>
      </w:r>
      <w:r>
        <w:rPr>
          <w:rFonts w:hint="eastAsia" w:ascii="宋体" w:hAnsi="宋体" w:eastAsia="宋体" w:cs="宋体"/>
          <w:b w:val="0"/>
          <w:bCs w:val="0"/>
          <w:sz w:val="21"/>
          <w:szCs w:val="21"/>
          <w:highlight w:val="yellow"/>
          <w:lang w:val="en-US" w:eastAsia="zh-CN"/>
        </w:rPr>
        <w:t>标</w:t>
      </w:r>
      <w:bookmarkEnd w:id="6"/>
      <w:r>
        <w:rPr>
          <w:rFonts w:hint="eastAsia" w:cs="宋体"/>
          <w:b w:val="0"/>
          <w:bCs w:val="0"/>
          <w:sz w:val="21"/>
          <w:szCs w:val="21"/>
          <w:highlight w:val="none"/>
          <w:lang w:val="en-US" w:eastAsia="zh-CN"/>
        </w:rPr>
        <w:t>（钉钉视频会议软件）</w:t>
      </w:r>
    </w:p>
    <w:p w14:paraId="65FC2213">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rPr>
          <w:rFonts w:hint="eastAsia" w:cs="Times New Roman"/>
          <w:highlight w:val="none"/>
          <w:lang w:val="en-US" w:eastAsia="zh-CN"/>
        </w:rPr>
      </w:pPr>
      <w:bookmarkStart w:id="4" w:name="_Toc47976594"/>
      <w:r>
        <w:rPr>
          <w:rFonts w:hint="eastAsia" w:cs="Times New Roman"/>
          <w:highlight w:val="none"/>
          <w:lang w:val="en-US" w:eastAsia="zh-CN"/>
        </w:rPr>
        <w:t>联系方式</w:t>
      </w:r>
      <w:bookmarkEnd w:id="4"/>
    </w:p>
    <w:p w14:paraId="278FDC70">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宋体" w:hAnsi="Courier New" w:eastAsia="宋体" w:cs="Times New Roman"/>
          <w:kern w:val="2"/>
          <w:sz w:val="21"/>
          <w:lang w:val="en-US" w:eastAsia="zh-CN" w:bidi="ar-SA"/>
        </w:rPr>
      </w:pPr>
      <w:r>
        <w:rPr>
          <w:rFonts w:hint="eastAsia" w:ascii="宋体" w:hAnsi="Courier New" w:eastAsia="宋体" w:cs="Times New Roman"/>
          <w:kern w:val="2"/>
          <w:sz w:val="21"/>
          <w:lang w:val="en-US" w:eastAsia="zh-CN" w:bidi="ar-SA"/>
        </w:rPr>
        <w:t>商务联系人：</w:t>
      </w:r>
      <w:r>
        <w:rPr>
          <w:rFonts w:hint="eastAsia" w:ascii="宋体" w:hAnsi="Courier New" w:cs="Times New Roman"/>
          <w:kern w:val="2"/>
          <w:sz w:val="21"/>
          <w:lang w:val="en-US" w:eastAsia="zh-CN" w:bidi="ar-SA"/>
        </w:rPr>
        <w:t>张志新</w:t>
      </w:r>
    </w:p>
    <w:p w14:paraId="54DB9C32">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宋体" w:hAnsi="Courier New" w:eastAsia="宋体" w:cs="Times New Roman"/>
          <w:kern w:val="2"/>
          <w:sz w:val="21"/>
          <w:lang w:val="en-US" w:eastAsia="zh-CN" w:bidi="ar-SA"/>
        </w:rPr>
      </w:pPr>
      <w:r>
        <w:rPr>
          <w:rFonts w:hint="eastAsia" w:ascii="宋体" w:hAnsi="Courier New" w:eastAsia="宋体" w:cs="Times New Roman"/>
          <w:kern w:val="2"/>
          <w:sz w:val="21"/>
          <w:lang w:val="en-US" w:eastAsia="zh-CN" w:bidi="ar-SA"/>
        </w:rPr>
        <w:t>电话：</w:t>
      </w:r>
      <w:r>
        <w:rPr>
          <w:rFonts w:hint="eastAsia" w:ascii="宋体" w:hAnsi="Courier New" w:cs="Times New Roman"/>
          <w:kern w:val="2"/>
          <w:sz w:val="21"/>
          <w:lang w:val="en-US" w:eastAsia="zh-CN" w:bidi="ar-SA"/>
        </w:rPr>
        <w:t>15339964680</w:t>
      </w:r>
    </w:p>
    <w:p w14:paraId="412224C5">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eastAsia" w:ascii="宋体" w:hAnsi="Courier New" w:eastAsia="宋体" w:cs="Times New Roman"/>
          <w:kern w:val="2"/>
          <w:sz w:val="21"/>
          <w:lang w:val="en-US" w:eastAsia="zh-CN" w:bidi="ar-SA"/>
        </w:rPr>
      </w:pPr>
      <w:r>
        <w:rPr>
          <w:rFonts w:hint="eastAsia" w:ascii="宋体" w:hAnsi="Courier New" w:eastAsia="宋体" w:cs="Times New Roman"/>
          <w:kern w:val="2"/>
          <w:sz w:val="21"/>
          <w:lang w:val="en-US" w:eastAsia="zh-CN" w:bidi="ar-SA"/>
        </w:rPr>
        <w:t>邮箱：zhangzhixin@sinotruk.com</w:t>
      </w:r>
    </w:p>
    <w:p w14:paraId="7F94EF91">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eastAsia" w:ascii="宋体" w:hAnsi="Courier New" w:eastAsia="宋体" w:cs="Times New Roman"/>
          <w:kern w:val="2"/>
          <w:sz w:val="21"/>
          <w:lang w:val="en-US" w:eastAsia="zh-CN" w:bidi="ar-SA"/>
        </w:rPr>
      </w:pPr>
    </w:p>
    <w:p w14:paraId="30D6938F">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宋体" w:hAnsi="Courier New" w:eastAsia="宋体" w:cs="Times New Roman"/>
          <w:kern w:val="2"/>
          <w:sz w:val="21"/>
          <w:lang w:val="en-US" w:eastAsia="zh-CN" w:bidi="ar-SA"/>
        </w:rPr>
      </w:pPr>
      <w:r>
        <w:rPr>
          <w:rFonts w:hint="eastAsia" w:ascii="宋体" w:hAnsi="Courier New" w:eastAsia="宋体" w:cs="Times New Roman"/>
          <w:kern w:val="2"/>
          <w:sz w:val="21"/>
          <w:lang w:val="en-US" w:eastAsia="zh-CN" w:bidi="ar-SA"/>
        </w:rPr>
        <w:t>技术联系人：冯震</w:t>
      </w:r>
    </w:p>
    <w:p w14:paraId="21E8CF26">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eastAsia" w:ascii="宋体" w:hAnsi="Courier New" w:eastAsia="宋体" w:cs="Times New Roman"/>
          <w:kern w:val="2"/>
          <w:sz w:val="21"/>
          <w:lang w:val="en-US" w:eastAsia="zh-CN" w:bidi="ar-SA"/>
        </w:rPr>
      </w:pPr>
      <w:r>
        <w:rPr>
          <w:rFonts w:hint="eastAsia" w:ascii="宋体" w:hAnsi="Courier New" w:eastAsia="宋体" w:cs="Times New Roman"/>
          <w:kern w:val="2"/>
          <w:sz w:val="21"/>
          <w:lang w:val="en-US" w:eastAsia="zh-CN" w:bidi="ar-SA"/>
        </w:rPr>
        <w:t>电话：15087001880</w:t>
      </w:r>
    </w:p>
    <w:p w14:paraId="7E8E9552">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宋体" w:hAnsi="Courier New" w:eastAsia="宋体" w:cs="Times New Roman"/>
          <w:kern w:val="2"/>
          <w:sz w:val="21"/>
          <w:lang w:val="en-US" w:eastAsia="zh-CN" w:bidi="ar-SA"/>
        </w:rPr>
      </w:pPr>
      <w:r>
        <w:rPr>
          <w:rFonts w:hint="eastAsia" w:ascii="宋体" w:hAnsi="Courier New" w:cs="Times New Roman"/>
          <w:kern w:val="2"/>
          <w:sz w:val="21"/>
          <w:lang w:val="en-US" w:eastAsia="zh-CN" w:bidi="ar-SA"/>
        </w:rPr>
        <w:t>邮箱：fengzhen@sinotruk.com</w:t>
      </w:r>
    </w:p>
    <w:p w14:paraId="1EDCB495">
      <w:pPr>
        <w:pStyle w:val="14"/>
      </w:pPr>
    </w:p>
    <w:p w14:paraId="1DB387D8">
      <w:pPr>
        <w:pStyle w:val="14"/>
      </w:pPr>
    </w:p>
    <w:p w14:paraId="2F7EB438">
      <w:pPr>
        <w:pStyle w:val="14"/>
      </w:pPr>
    </w:p>
    <w:p w14:paraId="21AD2601">
      <w:pPr>
        <w:pStyle w:val="14"/>
      </w:pPr>
    </w:p>
    <w:p w14:paraId="7732BD9E">
      <w:pPr>
        <w:pStyle w:val="14"/>
      </w:pPr>
    </w:p>
    <w:p w14:paraId="6A318B24">
      <w:pPr>
        <w:pStyle w:val="14"/>
      </w:pPr>
    </w:p>
    <w:p w14:paraId="3F914757">
      <w:pPr>
        <w:rPr>
          <w:rFonts w:hint="default" w:eastAsia="宋体"/>
          <w:lang w:val="en-US" w:eastAsia="zh-CN"/>
        </w:rPr>
      </w:pPr>
      <w:r>
        <w:rPr>
          <w:rFonts w:hint="eastAsia"/>
          <w:lang w:val="en-US" w:eastAsia="zh-CN"/>
        </w:rPr>
        <w:br w:type="page"/>
      </w:r>
    </w:p>
    <w:p w14:paraId="7513C259">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00" w:lineRule="exact"/>
        <w:ind w:left="420" w:hanging="420"/>
        <w:textAlignment w:val="auto"/>
        <w:rPr>
          <w:rFonts w:hint="default" w:eastAsia="宋体"/>
          <w:lang w:val="en-US" w:eastAsia="zh-CN"/>
        </w:rPr>
      </w:pPr>
      <w:r>
        <w:rPr>
          <w:rFonts w:hint="eastAsia"/>
          <w:lang w:val="en-US" w:eastAsia="zh-CN"/>
        </w:rPr>
        <w:t>附件</w:t>
      </w:r>
    </w:p>
    <w:p w14:paraId="57006D89">
      <w:pPr>
        <w:pStyle w:val="72"/>
        <w:numPr>
          <w:ilvl w:val="0"/>
          <w:numId w:val="0"/>
        </w:numPr>
        <w:ind w:leftChars="0"/>
        <w:outlineLvl w:val="2"/>
        <w:rPr>
          <w:rFonts w:hint="default" w:ascii="宋体" w:hAnsi="宋体" w:eastAsia="宋体" w:cs="宋体"/>
          <w:sz w:val="32"/>
          <w:szCs w:val="32"/>
          <w:highlight w:val="yellow"/>
          <w:lang w:val="en-US" w:eastAsia="zh-CN"/>
        </w:rPr>
      </w:pPr>
      <w:bookmarkStart w:id="5" w:name="_Toc47976618"/>
      <w:r>
        <w:rPr>
          <w:rFonts w:hint="eastAsia" w:ascii="宋体" w:hAnsi="宋体" w:eastAsia="宋体" w:cs="宋体"/>
          <w:sz w:val="32"/>
          <w:szCs w:val="32"/>
          <w:highlight w:val="none"/>
          <w:lang w:val="en-US" w:eastAsia="zh-CN"/>
        </w:rPr>
        <w:t>附件1 法定代表人授权委托书</w:t>
      </w:r>
    </w:p>
    <w:bookmarkEnd w:id="5"/>
    <w:p w14:paraId="0179E87D">
      <w:pPr>
        <w:spacing w:line="360" w:lineRule="auto"/>
        <w:jc w:val="center"/>
        <w:rPr>
          <w:rFonts w:hint="eastAsia" w:ascii="宋体" w:hAnsi="宋体" w:eastAsia="宋体" w:cs="宋体"/>
          <w:b/>
          <w:bCs/>
          <w:color w:val="000000"/>
          <w:sz w:val="32"/>
          <w:szCs w:val="32"/>
        </w:rPr>
      </w:pPr>
      <w:r>
        <w:rPr>
          <w:rFonts w:hint="eastAsia" w:ascii="宋体" w:hAnsi="宋体" w:eastAsia="宋体" w:cs="宋体"/>
          <w:b/>
          <w:bCs/>
          <w:color w:val="000000"/>
          <w:sz w:val="32"/>
          <w:szCs w:val="32"/>
        </w:rPr>
        <w:t>法定代表人授权委托书</w:t>
      </w:r>
    </w:p>
    <w:p w14:paraId="19A97CD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本授权委托书声明：我＿＿＿＿＿＿＿（姓名）系＿＿＿＿＿＿＿＿＿＿＿＿＿＿＿＿＿＿＿＿＿＿＿＿（投标人全称）的法定代表人，就</w:t>
      </w:r>
      <w:r>
        <w:rPr>
          <w:rFonts w:ascii="宋体" w:hAnsi="宋体" w:eastAsia="宋体" w:cs="Times New Roman"/>
          <w:b/>
          <w:bCs/>
          <w:color w:val="000000"/>
          <w:sz w:val="24"/>
          <w:szCs w:val="24"/>
          <w:u w:val="single"/>
        </w:rPr>
        <w:t xml:space="preserve"> </w:t>
      </w:r>
      <w:r>
        <w:rPr>
          <w:rFonts w:hint="eastAsia" w:ascii="宋体" w:hAnsi="宋体" w:cs="Times New Roman"/>
          <w:b/>
          <w:bCs/>
          <w:color w:val="000000"/>
          <w:sz w:val="24"/>
          <w:szCs w:val="24"/>
          <w:highlight w:val="none"/>
          <w:u w:val="single"/>
          <w:lang w:val="en-US" w:eastAsia="zh-CN"/>
        </w:rPr>
        <w:t xml:space="preserve"> 新增组合踏板在线检测设备项目 </w:t>
      </w:r>
      <w:r>
        <w:rPr>
          <w:rFonts w:hint="eastAsia" w:ascii="宋体" w:hAnsi="宋体" w:cs="Times New Roman"/>
          <w:b/>
          <w:bCs/>
          <w:color w:val="000000"/>
          <w:sz w:val="24"/>
          <w:szCs w:val="24"/>
          <w:u w:val="single"/>
          <w:lang w:val="en-US" w:eastAsia="zh-CN"/>
        </w:rPr>
        <w:t xml:space="preserve"> </w:t>
      </w:r>
      <w:r>
        <w:rPr>
          <w:rFonts w:hint="eastAsia" w:ascii="宋体" w:hAnsi="宋体" w:eastAsia="宋体" w:cs="Times New Roman"/>
          <w:color w:val="000000"/>
          <w:sz w:val="24"/>
          <w:szCs w:val="24"/>
        </w:rPr>
        <w:t>现授权委托＿＿＿＿＿＿＿＿＿＿＿＿＿＿＿＿＿＿＿＿＿＿＿＿＿＿＿＿（单位名称）的＿＿＿＿＿＿＿＿（姓名、职务）为我公司全权代表，全权代表在投标文件、评标过程中的书面承诺、合同等所签署的一切文件和处理与之有关的一切事务，我均予以承认。</w:t>
      </w:r>
    </w:p>
    <w:p w14:paraId="74BF2FA9">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全权代表无转委权。特此委托。</w:t>
      </w:r>
    </w:p>
    <w:tbl>
      <w:tblPr>
        <w:tblStyle w:val="30"/>
        <w:tblW w:w="859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90"/>
      </w:tblGrid>
      <w:tr w14:paraId="57313CD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07" w:hRule="atLeast"/>
          <w:jc w:val="center"/>
        </w:trPr>
        <w:tc>
          <w:tcPr>
            <w:tcW w:w="8590" w:type="dxa"/>
            <w:tcBorders>
              <w:top w:val="single" w:color="auto" w:sz="4" w:space="0"/>
              <w:bottom w:val="single" w:color="auto" w:sz="4" w:space="0"/>
            </w:tcBorders>
            <w:vAlign w:val="center"/>
          </w:tcPr>
          <w:p w14:paraId="6DC2AEF8">
            <w:pPr>
              <w:adjustRightInd w:val="0"/>
              <w:snapToGrid w:val="0"/>
              <w:spacing w:before="93" w:beforeLines="30" w:line="312" w:lineRule="auto"/>
              <w:jc w:val="center"/>
              <w:rPr>
                <w:rFonts w:ascii="宋体" w:hAnsi="Calibri" w:eastAsia="宋体" w:cs="Times New Roman"/>
                <w:sz w:val="24"/>
                <w:szCs w:val="20"/>
                <w:u w:val="none"/>
              </w:rPr>
            </w:pPr>
            <w:r>
              <w:rPr>
                <w:rFonts w:hint="eastAsia" w:ascii="宋体" w:hAnsi="宋体" w:eastAsia="宋体" w:cs="Times New Roman"/>
                <w:sz w:val="24"/>
                <w:szCs w:val="20"/>
              </w:rPr>
              <w:t>附法人身份证明复印件</w:t>
            </w:r>
            <w:r>
              <w:rPr>
                <w:rFonts w:hint="eastAsia" w:ascii="宋体" w:hAnsi="宋体" w:eastAsia="宋体" w:cs="Times New Roman"/>
                <w:sz w:val="24"/>
                <w:szCs w:val="20"/>
                <w:u w:val="none"/>
                <w:lang w:eastAsia="zh-CN"/>
              </w:rPr>
              <w:t>（</w:t>
            </w:r>
            <w:r>
              <w:rPr>
                <w:rFonts w:hint="eastAsia" w:ascii="宋体" w:hAnsi="宋体" w:eastAsia="宋体" w:cs="Times New Roman"/>
                <w:color w:val="000000" w:themeColor="text1"/>
                <w:sz w:val="24"/>
                <w:szCs w:val="20"/>
                <w:u w:val="none"/>
                <w:lang w:val="en-US" w:eastAsia="zh-CN"/>
                <w14:textFill>
                  <w14:solidFill>
                    <w14:schemeClr w14:val="tx1"/>
                  </w14:solidFill>
                </w14:textFill>
              </w:rPr>
              <w:t>正反面）</w:t>
            </w:r>
          </w:p>
          <w:p w14:paraId="0A0449F6">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附授权代理人身份证明复印件</w:t>
            </w:r>
            <w:r>
              <w:rPr>
                <w:rFonts w:hint="eastAsia" w:ascii="宋体" w:hAnsi="宋体" w:eastAsia="宋体" w:cs="Times New Roman"/>
                <w:sz w:val="24"/>
                <w:szCs w:val="20"/>
                <w:lang w:eastAsia="zh-CN"/>
              </w:rPr>
              <w:t>（</w:t>
            </w:r>
            <w:r>
              <w:rPr>
                <w:rFonts w:hint="eastAsia" w:ascii="宋体" w:hAnsi="宋体" w:eastAsia="宋体" w:cs="Times New Roman"/>
                <w:sz w:val="24"/>
                <w:szCs w:val="20"/>
                <w:lang w:val="en-US" w:eastAsia="zh-CN"/>
              </w:rPr>
              <w:t>正反面</w:t>
            </w:r>
            <w:r>
              <w:rPr>
                <w:rFonts w:hint="eastAsia" w:ascii="宋体" w:hAnsi="宋体" w:eastAsia="宋体" w:cs="Times New Roman"/>
                <w:sz w:val="24"/>
                <w:szCs w:val="20"/>
                <w:lang w:eastAsia="zh-CN"/>
              </w:rPr>
              <w:t>）</w:t>
            </w:r>
          </w:p>
        </w:tc>
      </w:tr>
    </w:tbl>
    <w:p w14:paraId="37BFA8A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全权代表姓名：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性别：</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年龄：</w:t>
      </w:r>
    </w:p>
    <w:p w14:paraId="3B6DD36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单位：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部门：</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职务：</w:t>
      </w:r>
    </w:p>
    <w:p w14:paraId="0F64A2A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法定代表人签字或盖章</w:t>
      </w:r>
      <w:r>
        <w:rPr>
          <w:rFonts w:ascii="宋体" w:hAnsi="宋体" w:eastAsia="宋体" w:cs="Times New Roman"/>
          <w:color w:val="000000"/>
          <w:sz w:val="24"/>
          <w:szCs w:val="24"/>
        </w:rPr>
        <w:t xml:space="preserve">                          </w:t>
      </w:r>
    </w:p>
    <w:p w14:paraId="100F211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被授权人签字</w:t>
      </w:r>
      <w:r>
        <w:rPr>
          <w:rFonts w:ascii="宋体" w:hAnsi="宋体" w:eastAsia="宋体" w:cs="Times New Roman"/>
          <w:color w:val="000000"/>
          <w:sz w:val="24"/>
          <w:szCs w:val="24"/>
        </w:rPr>
        <w:t xml:space="preserve">  </w:t>
      </w:r>
    </w:p>
    <w:p w14:paraId="7B47F762">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被授权人电话：</w:t>
      </w:r>
      <w:r>
        <w:rPr>
          <w:rFonts w:ascii="宋体" w:hAnsi="宋体" w:eastAsia="宋体" w:cs="Times New Roman"/>
          <w:color w:val="000000"/>
          <w:sz w:val="24"/>
          <w:szCs w:val="24"/>
        </w:rPr>
        <w:t xml:space="preserve">   </w:t>
      </w:r>
    </w:p>
    <w:p w14:paraId="6B9DBB7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投标人名称（公章）</w:t>
      </w:r>
      <w:r>
        <w:rPr>
          <w:rFonts w:ascii="宋体" w:hAnsi="宋体" w:eastAsia="宋体" w:cs="Times New Roman"/>
          <w:color w:val="000000"/>
          <w:sz w:val="24"/>
          <w:szCs w:val="24"/>
        </w:rPr>
        <w:t xml:space="preserve">                       </w:t>
      </w:r>
    </w:p>
    <w:p w14:paraId="152336F1">
      <w:pPr>
        <w:spacing w:line="460" w:lineRule="exact"/>
        <w:ind w:firstLine="5520" w:firstLineChars="2300"/>
        <w:rPr>
          <w:rFonts w:ascii="宋体" w:hAnsi="Calibri"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4FFC5B98">
      <w:pPr>
        <w:spacing w:line="460" w:lineRule="exact"/>
        <w:ind w:firstLine="5520" w:firstLineChars="2300"/>
        <w:rPr>
          <w:rFonts w:ascii="宋体" w:hAnsi="Calibri" w:eastAsia="宋体" w:cs="Times New Roman"/>
          <w:sz w:val="24"/>
          <w:szCs w:val="20"/>
          <w:u w:val="single"/>
        </w:rPr>
      </w:pPr>
    </w:p>
    <w:p w14:paraId="436DB774">
      <w:pPr>
        <w:rPr>
          <w:rFonts w:ascii="Calibri" w:hAnsi="Calibri" w:eastAsia="黑体" w:cs="Times New Roman"/>
          <w:b/>
          <w:bCs/>
          <w:color w:val="000000"/>
          <w:sz w:val="28"/>
          <w:szCs w:val="20"/>
        </w:rPr>
      </w:pPr>
    </w:p>
    <w:p w14:paraId="49DB71BC">
      <w:pPr>
        <w:pStyle w:val="14"/>
        <w:rPr>
          <w:rFonts w:ascii="Calibri" w:hAnsi="Calibri" w:eastAsia="黑体" w:cs="Times New Roman"/>
          <w:b/>
          <w:bCs/>
          <w:color w:val="000000"/>
          <w:sz w:val="28"/>
          <w:szCs w:val="20"/>
        </w:rPr>
        <w:sectPr>
          <w:footerReference r:id="rId9" w:type="first"/>
          <w:headerReference r:id="rId7" w:type="default"/>
          <w:footerReference r:id="rId8" w:type="default"/>
          <w:pgSz w:w="11906" w:h="16838"/>
          <w:pgMar w:top="1588" w:right="1418" w:bottom="1134" w:left="1418" w:header="851" w:footer="992" w:gutter="0"/>
          <w:cols w:space="720" w:num="1"/>
          <w:titlePg/>
          <w:docGrid w:type="lines" w:linePitch="312" w:charSpace="0"/>
        </w:sectPr>
      </w:pPr>
    </w:p>
    <w:p w14:paraId="6B20C6DF">
      <w:pPr>
        <w:pStyle w:val="72"/>
        <w:numPr>
          <w:ilvl w:val="0"/>
          <w:numId w:val="0"/>
        </w:numPr>
        <w:ind w:leftChars="0"/>
        <w:outlineLvl w:val="2"/>
        <w:rPr>
          <w:rFonts w:hint="eastAsia"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t>附件2 保密承诺函</w:t>
      </w:r>
    </w:p>
    <w:p w14:paraId="0F4E083F">
      <w:pPr>
        <w:spacing w:line="360" w:lineRule="auto"/>
        <w:jc w:val="center"/>
        <w:rPr>
          <w:rFonts w:hint="eastAsia" w:ascii="宋体" w:hAnsi="宋体" w:eastAsia="宋体" w:cs="宋体"/>
          <w:b/>
          <w:bCs/>
          <w:color w:val="000000"/>
          <w:sz w:val="32"/>
          <w:szCs w:val="32"/>
          <w:lang w:val="en-US" w:eastAsia="zh-CN"/>
        </w:rPr>
      </w:pPr>
      <w:r>
        <w:rPr>
          <w:rFonts w:hint="eastAsia" w:ascii="宋体" w:hAnsi="宋体" w:eastAsia="宋体" w:cs="宋体"/>
          <w:b/>
          <w:bCs/>
          <w:color w:val="000000"/>
          <w:sz w:val="32"/>
          <w:szCs w:val="32"/>
          <w:lang w:val="en-US" w:eastAsia="zh-CN"/>
        </w:rPr>
        <w:t>保密承诺函</w:t>
      </w:r>
    </w:p>
    <w:p w14:paraId="4EBD3B8F">
      <w:pPr>
        <w:spacing w:line="240" w:lineRule="exact"/>
        <w:jc w:val="center"/>
        <w:rPr>
          <w:rFonts w:ascii="宋体" w:hAnsi="Calibri" w:eastAsia="宋体" w:cs="Times New Roman"/>
          <w:b/>
          <w:bCs/>
          <w:sz w:val="36"/>
          <w:szCs w:val="20"/>
        </w:rPr>
      </w:pPr>
    </w:p>
    <w:p w14:paraId="2FA216F9">
      <w:pPr>
        <w:spacing w:line="360" w:lineRule="auto"/>
        <w:rPr>
          <w:rFonts w:hint="default" w:ascii="宋体" w:hAnsi="宋体" w:eastAsia="宋体" w:cs="宋体"/>
          <w:b/>
          <w:bCs/>
          <w:sz w:val="24"/>
          <w:szCs w:val="24"/>
          <w:highlight w:val="none"/>
          <w:u w:val="single"/>
          <w:lang w:val="en-US" w:eastAsia="zh-CN"/>
        </w:rPr>
      </w:pPr>
      <w:r>
        <w:rPr>
          <w:rFonts w:hint="eastAsia" w:ascii="宋体" w:hAnsi="宋体" w:eastAsia="宋体" w:cs="Times New Roman"/>
          <w:sz w:val="24"/>
          <w:szCs w:val="20"/>
        </w:rPr>
        <w:t>项目名称：</w:t>
      </w:r>
      <w:r>
        <w:rPr>
          <w:rFonts w:hint="eastAsia" w:ascii="宋体" w:hAnsi="宋体" w:cs="宋体"/>
          <w:b/>
          <w:bCs/>
          <w:sz w:val="24"/>
          <w:szCs w:val="24"/>
          <w:highlight w:val="none"/>
          <w:u w:val="single"/>
          <w:lang w:val="en-US" w:eastAsia="zh-CN"/>
        </w:rPr>
        <w:t>新增组合踏板在线检测设备项目</w:t>
      </w:r>
    </w:p>
    <w:p w14:paraId="2D225539">
      <w:pPr>
        <w:spacing w:line="360" w:lineRule="auto"/>
        <w:rPr>
          <w:rFonts w:ascii="宋体" w:hAnsi="Calibri" w:eastAsia="宋体" w:cs="Times New Roman"/>
          <w:b/>
          <w:bCs/>
          <w:sz w:val="24"/>
          <w:szCs w:val="20"/>
        </w:rPr>
      </w:pPr>
      <w:r>
        <w:rPr>
          <w:rFonts w:hint="eastAsia" w:ascii="宋体" w:hAnsi="宋体" w:cs="Times New Roman"/>
          <w:b/>
          <w:bCs/>
          <w:sz w:val="24"/>
          <w:szCs w:val="20"/>
          <w:highlight w:val="none"/>
          <w:lang w:eastAsia="zh-CN"/>
        </w:rPr>
        <w:t>中国重汽集团济南汽车部件有限公司</w:t>
      </w:r>
      <w:r>
        <w:rPr>
          <w:rFonts w:hint="eastAsia" w:ascii="宋体" w:hAnsi="宋体" w:eastAsia="宋体" w:cs="Times New Roman"/>
          <w:b/>
          <w:bCs/>
          <w:sz w:val="24"/>
          <w:szCs w:val="20"/>
        </w:rPr>
        <w:t>：</w:t>
      </w:r>
    </w:p>
    <w:p w14:paraId="5C82D927">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w:t>
      </w:r>
      <w:r>
        <w:rPr>
          <w:rFonts w:hint="eastAsia" w:ascii="宋体" w:hAnsi="宋体" w:eastAsia="宋体" w:cs="Times New Roman"/>
          <w:sz w:val="24"/>
          <w:szCs w:val="20"/>
          <w:highlight w:val="none"/>
          <w:u w:val="single"/>
        </w:rPr>
        <w:t>投标单位名称</w:t>
      </w:r>
      <w:r>
        <w:rPr>
          <w:rFonts w:hint="eastAsia" w:ascii="宋体" w:hAnsi="宋体" w:eastAsia="宋体" w:cs="Times New Roman"/>
          <w:sz w:val="24"/>
          <w:szCs w:val="20"/>
        </w:rPr>
        <w:t>）对招标人的商业秘密作如下承诺：</w:t>
      </w:r>
    </w:p>
    <w:p w14:paraId="4898C179">
      <w:pPr>
        <w:spacing w:line="360" w:lineRule="auto"/>
        <w:ind w:left="479" w:leftChars="228"/>
        <w:rPr>
          <w:rFonts w:ascii="宋体" w:hAnsi="宋体"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u w:val="single"/>
        </w:rPr>
        <w:t>无论是否中标、是否签署合同，对获得的招标人商业秘密（包括但不限于产品和/或装备的技术文件、制造文件、实验文件和销售及售后服务文件等，如报告、通知、记录、会议纪要、备忘录、图纸、草图、样品、模型、企业标准、软件；不论以何种形式提供，如光盘、磁盘、录像带、照片或其他表述，无论该信息是以口头还是书面方式还是何种语言提供、是否标识为保密，也无论该等信息储存于任何载体）承担保密责任。</w:t>
      </w:r>
      <w:r>
        <w:rPr>
          <w:rFonts w:ascii="宋体" w:hAnsi="宋体" w:eastAsia="宋体" w:cs="Times New Roman"/>
          <w:sz w:val="24"/>
          <w:szCs w:val="20"/>
          <w:u w:val="single"/>
        </w:rPr>
        <w:t xml:space="preserve">                                                                 </w:t>
      </w:r>
    </w:p>
    <w:p w14:paraId="516FF498">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20D74DA">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13932F6D">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7E012EF">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B4417C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2091268">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8E2ADA7">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9DE8234">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69E11B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DB1FADE">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779058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77EDB6A">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745FBF5">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4F442F6">
      <w:pPr>
        <w:spacing w:line="360" w:lineRule="auto"/>
        <w:ind w:firstLine="480" w:firstLineChars="200"/>
        <w:rPr>
          <w:rFonts w:ascii="宋体" w:hAnsi="宋体" w:eastAsia="宋体" w:cs="Times New Roman"/>
          <w:sz w:val="24"/>
          <w:szCs w:val="20"/>
          <w:u w:val="single"/>
        </w:rPr>
      </w:pPr>
    </w:p>
    <w:p w14:paraId="5E34C75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71CB54F9">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4F8C37DC">
      <w:pPr>
        <w:spacing w:line="360" w:lineRule="auto"/>
        <w:ind w:firstLine="480" w:firstLineChars="200"/>
        <w:rPr>
          <w:rFonts w:ascii="宋体" w:hAnsi="Calibri" w:eastAsia="宋体" w:cs="宋体"/>
          <w:b/>
          <w:bCs/>
          <w:color w:val="000000"/>
          <w:sz w:val="28"/>
          <w:szCs w:val="20"/>
        </w:rPr>
        <w:sectPr>
          <w:footerReference r:id="rId11" w:type="first"/>
          <w:footerReference r:id="rId10" w:type="default"/>
          <w:pgSz w:w="11906" w:h="16838"/>
          <w:pgMar w:top="1588" w:right="1418" w:bottom="1134" w:left="1418" w:header="851" w:footer="992" w:gutter="0"/>
          <w:cols w:space="720" w:num="1"/>
          <w:titlePg/>
          <w:docGrid w:type="lines" w:linePitch="312" w:charSpace="0"/>
        </w:sect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p>
    <w:p w14:paraId="7F7233A4">
      <w:pPr>
        <w:pStyle w:val="72"/>
        <w:numPr>
          <w:ilvl w:val="0"/>
          <w:numId w:val="0"/>
        </w:numPr>
        <w:ind w:leftChars="0"/>
        <w:outlineLvl w:val="2"/>
        <w:rPr>
          <w:rFonts w:hint="eastAsia"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t>附件3 SRM非生产供应商注册操作手册</w:t>
      </w:r>
    </w:p>
    <w:p w14:paraId="053BD63F">
      <w:pPr>
        <w:adjustRightInd w:val="0"/>
        <w:snapToGrid w:val="0"/>
        <w:jc w:val="left"/>
        <w:rPr>
          <w:rFonts w:ascii="宋体" w:hAnsi="宋体" w:eastAsia="宋体" w:cs="宋体"/>
          <w:sz w:val="24"/>
          <w:szCs w:val="24"/>
        </w:rPr>
      </w:pPr>
    </w:p>
    <w:p w14:paraId="391ADFBC">
      <w:pPr>
        <w:adjustRightInd w:val="0"/>
        <w:snapToGrid w:val="0"/>
        <w:spacing w:line="360" w:lineRule="auto"/>
        <w:jc w:val="left"/>
        <w:rPr>
          <w:rFonts w:ascii="宋体" w:hAnsi="宋体" w:eastAsia="宋体" w:cs="宋体"/>
          <w:sz w:val="24"/>
          <w:szCs w:val="24"/>
        </w:rPr>
      </w:pPr>
      <w:r>
        <w:rPr>
          <w:rFonts w:ascii="宋体" w:hAnsi="宋体" w:eastAsia="宋体" w:cs="宋体"/>
          <w:sz w:val="24"/>
          <w:szCs w:val="24"/>
        </w:rPr>
        <w:t>浏览器中输入地址;</w:t>
      </w:r>
    </w:p>
    <w:p w14:paraId="71650608">
      <w:pPr>
        <w:adjustRightInd w:val="0"/>
        <w:snapToGrid w:val="0"/>
        <w:spacing w:line="360" w:lineRule="auto"/>
        <w:jc w:val="left"/>
        <w:rPr>
          <w:rFonts w:hint="eastAsia" w:ascii="宋体" w:hAnsi="宋体" w:cs="宋体"/>
          <w:b/>
          <w:bCs/>
          <w:sz w:val="24"/>
          <w:szCs w:val="24"/>
          <w:lang w:val="en-US" w:eastAsia="zh-CN"/>
        </w:rPr>
      </w:pPr>
      <w:r>
        <w:fldChar w:fldCharType="begin"/>
      </w:r>
      <w:r>
        <w:instrText xml:space="preserve"> HYPERLINK "http://ecaitong.sinotruk.com:8012/" \l "/login" \t "dlt" </w:instrText>
      </w:r>
      <w:r>
        <w:fldChar w:fldCharType="separate"/>
      </w:r>
      <w:r>
        <w:rPr>
          <w:rFonts w:ascii="宋体" w:hAnsi="宋体" w:eastAsia="宋体" w:cs="宋体"/>
          <w:sz w:val="24"/>
          <w:szCs w:val="24"/>
        </w:rPr>
        <w:t>http</w:t>
      </w:r>
      <w:r>
        <w:rPr>
          <w:rFonts w:hint="eastAsia" w:ascii="宋体" w:hAnsi="宋体" w:eastAsia="宋体" w:cs="宋体"/>
          <w:sz w:val="24"/>
          <w:szCs w:val="24"/>
          <w:lang w:val="en-US" w:eastAsia="zh-CN"/>
        </w:rPr>
        <w:t>s</w:t>
      </w:r>
      <w:r>
        <w:rPr>
          <w:rFonts w:ascii="宋体" w:hAnsi="宋体" w:eastAsia="宋体" w:cs="宋体"/>
          <w:sz w:val="24"/>
          <w:szCs w:val="24"/>
        </w:rPr>
        <w:t>://ecaitong.sinotruk.com:8012/#/login</w:t>
      </w:r>
      <w:r>
        <w:rPr>
          <w:rFonts w:ascii="宋体" w:hAnsi="宋体" w:eastAsia="宋体" w:cs="宋体"/>
          <w:sz w:val="24"/>
          <w:szCs w:val="24"/>
        </w:rPr>
        <w:fldChar w:fldCharType="end"/>
      </w:r>
      <w:r>
        <w:rPr>
          <w:rFonts w:ascii="宋体" w:hAnsi="宋体" w:eastAsia="宋体" w:cs="宋体"/>
          <w:sz w:val="24"/>
          <w:szCs w:val="24"/>
        </w:rPr>
        <w:br w:type="textWrapping"/>
      </w:r>
      <w:r>
        <w:rPr>
          <w:rFonts w:hint="eastAsia" w:ascii="宋体" w:hAnsi="宋体" w:eastAsia="宋体" w:cs="宋体"/>
          <w:sz w:val="24"/>
          <w:szCs w:val="24"/>
          <w:lang w:val="en-US" w:eastAsia="zh-CN"/>
        </w:rPr>
        <w:t>1.下载《供应商用户手册》</w:t>
      </w:r>
    </w:p>
    <w:p w14:paraId="48559B98">
      <w:pPr>
        <w:outlineLvl w:val="9"/>
        <w:rPr>
          <w:rFonts w:hint="default"/>
          <w:lang w:val="en-US" w:eastAsia="zh-CN"/>
        </w:rPr>
      </w:pPr>
      <w:r>
        <w:drawing>
          <wp:inline distT="0" distB="0" distL="114300" distR="114300">
            <wp:extent cx="5758815" cy="2764790"/>
            <wp:effectExtent l="0" t="0" r="6985"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0"/>
                    <a:stretch>
                      <a:fillRect/>
                    </a:stretch>
                  </pic:blipFill>
                  <pic:spPr>
                    <a:xfrm>
                      <a:off x="0" y="0"/>
                      <a:ext cx="5758815" cy="2764790"/>
                    </a:xfrm>
                    <a:prstGeom prst="rect">
                      <a:avLst/>
                    </a:prstGeom>
                    <a:noFill/>
                    <a:ln>
                      <a:noFill/>
                    </a:ln>
                  </pic:spPr>
                </pic:pic>
              </a:graphicData>
            </a:graphic>
          </wp:inline>
        </w:drawing>
      </w:r>
    </w:p>
    <w:p w14:paraId="75771956">
      <w:pPr>
        <w:keepNext w:val="0"/>
        <w:keepLines w:val="0"/>
        <w:pageBreakBefore w:val="0"/>
        <w:widowControl w:val="0"/>
        <w:kinsoku/>
        <w:wordWrap/>
        <w:overflowPunct/>
        <w:topLinePunct w:val="0"/>
        <w:autoSpaceDE/>
        <w:autoSpaceDN/>
        <w:bidi w:val="0"/>
        <w:adjustRightInd w:val="0"/>
        <w:snapToGrid w:val="0"/>
        <w:spacing w:before="313" w:beforeLines="100" w:after="157" w:afterLines="50" w:line="440" w:lineRule="exact"/>
        <w:jc w:val="left"/>
        <w:textAlignment w:val="auto"/>
        <w:outlineLvl w:val="3"/>
        <w:rPr>
          <w:rFonts w:hint="default" w:ascii="宋体" w:hAnsi="宋体" w:eastAsia="宋体" w:cs="宋体"/>
          <w:b/>
          <w:bCs/>
          <w:sz w:val="24"/>
          <w:szCs w:val="24"/>
          <w:lang w:val="en-US" w:eastAsia="zh-CN"/>
        </w:rPr>
      </w:pPr>
      <w:r>
        <w:rPr>
          <w:rFonts w:hint="eastAsia" w:ascii="宋体" w:hAnsi="宋体" w:cs="宋体"/>
          <w:b/>
          <w:bCs/>
          <w:sz w:val="24"/>
          <w:szCs w:val="24"/>
          <w:lang w:val="en-US" w:eastAsia="zh-CN"/>
        </w:rPr>
        <w:t>一、首次注册</w:t>
      </w:r>
    </w:p>
    <w:p w14:paraId="2C189A2E">
      <w:pPr>
        <w:adjustRightInd w:val="0"/>
        <w:snapToGrid w:val="0"/>
        <w:spacing w:line="360" w:lineRule="auto"/>
        <w:jc w:val="left"/>
        <w:outlineLvl w:val="9"/>
        <w:rPr>
          <w:rFonts w:ascii="宋体" w:hAnsi="宋体" w:eastAsia="宋体" w:cs="宋体"/>
          <w:sz w:val="24"/>
          <w:szCs w:val="24"/>
        </w:rPr>
      </w:pPr>
      <w:r>
        <w:rPr>
          <w:rFonts w:ascii="宋体" w:hAnsi="宋体" w:eastAsia="宋体" w:cs="宋体"/>
          <w:sz w:val="24"/>
          <w:szCs w:val="24"/>
        </w:rPr>
        <w:t>1.点击立即注册</w:t>
      </w:r>
    </w:p>
    <w:p w14:paraId="1671563F">
      <w:pPr>
        <w:snapToGrid w:val="0"/>
        <w:spacing w:line="312" w:lineRule="auto"/>
      </w:pPr>
      <w:r>
        <w:drawing>
          <wp:inline distT="0" distB="0" distL="0" distR="0">
            <wp:extent cx="5760085" cy="2933065"/>
            <wp:effectExtent l="0" t="0" r="5715" b="635"/>
            <wp:docPr id="1026" name="picture" descr="descript"/>
            <wp:cNvGraphicFramePr/>
            <a:graphic xmlns:a="http://schemas.openxmlformats.org/drawingml/2006/main">
              <a:graphicData uri="http://schemas.openxmlformats.org/drawingml/2006/picture">
                <pic:pic xmlns:pic="http://schemas.openxmlformats.org/drawingml/2006/picture">
                  <pic:nvPicPr>
                    <pic:cNvPr id="1026" name="picture" descr="descript"/>
                    <pic:cNvPicPr/>
                  </pic:nvPicPr>
                  <pic:blipFill>
                    <a:blip r:embed="rId21" cstate="print"/>
                    <a:srcRect/>
                    <a:stretch>
                      <a:fillRect/>
                    </a:stretch>
                  </pic:blipFill>
                  <pic:spPr>
                    <a:xfrm>
                      <a:off x="0" y="0"/>
                      <a:ext cx="5760085" cy="2933065"/>
                    </a:xfrm>
                    <a:prstGeom prst="rect">
                      <a:avLst/>
                    </a:prstGeom>
                  </pic:spPr>
                </pic:pic>
              </a:graphicData>
            </a:graphic>
          </wp:inline>
        </w:drawing>
      </w:r>
    </w:p>
    <w:p w14:paraId="7B7E5462">
      <w:pPr>
        <w:keepNext w:val="0"/>
        <w:keepLines w:val="0"/>
        <w:widowControl/>
        <w:suppressLineNumbers w:val="0"/>
        <w:jc w:val="left"/>
      </w:pPr>
      <w:r>
        <w:rPr>
          <w:rFonts w:hint="eastAsia" w:ascii="宋体" w:hAnsi="宋体" w:eastAsia="宋体" w:cs="宋体"/>
          <w:color w:val="000000"/>
          <w:sz w:val="24"/>
          <w:szCs w:val="28"/>
        </w:rPr>
        <w:t>2.</w:t>
      </w:r>
      <w:r>
        <w:rPr>
          <w:rFonts w:ascii="宋体" w:hAnsi="宋体" w:eastAsia="宋体" w:cs="宋体"/>
          <w:color w:val="000000"/>
          <w:sz w:val="24"/>
          <w:szCs w:val="28"/>
        </w:rPr>
        <w:t>填写</w:t>
      </w:r>
      <w:r>
        <w:rPr>
          <w:rFonts w:hint="eastAsia" w:ascii="宋体" w:hAnsi="宋体" w:cs="宋体"/>
          <w:color w:val="000000"/>
          <w:sz w:val="24"/>
          <w:szCs w:val="28"/>
          <w:lang w:val="en-US" w:eastAsia="zh-CN"/>
        </w:rPr>
        <w:t>姓名、</w:t>
      </w:r>
      <w:r>
        <w:rPr>
          <w:rFonts w:ascii="宋体" w:hAnsi="宋体" w:eastAsia="宋体" w:cs="宋体"/>
          <w:color w:val="000000"/>
          <w:sz w:val="24"/>
          <w:szCs w:val="28"/>
        </w:rPr>
        <w:t>手机号码（没有注册过的）</w:t>
      </w:r>
      <w:r>
        <w:rPr>
          <w:rFonts w:hint="eastAsia" w:ascii="宋体" w:hAnsi="宋体" w:cs="宋体"/>
          <w:color w:val="000000"/>
          <w:sz w:val="24"/>
          <w:szCs w:val="28"/>
          <w:lang w:eastAsia="zh-CN"/>
        </w:rPr>
        <w:t>，</w:t>
      </w:r>
      <w:r>
        <w:rPr>
          <w:rFonts w:hint="eastAsia" w:ascii="宋体" w:hAnsi="宋体" w:eastAsia="宋体" w:cs="宋体"/>
          <w:color w:val="000000"/>
          <w:sz w:val="24"/>
          <w:szCs w:val="28"/>
          <w:lang w:val="en-US" w:eastAsia="zh-CN"/>
        </w:rPr>
        <w:t>通过手机号接收验证码（区分大小写），点击完成后提示“注册成功，请重新登录”。同时系统自动给手机号发送短信，短信中告知登录账号及初始密码。需要使用此账号密码登录系统，进行供应商信息注册</w:t>
      </w:r>
      <w:r>
        <w:rPr>
          <w:rFonts w:hint="eastAsia" w:ascii="宋体" w:hAnsi="宋体" w:eastAsia="宋体" w:cs="宋体"/>
          <w:color w:val="000000"/>
          <w:kern w:val="0"/>
          <w:sz w:val="20"/>
          <w:szCs w:val="20"/>
          <w:lang w:val="en-US" w:eastAsia="zh-CN" w:bidi="ar"/>
        </w:rPr>
        <w:t>。</w:t>
      </w:r>
    </w:p>
    <w:p w14:paraId="1F092F83">
      <w:pPr>
        <w:spacing w:line="360" w:lineRule="auto"/>
        <w:rPr>
          <w:rFonts w:ascii="宋体" w:hAnsi="宋体" w:eastAsia="宋体" w:cs="宋体"/>
          <w:sz w:val="24"/>
          <w:szCs w:val="28"/>
        </w:rPr>
      </w:pPr>
    </w:p>
    <w:p w14:paraId="664B60BE">
      <w:pPr>
        <w:snapToGrid w:val="0"/>
        <w:spacing w:line="312" w:lineRule="auto"/>
      </w:pPr>
      <w:r>
        <w:drawing>
          <wp:inline distT="0" distB="0" distL="0" distR="0">
            <wp:extent cx="5760085" cy="2766695"/>
            <wp:effectExtent l="0" t="0" r="5715" b="1905"/>
            <wp:docPr id="1027" name="picture" descr="descript"/>
            <wp:cNvGraphicFramePr/>
            <a:graphic xmlns:a="http://schemas.openxmlformats.org/drawingml/2006/main">
              <a:graphicData uri="http://schemas.openxmlformats.org/drawingml/2006/picture">
                <pic:pic xmlns:pic="http://schemas.openxmlformats.org/drawingml/2006/picture">
                  <pic:nvPicPr>
                    <pic:cNvPr id="1027" name="picture" descr="descript"/>
                    <pic:cNvPicPr/>
                  </pic:nvPicPr>
                  <pic:blipFill>
                    <a:blip r:embed="rId22" cstate="print"/>
                    <a:srcRect/>
                    <a:stretch>
                      <a:fillRect/>
                    </a:stretch>
                  </pic:blipFill>
                  <pic:spPr>
                    <a:xfrm>
                      <a:off x="0" y="0"/>
                      <a:ext cx="5760085" cy="2766695"/>
                    </a:xfrm>
                    <a:prstGeom prst="rect">
                      <a:avLst/>
                    </a:prstGeom>
                  </pic:spPr>
                </pic:pic>
              </a:graphicData>
            </a:graphic>
          </wp:inline>
        </w:drawing>
      </w:r>
    </w:p>
    <w:p w14:paraId="7C3311B5">
      <w:pPr>
        <w:spacing w:line="360" w:lineRule="auto"/>
        <w:rPr>
          <w:rFonts w:ascii="宋体" w:hAnsi="宋体" w:eastAsia="宋体" w:cs="宋体"/>
          <w:sz w:val="24"/>
          <w:szCs w:val="28"/>
        </w:rPr>
      </w:pPr>
      <w:r>
        <w:rPr>
          <w:rFonts w:hint="eastAsia" w:ascii="宋体" w:hAnsi="宋体" w:eastAsia="宋体" w:cs="宋体"/>
          <w:color w:val="000000"/>
          <w:sz w:val="24"/>
          <w:szCs w:val="28"/>
        </w:rPr>
        <w:t>3.</w:t>
      </w:r>
      <w:r>
        <w:rPr>
          <w:rFonts w:ascii="宋体" w:hAnsi="宋体" w:eastAsia="宋体" w:cs="宋体"/>
          <w:color w:val="000000"/>
          <w:sz w:val="24"/>
          <w:szCs w:val="28"/>
        </w:rPr>
        <w:t>注册成功登录这个手机号码的账号进入系统，点击供应商注册</w:t>
      </w:r>
    </w:p>
    <w:p w14:paraId="13D6993F">
      <w:pPr>
        <w:snapToGrid w:val="0"/>
        <w:spacing w:line="312" w:lineRule="auto"/>
      </w:pPr>
      <w:r>
        <w:drawing>
          <wp:inline distT="0" distB="0" distL="0" distR="0">
            <wp:extent cx="5760085" cy="2869565"/>
            <wp:effectExtent l="0" t="0" r="5715" b="635"/>
            <wp:docPr id="1028" name="picture" descr="descript"/>
            <wp:cNvGraphicFramePr/>
            <a:graphic xmlns:a="http://schemas.openxmlformats.org/drawingml/2006/main">
              <a:graphicData uri="http://schemas.openxmlformats.org/drawingml/2006/picture">
                <pic:pic xmlns:pic="http://schemas.openxmlformats.org/drawingml/2006/picture">
                  <pic:nvPicPr>
                    <pic:cNvPr id="1028" name="picture" descr="descript"/>
                    <pic:cNvPicPr/>
                  </pic:nvPicPr>
                  <pic:blipFill>
                    <a:blip r:embed="rId23" cstate="print"/>
                    <a:srcRect/>
                    <a:stretch>
                      <a:fillRect/>
                    </a:stretch>
                  </pic:blipFill>
                  <pic:spPr>
                    <a:xfrm>
                      <a:off x="0" y="0"/>
                      <a:ext cx="5760085" cy="2869565"/>
                    </a:xfrm>
                    <a:prstGeom prst="rect">
                      <a:avLst/>
                    </a:prstGeom>
                  </pic:spPr>
                </pic:pic>
              </a:graphicData>
            </a:graphic>
          </wp:inline>
        </w:drawing>
      </w:r>
    </w:p>
    <w:p w14:paraId="0D20E3A1">
      <w:pPr>
        <w:spacing w:line="360" w:lineRule="auto"/>
        <w:rPr>
          <w:rFonts w:ascii="宋体" w:hAnsi="宋体" w:eastAsia="宋体" w:cs="宋体"/>
          <w:sz w:val="24"/>
          <w:szCs w:val="28"/>
        </w:rPr>
      </w:pPr>
      <w:r>
        <w:rPr>
          <w:rFonts w:hint="eastAsia" w:ascii="宋体" w:hAnsi="宋体" w:eastAsia="宋体" w:cs="宋体"/>
          <w:color w:val="000000"/>
          <w:sz w:val="24"/>
          <w:szCs w:val="28"/>
        </w:rPr>
        <w:t>4.</w:t>
      </w:r>
      <w:r>
        <w:rPr>
          <w:rFonts w:ascii="宋体" w:hAnsi="宋体" w:eastAsia="宋体" w:cs="宋体"/>
          <w:color w:val="000000"/>
          <w:sz w:val="24"/>
          <w:szCs w:val="28"/>
        </w:rPr>
        <w:t>点击新增</w:t>
      </w:r>
    </w:p>
    <w:p w14:paraId="0B89FC17">
      <w:pPr>
        <w:snapToGrid w:val="0"/>
        <w:spacing w:line="312" w:lineRule="auto"/>
      </w:pPr>
      <w:r>
        <w:drawing>
          <wp:inline distT="0" distB="0" distL="0" distR="0">
            <wp:extent cx="5760085" cy="2853055"/>
            <wp:effectExtent l="0" t="0" r="5715" b="4445"/>
            <wp:docPr id="1029" name="picture" descr="descript"/>
            <wp:cNvGraphicFramePr/>
            <a:graphic xmlns:a="http://schemas.openxmlformats.org/drawingml/2006/main">
              <a:graphicData uri="http://schemas.openxmlformats.org/drawingml/2006/picture">
                <pic:pic xmlns:pic="http://schemas.openxmlformats.org/drawingml/2006/picture">
                  <pic:nvPicPr>
                    <pic:cNvPr id="1029" name="picture" descr="descript"/>
                    <pic:cNvPicPr/>
                  </pic:nvPicPr>
                  <pic:blipFill>
                    <a:blip r:embed="rId24" cstate="print"/>
                    <a:srcRect/>
                    <a:stretch>
                      <a:fillRect/>
                    </a:stretch>
                  </pic:blipFill>
                  <pic:spPr>
                    <a:xfrm>
                      <a:off x="0" y="0"/>
                      <a:ext cx="5760085" cy="2853055"/>
                    </a:xfrm>
                    <a:prstGeom prst="rect">
                      <a:avLst/>
                    </a:prstGeom>
                  </pic:spPr>
                </pic:pic>
              </a:graphicData>
            </a:graphic>
          </wp:inline>
        </w:drawing>
      </w:r>
    </w:p>
    <w:p w14:paraId="7149E950">
      <w:pPr>
        <w:numPr>
          <w:ilvl w:val="0"/>
          <w:numId w:val="19"/>
        </w:numPr>
        <w:spacing w:line="360" w:lineRule="auto"/>
      </w:pPr>
      <w:r>
        <w:rPr>
          <w:rFonts w:ascii="宋体" w:hAnsi="宋体" w:eastAsia="宋体" w:cs="宋体"/>
          <w:color w:val="000000"/>
          <w:sz w:val="24"/>
          <w:szCs w:val="28"/>
        </w:rPr>
        <w:t>按要求填写所有信息，注意非生产类要填写合作单位，最后提交审批</w:t>
      </w:r>
      <w:r>
        <w:drawing>
          <wp:inline distT="0" distB="0" distL="114300" distR="114300">
            <wp:extent cx="5758180" cy="3058795"/>
            <wp:effectExtent l="0" t="0" r="7620" b="190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5"/>
                    <a:stretch>
                      <a:fillRect/>
                    </a:stretch>
                  </pic:blipFill>
                  <pic:spPr>
                    <a:xfrm>
                      <a:off x="0" y="0"/>
                      <a:ext cx="5758180" cy="3058795"/>
                    </a:xfrm>
                    <a:prstGeom prst="rect">
                      <a:avLst/>
                    </a:prstGeom>
                    <a:noFill/>
                    <a:ln>
                      <a:noFill/>
                    </a:ln>
                  </pic:spPr>
                </pic:pic>
              </a:graphicData>
            </a:graphic>
          </wp:inline>
        </w:drawing>
      </w:r>
    </w:p>
    <w:p w14:paraId="7AAAB53F">
      <w:r>
        <w:drawing>
          <wp:inline distT="0" distB="0" distL="0" distR="0">
            <wp:extent cx="5760085" cy="2809875"/>
            <wp:effectExtent l="0" t="0" r="5715" b="9525"/>
            <wp:docPr id="1030" name="picture" descr="descript"/>
            <wp:cNvGraphicFramePr/>
            <a:graphic xmlns:a="http://schemas.openxmlformats.org/drawingml/2006/main">
              <a:graphicData uri="http://schemas.openxmlformats.org/drawingml/2006/picture">
                <pic:pic xmlns:pic="http://schemas.openxmlformats.org/drawingml/2006/picture">
                  <pic:nvPicPr>
                    <pic:cNvPr id="1030" name="picture" descr="descript"/>
                    <pic:cNvPicPr/>
                  </pic:nvPicPr>
                  <pic:blipFill>
                    <a:blip r:embed="rId26" cstate="print"/>
                    <a:srcRect/>
                    <a:stretch>
                      <a:fillRect/>
                    </a:stretch>
                  </pic:blipFill>
                  <pic:spPr>
                    <a:xfrm>
                      <a:off x="0" y="0"/>
                      <a:ext cx="5760085" cy="2809875"/>
                    </a:xfrm>
                    <a:prstGeom prst="rect">
                      <a:avLst/>
                    </a:prstGeom>
                  </pic:spPr>
                </pic:pic>
              </a:graphicData>
            </a:graphic>
          </wp:inline>
        </w:drawing>
      </w:r>
    </w:p>
    <w:p w14:paraId="1E4FAFDD">
      <w:pPr>
        <w:keepNext w:val="0"/>
        <w:keepLines w:val="0"/>
        <w:pageBreakBefore w:val="0"/>
        <w:widowControl w:val="0"/>
        <w:kinsoku/>
        <w:wordWrap/>
        <w:overflowPunct/>
        <w:topLinePunct w:val="0"/>
        <w:autoSpaceDE/>
        <w:autoSpaceDN/>
        <w:bidi w:val="0"/>
        <w:adjustRightInd/>
        <w:snapToGrid/>
        <w:spacing w:line="440" w:lineRule="exact"/>
        <w:textAlignment w:val="auto"/>
        <w:rPr>
          <w:rFonts w:ascii="宋体" w:hAnsi="宋体" w:eastAsia="宋体" w:cs="宋体"/>
          <w:b/>
          <w:bCs/>
          <w:color w:val="000000"/>
          <w:sz w:val="24"/>
          <w:szCs w:val="28"/>
          <w:highlight w:val="none"/>
        </w:rPr>
      </w:pPr>
      <w:r>
        <w:rPr>
          <w:rFonts w:hint="eastAsia" w:ascii="宋体" w:hAnsi="宋体" w:eastAsia="宋体" w:cs="宋体"/>
          <w:b/>
          <w:bCs/>
          <w:color w:val="000000"/>
          <w:sz w:val="24"/>
          <w:szCs w:val="28"/>
          <w:highlight w:val="none"/>
        </w:rPr>
        <w:t>注：</w:t>
      </w:r>
    </w:p>
    <w:p w14:paraId="721A68E1">
      <w:pPr>
        <w:keepNext w:val="0"/>
        <w:keepLines w:val="0"/>
        <w:pageBreakBefore w:val="0"/>
        <w:widowControl w:val="0"/>
        <w:numPr>
          <w:ilvl w:val="0"/>
          <w:numId w:val="20"/>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bCs/>
          <w:color w:val="000000"/>
          <w:sz w:val="24"/>
          <w:szCs w:val="28"/>
          <w:highlight w:val="none"/>
        </w:rPr>
      </w:pPr>
      <w:r>
        <w:rPr>
          <w:rFonts w:hint="eastAsia" w:ascii="宋体" w:hAnsi="宋体" w:eastAsia="宋体" w:cs="宋体"/>
          <w:b/>
          <w:bCs/>
          <w:color w:val="000000"/>
          <w:sz w:val="24"/>
          <w:szCs w:val="28"/>
          <w:highlight w:val="none"/>
        </w:rPr>
        <w:t>“项目名称”和“采购形式编号”见</w:t>
      </w:r>
      <w:r>
        <w:rPr>
          <w:rFonts w:hint="eastAsia" w:ascii="宋体" w:hAnsi="宋体" w:cs="宋体"/>
          <w:b/>
          <w:bCs/>
          <w:color w:val="000000"/>
          <w:sz w:val="24"/>
          <w:szCs w:val="28"/>
          <w:highlight w:val="none"/>
          <w:lang w:val="en-US" w:eastAsia="zh-CN"/>
        </w:rPr>
        <w:t>第一部分的</w:t>
      </w:r>
      <w:r>
        <w:rPr>
          <w:rFonts w:hint="eastAsia" w:ascii="宋体" w:hAnsi="宋体" w:cs="宋体"/>
          <w:b/>
          <w:bCs/>
          <w:color w:val="000000"/>
          <w:sz w:val="24"/>
          <w:szCs w:val="28"/>
          <w:highlight w:val="none"/>
          <w:lang w:eastAsia="zh-CN"/>
        </w:rPr>
        <w:t>“</w:t>
      </w:r>
      <w:r>
        <w:rPr>
          <w:rFonts w:hint="eastAsia" w:ascii="宋体" w:hAnsi="宋体" w:cs="宋体"/>
          <w:b/>
          <w:bCs/>
          <w:color w:val="000000"/>
          <w:sz w:val="24"/>
          <w:szCs w:val="28"/>
          <w:highlight w:val="none"/>
          <w:lang w:val="en-US" w:eastAsia="zh-CN"/>
        </w:rPr>
        <w:t>项目介绍”</w:t>
      </w:r>
      <w:r>
        <w:rPr>
          <w:rFonts w:hint="eastAsia" w:ascii="宋体" w:hAnsi="宋体" w:eastAsia="宋体" w:cs="宋体"/>
          <w:b/>
          <w:bCs/>
          <w:color w:val="000000"/>
          <w:sz w:val="24"/>
          <w:szCs w:val="28"/>
          <w:highlight w:val="none"/>
        </w:rPr>
        <w:t>；</w:t>
      </w:r>
    </w:p>
    <w:p w14:paraId="6218D91C">
      <w:pPr>
        <w:keepNext w:val="0"/>
        <w:keepLines w:val="0"/>
        <w:pageBreakBefore w:val="0"/>
        <w:widowControl w:val="0"/>
        <w:numPr>
          <w:ilvl w:val="0"/>
          <w:numId w:val="20"/>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bCs/>
          <w:color w:val="000000"/>
          <w:sz w:val="24"/>
          <w:szCs w:val="28"/>
          <w:highlight w:val="none"/>
        </w:rPr>
      </w:pPr>
      <w:r>
        <w:rPr>
          <w:rFonts w:hint="eastAsia" w:ascii="宋体" w:hAnsi="宋体" w:eastAsia="宋体" w:cs="宋体"/>
          <w:b/>
          <w:bCs/>
          <w:color w:val="000000"/>
          <w:sz w:val="24"/>
          <w:szCs w:val="28"/>
          <w:highlight w:val="none"/>
          <w:lang w:val="en-US" w:eastAsia="zh-CN"/>
        </w:rPr>
        <w:t>基本信息</w:t>
      </w:r>
      <w:r>
        <w:rPr>
          <w:rFonts w:hint="eastAsia" w:ascii="宋体" w:hAnsi="宋体" w:cs="宋体"/>
          <w:b/>
          <w:bCs/>
          <w:color w:val="000000"/>
          <w:sz w:val="24"/>
          <w:szCs w:val="28"/>
          <w:highlight w:val="none"/>
          <w:lang w:val="en-US" w:eastAsia="zh-CN"/>
        </w:rPr>
        <w:t>的填写</w:t>
      </w:r>
      <w:r>
        <w:rPr>
          <w:rFonts w:hint="eastAsia" w:ascii="宋体" w:hAnsi="宋体" w:eastAsia="宋体" w:cs="宋体"/>
          <w:b/>
          <w:bCs/>
          <w:color w:val="000000"/>
          <w:sz w:val="24"/>
          <w:szCs w:val="28"/>
          <w:highlight w:val="none"/>
          <w:lang w:val="en-US" w:eastAsia="zh-CN"/>
        </w:rPr>
        <w:t>尽可能完整，原则上要求供应商</w:t>
      </w:r>
      <w:r>
        <w:rPr>
          <w:rFonts w:hint="eastAsia" w:ascii="宋体" w:hAnsi="宋体" w:eastAsia="宋体" w:cs="宋体"/>
          <w:b/>
          <w:bCs/>
          <w:color w:val="000000"/>
          <w:sz w:val="24"/>
          <w:szCs w:val="28"/>
          <w:highlight w:val="yellow"/>
          <w:lang w:val="en-US" w:eastAsia="zh-CN"/>
        </w:rPr>
        <w:t>必须填写近三年财务指标情况</w:t>
      </w:r>
      <w:r>
        <w:rPr>
          <w:rFonts w:hint="eastAsia" w:ascii="宋体" w:hAnsi="宋体" w:eastAsia="宋体" w:cs="宋体"/>
          <w:b/>
          <w:bCs/>
          <w:color w:val="000000"/>
          <w:sz w:val="24"/>
          <w:szCs w:val="28"/>
          <w:highlight w:val="none"/>
          <w:lang w:val="en-US" w:eastAsia="zh-CN"/>
        </w:rPr>
        <w:t>；</w:t>
      </w:r>
    </w:p>
    <w:p w14:paraId="3DFC0EF5">
      <w:pPr>
        <w:keepNext w:val="0"/>
        <w:keepLines w:val="0"/>
        <w:pageBreakBefore w:val="0"/>
        <w:widowControl w:val="0"/>
        <w:numPr>
          <w:ilvl w:val="0"/>
          <w:numId w:val="20"/>
        </w:numPr>
        <w:kinsoku/>
        <w:wordWrap/>
        <w:overflowPunct/>
        <w:topLinePunct w:val="0"/>
        <w:autoSpaceDE/>
        <w:autoSpaceDN/>
        <w:bidi w:val="0"/>
        <w:adjustRightInd/>
        <w:snapToGrid/>
        <w:spacing w:line="440" w:lineRule="exact"/>
        <w:ind w:left="0" w:leftChars="0" w:firstLine="0" w:firstLineChars="0"/>
        <w:textAlignment w:val="auto"/>
      </w:pPr>
      <w:r>
        <w:rPr>
          <w:rFonts w:hint="eastAsia" w:ascii="宋体" w:hAnsi="宋体" w:eastAsia="宋体" w:cs="宋体"/>
          <w:b/>
          <w:bCs/>
          <w:color w:val="000000"/>
          <w:sz w:val="24"/>
          <w:szCs w:val="28"/>
          <w:highlight w:val="none"/>
        </w:rPr>
        <w:t>管理单位选择【直管单位】、意向配套单位选择【直管单位】</w:t>
      </w:r>
      <w:r>
        <w:rPr>
          <w:rFonts w:hint="eastAsia" w:ascii="宋体" w:hAnsi="宋体" w:eastAsia="宋体" w:cs="宋体"/>
          <w:b/>
          <w:bCs/>
          <w:color w:val="000000"/>
          <w:sz w:val="24"/>
          <w:szCs w:val="28"/>
          <w:highlight w:val="none"/>
          <w:lang w:eastAsia="zh-CN"/>
        </w:rPr>
        <w:t>，</w:t>
      </w:r>
      <w:r>
        <w:rPr>
          <w:rFonts w:hint="eastAsia" w:ascii="宋体" w:hAnsi="宋体" w:eastAsia="宋体" w:cs="宋体"/>
          <w:b/>
          <w:bCs/>
          <w:color w:val="000000"/>
          <w:sz w:val="24"/>
          <w:szCs w:val="28"/>
          <w:highlight w:val="none"/>
        </w:rPr>
        <w:t>配套能力“供货类别”填“直管单位非生产招标 /</w:t>
      </w:r>
      <w:r>
        <w:rPr>
          <w:rFonts w:hint="eastAsia" w:ascii="宋体" w:hAnsi="宋体" w:eastAsia="宋体" w:cs="宋体"/>
          <w:b/>
          <w:bCs/>
          <w:color w:val="000000"/>
          <w:sz w:val="24"/>
          <w:szCs w:val="28"/>
          <w:highlight w:val="none"/>
          <w:lang w:val="en-US" w:eastAsia="zh-CN"/>
        </w:rPr>
        <w:t xml:space="preserve"> </w:t>
      </w:r>
      <w:r>
        <w:rPr>
          <w:rFonts w:hint="eastAsia" w:ascii="宋体" w:hAnsi="宋体" w:eastAsia="宋体" w:cs="宋体"/>
          <w:b/>
          <w:bCs/>
          <w:color w:val="000000"/>
          <w:sz w:val="24"/>
          <w:szCs w:val="28"/>
          <w:highlight w:val="none"/>
        </w:rPr>
        <w:t>工艺设备 / 工艺设备”，业务主管部门选择“工艺研究院”。</w:t>
      </w:r>
    </w:p>
    <w:p w14:paraId="5DC9B20D">
      <w:pPr>
        <w:numPr>
          <w:ilvl w:val="0"/>
          <w:numId w:val="19"/>
        </w:numPr>
        <w:spacing w:line="360" w:lineRule="auto"/>
        <w:rPr>
          <w:rFonts w:ascii="宋体" w:hAnsi="宋体" w:eastAsia="宋体" w:cs="宋体"/>
          <w:color w:val="000000"/>
          <w:sz w:val="24"/>
          <w:szCs w:val="28"/>
        </w:rPr>
      </w:pPr>
      <w:r>
        <w:rPr>
          <w:rFonts w:hint="eastAsia" w:ascii="宋体" w:hAnsi="宋体" w:eastAsia="宋体" w:cs="宋体"/>
          <w:color w:val="000000"/>
          <w:sz w:val="24"/>
          <w:szCs w:val="28"/>
          <w:lang w:val="en-US" w:eastAsia="zh-CN"/>
        </w:rPr>
        <w:t>审核完成</w:t>
      </w:r>
    </w:p>
    <w:p w14:paraId="36A7EFBF">
      <w:pPr>
        <w:keepNext w:val="0"/>
        <w:keepLines w:val="0"/>
        <w:widowControl/>
        <w:suppressLineNumbers w:val="0"/>
        <w:jc w:val="left"/>
        <w:rPr>
          <w:rFonts w:hint="eastAsia" w:ascii="宋体" w:hAnsi="宋体" w:eastAsia="宋体" w:cs="宋体"/>
          <w:sz w:val="24"/>
          <w:szCs w:val="24"/>
        </w:rPr>
      </w:pPr>
      <w:r>
        <w:rPr>
          <w:rFonts w:hint="eastAsia" w:ascii="宋体" w:hAnsi="宋体" w:eastAsia="宋体" w:cs="宋体"/>
          <w:color w:val="000000"/>
          <w:kern w:val="0"/>
          <w:sz w:val="24"/>
          <w:szCs w:val="24"/>
          <w:lang w:val="en-US" w:eastAsia="zh-CN" w:bidi="ar"/>
        </w:rPr>
        <w:t>①只有流</w:t>
      </w:r>
      <w:r>
        <w:rPr>
          <w:rFonts w:hint="eastAsia" w:ascii="宋体" w:hAnsi="宋体" w:eastAsia="宋体" w:cs="宋体"/>
          <w:color w:val="auto"/>
          <w:kern w:val="0"/>
          <w:sz w:val="24"/>
          <w:szCs w:val="24"/>
          <w:lang w:val="en-US" w:eastAsia="zh-CN" w:bidi="ar"/>
        </w:rPr>
        <w:t>程</w:t>
      </w:r>
      <w:r>
        <w:rPr>
          <w:rFonts w:hint="eastAsia" w:ascii="宋体" w:hAnsi="宋体" w:eastAsia="宋体" w:cs="宋体"/>
          <w:b/>
          <w:bCs/>
          <w:color w:val="auto"/>
          <w:kern w:val="0"/>
          <w:sz w:val="24"/>
          <w:szCs w:val="24"/>
          <w:lang w:val="en-US" w:eastAsia="zh-CN" w:bidi="ar"/>
        </w:rPr>
        <w:t>从发起到结束全部为同意</w:t>
      </w:r>
      <w:r>
        <w:rPr>
          <w:rFonts w:hint="eastAsia" w:ascii="宋体" w:hAnsi="宋体" w:eastAsia="宋体" w:cs="宋体"/>
          <w:color w:val="auto"/>
          <w:kern w:val="0"/>
          <w:sz w:val="24"/>
          <w:szCs w:val="24"/>
          <w:lang w:val="en-US" w:eastAsia="zh-CN" w:bidi="ar"/>
        </w:rPr>
        <w:t>才可</w:t>
      </w:r>
      <w:r>
        <w:rPr>
          <w:rFonts w:hint="eastAsia" w:ascii="宋体" w:hAnsi="宋体" w:eastAsia="宋体" w:cs="宋体"/>
          <w:color w:val="000000"/>
          <w:kern w:val="0"/>
          <w:sz w:val="24"/>
          <w:szCs w:val="24"/>
          <w:lang w:val="en-US" w:eastAsia="zh-CN" w:bidi="ar"/>
        </w:rPr>
        <w:t>认为</w:t>
      </w:r>
      <w:r>
        <w:rPr>
          <w:rFonts w:hint="eastAsia" w:ascii="宋体" w:hAnsi="宋体" w:eastAsia="宋体" w:cs="宋体"/>
          <w:b/>
          <w:bCs/>
          <w:color w:val="000000"/>
          <w:kern w:val="0"/>
          <w:sz w:val="24"/>
          <w:szCs w:val="24"/>
          <w:lang w:val="en-US" w:eastAsia="zh-CN" w:bidi="ar"/>
        </w:rPr>
        <w:t>供应商注册成功；</w:t>
      </w:r>
    </w:p>
    <w:p w14:paraId="5ED8075E">
      <w:pPr>
        <w:keepNext w:val="0"/>
        <w:keepLines w:val="0"/>
        <w:widowControl/>
        <w:suppressLineNumbers w:val="0"/>
        <w:jc w:val="left"/>
        <w:rPr>
          <w:rFonts w:hint="eastAsia" w:ascii="宋体" w:hAnsi="宋体" w:eastAsia="宋体" w:cs="宋体"/>
          <w:sz w:val="24"/>
          <w:szCs w:val="24"/>
        </w:rPr>
      </w:pPr>
      <w:r>
        <w:rPr>
          <w:rFonts w:hint="eastAsia" w:ascii="宋体" w:hAnsi="宋体" w:eastAsia="宋体" w:cs="宋体"/>
          <w:color w:val="000000"/>
          <w:kern w:val="0"/>
          <w:sz w:val="24"/>
          <w:szCs w:val="24"/>
          <w:lang w:val="en-US" w:eastAsia="zh-CN" w:bidi="ar"/>
        </w:rPr>
        <w:t>②供应商注册成功后，供应商编号会变为 bp 号（6位供应商代码）的形式；并将开展业务的供应商账号、初始密码以短信形式 发送到供应商手机中。（注：流程结束大约 10 分钟后发送新账号+新密码短信，新密码不同于游客账号初始密码）</w:t>
      </w:r>
    </w:p>
    <w:p w14:paraId="723A1833">
      <w:pPr>
        <w:keepNext w:val="0"/>
        <w:keepLines w:val="0"/>
        <w:widowControl/>
        <w:suppressLineNumbers w:val="0"/>
        <w:jc w:val="left"/>
        <w:rPr>
          <w:rFonts w:hint="eastAsia" w:ascii="宋体" w:hAnsi="宋体" w:eastAsia="宋体" w:cs="宋体"/>
          <w:sz w:val="24"/>
          <w:szCs w:val="24"/>
        </w:rPr>
      </w:pPr>
      <w:r>
        <w:rPr>
          <w:rFonts w:hint="eastAsia" w:ascii="宋体" w:hAnsi="宋体" w:eastAsia="宋体" w:cs="宋体"/>
          <w:color w:val="000000"/>
          <w:kern w:val="0"/>
          <w:sz w:val="24"/>
          <w:szCs w:val="24"/>
          <w:lang w:val="en-US" w:eastAsia="zh-CN" w:bidi="ar"/>
        </w:rPr>
        <w:t>③如果供应商注册成功，但是供应商编号还未发生改变还是 S+数字的形式，说明系统获取供应商编号失败，请联系商务联系人员处理。</w:t>
      </w:r>
    </w:p>
    <w:p w14:paraId="09A59B69">
      <w:pPr>
        <w:keepNext w:val="0"/>
        <w:keepLines w:val="0"/>
        <w:pageBreakBefore w:val="0"/>
        <w:widowControl w:val="0"/>
        <w:numPr>
          <w:ilvl w:val="0"/>
          <w:numId w:val="21"/>
        </w:numPr>
        <w:kinsoku/>
        <w:wordWrap/>
        <w:overflowPunct/>
        <w:topLinePunct w:val="0"/>
        <w:autoSpaceDE/>
        <w:autoSpaceDN/>
        <w:bidi w:val="0"/>
        <w:adjustRightInd w:val="0"/>
        <w:snapToGrid w:val="0"/>
        <w:spacing w:before="313" w:beforeLines="100" w:after="157" w:afterLines="50" w:line="440" w:lineRule="exact"/>
        <w:jc w:val="left"/>
        <w:textAlignment w:val="auto"/>
        <w:outlineLvl w:val="3"/>
        <w:rPr>
          <w:rFonts w:hint="default"/>
          <w:sz w:val="24"/>
          <w:szCs w:val="24"/>
          <w:lang w:val="en-US" w:eastAsia="zh-CN"/>
        </w:rPr>
      </w:pPr>
      <w:r>
        <w:rPr>
          <w:rFonts w:hint="eastAsia"/>
          <w:b/>
          <w:bCs/>
          <w:sz w:val="24"/>
          <w:szCs w:val="24"/>
          <w:lang w:val="en-US" w:eastAsia="zh-CN"/>
        </w:rPr>
        <w:t>维护近三年财务指标</w:t>
      </w:r>
    </w:p>
    <w:p w14:paraId="61B84B7B">
      <w:pPr>
        <w:numPr>
          <w:ilvl w:val="0"/>
          <w:numId w:val="0"/>
        </w:numPr>
        <w:spacing w:line="360" w:lineRule="auto"/>
        <w:rPr>
          <w:rFonts w:ascii="宋体" w:hAnsi="宋体" w:eastAsia="宋体" w:cs="宋体"/>
          <w:color w:val="000000"/>
          <w:sz w:val="24"/>
          <w:szCs w:val="28"/>
        </w:rPr>
      </w:pPr>
      <w:r>
        <w:rPr>
          <w:rFonts w:hint="eastAsia" w:ascii="宋体" w:hAnsi="宋体" w:cs="宋体"/>
          <w:color w:val="000000"/>
          <w:sz w:val="24"/>
          <w:szCs w:val="28"/>
          <w:lang w:val="en-US" w:eastAsia="zh-CN"/>
        </w:rPr>
        <w:t>1.</w:t>
      </w:r>
      <w:r>
        <w:rPr>
          <w:rFonts w:hint="eastAsia" w:ascii="宋体" w:hAnsi="宋体" w:eastAsia="宋体" w:cs="宋体"/>
          <w:color w:val="000000"/>
          <w:sz w:val="24"/>
          <w:szCs w:val="28"/>
          <w:lang w:val="en-US" w:eastAsia="zh-CN"/>
        </w:rPr>
        <w:t>供应商使用业务账号登录系统后，通过菜单路径：供应商中心→供应商变更→供应商财务数据变更管理，点击【发起变更】按钮，进入供应商财务数据变更填写界面。</w:t>
      </w:r>
    </w:p>
    <w:p w14:paraId="2B46ED7A">
      <w:pPr>
        <w:outlineLvl w:val="9"/>
        <w:rPr>
          <w:rFonts w:hint="default"/>
          <w:lang w:val="en-US" w:eastAsia="zh-CN"/>
        </w:rPr>
        <w:sectPr>
          <w:headerReference r:id="rId13" w:type="first"/>
          <w:footerReference r:id="rId15" w:type="first"/>
          <w:headerReference r:id="rId12" w:type="default"/>
          <w:footerReference r:id="rId14" w:type="default"/>
          <w:pgSz w:w="11906" w:h="16838"/>
          <w:pgMar w:top="1588" w:right="1418" w:bottom="1134" w:left="1418" w:header="851" w:footer="992" w:gutter="0"/>
          <w:cols w:space="720" w:num="1"/>
          <w:titlePg/>
          <w:docGrid w:type="lines" w:linePitch="312" w:charSpace="0"/>
        </w:sectPr>
      </w:pPr>
      <w:r>
        <w:rPr>
          <w:rFonts w:hint="default"/>
          <w:lang w:val="en-US" w:eastAsia="zh-CN"/>
        </w:rPr>
        <w:br w:type="textWrapping"/>
      </w:r>
      <w:r>
        <w:drawing>
          <wp:inline distT="0" distB="0" distL="114300" distR="114300">
            <wp:extent cx="5486400" cy="2661285"/>
            <wp:effectExtent l="0" t="0" r="0" b="571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27"/>
                    <a:stretch>
                      <a:fillRect/>
                    </a:stretch>
                  </pic:blipFill>
                  <pic:spPr>
                    <a:xfrm>
                      <a:off x="0" y="0"/>
                      <a:ext cx="5486400" cy="2661285"/>
                    </a:xfrm>
                    <a:prstGeom prst="rect">
                      <a:avLst/>
                    </a:prstGeom>
                    <a:noFill/>
                    <a:ln>
                      <a:noFill/>
                    </a:ln>
                  </pic:spPr>
                </pic:pic>
              </a:graphicData>
            </a:graphic>
          </wp:inline>
        </w:drawing>
      </w:r>
    </w:p>
    <w:p w14:paraId="75321FE7">
      <w:pPr>
        <w:pStyle w:val="72"/>
        <w:numPr>
          <w:ilvl w:val="0"/>
          <w:numId w:val="0"/>
        </w:numPr>
        <w:ind w:leftChars="0"/>
        <w:outlineLvl w:val="2"/>
        <w:rPr>
          <w:rFonts w:hint="eastAsia"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t>附件4 SRM系统供应商用户手册</w:t>
      </w:r>
    </w:p>
    <w:p w14:paraId="42C7FA7F">
      <w:pPr>
        <w:spacing w:line="360" w:lineRule="auto"/>
        <w:rPr>
          <w:rStyle w:val="37"/>
          <w:rFonts w:hint="eastAsia" w:ascii="宋体" w:hAnsi="宋体" w:eastAsia="宋体" w:cs="宋体"/>
          <w:sz w:val="24"/>
          <w:szCs w:val="24"/>
        </w:rPr>
      </w:pPr>
      <w:r>
        <w:rPr>
          <w:rFonts w:hint="eastAsia" w:ascii="宋体" w:hAnsi="宋体" w:eastAsia="宋体" w:cs="宋体"/>
          <w:color w:val="000000"/>
          <w:sz w:val="24"/>
          <w:szCs w:val="24"/>
        </w:rPr>
        <w:t>系统网址：</w:t>
      </w:r>
      <w:r>
        <w:fldChar w:fldCharType="begin"/>
      </w:r>
      <w:r>
        <w:instrText xml:space="preserve"> HYPERLINK "http://ecaitong.sinotruk.com:8012/" \t "dlt" </w:instrText>
      </w:r>
      <w:r>
        <w:fldChar w:fldCharType="separate"/>
      </w:r>
      <w:r>
        <w:rPr>
          <w:rStyle w:val="37"/>
          <w:rFonts w:hint="eastAsia" w:ascii="宋体" w:hAnsi="宋体" w:eastAsia="宋体" w:cs="宋体"/>
          <w:sz w:val="24"/>
          <w:szCs w:val="24"/>
        </w:rPr>
        <w:t>http</w:t>
      </w:r>
      <w:r>
        <w:rPr>
          <w:rStyle w:val="37"/>
          <w:rFonts w:hint="eastAsia" w:ascii="宋体" w:hAnsi="宋体" w:eastAsia="宋体" w:cs="宋体"/>
          <w:sz w:val="24"/>
          <w:szCs w:val="24"/>
          <w:lang w:val="en-US" w:eastAsia="zh-CN"/>
        </w:rPr>
        <w:t>s</w:t>
      </w:r>
      <w:r>
        <w:rPr>
          <w:rStyle w:val="37"/>
          <w:rFonts w:hint="eastAsia" w:ascii="宋体" w:hAnsi="宋体" w:eastAsia="宋体" w:cs="宋体"/>
          <w:sz w:val="24"/>
          <w:szCs w:val="24"/>
        </w:rPr>
        <w:t>://ecaitong.sinotruk.com:8012/</w:t>
      </w:r>
      <w:r>
        <w:rPr>
          <w:rStyle w:val="37"/>
          <w:rFonts w:hint="eastAsia" w:ascii="宋体" w:hAnsi="宋体" w:eastAsia="宋体" w:cs="宋体"/>
          <w:sz w:val="24"/>
          <w:szCs w:val="24"/>
        </w:rPr>
        <w:fldChar w:fldCharType="end"/>
      </w:r>
    </w:p>
    <w:p w14:paraId="7BC3932F">
      <w:pPr>
        <w:snapToGrid/>
        <w:spacing w:before="0" w:after="0" w:line="360" w:lineRule="auto"/>
        <w:ind w:left="0" w:right="0" w:firstLine="0"/>
        <w:jc w:val="both"/>
        <w:rPr>
          <w:rFonts w:hint="default" w:ascii="Times New Roman" w:hAnsi="Times New Roman" w:eastAsia="宋体" w:cs="Times New Roman"/>
          <w:i w:val="0"/>
          <w:strike w:val="0"/>
          <w:color w:val="000000"/>
          <w:sz w:val="24"/>
          <w:szCs w:val="24"/>
          <w:u w:val="none"/>
          <w:lang w:eastAsia="zh-CN"/>
        </w:rPr>
      </w:pPr>
      <w:r>
        <w:rPr>
          <w:rFonts w:hint="default" w:ascii="Times New Roman" w:hAnsi="Times New Roman" w:eastAsia="宋体" w:cs="Times New Roman"/>
          <w:i w:val="0"/>
          <w:strike w:val="0"/>
          <w:color w:val="000000"/>
          <w:sz w:val="24"/>
          <w:szCs w:val="24"/>
          <w:u w:val="none"/>
        </w:rPr>
        <w:t>用 户 名：gys+供应商代码</w:t>
      </w:r>
      <w:r>
        <w:rPr>
          <w:rFonts w:hint="default" w:ascii="Times New Roman" w:hAnsi="Times New Roman" w:eastAsia="宋体" w:cs="Times New Roman"/>
          <w:i w:val="0"/>
          <w:strike w:val="0"/>
          <w:color w:val="000000"/>
          <w:sz w:val="24"/>
          <w:szCs w:val="24"/>
          <w:u w:val="none"/>
          <w:lang w:eastAsia="zh-CN"/>
        </w:rPr>
        <w:t>（</w:t>
      </w:r>
      <w:r>
        <w:rPr>
          <w:rFonts w:hint="default" w:ascii="Times New Roman" w:hAnsi="Times New Roman" w:eastAsia="宋体" w:cs="Times New Roman"/>
          <w:i w:val="0"/>
          <w:strike w:val="0"/>
          <w:color w:val="FF0000"/>
          <w:sz w:val="24"/>
          <w:szCs w:val="24"/>
          <w:highlight w:val="none"/>
          <w:u w:val="none"/>
          <w:lang w:val="en-US" w:eastAsia="zh-CN"/>
        </w:rPr>
        <w:t>注意：注册完毕后，用户名不要用手机号登录</w:t>
      </w:r>
      <w:r>
        <w:rPr>
          <w:rFonts w:hint="default" w:ascii="Times New Roman" w:hAnsi="Times New Roman" w:eastAsia="宋体" w:cs="Times New Roman"/>
          <w:i w:val="0"/>
          <w:strike w:val="0"/>
          <w:color w:val="000000"/>
          <w:sz w:val="24"/>
          <w:szCs w:val="24"/>
          <w:u w:val="none"/>
          <w:lang w:eastAsia="zh-CN"/>
        </w:rPr>
        <w:t>）</w:t>
      </w:r>
    </w:p>
    <w:p w14:paraId="75DC3D14">
      <w:pPr>
        <w:spacing w:line="360" w:lineRule="auto"/>
        <w:rPr>
          <w:rFonts w:hint="default"/>
        </w:rPr>
      </w:pPr>
      <w:r>
        <w:rPr>
          <w:rFonts w:hint="eastAsia"/>
          <w:sz w:val="24"/>
          <w:highlight w:val="none"/>
        </w:rPr>
        <w:t>初始密码为scm@2022或@2023</w:t>
      </w:r>
    </w:p>
    <w:p w14:paraId="25E144F2">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1.供应商应标</w:t>
      </w:r>
    </w:p>
    <w:p w14:paraId="25FB5006">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供应商应标</w:t>
      </w:r>
    </w:p>
    <w:p w14:paraId="1156D1DB">
      <w:pPr>
        <w:spacing w:line="360" w:lineRule="auto"/>
        <w:rPr>
          <w:rFonts w:ascii="宋体" w:hAnsi="宋体" w:eastAsia="宋体" w:cs="宋体"/>
          <w:color w:val="000000"/>
          <w:sz w:val="24"/>
          <w:szCs w:val="24"/>
        </w:rPr>
      </w:pPr>
      <w:r>
        <w:rPr>
          <w:rFonts w:ascii="宋体" w:hAnsi="宋体" w:eastAsia="宋体" w:cs="宋体"/>
          <w:color w:val="000000"/>
          <w:sz w:val="24"/>
          <w:szCs w:val="24"/>
        </w:rPr>
        <w:t>点击应标，上传文件之后点击提交。</w:t>
      </w:r>
    </w:p>
    <w:p w14:paraId="51AD0D9F">
      <w:r>
        <w:drawing>
          <wp:inline distT="0" distB="0" distL="0" distR="0">
            <wp:extent cx="5760085" cy="2269490"/>
            <wp:effectExtent l="0" t="0" r="5715" b="3810"/>
            <wp:docPr id="1032" name="picture" descr="descript"/>
            <wp:cNvGraphicFramePr/>
            <a:graphic xmlns:a="http://schemas.openxmlformats.org/drawingml/2006/main">
              <a:graphicData uri="http://schemas.openxmlformats.org/drawingml/2006/picture">
                <pic:pic xmlns:pic="http://schemas.openxmlformats.org/drawingml/2006/picture">
                  <pic:nvPicPr>
                    <pic:cNvPr id="1032" name="picture" descr="descript"/>
                    <pic:cNvPicPr/>
                  </pic:nvPicPr>
                  <pic:blipFill>
                    <a:blip r:embed="rId28" cstate="print"/>
                    <a:srcRect/>
                    <a:stretch>
                      <a:fillRect/>
                    </a:stretch>
                  </pic:blipFill>
                  <pic:spPr>
                    <a:xfrm>
                      <a:off x="0" y="0"/>
                      <a:ext cx="5760085" cy="2269490"/>
                    </a:xfrm>
                    <a:prstGeom prst="rect">
                      <a:avLst/>
                    </a:prstGeom>
                  </pic:spPr>
                </pic:pic>
              </a:graphicData>
            </a:graphic>
          </wp:inline>
        </w:drawing>
      </w:r>
    </w:p>
    <w:p w14:paraId="02513ACC">
      <w:pPr>
        <w:pStyle w:val="14"/>
      </w:pPr>
    </w:p>
    <w:p w14:paraId="2C65B758">
      <w:pPr>
        <w:pStyle w:val="14"/>
      </w:pPr>
      <w:r>
        <w:rPr>
          <w:rFonts w:hint="eastAsia" w:cs="Times New Roman"/>
          <w:b/>
          <w:bCs/>
          <w:highlight w:val="none"/>
          <w:lang w:val="en-US" w:eastAsia="zh-CN"/>
        </w:rPr>
        <w:t>2、应标页面否为代理商请如实选择，若为代理商应标，请在应标后联系商务联系人</w:t>
      </w:r>
    </w:p>
    <w:p w14:paraId="69993B95">
      <w:pPr>
        <w:pStyle w:val="76"/>
        <w:ind w:left="0" w:leftChars="0" w:firstLine="0" w:firstLineChars="0"/>
        <w:jc w:val="both"/>
        <w:rPr>
          <w:rFonts w:hint="default"/>
          <w:lang w:val="en-US"/>
        </w:rPr>
      </w:pPr>
    </w:p>
    <w:sectPr>
      <w:headerReference r:id="rId16" w:type="first"/>
      <w:footerReference r:id="rId17" w:type="first"/>
      <w:pgSz w:w="11906" w:h="16838"/>
      <w:pgMar w:top="1701" w:right="1418" w:bottom="1134" w:left="1418" w:header="851" w:footer="992" w:gutter="0"/>
      <w:pgNumType w:fmt="numberInDash" w:start="1"/>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ˎ̥">
    <w:altName w:val="Times New Roman"/>
    <w:panose1 w:val="00000000000000000000"/>
    <w:charset w:val="00"/>
    <w:family w:val="roman"/>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Microsoft YaHei UI">
    <w:panose1 w:val="020B0503020204020204"/>
    <w:charset w:val="86"/>
    <w:family w:val="swiss"/>
    <w:pitch w:val="default"/>
    <w:sig w:usb0="80000287" w:usb1="2ACF3C50" w:usb2="00000016" w:usb3="00000000" w:csb0="0004001F" w:csb1="00000000"/>
  </w:font>
  <w:font w:name="楷体_GB2312">
    <w:altName w:val="楷体"/>
    <w:panose1 w:val="00000000000000000000"/>
    <w:charset w:val="86"/>
    <w:family w:val="modern"/>
    <w:pitch w:val="default"/>
    <w:sig w:usb0="00000000" w:usb1="00000000" w:usb2="00000016" w:usb3="00000000" w:csb0="00040001"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98291327"/>
    </w:sdtPr>
    <w:sdtContent>
      <w:p w14:paraId="10E4B243">
        <w:pPr>
          <w:pStyle w:val="18"/>
          <w:jc w:val="center"/>
          <w:rPr>
            <w:sz w:val="21"/>
            <w:szCs w:val="20"/>
          </w:rPr>
        </w:pPr>
        <w:r>
          <w:rPr>
            <w:rFonts w:hint="eastAsia"/>
            <w:lang w:val="zh-CN"/>
          </w:rPr>
          <w:t>第</w:t>
        </w:r>
        <w:r>
          <w:rPr>
            <w:lang w:val="zh-CN"/>
          </w:rPr>
          <w:fldChar w:fldCharType="begin"/>
        </w:r>
        <w:r>
          <w:rPr>
            <w:lang w:val="zh-CN"/>
          </w:rPr>
          <w:instrText xml:space="preserve">PAGE</w:instrText>
        </w:r>
        <w:r>
          <w:rPr>
            <w:lang w:val="zh-CN"/>
          </w:rPr>
          <w:fldChar w:fldCharType="separate"/>
        </w:r>
        <w:r>
          <w:rPr>
            <w:lang w:val="zh-CN"/>
          </w:rPr>
          <w:t>- 18 -</w:t>
        </w:r>
        <w:r>
          <w:rPr>
            <w:lang w:val="zh-CN"/>
          </w:rPr>
          <w:fldChar w:fldCharType="end"/>
        </w:r>
        <w:r>
          <w:rPr>
            <w:rFonts w:hint="eastAsia"/>
            <w:lang w:val="zh-CN"/>
          </w:rPr>
          <w:t>页，共</w:t>
        </w:r>
        <w:r>
          <w:rPr>
            <w:lang w:val="zh-CN"/>
          </w:rPr>
          <w:fldChar w:fldCharType="begin"/>
        </w:r>
        <w:r>
          <w:rPr>
            <w:lang w:val="zh-CN"/>
          </w:rPr>
          <w:instrText xml:space="preserve">NUMPAGES</w:instrText>
        </w:r>
        <w:r>
          <w:rPr>
            <w:lang w:val="zh-CN"/>
          </w:rPr>
          <w:fldChar w:fldCharType="separate"/>
        </w:r>
        <w:r>
          <w:rPr>
            <w:lang w:val="zh-CN"/>
          </w:rPr>
          <w:t>32</w:t>
        </w:r>
        <w:r>
          <w:rPr>
            <w:lang w:val="zh-CN"/>
          </w:rPr>
          <w:fldChar w:fldCharType="end"/>
        </w:r>
        <w:r>
          <w:rPr>
            <w:rFonts w:hint="eastAsia"/>
            <w:lang w:val="zh-CN"/>
          </w:rPr>
          <w:t>页</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851DC9">
    <w:pPr>
      <w:pStyle w:val="18"/>
      <w:framePr w:wrap="around" w:vAnchor="text" w:hAnchor="margin" w:xAlign="center" w:y="1"/>
      <w:rPr>
        <w:rStyle w:val="34"/>
      </w:rPr>
    </w:pPr>
    <w:r>
      <w:fldChar w:fldCharType="begin"/>
    </w:r>
    <w:r>
      <w:rPr>
        <w:rStyle w:val="34"/>
      </w:rPr>
      <w:instrText xml:space="preserve">PAGE  </w:instrText>
    </w:r>
    <w:r>
      <w:fldChar w:fldCharType="end"/>
    </w:r>
  </w:p>
  <w:p w14:paraId="7AD47F75">
    <w:pPr>
      <w:pStyle w:val="1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03BF48">
    <w:pPr>
      <w:pStyle w:val="18"/>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9AE670">
    <w:pPr>
      <w:pStyle w:val="18"/>
    </w:pP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72" name="文本框 100"/>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77EC07BB">
                          <w:pPr>
                            <w:pStyle w:val="18"/>
                          </w:pPr>
                          <w:r>
                            <w:fldChar w:fldCharType="begin"/>
                          </w:r>
                          <w:r>
                            <w:instrText xml:space="preserve"> PAGE  \* MERGEFORMAT </w:instrText>
                          </w:r>
                          <w:r>
                            <w:fldChar w:fldCharType="separate"/>
                          </w:r>
                          <w:r>
                            <w:t>1</w:t>
                          </w:r>
                          <w:r>
                            <w:fldChar w:fldCharType="end"/>
                          </w:r>
                        </w:p>
                      </w:txbxContent>
                    </wps:txbx>
                    <wps:bodyPr vert="horz" wrap="none" lIns="0" tIns="0" rIns="0" bIns="0" anchor="t">
                      <a:spAutoFit/>
                    </wps:bodyPr>
                  </wps:wsp>
                </a:graphicData>
              </a:graphic>
            </wp:anchor>
          </w:drawing>
        </mc:Choice>
        <mc:Fallback>
          <w:pict>
            <v:rect id="文本框 100"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uXW5UtAAAAAFAQAADwAAAAAAAAABACAAAAAiAAAAZHJzL2Rvd25yZXYu&#10;eG1sUEsBAhQAFAAAAAgAh07iQNo3hVjKAQAAlAMAAA4AAAAAAAAAAQAgAAAAHwEAAGRycy9lMm9E&#10;b2MueG1sUEsFBgAAAAAGAAYAWQEAAFsFAAAAAA==&#10;">
              <v:fill on="f" focussize="0,0"/>
              <v:stroke on="f"/>
              <v:imagedata o:title=""/>
              <o:lock v:ext="edit" aspectratio="f"/>
              <v:textbox inset="0mm,0mm,0mm,0mm" style="mso-fit-shape-to-text:t;">
                <w:txbxContent>
                  <w:p w14:paraId="77EC07BB">
                    <w:pPr>
                      <w:pStyle w:val="18"/>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46EDD5">
    <w:pPr>
      <w:pStyle w:val="18"/>
      <w:jc w:val="center"/>
    </w:pP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73" name="文本框 101"/>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214137EB">
                          <w:pPr>
                            <w:pStyle w:val="18"/>
                          </w:pPr>
                          <w:r>
                            <w:fldChar w:fldCharType="begin"/>
                          </w:r>
                          <w:r>
                            <w:instrText xml:space="preserve"> PAGE  \* MERGEFORMAT </w:instrText>
                          </w:r>
                          <w:r>
                            <w:fldChar w:fldCharType="separate"/>
                          </w:r>
                          <w:r>
                            <w:t>1</w:t>
                          </w:r>
                          <w:r>
                            <w:fldChar w:fldCharType="end"/>
                          </w:r>
                        </w:p>
                      </w:txbxContent>
                    </wps:txbx>
                    <wps:bodyPr vert="horz" wrap="none" lIns="0" tIns="0" rIns="0" bIns="0" anchor="t">
                      <a:spAutoFit/>
                    </wps:bodyPr>
                  </wps:wsp>
                </a:graphicData>
              </a:graphic>
            </wp:anchor>
          </w:drawing>
        </mc:Choice>
        <mc:Fallback>
          <w:pict>
            <v:rect id="文本框 101"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5dblS0AAAAAUBAAAPAAAAAAAAAAEAIAAAACIAAABkcnMvZG93bnJl&#10;di54bWxQSwECFAAUAAAACACHTuJAOQo78MwBAACUAwAADgAAAAAAAAABACAAAAAfAQAAZHJzL2Uy&#10;b0RvYy54bWxQSwUGAAAAAAYABgBZAQAAXQUAAAAA&#10;">
              <v:fill on="f" focussize="0,0"/>
              <v:stroke on="f"/>
              <v:imagedata o:title=""/>
              <o:lock v:ext="edit" aspectratio="f"/>
              <v:textbox inset="0mm,0mm,0mm,0mm" style="mso-fit-shape-to-text:t;">
                <w:txbxContent>
                  <w:p w14:paraId="214137EB">
                    <w:pPr>
                      <w:pStyle w:val="18"/>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F682D1">
    <w:pPr>
      <w:pStyle w:val="18"/>
    </w:pP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76" name="文本框 104"/>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6B2A66B2">
                          <w:pPr>
                            <w:pStyle w:val="18"/>
                          </w:pPr>
                          <w:r>
                            <w:fldChar w:fldCharType="begin"/>
                          </w:r>
                          <w:r>
                            <w:instrText xml:space="preserve"> PAGE  \* MERGEFORMAT </w:instrText>
                          </w:r>
                          <w:r>
                            <w:fldChar w:fldCharType="separate"/>
                          </w:r>
                          <w:r>
                            <w:t>1</w:t>
                          </w:r>
                          <w:r>
                            <w:fldChar w:fldCharType="end"/>
                          </w:r>
                        </w:p>
                      </w:txbxContent>
                    </wps:txbx>
                    <wps:bodyPr vert="horz" wrap="none" lIns="0" tIns="0" rIns="0" bIns="0" anchor="t">
                      <a:spAutoFit/>
                    </wps:bodyPr>
                  </wps:wsp>
                </a:graphicData>
              </a:graphic>
            </wp:anchor>
          </w:drawing>
        </mc:Choice>
        <mc:Fallback>
          <w:pict>
            <v:rect id="文本框 104"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5dblS0AAAAAUBAAAPAAAAAAAAAAEAIAAAACIAAABkcnMvZG93bnJl&#10;di54bWxQSwECFAAUAAAACACHTuJAlcrul8wBAACUAwAADgAAAAAAAAABACAAAAAfAQAAZHJzL2Uy&#10;b0RvYy54bWxQSwUGAAAAAAYABgBZAQAAXQUAAAAA&#10;">
              <v:fill on="f" focussize="0,0"/>
              <v:stroke on="f"/>
              <v:imagedata o:title=""/>
              <o:lock v:ext="edit" aspectratio="f"/>
              <v:textbox inset="0mm,0mm,0mm,0mm" style="mso-fit-shape-to-text:t;">
                <w:txbxContent>
                  <w:p w14:paraId="6B2A66B2">
                    <w:pPr>
                      <w:pStyle w:val="18"/>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B48CDD">
    <w:pPr>
      <w:pStyle w:val="18"/>
      <w:jc w:val="center"/>
    </w:pP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77" name="文本框 105"/>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6F51D4BA">
                          <w:pPr>
                            <w:pStyle w:val="18"/>
                          </w:pPr>
                          <w:r>
                            <w:fldChar w:fldCharType="begin"/>
                          </w:r>
                          <w:r>
                            <w:instrText xml:space="preserve"> PAGE  \* MERGEFORMAT </w:instrText>
                          </w:r>
                          <w:r>
                            <w:fldChar w:fldCharType="separate"/>
                          </w:r>
                          <w:r>
                            <w:t>1</w:t>
                          </w:r>
                          <w:r>
                            <w:fldChar w:fldCharType="end"/>
                          </w:r>
                        </w:p>
                      </w:txbxContent>
                    </wps:txbx>
                    <wps:bodyPr vert="horz" wrap="none" lIns="0" tIns="0" rIns="0" bIns="0" anchor="t">
                      <a:spAutoFit/>
                    </wps:bodyPr>
                  </wps:wsp>
                </a:graphicData>
              </a:graphic>
            </wp:anchor>
          </w:drawing>
        </mc:Choice>
        <mc:Fallback>
          <w:pict>
            <v:rect id="文本框 105"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5dblS0AAAAAUBAAAPAAAAAAAAAAEAIAAAACIAAABkcnMvZG93bnJl&#10;di54bWxQSwECFAAUAAAACACHTuJAdvdQP8wBAACUAwAADgAAAAAAAAABACAAAAAfAQAAZHJzL2Uy&#10;b0RvYy54bWxQSwUGAAAAAAYABgBZAQAAXQUAAAAA&#10;">
              <v:fill on="f" focussize="0,0"/>
              <v:stroke on="f"/>
              <v:imagedata o:title=""/>
              <o:lock v:ext="edit" aspectratio="f"/>
              <v:textbox inset="0mm,0mm,0mm,0mm" style="mso-fit-shape-to-text:t;">
                <w:txbxContent>
                  <w:p w14:paraId="6F51D4BA">
                    <w:pPr>
                      <w:pStyle w:val="18"/>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AC3543">
    <w:pPr>
      <w:spacing w:line="194" w:lineRule="auto"/>
      <w:rPr>
        <w:rFonts w:ascii="等线" w:hAnsi="等线" w:eastAsia="等线" w:cs="等线"/>
        <w:sz w:val="17"/>
        <w:szCs w:val="17"/>
      </w:rPr>
    </w:pPr>
    <w:r>
      <w:rPr>
        <w:sz w:val="17"/>
      </w:rP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88" name="文本框 116"/>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20D378E2">
                          <w:pPr>
                            <w:pStyle w:val="18"/>
                          </w:pPr>
                          <w:r>
                            <w:fldChar w:fldCharType="begin"/>
                          </w:r>
                          <w:r>
                            <w:instrText xml:space="preserve"> PAGE  \* MERGEFORMAT </w:instrText>
                          </w:r>
                          <w:r>
                            <w:fldChar w:fldCharType="separate"/>
                          </w:r>
                          <w:r>
                            <w:t>1</w:t>
                          </w:r>
                          <w:r>
                            <w:fldChar w:fldCharType="end"/>
                          </w:r>
                        </w:p>
                      </w:txbxContent>
                    </wps:txbx>
                    <wps:bodyPr vert="horz" wrap="none" lIns="0" tIns="0" rIns="0" bIns="0" anchor="t">
                      <a:spAutoFit/>
                    </wps:bodyPr>
                  </wps:wsp>
                </a:graphicData>
              </a:graphic>
            </wp:anchor>
          </w:drawing>
        </mc:Choice>
        <mc:Fallback>
          <w:pict>
            <v:rect id="文本框 116"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uXW5UtAAAAAFAQAADwAAAAAAAAABACAAAAAiAAAAZHJzL2Rvd25yZXYu&#10;eG1sUEsBAhQAFAAAAAgAh07iQKYkYsbKAQAAlAMAAA4AAAAAAAAAAQAgAAAAHwEAAGRycy9lMm9E&#10;b2MueG1sUEsFBgAAAAAGAAYAWQEAAFsFAAAAAA==&#10;">
              <v:fill on="f" focussize="0,0"/>
              <v:stroke on="f"/>
              <v:imagedata o:title=""/>
              <o:lock v:ext="edit" aspectratio="f"/>
              <v:textbox inset="0mm,0mm,0mm,0mm" style="mso-fit-shape-to-text:t;">
                <w:txbxContent>
                  <w:p w14:paraId="20D378E2">
                    <w:pPr>
                      <w:pStyle w:val="18"/>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48649D">
    <w:pPr>
      <w:pStyle w:val="18"/>
      <w:jc w:val="center"/>
    </w:pP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89" name="文本框 117"/>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1302BC99">
                          <w:pPr>
                            <w:pStyle w:val="18"/>
                          </w:pPr>
                          <w:r>
                            <w:fldChar w:fldCharType="begin"/>
                          </w:r>
                          <w:r>
                            <w:instrText xml:space="preserve"> PAGE  \* MERGEFORMAT </w:instrText>
                          </w:r>
                          <w:r>
                            <w:fldChar w:fldCharType="separate"/>
                          </w:r>
                          <w:r>
                            <w:t>1</w:t>
                          </w:r>
                          <w:r>
                            <w:fldChar w:fldCharType="end"/>
                          </w:r>
                        </w:p>
                      </w:txbxContent>
                    </wps:txbx>
                    <wps:bodyPr vert="horz" wrap="none" lIns="0" tIns="0" rIns="0" bIns="0" anchor="t">
                      <a:spAutoFit/>
                    </wps:bodyPr>
                  </wps:wsp>
                </a:graphicData>
              </a:graphic>
            </wp:anchor>
          </w:drawing>
        </mc:Choice>
        <mc:Fallback>
          <w:pict>
            <v:rect id="文本框 117"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Ll1uVLQAAAABQEAAA8AAAAAAAAAAQAgAAAAIgAAAGRycy9kb3ducmV2&#10;LnhtbFBLAQIUABQAAAAIAIdO4kBFGdxuywEAAJQDAAAOAAAAAAAAAAEAIAAAAB8BAABkcnMvZTJv&#10;RG9jLnhtbFBLBQYAAAAABgAGAFkBAABcBQAAAAA=&#10;">
              <v:fill on="f" focussize="0,0"/>
              <v:stroke on="f"/>
              <v:imagedata o:title=""/>
              <o:lock v:ext="edit" aspectratio="f"/>
              <v:textbox inset="0mm,0mm,0mm,0mm" style="mso-fit-shape-to-text:t;">
                <w:txbxContent>
                  <w:p w14:paraId="1302BC99">
                    <w:pPr>
                      <w:pStyle w:val="18"/>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68472429"/>
    </w:sdtPr>
    <w:sdtContent>
      <w:sdt>
        <w:sdtPr>
          <w:id w:val="1728636285"/>
        </w:sdtPr>
        <w:sdtContent>
          <w:p w14:paraId="2F4AD690">
            <w:pPr>
              <w:pStyle w:val="18"/>
              <w:jc w:val="center"/>
            </w:pPr>
            <w:r>
              <w:rPr>
                <w:rFonts w:hint="eastAsia"/>
                <w:lang w:val="zh-CN"/>
              </w:rPr>
              <w:t>第</w:t>
            </w:r>
            <w:r>
              <w:rPr>
                <w:lang w:val="zh-CN"/>
              </w:rPr>
              <w:fldChar w:fldCharType="begin"/>
            </w:r>
            <w:r>
              <w:rPr>
                <w:lang w:val="zh-CN"/>
              </w:rPr>
              <w:instrText xml:space="preserve">PAGE</w:instrText>
            </w:r>
            <w:r>
              <w:rPr>
                <w:lang w:val="zh-CN"/>
              </w:rPr>
              <w:fldChar w:fldCharType="separate"/>
            </w:r>
            <w:r>
              <w:rPr>
                <w:lang w:val="zh-CN"/>
              </w:rPr>
              <w:t>- 1 -</w:t>
            </w:r>
            <w:r>
              <w:rPr>
                <w:lang w:val="zh-CN"/>
              </w:rPr>
              <w:fldChar w:fldCharType="end"/>
            </w:r>
            <w:r>
              <w:rPr>
                <w:rFonts w:hint="eastAsia"/>
                <w:lang w:val="zh-CN"/>
              </w:rPr>
              <w:t>页，共</w:t>
            </w:r>
            <w:r>
              <w:rPr>
                <w:lang w:val="zh-CN"/>
              </w:rPr>
              <w:fldChar w:fldCharType="begin"/>
            </w:r>
            <w:r>
              <w:rPr>
                <w:lang w:val="zh-CN"/>
              </w:rPr>
              <w:instrText xml:space="preserve">NUMPAGES</w:instrText>
            </w:r>
            <w:r>
              <w:rPr>
                <w:lang w:val="zh-CN"/>
              </w:rPr>
              <w:fldChar w:fldCharType="separate"/>
            </w:r>
            <w:r>
              <w:rPr>
                <w:lang w:val="zh-CN"/>
              </w:rPr>
              <w:t>32</w:t>
            </w:r>
            <w:r>
              <w:rPr>
                <w:lang w:val="zh-CN"/>
              </w:rPr>
              <w:fldChar w:fldCharType="end"/>
            </w:r>
            <w:r>
              <w:rPr>
                <w:rFonts w:hint="eastAsia"/>
                <w:lang w:val="zh-CN"/>
              </w:rPr>
              <w:t>页</w:t>
            </w:r>
          </w:p>
        </w:sdtContent>
      </w:sdt>
    </w:sdtContent>
  </w:sdt>
  <w:p w14:paraId="651627BB">
    <w:pPr>
      <w:pStyle w:val="18"/>
      <w:jc w:val="center"/>
    </w:pPr>
  </w:p>
  <w:p w14:paraId="1DFF0D79"/>
  <w:p w14:paraId="5CB49AF2"/>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8A41F0">
    <w:pPr>
      <w:pStyle w:val="19"/>
      <w:ind w:firstLine="360"/>
      <w:jc w:val="right"/>
    </w:pPr>
    <w:r>
      <w:rPr>
        <w:rFonts w:hint="eastAsia"/>
      </w:rPr>
      <w:t>中国重型汽车集团*</w:t>
    </w:r>
    <w:r>
      <w:t>*****</w:t>
    </w:r>
    <w:r>
      <w:rPr>
        <w:rFonts w:hint="eastAsia"/>
      </w:rPr>
      <w:t>采购项目招标书</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2F124D">
    <w:pPr>
      <w:pStyle w:val="19"/>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10578">
    <w:pPr>
      <w:pStyle w:val="19"/>
    </w:pPr>
  </w:p>
  <w:p w14:paraId="3AC74D7F">
    <w:pPr>
      <w:pStyle w:val="1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FABCCA">
    <w:pPr>
      <w:pStyle w:val="19"/>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0C208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323EC5"/>
    <w:multiLevelType w:val="multilevel"/>
    <w:tmpl w:val="86323EC5"/>
    <w:lvl w:ilvl="0" w:tentative="0">
      <w:start w:val="1"/>
      <w:numFmt w:val="decimal"/>
      <w:lvlText w:val="%1."/>
      <w:lvlJc w:val="left"/>
      <w:pPr>
        <w:ind w:left="425" w:hanging="425"/>
      </w:pPr>
      <w:rPr>
        <w:rFonts w:hint="default"/>
        <w:b w:val="0"/>
        <w:bCs w:val="0"/>
        <w:color w:val="auto"/>
        <w:highlight w:val="none"/>
      </w:rPr>
    </w:lvl>
    <w:lvl w:ilvl="1" w:tentative="0">
      <w:start w:val="1"/>
      <w:numFmt w:val="decimal"/>
      <w:suff w:val="space"/>
      <w:lvlText w:val="(%2)"/>
      <w:lvlJc w:val="left"/>
      <w:pPr>
        <w:ind w:left="0" w:leftChars="0" w:firstLine="420" w:firstLineChars="0"/>
      </w:pPr>
      <w:rPr>
        <w:rFonts w:hint="default"/>
        <w:b w:val="0"/>
        <w:bCs w:val="0"/>
        <w:color w:val="auto"/>
        <w:highlight w:val="none"/>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1">
    <w:nsid w:val="CA6467C6"/>
    <w:multiLevelType w:val="multilevel"/>
    <w:tmpl w:val="CA6467C6"/>
    <w:lvl w:ilvl="0" w:tentative="0">
      <w:start w:val="1"/>
      <w:numFmt w:val="decimal"/>
      <w:lvlText w:val="%1."/>
      <w:lvlJc w:val="left"/>
      <w:pPr>
        <w:ind w:left="425" w:hanging="425"/>
      </w:pPr>
      <w:rPr>
        <w:rFonts w:hint="default"/>
        <w:b w:val="0"/>
        <w:bCs w:val="0"/>
        <w:color w:val="auto"/>
        <w:highlight w:val="none"/>
      </w:rPr>
    </w:lvl>
    <w:lvl w:ilvl="1" w:tentative="0">
      <w:start w:val="1"/>
      <w:numFmt w:val="decimal"/>
      <w:suff w:val="space"/>
      <w:lvlText w:val="(%2)"/>
      <w:lvlJc w:val="left"/>
      <w:pPr>
        <w:ind w:left="0" w:leftChars="0" w:firstLine="420" w:firstLineChars="0"/>
      </w:pPr>
      <w:rPr>
        <w:rFonts w:hint="default"/>
        <w:b w:val="0"/>
        <w:bCs w:val="0"/>
        <w:color w:val="auto"/>
        <w:highlight w:val="none"/>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2">
    <w:nsid w:val="D0C48934"/>
    <w:multiLevelType w:val="multilevel"/>
    <w:tmpl w:val="D0C48934"/>
    <w:lvl w:ilvl="0" w:tentative="0">
      <w:start w:val="1"/>
      <w:numFmt w:val="decimal"/>
      <w:suff w:val="nothing"/>
      <w:lvlText w:val="%1."/>
      <w:lvlJc w:val="left"/>
      <w:pPr>
        <w:ind w:left="425" w:hanging="425"/>
      </w:pPr>
      <w:rPr>
        <w:rFonts w:hint="default"/>
        <w:b w:val="0"/>
        <w:bCs w:val="0"/>
      </w:rPr>
    </w:lvl>
    <w:lvl w:ilvl="1" w:tentative="0">
      <w:start w:val="1"/>
      <w:numFmt w:val="decimal"/>
      <w:lvlText w:val="(%2)"/>
      <w:lvlJc w:val="left"/>
      <w:pPr>
        <w:tabs>
          <w:tab w:val="left" w:pos="840"/>
        </w:tabs>
        <w:ind w:left="840" w:leftChars="0" w:hanging="420" w:firstLineChars="0"/>
      </w:pPr>
      <w:rPr>
        <w:rFonts w:hint="default"/>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3">
    <w:nsid w:val="E1864EA1"/>
    <w:multiLevelType w:val="singleLevel"/>
    <w:tmpl w:val="E1864EA1"/>
    <w:lvl w:ilvl="0" w:tentative="0">
      <w:start w:val="1"/>
      <w:numFmt w:val="bullet"/>
      <w:lvlText w:val=""/>
      <w:lvlJc w:val="left"/>
      <w:pPr>
        <w:ind w:left="420" w:hanging="420"/>
      </w:pPr>
      <w:rPr>
        <w:rFonts w:hint="default" w:ascii="Wingdings" w:hAnsi="Wingdings"/>
      </w:rPr>
    </w:lvl>
  </w:abstractNum>
  <w:abstractNum w:abstractNumId="4">
    <w:nsid w:val="F21267BC"/>
    <w:multiLevelType w:val="multilevel"/>
    <w:tmpl w:val="F21267BC"/>
    <w:lvl w:ilvl="0" w:tentative="0">
      <w:start w:val="1"/>
      <w:numFmt w:val="decimal"/>
      <w:suff w:val="nothing"/>
      <w:lvlText w:val="%1."/>
      <w:lvlJc w:val="left"/>
      <w:pPr>
        <w:ind w:left="0" w:leftChars="0" w:firstLine="0" w:firstLineChars="0"/>
      </w:pPr>
      <w:rPr>
        <w:rFonts w:hint="default"/>
        <w:b w:val="0"/>
        <w:bCs w:val="0"/>
      </w:rPr>
    </w:lvl>
    <w:lvl w:ilvl="1" w:tentative="0">
      <w:start w:val="1"/>
      <w:numFmt w:val="decimal"/>
      <w:lvlText w:val="(%2)"/>
      <w:lvlJc w:val="left"/>
      <w:pPr>
        <w:tabs>
          <w:tab w:val="left" w:pos="840"/>
        </w:tabs>
        <w:ind w:left="840" w:leftChars="0" w:hanging="420" w:firstLineChars="0"/>
      </w:pPr>
      <w:rPr>
        <w:rFonts w:hint="default"/>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5">
    <w:nsid w:val="F54BF83F"/>
    <w:multiLevelType w:val="singleLevel"/>
    <w:tmpl w:val="F54BF83F"/>
    <w:lvl w:ilvl="0" w:tentative="0">
      <w:start w:val="1"/>
      <w:numFmt w:val="decimal"/>
      <w:suff w:val="space"/>
      <w:lvlText w:val="%1."/>
      <w:lvlJc w:val="left"/>
      <w:pPr>
        <w:ind w:left="0" w:firstLine="0"/>
      </w:pPr>
    </w:lvl>
  </w:abstractNum>
  <w:abstractNum w:abstractNumId="6">
    <w:nsid w:val="00000003"/>
    <w:multiLevelType w:val="singleLevel"/>
    <w:tmpl w:val="00000003"/>
    <w:lvl w:ilvl="0" w:tentative="0">
      <w:start w:val="5"/>
      <w:numFmt w:val="decimal"/>
      <w:lvlText w:val="%1."/>
      <w:lvlJc w:val="left"/>
      <w:pPr>
        <w:tabs>
          <w:tab w:val="left" w:pos="312"/>
        </w:tabs>
      </w:pPr>
    </w:lvl>
  </w:abstractNum>
  <w:abstractNum w:abstractNumId="7">
    <w:nsid w:val="06882CE3"/>
    <w:multiLevelType w:val="multilevel"/>
    <w:tmpl w:val="06882CE3"/>
    <w:lvl w:ilvl="0" w:tentative="0">
      <w:start w:val="1"/>
      <w:numFmt w:val="decimal"/>
      <w:pStyle w:val="75"/>
      <w:suff w:val="nothing"/>
      <w:lvlText w:val="（%1）"/>
      <w:lvlJc w:val="left"/>
      <w:pPr>
        <w:ind w:left="1270" w:hanging="420"/>
      </w:pPr>
      <w:rPr>
        <w:b w:val="0"/>
        <w:bCs w:val="0"/>
        <w:i w:val="0"/>
        <w:iCs w:val="0"/>
        <w:caps w:val="0"/>
        <w:smallCaps w:val="0"/>
        <w:strike w:val="0"/>
        <w:dstrike w:val="0"/>
        <w:outline w:val="0"/>
        <w:shadow w:val="0"/>
        <w:emboss w:val="0"/>
        <w:imprint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1254" w:hanging="420"/>
      </w:pPr>
    </w:lvl>
    <w:lvl w:ilvl="2" w:tentative="0">
      <w:start w:val="1"/>
      <w:numFmt w:val="lowerRoman"/>
      <w:lvlText w:val="%3."/>
      <w:lvlJc w:val="right"/>
      <w:pPr>
        <w:ind w:left="1674" w:hanging="420"/>
      </w:pPr>
    </w:lvl>
    <w:lvl w:ilvl="3" w:tentative="0">
      <w:start w:val="1"/>
      <w:numFmt w:val="decimal"/>
      <w:lvlText w:val="%4."/>
      <w:lvlJc w:val="left"/>
      <w:pPr>
        <w:ind w:left="2094" w:hanging="420"/>
      </w:pPr>
    </w:lvl>
    <w:lvl w:ilvl="4" w:tentative="0">
      <w:start w:val="1"/>
      <w:numFmt w:val="lowerLetter"/>
      <w:lvlText w:val="%5)"/>
      <w:lvlJc w:val="left"/>
      <w:pPr>
        <w:ind w:left="2514" w:hanging="420"/>
      </w:pPr>
    </w:lvl>
    <w:lvl w:ilvl="5" w:tentative="0">
      <w:start w:val="1"/>
      <w:numFmt w:val="lowerRoman"/>
      <w:lvlText w:val="%6."/>
      <w:lvlJc w:val="right"/>
      <w:pPr>
        <w:ind w:left="2934" w:hanging="420"/>
      </w:pPr>
    </w:lvl>
    <w:lvl w:ilvl="6" w:tentative="0">
      <w:start w:val="1"/>
      <w:numFmt w:val="decimal"/>
      <w:lvlText w:val="%7."/>
      <w:lvlJc w:val="left"/>
      <w:pPr>
        <w:ind w:left="3354" w:hanging="420"/>
      </w:pPr>
    </w:lvl>
    <w:lvl w:ilvl="7" w:tentative="0">
      <w:start w:val="1"/>
      <w:numFmt w:val="lowerLetter"/>
      <w:lvlText w:val="%8)"/>
      <w:lvlJc w:val="left"/>
      <w:pPr>
        <w:ind w:left="3774" w:hanging="420"/>
      </w:pPr>
    </w:lvl>
    <w:lvl w:ilvl="8" w:tentative="0">
      <w:start w:val="1"/>
      <w:numFmt w:val="lowerRoman"/>
      <w:lvlText w:val="%9."/>
      <w:lvlJc w:val="right"/>
      <w:pPr>
        <w:ind w:left="4194" w:hanging="420"/>
      </w:pPr>
    </w:lvl>
  </w:abstractNum>
  <w:abstractNum w:abstractNumId="8">
    <w:nsid w:val="080D2180"/>
    <w:multiLevelType w:val="singleLevel"/>
    <w:tmpl w:val="080D2180"/>
    <w:lvl w:ilvl="0" w:tentative="0">
      <w:start w:val="1"/>
      <w:numFmt w:val="bullet"/>
      <w:lvlText w:val=""/>
      <w:lvlJc w:val="left"/>
      <w:pPr>
        <w:ind w:left="420" w:hanging="420"/>
      </w:pPr>
      <w:rPr>
        <w:rFonts w:hint="default" w:ascii="Wingdings" w:hAnsi="Wingdings"/>
      </w:rPr>
    </w:lvl>
  </w:abstractNum>
  <w:abstractNum w:abstractNumId="9">
    <w:nsid w:val="11906048"/>
    <w:multiLevelType w:val="multilevel"/>
    <w:tmpl w:val="11906048"/>
    <w:lvl w:ilvl="0" w:tentative="0">
      <w:start w:val="1"/>
      <w:numFmt w:val="decimal"/>
      <w:suff w:val="nothing"/>
      <w:lvlText w:val="%1."/>
      <w:lvlJc w:val="left"/>
      <w:pPr>
        <w:ind w:left="0" w:leftChars="0" w:firstLine="0" w:firstLineChars="0"/>
      </w:pPr>
      <w:rPr>
        <w:rFonts w:hint="default"/>
      </w:rPr>
    </w:lvl>
    <w:lvl w:ilvl="1" w:tentative="0">
      <w:start w:val="1"/>
      <w:numFmt w:val="decimal"/>
      <w:suff w:val="space"/>
      <w:lvlText w:val="(%2)"/>
      <w:lvlJc w:val="left"/>
      <w:pPr>
        <w:ind w:left="0" w:leftChars="0" w:firstLine="420" w:firstLineChars="0"/>
      </w:pPr>
      <w:rPr>
        <w:rFonts w:hint="default"/>
        <w:highlight w:val="none"/>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10">
    <w:nsid w:val="178D3D0E"/>
    <w:multiLevelType w:val="multilevel"/>
    <w:tmpl w:val="178D3D0E"/>
    <w:lvl w:ilvl="0" w:tentative="0">
      <w:start w:val="1"/>
      <w:numFmt w:val="bullet"/>
      <w:pStyle w:val="91"/>
      <w:lvlText w:val=""/>
      <w:lvlJc w:val="left"/>
      <w:pPr>
        <w:tabs>
          <w:tab w:val="left" w:pos="367"/>
        </w:tabs>
        <w:ind w:left="367" w:hanging="360"/>
      </w:pPr>
      <w:rPr>
        <w:rFonts w:hint="default" w:ascii="Symbol" w:hAnsi="Symbol"/>
      </w:rPr>
    </w:lvl>
    <w:lvl w:ilvl="1" w:tentative="0">
      <w:start w:val="1"/>
      <w:numFmt w:val="bullet"/>
      <w:lvlText w:val="o"/>
      <w:lvlJc w:val="left"/>
      <w:pPr>
        <w:tabs>
          <w:tab w:val="left" w:pos="1087"/>
        </w:tabs>
        <w:ind w:left="1087" w:hanging="360"/>
      </w:pPr>
      <w:rPr>
        <w:rFonts w:hint="default" w:ascii="Courier New" w:hAnsi="Courier New" w:cs="Courier New"/>
      </w:rPr>
    </w:lvl>
    <w:lvl w:ilvl="2" w:tentative="0">
      <w:start w:val="1"/>
      <w:numFmt w:val="bullet"/>
      <w:lvlText w:val=""/>
      <w:lvlJc w:val="left"/>
      <w:pPr>
        <w:tabs>
          <w:tab w:val="left" w:pos="1807"/>
        </w:tabs>
        <w:ind w:left="1807" w:hanging="360"/>
      </w:pPr>
      <w:rPr>
        <w:rFonts w:hint="default" w:ascii="Wingdings" w:hAnsi="Wingdings"/>
      </w:rPr>
    </w:lvl>
    <w:lvl w:ilvl="3" w:tentative="0">
      <w:start w:val="1"/>
      <w:numFmt w:val="bullet"/>
      <w:lvlText w:val=""/>
      <w:lvlJc w:val="left"/>
      <w:pPr>
        <w:tabs>
          <w:tab w:val="left" w:pos="2527"/>
        </w:tabs>
        <w:ind w:left="2527" w:hanging="360"/>
      </w:pPr>
      <w:rPr>
        <w:rFonts w:hint="default" w:ascii="Symbol" w:hAnsi="Symbol"/>
      </w:rPr>
    </w:lvl>
    <w:lvl w:ilvl="4" w:tentative="0">
      <w:start w:val="1"/>
      <w:numFmt w:val="bullet"/>
      <w:lvlText w:val="o"/>
      <w:lvlJc w:val="left"/>
      <w:pPr>
        <w:tabs>
          <w:tab w:val="left" w:pos="3247"/>
        </w:tabs>
        <w:ind w:left="3247" w:hanging="360"/>
      </w:pPr>
      <w:rPr>
        <w:rFonts w:hint="default" w:ascii="Courier New" w:hAnsi="Courier New" w:cs="Courier New"/>
      </w:rPr>
    </w:lvl>
    <w:lvl w:ilvl="5" w:tentative="0">
      <w:start w:val="1"/>
      <w:numFmt w:val="bullet"/>
      <w:lvlText w:val=""/>
      <w:lvlJc w:val="left"/>
      <w:pPr>
        <w:tabs>
          <w:tab w:val="left" w:pos="3967"/>
        </w:tabs>
        <w:ind w:left="3967" w:hanging="360"/>
      </w:pPr>
      <w:rPr>
        <w:rFonts w:hint="default" w:ascii="Wingdings" w:hAnsi="Wingdings"/>
      </w:rPr>
    </w:lvl>
    <w:lvl w:ilvl="6" w:tentative="0">
      <w:start w:val="1"/>
      <w:numFmt w:val="bullet"/>
      <w:lvlText w:val=""/>
      <w:lvlJc w:val="left"/>
      <w:pPr>
        <w:tabs>
          <w:tab w:val="left" w:pos="4687"/>
        </w:tabs>
        <w:ind w:left="4687" w:hanging="360"/>
      </w:pPr>
      <w:rPr>
        <w:rFonts w:hint="default" w:ascii="Symbol" w:hAnsi="Symbol"/>
      </w:rPr>
    </w:lvl>
    <w:lvl w:ilvl="7" w:tentative="0">
      <w:start w:val="1"/>
      <w:numFmt w:val="bullet"/>
      <w:lvlText w:val="o"/>
      <w:lvlJc w:val="left"/>
      <w:pPr>
        <w:tabs>
          <w:tab w:val="left" w:pos="5407"/>
        </w:tabs>
        <w:ind w:left="5407" w:hanging="360"/>
      </w:pPr>
      <w:rPr>
        <w:rFonts w:hint="default" w:ascii="Courier New" w:hAnsi="Courier New" w:cs="Courier New"/>
      </w:rPr>
    </w:lvl>
    <w:lvl w:ilvl="8" w:tentative="0">
      <w:start w:val="1"/>
      <w:numFmt w:val="bullet"/>
      <w:lvlText w:val=""/>
      <w:lvlJc w:val="left"/>
      <w:pPr>
        <w:tabs>
          <w:tab w:val="left" w:pos="6127"/>
        </w:tabs>
        <w:ind w:left="6127" w:hanging="360"/>
      </w:pPr>
      <w:rPr>
        <w:rFonts w:hint="default" w:ascii="Wingdings" w:hAnsi="Wingdings"/>
      </w:rPr>
    </w:lvl>
  </w:abstractNum>
  <w:abstractNum w:abstractNumId="11">
    <w:nsid w:val="1E7B065C"/>
    <w:multiLevelType w:val="multilevel"/>
    <w:tmpl w:val="1E7B065C"/>
    <w:lvl w:ilvl="0" w:tentative="0">
      <w:start w:val="1"/>
      <w:numFmt w:val="decimal"/>
      <w:pStyle w:val="96"/>
      <w:lvlText w:val="%1)"/>
      <w:lvlJc w:val="left"/>
      <w:pPr>
        <w:ind w:left="1695" w:hanging="420"/>
      </w:pPr>
    </w:lvl>
    <w:lvl w:ilvl="1" w:tentative="0">
      <w:start w:val="1"/>
      <w:numFmt w:val="lowerLetter"/>
      <w:lvlText w:val="%2)"/>
      <w:lvlJc w:val="left"/>
      <w:pPr>
        <w:ind w:left="2115" w:hanging="420"/>
      </w:pPr>
    </w:lvl>
    <w:lvl w:ilvl="2" w:tentative="0">
      <w:start w:val="1"/>
      <w:numFmt w:val="lowerRoman"/>
      <w:lvlText w:val="%3."/>
      <w:lvlJc w:val="right"/>
      <w:pPr>
        <w:ind w:left="2535" w:hanging="420"/>
      </w:pPr>
    </w:lvl>
    <w:lvl w:ilvl="3" w:tentative="0">
      <w:start w:val="1"/>
      <w:numFmt w:val="decimal"/>
      <w:lvlText w:val="%4."/>
      <w:lvlJc w:val="left"/>
      <w:pPr>
        <w:ind w:left="2955" w:hanging="420"/>
      </w:pPr>
    </w:lvl>
    <w:lvl w:ilvl="4" w:tentative="0">
      <w:start w:val="1"/>
      <w:numFmt w:val="lowerLetter"/>
      <w:lvlText w:val="%5)"/>
      <w:lvlJc w:val="left"/>
      <w:pPr>
        <w:ind w:left="3375" w:hanging="420"/>
      </w:pPr>
    </w:lvl>
    <w:lvl w:ilvl="5" w:tentative="0">
      <w:start w:val="1"/>
      <w:numFmt w:val="lowerRoman"/>
      <w:lvlText w:val="%6."/>
      <w:lvlJc w:val="right"/>
      <w:pPr>
        <w:ind w:left="3795" w:hanging="420"/>
      </w:pPr>
    </w:lvl>
    <w:lvl w:ilvl="6" w:tentative="0">
      <w:start w:val="1"/>
      <w:numFmt w:val="decimal"/>
      <w:lvlText w:val="%7."/>
      <w:lvlJc w:val="left"/>
      <w:pPr>
        <w:ind w:left="4215" w:hanging="420"/>
      </w:pPr>
    </w:lvl>
    <w:lvl w:ilvl="7" w:tentative="0">
      <w:start w:val="1"/>
      <w:numFmt w:val="lowerLetter"/>
      <w:lvlText w:val="%8)"/>
      <w:lvlJc w:val="left"/>
      <w:pPr>
        <w:ind w:left="4635" w:hanging="420"/>
      </w:pPr>
    </w:lvl>
    <w:lvl w:ilvl="8" w:tentative="0">
      <w:start w:val="1"/>
      <w:numFmt w:val="lowerRoman"/>
      <w:lvlText w:val="%9."/>
      <w:lvlJc w:val="right"/>
      <w:pPr>
        <w:ind w:left="5055" w:hanging="420"/>
      </w:pPr>
    </w:lvl>
  </w:abstractNum>
  <w:abstractNum w:abstractNumId="12">
    <w:nsid w:val="4AF0723E"/>
    <w:multiLevelType w:val="singleLevel"/>
    <w:tmpl w:val="4AF0723E"/>
    <w:lvl w:ilvl="0" w:tentative="0">
      <w:start w:val="2"/>
      <w:numFmt w:val="chineseCounting"/>
      <w:suff w:val="nothing"/>
      <w:lvlText w:val="%1、"/>
      <w:lvlJc w:val="left"/>
      <w:rPr>
        <w:rFonts w:hint="eastAsia"/>
      </w:rPr>
    </w:lvl>
  </w:abstractNum>
  <w:abstractNum w:abstractNumId="13">
    <w:nsid w:val="4CB32FC8"/>
    <w:multiLevelType w:val="multilevel"/>
    <w:tmpl w:val="4CB32FC8"/>
    <w:lvl w:ilvl="0" w:tentative="0">
      <w:start w:val="1"/>
      <w:numFmt w:val="upperLetter"/>
      <w:pStyle w:val="6"/>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4">
    <w:nsid w:val="520018B0"/>
    <w:multiLevelType w:val="multilevel"/>
    <w:tmpl w:val="520018B0"/>
    <w:lvl w:ilvl="0" w:tentative="0">
      <w:start w:val="1"/>
      <w:numFmt w:val="decimal"/>
      <w:pStyle w:val="74"/>
      <w:lvlText w:val="%1."/>
      <w:lvlJc w:val="left"/>
      <w:pPr>
        <w:ind w:left="1260" w:hanging="420"/>
      </w:pPr>
      <w:rPr>
        <w:b w:val="0"/>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15">
    <w:nsid w:val="560F40FB"/>
    <w:multiLevelType w:val="multilevel"/>
    <w:tmpl w:val="560F40FB"/>
    <w:lvl w:ilvl="0" w:tentative="0">
      <w:start w:val="1"/>
      <w:numFmt w:val="lowerLetter"/>
      <w:pStyle w:val="101"/>
      <w:lvlText w:val="%1)"/>
      <w:lvlJc w:val="left"/>
      <w:pPr>
        <w:ind w:left="1260" w:hanging="420"/>
      </w:p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16">
    <w:nsid w:val="567061E0"/>
    <w:multiLevelType w:val="multilevel"/>
    <w:tmpl w:val="567061E0"/>
    <w:lvl w:ilvl="0" w:tentative="0">
      <w:start w:val="1"/>
      <w:numFmt w:val="decimal"/>
      <w:suff w:val="nothing"/>
      <w:lvlText w:val="%1."/>
      <w:lvlJc w:val="left"/>
      <w:pPr>
        <w:ind w:left="0" w:leftChars="0" w:firstLine="0" w:firstLineChars="0"/>
      </w:pPr>
      <w:rPr>
        <w:rFonts w:hint="default"/>
        <w:b w:val="0"/>
        <w:bCs w:val="0"/>
      </w:rPr>
    </w:lvl>
    <w:lvl w:ilvl="1" w:tentative="0">
      <w:start w:val="1"/>
      <w:numFmt w:val="decimal"/>
      <w:lvlText w:val="(%2)"/>
      <w:lvlJc w:val="left"/>
      <w:pPr>
        <w:tabs>
          <w:tab w:val="left" w:pos="840"/>
        </w:tabs>
        <w:ind w:left="840" w:leftChars="0" w:hanging="420" w:firstLineChars="0"/>
      </w:pPr>
      <w:rPr>
        <w:rFonts w:hint="default"/>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17">
    <w:nsid w:val="56D20133"/>
    <w:multiLevelType w:val="multilevel"/>
    <w:tmpl w:val="56D20133"/>
    <w:lvl w:ilvl="0" w:tentative="0">
      <w:start w:val="1"/>
      <w:numFmt w:val="chineseCountingThousand"/>
      <w:pStyle w:val="73"/>
      <w:lvlText w:val="(%1)"/>
      <w:lvlJc w:val="left"/>
      <w:pPr>
        <w:ind w:left="1130" w:hanging="420"/>
      </w:pPr>
      <w:rPr>
        <w:rFonts w:hint="eastAsia"/>
        <w:b/>
      </w:rPr>
    </w:lvl>
    <w:lvl w:ilvl="1" w:tentative="0">
      <w:start w:val="1"/>
      <w:numFmt w:val="decimal"/>
      <w:lvlText w:val="%2."/>
      <w:lvlJc w:val="left"/>
      <w:pPr>
        <w:ind w:left="1200" w:hanging="360"/>
      </w:pPr>
      <w:rPr>
        <w:rFonts w:hint="default"/>
        <w:b w:val="0"/>
      </w:rPr>
    </w:lvl>
    <w:lvl w:ilvl="2" w:tentative="0">
      <w:start w:val="1"/>
      <w:numFmt w:val="lowerRoman"/>
      <w:lvlText w:val="%3."/>
      <w:lvlJc w:val="right"/>
      <w:pPr>
        <w:ind w:left="1680" w:hanging="420"/>
      </w:pPr>
      <w:rPr>
        <w:rFonts w:hint="eastAsia"/>
      </w:rPr>
    </w:lvl>
    <w:lvl w:ilvl="3" w:tentative="0">
      <w:start w:val="1"/>
      <w:numFmt w:val="decimal"/>
      <w:lvlText w:val="（%4）"/>
      <w:lvlJc w:val="left"/>
      <w:pPr>
        <w:ind w:left="2400" w:hanging="720"/>
      </w:pPr>
      <w:rPr>
        <w:rFonts w:hint="default"/>
      </w:rPr>
    </w:lvl>
    <w:lvl w:ilvl="4" w:tentative="0">
      <w:start w:val="1"/>
      <w:numFmt w:val="lowerLetter"/>
      <w:lvlText w:val="%5)"/>
      <w:lvlJc w:val="left"/>
      <w:pPr>
        <w:ind w:left="2520" w:hanging="420"/>
      </w:pPr>
      <w:rPr>
        <w:rFonts w:hint="eastAsia"/>
      </w:rPr>
    </w:lvl>
    <w:lvl w:ilvl="5" w:tentative="0">
      <w:start w:val="1"/>
      <w:numFmt w:val="lowerRoman"/>
      <w:lvlText w:val="%6."/>
      <w:lvlJc w:val="right"/>
      <w:pPr>
        <w:ind w:left="2940" w:hanging="420"/>
      </w:pPr>
      <w:rPr>
        <w:rFonts w:hint="eastAsia"/>
      </w:rPr>
    </w:lvl>
    <w:lvl w:ilvl="6" w:tentative="0">
      <w:start w:val="1"/>
      <w:numFmt w:val="decimal"/>
      <w:lvlText w:val="%7."/>
      <w:lvlJc w:val="left"/>
      <w:pPr>
        <w:ind w:left="3360" w:hanging="420"/>
      </w:pPr>
      <w:rPr>
        <w:rFonts w:hint="eastAsia"/>
      </w:rPr>
    </w:lvl>
    <w:lvl w:ilvl="7" w:tentative="0">
      <w:start w:val="1"/>
      <w:numFmt w:val="lowerLetter"/>
      <w:lvlText w:val="%8)"/>
      <w:lvlJc w:val="left"/>
      <w:pPr>
        <w:ind w:left="3780" w:hanging="420"/>
      </w:pPr>
      <w:rPr>
        <w:rFonts w:hint="eastAsia"/>
      </w:rPr>
    </w:lvl>
    <w:lvl w:ilvl="8" w:tentative="0">
      <w:start w:val="1"/>
      <w:numFmt w:val="lowerRoman"/>
      <w:lvlText w:val="%9."/>
      <w:lvlJc w:val="right"/>
      <w:pPr>
        <w:ind w:left="4200" w:hanging="420"/>
      </w:pPr>
      <w:rPr>
        <w:rFonts w:hint="eastAsia"/>
      </w:rPr>
    </w:lvl>
  </w:abstractNum>
  <w:abstractNum w:abstractNumId="18">
    <w:nsid w:val="656A6EAE"/>
    <w:multiLevelType w:val="multilevel"/>
    <w:tmpl w:val="656A6EAE"/>
    <w:lvl w:ilvl="0" w:tentative="0">
      <w:start w:val="1"/>
      <w:numFmt w:val="chineseCountingThousand"/>
      <w:pStyle w:val="72"/>
      <w:suff w:val="nothing"/>
      <w:lvlText w:val="%1、"/>
      <w:lvlJc w:val="left"/>
      <w:pPr>
        <w:ind w:left="2972" w:hanging="420"/>
      </w:pPr>
      <w:rPr>
        <w:rFonts w:hint="eastAsia" w:ascii="黑体" w:hAnsi="黑体" w:eastAsia="黑体"/>
        <w:sz w:val="28"/>
        <w:szCs w:val="28"/>
        <w:highlight w:val="none"/>
        <w:lang w:val="en-US"/>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9">
    <w:nsid w:val="68D339DE"/>
    <w:multiLevelType w:val="multilevel"/>
    <w:tmpl w:val="68D339DE"/>
    <w:lvl w:ilvl="0" w:tentative="0">
      <w:start w:val="1"/>
      <w:numFmt w:val="decimal"/>
      <w:lvlText w:val="%1."/>
      <w:lvlJc w:val="left"/>
      <w:pPr>
        <w:ind w:left="425" w:hanging="425"/>
      </w:pPr>
      <w:rPr>
        <w:rFonts w:hint="default"/>
        <w:b w:val="0"/>
        <w:bCs w:val="0"/>
        <w:color w:val="auto"/>
        <w:highlight w:val="none"/>
      </w:rPr>
    </w:lvl>
    <w:lvl w:ilvl="1" w:tentative="0">
      <w:start w:val="1"/>
      <w:numFmt w:val="decimal"/>
      <w:suff w:val="space"/>
      <w:lvlText w:val="(%2)"/>
      <w:lvlJc w:val="left"/>
      <w:pPr>
        <w:ind w:left="0" w:leftChars="0" w:firstLine="420" w:firstLineChars="0"/>
      </w:pPr>
      <w:rPr>
        <w:rFonts w:hint="default"/>
        <w:b w:val="0"/>
        <w:bCs w:val="0"/>
        <w:color w:val="auto"/>
        <w:highlight w:val="none"/>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20">
    <w:nsid w:val="7B5D0F58"/>
    <w:multiLevelType w:val="multilevel"/>
    <w:tmpl w:val="7B5D0F58"/>
    <w:lvl w:ilvl="0" w:tentative="0">
      <w:start w:val="1"/>
      <w:numFmt w:val="decimal"/>
      <w:suff w:val="space"/>
      <w:lvlText w:val="%1."/>
      <w:lvlJc w:val="left"/>
      <w:pPr>
        <w:ind w:left="0" w:leftChars="0" w:firstLine="0" w:firstLineChars="0"/>
      </w:pPr>
      <w:rPr>
        <w:rFonts w:hint="default"/>
      </w:rPr>
    </w:lvl>
    <w:lvl w:ilvl="1" w:tentative="0">
      <w:start w:val="1"/>
      <w:numFmt w:val="decimal"/>
      <w:suff w:val="nothing"/>
      <w:lvlText w:val="%1.%2."/>
      <w:lvlJc w:val="left"/>
      <w:pPr>
        <w:ind w:left="850" w:hanging="453"/>
      </w:pPr>
      <w:rPr>
        <w:rFonts w:hint="default"/>
        <w:b w:val="0"/>
        <w:bCs w:val="0"/>
        <w:color w:val="auto"/>
        <w:highlight w:val="none"/>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num w:numId="1">
    <w:abstractNumId w:val="13"/>
  </w:num>
  <w:num w:numId="2">
    <w:abstractNumId w:val="18"/>
  </w:num>
  <w:num w:numId="3">
    <w:abstractNumId w:val="17"/>
  </w:num>
  <w:num w:numId="4">
    <w:abstractNumId w:val="14"/>
  </w:num>
  <w:num w:numId="5">
    <w:abstractNumId w:val="7"/>
  </w:num>
  <w:num w:numId="6">
    <w:abstractNumId w:val="10"/>
  </w:num>
  <w:num w:numId="7">
    <w:abstractNumId w:val="11"/>
  </w:num>
  <w:num w:numId="8">
    <w:abstractNumId w:val="15"/>
  </w:num>
  <w:num w:numId="9">
    <w:abstractNumId w:val="4"/>
  </w:num>
  <w:num w:numId="10">
    <w:abstractNumId w:val="20"/>
  </w:num>
  <w:num w:numId="11">
    <w:abstractNumId w:val="8"/>
  </w:num>
  <w:num w:numId="12">
    <w:abstractNumId w:val="16"/>
  </w:num>
  <w:num w:numId="13">
    <w:abstractNumId w:val="9"/>
  </w:num>
  <w:num w:numId="14">
    <w:abstractNumId w:val="3"/>
  </w:num>
  <w:num w:numId="15">
    <w:abstractNumId w:val="0"/>
  </w:num>
  <w:num w:numId="16">
    <w:abstractNumId w:val="1"/>
  </w:num>
  <w:num w:numId="17">
    <w:abstractNumId w:val="19"/>
  </w:num>
  <w:num w:numId="18">
    <w:abstractNumId w:val="2"/>
  </w:num>
  <w:num w:numId="19">
    <w:abstractNumId w:val="6"/>
  </w:num>
  <w:num w:numId="20">
    <w:abstractNumId w:val="5"/>
  </w:num>
  <w:num w:numId="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hlYzA2M2U3YjFkYWEwOWE3MmFiNGEzODVjMGM5M2YifQ=="/>
  </w:docVars>
  <w:rsids>
    <w:rsidRoot w:val="003447BF"/>
    <w:rsid w:val="0000027A"/>
    <w:rsid w:val="00000F16"/>
    <w:rsid w:val="00001A3D"/>
    <w:rsid w:val="00002019"/>
    <w:rsid w:val="00002207"/>
    <w:rsid w:val="0000340B"/>
    <w:rsid w:val="000035F7"/>
    <w:rsid w:val="00003F46"/>
    <w:rsid w:val="000048DB"/>
    <w:rsid w:val="00005610"/>
    <w:rsid w:val="000056AD"/>
    <w:rsid w:val="00006391"/>
    <w:rsid w:val="000066B1"/>
    <w:rsid w:val="00007938"/>
    <w:rsid w:val="000109D5"/>
    <w:rsid w:val="000126A7"/>
    <w:rsid w:val="00013B94"/>
    <w:rsid w:val="00013CCE"/>
    <w:rsid w:val="00013EAD"/>
    <w:rsid w:val="000140D2"/>
    <w:rsid w:val="00015473"/>
    <w:rsid w:val="00015598"/>
    <w:rsid w:val="00016598"/>
    <w:rsid w:val="00016CB2"/>
    <w:rsid w:val="000176E1"/>
    <w:rsid w:val="00017D18"/>
    <w:rsid w:val="0002035A"/>
    <w:rsid w:val="000203CA"/>
    <w:rsid w:val="00022189"/>
    <w:rsid w:val="000226D8"/>
    <w:rsid w:val="00022BFC"/>
    <w:rsid w:val="000235F1"/>
    <w:rsid w:val="00027A64"/>
    <w:rsid w:val="000305C9"/>
    <w:rsid w:val="000307EF"/>
    <w:rsid w:val="00030FFD"/>
    <w:rsid w:val="0003105F"/>
    <w:rsid w:val="00031718"/>
    <w:rsid w:val="0003264D"/>
    <w:rsid w:val="0003278E"/>
    <w:rsid w:val="00033243"/>
    <w:rsid w:val="00033657"/>
    <w:rsid w:val="00033970"/>
    <w:rsid w:val="00034F4C"/>
    <w:rsid w:val="00035188"/>
    <w:rsid w:val="00035689"/>
    <w:rsid w:val="00035E1B"/>
    <w:rsid w:val="0003685E"/>
    <w:rsid w:val="000368DB"/>
    <w:rsid w:val="000370BC"/>
    <w:rsid w:val="00037DE7"/>
    <w:rsid w:val="00041058"/>
    <w:rsid w:val="0004181F"/>
    <w:rsid w:val="000418B4"/>
    <w:rsid w:val="000423FB"/>
    <w:rsid w:val="00042463"/>
    <w:rsid w:val="00042AB2"/>
    <w:rsid w:val="000433A7"/>
    <w:rsid w:val="00043A88"/>
    <w:rsid w:val="00043CE0"/>
    <w:rsid w:val="00043FE0"/>
    <w:rsid w:val="00045598"/>
    <w:rsid w:val="00045889"/>
    <w:rsid w:val="00046197"/>
    <w:rsid w:val="00046326"/>
    <w:rsid w:val="0004713F"/>
    <w:rsid w:val="0005010C"/>
    <w:rsid w:val="00050BF7"/>
    <w:rsid w:val="00050FAE"/>
    <w:rsid w:val="0005230D"/>
    <w:rsid w:val="00052373"/>
    <w:rsid w:val="0005298D"/>
    <w:rsid w:val="00052C94"/>
    <w:rsid w:val="00053A3B"/>
    <w:rsid w:val="00054226"/>
    <w:rsid w:val="000547D0"/>
    <w:rsid w:val="000551E5"/>
    <w:rsid w:val="00055490"/>
    <w:rsid w:val="00057C2D"/>
    <w:rsid w:val="000602B2"/>
    <w:rsid w:val="0006147C"/>
    <w:rsid w:val="0006230D"/>
    <w:rsid w:val="000629E2"/>
    <w:rsid w:val="00062D25"/>
    <w:rsid w:val="00064E83"/>
    <w:rsid w:val="000656D0"/>
    <w:rsid w:val="00066685"/>
    <w:rsid w:val="00066946"/>
    <w:rsid w:val="000702C7"/>
    <w:rsid w:val="0007042D"/>
    <w:rsid w:val="00070E1E"/>
    <w:rsid w:val="000711E0"/>
    <w:rsid w:val="000711E8"/>
    <w:rsid w:val="00071B86"/>
    <w:rsid w:val="00072BC3"/>
    <w:rsid w:val="00073F28"/>
    <w:rsid w:val="00074924"/>
    <w:rsid w:val="000752C4"/>
    <w:rsid w:val="00075794"/>
    <w:rsid w:val="00075EE4"/>
    <w:rsid w:val="00076460"/>
    <w:rsid w:val="000769C0"/>
    <w:rsid w:val="0008030B"/>
    <w:rsid w:val="00080724"/>
    <w:rsid w:val="0008074A"/>
    <w:rsid w:val="00080AC1"/>
    <w:rsid w:val="00080FDE"/>
    <w:rsid w:val="00080FEA"/>
    <w:rsid w:val="0008127C"/>
    <w:rsid w:val="00081392"/>
    <w:rsid w:val="00081757"/>
    <w:rsid w:val="000825CD"/>
    <w:rsid w:val="00082C65"/>
    <w:rsid w:val="00082E41"/>
    <w:rsid w:val="00083710"/>
    <w:rsid w:val="00083B90"/>
    <w:rsid w:val="00083C90"/>
    <w:rsid w:val="00083F30"/>
    <w:rsid w:val="00084463"/>
    <w:rsid w:val="00084746"/>
    <w:rsid w:val="000850E9"/>
    <w:rsid w:val="000859E7"/>
    <w:rsid w:val="00085F92"/>
    <w:rsid w:val="00086313"/>
    <w:rsid w:val="00086CF7"/>
    <w:rsid w:val="00086DF0"/>
    <w:rsid w:val="000903E0"/>
    <w:rsid w:val="00090426"/>
    <w:rsid w:val="0009085D"/>
    <w:rsid w:val="000915B5"/>
    <w:rsid w:val="0009177F"/>
    <w:rsid w:val="000924E1"/>
    <w:rsid w:val="00092ABD"/>
    <w:rsid w:val="00093597"/>
    <w:rsid w:val="00093F23"/>
    <w:rsid w:val="000940E3"/>
    <w:rsid w:val="0009563B"/>
    <w:rsid w:val="00095825"/>
    <w:rsid w:val="000977D2"/>
    <w:rsid w:val="00097E39"/>
    <w:rsid w:val="000A23F5"/>
    <w:rsid w:val="000A2765"/>
    <w:rsid w:val="000A424B"/>
    <w:rsid w:val="000A477E"/>
    <w:rsid w:val="000A5072"/>
    <w:rsid w:val="000A5F66"/>
    <w:rsid w:val="000A6D9E"/>
    <w:rsid w:val="000A6ED8"/>
    <w:rsid w:val="000A70C0"/>
    <w:rsid w:val="000A76FF"/>
    <w:rsid w:val="000B005C"/>
    <w:rsid w:val="000B08E0"/>
    <w:rsid w:val="000B0F49"/>
    <w:rsid w:val="000B1025"/>
    <w:rsid w:val="000B1727"/>
    <w:rsid w:val="000B1922"/>
    <w:rsid w:val="000B2779"/>
    <w:rsid w:val="000B47AD"/>
    <w:rsid w:val="000B6146"/>
    <w:rsid w:val="000B663B"/>
    <w:rsid w:val="000B6DD8"/>
    <w:rsid w:val="000C0825"/>
    <w:rsid w:val="000C17A9"/>
    <w:rsid w:val="000C3ED3"/>
    <w:rsid w:val="000C530E"/>
    <w:rsid w:val="000C542C"/>
    <w:rsid w:val="000C6390"/>
    <w:rsid w:val="000C6793"/>
    <w:rsid w:val="000C6B8A"/>
    <w:rsid w:val="000C7700"/>
    <w:rsid w:val="000C775D"/>
    <w:rsid w:val="000C79E7"/>
    <w:rsid w:val="000C7F80"/>
    <w:rsid w:val="000D0155"/>
    <w:rsid w:val="000D01FA"/>
    <w:rsid w:val="000D07ED"/>
    <w:rsid w:val="000D14A9"/>
    <w:rsid w:val="000D191B"/>
    <w:rsid w:val="000D1930"/>
    <w:rsid w:val="000D2866"/>
    <w:rsid w:val="000D2F21"/>
    <w:rsid w:val="000D3FBC"/>
    <w:rsid w:val="000D402B"/>
    <w:rsid w:val="000D486A"/>
    <w:rsid w:val="000D486E"/>
    <w:rsid w:val="000D4B05"/>
    <w:rsid w:val="000D4D7C"/>
    <w:rsid w:val="000D4D91"/>
    <w:rsid w:val="000D4EA2"/>
    <w:rsid w:val="000D55C4"/>
    <w:rsid w:val="000D696D"/>
    <w:rsid w:val="000D6EF1"/>
    <w:rsid w:val="000D6F72"/>
    <w:rsid w:val="000D7392"/>
    <w:rsid w:val="000D789A"/>
    <w:rsid w:val="000D7A5B"/>
    <w:rsid w:val="000E0577"/>
    <w:rsid w:val="000E0D71"/>
    <w:rsid w:val="000E2607"/>
    <w:rsid w:val="000E353F"/>
    <w:rsid w:val="000E3A8A"/>
    <w:rsid w:val="000E406C"/>
    <w:rsid w:val="000E444B"/>
    <w:rsid w:val="000E5428"/>
    <w:rsid w:val="000E5A9F"/>
    <w:rsid w:val="000F02A3"/>
    <w:rsid w:val="000F0526"/>
    <w:rsid w:val="000F1557"/>
    <w:rsid w:val="000F16A9"/>
    <w:rsid w:val="000F1864"/>
    <w:rsid w:val="000F259B"/>
    <w:rsid w:val="000F42DF"/>
    <w:rsid w:val="000F4402"/>
    <w:rsid w:val="000F4554"/>
    <w:rsid w:val="000F456F"/>
    <w:rsid w:val="000F47D9"/>
    <w:rsid w:val="000F513A"/>
    <w:rsid w:val="000F53D5"/>
    <w:rsid w:val="000F59FE"/>
    <w:rsid w:val="000F653C"/>
    <w:rsid w:val="000F7555"/>
    <w:rsid w:val="001005DF"/>
    <w:rsid w:val="00100B27"/>
    <w:rsid w:val="00102526"/>
    <w:rsid w:val="0010264B"/>
    <w:rsid w:val="00102A52"/>
    <w:rsid w:val="001043B1"/>
    <w:rsid w:val="00104A1E"/>
    <w:rsid w:val="00104B25"/>
    <w:rsid w:val="001057C3"/>
    <w:rsid w:val="00105D37"/>
    <w:rsid w:val="00106C22"/>
    <w:rsid w:val="00107537"/>
    <w:rsid w:val="001112B1"/>
    <w:rsid w:val="0011183F"/>
    <w:rsid w:val="00112A18"/>
    <w:rsid w:val="00112B20"/>
    <w:rsid w:val="00112C44"/>
    <w:rsid w:val="0011354F"/>
    <w:rsid w:val="00113C11"/>
    <w:rsid w:val="00114457"/>
    <w:rsid w:val="00114A6A"/>
    <w:rsid w:val="00114E84"/>
    <w:rsid w:val="00115384"/>
    <w:rsid w:val="0011558A"/>
    <w:rsid w:val="001158C7"/>
    <w:rsid w:val="001160D8"/>
    <w:rsid w:val="00117FBD"/>
    <w:rsid w:val="00120F1C"/>
    <w:rsid w:val="001222AB"/>
    <w:rsid w:val="001228DF"/>
    <w:rsid w:val="00123312"/>
    <w:rsid w:val="00123E58"/>
    <w:rsid w:val="00125049"/>
    <w:rsid w:val="001258FA"/>
    <w:rsid w:val="001263DC"/>
    <w:rsid w:val="0012656C"/>
    <w:rsid w:val="001277F0"/>
    <w:rsid w:val="001302A7"/>
    <w:rsid w:val="001302DE"/>
    <w:rsid w:val="001306E4"/>
    <w:rsid w:val="00131E0F"/>
    <w:rsid w:val="001328C8"/>
    <w:rsid w:val="0013423B"/>
    <w:rsid w:val="00134F74"/>
    <w:rsid w:val="00136356"/>
    <w:rsid w:val="0013681A"/>
    <w:rsid w:val="001369FF"/>
    <w:rsid w:val="00136D53"/>
    <w:rsid w:val="00140089"/>
    <w:rsid w:val="0014056C"/>
    <w:rsid w:val="001408DD"/>
    <w:rsid w:val="00140987"/>
    <w:rsid w:val="001410DE"/>
    <w:rsid w:val="00142434"/>
    <w:rsid w:val="00144EE4"/>
    <w:rsid w:val="001450B9"/>
    <w:rsid w:val="00146A76"/>
    <w:rsid w:val="00146B9A"/>
    <w:rsid w:val="001471B2"/>
    <w:rsid w:val="001471D4"/>
    <w:rsid w:val="00147997"/>
    <w:rsid w:val="0015024C"/>
    <w:rsid w:val="00152E22"/>
    <w:rsid w:val="0015365C"/>
    <w:rsid w:val="00154D0D"/>
    <w:rsid w:val="0015566D"/>
    <w:rsid w:val="001560B9"/>
    <w:rsid w:val="00156A1E"/>
    <w:rsid w:val="00156FFD"/>
    <w:rsid w:val="00157933"/>
    <w:rsid w:val="001608A1"/>
    <w:rsid w:val="00160CA8"/>
    <w:rsid w:val="00160CB4"/>
    <w:rsid w:val="00161267"/>
    <w:rsid w:val="00161531"/>
    <w:rsid w:val="001616BC"/>
    <w:rsid w:val="00161CFF"/>
    <w:rsid w:val="00161D40"/>
    <w:rsid w:val="00161DA3"/>
    <w:rsid w:val="00162435"/>
    <w:rsid w:val="00162D8B"/>
    <w:rsid w:val="001637D7"/>
    <w:rsid w:val="00163D64"/>
    <w:rsid w:val="0016432A"/>
    <w:rsid w:val="0016482D"/>
    <w:rsid w:val="00164ED6"/>
    <w:rsid w:val="001652C8"/>
    <w:rsid w:val="00165631"/>
    <w:rsid w:val="001656BB"/>
    <w:rsid w:val="001670D7"/>
    <w:rsid w:val="001708B6"/>
    <w:rsid w:val="00171392"/>
    <w:rsid w:val="00171559"/>
    <w:rsid w:val="00172ADC"/>
    <w:rsid w:val="001730A9"/>
    <w:rsid w:val="00175B6B"/>
    <w:rsid w:val="00176026"/>
    <w:rsid w:val="001764BB"/>
    <w:rsid w:val="00177487"/>
    <w:rsid w:val="001778BA"/>
    <w:rsid w:val="00177CEC"/>
    <w:rsid w:val="001801B1"/>
    <w:rsid w:val="00180DE7"/>
    <w:rsid w:val="001813B3"/>
    <w:rsid w:val="00181668"/>
    <w:rsid w:val="00181780"/>
    <w:rsid w:val="0018208D"/>
    <w:rsid w:val="001825E7"/>
    <w:rsid w:val="0018438A"/>
    <w:rsid w:val="0018443E"/>
    <w:rsid w:val="00184A4E"/>
    <w:rsid w:val="001851E0"/>
    <w:rsid w:val="001853C2"/>
    <w:rsid w:val="00185A05"/>
    <w:rsid w:val="00185FEE"/>
    <w:rsid w:val="001864A2"/>
    <w:rsid w:val="001866B6"/>
    <w:rsid w:val="00187848"/>
    <w:rsid w:val="00187F43"/>
    <w:rsid w:val="00190182"/>
    <w:rsid w:val="0019057F"/>
    <w:rsid w:val="00191F3F"/>
    <w:rsid w:val="0019365A"/>
    <w:rsid w:val="001953D9"/>
    <w:rsid w:val="00196915"/>
    <w:rsid w:val="001A0476"/>
    <w:rsid w:val="001A0538"/>
    <w:rsid w:val="001A0FCA"/>
    <w:rsid w:val="001A15A7"/>
    <w:rsid w:val="001A3DE7"/>
    <w:rsid w:val="001A65C4"/>
    <w:rsid w:val="001A703C"/>
    <w:rsid w:val="001A70BD"/>
    <w:rsid w:val="001A7DCC"/>
    <w:rsid w:val="001A7F57"/>
    <w:rsid w:val="001B00E7"/>
    <w:rsid w:val="001B1B87"/>
    <w:rsid w:val="001B26F2"/>
    <w:rsid w:val="001B6A93"/>
    <w:rsid w:val="001B7533"/>
    <w:rsid w:val="001C109C"/>
    <w:rsid w:val="001C31F0"/>
    <w:rsid w:val="001C3E8E"/>
    <w:rsid w:val="001C67D3"/>
    <w:rsid w:val="001C70F9"/>
    <w:rsid w:val="001C7893"/>
    <w:rsid w:val="001C7D91"/>
    <w:rsid w:val="001D06C5"/>
    <w:rsid w:val="001D0776"/>
    <w:rsid w:val="001D09BD"/>
    <w:rsid w:val="001D1CE6"/>
    <w:rsid w:val="001D1DF0"/>
    <w:rsid w:val="001D2121"/>
    <w:rsid w:val="001D3404"/>
    <w:rsid w:val="001D5539"/>
    <w:rsid w:val="001D59EF"/>
    <w:rsid w:val="001D6A5D"/>
    <w:rsid w:val="001D71CD"/>
    <w:rsid w:val="001D7B27"/>
    <w:rsid w:val="001E0B5C"/>
    <w:rsid w:val="001E174C"/>
    <w:rsid w:val="001E1FE5"/>
    <w:rsid w:val="001E2AFF"/>
    <w:rsid w:val="001E345D"/>
    <w:rsid w:val="001E39F6"/>
    <w:rsid w:val="001E3C1B"/>
    <w:rsid w:val="001E4164"/>
    <w:rsid w:val="001E4691"/>
    <w:rsid w:val="001E516F"/>
    <w:rsid w:val="001E5607"/>
    <w:rsid w:val="001E5675"/>
    <w:rsid w:val="001E5BFD"/>
    <w:rsid w:val="001E70F0"/>
    <w:rsid w:val="001E79B9"/>
    <w:rsid w:val="001F0C45"/>
    <w:rsid w:val="001F0E74"/>
    <w:rsid w:val="001F139E"/>
    <w:rsid w:val="001F245F"/>
    <w:rsid w:val="001F2532"/>
    <w:rsid w:val="001F25F8"/>
    <w:rsid w:val="001F2BB0"/>
    <w:rsid w:val="001F2BB6"/>
    <w:rsid w:val="001F337F"/>
    <w:rsid w:val="001F3A41"/>
    <w:rsid w:val="001F421A"/>
    <w:rsid w:val="001F46E7"/>
    <w:rsid w:val="001F6864"/>
    <w:rsid w:val="001F7DFE"/>
    <w:rsid w:val="002008FE"/>
    <w:rsid w:val="00201AF3"/>
    <w:rsid w:val="00203CF7"/>
    <w:rsid w:val="00203E0E"/>
    <w:rsid w:val="002047D2"/>
    <w:rsid w:val="002049D9"/>
    <w:rsid w:val="00205850"/>
    <w:rsid w:val="00206BBC"/>
    <w:rsid w:val="002071C3"/>
    <w:rsid w:val="002106C9"/>
    <w:rsid w:val="00210E98"/>
    <w:rsid w:val="00211EEF"/>
    <w:rsid w:val="00212730"/>
    <w:rsid w:val="00213214"/>
    <w:rsid w:val="002140B9"/>
    <w:rsid w:val="00214855"/>
    <w:rsid w:val="00215B5E"/>
    <w:rsid w:val="0021691A"/>
    <w:rsid w:val="00216AA3"/>
    <w:rsid w:val="00221870"/>
    <w:rsid w:val="002230A3"/>
    <w:rsid w:val="00223BB6"/>
    <w:rsid w:val="00223BD3"/>
    <w:rsid w:val="00223D75"/>
    <w:rsid w:val="00225886"/>
    <w:rsid w:val="00225B3C"/>
    <w:rsid w:val="002272FC"/>
    <w:rsid w:val="00227783"/>
    <w:rsid w:val="00227E8F"/>
    <w:rsid w:val="0023041A"/>
    <w:rsid w:val="002332EF"/>
    <w:rsid w:val="00233517"/>
    <w:rsid w:val="00233CAC"/>
    <w:rsid w:val="00234927"/>
    <w:rsid w:val="00234ABD"/>
    <w:rsid w:val="00234FBE"/>
    <w:rsid w:val="00234FC1"/>
    <w:rsid w:val="00235792"/>
    <w:rsid w:val="00236056"/>
    <w:rsid w:val="002363AE"/>
    <w:rsid w:val="0023657F"/>
    <w:rsid w:val="00236F49"/>
    <w:rsid w:val="00237B23"/>
    <w:rsid w:val="00237E16"/>
    <w:rsid w:val="002401A4"/>
    <w:rsid w:val="002404EF"/>
    <w:rsid w:val="00240742"/>
    <w:rsid w:val="00240890"/>
    <w:rsid w:val="0024103C"/>
    <w:rsid w:val="002418C4"/>
    <w:rsid w:val="00241F46"/>
    <w:rsid w:val="0024334D"/>
    <w:rsid w:val="002437BF"/>
    <w:rsid w:val="00243ABB"/>
    <w:rsid w:val="00243AF4"/>
    <w:rsid w:val="002444B8"/>
    <w:rsid w:val="00244CAA"/>
    <w:rsid w:val="00245A2F"/>
    <w:rsid w:val="00245CCD"/>
    <w:rsid w:val="00245E2D"/>
    <w:rsid w:val="00245F4A"/>
    <w:rsid w:val="00246113"/>
    <w:rsid w:val="00247266"/>
    <w:rsid w:val="00247518"/>
    <w:rsid w:val="002479FB"/>
    <w:rsid w:val="002504AA"/>
    <w:rsid w:val="002504C0"/>
    <w:rsid w:val="002515E1"/>
    <w:rsid w:val="002516D9"/>
    <w:rsid w:val="0025278D"/>
    <w:rsid w:val="002536E2"/>
    <w:rsid w:val="00253B8D"/>
    <w:rsid w:val="0025474D"/>
    <w:rsid w:val="0025548A"/>
    <w:rsid w:val="00256532"/>
    <w:rsid w:val="00256680"/>
    <w:rsid w:val="00256758"/>
    <w:rsid w:val="002575B7"/>
    <w:rsid w:val="00257BC9"/>
    <w:rsid w:val="0026150E"/>
    <w:rsid w:val="00261D7B"/>
    <w:rsid w:val="00261FDD"/>
    <w:rsid w:val="0026276C"/>
    <w:rsid w:val="00262D2F"/>
    <w:rsid w:val="00263675"/>
    <w:rsid w:val="002638BB"/>
    <w:rsid w:val="0026442A"/>
    <w:rsid w:val="0026483C"/>
    <w:rsid w:val="002650E7"/>
    <w:rsid w:val="002664F7"/>
    <w:rsid w:val="0026753F"/>
    <w:rsid w:val="002678C2"/>
    <w:rsid w:val="00270292"/>
    <w:rsid w:val="00270705"/>
    <w:rsid w:val="00271240"/>
    <w:rsid w:val="002718A9"/>
    <w:rsid w:val="00271A2C"/>
    <w:rsid w:val="002726E6"/>
    <w:rsid w:val="00273123"/>
    <w:rsid w:val="0027316E"/>
    <w:rsid w:val="002740CA"/>
    <w:rsid w:val="00274153"/>
    <w:rsid w:val="00274683"/>
    <w:rsid w:val="0027477C"/>
    <w:rsid w:val="00274F6E"/>
    <w:rsid w:val="002758D8"/>
    <w:rsid w:val="00275B67"/>
    <w:rsid w:val="00276A6F"/>
    <w:rsid w:val="00277AAF"/>
    <w:rsid w:val="00277FD4"/>
    <w:rsid w:val="002806B7"/>
    <w:rsid w:val="00281775"/>
    <w:rsid w:val="0028179E"/>
    <w:rsid w:val="00281AA6"/>
    <w:rsid w:val="002833D0"/>
    <w:rsid w:val="00285C1C"/>
    <w:rsid w:val="00285CB2"/>
    <w:rsid w:val="00285D9D"/>
    <w:rsid w:val="002860C6"/>
    <w:rsid w:val="00286D70"/>
    <w:rsid w:val="00287E26"/>
    <w:rsid w:val="002908CC"/>
    <w:rsid w:val="00290995"/>
    <w:rsid w:val="002922B8"/>
    <w:rsid w:val="00292AAB"/>
    <w:rsid w:val="00292AEF"/>
    <w:rsid w:val="00292CAA"/>
    <w:rsid w:val="00293545"/>
    <w:rsid w:val="00293E14"/>
    <w:rsid w:val="00295456"/>
    <w:rsid w:val="00296619"/>
    <w:rsid w:val="00296699"/>
    <w:rsid w:val="00297CE2"/>
    <w:rsid w:val="002A00A4"/>
    <w:rsid w:val="002A00F9"/>
    <w:rsid w:val="002A2078"/>
    <w:rsid w:val="002A2153"/>
    <w:rsid w:val="002A2208"/>
    <w:rsid w:val="002A2AAF"/>
    <w:rsid w:val="002A310F"/>
    <w:rsid w:val="002A3BF8"/>
    <w:rsid w:val="002A3F0B"/>
    <w:rsid w:val="002A3FFA"/>
    <w:rsid w:val="002A421A"/>
    <w:rsid w:val="002A564E"/>
    <w:rsid w:val="002A5D95"/>
    <w:rsid w:val="002A5DB0"/>
    <w:rsid w:val="002A63F2"/>
    <w:rsid w:val="002A7007"/>
    <w:rsid w:val="002B01E2"/>
    <w:rsid w:val="002B09DE"/>
    <w:rsid w:val="002B12F1"/>
    <w:rsid w:val="002B18B8"/>
    <w:rsid w:val="002B1CE6"/>
    <w:rsid w:val="002B2899"/>
    <w:rsid w:val="002B4D3C"/>
    <w:rsid w:val="002B5016"/>
    <w:rsid w:val="002B5135"/>
    <w:rsid w:val="002B5881"/>
    <w:rsid w:val="002B5BE4"/>
    <w:rsid w:val="002B6529"/>
    <w:rsid w:val="002B6E49"/>
    <w:rsid w:val="002C05CA"/>
    <w:rsid w:val="002C0B22"/>
    <w:rsid w:val="002C1DA8"/>
    <w:rsid w:val="002C243C"/>
    <w:rsid w:val="002C296F"/>
    <w:rsid w:val="002C2972"/>
    <w:rsid w:val="002C364F"/>
    <w:rsid w:val="002C4010"/>
    <w:rsid w:val="002C44D2"/>
    <w:rsid w:val="002C4507"/>
    <w:rsid w:val="002C48E5"/>
    <w:rsid w:val="002C4A24"/>
    <w:rsid w:val="002C662D"/>
    <w:rsid w:val="002C6DD5"/>
    <w:rsid w:val="002C7038"/>
    <w:rsid w:val="002C7783"/>
    <w:rsid w:val="002D037B"/>
    <w:rsid w:val="002D046C"/>
    <w:rsid w:val="002D15B4"/>
    <w:rsid w:val="002D185A"/>
    <w:rsid w:val="002D1D78"/>
    <w:rsid w:val="002D1F57"/>
    <w:rsid w:val="002D2A91"/>
    <w:rsid w:val="002D32FC"/>
    <w:rsid w:val="002D34FF"/>
    <w:rsid w:val="002D3628"/>
    <w:rsid w:val="002D3F28"/>
    <w:rsid w:val="002D4284"/>
    <w:rsid w:val="002D478F"/>
    <w:rsid w:val="002D50D1"/>
    <w:rsid w:val="002D5583"/>
    <w:rsid w:val="002D5723"/>
    <w:rsid w:val="002D59E9"/>
    <w:rsid w:val="002D5AF4"/>
    <w:rsid w:val="002D700F"/>
    <w:rsid w:val="002D79E9"/>
    <w:rsid w:val="002D7D93"/>
    <w:rsid w:val="002E123C"/>
    <w:rsid w:val="002E1A3C"/>
    <w:rsid w:val="002E206E"/>
    <w:rsid w:val="002E24B9"/>
    <w:rsid w:val="002E2A22"/>
    <w:rsid w:val="002E3F33"/>
    <w:rsid w:val="002E4AB6"/>
    <w:rsid w:val="002E50E3"/>
    <w:rsid w:val="002E556A"/>
    <w:rsid w:val="002E7155"/>
    <w:rsid w:val="002F0C2A"/>
    <w:rsid w:val="002F1CFC"/>
    <w:rsid w:val="002F36BB"/>
    <w:rsid w:val="002F48AA"/>
    <w:rsid w:val="002F48AC"/>
    <w:rsid w:val="002F4AC5"/>
    <w:rsid w:val="002F4DAA"/>
    <w:rsid w:val="002F4F1E"/>
    <w:rsid w:val="002F5213"/>
    <w:rsid w:val="002F7B85"/>
    <w:rsid w:val="002F7BA7"/>
    <w:rsid w:val="002F7CFF"/>
    <w:rsid w:val="0030183C"/>
    <w:rsid w:val="00301F28"/>
    <w:rsid w:val="00302ADA"/>
    <w:rsid w:val="00303AD0"/>
    <w:rsid w:val="0030419C"/>
    <w:rsid w:val="00304399"/>
    <w:rsid w:val="0030440D"/>
    <w:rsid w:val="00304740"/>
    <w:rsid w:val="00304D04"/>
    <w:rsid w:val="0030503D"/>
    <w:rsid w:val="003058C6"/>
    <w:rsid w:val="003058F1"/>
    <w:rsid w:val="003059FD"/>
    <w:rsid w:val="0030792A"/>
    <w:rsid w:val="00311F53"/>
    <w:rsid w:val="00312AD3"/>
    <w:rsid w:val="00312C29"/>
    <w:rsid w:val="00313E78"/>
    <w:rsid w:val="00313F9C"/>
    <w:rsid w:val="00314F83"/>
    <w:rsid w:val="003154DE"/>
    <w:rsid w:val="0031577A"/>
    <w:rsid w:val="00316501"/>
    <w:rsid w:val="0031711A"/>
    <w:rsid w:val="0031770E"/>
    <w:rsid w:val="003210EA"/>
    <w:rsid w:val="0032300C"/>
    <w:rsid w:val="00323607"/>
    <w:rsid w:val="00323CEF"/>
    <w:rsid w:val="00323D93"/>
    <w:rsid w:val="00324522"/>
    <w:rsid w:val="00324AF8"/>
    <w:rsid w:val="00324E43"/>
    <w:rsid w:val="003250CA"/>
    <w:rsid w:val="003257B8"/>
    <w:rsid w:val="003275B3"/>
    <w:rsid w:val="003275C9"/>
    <w:rsid w:val="003276D0"/>
    <w:rsid w:val="00327747"/>
    <w:rsid w:val="00327831"/>
    <w:rsid w:val="00327895"/>
    <w:rsid w:val="00327E98"/>
    <w:rsid w:val="00330680"/>
    <w:rsid w:val="00330689"/>
    <w:rsid w:val="00331F81"/>
    <w:rsid w:val="00332BD5"/>
    <w:rsid w:val="00332D92"/>
    <w:rsid w:val="003331CD"/>
    <w:rsid w:val="00333EF5"/>
    <w:rsid w:val="00334FCD"/>
    <w:rsid w:val="00335731"/>
    <w:rsid w:val="00335BD2"/>
    <w:rsid w:val="00335CFC"/>
    <w:rsid w:val="00335FDD"/>
    <w:rsid w:val="00336698"/>
    <w:rsid w:val="0033708F"/>
    <w:rsid w:val="003372AA"/>
    <w:rsid w:val="00337328"/>
    <w:rsid w:val="003379B7"/>
    <w:rsid w:val="00337C82"/>
    <w:rsid w:val="00337D1A"/>
    <w:rsid w:val="00340410"/>
    <w:rsid w:val="00341DDB"/>
    <w:rsid w:val="003439EC"/>
    <w:rsid w:val="003447BF"/>
    <w:rsid w:val="00344B0C"/>
    <w:rsid w:val="003453AC"/>
    <w:rsid w:val="003453B7"/>
    <w:rsid w:val="003456EA"/>
    <w:rsid w:val="00347301"/>
    <w:rsid w:val="003509D8"/>
    <w:rsid w:val="003513DF"/>
    <w:rsid w:val="003517BF"/>
    <w:rsid w:val="003517E2"/>
    <w:rsid w:val="00353563"/>
    <w:rsid w:val="003539CF"/>
    <w:rsid w:val="003539D5"/>
    <w:rsid w:val="00354518"/>
    <w:rsid w:val="003548F6"/>
    <w:rsid w:val="00354936"/>
    <w:rsid w:val="00355F34"/>
    <w:rsid w:val="00360B4A"/>
    <w:rsid w:val="0036161B"/>
    <w:rsid w:val="003620EE"/>
    <w:rsid w:val="00362A01"/>
    <w:rsid w:val="00362AA0"/>
    <w:rsid w:val="00363894"/>
    <w:rsid w:val="0036441D"/>
    <w:rsid w:val="003670E6"/>
    <w:rsid w:val="003673B8"/>
    <w:rsid w:val="00367488"/>
    <w:rsid w:val="003704BC"/>
    <w:rsid w:val="003705D4"/>
    <w:rsid w:val="003712A8"/>
    <w:rsid w:val="00371C55"/>
    <w:rsid w:val="0037221C"/>
    <w:rsid w:val="00372CDD"/>
    <w:rsid w:val="00372F98"/>
    <w:rsid w:val="003730E5"/>
    <w:rsid w:val="0037345E"/>
    <w:rsid w:val="0037431E"/>
    <w:rsid w:val="0037444F"/>
    <w:rsid w:val="0037492B"/>
    <w:rsid w:val="00376454"/>
    <w:rsid w:val="00376E6B"/>
    <w:rsid w:val="00377C5E"/>
    <w:rsid w:val="00380AC9"/>
    <w:rsid w:val="00380F99"/>
    <w:rsid w:val="0038148A"/>
    <w:rsid w:val="003814D2"/>
    <w:rsid w:val="0038248B"/>
    <w:rsid w:val="00382E34"/>
    <w:rsid w:val="00385AF6"/>
    <w:rsid w:val="00385B5E"/>
    <w:rsid w:val="00385DB1"/>
    <w:rsid w:val="003865BF"/>
    <w:rsid w:val="00387BFB"/>
    <w:rsid w:val="003903BA"/>
    <w:rsid w:val="0039049F"/>
    <w:rsid w:val="00391251"/>
    <w:rsid w:val="00391CBF"/>
    <w:rsid w:val="00391FA7"/>
    <w:rsid w:val="00392271"/>
    <w:rsid w:val="0039243F"/>
    <w:rsid w:val="00393515"/>
    <w:rsid w:val="003936E5"/>
    <w:rsid w:val="00394FDC"/>
    <w:rsid w:val="00395111"/>
    <w:rsid w:val="00396005"/>
    <w:rsid w:val="003962B6"/>
    <w:rsid w:val="00396471"/>
    <w:rsid w:val="00397485"/>
    <w:rsid w:val="003A0D2D"/>
    <w:rsid w:val="003A157A"/>
    <w:rsid w:val="003A1CA9"/>
    <w:rsid w:val="003A22A0"/>
    <w:rsid w:val="003A238B"/>
    <w:rsid w:val="003A31B0"/>
    <w:rsid w:val="003A4916"/>
    <w:rsid w:val="003A4B24"/>
    <w:rsid w:val="003A5AB3"/>
    <w:rsid w:val="003A616E"/>
    <w:rsid w:val="003A6EA0"/>
    <w:rsid w:val="003A7020"/>
    <w:rsid w:val="003B0112"/>
    <w:rsid w:val="003B030C"/>
    <w:rsid w:val="003B0768"/>
    <w:rsid w:val="003B12E1"/>
    <w:rsid w:val="003B12F5"/>
    <w:rsid w:val="003B155E"/>
    <w:rsid w:val="003B2025"/>
    <w:rsid w:val="003B403D"/>
    <w:rsid w:val="003B4186"/>
    <w:rsid w:val="003B43AE"/>
    <w:rsid w:val="003B4A6D"/>
    <w:rsid w:val="003B554A"/>
    <w:rsid w:val="003B5EAE"/>
    <w:rsid w:val="003B6086"/>
    <w:rsid w:val="003B6F25"/>
    <w:rsid w:val="003B707F"/>
    <w:rsid w:val="003B7877"/>
    <w:rsid w:val="003C0548"/>
    <w:rsid w:val="003C0D3E"/>
    <w:rsid w:val="003C1101"/>
    <w:rsid w:val="003C1A89"/>
    <w:rsid w:val="003C1FDE"/>
    <w:rsid w:val="003C2ADE"/>
    <w:rsid w:val="003C2FD4"/>
    <w:rsid w:val="003C43BB"/>
    <w:rsid w:val="003C4BB9"/>
    <w:rsid w:val="003C51CE"/>
    <w:rsid w:val="003C5891"/>
    <w:rsid w:val="003C5CB8"/>
    <w:rsid w:val="003C5EE4"/>
    <w:rsid w:val="003C7426"/>
    <w:rsid w:val="003C78AD"/>
    <w:rsid w:val="003C7AC5"/>
    <w:rsid w:val="003D06B5"/>
    <w:rsid w:val="003D0FAC"/>
    <w:rsid w:val="003D24E4"/>
    <w:rsid w:val="003D3562"/>
    <w:rsid w:val="003D35E4"/>
    <w:rsid w:val="003D3921"/>
    <w:rsid w:val="003D427E"/>
    <w:rsid w:val="003D5694"/>
    <w:rsid w:val="003D5D8B"/>
    <w:rsid w:val="003D5F94"/>
    <w:rsid w:val="003D627C"/>
    <w:rsid w:val="003D692F"/>
    <w:rsid w:val="003D6C0E"/>
    <w:rsid w:val="003D77DF"/>
    <w:rsid w:val="003D7BF1"/>
    <w:rsid w:val="003D7CB5"/>
    <w:rsid w:val="003D7FC8"/>
    <w:rsid w:val="003E079B"/>
    <w:rsid w:val="003E104B"/>
    <w:rsid w:val="003E1132"/>
    <w:rsid w:val="003E13BA"/>
    <w:rsid w:val="003E23C3"/>
    <w:rsid w:val="003E2B07"/>
    <w:rsid w:val="003E2CD9"/>
    <w:rsid w:val="003E2F40"/>
    <w:rsid w:val="003E499F"/>
    <w:rsid w:val="003E4CFF"/>
    <w:rsid w:val="003E5280"/>
    <w:rsid w:val="003E61F1"/>
    <w:rsid w:val="003E7138"/>
    <w:rsid w:val="003E7A55"/>
    <w:rsid w:val="003F01B1"/>
    <w:rsid w:val="003F1410"/>
    <w:rsid w:val="003F1823"/>
    <w:rsid w:val="003F18EF"/>
    <w:rsid w:val="003F2A8C"/>
    <w:rsid w:val="003F3000"/>
    <w:rsid w:val="003F336E"/>
    <w:rsid w:val="003F698E"/>
    <w:rsid w:val="003F6A26"/>
    <w:rsid w:val="003F7389"/>
    <w:rsid w:val="00400481"/>
    <w:rsid w:val="00400E6A"/>
    <w:rsid w:val="00402622"/>
    <w:rsid w:val="00402B19"/>
    <w:rsid w:val="00404624"/>
    <w:rsid w:val="00404B70"/>
    <w:rsid w:val="00405CED"/>
    <w:rsid w:val="00405DA3"/>
    <w:rsid w:val="00405ED8"/>
    <w:rsid w:val="004060A3"/>
    <w:rsid w:val="00406610"/>
    <w:rsid w:val="004066C6"/>
    <w:rsid w:val="00406D84"/>
    <w:rsid w:val="00407ECD"/>
    <w:rsid w:val="004103AB"/>
    <w:rsid w:val="00410A29"/>
    <w:rsid w:val="00410BB9"/>
    <w:rsid w:val="00411996"/>
    <w:rsid w:val="00411CDC"/>
    <w:rsid w:val="00412DC6"/>
    <w:rsid w:val="00413830"/>
    <w:rsid w:val="00413CB8"/>
    <w:rsid w:val="00413DB2"/>
    <w:rsid w:val="00413FEB"/>
    <w:rsid w:val="00414A75"/>
    <w:rsid w:val="0041517A"/>
    <w:rsid w:val="00417894"/>
    <w:rsid w:val="00417AE1"/>
    <w:rsid w:val="0042005F"/>
    <w:rsid w:val="004202F8"/>
    <w:rsid w:val="00420A69"/>
    <w:rsid w:val="004210D1"/>
    <w:rsid w:val="00421609"/>
    <w:rsid w:val="00421618"/>
    <w:rsid w:val="00422C17"/>
    <w:rsid w:val="00422E18"/>
    <w:rsid w:val="00425505"/>
    <w:rsid w:val="00425890"/>
    <w:rsid w:val="00425B13"/>
    <w:rsid w:val="0042623C"/>
    <w:rsid w:val="004267EC"/>
    <w:rsid w:val="00426915"/>
    <w:rsid w:val="00426AFE"/>
    <w:rsid w:val="004275E9"/>
    <w:rsid w:val="00427859"/>
    <w:rsid w:val="0042794B"/>
    <w:rsid w:val="00427FCD"/>
    <w:rsid w:val="0043102F"/>
    <w:rsid w:val="00431625"/>
    <w:rsid w:val="004318F8"/>
    <w:rsid w:val="00431BD5"/>
    <w:rsid w:val="00432D73"/>
    <w:rsid w:val="00432D9A"/>
    <w:rsid w:val="00432F85"/>
    <w:rsid w:val="004331B4"/>
    <w:rsid w:val="004338F3"/>
    <w:rsid w:val="004339F6"/>
    <w:rsid w:val="00433B7C"/>
    <w:rsid w:val="00434598"/>
    <w:rsid w:val="0043469A"/>
    <w:rsid w:val="00434883"/>
    <w:rsid w:val="00434B58"/>
    <w:rsid w:val="0043550A"/>
    <w:rsid w:val="00435A74"/>
    <w:rsid w:val="00435C8F"/>
    <w:rsid w:val="00436CD2"/>
    <w:rsid w:val="004374EB"/>
    <w:rsid w:val="00437FAC"/>
    <w:rsid w:val="00440142"/>
    <w:rsid w:val="004408FF"/>
    <w:rsid w:val="00440B29"/>
    <w:rsid w:val="00441522"/>
    <w:rsid w:val="004419A1"/>
    <w:rsid w:val="00441A97"/>
    <w:rsid w:val="00441CBC"/>
    <w:rsid w:val="00441EA6"/>
    <w:rsid w:val="004438E7"/>
    <w:rsid w:val="004439A5"/>
    <w:rsid w:val="00443C70"/>
    <w:rsid w:val="00443ED8"/>
    <w:rsid w:val="004442B5"/>
    <w:rsid w:val="004443B1"/>
    <w:rsid w:val="00444776"/>
    <w:rsid w:val="00445021"/>
    <w:rsid w:val="00445613"/>
    <w:rsid w:val="004465C6"/>
    <w:rsid w:val="00447DCD"/>
    <w:rsid w:val="004502D4"/>
    <w:rsid w:val="00450742"/>
    <w:rsid w:val="0045099D"/>
    <w:rsid w:val="0045181F"/>
    <w:rsid w:val="004525CF"/>
    <w:rsid w:val="00452AF5"/>
    <w:rsid w:val="00453A33"/>
    <w:rsid w:val="0045478F"/>
    <w:rsid w:val="00454AB3"/>
    <w:rsid w:val="00454E8E"/>
    <w:rsid w:val="00454EE0"/>
    <w:rsid w:val="00455615"/>
    <w:rsid w:val="004558A9"/>
    <w:rsid w:val="0045620D"/>
    <w:rsid w:val="004563BF"/>
    <w:rsid w:val="00456A3C"/>
    <w:rsid w:val="004577FB"/>
    <w:rsid w:val="0046137C"/>
    <w:rsid w:val="00461CDA"/>
    <w:rsid w:val="00461D9C"/>
    <w:rsid w:val="00461E1E"/>
    <w:rsid w:val="00462BD9"/>
    <w:rsid w:val="00463340"/>
    <w:rsid w:val="00463F84"/>
    <w:rsid w:val="00464298"/>
    <w:rsid w:val="00464654"/>
    <w:rsid w:val="004650B1"/>
    <w:rsid w:val="00465860"/>
    <w:rsid w:val="004661C7"/>
    <w:rsid w:val="004661E3"/>
    <w:rsid w:val="00466E68"/>
    <w:rsid w:val="00467023"/>
    <w:rsid w:val="004673B9"/>
    <w:rsid w:val="0046758A"/>
    <w:rsid w:val="00471B0F"/>
    <w:rsid w:val="0047223E"/>
    <w:rsid w:val="00472462"/>
    <w:rsid w:val="0047256B"/>
    <w:rsid w:val="00472EA5"/>
    <w:rsid w:val="00473468"/>
    <w:rsid w:val="00474213"/>
    <w:rsid w:val="004742E3"/>
    <w:rsid w:val="004748B0"/>
    <w:rsid w:val="00474F95"/>
    <w:rsid w:val="004752F0"/>
    <w:rsid w:val="00475809"/>
    <w:rsid w:val="00480D01"/>
    <w:rsid w:val="00482D97"/>
    <w:rsid w:val="004841A4"/>
    <w:rsid w:val="004843CF"/>
    <w:rsid w:val="00484890"/>
    <w:rsid w:val="00484D5F"/>
    <w:rsid w:val="004859B1"/>
    <w:rsid w:val="00485C5C"/>
    <w:rsid w:val="00486281"/>
    <w:rsid w:val="00486766"/>
    <w:rsid w:val="00487AA4"/>
    <w:rsid w:val="00487DEE"/>
    <w:rsid w:val="00490A89"/>
    <w:rsid w:val="00492103"/>
    <w:rsid w:val="00492A36"/>
    <w:rsid w:val="00492C5C"/>
    <w:rsid w:val="00493A11"/>
    <w:rsid w:val="004940D8"/>
    <w:rsid w:val="00494697"/>
    <w:rsid w:val="00494E61"/>
    <w:rsid w:val="00495B7E"/>
    <w:rsid w:val="00495CBA"/>
    <w:rsid w:val="00495DBB"/>
    <w:rsid w:val="00496126"/>
    <w:rsid w:val="00496877"/>
    <w:rsid w:val="004A023A"/>
    <w:rsid w:val="004A0562"/>
    <w:rsid w:val="004A142B"/>
    <w:rsid w:val="004A2863"/>
    <w:rsid w:val="004A2FE3"/>
    <w:rsid w:val="004A362C"/>
    <w:rsid w:val="004A67D7"/>
    <w:rsid w:val="004A6A34"/>
    <w:rsid w:val="004A78E9"/>
    <w:rsid w:val="004A7E98"/>
    <w:rsid w:val="004B0197"/>
    <w:rsid w:val="004B07C3"/>
    <w:rsid w:val="004B09C6"/>
    <w:rsid w:val="004B2233"/>
    <w:rsid w:val="004B2F5D"/>
    <w:rsid w:val="004B31F9"/>
    <w:rsid w:val="004B3759"/>
    <w:rsid w:val="004B4033"/>
    <w:rsid w:val="004B486A"/>
    <w:rsid w:val="004B58F5"/>
    <w:rsid w:val="004B64AF"/>
    <w:rsid w:val="004B691A"/>
    <w:rsid w:val="004B787F"/>
    <w:rsid w:val="004B7898"/>
    <w:rsid w:val="004B7CFB"/>
    <w:rsid w:val="004C0025"/>
    <w:rsid w:val="004C096A"/>
    <w:rsid w:val="004C0D82"/>
    <w:rsid w:val="004C15BD"/>
    <w:rsid w:val="004C1798"/>
    <w:rsid w:val="004C36C6"/>
    <w:rsid w:val="004C3EB7"/>
    <w:rsid w:val="004C41CE"/>
    <w:rsid w:val="004C443E"/>
    <w:rsid w:val="004C485E"/>
    <w:rsid w:val="004C5A4B"/>
    <w:rsid w:val="004C5B41"/>
    <w:rsid w:val="004C5B91"/>
    <w:rsid w:val="004C654B"/>
    <w:rsid w:val="004C6AA1"/>
    <w:rsid w:val="004C6D3B"/>
    <w:rsid w:val="004C7285"/>
    <w:rsid w:val="004D12A5"/>
    <w:rsid w:val="004D1C44"/>
    <w:rsid w:val="004D22A8"/>
    <w:rsid w:val="004D26A6"/>
    <w:rsid w:val="004D278C"/>
    <w:rsid w:val="004D286B"/>
    <w:rsid w:val="004D38CE"/>
    <w:rsid w:val="004D3E8B"/>
    <w:rsid w:val="004D52BE"/>
    <w:rsid w:val="004D5F57"/>
    <w:rsid w:val="004D6094"/>
    <w:rsid w:val="004D753B"/>
    <w:rsid w:val="004D7EB9"/>
    <w:rsid w:val="004E130F"/>
    <w:rsid w:val="004E237E"/>
    <w:rsid w:val="004E277C"/>
    <w:rsid w:val="004E2F31"/>
    <w:rsid w:val="004E3AEB"/>
    <w:rsid w:val="004E3BE8"/>
    <w:rsid w:val="004E4538"/>
    <w:rsid w:val="004E5730"/>
    <w:rsid w:val="004E66C9"/>
    <w:rsid w:val="004E7146"/>
    <w:rsid w:val="004E7463"/>
    <w:rsid w:val="004E77B6"/>
    <w:rsid w:val="004E7C0A"/>
    <w:rsid w:val="004F087B"/>
    <w:rsid w:val="004F08D6"/>
    <w:rsid w:val="004F1E74"/>
    <w:rsid w:val="004F2FD2"/>
    <w:rsid w:val="004F3524"/>
    <w:rsid w:val="004F36AB"/>
    <w:rsid w:val="004F47A8"/>
    <w:rsid w:val="004F50BC"/>
    <w:rsid w:val="004F521E"/>
    <w:rsid w:val="004F5278"/>
    <w:rsid w:val="004F5630"/>
    <w:rsid w:val="004F6792"/>
    <w:rsid w:val="004F726A"/>
    <w:rsid w:val="004F78CE"/>
    <w:rsid w:val="004F7A1A"/>
    <w:rsid w:val="00500066"/>
    <w:rsid w:val="00502165"/>
    <w:rsid w:val="0050287F"/>
    <w:rsid w:val="005038C5"/>
    <w:rsid w:val="00503E88"/>
    <w:rsid w:val="00505669"/>
    <w:rsid w:val="00505C66"/>
    <w:rsid w:val="005076C6"/>
    <w:rsid w:val="00507DB0"/>
    <w:rsid w:val="00510353"/>
    <w:rsid w:val="005104ED"/>
    <w:rsid w:val="005108DF"/>
    <w:rsid w:val="00510ABF"/>
    <w:rsid w:val="0051210D"/>
    <w:rsid w:val="005129D7"/>
    <w:rsid w:val="00512A10"/>
    <w:rsid w:val="00513345"/>
    <w:rsid w:val="0051428E"/>
    <w:rsid w:val="00514AE0"/>
    <w:rsid w:val="00514C00"/>
    <w:rsid w:val="0051575E"/>
    <w:rsid w:val="00516023"/>
    <w:rsid w:val="0051656A"/>
    <w:rsid w:val="005207CB"/>
    <w:rsid w:val="00520A52"/>
    <w:rsid w:val="005212AA"/>
    <w:rsid w:val="005215CB"/>
    <w:rsid w:val="005225BE"/>
    <w:rsid w:val="00522791"/>
    <w:rsid w:val="005233CF"/>
    <w:rsid w:val="00523559"/>
    <w:rsid w:val="005235C5"/>
    <w:rsid w:val="00523C97"/>
    <w:rsid w:val="00524D3B"/>
    <w:rsid w:val="005258B1"/>
    <w:rsid w:val="00527CA1"/>
    <w:rsid w:val="005303F9"/>
    <w:rsid w:val="00530470"/>
    <w:rsid w:val="0053060F"/>
    <w:rsid w:val="00530F7A"/>
    <w:rsid w:val="00531335"/>
    <w:rsid w:val="005317B8"/>
    <w:rsid w:val="00531E60"/>
    <w:rsid w:val="00532530"/>
    <w:rsid w:val="00532678"/>
    <w:rsid w:val="00532796"/>
    <w:rsid w:val="00534FD6"/>
    <w:rsid w:val="00535A9E"/>
    <w:rsid w:val="00536068"/>
    <w:rsid w:val="00537577"/>
    <w:rsid w:val="005377B7"/>
    <w:rsid w:val="0053797B"/>
    <w:rsid w:val="00537F86"/>
    <w:rsid w:val="00540261"/>
    <w:rsid w:val="005404C5"/>
    <w:rsid w:val="00540D46"/>
    <w:rsid w:val="00541DDC"/>
    <w:rsid w:val="005429E3"/>
    <w:rsid w:val="005435FD"/>
    <w:rsid w:val="00543615"/>
    <w:rsid w:val="00544E08"/>
    <w:rsid w:val="0054574F"/>
    <w:rsid w:val="00545999"/>
    <w:rsid w:val="00545A8F"/>
    <w:rsid w:val="00545F07"/>
    <w:rsid w:val="0054704E"/>
    <w:rsid w:val="0055043D"/>
    <w:rsid w:val="00550692"/>
    <w:rsid w:val="005508DB"/>
    <w:rsid w:val="00550970"/>
    <w:rsid w:val="00550B76"/>
    <w:rsid w:val="00550E03"/>
    <w:rsid w:val="00551123"/>
    <w:rsid w:val="00551492"/>
    <w:rsid w:val="005515D7"/>
    <w:rsid w:val="00551C4B"/>
    <w:rsid w:val="00551D52"/>
    <w:rsid w:val="005525F3"/>
    <w:rsid w:val="00552812"/>
    <w:rsid w:val="00552A81"/>
    <w:rsid w:val="00552C0C"/>
    <w:rsid w:val="005536C6"/>
    <w:rsid w:val="0055399F"/>
    <w:rsid w:val="00553E3D"/>
    <w:rsid w:val="005540F3"/>
    <w:rsid w:val="00554926"/>
    <w:rsid w:val="00555A6F"/>
    <w:rsid w:val="0055661F"/>
    <w:rsid w:val="00556897"/>
    <w:rsid w:val="0055796F"/>
    <w:rsid w:val="005606F1"/>
    <w:rsid w:val="00560818"/>
    <w:rsid w:val="00560ED1"/>
    <w:rsid w:val="00561B00"/>
    <w:rsid w:val="0056246A"/>
    <w:rsid w:val="00562D9E"/>
    <w:rsid w:val="00562F3F"/>
    <w:rsid w:val="00563A17"/>
    <w:rsid w:val="00563BAB"/>
    <w:rsid w:val="005642BB"/>
    <w:rsid w:val="0056430D"/>
    <w:rsid w:val="00564CDE"/>
    <w:rsid w:val="00565140"/>
    <w:rsid w:val="00565D70"/>
    <w:rsid w:val="00566160"/>
    <w:rsid w:val="00566328"/>
    <w:rsid w:val="005666BC"/>
    <w:rsid w:val="005676C4"/>
    <w:rsid w:val="00567A36"/>
    <w:rsid w:val="00567B6C"/>
    <w:rsid w:val="00567EE7"/>
    <w:rsid w:val="00570A08"/>
    <w:rsid w:val="00570BBF"/>
    <w:rsid w:val="00571094"/>
    <w:rsid w:val="00571437"/>
    <w:rsid w:val="0057183A"/>
    <w:rsid w:val="00571945"/>
    <w:rsid w:val="00572B4B"/>
    <w:rsid w:val="005737B4"/>
    <w:rsid w:val="00573965"/>
    <w:rsid w:val="00573BFD"/>
    <w:rsid w:val="00573C89"/>
    <w:rsid w:val="0057441F"/>
    <w:rsid w:val="00574F36"/>
    <w:rsid w:val="0057534A"/>
    <w:rsid w:val="00575765"/>
    <w:rsid w:val="0058006A"/>
    <w:rsid w:val="005802C4"/>
    <w:rsid w:val="00580BF4"/>
    <w:rsid w:val="00580F44"/>
    <w:rsid w:val="005819DF"/>
    <w:rsid w:val="00581E43"/>
    <w:rsid w:val="00582FC4"/>
    <w:rsid w:val="0058351A"/>
    <w:rsid w:val="00584F84"/>
    <w:rsid w:val="0058593C"/>
    <w:rsid w:val="005859B5"/>
    <w:rsid w:val="00585AB5"/>
    <w:rsid w:val="005868BF"/>
    <w:rsid w:val="00586EF8"/>
    <w:rsid w:val="0058737F"/>
    <w:rsid w:val="005877F8"/>
    <w:rsid w:val="005901DD"/>
    <w:rsid w:val="00591322"/>
    <w:rsid w:val="005917D3"/>
    <w:rsid w:val="005918E8"/>
    <w:rsid w:val="00591B98"/>
    <w:rsid w:val="00591E24"/>
    <w:rsid w:val="00591FD1"/>
    <w:rsid w:val="005922A3"/>
    <w:rsid w:val="00593200"/>
    <w:rsid w:val="005933B6"/>
    <w:rsid w:val="0059434F"/>
    <w:rsid w:val="00594B8F"/>
    <w:rsid w:val="005955F4"/>
    <w:rsid w:val="0059710B"/>
    <w:rsid w:val="005971A5"/>
    <w:rsid w:val="00597424"/>
    <w:rsid w:val="005A04F4"/>
    <w:rsid w:val="005A08C5"/>
    <w:rsid w:val="005A0B88"/>
    <w:rsid w:val="005A0FC3"/>
    <w:rsid w:val="005A2A58"/>
    <w:rsid w:val="005A2B90"/>
    <w:rsid w:val="005A2FF5"/>
    <w:rsid w:val="005A3047"/>
    <w:rsid w:val="005A30F1"/>
    <w:rsid w:val="005A3131"/>
    <w:rsid w:val="005A31D6"/>
    <w:rsid w:val="005A3A67"/>
    <w:rsid w:val="005A3C1F"/>
    <w:rsid w:val="005A473D"/>
    <w:rsid w:val="005A54E1"/>
    <w:rsid w:val="005A58E1"/>
    <w:rsid w:val="005A5BE6"/>
    <w:rsid w:val="005A686F"/>
    <w:rsid w:val="005A78A8"/>
    <w:rsid w:val="005A7B11"/>
    <w:rsid w:val="005B02C8"/>
    <w:rsid w:val="005B141F"/>
    <w:rsid w:val="005B1743"/>
    <w:rsid w:val="005B186A"/>
    <w:rsid w:val="005B2A43"/>
    <w:rsid w:val="005B3F35"/>
    <w:rsid w:val="005B46F9"/>
    <w:rsid w:val="005B4853"/>
    <w:rsid w:val="005B4FD5"/>
    <w:rsid w:val="005B5057"/>
    <w:rsid w:val="005B51F9"/>
    <w:rsid w:val="005B5FC6"/>
    <w:rsid w:val="005B7D81"/>
    <w:rsid w:val="005C0453"/>
    <w:rsid w:val="005C1667"/>
    <w:rsid w:val="005C223C"/>
    <w:rsid w:val="005C2A65"/>
    <w:rsid w:val="005C3B53"/>
    <w:rsid w:val="005C3EBF"/>
    <w:rsid w:val="005C4288"/>
    <w:rsid w:val="005C43D6"/>
    <w:rsid w:val="005C4A27"/>
    <w:rsid w:val="005C4AA7"/>
    <w:rsid w:val="005C4BDB"/>
    <w:rsid w:val="005C54EC"/>
    <w:rsid w:val="005C5A7A"/>
    <w:rsid w:val="005C65A5"/>
    <w:rsid w:val="005C79E0"/>
    <w:rsid w:val="005D0AFD"/>
    <w:rsid w:val="005D27F2"/>
    <w:rsid w:val="005D2F1F"/>
    <w:rsid w:val="005D304D"/>
    <w:rsid w:val="005D31AB"/>
    <w:rsid w:val="005D3783"/>
    <w:rsid w:val="005D3809"/>
    <w:rsid w:val="005D41F5"/>
    <w:rsid w:val="005D4C08"/>
    <w:rsid w:val="005D59EF"/>
    <w:rsid w:val="005D5A14"/>
    <w:rsid w:val="005D7040"/>
    <w:rsid w:val="005D7CEF"/>
    <w:rsid w:val="005D7E2E"/>
    <w:rsid w:val="005E0319"/>
    <w:rsid w:val="005E0C36"/>
    <w:rsid w:val="005E1353"/>
    <w:rsid w:val="005E1ABD"/>
    <w:rsid w:val="005E1C06"/>
    <w:rsid w:val="005E32F1"/>
    <w:rsid w:val="005E37E2"/>
    <w:rsid w:val="005E3B99"/>
    <w:rsid w:val="005E4D0A"/>
    <w:rsid w:val="005E5036"/>
    <w:rsid w:val="005E50FA"/>
    <w:rsid w:val="005E57C8"/>
    <w:rsid w:val="005E5937"/>
    <w:rsid w:val="005E61B5"/>
    <w:rsid w:val="005E636C"/>
    <w:rsid w:val="005E77EC"/>
    <w:rsid w:val="005F05B6"/>
    <w:rsid w:val="005F1885"/>
    <w:rsid w:val="005F2F25"/>
    <w:rsid w:val="005F3361"/>
    <w:rsid w:val="005F397E"/>
    <w:rsid w:val="005F42ED"/>
    <w:rsid w:val="005F4439"/>
    <w:rsid w:val="005F4C33"/>
    <w:rsid w:val="005F6EEB"/>
    <w:rsid w:val="005F707C"/>
    <w:rsid w:val="005F76A1"/>
    <w:rsid w:val="005F77FD"/>
    <w:rsid w:val="005F79B1"/>
    <w:rsid w:val="005F7C8D"/>
    <w:rsid w:val="0060404B"/>
    <w:rsid w:val="00604DCF"/>
    <w:rsid w:val="00606725"/>
    <w:rsid w:val="0060689B"/>
    <w:rsid w:val="00607354"/>
    <w:rsid w:val="006073AC"/>
    <w:rsid w:val="00607BA1"/>
    <w:rsid w:val="00607CCE"/>
    <w:rsid w:val="0061010C"/>
    <w:rsid w:val="00610EC5"/>
    <w:rsid w:val="00611095"/>
    <w:rsid w:val="00611561"/>
    <w:rsid w:val="006115ED"/>
    <w:rsid w:val="00611D3E"/>
    <w:rsid w:val="00612974"/>
    <w:rsid w:val="0061511E"/>
    <w:rsid w:val="00615FE1"/>
    <w:rsid w:val="00616005"/>
    <w:rsid w:val="00616BE1"/>
    <w:rsid w:val="006171F2"/>
    <w:rsid w:val="0061769B"/>
    <w:rsid w:val="00617B4C"/>
    <w:rsid w:val="0062044E"/>
    <w:rsid w:val="006204A3"/>
    <w:rsid w:val="006208FC"/>
    <w:rsid w:val="006225D9"/>
    <w:rsid w:val="00623088"/>
    <w:rsid w:val="00623524"/>
    <w:rsid w:val="00623739"/>
    <w:rsid w:val="00623FFA"/>
    <w:rsid w:val="00624CCB"/>
    <w:rsid w:val="00624DA3"/>
    <w:rsid w:val="0062511A"/>
    <w:rsid w:val="006256B2"/>
    <w:rsid w:val="00625D86"/>
    <w:rsid w:val="0062612A"/>
    <w:rsid w:val="00626988"/>
    <w:rsid w:val="0062699C"/>
    <w:rsid w:val="00627615"/>
    <w:rsid w:val="006278E0"/>
    <w:rsid w:val="00627B82"/>
    <w:rsid w:val="00630A88"/>
    <w:rsid w:val="00630EA1"/>
    <w:rsid w:val="00631290"/>
    <w:rsid w:val="00631628"/>
    <w:rsid w:val="006320CB"/>
    <w:rsid w:val="006322A6"/>
    <w:rsid w:val="00632470"/>
    <w:rsid w:val="006329B9"/>
    <w:rsid w:val="00632AFC"/>
    <w:rsid w:val="00632CE5"/>
    <w:rsid w:val="006335AA"/>
    <w:rsid w:val="00633942"/>
    <w:rsid w:val="006348DA"/>
    <w:rsid w:val="00634CD6"/>
    <w:rsid w:val="00634E9E"/>
    <w:rsid w:val="00635B90"/>
    <w:rsid w:val="006377D1"/>
    <w:rsid w:val="00637C80"/>
    <w:rsid w:val="00640339"/>
    <w:rsid w:val="006411A5"/>
    <w:rsid w:val="006422D1"/>
    <w:rsid w:val="0064270E"/>
    <w:rsid w:val="00642AEC"/>
    <w:rsid w:val="00645A30"/>
    <w:rsid w:val="00645FB2"/>
    <w:rsid w:val="0064671A"/>
    <w:rsid w:val="00646B13"/>
    <w:rsid w:val="00647A96"/>
    <w:rsid w:val="0065024D"/>
    <w:rsid w:val="0065035C"/>
    <w:rsid w:val="0065073C"/>
    <w:rsid w:val="00652F0A"/>
    <w:rsid w:val="0065326C"/>
    <w:rsid w:val="00653556"/>
    <w:rsid w:val="00654495"/>
    <w:rsid w:val="00654BCD"/>
    <w:rsid w:val="00654FBC"/>
    <w:rsid w:val="00654FCF"/>
    <w:rsid w:val="006551F0"/>
    <w:rsid w:val="006561E0"/>
    <w:rsid w:val="00656294"/>
    <w:rsid w:val="006563CD"/>
    <w:rsid w:val="006568EC"/>
    <w:rsid w:val="006570AD"/>
    <w:rsid w:val="00657E11"/>
    <w:rsid w:val="00660640"/>
    <w:rsid w:val="006606B7"/>
    <w:rsid w:val="00660D47"/>
    <w:rsid w:val="0066104F"/>
    <w:rsid w:val="00661A49"/>
    <w:rsid w:val="00661EC3"/>
    <w:rsid w:val="00661FD9"/>
    <w:rsid w:val="00662FC8"/>
    <w:rsid w:val="006639D2"/>
    <w:rsid w:val="00664009"/>
    <w:rsid w:val="006643FA"/>
    <w:rsid w:val="00664D09"/>
    <w:rsid w:val="006657CE"/>
    <w:rsid w:val="00670650"/>
    <w:rsid w:val="00670AB2"/>
    <w:rsid w:val="00670BFF"/>
    <w:rsid w:val="00670CC8"/>
    <w:rsid w:val="0067145D"/>
    <w:rsid w:val="00671B76"/>
    <w:rsid w:val="00671BAD"/>
    <w:rsid w:val="00672FCF"/>
    <w:rsid w:val="00673303"/>
    <w:rsid w:val="0067471C"/>
    <w:rsid w:val="00674A33"/>
    <w:rsid w:val="00674DF7"/>
    <w:rsid w:val="006754D0"/>
    <w:rsid w:val="00675C96"/>
    <w:rsid w:val="006764A1"/>
    <w:rsid w:val="006777B0"/>
    <w:rsid w:val="006778F7"/>
    <w:rsid w:val="00677917"/>
    <w:rsid w:val="0067795A"/>
    <w:rsid w:val="0068028B"/>
    <w:rsid w:val="006802D8"/>
    <w:rsid w:val="00680874"/>
    <w:rsid w:val="006812D6"/>
    <w:rsid w:val="00682257"/>
    <w:rsid w:val="00682704"/>
    <w:rsid w:val="00682F96"/>
    <w:rsid w:val="006843E4"/>
    <w:rsid w:val="006844FF"/>
    <w:rsid w:val="00684EAF"/>
    <w:rsid w:val="006867B2"/>
    <w:rsid w:val="00687348"/>
    <w:rsid w:val="00687798"/>
    <w:rsid w:val="00687AA3"/>
    <w:rsid w:val="00687ED7"/>
    <w:rsid w:val="00692355"/>
    <w:rsid w:val="006928A7"/>
    <w:rsid w:val="00692FF4"/>
    <w:rsid w:val="006933AB"/>
    <w:rsid w:val="00693B5D"/>
    <w:rsid w:val="00693E1F"/>
    <w:rsid w:val="00694336"/>
    <w:rsid w:val="00694A98"/>
    <w:rsid w:val="00695182"/>
    <w:rsid w:val="006956DB"/>
    <w:rsid w:val="00695B26"/>
    <w:rsid w:val="00695E62"/>
    <w:rsid w:val="00696044"/>
    <w:rsid w:val="006A098A"/>
    <w:rsid w:val="006A0A46"/>
    <w:rsid w:val="006A0FAC"/>
    <w:rsid w:val="006A2304"/>
    <w:rsid w:val="006A2CF2"/>
    <w:rsid w:val="006A449C"/>
    <w:rsid w:val="006A4BA4"/>
    <w:rsid w:val="006A4EC8"/>
    <w:rsid w:val="006A4EE1"/>
    <w:rsid w:val="006A599B"/>
    <w:rsid w:val="006A650D"/>
    <w:rsid w:val="006A6D40"/>
    <w:rsid w:val="006A75D9"/>
    <w:rsid w:val="006A7DC9"/>
    <w:rsid w:val="006B0EAF"/>
    <w:rsid w:val="006B1377"/>
    <w:rsid w:val="006B1B44"/>
    <w:rsid w:val="006B1B64"/>
    <w:rsid w:val="006B1E24"/>
    <w:rsid w:val="006B1F50"/>
    <w:rsid w:val="006B2BA2"/>
    <w:rsid w:val="006B5949"/>
    <w:rsid w:val="006B5DCE"/>
    <w:rsid w:val="006B61CC"/>
    <w:rsid w:val="006B633A"/>
    <w:rsid w:val="006B6C1C"/>
    <w:rsid w:val="006B6FA0"/>
    <w:rsid w:val="006B705D"/>
    <w:rsid w:val="006B79DF"/>
    <w:rsid w:val="006C0AEC"/>
    <w:rsid w:val="006C0D33"/>
    <w:rsid w:val="006C0FA6"/>
    <w:rsid w:val="006C14A8"/>
    <w:rsid w:val="006C1FAC"/>
    <w:rsid w:val="006C348B"/>
    <w:rsid w:val="006C4C60"/>
    <w:rsid w:val="006C5839"/>
    <w:rsid w:val="006C5C0F"/>
    <w:rsid w:val="006C5FAA"/>
    <w:rsid w:val="006C63BD"/>
    <w:rsid w:val="006C72FE"/>
    <w:rsid w:val="006C770D"/>
    <w:rsid w:val="006D267D"/>
    <w:rsid w:val="006D2BDC"/>
    <w:rsid w:val="006D2F9F"/>
    <w:rsid w:val="006D3D16"/>
    <w:rsid w:val="006D4A2F"/>
    <w:rsid w:val="006D4C8C"/>
    <w:rsid w:val="006D4D08"/>
    <w:rsid w:val="006D57CF"/>
    <w:rsid w:val="006D585E"/>
    <w:rsid w:val="006D6545"/>
    <w:rsid w:val="006D6805"/>
    <w:rsid w:val="006D68B9"/>
    <w:rsid w:val="006D6F56"/>
    <w:rsid w:val="006D7E84"/>
    <w:rsid w:val="006E09A9"/>
    <w:rsid w:val="006E1A8E"/>
    <w:rsid w:val="006E31B2"/>
    <w:rsid w:val="006E335D"/>
    <w:rsid w:val="006E3733"/>
    <w:rsid w:val="006E4C5B"/>
    <w:rsid w:val="006E5AF1"/>
    <w:rsid w:val="006E5FAC"/>
    <w:rsid w:val="006E5FB1"/>
    <w:rsid w:val="006E672C"/>
    <w:rsid w:val="006E71B4"/>
    <w:rsid w:val="006F0180"/>
    <w:rsid w:val="006F19B5"/>
    <w:rsid w:val="006F1AD4"/>
    <w:rsid w:val="006F1DCB"/>
    <w:rsid w:val="006F2514"/>
    <w:rsid w:val="006F29BA"/>
    <w:rsid w:val="006F2AC1"/>
    <w:rsid w:val="006F2AEB"/>
    <w:rsid w:val="006F2B22"/>
    <w:rsid w:val="006F2DCB"/>
    <w:rsid w:val="006F440A"/>
    <w:rsid w:val="006F4BA1"/>
    <w:rsid w:val="006F6435"/>
    <w:rsid w:val="006F71DC"/>
    <w:rsid w:val="00700AED"/>
    <w:rsid w:val="00700FAB"/>
    <w:rsid w:val="00700FBD"/>
    <w:rsid w:val="00701357"/>
    <w:rsid w:val="007014C1"/>
    <w:rsid w:val="007014D0"/>
    <w:rsid w:val="007015F7"/>
    <w:rsid w:val="00701A83"/>
    <w:rsid w:val="007028F0"/>
    <w:rsid w:val="00702A54"/>
    <w:rsid w:val="007033C6"/>
    <w:rsid w:val="00703D2C"/>
    <w:rsid w:val="007046E9"/>
    <w:rsid w:val="007047A8"/>
    <w:rsid w:val="007049FC"/>
    <w:rsid w:val="00705252"/>
    <w:rsid w:val="00705463"/>
    <w:rsid w:val="00705D6E"/>
    <w:rsid w:val="00706257"/>
    <w:rsid w:val="00706391"/>
    <w:rsid w:val="007066D7"/>
    <w:rsid w:val="00707A02"/>
    <w:rsid w:val="00710395"/>
    <w:rsid w:val="00710D1D"/>
    <w:rsid w:val="00710EF6"/>
    <w:rsid w:val="00711B2C"/>
    <w:rsid w:val="007139F3"/>
    <w:rsid w:val="00715110"/>
    <w:rsid w:val="00715291"/>
    <w:rsid w:val="007159A1"/>
    <w:rsid w:val="00715A95"/>
    <w:rsid w:val="0071715C"/>
    <w:rsid w:val="007172A3"/>
    <w:rsid w:val="007202E6"/>
    <w:rsid w:val="00721369"/>
    <w:rsid w:val="007213C6"/>
    <w:rsid w:val="0072186C"/>
    <w:rsid w:val="00721C57"/>
    <w:rsid w:val="0072229A"/>
    <w:rsid w:val="00722583"/>
    <w:rsid w:val="00722943"/>
    <w:rsid w:val="00722F42"/>
    <w:rsid w:val="007234BC"/>
    <w:rsid w:val="0072361D"/>
    <w:rsid w:val="00723CE5"/>
    <w:rsid w:val="00724048"/>
    <w:rsid w:val="007243B3"/>
    <w:rsid w:val="00724BDF"/>
    <w:rsid w:val="00725C8B"/>
    <w:rsid w:val="00725FFD"/>
    <w:rsid w:val="00726A37"/>
    <w:rsid w:val="00727219"/>
    <w:rsid w:val="00727292"/>
    <w:rsid w:val="00731C91"/>
    <w:rsid w:val="00731CD9"/>
    <w:rsid w:val="0073305A"/>
    <w:rsid w:val="0073383C"/>
    <w:rsid w:val="00733E32"/>
    <w:rsid w:val="0073400C"/>
    <w:rsid w:val="00734420"/>
    <w:rsid w:val="00734438"/>
    <w:rsid w:val="007344E4"/>
    <w:rsid w:val="00735288"/>
    <w:rsid w:val="00736683"/>
    <w:rsid w:val="00736948"/>
    <w:rsid w:val="00736DC6"/>
    <w:rsid w:val="00737DCF"/>
    <w:rsid w:val="00741323"/>
    <w:rsid w:val="007419A1"/>
    <w:rsid w:val="007420B8"/>
    <w:rsid w:val="00742441"/>
    <w:rsid w:val="0074303D"/>
    <w:rsid w:val="00743989"/>
    <w:rsid w:val="00743A46"/>
    <w:rsid w:val="0074486C"/>
    <w:rsid w:val="00745C2B"/>
    <w:rsid w:val="00746D34"/>
    <w:rsid w:val="00746EB4"/>
    <w:rsid w:val="00747503"/>
    <w:rsid w:val="00747509"/>
    <w:rsid w:val="007478E4"/>
    <w:rsid w:val="00750C90"/>
    <w:rsid w:val="00750F9D"/>
    <w:rsid w:val="007514B1"/>
    <w:rsid w:val="007521DE"/>
    <w:rsid w:val="00752343"/>
    <w:rsid w:val="007529ED"/>
    <w:rsid w:val="00752A6F"/>
    <w:rsid w:val="0075441B"/>
    <w:rsid w:val="00755D8C"/>
    <w:rsid w:val="0075663D"/>
    <w:rsid w:val="0075664F"/>
    <w:rsid w:val="0075702C"/>
    <w:rsid w:val="00757361"/>
    <w:rsid w:val="00760129"/>
    <w:rsid w:val="007613C3"/>
    <w:rsid w:val="00761627"/>
    <w:rsid w:val="00761C59"/>
    <w:rsid w:val="00762F64"/>
    <w:rsid w:val="00763967"/>
    <w:rsid w:val="007645E6"/>
    <w:rsid w:val="00764DE0"/>
    <w:rsid w:val="00765AEA"/>
    <w:rsid w:val="00766186"/>
    <w:rsid w:val="00767AE4"/>
    <w:rsid w:val="00767DA2"/>
    <w:rsid w:val="00770BCA"/>
    <w:rsid w:val="007721EB"/>
    <w:rsid w:val="0077270C"/>
    <w:rsid w:val="00772940"/>
    <w:rsid w:val="00772C38"/>
    <w:rsid w:val="00772D31"/>
    <w:rsid w:val="007731F9"/>
    <w:rsid w:val="00773342"/>
    <w:rsid w:val="007734B2"/>
    <w:rsid w:val="0077359E"/>
    <w:rsid w:val="0077395B"/>
    <w:rsid w:val="00773C81"/>
    <w:rsid w:val="00774D7C"/>
    <w:rsid w:val="00775CAE"/>
    <w:rsid w:val="00780F75"/>
    <w:rsid w:val="00782EC5"/>
    <w:rsid w:val="007832E9"/>
    <w:rsid w:val="0078345D"/>
    <w:rsid w:val="00785332"/>
    <w:rsid w:val="00785913"/>
    <w:rsid w:val="00786520"/>
    <w:rsid w:val="00791A1F"/>
    <w:rsid w:val="00791C48"/>
    <w:rsid w:val="00792011"/>
    <w:rsid w:val="007928D1"/>
    <w:rsid w:val="00793075"/>
    <w:rsid w:val="00794093"/>
    <w:rsid w:val="007945B4"/>
    <w:rsid w:val="007953CF"/>
    <w:rsid w:val="00795CA8"/>
    <w:rsid w:val="00795FC3"/>
    <w:rsid w:val="00796D24"/>
    <w:rsid w:val="007A1AFC"/>
    <w:rsid w:val="007A1B56"/>
    <w:rsid w:val="007A1C10"/>
    <w:rsid w:val="007A2423"/>
    <w:rsid w:val="007A2B32"/>
    <w:rsid w:val="007A34DF"/>
    <w:rsid w:val="007A4315"/>
    <w:rsid w:val="007A588A"/>
    <w:rsid w:val="007A59E0"/>
    <w:rsid w:val="007A5DEE"/>
    <w:rsid w:val="007A6B23"/>
    <w:rsid w:val="007A6E22"/>
    <w:rsid w:val="007A6E58"/>
    <w:rsid w:val="007A6EB4"/>
    <w:rsid w:val="007A7E14"/>
    <w:rsid w:val="007B0DB0"/>
    <w:rsid w:val="007B14F3"/>
    <w:rsid w:val="007B15CB"/>
    <w:rsid w:val="007B17F7"/>
    <w:rsid w:val="007B2ABF"/>
    <w:rsid w:val="007B30C9"/>
    <w:rsid w:val="007B4695"/>
    <w:rsid w:val="007B4862"/>
    <w:rsid w:val="007B4BE4"/>
    <w:rsid w:val="007B54FD"/>
    <w:rsid w:val="007B719E"/>
    <w:rsid w:val="007B7A90"/>
    <w:rsid w:val="007C32E0"/>
    <w:rsid w:val="007C54A3"/>
    <w:rsid w:val="007C60C1"/>
    <w:rsid w:val="007C76C4"/>
    <w:rsid w:val="007C7FA8"/>
    <w:rsid w:val="007D0B58"/>
    <w:rsid w:val="007D1F80"/>
    <w:rsid w:val="007D1FB0"/>
    <w:rsid w:val="007D2B27"/>
    <w:rsid w:val="007D3717"/>
    <w:rsid w:val="007D3DD0"/>
    <w:rsid w:val="007D4261"/>
    <w:rsid w:val="007D46BA"/>
    <w:rsid w:val="007D5010"/>
    <w:rsid w:val="007D537C"/>
    <w:rsid w:val="007D5D03"/>
    <w:rsid w:val="007D6102"/>
    <w:rsid w:val="007D6BE3"/>
    <w:rsid w:val="007D7AD5"/>
    <w:rsid w:val="007D7CD0"/>
    <w:rsid w:val="007E0ABF"/>
    <w:rsid w:val="007E0DED"/>
    <w:rsid w:val="007E13EB"/>
    <w:rsid w:val="007E195E"/>
    <w:rsid w:val="007E2B7E"/>
    <w:rsid w:val="007E3074"/>
    <w:rsid w:val="007E4A70"/>
    <w:rsid w:val="007E5894"/>
    <w:rsid w:val="007E5A42"/>
    <w:rsid w:val="007E645B"/>
    <w:rsid w:val="007E727A"/>
    <w:rsid w:val="007E7672"/>
    <w:rsid w:val="007F0378"/>
    <w:rsid w:val="007F039D"/>
    <w:rsid w:val="007F1875"/>
    <w:rsid w:val="007F18C4"/>
    <w:rsid w:val="007F3D7D"/>
    <w:rsid w:val="007F5CF7"/>
    <w:rsid w:val="007F6C54"/>
    <w:rsid w:val="007F7017"/>
    <w:rsid w:val="007F712D"/>
    <w:rsid w:val="007F7E0E"/>
    <w:rsid w:val="00800195"/>
    <w:rsid w:val="00801A37"/>
    <w:rsid w:val="008043A3"/>
    <w:rsid w:val="00804F5F"/>
    <w:rsid w:val="00804FAA"/>
    <w:rsid w:val="008058C3"/>
    <w:rsid w:val="00805D62"/>
    <w:rsid w:val="00806A08"/>
    <w:rsid w:val="00806BE7"/>
    <w:rsid w:val="00810754"/>
    <w:rsid w:val="00810E5C"/>
    <w:rsid w:val="00811EBD"/>
    <w:rsid w:val="00812745"/>
    <w:rsid w:val="008135EC"/>
    <w:rsid w:val="008135F1"/>
    <w:rsid w:val="00814026"/>
    <w:rsid w:val="0081428A"/>
    <w:rsid w:val="0081437F"/>
    <w:rsid w:val="008144C4"/>
    <w:rsid w:val="00815640"/>
    <w:rsid w:val="008161F5"/>
    <w:rsid w:val="008173A7"/>
    <w:rsid w:val="00817B12"/>
    <w:rsid w:val="00817C2C"/>
    <w:rsid w:val="00817D81"/>
    <w:rsid w:val="00820578"/>
    <w:rsid w:val="00820930"/>
    <w:rsid w:val="00820B1F"/>
    <w:rsid w:val="00821169"/>
    <w:rsid w:val="00821A87"/>
    <w:rsid w:val="00821E1C"/>
    <w:rsid w:val="00821EC4"/>
    <w:rsid w:val="008226B6"/>
    <w:rsid w:val="00823398"/>
    <w:rsid w:val="0082380D"/>
    <w:rsid w:val="00823992"/>
    <w:rsid w:val="00823C50"/>
    <w:rsid w:val="00825C78"/>
    <w:rsid w:val="00826F1F"/>
    <w:rsid w:val="00827065"/>
    <w:rsid w:val="00827EAD"/>
    <w:rsid w:val="0083074A"/>
    <w:rsid w:val="008313DA"/>
    <w:rsid w:val="00831A8B"/>
    <w:rsid w:val="00832E7E"/>
    <w:rsid w:val="00833EB9"/>
    <w:rsid w:val="00834014"/>
    <w:rsid w:val="0083468B"/>
    <w:rsid w:val="008349E6"/>
    <w:rsid w:val="008355E0"/>
    <w:rsid w:val="00836411"/>
    <w:rsid w:val="00836D9B"/>
    <w:rsid w:val="00836DC4"/>
    <w:rsid w:val="00836ED6"/>
    <w:rsid w:val="00837705"/>
    <w:rsid w:val="00840B0A"/>
    <w:rsid w:val="00840B93"/>
    <w:rsid w:val="00840E23"/>
    <w:rsid w:val="00841845"/>
    <w:rsid w:val="008418F3"/>
    <w:rsid w:val="008418F6"/>
    <w:rsid w:val="00841A0A"/>
    <w:rsid w:val="00841F85"/>
    <w:rsid w:val="00842C3C"/>
    <w:rsid w:val="0084302A"/>
    <w:rsid w:val="0084385B"/>
    <w:rsid w:val="00843D9C"/>
    <w:rsid w:val="00845605"/>
    <w:rsid w:val="008466E3"/>
    <w:rsid w:val="008475DC"/>
    <w:rsid w:val="00847752"/>
    <w:rsid w:val="00847ECD"/>
    <w:rsid w:val="00850544"/>
    <w:rsid w:val="00850734"/>
    <w:rsid w:val="00851CDF"/>
    <w:rsid w:val="00851F33"/>
    <w:rsid w:val="00851F89"/>
    <w:rsid w:val="00853A37"/>
    <w:rsid w:val="00853D14"/>
    <w:rsid w:val="00853EB3"/>
    <w:rsid w:val="00854656"/>
    <w:rsid w:val="008546D7"/>
    <w:rsid w:val="00854AAB"/>
    <w:rsid w:val="00854CA5"/>
    <w:rsid w:val="00856017"/>
    <w:rsid w:val="00856280"/>
    <w:rsid w:val="00856574"/>
    <w:rsid w:val="00857551"/>
    <w:rsid w:val="00857BB1"/>
    <w:rsid w:val="00862591"/>
    <w:rsid w:val="00863647"/>
    <w:rsid w:val="00863C8E"/>
    <w:rsid w:val="00863D5B"/>
    <w:rsid w:val="0086411E"/>
    <w:rsid w:val="00864252"/>
    <w:rsid w:val="00864314"/>
    <w:rsid w:val="008649D1"/>
    <w:rsid w:val="00864DDF"/>
    <w:rsid w:val="008660B9"/>
    <w:rsid w:val="00866DA7"/>
    <w:rsid w:val="00866DCB"/>
    <w:rsid w:val="0086754D"/>
    <w:rsid w:val="00867D6E"/>
    <w:rsid w:val="00870FB7"/>
    <w:rsid w:val="008710E9"/>
    <w:rsid w:val="00871774"/>
    <w:rsid w:val="00871CA0"/>
    <w:rsid w:val="008720E5"/>
    <w:rsid w:val="00872E67"/>
    <w:rsid w:val="00874949"/>
    <w:rsid w:val="00881569"/>
    <w:rsid w:val="008819D4"/>
    <w:rsid w:val="00882A65"/>
    <w:rsid w:val="00883BE6"/>
    <w:rsid w:val="008846ED"/>
    <w:rsid w:val="0088470B"/>
    <w:rsid w:val="00884B0B"/>
    <w:rsid w:val="00886123"/>
    <w:rsid w:val="008869C4"/>
    <w:rsid w:val="00886B8B"/>
    <w:rsid w:val="008871CF"/>
    <w:rsid w:val="008878FC"/>
    <w:rsid w:val="00890573"/>
    <w:rsid w:val="00890E92"/>
    <w:rsid w:val="00892132"/>
    <w:rsid w:val="00892470"/>
    <w:rsid w:val="0089388E"/>
    <w:rsid w:val="00893DA9"/>
    <w:rsid w:val="00894478"/>
    <w:rsid w:val="008945F8"/>
    <w:rsid w:val="00896120"/>
    <w:rsid w:val="0089676C"/>
    <w:rsid w:val="00897863"/>
    <w:rsid w:val="00897D64"/>
    <w:rsid w:val="008A2477"/>
    <w:rsid w:val="008A262F"/>
    <w:rsid w:val="008A28A2"/>
    <w:rsid w:val="008A5AB9"/>
    <w:rsid w:val="008A7463"/>
    <w:rsid w:val="008A748C"/>
    <w:rsid w:val="008A760C"/>
    <w:rsid w:val="008A763D"/>
    <w:rsid w:val="008A7E4D"/>
    <w:rsid w:val="008B0219"/>
    <w:rsid w:val="008B1291"/>
    <w:rsid w:val="008B181D"/>
    <w:rsid w:val="008B19A9"/>
    <w:rsid w:val="008B2A73"/>
    <w:rsid w:val="008B32C3"/>
    <w:rsid w:val="008B4B06"/>
    <w:rsid w:val="008B5338"/>
    <w:rsid w:val="008B5537"/>
    <w:rsid w:val="008B5BEF"/>
    <w:rsid w:val="008B6640"/>
    <w:rsid w:val="008B6803"/>
    <w:rsid w:val="008B6BFF"/>
    <w:rsid w:val="008B7267"/>
    <w:rsid w:val="008B77F9"/>
    <w:rsid w:val="008B7E6B"/>
    <w:rsid w:val="008C0184"/>
    <w:rsid w:val="008C10A9"/>
    <w:rsid w:val="008C35F5"/>
    <w:rsid w:val="008C40DD"/>
    <w:rsid w:val="008C5320"/>
    <w:rsid w:val="008C5715"/>
    <w:rsid w:val="008C5747"/>
    <w:rsid w:val="008C639B"/>
    <w:rsid w:val="008C6D25"/>
    <w:rsid w:val="008C7F15"/>
    <w:rsid w:val="008D001E"/>
    <w:rsid w:val="008D0337"/>
    <w:rsid w:val="008D0BA8"/>
    <w:rsid w:val="008D1856"/>
    <w:rsid w:val="008D277C"/>
    <w:rsid w:val="008D2B91"/>
    <w:rsid w:val="008D36FA"/>
    <w:rsid w:val="008D4549"/>
    <w:rsid w:val="008D45C6"/>
    <w:rsid w:val="008D4870"/>
    <w:rsid w:val="008D4E64"/>
    <w:rsid w:val="008D5C3F"/>
    <w:rsid w:val="008D667E"/>
    <w:rsid w:val="008D6821"/>
    <w:rsid w:val="008D6C84"/>
    <w:rsid w:val="008D76C0"/>
    <w:rsid w:val="008D7D37"/>
    <w:rsid w:val="008D7D6B"/>
    <w:rsid w:val="008D7FC7"/>
    <w:rsid w:val="008E04BD"/>
    <w:rsid w:val="008E09E7"/>
    <w:rsid w:val="008E0B9D"/>
    <w:rsid w:val="008E0CB3"/>
    <w:rsid w:val="008E1610"/>
    <w:rsid w:val="008E271A"/>
    <w:rsid w:val="008E28DD"/>
    <w:rsid w:val="008E32E0"/>
    <w:rsid w:val="008E3A6F"/>
    <w:rsid w:val="008E3AFB"/>
    <w:rsid w:val="008E3E38"/>
    <w:rsid w:val="008E3FDF"/>
    <w:rsid w:val="008E4839"/>
    <w:rsid w:val="008E490E"/>
    <w:rsid w:val="008E7B9F"/>
    <w:rsid w:val="008F0684"/>
    <w:rsid w:val="008F0BD1"/>
    <w:rsid w:val="008F0BD8"/>
    <w:rsid w:val="008F2568"/>
    <w:rsid w:val="008F3745"/>
    <w:rsid w:val="008F3D10"/>
    <w:rsid w:val="008F4913"/>
    <w:rsid w:val="008F4CA7"/>
    <w:rsid w:val="008F589F"/>
    <w:rsid w:val="008F5A62"/>
    <w:rsid w:val="008F601C"/>
    <w:rsid w:val="008F71B0"/>
    <w:rsid w:val="008F7C77"/>
    <w:rsid w:val="00900943"/>
    <w:rsid w:val="00900C82"/>
    <w:rsid w:val="00901E23"/>
    <w:rsid w:val="0090388F"/>
    <w:rsid w:val="00904BBE"/>
    <w:rsid w:val="00904DC5"/>
    <w:rsid w:val="009050AB"/>
    <w:rsid w:val="009066A7"/>
    <w:rsid w:val="00906D53"/>
    <w:rsid w:val="00910B9F"/>
    <w:rsid w:val="00910D53"/>
    <w:rsid w:val="00910E7B"/>
    <w:rsid w:val="00912051"/>
    <w:rsid w:val="00913832"/>
    <w:rsid w:val="00913B00"/>
    <w:rsid w:val="00913CDD"/>
    <w:rsid w:val="00914208"/>
    <w:rsid w:val="00914B8E"/>
    <w:rsid w:val="00914EFB"/>
    <w:rsid w:val="00916C78"/>
    <w:rsid w:val="00916D39"/>
    <w:rsid w:val="00917494"/>
    <w:rsid w:val="00920A48"/>
    <w:rsid w:val="00920C37"/>
    <w:rsid w:val="00921F68"/>
    <w:rsid w:val="00923766"/>
    <w:rsid w:val="009237D0"/>
    <w:rsid w:val="00923A3D"/>
    <w:rsid w:val="00924020"/>
    <w:rsid w:val="009246A9"/>
    <w:rsid w:val="00924DC1"/>
    <w:rsid w:val="00924E39"/>
    <w:rsid w:val="009254EB"/>
    <w:rsid w:val="00925A38"/>
    <w:rsid w:val="00925B08"/>
    <w:rsid w:val="00930410"/>
    <w:rsid w:val="00930E5C"/>
    <w:rsid w:val="009312DB"/>
    <w:rsid w:val="00931AFB"/>
    <w:rsid w:val="0093236D"/>
    <w:rsid w:val="00932D8E"/>
    <w:rsid w:val="00933B7C"/>
    <w:rsid w:val="0093415D"/>
    <w:rsid w:val="009341A1"/>
    <w:rsid w:val="0093430C"/>
    <w:rsid w:val="0093494E"/>
    <w:rsid w:val="00934DA3"/>
    <w:rsid w:val="00934E0E"/>
    <w:rsid w:val="00935C03"/>
    <w:rsid w:val="0093626C"/>
    <w:rsid w:val="009369B6"/>
    <w:rsid w:val="00936C4D"/>
    <w:rsid w:val="009370FD"/>
    <w:rsid w:val="00937720"/>
    <w:rsid w:val="0094039C"/>
    <w:rsid w:val="0094095B"/>
    <w:rsid w:val="0094128F"/>
    <w:rsid w:val="00941AC2"/>
    <w:rsid w:val="00941CDC"/>
    <w:rsid w:val="00941FF1"/>
    <w:rsid w:val="00942484"/>
    <w:rsid w:val="00943372"/>
    <w:rsid w:val="0094355C"/>
    <w:rsid w:val="0094424A"/>
    <w:rsid w:val="00944CC7"/>
    <w:rsid w:val="00946F98"/>
    <w:rsid w:val="0094771A"/>
    <w:rsid w:val="0095000B"/>
    <w:rsid w:val="009506F3"/>
    <w:rsid w:val="00950B08"/>
    <w:rsid w:val="009526DC"/>
    <w:rsid w:val="00953334"/>
    <w:rsid w:val="009545A8"/>
    <w:rsid w:val="00954AB8"/>
    <w:rsid w:val="00954B1E"/>
    <w:rsid w:val="00954EE9"/>
    <w:rsid w:val="009551F5"/>
    <w:rsid w:val="00955DE9"/>
    <w:rsid w:val="00956F4B"/>
    <w:rsid w:val="009572D5"/>
    <w:rsid w:val="00957BF2"/>
    <w:rsid w:val="00957C6E"/>
    <w:rsid w:val="00957D0C"/>
    <w:rsid w:val="0096038F"/>
    <w:rsid w:val="00960A7B"/>
    <w:rsid w:val="00960BD6"/>
    <w:rsid w:val="00961D6A"/>
    <w:rsid w:val="00961DDE"/>
    <w:rsid w:val="00962652"/>
    <w:rsid w:val="0096282A"/>
    <w:rsid w:val="009633D2"/>
    <w:rsid w:val="00963731"/>
    <w:rsid w:val="00964C9C"/>
    <w:rsid w:val="00965250"/>
    <w:rsid w:val="009653DD"/>
    <w:rsid w:val="00965792"/>
    <w:rsid w:val="0097098E"/>
    <w:rsid w:val="00970FEC"/>
    <w:rsid w:val="0097140A"/>
    <w:rsid w:val="00971BC1"/>
    <w:rsid w:val="00972617"/>
    <w:rsid w:val="0097318E"/>
    <w:rsid w:val="00973331"/>
    <w:rsid w:val="00973485"/>
    <w:rsid w:val="0097563E"/>
    <w:rsid w:val="00976078"/>
    <w:rsid w:val="00976125"/>
    <w:rsid w:val="009765A3"/>
    <w:rsid w:val="00977FAD"/>
    <w:rsid w:val="009805DB"/>
    <w:rsid w:val="00980AEC"/>
    <w:rsid w:val="009837D4"/>
    <w:rsid w:val="00984A7D"/>
    <w:rsid w:val="00984B9E"/>
    <w:rsid w:val="00985108"/>
    <w:rsid w:val="00986781"/>
    <w:rsid w:val="0098692D"/>
    <w:rsid w:val="0098708A"/>
    <w:rsid w:val="0098762D"/>
    <w:rsid w:val="00987C8D"/>
    <w:rsid w:val="009908F8"/>
    <w:rsid w:val="00990B62"/>
    <w:rsid w:val="00991056"/>
    <w:rsid w:val="00991477"/>
    <w:rsid w:val="009915C1"/>
    <w:rsid w:val="00991B10"/>
    <w:rsid w:val="0099211A"/>
    <w:rsid w:val="00992A60"/>
    <w:rsid w:val="00993001"/>
    <w:rsid w:val="00993A84"/>
    <w:rsid w:val="00993DC9"/>
    <w:rsid w:val="00994339"/>
    <w:rsid w:val="0099453A"/>
    <w:rsid w:val="00994F12"/>
    <w:rsid w:val="009950F1"/>
    <w:rsid w:val="00995887"/>
    <w:rsid w:val="0099636D"/>
    <w:rsid w:val="0099670B"/>
    <w:rsid w:val="00997610"/>
    <w:rsid w:val="009A029B"/>
    <w:rsid w:val="009A11C0"/>
    <w:rsid w:val="009A31B6"/>
    <w:rsid w:val="009A4A95"/>
    <w:rsid w:val="009A4DF0"/>
    <w:rsid w:val="009A5398"/>
    <w:rsid w:val="009B0CA1"/>
    <w:rsid w:val="009B2138"/>
    <w:rsid w:val="009B254B"/>
    <w:rsid w:val="009B29B7"/>
    <w:rsid w:val="009B29F9"/>
    <w:rsid w:val="009B2E92"/>
    <w:rsid w:val="009B35B4"/>
    <w:rsid w:val="009B367D"/>
    <w:rsid w:val="009B43C5"/>
    <w:rsid w:val="009B49DA"/>
    <w:rsid w:val="009B562F"/>
    <w:rsid w:val="009B56BA"/>
    <w:rsid w:val="009B6926"/>
    <w:rsid w:val="009B6E6B"/>
    <w:rsid w:val="009B73EA"/>
    <w:rsid w:val="009B7423"/>
    <w:rsid w:val="009B778D"/>
    <w:rsid w:val="009B7B42"/>
    <w:rsid w:val="009C1668"/>
    <w:rsid w:val="009C1A89"/>
    <w:rsid w:val="009C1B39"/>
    <w:rsid w:val="009C2FAB"/>
    <w:rsid w:val="009C3350"/>
    <w:rsid w:val="009C379F"/>
    <w:rsid w:val="009C570A"/>
    <w:rsid w:val="009C71E4"/>
    <w:rsid w:val="009C72E6"/>
    <w:rsid w:val="009D09F2"/>
    <w:rsid w:val="009D0DB0"/>
    <w:rsid w:val="009D185E"/>
    <w:rsid w:val="009D228D"/>
    <w:rsid w:val="009D2A95"/>
    <w:rsid w:val="009D4F7D"/>
    <w:rsid w:val="009D6653"/>
    <w:rsid w:val="009D7465"/>
    <w:rsid w:val="009D783C"/>
    <w:rsid w:val="009E1067"/>
    <w:rsid w:val="009E13B1"/>
    <w:rsid w:val="009E1AC3"/>
    <w:rsid w:val="009E263C"/>
    <w:rsid w:val="009E2842"/>
    <w:rsid w:val="009E28FF"/>
    <w:rsid w:val="009E2F43"/>
    <w:rsid w:val="009E2FDB"/>
    <w:rsid w:val="009E340B"/>
    <w:rsid w:val="009E3437"/>
    <w:rsid w:val="009E35A5"/>
    <w:rsid w:val="009E4EAE"/>
    <w:rsid w:val="009E6567"/>
    <w:rsid w:val="009E6865"/>
    <w:rsid w:val="009E6F8B"/>
    <w:rsid w:val="009F0847"/>
    <w:rsid w:val="009F09CB"/>
    <w:rsid w:val="009F0E15"/>
    <w:rsid w:val="009F2084"/>
    <w:rsid w:val="009F25B4"/>
    <w:rsid w:val="009F2FE9"/>
    <w:rsid w:val="009F36FA"/>
    <w:rsid w:val="009F4034"/>
    <w:rsid w:val="009F41E6"/>
    <w:rsid w:val="009F5980"/>
    <w:rsid w:val="009F5A22"/>
    <w:rsid w:val="009F6A28"/>
    <w:rsid w:val="009F72FF"/>
    <w:rsid w:val="009F731B"/>
    <w:rsid w:val="009F7566"/>
    <w:rsid w:val="009F7635"/>
    <w:rsid w:val="009F7713"/>
    <w:rsid w:val="009F77D9"/>
    <w:rsid w:val="00A0031F"/>
    <w:rsid w:val="00A0050C"/>
    <w:rsid w:val="00A00575"/>
    <w:rsid w:val="00A00F0F"/>
    <w:rsid w:val="00A021F4"/>
    <w:rsid w:val="00A0228D"/>
    <w:rsid w:val="00A02679"/>
    <w:rsid w:val="00A03234"/>
    <w:rsid w:val="00A037BC"/>
    <w:rsid w:val="00A0381F"/>
    <w:rsid w:val="00A03A32"/>
    <w:rsid w:val="00A042EA"/>
    <w:rsid w:val="00A056D2"/>
    <w:rsid w:val="00A060B8"/>
    <w:rsid w:val="00A06E63"/>
    <w:rsid w:val="00A103D2"/>
    <w:rsid w:val="00A10406"/>
    <w:rsid w:val="00A117D9"/>
    <w:rsid w:val="00A11942"/>
    <w:rsid w:val="00A11A2C"/>
    <w:rsid w:val="00A120D4"/>
    <w:rsid w:val="00A1339A"/>
    <w:rsid w:val="00A14DA0"/>
    <w:rsid w:val="00A15669"/>
    <w:rsid w:val="00A15917"/>
    <w:rsid w:val="00A16B92"/>
    <w:rsid w:val="00A16BFF"/>
    <w:rsid w:val="00A16D2A"/>
    <w:rsid w:val="00A17D91"/>
    <w:rsid w:val="00A17FBD"/>
    <w:rsid w:val="00A20586"/>
    <w:rsid w:val="00A20695"/>
    <w:rsid w:val="00A20DE3"/>
    <w:rsid w:val="00A21A57"/>
    <w:rsid w:val="00A22AF7"/>
    <w:rsid w:val="00A22D79"/>
    <w:rsid w:val="00A232FA"/>
    <w:rsid w:val="00A237CC"/>
    <w:rsid w:val="00A23D56"/>
    <w:rsid w:val="00A23ED3"/>
    <w:rsid w:val="00A24369"/>
    <w:rsid w:val="00A2480A"/>
    <w:rsid w:val="00A24A85"/>
    <w:rsid w:val="00A25659"/>
    <w:rsid w:val="00A26EE4"/>
    <w:rsid w:val="00A27740"/>
    <w:rsid w:val="00A279B7"/>
    <w:rsid w:val="00A31314"/>
    <w:rsid w:val="00A3191C"/>
    <w:rsid w:val="00A31948"/>
    <w:rsid w:val="00A325E6"/>
    <w:rsid w:val="00A346A6"/>
    <w:rsid w:val="00A34781"/>
    <w:rsid w:val="00A3479B"/>
    <w:rsid w:val="00A34E1A"/>
    <w:rsid w:val="00A35336"/>
    <w:rsid w:val="00A35568"/>
    <w:rsid w:val="00A35978"/>
    <w:rsid w:val="00A36E4F"/>
    <w:rsid w:val="00A37AF2"/>
    <w:rsid w:val="00A37BCD"/>
    <w:rsid w:val="00A40512"/>
    <w:rsid w:val="00A41DA1"/>
    <w:rsid w:val="00A41FA3"/>
    <w:rsid w:val="00A4220E"/>
    <w:rsid w:val="00A4241C"/>
    <w:rsid w:val="00A425B3"/>
    <w:rsid w:val="00A42998"/>
    <w:rsid w:val="00A436ED"/>
    <w:rsid w:val="00A43788"/>
    <w:rsid w:val="00A437F7"/>
    <w:rsid w:val="00A45ACB"/>
    <w:rsid w:val="00A45F55"/>
    <w:rsid w:val="00A4693F"/>
    <w:rsid w:val="00A470DF"/>
    <w:rsid w:val="00A47C42"/>
    <w:rsid w:val="00A50229"/>
    <w:rsid w:val="00A505CD"/>
    <w:rsid w:val="00A50908"/>
    <w:rsid w:val="00A51FEB"/>
    <w:rsid w:val="00A52319"/>
    <w:rsid w:val="00A52A50"/>
    <w:rsid w:val="00A530DE"/>
    <w:rsid w:val="00A5373E"/>
    <w:rsid w:val="00A55AB9"/>
    <w:rsid w:val="00A55CD0"/>
    <w:rsid w:val="00A55D75"/>
    <w:rsid w:val="00A56014"/>
    <w:rsid w:val="00A56A81"/>
    <w:rsid w:val="00A571B1"/>
    <w:rsid w:val="00A571DA"/>
    <w:rsid w:val="00A576BB"/>
    <w:rsid w:val="00A6033F"/>
    <w:rsid w:val="00A60B74"/>
    <w:rsid w:val="00A60FCE"/>
    <w:rsid w:val="00A615A1"/>
    <w:rsid w:val="00A617C1"/>
    <w:rsid w:val="00A61BE1"/>
    <w:rsid w:val="00A62309"/>
    <w:rsid w:val="00A6538B"/>
    <w:rsid w:val="00A65FBD"/>
    <w:rsid w:val="00A669EE"/>
    <w:rsid w:val="00A67071"/>
    <w:rsid w:val="00A67E94"/>
    <w:rsid w:val="00A70351"/>
    <w:rsid w:val="00A710AF"/>
    <w:rsid w:val="00A71628"/>
    <w:rsid w:val="00A71AB6"/>
    <w:rsid w:val="00A71E14"/>
    <w:rsid w:val="00A7264E"/>
    <w:rsid w:val="00A72971"/>
    <w:rsid w:val="00A7320B"/>
    <w:rsid w:val="00A73B8B"/>
    <w:rsid w:val="00A74562"/>
    <w:rsid w:val="00A74821"/>
    <w:rsid w:val="00A748B3"/>
    <w:rsid w:val="00A74A24"/>
    <w:rsid w:val="00A74A9A"/>
    <w:rsid w:val="00A759A8"/>
    <w:rsid w:val="00A75D97"/>
    <w:rsid w:val="00A76FB3"/>
    <w:rsid w:val="00A80D39"/>
    <w:rsid w:val="00A8229F"/>
    <w:rsid w:val="00A823DD"/>
    <w:rsid w:val="00A83F41"/>
    <w:rsid w:val="00A842C4"/>
    <w:rsid w:val="00A853EB"/>
    <w:rsid w:val="00A85FC3"/>
    <w:rsid w:val="00A91014"/>
    <w:rsid w:val="00A927BD"/>
    <w:rsid w:val="00A93466"/>
    <w:rsid w:val="00A93EA8"/>
    <w:rsid w:val="00A94373"/>
    <w:rsid w:val="00A9481E"/>
    <w:rsid w:val="00A94BD5"/>
    <w:rsid w:val="00A968B6"/>
    <w:rsid w:val="00A97D7D"/>
    <w:rsid w:val="00AA1A3D"/>
    <w:rsid w:val="00AA35A8"/>
    <w:rsid w:val="00AA36A7"/>
    <w:rsid w:val="00AA3E93"/>
    <w:rsid w:val="00AA504B"/>
    <w:rsid w:val="00AA5EF1"/>
    <w:rsid w:val="00AA7AB0"/>
    <w:rsid w:val="00AB09C5"/>
    <w:rsid w:val="00AB221E"/>
    <w:rsid w:val="00AB237A"/>
    <w:rsid w:val="00AB240E"/>
    <w:rsid w:val="00AB258C"/>
    <w:rsid w:val="00AB3540"/>
    <w:rsid w:val="00AB44C2"/>
    <w:rsid w:val="00AB57CC"/>
    <w:rsid w:val="00AB61C9"/>
    <w:rsid w:val="00AB6288"/>
    <w:rsid w:val="00AB64EF"/>
    <w:rsid w:val="00AB6E22"/>
    <w:rsid w:val="00AB7211"/>
    <w:rsid w:val="00AB7B0B"/>
    <w:rsid w:val="00AC0FDB"/>
    <w:rsid w:val="00AC1331"/>
    <w:rsid w:val="00AC29FD"/>
    <w:rsid w:val="00AC2F51"/>
    <w:rsid w:val="00AC3388"/>
    <w:rsid w:val="00AC37F2"/>
    <w:rsid w:val="00AC3F21"/>
    <w:rsid w:val="00AC4FA8"/>
    <w:rsid w:val="00AC5BFA"/>
    <w:rsid w:val="00AC654A"/>
    <w:rsid w:val="00AC6D2A"/>
    <w:rsid w:val="00AC7055"/>
    <w:rsid w:val="00AC7851"/>
    <w:rsid w:val="00AC7B4D"/>
    <w:rsid w:val="00AC7B7D"/>
    <w:rsid w:val="00AD0A32"/>
    <w:rsid w:val="00AD1D61"/>
    <w:rsid w:val="00AD27C3"/>
    <w:rsid w:val="00AD3735"/>
    <w:rsid w:val="00AD4212"/>
    <w:rsid w:val="00AE0EB1"/>
    <w:rsid w:val="00AE11EF"/>
    <w:rsid w:val="00AE16E7"/>
    <w:rsid w:val="00AE2D33"/>
    <w:rsid w:val="00AE2FFB"/>
    <w:rsid w:val="00AE34A3"/>
    <w:rsid w:val="00AE3D49"/>
    <w:rsid w:val="00AE5CF6"/>
    <w:rsid w:val="00AE683D"/>
    <w:rsid w:val="00AE7310"/>
    <w:rsid w:val="00AE73E3"/>
    <w:rsid w:val="00AE79CB"/>
    <w:rsid w:val="00AE7E4B"/>
    <w:rsid w:val="00AE7EE0"/>
    <w:rsid w:val="00AF00AB"/>
    <w:rsid w:val="00AF01A9"/>
    <w:rsid w:val="00AF0489"/>
    <w:rsid w:val="00AF0D76"/>
    <w:rsid w:val="00AF0F68"/>
    <w:rsid w:val="00AF13D5"/>
    <w:rsid w:val="00AF15C9"/>
    <w:rsid w:val="00AF485B"/>
    <w:rsid w:val="00AF4C11"/>
    <w:rsid w:val="00AF4C38"/>
    <w:rsid w:val="00AF5418"/>
    <w:rsid w:val="00AF573C"/>
    <w:rsid w:val="00AF6057"/>
    <w:rsid w:val="00AF63CD"/>
    <w:rsid w:val="00AF65EB"/>
    <w:rsid w:val="00AF6F18"/>
    <w:rsid w:val="00AF7E4D"/>
    <w:rsid w:val="00B000DB"/>
    <w:rsid w:val="00B000E1"/>
    <w:rsid w:val="00B009C7"/>
    <w:rsid w:val="00B0138C"/>
    <w:rsid w:val="00B01966"/>
    <w:rsid w:val="00B02217"/>
    <w:rsid w:val="00B02301"/>
    <w:rsid w:val="00B0261C"/>
    <w:rsid w:val="00B0564A"/>
    <w:rsid w:val="00B0593C"/>
    <w:rsid w:val="00B061EE"/>
    <w:rsid w:val="00B07A4D"/>
    <w:rsid w:val="00B07C22"/>
    <w:rsid w:val="00B10197"/>
    <w:rsid w:val="00B10C31"/>
    <w:rsid w:val="00B11720"/>
    <w:rsid w:val="00B11819"/>
    <w:rsid w:val="00B11FBD"/>
    <w:rsid w:val="00B12878"/>
    <w:rsid w:val="00B13884"/>
    <w:rsid w:val="00B14AAA"/>
    <w:rsid w:val="00B14B74"/>
    <w:rsid w:val="00B15B75"/>
    <w:rsid w:val="00B16689"/>
    <w:rsid w:val="00B1713A"/>
    <w:rsid w:val="00B171F3"/>
    <w:rsid w:val="00B17249"/>
    <w:rsid w:val="00B17538"/>
    <w:rsid w:val="00B203E4"/>
    <w:rsid w:val="00B203F5"/>
    <w:rsid w:val="00B222E7"/>
    <w:rsid w:val="00B22702"/>
    <w:rsid w:val="00B22BDB"/>
    <w:rsid w:val="00B23FCB"/>
    <w:rsid w:val="00B242A9"/>
    <w:rsid w:val="00B25777"/>
    <w:rsid w:val="00B25883"/>
    <w:rsid w:val="00B25F25"/>
    <w:rsid w:val="00B26002"/>
    <w:rsid w:val="00B263D3"/>
    <w:rsid w:val="00B26B32"/>
    <w:rsid w:val="00B271A7"/>
    <w:rsid w:val="00B27965"/>
    <w:rsid w:val="00B3048E"/>
    <w:rsid w:val="00B309D6"/>
    <w:rsid w:val="00B30BC8"/>
    <w:rsid w:val="00B30F71"/>
    <w:rsid w:val="00B31091"/>
    <w:rsid w:val="00B32086"/>
    <w:rsid w:val="00B32262"/>
    <w:rsid w:val="00B3361B"/>
    <w:rsid w:val="00B33D1A"/>
    <w:rsid w:val="00B34764"/>
    <w:rsid w:val="00B34D43"/>
    <w:rsid w:val="00B34DDD"/>
    <w:rsid w:val="00B351E2"/>
    <w:rsid w:val="00B35B9E"/>
    <w:rsid w:val="00B36087"/>
    <w:rsid w:val="00B361F0"/>
    <w:rsid w:val="00B365DF"/>
    <w:rsid w:val="00B36B09"/>
    <w:rsid w:val="00B36EBB"/>
    <w:rsid w:val="00B37290"/>
    <w:rsid w:val="00B37847"/>
    <w:rsid w:val="00B4056E"/>
    <w:rsid w:val="00B40AD8"/>
    <w:rsid w:val="00B41891"/>
    <w:rsid w:val="00B422BD"/>
    <w:rsid w:val="00B43A57"/>
    <w:rsid w:val="00B443CA"/>
    <w:rsid w:val="00B44D1D"/>
    <w:rsid w:val="00B456BC"/>
    <w:rsid w:val="00B46353"/>
    <w:rsid w:val="00B5076D"/>
    <w:rsid w:val="00B50BA8"/>
    <w:rsid w:val="00B50E23"/>
    <w:rsid w:val="00B5117D"/>
    <w:rsid w:val="00B51EA6"/>
    <w:rsid w:val="00B538D3"/>
    <w:rsid w:val="00B5530F"/>
    <w:rsid w:val="00B554DD"/>
    <w:rsid w:val="00B56214"/>
    <w:rsid w:val="00B56C8F"/>
    <w:rsid w:val="00B57484"/>
    <w:rsid w:val="00B60460"/>
    <w:rsid w:val="00B6108F"/>
    <w:rsid w:val="00B615BB"/>
    <w:rsid w:val="00B62336"/>
    <w:rsid w:val="00B628D5"/>
    <w:rsid w:val="00B62AF4"/>
    <w:rsid w:val="00B63B06"/>
    <w:rsid w:val="00B64077"/>
    <w:rsid w:val="00B6429A"/>
    <w:rsid w:val="00B6448C"/>
    <w:rsid w:val="00B6487F"/>
    <w:rsid w:val="00B64CB4"/>
    <w:rsid w:val="00B6519A"/>
    <w:rsid w:val="00B6620B"/>
    <w:rsid w:val="00B6651B"/>
    <w:rsid w:val="00B66B44"/>
    <w:rsid w:val="00B673A8"/>
    <w:rsid w:val="00B67504"/>
    <w:rsid w:val="00B71FF2"/>
    <w:rsid w:val="00B725A4"/>
    <w:rsid w:val="00B72E7C"/>
    <w:rsid w:val="00B72F32"/>
    <w:rsid w:val="00B72F78"/>
    <w:rsid w:val="00B731F2"/>
    <w:rsid w:val="00B732AE"/>
    <w:rsid w:val="00B737D1"/>
    <w:rsid w:val="00B7388D"/>
    <w:rsid w:val="00B73A6A"/>
    <w:rsid w:val="00B750B3"/>
    <w:rsid w:val="00B754A6"/>
    <w:rsid w:val="00B7676D"/>
    <w:rsid w:val="00B768AE"/>
    <w:rsid w:val="00B776C2"/>
    <w:rsid w:val="00B808C3"/>
    <w:rsid w:val="00B817E2"/>
    <w:rsid w:val="00B819DF"/>
    <w:rsid w:val="00B82242"/>
    <w:rsid w:val="00B82528"/>
    <w:rsid w:val="00B825B4"/>
    <w:rsid w:val="00B82778"/>
    <w:rsid w:val="00B82D99"/>
    <w:rsid w:val="00B82DE6"/>
    <w:rsid w:val="00B846E4"/>
    <w:rsid w:val="00B847D0"/>
    <w:rsid w:val="00B84948"/>
    <w:rsid w:val="00B8495C"/>
    <w:rsid w:val="00B8516E"/>
    <w:rsid w:val="00B85589"/>
    <w:rsid w:val="00B86612"/>
    <w:rsid w:val="00B86E61"/>
    <w:rsid w:val="00B86F68"/>
    <w:rsid w:val="00B87784"/>
    <w:rsid w:val="00B90362"/>
    <w:rsid w:val="00B91FB3"/>
    <w:rsid w:val="00B921C0"/>
    <w:rsid w:val="00B92250"/>
    <w:rsid w:val="00B933F6"/>
    <w:rsid w:val="00B938FD"/>
    <w:rsid w:val="00B940CE"/>
    <w:rsid w:val="00B9478C"/>
    <w:rsid w:val="00B9532A"/>
    <w:rsid w:val="00B95A8C"/>
    <w:rsid w:val="00B95ED3"/>
    <w:rsid w:val="00BA04A1"/>
    <w:rsid w:val="00BA0F95"/>
    <w:rsid w:val="00BA11EB"/>
    <w:rsid w:val="00BA1A6B"/>
    <w:rsid w:val="00BA1F9B"/>
    <w:rsid w:val="00BA2B06"/>
    <w:rsid w:val="00BA2B83"/>
    <w:rsid w:val="00BA393D"/>
    <w:rsid w:val="00BA39FD"/>
    <w:rsid w:val="00BA4377"/>
    <w:rsid w:val="00BA49D1"/>
    <w:rsid w:val="00BA5A7B"/>
    <w:rsid w:val="00BA5BBC"/>
    <w:rsid w:val="00BA62E3"/>
    <w:rsid w:val="00BA6D2B"/>
    <w:rsid w:val="00BA72AE"/>
    <w:rsid w:val="00BA76C3"/>
    <w:rsid w:val="00BA7E2B"/>
    <w:rsid w:val="00BB0061"/>
    <w:rsid w:val="00BB01CD"/>
    <w:rsid w:val="00BB024E"/>
    <w:rsid w:val="00BB1A30"/>
    <w:rsid w:val="00BB2444"/>
    <w:rsid w:val="00BB31A6"/>
    <w:rsid w:val="00BB333A"/>
    <w:rsid w:val="00BB3847"/>
    <w:rsid w:val="00BB3911"/>
    <w:rsid w:val="00BB3E28"/>
    <w:rsid w:val="00BB42E0"/>
    <w:rsid w:val="00BB447A"/>
    <w:rsid w:val="00BB4DD3"/>
    <w:rsid w:val="00BB51C9"/>
    <w:rsid w:val="00BB570C"/>
    <w:rsid w:val="00BB5947"/>
    <w:rsid w:val="00BB5B56"/>
    <w:rsid w:val="00BB6233"/>
    <w:rsid w:val="00BB66EE"/>
    <w:rsid w:val="00BB6A86"/>
    <w:rsid w:val="00BC1F6F"/>
    <w:rsid w:val="00BC2716"/>
    <w:rsid w:val="00BC2D43"/>
    <w:rsid w:val="00BC2D75"/>
    <w:rsid w:val="00BC2E03"/>
    <w:rsid w:val="00BC38E6"/>
    <w:rsid w:val="00BC3B3D"/>
    <w:rsid w:val="00BC497B"/>
    <w:rsid w:val="00BC50DC"/>
    <w:rsid w:val="00BC5594"/>
    <w:rsid w:val="00BC5B0E"/>
    <w:rsid w:val="00BC5B57"/>
    <w:rsid w:val="00BC5DCC"/>
    <w:rsid w:val="00BC6320"/>
    <w:rsid w:val="00BC66DA"/>
    <w:rsid w:val="00BC70D1"/>
    <w:rsid w:val="00BC71C9"/>
    <w:rsid w:val="00BC7319"/>
    <w:rsid w:val="00BD0255"/>
    <w:rsid w:val="00BD0296"/>
    <w:rsid w:val="00BD19B2"/>
    <w:rsid w:val="00BD3452"/>
    <w:rsid w:val="00BD3764"/>
    <w:rsid w:val="00BD421C"/>
    <w:rsid w:val="00BD5269"/>
    <w:rsid w:val="00BD64DF"/>
    <w:rsid w:val="00BD6570"/>
    <w:rsid w:val="00BD6B1E"/>
    <w:rsid w:val="00BD76F3"/>
    <w:rsid w:val="00BD7BCB"/>
    <w:rsid w:val="00BE046B"/>
    <w:rsid w:val="00BE08DE"/>
    <w:rsid w:val="00BE1167"/>
    <w:rsid w:val="00BE15F0"/>
    <w:rsid w:val="00BE1E7E"/>
    <w:rsid w:val="00BE3122"/>
    <w:rsid w:val="00BE37AD"/>
    <w:rsid w:val="00BE3B4A"/>
    <w:rsid w:val="00BE3FF8"/>
    <w:rsid w:val="00BE4511"/>
    <w:rsid w:val="00BE464F"/>
    <w:rsid w:val="00BE4FAB"/>
    <w:rsid w:val="00BE5283"/>
    <w:rsid w:val="00BE52A8"/>
    <w:rsid w:val="00BE5E8F"/>
    <w:rsid w:val="00BE5EF7"/>
    <w:rsid w:val="00BE5F01"/>
    <w:rsid w:val="00BE624B"/>
    <w:rsid w:val="00BE66C9"/>
    <w:rsid w:val="00BE6B81"/>
    <w:rsid w:val="00BF0C27"/>
    <w:rsid w:val="00BF215D"/>
    <w:rsid w:val="00BF233E"/>
    <w:rsid w:val="00BF2728"/>
    <w:rsid w:val="00BF28D4"/>
    <w:rsid w:val="00BF3274"/>
    <w:rsid w:val="00BF34E1"/>
    <w:rsid w:val="00BF3DE4"/>
    <w:rsid w:val="00BF41BD"/>
    <w:rsid w:val="00BF4C93"/>
    <w:rsid w:val="00BF4EE6"/>
    <w:rsid w:val="00BF4F71"/>
    <w:rsid w:val="00BF5123"/>
    <w:rsid w:val="00BF6DB1"/>
    <w:rsid w:val="00BF7C4E"/>
    <w:rsid w:val="00C01499"/>
    <w:rsid w:val="00C01990"/>
    <w:rsid w:val="00C034C1"/>
    <w:rsid w:val="00C03763"/>
    <w:rsid w:val="00C03F7F"/>
    <w:rsid w:val="00C04D6F"/>
    <w:rsid w:val="00C04FAD"/>
    <w:rsid w:val="00C05259"/>
    <w:rsid w:val="00C062D2"/>
    <w:rsid w:val="00C06567"/>
    <w:rsid w:val="00C06576"/>
    <w:rsid w:val="00C0667B"/>
    <w:rsid w:val="00C07A3B"/>
    <w:rsid w:val="00C1171D"/>
    <w:rsid w:val="00C11753"/>
    <w:rsid w:val="00C120E0"/>
    <w:rsid w:val="00C1294C"/>
    <w:rsid w:val="00C129DA"/>
    <w:rsid w:val="00C12C58"/>
    <w:rsid w:val="00C13335"/>
    <w:rsid w:val="00C13E20"/>
    <w:rsid w:val="00C1463E"/>
    <w:rsid w:val="00C172A8"/>
    <w:rsid w:val="00C1746F"/>
    <w:rsid w:val="00C17DA0"/>
    <w:rsid w:val="00C17DEB"/>
    <w:rsid w:val="00C17FFB"/>
    <w:rsid w:val="00C2108D"/>
    <w:rsid w:val="00C21EB8"/>
    <w:rsid w:val="00C21F7A"/>
    <w:rsid w:val="00C22543"/>
    <w:rsid w:val="00C2383C"/>
    <w:rsid w:val="00C23A62"/>
    <w:rsid w:val="00C23C69"/>
    <w:rsid w:val="00C23EB9"/>
    <w:rsid w:val="00C24C24"/>
    <w:rsid w:val="00C2594B"/>
    <w:rsid w:val="00C259EA"/>
    <w:rsid w:val="00C264B5"/>
    <w:rsid w:val="00C2781E"/>
    <w:rsid w:val="00C279BC"/>
    <w:rsid w:val="00C27B0B"/>
    <w:rsid w:val="00C3088F"/>
    <w:rsid w:val="00C3185C"/>
    <w:rsid w:val="00C318C7"/>
    <w:rsid w:val="00C31CE5"/>
    <w:rsid w:val="00C3301B"/>
    <w:rsid w:val="00C335C2"/>
    <w:rsid w:val="00C33C78"/>
    <w:rsid w:val="00C3400A"/>
    <w:rsid w:val="00C343D0"/>
    <w:rsid w:val="00C3699E"/>
    <w:rsid w:val="00C36FA9"/>
    <w:rsid w:val="00C40445"/>
    <w:rsid w:val="00C414BC"/>
    <w:rsid w:val="00C41976"/>
    <w:rsid w:val="00C419D2"/>
    <w:rsid w:val="00C42017"/>
    <w:rsid w:val="00C4274B"/>
    <w:rsid w:val="00C42766"/>
    <w:rsid w:val="00C43C1F"/>
    <w:rsid w:val="00C44156"/>
    <w:rsid w:val="00C44205"/>
    <w:rsid w:val="00C4435F"/>
    <w:rsid w:val="00C4551B"/>
    <w:rsid w:val="00C46C11"/>
    <w:rsid w:val="00C47009"/>
    <w:rsid w:val="00C47F24"/>
    <w:rsid w:val="00C50457"/>
    <w:rsid w:val="00C51545"/>
    <w:rsid w:val="00C516D5"/>
    <w:rsid w:val="00C5173C"/>
    <w:rsid w:val="00C537CB"/>
    <w:rsid w:val="00C54148"/>
    <w:rsid w:val="00C544DA"/>
    <w:rsid w:val="00C54947"/>
    <w:rsid w:val="00C553C9"/>
    <w:rsid w:val="00C55654"/>
    <w:rsid w:val="00C559FB"/>
    <w:rsid w:val="00C55E35"/>
    <w:rsid w:val="00C561BA"/>
    <w:rsid w:val="00C5690B"/>
    <w:rsid w:val="00C56D94"/>
    <w:rsid w:val="00C57273"/>
    <w:rsid w:val="00C578D8"/>
    <w:rsid w:val="00C61B7D"/>
    <w:rsid w:val="00C62150"/>
    <w:rsid w:val="00C628BB"/>
    <w:rsid w:val="00C62BAA"/>
    <w:rsid w:val="00C63199"/>
    <w:rsid w:val="00C63604"/>
    <w:rsid w:val="00C63AED"/>
    <w:rsid w:val="00C6475A"/>
    <w:rsid w:val="00C64A21"/>
    <w:rsid w:val="00C64FA5"/>
    <w:rsid w:val="00C65387"/>
    <w:rsid w:val="00C6540C"/>
    <w:rsid w:val="00C65548"/>
    <w:rsid w:val="00C65584"/>
    <w:rsid w:val="00C66C88"/>
    <w:rsid w:val="00C66D52"/>
    <w:rsid w:val="00C675C5"/>
    <w:rsid w:val="00C7012D"/>
    <w:rsid w:val="00C70151"/>
    <w:rsid w:val="00C70806"/>
    <w:rsid w:val="00C70A52"/>
    <w:rsid w:val="00C72EAD"/>
    <w:rsid w:val="00C73477"/>
    <w:rsid w:val="00C73AE2"/>
    <w:rsid w:val="00C73E25"/>
    <w:rsid w:val="00C73FD8"/>
    <w:rsid w:val="00C7485C"/>
    <w:rsid w:val="00C76299"/>
    <w:rsid w:val="00C765E8"/>
    <w:rsid w:val="00C76631"/>
    <w:rsid w:val="00C7696A"/>
    <w:rsid w:val="00C76AB6"/>
    <w:rsid w:val="00C77258"/>
    <w:rsid w:val="00C772CC"/>
    <w:rsid w:val="00C8045C"/>
    <w:rsid w:val="00C804DC"/>
    <w:rsid w:val="00C8132B"/>
    <w:rsid w:val="00C819CA"/>
    <w:rsid w:val="00C82435"/>
    <w:rsid w:val="00C82B78"/>
    <w:rsid w:val="00C82C27"/>
    <w:rsid w:val="00C82EAF"/>
    <w:rsid w:val="00C831D7"/>
    <w:rsid w:val="00C83DCB"/>
    <w:rsid w:val="00C84080"/>
    <w:rsid w:val="00C8452E"/>
    <w:rsid w:val="00C84D29"/>
    <w:rsid w:val="00C854AC"/>
    <w:rsid w:val="00C86C64"/>
    <w:rsid w:val="00C879F7"/>
    <w:rsid w:val="00C87EC8"/>
    <w:rsid w:val="00C90BB4"/>
    <w:rsid w:val="00C91164"/>
    <w:rsid w:val="00C914EF"/>
    <w:rsid w:val="00C9291E"/>
    <w:rsid w:val="00C9375E"/>
    <w:rsid w:val="00C93CCF"/>
    <w:rsid w:val="00C943DD"/>
    <w:rsid w:val="00C944C2"/>
    <w:rsid w:val="00C94F38"/>
    <w:rsid w:val="00C958B7"/>
    <w:rsid w:val="00C9595B"/>
    <w:rsid w:val="00C97C52"/>
    <w:rsid w:val="00C97D7B"/>
    <w:rsid w:val="00C97DF9"/>
    <w:rsid w:val="00C97E8C"/>
    <w:rsid w:val="00CA01E3"/>
    <w:rsid w:val="00CA02B0"/>
    <w:rsid w:val="00CA1145"/>
    <w:rsid w:val="00CA2DCF"/>
    <w:rsid w:val="00CA2DD6"/>
    <w:rsid w:val="00CA357E"/>
    <w:rsid w:val="00CA3840"/>
    <w:rsid w:val="00CA3C0E"/>
    <w:rsid w:val="00CA4235"/>
    <w:rsid w:val="00CA4544"/>
    <w:rsid w:val="00CA49F5"/>
    <w:rsid w:val="00CA51D5"/>
    <w:rsid w:val="00CA5FF2"/>
    <w:rsid w:val="00CA7468"/>
    <w:rsid w:val="00CA7B9F"/>
    <w:rsid w:val="00CA7E21"/>
    <w:rsid w:val="00CB0310"/>
    <w:rsid w:val="00CB0A82"/>
    <w:rsid w:val="00CB10A2"/>
    <w:rsid w:val="00CB130E"/>
    <w:rsid w:val="00CB137D"/>
    <w:rsid w:val="00CB1E55"/>
    <w:rsid w:val="00CB237E"/>
    <w:rsid w:val="00CB2E61"/>
    <w:rsid w:val="00CB4C4E"/>
    <w:rsid w:val="00CB4D1B"/>
    <w:rsid w:val="00CB4DFA"/>
    <w:rsid w:val="00CB6D9D"/>
    <w:rsid w:val="00CB7F4B"/>
    <w:rsid w:val="00CC017A"/>
    <w:rsid w:val="00CC03D8"/>
    <w:rsid w:val="00CC1B74"/>
    <w:rsid w:val="00CC2B87"/>
    <w:rsid w:val="00CC2E11"/>
    <w:rsid w:val="00CC489E"/>
    <w:rsid w:val="00CC505B"/>
    <w:rsid w:val="00CC549E"/>
    <w:rsid w:val="00CC5894"/>
    <w:rsid w:val="00CC7CBF"/>
    <w:rsid w:val="00CD0D67"/>
    <w:rsid w:val="00CD115A"/>
    <w:rsid w:val="00CD193E"/>
    <w:rsid w:val="00CD20B0"/>
    <w:rsid w:val="00CD2481"/>
    <w:rsid w:val="00CD28AE"/>
    <w:rsid w:val="00CD3104"/>
    <w:rsid w:val="00CD3509"/>
    <w:rsid w:val="00CD4255"/>
    <w:rsid w:val="00CD44EE"/>
    <w:rsid w:val="00CD5399"/>
    <w:rsid w:val="00CD54B3"/>
    <w:rsid w:val="00CD664D"/>
    <w:rsid w:val="00CD6843"/>
    <w:rsid w:val="00CD6DA4"/>
    <w:rsid w:val="00CD72FD"/>
    <w:rsid w:val="00CD750A"/>
    <w:rsid w:val="00CE0355"/>
    <w:rsid w:val="00CE14F2"/>
    <w:rsid w:val="00CE1897"/>
    <w:rsid w:val="00CE197C"/>
    <w:rsid w:val="00CE2660"/>
    <w:rsid w:val="00CE2CF6"/>
    <w:rsid w:val="00CE398C"/>
    <w:rsid w:val="00CE408F"/>
    <w:rsid w:val="00CE4251"/>
    <w:rsid w:val="00CE4395"/>
    <w:rsid w:val="00CE46F7"/>
    <w:rsid w:val="00CE4C27"/>
    <w:rsid w:val="00CE6B17"/>
    <w:rsid w:val="00CE7F5D"/>
    <w:rsid w:val="00CF02D4"/>
    <w:rsid w:val="00CF0BA9"/>
    <w:rsid w:val="00CF1278"/>
    <w:rsid w:val="00CF1D3D"/>
    <w:rsid w:val="00CF218B"/>
    <w:rsid w:val="00CF256A"/>
    <w:rsid w:val="00CF2681"/>
    <w:rsid w:val="00CF345B"/>
    <w:rsid w:val="00CF34E6"/>
    <w:rsid w:val="00CF35B1"/>
    <w:rsid w:val="00CF37E7"/>
    <w:rsid w:val="00CF4D5E"/>
    <w:rsid w:val="00CF508A"/>
    <w:rsid w:val="00CF531B"/>
    <w:rsid w:val="00CF5CD6"/>
    <w:rsid w:val="00CF5F6C"/>
    <w:rsid w:val="00CF6355"/>
    <w:rsid w:val="00CF6C82"/>
    <w:rsid w:val="00CF733D"/>
    <w:rsid w:val="00D002D6"/>
    <w:rsid w:val="00D005C7"/>
    <w:rsid w:val="00D011A8"/>
    <w:rsid w:val="00D0133B"/>
    <w:rsid w:val="00D017A6"/>
    <w:rsid w:val="00D01A79"/>
    <w:rsid w:val="00D01BE9"/>
    <w:rsid w:val="00D01E1C"/>
    <w:rsid w:val="00D01F53"/>
    <w:rsid w:val="00D02B80"/>
    <w:rsid w:val="00D037C4"/>
    <w:rsid w:val="00D039F7"/>
    <w:rsid w:val="00D0443D"/>
    <w:rsid w:val="00D045DB"/>
    <w:rsid w:val="00D05DA0"/>
    <w:rsid w:val="00D05EC7"/>
    <w:rsid w:val="00D06DCB"/>
    <w:rsid w:val="00D07C7B"/>
    <w:rsid w:val="00D107FD"/>
    <w:rsid w:val="00D11E92"/>
    <w:rsid w:val="00D125B6"/>
    <w:rsid w:val="00D13E39"/>
    <w:rsid w:val="00D144EF"/>
    <w:rsid w:val="00D1451E"/>
    <w:rsid w:val="00D145F5"/>
    <w:rsid w:val="00D154DC"/>
    <w:rsid w:val="00D1570E"/>
    <w:rsid w:val="00D157DF"/>
    <w:rsid w:val="00D16305"/>
    <w:rsid w:val="00D163AC"/>
    <w:rsid w:val="00D1728A"/>
    <w:rsid w:val="00D1739C"/>
    <w:rsid w:val="00D1785C"/>
    <w:rsid w:val="00D21BCE"/>
    <w:rsid w:val="00D220E4"/>
    <w:rsid w:val="00D2231A"/>
    <w:rsid w:val="00D226EB"/>
    <w:rsid w:val="00D23B07"/>
    <w:rsid w:val="00D252C3"/>
    <w:rsid w:val="00D2595E"/>
    <w:rsid w:val="00D260E4"/>
    <w:rsid w:val="00D26741"/>
    <w:rsid w:val="00D27094"/>
    <w:rsid w:val="00D2710E"/>
    <w:rsid w:val="00D27474"/>
    <w:rsid w:val="00D274D2"/>
    <w:rsid w:val="00D27641"/>
    <w:rsid w:val="00D2784D"/>
    <w:rsid w:val="00D27AD7"/>
    <w:rsid w:val="00D3111D"/>
    <w:rsid w:val="00D316BB"/>
    <w:rsid w:val="00D32B1B"/>
    <w:rsid w:val="00D331DC"/>
    <w:rsid w:val="00D34048"/>
    <w:rsid w:val="00D340FA"/>
    <w:rsid w:val="00D34DF3"/>
    <w:rsid w:val="00D3609D"/>
    <w:rsid w:val="00D36F8D"/>
    <w:rsid w:val="00D377F8"/>
    <w:rsid w:val="00D37DC9"/>
    <w:rsid w:val="00D37E2C"/>
    <w:rsid w:val="00D40691"/>
    <w:rsid w:val="00D40F41"/>
    <w:rsid w:val="00D413EF"/>
    <w:rsid w:val="00D41A31"/>
    <w:rsid w:val="00D41D18"/>
    <w:rsid w:val="00D42813"/>
    <w:rsid w:val="00D42949"/>
    <w:rsid w:val="00D43488"/>
    <w:rsid w:val="00D43516"/>
    <w:rsid w:val="00D44329"/>
    <w:rsid w:val="00D448BD"/>
    <w:rsid w:val="00D44B78"/>
    <w:rsid w:val="00D452B9"/>
    <w:rsid w:val="00D46100"/>
    <w:rsid w:val="00D46178"/>
    <w:rsid w:val="00D50902"/>
    <w:rsid w:val="00D5132C"/>
    <w:rsid w:val="00D51AA5"/>
    <w:rsid w:val="00D52568"/>
    <w:rsid w:val="00D52987"/>
    <w:rsid w:val="00D52A0A"/>
    <w:rsid w:val="00D5586B"/>
    <w:rsid w:val="00D55F9B"/>
    <w:rsid w:val="00D56797"/>
    <w:rsid w:val="00D568F1"/>
    <w:rsid w:val="00D56D67"/>
    <w:rsid w:val="00D57A9C"/>
    <w:rsid w:val="00D57ACF"/>
    <w:rsid w:val="00D602FC"/>
    <w:rsid w:val="00D606B3"/>
    <w:rsid w:val="00D60CA1"/>
    <w:rsid w:val="00D620D2"/>
    <w:rsid w:val="00D64C89"/>
    <w:rsid w:val="00D6644F"/>
    <w:rsid w:val="00D664C2"/>
    <w:rsid w:val="00D667AC"/>
    <w:rsid w:val="00D70368"/>
    <w:rsid w:val="00D70732"/>
    <w:rsid w:val="00D707EC"/>
    <w:rsid w:val="00D71721"/>
    <w:rsid w:val="00D7244D"/>
    <w:rsid w:val="00D724C3"/>
    <w:rsid w:val="00D72636"/>
    <w:rsid w:val="00D72DD7"/>
    <w:rsid w:val="00D72EA2"/>
    <w:rsid w:val="00D72F2B"/>
    <w:rsid w:val="00D743BF"/>
    <w:rsid w:val="00D746B6"/>
    <w:rsid w:val="00D74BA9"/>
    <w:rsid w:val="00D75585"/>
    <w:rsid w:val="00D759F2"/>
    <w:rsid w:val="00D75A18"/>
    <w:rsid w:val="00D75E62"/>
    <w:rsid w:val="00D762F4"/>
    <w:rsid w:val="00D7636B"/>
    <w:rsid w:val="00D7695F"/>
    <w:rsid w:val="00D76A0A"/>
    <w:rsid w:val="00D76B4B"/>
    <w:rsid w:val="00D7732A"/>
    <w:rsid w:val="00D7768C"/>
    <w:rsid w:val="00D81419"/>
    <w:rsid w:val="00D8307C"/>
    <w:rsid w:val="00D83CD6"/>
    <w:rsid w:val="00D84BD4"/>
    <w:rsid w:val="00D850A5"/>
    <w:rsid w:val="00D85355"/>
    <w:rsid w:val="00D86209"/>
    <w:rsid w:val="00D866B8"/>
    <w:rsid w:val="00D86B70"/>
    <w:rsid w:val="00D86C28"/>
    <w:rsid w:val="00D86FE4"/>
    <w:rsid w:val="00D87800"/>
    <w:rsid w:val="00D908BD"/>
    <w:rsid w:val="00D9097F"/>
    <w:rsid w:val="00D91CF8"/>
    <w:rsid w:val="00D91F3D"/>
    <w:rsid w:val="00D92052"/>
    <w:rsid w:val="00D92932"/>
    <w:rsid w:val="00D929C9"/>
    <w:rsid w:val="00D94F75"/>
    <w:rsid w:val="00D95A18"/>
    <w:rsid w:val="00D961D1"/>
    <w:rsid w:val="00D96965"/>
    <w:rsid w:val="00D96B2F"/>
    <w:rsid w:val="00D97E89"/>
    <w:rsid w:val="00DA060C"/>
    <w:rsid w:val="00DA0CC5"/>
    <w:rsid w:val="00DA1160"/>
    <w:rsid w:val="00DA119B"/>
    <w:rsid w:val="00DA12CE"/>
    <w:rsid w:val="00DA1DA7"/>
    <w:rsid w:val="00DA1E65"/>
    <w:rsid w:val="00DA1F04"/>
    <w:rsid w:val="00DA2374"/>
    <w:rsid w:val="00DA2771"/>
    <w:rsid w:val="00DA4F47"/>
    <w:rsid w:val="00DA68B9"/>
    <w:rsid w:val="00DA6EFD"/>
    <w:rsid w:val="00DA7589"/>
    <w:rsid w:val="00DB092E"/>
    <w:rsid w:val="00DB0B3F"/>
    <w:rsid w:val="00DB1901"/>
    <w:rsid w:val="00DB1B61"/>
    <w:rsid w:val="00DB2951"/>
    <w:rsid w:val="00DB4336"/>
    <w:rsid w:val="00DB489B"/>
    <w:rsid w:val="00DB4918"/>
    <w:rsid w:val="00DB565C"/>
    <w:rsid w:val="00DB5FAB"/>
    <w:rsid w:val="00DB64A6"/>
    <w:rsid w:val="00DB66FB"/>
    <w:rsid w:val="00DB78B0"/>
    <w:rsid w:val="00DC0701"/>
    <w:rsid w:val="00DC09F2"/>
    <w:rsid w:val="00DC14D4"/>
    <w:rsid w:val="00DC2837"/>
    <w:rsid w:val="00DC46F4"/>
    <w:rsid w:val="00DC5717"/>
    <w:rsid w:val="00DC61C5"/>
    <w:rsid w:val="00DC658C"/>
    <w:rsid w:val="00DC7A96"/>
    <w:rsid w:val="00DD0063"/>
    <w:rsid w:val="00DD047C"/>
    <w:rsid w:val="00DD1145"/>
    <w:rsid w:val="00DD23C3"/>
    <w:rsid w:val="00DD33A6"/>
    <w:rsid w:val="00DD3691"/>
    <w:rsid w:val="00DD3ADD"/>
    <w:rsid w:val="00DD3B4F"/>
    <w:rsid w:val="00DD3F68"/>
    <w:rsid w:val="00DD4492"/>
    <w:rsid w:val="00DD45BF"/>
    <w:rsid w:val="00DD4657"/>
    <w:rsid w:val="00DD54AB"/>
    <w:rsid w:val="00DD570C"/>
    <w:rsid w:val="00DD58E9"/>
    <w:rsid w:val="00DD63FF"/>
    <w:rsid w:val="00DD6F85"/>
    <w:rsid w:val="00DD7248"/>
    <w:rsid w:val="00DD7558"/>
    <w:rsid w:val="00DD7BFF"/>
    <w:rsid w:val="00DD7EAE"/>
    <w:rsid w:val="00DE006A"/>
    <w:rsid w:val="00DE0455"/>
    <w:rsid w:val="00DE15EC"/>
    <w:rsid w:val="00DE26AC"/>
    <w:rsid w:val="00DE2FBE"/>
    <w:rsid w:val="00DE313E"/>
    <w:rsid w:val="00DE3B6B"/>
    <w:rsid w:val="00DE4833"/>
    <w:rsid w:val="00DE4EB9"/>
    <w:rsid w:val="00DE5664"/>
    <w:rsid w:val="00DE57D7"/>
    <w:rsid w:val="00DE5899"/>
    <w:rsid w:val="00DE7A8B"/>
    <w:rsid w:val="00DF0961"/>
    <w:rsid w:val="00DF0D8A"/>
    <w:rsid w:val="00DF0EB3"/>
    <w:rsid w:val="00DF1349"/>
    <w:rsid w:val="00DF14A6"/>
    <w:rsid w:val="00DF23CC"/>
    <w:rsid w:val="00DF2F9E"/>
    <w:rsid w:val="00DF327A"/>
    <w:rsid w:val="00DF58EF"/>
    <w:rsid w:val="00DF6302"/>
    <w:rsid w:val="00DF6B9A"/>
    <w:rsid w:val="00DF6CC7"/>
    <w:rsid w:val="00DF6D63"/>
    <w:rsid w:val="00DF70B2"/>
    <w:rsid w:val="00E001F7"/>
    <w:rsid w:val="00E01EB5"/>
    <w:rsid w:val="00E02406"/>
    <w:rsid w:val="00E029F3"/>
    <w:rsid w:val="00E02A54"/>
    <w:rsid w:val="00E032F4"/>
    <w:rsid w:val="00E03E1B"/>
    <w:rsid w:val="00E045B8"/>
    <w:rsid w:val="00E04B10"/>
    <w:rsid w:val="00E04E8A"/>
    <w:rsid w:val="00E05BF4"/>
    <w:rsid w:val="00E05ED4"/>
    <w:rsid w:val="00E060AB"/>
    <w:rsid w:val="00E062C7"/>
    <w:rsid w:val="00E06DAF"/>
    <w:rsid w:val="00E072E2"/>
    <w:rsid w:val="00E1026E"/>
    <w:rsid w:val="00E11791"/>
    <w:rsid w:val="00E1267D"/>
    <w:rsid w:val="00E128A1"/>
    <w:rsid w:val="00E1336F"/>
    <w:rsid w:val="00E144F6"/>
    <w:rsid w:val="00E148C0"/>
    <w:rsid w:val="00E1494D"/>
    <w:rsid w:val="00E14FEC"/>
    <w:rsid w:val="00E15F03"/>
    <w:rsid w:val="00E16AA1"/>
    <w:rsid w:val="00E16E25"/>
    <w:rsid w:val="00E1724D"/>
    <w:rsid w:val="00E17478"/>
    <w:rsid w:val="00E17B67"/>
    <w:rsid w:val="00E2004E"/>
    <w:rsid w:val="00E20790"/>
    <w:rsid w:val="00E219F6"/>
    <w:rsid w:val="00E21C7B"/>
    <w:rsid w:val="00E235A9"/>
    <w:rsid w:val="00E23B8E"/>
    <w:rsid w:val="00E23EE1"/>
    <w:rsid w:val="00E2477D"/>
    <w:rsid w:val="00E25F47"/>
    <w:rsid w:val="00E2609A"/>
    <w:rsid w:val="00E26247"/>
    <w:rsid w:val="00E26A55"/>
    <w:rsid w:val="00E276E1"/>
    <w:rsid w:val="00E305A8"/>
    <w:rsid w:val="00E31987"/>
    <w:rsid w:val="00E31CC7"/>
    <w:rsid w:val="00E31D45"/>
    <w:rsid w:val="00E32C01"/>
    <w:rsid w:val="00E342C7"/>
    <w:rsid w:val="00E34733"/>
    <w:rsid w:val="00E35064"/>
    <w:rsid w:val="00E35AD5"/>
    <w:rsid w:val="00E360DE"/>
    <w:rsid w:val="00E37299"/>
    <w:rsid w:val="00E41095"/>
    <w:rsid w:val="00E41101"/>
    <w:rsid w:val="00E41235"/>
    <w:rsid w:val="00E41C55"/>
    <w:rsid w:val="00E42C6E"/>
    <w:rsid w:val="00E42CA1"/>
    <w:rsid w:val="00E433D2"/>
    <w:rsid w:val="00E44151"/>
    <w:rsid w:val="00E449AA"/>
    <w:rsid w:val="00E44BD6"/>
    <w:rsid w:val="00E44FBF"/>
    <w:rsid w:val="00E45CAE"/>
    <w:rsid w:val="00E4777E"/>
    <w:rsid w:val="00E47922"/>
    <w:rsid w:val="00E47AB1"/>
    <w:rsid w:val="00E47F7C"/>
    <w:rsid w:val="00E50C5B"/>
    <w:rsid w:val="00E50FF2"/>
    <w:rsid w:val="00E51627"/>
    <w:rsid w:val="00E51726"/>
    <w:rsid w:val="00E51E8B"/>
    <w:rsid w:val="00E52FDE"/>
    <w:rsid w:val="00E53004"/>
    <w:rsid w:val="00E53D25"/>
    <w:rsid w:val="00E5514B"/>
    <w:rsid w:val="00E553C1"/>
    <w:rsid w:val="00E55A0F"/>
    <w:rsid w:val="00E562CD"/>
    <w:rsid w:val="00E56CDD"/>
    <w:rsid w:val="00E56FDC"/>
    <w:rsid w:val="00E605C0"/>
    <w:rsid w:val="00E61836"/>
    <w:rsid w:val="00E63863"/>
    <w:rsid w:val="00E647C1"/>
    <w:rsid w:val="00E66CCF"/>
    <w:rsid w:val="00E67C68"/>
    <w:rsid w:val="00E7004F"/>
    <w:rsid w:val="00E71E09"/>
    <w:rsid w:val="00E72243"/>
    <w:rsid w:val="00E7325C"/>
    <w:rsid w:val="00E732DD"/>
    <w:rsid w:val="00E73999"/>
    <w:rsid w:val="00E7400C"/>
    <w:rsid w:val="00E74506"/>
    <w:rsid w:val="00E749F5"/>
    <w:rsid w:val="00E751D1"/>
    <w:rsid w:val="00E75F6E"/>
    <w:rsid w:val="00E774FE"/>
    <w:rsid w:val="00E77760"/>
    <w:rsid w:val="00E77884"/>
    <w:rsid w:val="00E77B47"/>
    <w:rsid w:val="00E8003A"/>
    <w:rsid w:val="00E800F3"/>
    <w:rsid w:val="00E80C9D"/>
    <w:rsid w:val="00E82AF9"/>
    <w:rsid w:val="00E83915"/>
    <w:rsid w:val="00E83A68"/>
    <w:rsid w:val="00E84265"/>
    <w:rsid w:val="00E842FA"/>
    <w:rsid w:val="00E847F5"/>
    <w:rsid w:val="00E85A05"/>
    <w:rsid w:val="00E86120"/>
    <w:rsid w:val="00E862C8"/>
    <w:rsid w:val="00E87CA5"/>
    <w:rsid w:val="00E87F78"/>
    <w:rsid w:val="00E90EBC"/>
    <w:rsid w:val="00E91BA9"/>
    <w:rsid w:val="00E91C49"/>
    <w:rsid w:val="00E91C74"/>
    <w:rsid w:val="00E92233"/>
    <w:rsid w:val="00E9225B"/>
    <w:rsid w:val="00E93BFE"/>
    <w:rsid w:val="00E93DC5"/>
    <w:rsid w:val="00E950D1"/>
    <w:rsid w:val="00E954A2"/>
    <w:rsid w:val="00E9587D"/>
    <w:rsid w:val="00E959EF"/>
    <w:rsid w:val="00E962E7"/>
    <w:rsid w:val="00E96ED9"/>
    <w:rsid w:val="00E97092"/>
    <w:rsid w:val="00E979DD"/>
    <w:rsid w:val="00E97E9C"/>
    <w:rsid w:val="00E97EF9"/>
    <w:rsid w:val="00EA05E8"/>
    <w:rsid w:val="00EA10BF"/>
    <w:rsid w:val="00EA3D64"/>
    <w:rsid w:val="00EA49C2"/>
    <w:rsid w:val="00EA508B"/>
    <w:rsid w:val="00EA58BE"/>
    <w:rsid w:val="00EA6657"/>
    <w:rsid w:val="00EA72C0"/>
    <w:rsid w:val="00EA7458"/>
    <w:rsid w:val="00EA7765"/>
    <w:rsid w:val="00EB013D"/>
    <w:rsid w:val="00EB04B3"/>
    <w:rsid w:val="00EB0F75"/>
    <w:rsid w:val="00EB165A"/>
    <w:rsid w:val="00EB1AD6"/>
    <w:rsid w:val="00EB2992"/>
    <w:rsid w:val="00EB322B"/>
    <w:rsid w:val="00EB4491"/>
    <w:rsid w:val="00EB49D3"/>
    <w:rsid w:val="00EB4BB1"/>
    <w:rsid w:val="00EB5A9B"/>
    <w:rsid w:val="00EB5AB9"/>
    <w:rsid w:val="00EB5ABB"/>
    <w:rsid w:val="00EB5ED6"/>
    <w:rsid w:val="00EB6182"/>
    <w:rsid w:val="00EB7867"/>
    <w:rsid w:val="00EC0B31"/>
    <w:rsid w:val="00EC0C0A"/>
    <w:rsid w:val="00EC1BAC"/>
    <w:rsid w:val="00EC230A"/>
    <w:rsid w:val="00EC27E9"/>
    <w:rsid w:val="00EC2A3B"/>
    <w:rsid w:val="00EC3C47"/>
    <w:rsid w:val="00EC4FB8"/>
    <w:rsid w:val="00EC5633"/>
    <w:rsid w:val="00EC5C26"/>
    <w:rsid w:val="00EC60FB"/>
    <w:rsid w:val="00EC6130"/>
    <w:rsid w:val="00EC62AF"/>
    <w:rsid w:val="00EC6346"/>
    <w:rsid w:val="00EC732C"/>
    <w:rsid w:val="00EC7E26"/>
    <w:rsid w:val="00ED03F2"/>
    <w:rsid w:val="00ED0948"/>
    <w:rsid w:val="00ED2992"/>
    <w:rsid w:val="00ED3AAB"/>
    <w:rsid w:val="00ED40E5"/>
    <w:rsid w:val="00ED479D"/>
    <w:rsid w:val="00ED6513"/>
    <w:rsid w:val="00ED6F26"/>
    <w:rsid w:val="00ED73F5"/>
    <w:rsid w:val="00ED759F"/>
    <w:rsid w:val="00ED78D7"/>
    <w:rsid w:val="00ED7CF4"/>
    <w:rsid w:val="00EE054F"/>
    <w:rsid w:val="00EE175C"/>
    <w:rsid w:val="00EE19DB"/>
    <w:rsid w:val="00EE1A5F"/>
    <w:rsid w:val="00EE2218"/>
    <w:rsid w:val="00EE2495"/>
    <w:rsid w:val="00EE257D"/>
    <w:rsid w:val="00EE2DD2"/>
    <w:rsid w:val="00EE35B8"/>
    <w:rsid w:val="00EE40E7"/>
    <w:rsid w:val="00EE445F"/>
    <w:rsid w:val="00EE4977"/>
    <w:rsid w:val="00EE49AB"/>
    <w:rsid w:val="00EE4FCE"/>
    <w:rsid w:val="00EE5DB9"/>
    <w:rsid w:val="00EE65D3"/>
    <w:rsid w:val="00EE68A8"/>
    <w:rsid w:val="00EE6EFD"/>
    <w:rsid w:val="00EE72BF"/>
    <w:rsid w:val="00EE79A3"/>
    <w:rsid w:val="00EE7A87"/>
    <w:rsid w:val="00EE7E83"/>
    <w:rsid w:val="00EF07A5"/>
    <w:rsid w:val="00EF15EA"/>
    <w:rsid w:val="00EF2BCF"/>
    <w:rsid w:val="00EF325D"/>
    <w:rsid w:val="00EF32C8"/>
    <w:rsid w:val="00EF334F"/>
    <w:rsid w:val="00EF36A3"/>
    <w:rsid w:val="00EF3813"/>
    <w:rsid w:val="00EF3A05"/>
    <w:rsid w:val="00EF3CBB"/>
    <w:rsid w:val="00EF43C4"/>
    <w:rsid w:val="00EF45A9"/>
    <w:rsid w:val="00EF4D72"/>
    <w:rsid w:val="00EF50D2"/>
    <w:rsid w:val="00EF54DB"/>
    <w:rsid w:val="00EF5FD4"/>
    <w:rsid w:val="00EF6D5A"/>
    <w:rsid w:val="00EF705A"/>
    <w:rsid w:val="00EF7154"/>
    <w:rsid w:val="00EF77C5"/>
    <w:rsid w:val="00F01AD2"/>
    <w:rsid w:val="00F0275C"/>
    <w:rsid w:val="00F02A87"/>
    <w:rsid w:val="00F0362D"/>
    <w:rsid w:val="00F050E7"/>
    <w:rsid w:val="00F051FB"/>
    <w:rsid w:val="00F0623E"/>
    <w:rsid w:val="00F06E9B"/>
    <w:rsid w:val="00F070DB"/>
    <w:rsid w:val="00F07128"/>
    <w:rsid w:val="00F077B2"/>
    <w:rsid w:val="00F07B15"/>
    <w:rsid w:val="00F100B2"/>
    <w:rsid w:val="00F101C5"/>
    <w:rsid w:val="00F11CC4"/>
    <w:rsid w:val="00F1256D"/>
    <w:rsid w:val="00F126DB"/>
    <w:rsid w:val="00F12D11"/>
    <w:rsid w:val="00F138A7"/>
    <w:rsid w:val="00F14E62"/>
    <w:rsid w:val="00F15902"/>
    <w:rsid w:val="00F15D9E"/>
    <w:rsid w:val="00F1707E"/>
    <w:rsid w:val="00F17366"/>
    <w:rsid w:val="00F17DEC"/>
    <w:rsid w:val="00F203CE"/>
    <w:rsid w:val="00F206E4"/>
    <w:rsid w:val="00F20F8C"/>
    <w:rsid w:val="00F21162"/>
    <w:rsid w:val="00F227DD"/>
    <w:rsid w:val="00F22E7F"/>
    <w:rsid w:val="00F23605"/>
    <w:rsid w:val="00F24A2F"/>
    <w:rsid w:val="00F24AE1"/>
    <w:rsid w:val="00F25C15"/>
    <w:rsid w:val="00F26304"/>
    <w:rsid w:val="00F273D6"/>
    <w:rsid w:val="00F276FF"/>
    <w:rsid w:val="00F30183"/>
    <w:rsid w:val="00F30476"/>
    <w:rsid w:val="00F308BF"/>
    <w:rsid w:val="00F311DB"/>
    <w:rsid w:val="00F313FC"/>
    <w:rsid w:val="00F31648"/>
    <w:rsid w:val="00F3229F"/>
    <w:rsid w:val="00F32558"/>
    <w:rsid w:val="00F33472"/>
    <w:rsid w:val="00F339AD"/>
    <w:rsid w:val="00F33C8E"/>
    <w:rsid w:val="00F34287"/>
    <w:rsid w:val="00F34C2F"/>
    <w:rsid w:val="00F34E55"/>
    <w:rsid w:val="00F34F46"/>
    <w:rsid w:val="00F359B5"/>
    <w:rsid w:val="00F35A33"/>
    <w:rsid w:val="00F364F2"/>
    <w:rsid w:val="00F36EC0"/>
    <w:rsid w:val="00F36FC9"/>
    <w:rsid w:val="00F370B0"/>
    <w:rsid w:val="00F37562"/>
    <w:rsid w:val="00F37935"/>
    <w:rsid w:val="00F40036"/>
    <w:rsid w:val="00F401A8"/>
    <w:rsid w:val="00F403FE"/>
    <w:rsid w:val="00F40505"/>
    <w:rsid w:val="00F431C0"/>
    <w:rsid w:val="00F4320E"/>
    <w:rsid w:val="00F436D3"/>
    <w:rsid w:val="00F4397B"/>
    <w:rsid w:val="00F43C48"/>
    <w:rsid w:val="00F43E84"/>
    <w:rsid w:val="00F444B5"/>
    <w:rsid w:val="00F444E6"/>
    <w:rsid w:val="00F4456D"/>
    <w:rsid w:val="00F44954"/>
    <w:rsid w:val="00F44B1B"/>
    <w:rsid w:val="00F46491"/>
    <w:rsid w:val="00F466B6"/>
    <w:rsid w:val="00F46B8B"/>
    <w:rsid w:val="00F507FA"/>
    <w:rsid w:val="00F51130"/>
    <w:rsid w:val="00F51886"/>
    <w:rsid w:val="00F51C71"/>
    <w:rsid w:val="00F52081"/>
    <w:rsid w:val="00F52218"/>
    <w:rsid w:val="00F5252B"/>
    <w:rsid w:val="00F52F6E"/>
    <w:rsid w:val="00F53213"/>
    <w:rsid w:val="00F5356A"/>
    <w:rsid w:val="00F5359E"/>
    <w:rsid w:val="00F565BD"/>
    <w:rsid w:val="00F56ECA"/>
    <w:rsid w:val="00F56F51"/>
    <w:rsid w:val="00F56F8C"/>
    <w:rsid w:val="00F5745A"/>
    <w:rsid w:val="00F578F9"/>
    <w:rsid w:val="00F57E8C"/>
    <w:rsid w:val="00F60845"/>
    <w:rsid w:val="00F612E3"/>
    <w:rsid w:val="00F61517"/>
    <w:rsid w:val="00F617A9"/>
    <w:rsid w:val="00F62BAE"/>
    <w:rsid w:val="00F64240"/>
    <w:rsid w:val="00F642AB"/>
    <w:rsid w:val="00F649E1"/>
    <w:rsid w:val="00F64E77"/>
    <w:rsid w:val="00F652F2"/>
    <w:rsid w:val="00F70A88"/>
    <w:rsid w:val="00F71906"/>
    <w:rsid w:val="00F73041"/>
    <w:rsid w:val="00F736DC"/>
    <w:rsid w:val="00F737D4"/>
    <w:rsid w:val="00F74ED9"/>
    <w:rsid w:val="00F74FD2"/>
    <w:rsid w:val="00F756D0"/>
    <w:rsid w:val="00F76313"/>
    <w:rsid w:val="00F763CE"/>
    <w:rsid w:val="00F80CE2"/>
    <w:rsid w:val="00F811E2"/>
    <w:rsid w:val="00F81C99"/>
    <w:rsid w:val="00F821C7"/>
    <w:rsid w:val="00F82EEE"/>
    <w:rsid w:val="00F8325F"/>
    <w:rsid w:val="00F83495"/>
    <w:rsid w:val="00F84143"/>
    <w:rsid w:val="00F84A2E"/>
    <w:rsid w:val="00F86127"/>
    <w:rsid w:val="00F86F80"/>
    <w:rsid w:val="00F87063"/>
    <w:rsid w:val="00F87FCC"/>
    <w:rsid w:val="00F900BF"/>
    <w:rsid w:val="00F9098D"/>
    <w:rsid w:val="00F90A03"/>
    <w:rsid w:val="00F90D66"/>
    <w:rsid w:val="00F918E1"/>
    <w:rsid w:val="00F927DB"/>
    <w:rsid w:val="00F93C85"/>
    <w:rsid w:val="00F93D44"/>
    <w:rsid w:val="00F94AF1"/>
    <w:rsid w:val="00F95289"/>
    <w:rsid w:val="00F968CA"/>
    <w:rsid w:val="00F96AF0"/>
    <w:rsid w:val="00F970E1"/>
    <w:rsid w:val="00FA068B"/>
    <w:rsid w:val="00FA0E64"/>
    <w:rsid w:val="00FA16BA"/>
    <w:rsid w:val="00FA201C"/>
    <w:rsid w:val="00FA4B3F"/>
    <w:rsid w:val="00FA55EF"/>
    <w:rsid w:val="00FA572E"/>
    <w:rsid w:val="00FA5C60"/>
    <w:rsid w:val="00FA5DD4"/>
    <w:rsid w:val="00FA5E72"/>
    <w:rsid w:val="00FA6988"/>
    <w:rsid w:val="00FA6F25"/>
    <w:rsid w:val="00FA74DF"/>
    <w:rsid w:val="00FB1178"/>
    <w:rsid w:val="00FB166C"/>
    <w:rsid w:val="00FB169D"/>
    <w:rsid w:val="00FB20E3"/>
    <w:rsid w:val="00FB330C"/>
    <w:rsid w:val="00FB3839"/>
    <w:rsid w:val="00FB38C8"/>
    <w:rsid w:val="00FB3B05"/>
    <w:rsid w:val="00FB4620"/>
    <w:rsid w:val="00FB4866"/>
    <w:rsid w:val="00FB4F43"/>
    <w:rsid w:val="00FB50B2"/>
    <w:rsid w:val="00FB5829"/>
    <w:rsid w:val="00FB689C"/>
    <w:rsid w:val="00FB6FA7"/>
    <w:rsid w:val="00FB702F"/>
    <w:rsid w:val="00FB7DAA"/>
    <w:rsid w:val="00FC004B"/>
    <w:rsid w:val="00FC0D0E"/>
    <w:rsid w:val="00FC0D49"/>
    <w:rsid w:val="00FC0EB7"/>
    <w:rsid w:val="00FC1B80"/>
    <w:rsid w:val="00FC1FCB"/>
    <w:rsid w:val="00FC27DD"/>
    <w:rsid w:val="00FC2ABF"/>
    <w:rsid w:val="00FC2BA4"/>
    <w:rsid w:val="00FC326F"/>
    <w:rsid w:val="00FC33A6"/>
    <w:rsid w:val="00FC33CE"/>
    <w:rsid w:val="00FC39E2"/>
    <w:rsid w:val="00FC3D71"/>
    <w:rsid w:val="00FC53DC"/>
    <w:rsid w:val="00FC5FD6"/>
    <w:rsid w:val="00FC6F85"/>
    <w:rsid w:val="00FC6FA4"/>
    <w:rsid w:val="00FC75D6"/>
    <w:rsid w:val="00FC7A1D"/>
    <w:rsid w:val="00FC7D91"/>
    <w:rsid w:val="00FD14EB"/>
    <w:rsid w:val="00FD178B"/>
    <w:rsid w:val="00FD2CE2"/>
    <w:rsid w:val="00FD55D9"/>
    <w:rsid w:val="00FD5D0C"/>
    <w:rsid w:val="00FD72D8"/>
    <w:rsid w:val="00FD73AE"/>
    <w:rsid w:val="00FD7B1A"/>
    <w:rsid w:val="00FD7D7D"/>
    <w:rsid w:val="00FE144E"/>
    <w:rsid w:val="00FE1ED4"/>
    <w:rsid w:val="00FE333E"/>
    <w:rsid w:val="00FE37EE"/>
    <w:rsid w:val="00FE3D83"/>
    <w:rsid w:val="00FE4624"/>
    <w:rsid w:val="00FE5E91"/>
    <w:rsid w:val="00FE6A96"/>
    <w:rsid w:val="00FE7B37"/>
    <w:rsid w:val="00FF0426"/>
    <w:rsid w:val="00FF0DEB"/>
    <w:rsid w:val="00FF11BE"/>
    <w:rsid w:val="00FF171D"/>
    <w:rsid w:val="00FF1C1D"/>
    <w:rsid w:val="00FF20BB"/>
    <w:rsid w:val="00FF29C7"/>
    <w:rsid w:val="00FF5999"/>
    <w:rsid w:val="00FF5B28"/>
    <w:rsid w:val="00FF64DB"/>
    <w:rsid w:val="00FF69FA"/>
    <w:rsid w:val="00FF6EFD"/>
    <w:rsid w:val="00FF7D8A"/>
    <w:rsid w:val="024E1CE8"/>
    <w:rsid w:val="02902A47"/>
    <w:rsid w:val="02CC3DCA"/>
    <w:rsid w:val="02FE76EF"/>
    <w:rsid w:val="033F7867"/>
    <w:rsid w:val="03F033B0"/>
    <w:rsid w:val="041C2F30"/>
    <w:rsid w:val="046A15C2"/>
    <w:rsid w:val="04C1191E"/>
    <w:rsid w:val="04D36302"/>
    <w:rsid w:val="057C1D39"/>
    <w:rsid w:val="05891259"/>
    <w:rsid w:val="07046D8D"/>
    <w:rsid w:val="079D330C"/>
    <w:rsid w:val="07BA233A"/>
    <w:rsid w:val="08633479"/>
    <w:rsid w:val="08A059D4"/>
    <w:rsid w:val="08BD01DD"/>
    <w:rsid w:val="091C13C7"/>
    <w:rsid w:val="09E702BC"/>
    <w:rsid w:val="0A10664D"/>
    <w:rsid w:val="0B0B2010"/>
    <w:rsid w:val="0B3A2110"/>
    <w:rsid w:val="0B861BBC"/>
    <w:rsid w:val="0C3C5A14"/>
    <w:rsid w:val="0C4444D5"/>
    <w:rsid w:val="0C572F92"/>
    <w:rsid w:val="0CB51572"/>
    <w:rsid w:val="0DF476ED"/>
    <w:rsid w:val="0E4D31E3"/>
    <w:rsid w:val="0EB4793D"/>
    <w:rsid w:val="0F0C7E5A"/>
    <w:rsid w:val="0F953699"/>
    <w:rsid w:val="10566E56"/>
    <w:rsid w:val="10B33FAA"/>
    <w:rsid w:val="10DC2AA3"/>
    <w:rsid w:val="10FA7C8C"/>
    <w:rsid w:val="11F8418B"/>
    <w:rsid w:val="130B198F"/>
    <w:rsid w:val="13EE0AB5"/>
    <w:rsid w:val="14633A77"/>
    <w:rsid w:val="146617BC"/>
    <w:rsid w:val="14726CAC"/>
    <w:rsid w:val="156009C5"/>
    <w:rsid w:val="15891CCA"/>
    <w:rsid w:val="15901D2B"/>
    <w:rsid w:val="16A918E4"/>
    <w:rsid w:val="17034C3C"/>
    <w:rsid w:val="17D966D6"/>
    <w:rsid w:val="18CC2A24"/>
    <w:rsid w:val="19AF6691"/>
    <w:rsid w:val="1B9121A9"/>
    <w:rsid w:val="1BC71D3B"/>
    <w:rsid w:val="1C035F1F"/>
    <w:rsid w:val="1C59115B"/>
    <w:rsid w:val="1D5C1D1A"/>
    <w:rsid w:val="1DC2561E"/>
    <w:rsid w:val="1DDE1E75"/>
    <w:rsid w:val="1FB23E60"/>
    <w:rsid w:val="20C56CE9"/>
    <w:rsid w:val="210A37FE"/>
    <w:rsid w:val="22C5630B"/>
    <w:rsid w:val="22F66168"/>
    <w:rsid w:val="234A4D51"/>
    <w:rsid w:val="23EC0BA6"/>
    <w:rsid w:val="24701A48"/>
    <w:rsid w:val="24F03D58"/>
    <w:rsid w:val="25387077"/>
    <w:rsid w:val="25D21CD1"/>
    <w:rsid w:val="268B0052"/>
    <w:rsid w:val="26C82FDF"/>
    <w:rsid w:val="26DB434F"/>
    <w:rsid w:val="27743C90"/>
    <w:rsid w:val="29CA2459"/>
    <w:rsid w:val="29D82DC8"/>
    <w:rsid w:val="2B271A58"/>
    <w:rsid w:val="2B6304A7"/>
    <w:rsid w:val="2C054A11"/>
    <w:rsid w:val="2C7F1926"/>
    <w:rsid w:val="2CC406B7"/>
    <w:rsid w:val="2CF6734C"/>
    <w:rsid w:val="2D663463"/>
    <w:rsid w:val="2DF0057E"/>
    <w:rsid w:val="2E0526F6"/>
    <w:rsid w:val="2EF96EE4"/>
    <w:rsid w:val="2F553627"/>
    <w:rsid w:val="336C5100"/>
    <w:rsid w:val="33F45598"/>
    <w:rsid w:val="343455CA"/>
    <w:rsid w:val="34717BB2"/>
    <w:rsid w:val="34C40D15"/>
    <w:rsid w:val="34EA16B2"/>
    <w:rsid w:val="34ED224B"/>
    <w:rsid w:val="35F2623D"/>
    <w:rsid w:val="36254FE4"/>
    <w:rsid w:val="36596AAA"/>
    <w:rsid w:val="36A967C5"/>
    <w:rsid w:val="37192188"/>
    <w:rsid w:val="372F61E0"/>
    <w:rsid w:val="374C4D4B"/>
    <w:rsid w:val="37815996"/>
    <w:rsid w:val="38993922"/>
    <w:rsid w:val="39322FCA"/>
    <w:rsid w:val="3AB554EE"/>
    <w:rsid w:val="3AB90991"/>
    <w:rsid w:val="3AC12381"/>
    <w:rsid w:val="3B706131"/>
    <w:rsid w:val="3B904FFA"/>
    <w:rsid w:val="3C7B7D0F"/>
    <w:rsid w:val="3CC75F2B"/>
    <w:rsid w:val="3CC902F7"/>
    <w:rsid w:val="3D9B2F59"/>
    <w:rsid w:val="3DA718B8"/>
    <w:rsid w:val="3E6F041E"/>
    <w:rsid w:val="3E6F2015"/>
    <w:rsid w:val="3F8A0269"/>
    <w:rsid w:val="3FAD0EA6"/>
    <w:rsid w:val="40C32605"/>
    <w:rsid w:val="40F3136C"/>
    <w:rsid w:val="4275481E"/>
    <w:rsid w:val="428B617A"/>
    <w:rsid w:val="42914424"/>
    <w:rsid w:val="42B775C7"/>
    <w:rsid w:val="433D7BDC"/>
    <w:rsid w:val="437E1813"/>
    <w:rsid w:val="43B00CB6"/>
    <w:rsid w:val="43E75C8A"/>
    <w:rsid w:val="45BD47FC"/>
    <w:rsid w:val="45CC5FB2"/>
    <w:rsid w:val="45E10110"/>
    <w:rsid w:val="46B75BA8"/>
    <w:rsid w:val="47254CCE"/>
    <w:rsid w:val="47445C3E"/>
    <w:rsid w:val="48C97955"/>
    <w:rsid w:val="49880C8F"/>
    <w:rsid w:val="4A6A4F1F"/>
    <w:rsid w:val="4A8835F7"/>
    <w:rsid w:val="4B02452E"/>
    <w:rsid w:val="4B592E71"/>
    <w:rsid w:val="4B603EF9"/>
    <w:rsid w:val="4C164192"/>
    <w:rsid w:val="4E183491"/>
    <w:rsid w:val="50077177"/>
    <w:rsid w:val="509B7998"/>
    <w:rsid w:val="50D4718B"/>
    <w:rsid w:val="512017E6"/>
    <w:rsid w:val="518941BB"/>
    <w:rsid w:val="520428F9"/>
    <w:rsid w:val="522E7E1A"/>
    <w:rsid w:val="52B9239A"/>
    <w:rsid w:val="52CF5C5C"/>
    <w:rsid w:val="54BD78FD"/>
    <w:rsid w:val="55922C6A"/>
    <w:rsid w:val="56706375"/>
    <w:rsid w:val="567E79B3"/>
    <w:rsid w:val="57486D6A"/>
    <w:rsid w:val="58A86DDE"/>
    <w:rsid w:val="59154AD7"/>
    <w:rsid w:val="59A246D5"/>
    <w:rsid w:val="5A8E4D8E"/>
    <w:rsid w:val="5ACA35F7"/>
    <w:rsid w:val="5ADF548D"/>
    <w:rsid w:val="5C9A28BE"/>
    <w:rsid w:val="5CC62AD6"/>
    <w:rsid w:val="5D5B475B"/>
    <w:rsid w:val="5D5C60B4"/>
    <w:rsid w:val="5E5B6341"/>
    <w:rsid w:val="5FF70B2A"/>
    <w:rsid w:val="61DE3046"/>
    <w:rsid w:val="635C60FE"/>
    <w:rsid w:val="63F04A69"/>
    <w:rsid w:val="6583773F"/>
    <w:rsid w:val="66A50B1E"/>
    <w:rsid w:val="6796278B"/>
    <w:rsid w:val="67B2063C"/>
    <w:rsid w:val="67C97AC3"/>
    <w:rsid w:val="67E30EC1"/>
    <w:rsid w:val="6A4E3B2B"/>
    <w:rsid w:val="6AA30469"/>
    <w:rsid w:val="6B481C3B"/>
    <w:rsid w:val="6BC95DA3"/>
    <w:rsid w:val="6C1331A3"/>
    <w:rsid w:val="6C441652"/>
    <w:rsid w:val="6CA84BC1"/>
    <w:rsid w:val="6D3E4756"/>
    <w:rsid w:val="6D5E0D67"/>
    <w:rsid w:val="6E3851B0"/>
    <w:rsid w:val="6E4B5505"/>
    <w:rsid w:val="6FA83C70"/>
    <w:rsid w:val="6FC523EB"/>
    <w:rsid w:val="70856F27"/>
    <w:rsid w:val="70C64CF5"/>
    <w:rsid w:val="714E7876"/>
    <w:rsid w:val="71DC1DBA"/>
    <w:rsid w:val="71FE68E5"/>
    <w:rsid w:val="726843DC"/>
    <w:rsid w:val="72895F2E"/>
    <w:rsid w:val="72C02EBE"/>
    <w:rsid w:val="72C507AD"/>
    <w:rsid w:val="72D028D8"/>
    <w:rsid w:val="73050EBB"/>
    <w:rsid w:val="73FE7331"/>
    <w:rsid w:val="745D47C3"/>
    <w:rsid w:val="752A6815"/>
    <w:rsid w:val="7547340F"/>
    <w:rsid w:val="760B6E95"/>
    <w:rsid w:val="76AC3757"/>
    <w:rsid w:val="77FE7170"/>
    <w:rsid w:val="78380F8C"/>
    <w:rsid w:val="784F3EEE"/>
    <w:rsid w:val="7A0B162F"/>
    <w:rsid w:val="7AF33E75"/>
    <w:rsid w:val="7B8F7E9D"/>
    <w:rsid w:val="7BF51800"/>
    <w:rsid w:val="7C446F20"/>
    <w:rsid w:val="7CB93F8E"/>
    <w:rsid w:val="7CF66B46"/>
    <w:rsid w:val="7D316996"/>
    <w:rsid w:val="7DBD28BA"/>
    <w:rsid w:val="7E09719C"/>
    <w:rsid w:val="7E4E3DE3"/>
    <w:rsid w:val="7E8D3E86"/>
    <w:rsid w:val="7EB468D5"/>
    <w:rsid w:val="7F4057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98" w:semiHidden="0" w:name="Normal"/>
    <w:lsdException w:qFormat="1" w:unhideWhenUsed="0" w:uiPriority="0" w:name="heading 1"/>
    <w:lsdException w:qFormat="1" w:unhideWhenUsed="0" w:uiPriority="0" w:name="heading 2"/>
    <w:lsdException w:qFormat="1" w:unhideWhenUsed="0" w:uiPriority="0" w:name="heading 3"/>
    <w:lsdException w:qFormat="1" w:unhideWhenUsed="0" w:uiPriority="0" w:name="heading 4"/>
    <w:lsdException w:qFormat="1" w:unhideWhenUsed="0" w:uiPriority="0" w:name="heading 5"/>
    <w:lsdException w:qFormat="1" w:uiPriority="0" w:name="heading 6"/>
    <w:lsdException w:qFormat="1" w:uiPriority="0" w:name="heading 7"/>
    <w:lsdException w:qFormat="1" w:uiPriority="0" w:name="heading 8"/>
    <w:lsdException w:qFormat="1" w:uiPriority="0" w:name="heading 9"/>
    <w:lsdException w:unhideWhenUsed="0" w:uiPriority="98" w:name="index 1"/>
    <w:lsdException w:unhideWhenUsed="0" w:uiPriority="98" w:name="index 2"/>
    <w:lsdException w:unhideWhenUsed="0" w:uiPriority="98" w:name="index 3"/>
    <w:lsdException w:unhideWhenUsed="0" w:uiPriority="98" w:name="index 4"/>
    <w:lsdException w:unhideWhenUsed="0" w:uiPriority="98" w:name="index 5"/>
    <w:lsdException w:unhideWhenUsed="0" w:uiPriority="98" w:name="index 6"/>
    <w:lsdException w:unhideWhenUsed="0" w:uiPriority="98" w:name="index 7"/>
    <w:lsdException w:unhideWhenUsed="0" w:uiPriority="98" w:name="index 8"/>
    <w:lsdException w:qFormat="1" w:unhideWhenUsed="0" w:uiPriority="98" w:name="index 9"/>
    <w:lsdException w:qFormat="1" w:unhideWhenUsed="0" w:uiPriority="39" w:semiHidden="0" w:name="toc 1"/>
    <w:lsdException w:qFormat="1" w:unhideWhenUsed="0" w:uiPriority="39" w:semiHidden="0" w:name="toc 2"/>
    <w:lsdException w:qFormat="1" w:unhideWhenUsed="0" w:uiPriority="39" w:name="toc 3"/>
    <w:lsdException w:unhideWhenUsed="0" w:uiPriority="98" w:name="toc 4"/>
    <w:lsdException w:unhideWhenUsed="0" w:uiPriority="98" w:name="toc 5"/>
    <w:lsdException w:unhideWhenUsed="0" w:uiPriority="98" w:name="toc 6"/>
    <w:lsdException w:unhideWhenUsed="0" w:uiPriority="98" w:name="toc 7"/>
    <w:lsdException w:unhideWhenUsed="0" w:uiPriority="98" w:name="toc 8"/>
    <w:lsdException w:unhideWhenUsed="0" w:uiPriority="98" w:name="toc 9"/>
    <w:lsdException w:unhideWhenUsed="0" w:uiPriority="98" w:name="Normal Indent"/>
    <w:lsdException w:unhideWhenUsed="0" w:uiPriority="98" w:name="footnote text"/>
    <w:lsdException w:qFormat="1" w:unhideWhenUsed="0" w:uiPriority="99" w:semiHidden="0" w:name="annotation text"/>
    <w:lsdException w:qFormat="1" w:unhideWhenUsed="0" w:uiPriority="0" w:name="header"/>
    <w:lsdException w:qFormat="1" w:unhideWhenUsed="0" w:uiPriority="0" w:name="footer"/>
    <w:lsdException w:unhideWhenUsed="0" w:uiPriority="98" w:name="index heading"/>
    <w:lsdException w:qFormat="1" w:unhideWhenUsed="0" w:uiPriority="98" w:name="caption"/>
    <w:lsdException w:unhideWhenUsed="0" w:uiPriority="98" w:name="table of figures"/>
    <w:lsdException w:unhideWhenUsed="0" w:uiPriority="98" w:name="envelope address"/>
    <w:lsdException w:unhideWhenUsed="0" w:uiPriority="98" w:name="envelope return"/>
    <w:lsdException w:unhideWhenUsed="0" w:uiPriority="98" w:name="footnote reference"/>
    <w:lsdException w:qFormat="1" w:unhideWhenUsed="0" w:uiPriority="98" w:name="annotation reference"/>
    <w:lsdException w:unhideWhenUsed="0" w:uiPriority="98" w:name="line number"/>
    <w:lsdException w:qFormat="1" w:unhideWhenUsed="0" w:uiPriority="0" w:name="page number"/>
    <w:lsdException w:unhideWhenUsed="0" w:uiPriority="98" w:name="endnote reference"/>
    <w:lsdException w:unhideWhenUsed="0" w:uiPriority="98" w:name="endnote text"/>
    <w:lsdException w:unhideWhenUsed="0" w:uiPriority="98" w:name="table of authorities"/>
    <w:lsdException w:unhideWhenUsed="0" w:uiPriority="98" w:name="macro"/>
    <w:lsdException w:unhideWhenUsed="0" w:uiPriority="98" w:name="toa heading"/>
    <w:lsdException w:qFormat="1" w:unhideWhenUsed="0" w:uiPriority="0" w:semiHidden="0" w:name="List"/>
    <w:lsdException w:unhideWhenUsed="0" w:uiPriority="98" w:name="List Bullet"/>
    <w:lsdException w:unhideWhenUsed="0" w:uiPriority="98" w:name="List Number"/>
    <w:lsdException w:unhideWhenUsed="0" w:uiPriority="98" w:name="List 2"/>
    <w:lsdException w:unhideWhenUsed="0" w:uiPriority="98" w:name="List 3"/>
    <w:lsdException w:unhideWhenUsed="0" w:uiPriority="98" w:name="List 4"/>
    <w:lsdException w:unhideWhenUsed="0" w:uiPriority="98" w:name="List 5"/>
    <w:lsdException w:unhideWhenUsed="0" w:uiPriority="98" w:name="List Bullet 2"/>
    <w:lsdException w:unhideWhenUsed="0" w:uiPriority="98" w:name="List Bullet 3"/>
    <w:lsdException w:unhideWhenUsed="0" w:uiPriority="98" w:name="List Bullet 4"/>
    <w:lsdException w:unhideWhenUsed="0" w:uiPriority="98" w:name="List Bullet 5"/>
    <w:lsdException w:unhideWhenUsed="0" w:uiPriority="98" w:name="List Number 2"/>
    <w:lsdException w:unhideWhenUsed="0" w:uiPriority="98" w:name="List Number 3"/>
    <w:lsdException w:unhideWhenUsed="0" w:uiPriority="98" w:name="List Number 4"/>
    <w:lsdException w:unhideWhenUsed="0" w:uiPriority="98" w:name="List Number 5"/>
    <w:lsdException w:qFormat="1" w:unhideWhenUsed="0" w:uiPriority="0" w:name="Title"/>
    <w:lsdException w:unhideWhenUsed="0" w:uiPriority="98" w:name="Closing"/>
    <w:lsdException w:unhideWhenUsed="0" w:uiPriority="98" w:name="Signature"/>
    <w:lsdException w:qFormat="1" w:uiPriority="1" w:name="Default Paragraph Font"/>
    <w:lsdException w:qFormat="1" w:unhideWhenUsed="0" w:uiPriority="98" w:name="Body Text"/>
    <w:lsdException w:qFormat="1" w:unhideWhenUsed="0" w:uiPriority="0" w:name="Body Text Indent"/>
    <w:lsdException w:unhideWhenUsed="0" w:uiPriority="98" w:name="List Continue"/>
    <w:lsdException w:unhideWhenUsed="0" w:uiPriority="98" w:name="List Continue 2"/>
    <w:lsdException w:unhideWhenUsed="0" w:uiPriority="98" w:name="List Continue 3"/>
    <w:lsdException w:unhideWhenUsed="0" w:uiPriority="98" w:name="List Continue 4"/>
    <w:lsdException w:unhideWhenUsed="0" w:uiPriority="98" w:name="List Continue 5"/>
    <w:lsdException w:qFormat="1" w:unhideWhenUsed="0" w:uiPriority="99" w:name="Message Header"/>
    <w:lsdException w:qFormat="1" w:unhideWhenUsed="0" w:uiPriority="98" w:semiHidden="0" w:name="Subtitle"/>
    <w:lsdException w:unhideWhenUsed="0" w:uiPriority="98" w:name="Salutation"/>
    <w:lsdException w:qFormat="1" w:unhideWhenUsed="0" w:uiPriority="0" w:name="Date"/>
    <w:lsdException w:unhideWhenUsed="0" w:uiPriority="98" w:name="Body Text First Indent"/>
    <w:lsdException w:qFormat="1" w:unhideWhenUsed="0" w:uiPriority="0" w:semiHidden="0" w:name="Body Text First Indent 2"/>
    <w:lsdException w:unhideWhenUsed="0" w:uiPriority="98" w:name="Note Heading"/>
    <w:lsdException w:unhideWhenUsed="0" w:uiPriority="98" w:name="Body Text 2"/>
    <w:lsdException w:unhideWhenUsed="0" w:uiPriority="98" w:name="Body Text 3"/>
    <w:lsdException w:qFormat="1" w:unhideWhenUsed="0" w:uiPriority="0" w:name="Body Text Indent 2"/>
    <w:lsdException w:qFormat="1" w:unhideWhenUsed="0" w:uiPriority="0" w:name="Body Text Indent 3"/>
    <w:lsdException w:unhideWhenUsed="0" w:uiPriority="98" w:name="Block Text"/>
    <w:lsdException w:qFormat="1" w:unhideWhenUsed="0" w:uiPriority="99" w:semiHidden="0" w:name="Hyperlink"/>
    <w:lsdException w:qFormat="1" w:unhideWhenUsed="0" w:uiPriority="98" w:name="FollowedHyperlink"/>
    <w:lsdException w:qFormat="1" w:unhideWhenUsed="0" w:uiPriority="98" w:name="Strong"/>
    <w:lsdException w:qFormat="1" w:unhideWhenUsed="0" w:uiPriority="98" w:name="Emphasis"/>
    <w:lsdException w:qFormat="1" w:unhideWhenUsed="0" w:uiPriority="0" w:name="Document Map"/>
    <w:lsdException w:qFormat="1" w:unhideWhenUsed="0" w:uiPriority="0" w:semiHidden="0" w:name="Plain Text"/>
    <w:lsdException w:qFormat="1" w:unhideWhenUsed="0" w:uiPriority="99" w:name="E-mail Signature"/>
    <w:lsdException w:qFormat="1" w:unhideWhenUsed="0" w:uiPriority="0" w:name="Normal (Web)"/>
    <w:lsdException w:unhideWhenUsed="0" w:uiPriority="98" w:name="HTML Acronym"/>
    <w:lsdException w:unhideWhenUsed="0" w:uiPriority="98" w:name="HTML Address"/>
    <w:lsdException w:unhideWhenUsed="0" w:uiPriority="98" w:name="HTML Cite"/>
    <w:lsdException w:unhideWhenUsed="0" w:uiPriority="98" w:name="HTML Code"/>
    <w:lsdException w:unhideWhenUsed="0" w:uiPriority="98" w:name="HTML Definition"/>
    <w:lsdException w:uiPriority="0" w:name="HTML Keyboard"/>
    <w:lsdException w:unhideWhenUsed="0" w:uiPriority="98" w:name="HTML Preformatted"/>
    <w:lsdException w:unhideWhenUsed="0" w:uiPriority="98" w:name="HTML Sample"/>
    <w:lsdException w:unhideWhenUsed="0" w:uiPriority="98" w:name="HTML Typewriter"/>
    <w:lsdException w:unhideWhenUsed="0" w:uiPriority="98" w:name="HTML Variable"/>
    <w:lsdException w:qFormat="1" w:uiPriority="99" w:name="Normal Table"/>
    <w:lsdException w:qFormat="1" w:unhideWhenUsed="0" w:uiPriority="98"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8"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98"/>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link w:val="67"/>
    <w:semiHidden/>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69"/>
    <w:semiHidden/>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43"/>
    <w:semiHidden/>
    <w:qFormat/>
    <w:uiPriority w:val="0"/>
    <w:pPr>
      <w:keepNext/>
      <w:keepLines/>
      <w:spacing w:line="416" w:lineRule="auto"/>
      <w:outlineLvl w:val="2"/>
    </w:pPr>
    <w:rPr>
      <w:b/>
      <w:bCs/>
      <w:sz w:val="32"/>
      <w:szCs w:val="32"/>
    </w:rPr>
  </w:style>
  <w:style w:type="paragraph" w:styleId="5">
    <w:name w:val="heading 4"/>
    <w:basedOn w:val="1"/>
    <w:next w:val="1"/>
    <w:link w:val="77"/>
    <w:semiHidden/>
    <w:qFormat/>
    <w:uiPriority w:val="0"/>
    <w:pPr>
      <w:keepNext/>
      <w:keepLines/>
      <w:spacing w:line="360" w:lineRule="auto"/>
      <w:outlineLvl w:val="3"/>
    </w:pPr>
    <w:rPr>
      <w:rFonts w:ascii="Arial" w:hAnsi="Arial"/>
      <w:b/>
      <w:bCs/>
      <w:szCs w:val="28"/>
    </w:rPr>
  </w:style>
  <w:style w:type="paragraph" w:styleId="6">
    <w:name w:val="heading 5"/>
    <w:basedOn w:val="1"/>
    <w:next w:val="1"/>
    <w:link w:val="78"/>
    <w:semiHidden/>
    <w:qFormat/>
    <w:uiPriority w:val="0"/>
    <w:pPr>
      <w:keepNext/>
      <w:numPr>
        <w:ilvl w:val="0"/>
        <w:numId w:val="1"/>
      </w:numPr>
      <w:autoSpaceDE w:val="0"/>
      <w:autoSpaceDN w:val="0"/>
      <w:adjustRightInd w:val="0"/>
      <w:spacing w:line="465" w:lineRule="exact"/>
      <w:jc w:val="left"/>
      <w:outlineLvl w:val="4"/>
    </w:pPr>
    <w:rPr>
      <w:rFonts w:ascii="宋体" w:hAnsi="宋体"/>
      <w:bCs/>
      <w:iCs/>
      <w:color w:val="000000"/>
      <w:kern w:val="0"/>
      <w:sz w:val="28"/>
      <w:szCs w:val="28"/>
    </w:rPr>
  </w:style>
  <w:style w:type="character" w:default="1" w:styleId="32">
    <w:name w:val="Default Paragraph Font"/>
    <w:semiHidden/>
    <w:unhideWhenUsed/>
    <w:qFormat/>
    <w:uiPriority w:val="1"/>
  </w:style>
  <w:style w:type="table" w:default="1" w:styleId="30">
    <w:name w:val="Normal Table"/>
    <w:semiHidden/>
    <w:unhideWhenUsed/>
    <w:qFormat/>
    <w:uiPriority w:val="99"/>
    <w:tblPr>
      <w:tblCellMar>
        <w:top w:w="0" w:type="dxa"/>
        <w:left w:w="108" w:type="dxa"/>
        <w:bottom w:w="0" w:type="dxa"/>
        <w:right w:w="108" w:type="dxa"/>
      </w:tblCellMar>
    </w:tblPr>
  </w:style>
  <w:style w:type="paragraph" w:styleId="7">
    <w:name w:val="E-mail Signature"/>
    <w:basedOn w:val="1"/>
    <w:link w:val="104"/>
    <w:semiHidden/>
    <w:qFormat/>
    <w:uiPriority w:val="99"/>
    <w:pPr>
      <w:spacing w:after="200" w:line="276" w:lineRule="auto"/>
      <w:jc w:val="left"/>
    </w:pPr>
    <w:rPr>
      <w:rFonts w:ascii="Calibri" w:hAnsi="Calibri"/>
      <w:kern w:val="0"/>
      <w:szCs w:val="21"/>
    </w:rPr>
  </w:style>
  <w:style w:type="paragraph" w:styleId="8">
    <w:name w:val="caption"/>
    <w:basedOn w:val="1"/>
    <w:next w:val="1"/>
    <w:semiHidden/>
    <w:qFormat/>
    <w:uiPriority w:val="98"/>
    <w:pPr>
      <w:spacing w:before="152" w:after="160"/>
    </w:pPr>
    <w:rPr>
      <w:rFonts w:ascii="Arial" w:hAnsi="Arial" w:eastAsia="黑体" w:cs="Arial"/>
      <w:sz w:val="20"/>
    </w:rPr>
  </w:style>
  <w:style w:type="paragraph" w:styleId="9">
    <w:name w:val="Document Map"/>
    <w:basedOn w:val="1"/>
    <w:link w:val="93"/>
    <w:semiHidden/>
    <w:qFormat/>
    <w:uiPriority w:val="0"/>
    <w:pPr>
      <w:adjustRightInd w:val="0"/>
      <w:spacing w:line="312" w:lineRule="atLeast"/>
      <w:textAlignment w:val="baseline"/>
    </w:pPr>
    <w:rPr>
      <w:rFonts w:ascii="宋体"/>
      <w:kern w:val="0"/>
      <w:sz w:val="18"/>
      <w:szCs w:val="18"/>
    </w:rPr>
  </w:style>
  <w:style w:type="paragraph" w:styleId="10">
    <w:name w:val="annotation text"/>
    <w:basedOn w:val="1"/>
    <w:link w:val="45"/>
    <w:qFormat/>
    <w:uiPriority w:val="99"/>
    <w:pPr>
      <w:jc w:val="left"/>
    </w:pPr>
  </w:style>
  <w:style w:type="paragraph" w:styleId="11">
    <w:name w:val="Body Text"/>
    <w:basedOn w:val="1"/>
    <w:link w:val="41"/>
    <w:semiHidden/>
    <w:qFormat/>
    <w:uiPriority w:val="98"/>
    <w:rPr>
      <w:rFonts w:ascii="仿宋_GB2312" w:eastAsia="仿宋_GB2312"/>
      <w:sz w:val="32"/>
    </w:rPr>
  </w:style>
  <w:style w:type="paragraph" w:styleId="12">
    <w:name w:val="Body Text Indent"/>
    <w:basedOn w:val="1"/>
    <w:next w:val="1"/>
    <w:link w:val="48"/>
    <w:semiHidden/>
    <w:qFormat/>
    <w:uiPriority w:val="0"/>
    <w:pPr>
      <w:spacing w:after="120"/>
      <w:ind w:left="420" w:leftChars="200"/>
    </w:pPr>
    <w:rPr>
      <w:rFonts w:ascii="Calibri" w:hAnsi="Calibri"/>
      <w:szCs w:val="22"/>
    </w:rPr>
  </w:style>
  <w:style w:type="paragraph" w:styleId="13">
    <w:name w:val="toc 3"/>
    <w:basedOn w:val="1"/>
    <w:next w:val="1"/>
    <w:semiHidden/>
    <w:qFormat/>
    <w:uiPriority w:val="39"/>
    <w:pPr>
      <w:adjustRightInd w:val="0"/>
      <w:spacing w:line="312" w:lineRule="atLeast"/>
      <w:ind w:left="840" w:leftChars="400"/>
      <w:textAlignment w:val="baseline"/>
    </w:pPr>
    <w:rPr>
      <w:kern w:val="0"/>
      <w:sz w:val="24"/>
    </w:rPr>
  </w:style>
  <w:style w:type="paragraph" w:styleId="14">
    <w:name w:val="Plain Text"/>
    <w:basedOn w:val="1"/>
    <w:link w:val="50"/>
    <w:qFormat/>
    <w:uiPriority w:val="0"/>
    <w:rPr>
      <w:rFonts w:ascii="宋体" w:hAnsi="Courier New"/>
    </w:rPr>
  </w:style>
  <w:style w:type="paragraph" w:styleId="15">
    <w:name w:val="Date"/>
    <w:basedOn w:val="1"/>
    <w:next w:val="1"/>
    <w:link w:val="87"/>
    <w:semiHidden/>
    <w:qFormat/>
    <w:uiPriority w:val="0"/>
    <w:pPr>
      <w:adjustRightInd w:val="0"/>
      <w:spacing w:line="312" w:lineRule="atLeast"/>
      <w:ind w:left="100" w:leftChars="2500"/>
      <w:textAlignment w:val="baseline"/>
    </w:pPr>
    <w:rPr>
      <w:kern w:val="0"/>
      <w:sz w:val="24"/>
    </w:rPr>
  </w:style>
  <w:style w:type="paragraph" w:styleId="16">
    <w:name w:val="Body Text Indent 2"/>
    <w:basedOn w:val="1"/>
    <w:link w:val="86"/>
    <w:semiHidden/>
    <w:qFormat/>
    <w:uiPriority w:val="0"/>
    <w:pPr>
      <w:adjustRightInd w:val="0"/>
      <w:spacing w:after="120" w:line="480" w:lineRule="auto"/>
      <w:ind w:left="420" w:leftChars="200"/>
      <w:textAlignment w:val="baseline"/>
    </w:pPr>
    <w:rPr>
      <w:kern w:val="0"/>
      <w:sz w:val="24"/>
    </w:rPr>
  </w:style>
  <w:style w:type="paragraph" w:styleId="17">
    <w:name w:val="Balloon Text"/>
    <w:basedOn w:val="1"/>
    <w:link w:val="47"/>
    <w:semiHidden/>
    <w:qFormat/>
    <w:uiPriority w:val="0"/>
    <w:rPr>
      <w:sz w:val="18"/>
      <w:szCs w:val="18"/>
    </w:rPr>
  </w:style>
  <w:style w:type="paragraph" w:styleId="18">
    <w:name w:val="footer"/>
    <w:basedOn w:val="1"/>
    <w:link w:val="42"/>
    <w:semiHidden/>
    <w:qFormat/>
    <w:uiPriority w:val="0"/>
    <w:pPr>
      <w:tabs>
        <w:tab w:val="center" w:pos="4153"/>
        <w:tab w:val="right" w:pos="8306"/>
      </w:tabs>
      <w:snapToGrid w:val="0"/>
      <w:jc w:val="left"/>
    </w:pPr>
    <w:rPr>
      <w:sz w:val="18"/>
      <w:szCs w:val="18"/>
    </w:rPr>
  </w:style>
  <w:style w:type="paragraph" w:styleId="19">
    <w:name w:val="header"/>
    <w:basedOn w:val="1"/>
    <w:link w:val="52"/>
    <w:semiHidden/>
    <w:qFormat/>
    <w:uiPriority w:val="0"/>
    <w:pPr>
      <w:pBdr>
        <w:bottom w:val="single" w:color="auto" w:sz="6" w:space="1"/>
      </w:pBdr>
      <w:tabs>
        <w:tab w:val="center" w:pos="4153"/>
        <w:tab w:val="right" w:pos="8306"/>
      </w:tabs>
      <w:snapToGrid w:val="0"/>
      <w:jc w:val="center"/>
    </w:pPr>
    <w:rPr>
      <w:sz w:val="18"/>
      <w:szCs w:val="18"/>
    </w:rPr>
  </w:style>
  <w:style w:type="paragraph" w:styleId="20">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21">
    <w:name w:val="List"/>
    <w:basedOn w:val="1"/>
    <w:qFormat/>
    <w:uiPriority w:val="0"/>
    <w:pPr>
      <w:ind w:left="200" w:hanging="200" w:hangingChars="200"/>
    </w:pPr>
    <w:rPr>
      <w:szCs w:val="21"/>
    </w:rPr>
  </w:style>
  <w:style w:type="paragraph" w:styleId="22">
    <w:name w:val="Body Text Indent 3"/>
    <w:basedOn w:val="1"/>
    <w:link w:val="83"/>
    <w:semiHidden/>
    <w:qFormat/>
    <w:uiPriority w:val="0"/>
    <w:pPr>
      <w:spacing w:line="360" w:lineRule="auto"/>
      <w:ind w:left="1347" w:leftChars="413" w:hanging="480" w:hangingChars="200"/>
    </w:pPr>
    <w:rPr>
      <w:rFonts w:ascii="宋体" w:hAnsi="宋体"/>
      <w:color w:val="FF0000"/>
      <w:sz w:val="24"/>
      <w:szCs w:val="24"/>
    </w:rPr>
  </w:style>
  <w:style w:type="paragraph" w:styleId="23">
    <w:name w:val="index 9"/>
    <w:basedOn w:val="1"/>
    <w:next w:val="1"/>
    <w:autoRedefine/>
    <w:semiHidden/>
    <w:qFormat/>
    <w:uiPriority w:val="98"/>
    <w:pPr>
      <w:ind w:left="1600" w:leftChars="1600"/>
    </w:pPr>
  </w:style>
  <w:style w:type="paragraph" w:styleId="24">
    <w:name w:val="toc 2"/>
    <w:basedOn w:val="1"/>
    <w:next w:val="1"/>
    <w:qFormat/>
    <w:uiPriority w:val="39"/>
    <w:pPr>
      <w:ind w:left="420" w:leftChars="200"/>
    </w:pPr>
  </w:style>
  <w:style w:type="paragraph" w:styleId="25">
    <w:name w:val="Message Header"/>
    <w:basedOn w:val="1"/>
    <w:link w:val="108"/>
    <w:semiHidden/>
    <w:qFormat/>
    <w:uiPriority w:val="99"/>
    <w:pPr>
      <w:pBdr>
        <w:top w:val="single" w:color="auto" w:sz="6" w:space="1"/>
        <w:left w:val="single" w:color="auto" w:sz="6" w:space="1"/>
        <w:bottom w:val="single" w:color="auto" w:sz="6" w:space="1"/>
        <w:right w:val="single" w:color="auto" w:sz="6" w:space="1"/>
      </w:pBdr>
      <w:shd w:val="pct20" w:color="auto" w:fill="auto"/>
      <w:spacing w:after="200" w:line="276" w:lineRule="auto"/>
      <w:ind w:left="1080" w:leftChars="500" w:hanging="1080" w:hangingChars="500"/>
      <w:jc w:val="left"/>
    </w:pPr>
    <w:rPr>
      <w:rFonts w:ascii="Cambria" w:hAnsi="Cambria" w:cs="Cambria"/>
      <w:kern w:val="0"/>
      <w:sz w:val="24"/>
      <w:szCs w:val="24"/>
    </w:rPr>
  </w:style>
  <w:style w:type="paragraph" w:styleId="26">
    <w:name w:val="Normal (Web)"/>
    <w:basedOn w:val="1"/>
    <w:semiHidden/>
    <w:qFormat/>
    <w:uiPriority w:val="0"/>
    <w:pPr>
      <w:widowControl/>
      <w:adjustRightInd w:val="0"/>
      <w:spacing w:before="100" w:beforeAutospacing="1" w:after="100" w:afterAutospacing="1" w:line="312" w:lineRule="atLeast"/>
      <w:jc w:val="left"/>
      <w:textAlignment w:val="baseline"/>
    </w:pPr>
    <w:rPr>
      <w:rFonts w:ascii="宋体" w:hAnsi="宋体" w:cs="宋体"/>
      <w:kern w:val="0"/>
      <w:sz w:val="24"/>
      <w:szCs w:val="24"/>
    </w:rPr>
  </w:style>
  <w:style w:type="paragraph" w:styleId="27">
    <w:name w:val="Title"/>
    <w:basedOn w:val="1"/>
    <w:next w:val="1"/>
    <w:link w:val="70"/>
    <w:semiHidden/>
    <w:qFormat/>
    <w:uiPriority w:val="0"/>
    <w:pPr>
      <w:spacing w:before="240" w:after="60"/>
      <w:jc w:val="center"/>
      <w:outlineLvl w:val="0"/>
    </w:pPr>
    <w:rPr>
      <w:rFonts w:eastAsia="黑体" w:asciiTheme="majorHAnsi" w:hAnsiTheme="majorHAnsi" w:cstheme="majorBidi"/>
      <w:b/>
      <w:bCs/>
      <w:sz w:val="36"/>
      <w:szCs w:val="32"/>
    </w:rPr>
  </w:style>
  <w:style w:type="paragraph" w:styleId="28">
    <w:name w:val="annotation subject"/>
    <w:basedOn w:val="10"/>
    <w:next w:val="10"/>
    <w:link w:val="53"/>
    <w:semiHidden/>
    <w:qFormat/>
    <w:uiPriority w:val="98"/>
    <w:rPr>
      <w:b/>
      <w:bCs/>
    </w:rPr>
  </w:style>
  <w:style w:type="paragraph" w:styleId="29">
    <w:name w:val="Body Text First Indent 2"/>
    <w:basedOn w:val="12"/>
    <w:next w:val="24"/>
    <w:qFormat/>
    <w:uiPriority w:val="0"/>
    <w:pPr>
      <w:spacing w:line="276" w:lineRule="auto"/>
      <w:ind w:left="200" w:firstLine="200" w:firstLineChars="200"/>
      <w:jc w:val="left"/>
    </w:pPr>
  </w:style>
  <w:style w:type="table" w:styleId="31">
    <w:name w:val="Table Grid"/>
    <w:basedOn w:val="3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semiHidden/>
    <w:qFormat/>
    <w:uiPriority w:val="98"/>
    <w:rPr>
      <w:b/>
    </w:rPr>
  </w:style>
  <w:style w:type="character" w:styleId="34">
    <w:name w:val="page number"/>
    <w:basedOn w:val="32"/>
    <w:semiHidden/>
    <w:qFormat/>
    <w:uiPriority w:val="0"/>
  </w:style>
  <w:style w:type="character" w:styleId="35">
    <w:name w:val="FollowedHyperlink"/>
    <w:semiHidden/>
    <w:qFormat/>
    <w:uiPriority w:val="98"/>
    <w:rPr>
      <w:color w:val="800080"/>
      <w:u w:val="single"/>
    </w:rPr>
  </w:style>
  <w:style w:type="character" w:styleId="36">
    <w:name w:val="Emphasis"/>
    <w:semiHidden/>
    <w:qFormat/>
    <w:uiPriority w:val="98"/>
    <w:rPr>
      <w:i/>
      <w:iCs/>
    </w:rPr>
  </w:style>
  <w:style w:type="character" w:styleId="37">
    <w:name w:val="Hyperlink"/>
    <w:basedOn w:val="32"/>
    <w:qFormat/>
    <w:uiPriority w:val="99"/>
    <w:rPr>
      <w:rFonts w:cs="Times New Roman"/>
      <w:color w:val="1F4F88"/>
      <w:u w:val="none"/>
    </w:rPr>
  </w:style>
  <w:style w:type="character" w:styleId="38">
    <w:name w:val="annotation reference"/>
    <w:semiHidden/>
    <w:qFormat/>
    <w:uiPriority w:val="98"/>
    <w:rPr>
      <w:sz w:val="21"/>
      <w:szCs w:val="21"/>
    </w:rPr>
  </w:style>
  <w:style w:type="character" w:customStyle="1" w:styleId="39">
    <w:name w:val="Char Char3"/>
    <w:semiHidden/>
    <w:qFormat/>
    <w:uiPriority w:val="98"/>
    <w:rPr>
      <w:rFonts w:ascii="宋体" w:hAnsi="Courier New" w:eastAsia="宋体"/>
      <w:kern w:val="2"/>
      <w:sz w:val="21"/>
      <w:lang w:val="en-US" w:eastAsia="zh-CN" w:bidi="ar-SA"/>
    </w:rPr>
  </w:style>
  <w:style w:type="character" w:customStyle="1" w:styleId="40">
    <w:name w:val="纯文本 Char"/>
    <w:semiHidden/>
    <w:qFormat/>
    <w:uiPriority w:val="98"/>
    <w:rPr>
      <w:rFonts w:ascii="宋体" w:hAnsi="Courier New" w:eastAsia="宋体"/>
      <w:kern w:val="2"/>
      <w:sz w:val="21"/>
      <w:lang w:val="en-US" w:eastAsia="zh-CN" w:bidi="ar-SA"/>
    </w:rPr>
  </w:style>
  <w:style w:type="character" w:customStyle="1" w:styleId="41">
    <w:name w:val="正文文本 字符"/>
    <w:link w:val="11"/>
    <w:semiHidden/>
    <w:qFormat/>
    <w:uiPriority w:val="98"/>
    <w:rPr>
      <w:rFonts w:ascii="仿宋_GB2312" w:eastAsia="仿宋_GB2312"/>
      <w:kern w:val="2"/>
      <w:sz w:val="32"/>
    </w:rPr>
  </w:style>
  <w:style w:type="character" w:customStyle="1" w:styleId="42">
    <w:name w:val="页脚 字符"/>
    <w:link w:val="18"/>
    <w:semiHidden/>
    <w:qFormat/>
    <w:uiPriority w:val="0"/>
    <w:rPr>
      <w:kern w:val="2"/>
      <w:sz w:val="18"/>
      <w:szCs w:val="18"/>
    </w:rPr>
  </w:style>
  <w:style w:type="character" w:customStyle="1" w:styleId="43">
    <w:name w:val="标题 3 字符"/>
    <w:link w:val="4"/>
    <w:semiHidden/>
    <w:qFormat/>
    <w:uiPriority w:val="0"/>
    <w:rPr>
      <w:b/>
      <w:bCs/>
      <w:kern w:val="2"/>
      <w:sz w:val="32"/>
      <w:szCs w:val="32"/>
    </w:rPr>
  </w:style>
  <w:style w:type="character" w:customStyle="1" w:styleId="44">
    <w:name w:val="正文文本 Char"/>
    <w:semiHidden/>
    <w:qFormat/>
    <w:uiPriority w:val="98"/>
    <w:rPr>
      <w:rFonts w:ascii="仿宋_GB2312" w:eastAsia="仿宋_GB2312"/>
      <w:kern w:val="2"/>
      <w:sz w:val="32"/>
    </w:rPr>
  </w:style>
  <w:style w:type="character" w:customStyle="1" w:styleId="45">
    <w:name w:val="批注文字 字符"/>
    <w:link w:val="10"/>
    <w:qFormat/>
    <w:uiPriority w:val="99"/>
    <w:rPr>
      <w:kern w:val="2"/>
      <w:sz w:val="21"/>
    </w:rPr>
  </w:style>
  <w:style w:type="character" w:customStyle="1" w:styleId="46">
    <w:name w:val="apple-converted-space"/>
    <w:basedOn w:val="32"/>
    <w:semiHidden/>
    <w:qFormat/>
    <w:uiPriority w:val="98"/>
  </w:style>
  <w:style w:type="character" w:customStyle="1" w:styleId="47">
    <w:name w:val="批注框文本 字符"/>
    <w:link w:val="17"/>
    <w:semiHidden/>
    <w:qFormat/>
    <w:uiPriority w:val="98"/>
    <w:rPr>
      <w:kern w:val="2"/>
      <w:sz w:val="18"/>
      <w:szCs w:val="18"/>
    </w:rPr>
  </w:style>
  <w:style w:type="character" w:customStyle="1" w:styleId="48">
    <w:name w:val="正文文本缩进 字符"/>
    <w:link w:val="12"/>
    <w:semiHidden/>
    <w:qFormat/>
    <w:uiPriority w:val="0"/>
    <w:rPr>
      <w:rFonts w:ascii="Calibri" w:hAnsi="Calibri"/>
      <w:kern w:val="2"/>
      <w:sz w:val="21"/>
      <w:szCs w:val="22"/>
    </w:rPr>
  </w:style>
  <w:style w:type="character" w:customStyle="1" w:styleId="49">
    <w:name w:val="Char Char5"/>
    <w:semiHidden/>
    <w:qFormat/>
    <w:uiPriority w:val="98"/>
    <w:rPr>
      <w:rFonts w:ascii="宋体" w:hAnsi="Courier New" w:eastAsia="宋体"/>
      <w:kern w:val="2"/>
      <w:sz w:val="21"/>
      <w:lang w:val="en-US" w:eastAsia="zh-CN" w:bidi="ar-SA"/>
    </w:rPr>
  </w:style>
  <w:style w:type="character" w:customStyle="1" w:styleId="50">
    <w:name w:val="纯文本 字符1"/>
    <w:link w:val="14"/>
    <w:semiHidden/>
    <w:qFormat/>
    <w:uiPriority w:val="0"/>
    <w:rPr>
      <w:rFonts w:ascii="宋体" w:hAnsi="Courier New"/>
      <w:kern w:val="2"/>
      <w:sz w:val="21"/>
    </w:rPr>
  </w:style>
  <w:style w:type="character" w:customStyle="1" w:styleId="51">
    <w:name w:val="纯文本 字符"/>
    <w:semiHidden/>
    <w:qFormat/>
    <w:uiPriority w:val="98"/>
    <w:rPr>
      <w:rFonts w:ascii="宋体" w:hAnsi="Courier New" w:eastAsia="宋体"/>
    </w:rPr>
  </w:style>
  <w:style w:type="character" w:customStyle="1" w:styleId="52">
    <w:name w:val="页眉 字符"/>
    <w:link w:val="19"/>
    <w:semiHidden/>
    <w:qFormat/>
    <w:uiPriority w:val="0"/>
    <w:rPr>
      <w:kern w:val="2"/>
      <w:sz w:val="18"/>
      <w:szCs w:val="18"/>
    </w:rPr>
  </w:style>
  <w:style w:type="character" w:customStyle="1" w:styleId="53">
    <w:name w:val="批注主题 字符"/>
    <w:link w:val="28"/>
    <w:semiHidden/>
    <w:qFormat/>
    <w:uiPriority w:val="98"/>
    <w:rPr>
      <w:b/>
      <w:bCs/>
      <w:kern w:val="2"/>
      <w:sz w:val="21"/>
    </w:rPr>
  </w:style>
  <w:style w:type="character" w:customStyle="1" w:styleId="54">
    <w:name w:val="Char Char2"/>
    <w:semiHidden/>
    <w:qFormat/>
    <w:uiPriority w:val="98"/>
    <w:rPr>
      <w:rFonts w:ascii="宋体" w:hAnsi="Courier New" w:cs="宋体"/>
      <w:kern w:val="2"/>
      <w:sz w:val="21"/>
      <w:szCs w:val="21"/>
    </w:rPr>
  </w:style>
  <w:style w:type="character" w:customStyle="1" w:styleId="55">
    <w:name w:val="HTML Markup"/>
    <w:semiHidden/>
    <w:qFormat/>
    <w:uiPriority w:val="98"/>
    <w:rPr>
      <w:vanish/>
      <w:color w:val="FF0000"/>
    </w:rPr>
  </w:style>
  <w:style w:type="character" w:customStyle="1" w:styleId="56">
    <w:name w:val="纯文本 Char3"/>
    <w:semiHidden/>
    <w:qFormat/>
    <w:uiPriority w:val="98"/>
    <w:rPr>
      <w:rFonts w:ascii="宋体" w:hAnsi="Courier New" w:eastAsia="宋体"/>
      <w:kern w:val="2"/>
      <w:sz w:val="21"/>
      <w:lang w:val="en-US" w:eastAsia="zh-CN" w:bidi="ar-SA"/>
    </w:rPr>
  </w:style>
  <w:style w:type="character" w:customStyle="1" w:styleId="57">
    <w:name w:val="正文文本缩进 Char"/>
    <w:link w:val="58"/>
    <w:semiHidden/>
    <w:qFormat/>
    <w:uiPriority w:val="98"/>
    <w:rPr>
      <w:kern w:val="2"/>
      <w:sz w:val="21"/>
    </w:rPr>
  </w:style>
  <w:style w:type="paragraph" w:customStyle="1" w:styleId="58">
    <w:name w:val="正文文本缩进1"/>
    <w:basedOn w:val="1"/>
    <w:link w:val="57"/>
    <w:semiHidden/>
    <w:qFormat/>
    <w:uiPriority w:val="98"/>
    <w:pPr>
      <w:spacing w:after="120"/>
      <w:ind w:left="420" w:leftChars="200"/>
    </w:pPr>
  </w:style>
  <w:style w:type="paragraph" w:customStyle="1" w:styleId="59">
    <w:name w:val="1"/>
    <w:basedOn w:val="1"/>
    <w:semiHidden/>
    <w:qFormat/>
    <w:uiPriority w:val="98"/>
    <w:pPr>
      <w:widowControl/>
      <w:spacing w:before="100" w:beforeAutospacing="1" w:after="100" w:afterAutospacing="1"/>
      <w:jc w:val="left"/>
    </w:pPr>
    <w:rPr>
      <w:rFonts w:hint="eastAsia" w:ascii="宋体" w:hAnsi="宋体"/>
      <w:kern w:val="0"/>
      <w:sz w:val="24"/>
      <w:szCs w:val="24"/>
    </w:rPr>
  </w:style>
  <w:style w:type="paragraph" w:customStyle="1" w:styleId="60">
    <w:name w:val="2"/>
    <w:basedOn w:val="1"/>
    <w:semiHidden/>
    <w:qFormat/>
    <w:uiPriority w:val="98"/>
    <w:pPr>
      <w:widowControl/>
      <w:spacing w:after="160" w:line="240" w:lineRule="exact"/>
      <w:jc w:val="left"/>
    </w:pPr>
    <w:rPr>
      <w:rFonts w:ascii="Arial" w:hAnsi="Arial" w:eastAsia="Times New Roman" w:cs="Verdana"/>
      <w:b/>
      <w:kern w:val="0"/>
      <w:sz w:val="24"/>
      <w:szCs w:val="24"/>
      <w:lang w:eastAsia="en-US" w:bidi="th-TH"/>
    </w:rPr>
  </w:style>
  <w:style w:type="paragraph" w:customStyle="1" w:styleId="61">
    <w:name w:val="Char Char Char Char Char Char1 Char"/>
    <w:basedOn w:val="1"/>
    <w:semiHidden/>
    <w:qFormat/>
    <w:uiPriority w:val="98"/>
    <w:pPr>
      <w:widowControl/>
      <w:spacing w:after="160" w:line="240" w:lineRule="exact"/>
      <w:jc w:val="left"/>
    </w:pPr>
    <w:rPr>
      <w:rFonts w:ascii="Arial" w:hAnsi="Arial" w:eastAsia="Times New Roman" w:cs="Verdana"/>
      <w:b/>
      <w:kern w:val="0"/>
      <w:sz w:val="24"/>
      <w:szCs w:val="24"/>
      <w:lang w:eastAsia="en-US" w:bidi="th-TH"/>
    </w:rPr>
  </w:style>
  <w:style w:type="paragraph" w:styleId="62">
    <w:name w:val="List Paragraph"/>
    <w:basedOn w:val="1"/>
    <w:semiHidden/>
    <w:qFormat/>
    <w:uiPriority w:val="98"/>
    <w:pPr>
      <w:ind w:firstLine="420" w:firstLineChars="200"/>
    </w:pPr>
    <w:rPr>
      <w:rFonts w:ascii="Calibri" w:hAnsi="Calibri"/>
      <w:szCs w:val="22"/>
    </w:rPr>
  </w:style>
  <w:style w:type="paragraph" w:customStyle="1" w:styleId="63">
    <w:name w:val="列出段落1"/>
    <w:basedOn w:val="1"/>
    <w:semiHidden/>
    <w:qFormat/>
    <w:uiPriority w:val="98"/>
    <w:pPr>
      <w:ind w:firstLine="420" w:firstLineChars="200"/>
    </w:pPr>
    <w:rPr>
      <w:rFonts w:ascii="Calibri" w:hAnsi="Calibri"/>
      <w:szCs w:val="22"/>
    </w:rPr>
  </w:style>
  <w:style w:type="paragraph" w:customStyle="1" w:styleId="64">
    <w:name w:val="二级列表 Char"/>
    <w:basedOn w:val="1"/>
    <w:semiHidden/>
    <w:qFormat/>
    <w:uiPriority w:val="98"/>
    <w:rPr>
      <w:rFonts w:ascii="Calibri" w:hAnsi="Calibri"/>
    </w:rPr>
  </w:style>
  <w:style w:type="paragraph" w:customStyle="1" w:styleId="65">
    <w:name w:val="Default"/>
    <w:qFormat/>
    <w:uiPriority w:val="0"/>
    <w:pPr>
      <w:widowControl w:val="0"/>
      <w:autoSpaceDE w:val="0"/>
      <w:autoSpaceDN w:val="0"/>
      <w:adjustRightInd w:val="0"/>
    </w:pPr>
    <w:rPr>
      <w:rFonts w:ascii="仿宋_GB2312" w:hAnsi="Calibri" w:eastAsia="仿宋_GB2312" w:cs="仿宋_GB2312"/>
      <w:color w:val="000000"/>
      <w:sz w:val="24"/>
      <w:szCs w:val="24"/>
      <w:lang w:val="en-US" w:eastAsia="zh-CN" w:bidi="ar-SA"/>
    </w:rPr>
  </w:style>
  <w:style w:type="character" w:customStyle="1" w:styleId="66">
    <w:name w:val="style61"/>
    <w:semiHidden/>
    <w:qFormat/>
    <w:uiPriority w:val="98"/>
  </w:style>
  <w:style w:type="character" w:customStyle="1" w:styleId="67">
    <w:name w:val="标题 1 字符"/>
    <w:basedOn w:val="32"/>
    <w:link w:val="2"/>
    <w:semiHidden/>
    <w:qFormat/>
    <w:uiPriority w:val="0"/>
    <w:rPr>
      <w:b/>
      <w:bCs/>
      <w:kern w:val="44"/>
      <w:sz w:val="44"/>
      <w:szCs w:val="44"/>
    </w:rPr>
  </w:style>
  <w:style w:type="paragraph" w:customStyle="1" w:styleId="68">
    <w:name w:val="TOC 标题1"/>
    <w:basedOn w:val="2"/>
    <w:next w:val="1"/>
    <w:semiHidden/>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 w:type="character" w:customStyle="1" w:styleId="69">
    <w:name w:val="标题 2 字符"/>
    <w:basedOn w:val="32"/>
    <w:link w:val="3"/>
    <w:semiHidden/>
    <w:qFormat/>
    <w:uiPriority w:val="0"/>
    <w:rPr>
      <w:rFonts w:asciiTheme="majorHAnsi" w:hAnsiTheme="majorHAnsi" w:eastAsiaTheme="majorEastAsia" w:cstheme="majorBidi"/>
      <w:b/>
      <w:bCs/>
      <w:kern w:val="2"/>
      <w:sz w:val="32"/>
      <w:szCs w:val="32"/>
    </w:rPr>
  </w:style>
  <w:style w:type="character" w:customStyle="1" w:styleId="70">
    <w:name w:val="标题 字符"/>
    <w:basedOn w:val="32"/>
    <w:link w:val="27"/>
    <w:semiHidden/>
    <w:qFormat/>
    <w:uiPriority w:val="0"/>
    <w:rPr>
      <w:rFonts w:eastAsia="黑体" w:asciiTheme="majorHAnsi" w:hAnsiTheme="majorHAnsi" w:cstheme="majorBidi"/>
      <w:b/>
      <w:bCs/>
      <w:kern w:val="2"/>
      <w:sz w:val="36"/>
      <w:szCs w:val="32"/>
    </w:rPr>
  </w:style>
  <w:style w:type="paragraph" w:customStyle="1" w:styleId="71">
    <w:name w:val="章节"/>
    <w:basedOn w:val="14"/>
    <w:qFormat/>
    <w:uiPriority w:val="0"/>
    <w:pPr>
      <w:spacing w:line="360" w:lineRule="auto"/>
      <w:jc w:val="center"/>
      <w:outlineLvl w:val="0"/>
    </w:pPr>
    <w:rPr>
      <w:rFonts w:ascii="黑体" w:eastAsia="黑体"/>
      <w:b/>
      <w:bCs/>
      <w:sz w:val="36"/>
      <w:szCs w:val="36"/>
    </w:rPr>
  </w:style>
  <w:style w:type="paragraph" w:customStyle="1" w:styleId="72">
    <w:name w:val="一级标题"/>
    <w:basedOn w:val="14"/>
    <w:qFormat/>
    <w:uiPriority w:val="1"/>
    <w:pPr>
      <w:numPr>
        <w:ilvl w:val="0"/>
        <w:numId w:val="2"/>
      </w:numPr>
      <w:spacing w:line="360" w:lineRule="auto"/>
      <w:ind w:left="420"/>
      <w:outlineLvl w:val="1"/>
    </w:pPr>
    <w:rPr>
      <w:rFonts w:ascii="黑体" w:eastAsia="黑体"/>
      <w:b/>
      <w:bCs/>
      <w:sz w:val="28"/>
    </w:rPr>
  </w:style>
  <w:style w:type="paragraph" w:customStyle="1" w:styleId="73">
    <w:name w:val="（二）级标题"/>
    <w:basedOn w:val="14"/>
    <w:qFormat/>
    <w:uiPriority w:val="2"/>
    <w:pPr>
      <w:numPr>
        <w:ilvl w:val="0"/>
        <w:numId w:val="3"/>
      </w:numPr>
      <w:spacing w:line="360" w:lineRule="auto"/>
      <w:outlineLvl w:val="2"/>
    </w:pPr>
    <w:rPr>
      <w:b/>
    </w:rPr>
  </w:style>
  <w:style w:type="paragraph" w:customStyle="1" w:styleId="74">
    <w:name w:val="3级标题"/>
    <w:basedOn w:val="14"/>
    <w:link w:val="102"/>
    <w:qFormat/>
    <w:uiPriority w:val="3"/>
    <w:pPr>
      <w:numPr>
        <w:ilvl w:val="0"/>
        <w:numId w:val="4"/>
      </w:numPr>
      <w:spacing w:line="360" w:lineRule="auto"/>
      <w:outlineLvl w:val="3"/>
    </w:pPr>
    <w:rPr>
      <w:b/>
    </w:rPr>
  </w:style>
  <w:style w:type="paragraph" w:customStyle="1" w:styleId="75">
    <w:name w:val="（4）级标题"/>
    <w:basedOn w:val="14"/>
    <w:qFormat/>
    <w:uiPriority w:val="8"/>
    <w:pPr>
      <w:numPr>
        <w:ilvl w:val="0"/>
        <w:numId w:val="5"/>
      </w:numPr>
      <w:spacing w:line="360" w:lineRule="auto"/>
      <w:outlineLvl w:val="4"/>
    </w:pPr>
  </w:style>
  <w:style w:type="paragraph" w:customStyle="1" w:styleId="76">
    <w:name w:val="标书正文"/>
    <w:basedOn w:val="14"/>
    <w:link w:val="97"/>
    <w:qFormat/>
    <w:uiPriority w:val="9"/>
    <w:pPr>
      <w:spacing w:line="440" w:lineRule="exact"/>
      <w:ind w:firstLine="960" w:firstLineChars="200"/>
      <w:jc w:val="left"/>
    </w:pPr>
    <w:rPr>
      <w:rFonts w:ascii="宋体" w:hAnsi="宋体" w:eastAsia="宋体"/>
    </w:rPr>
  </w:style>
  <w:style w:type="character" w:customStyle="1" w:styleId="77">
    <w:name w:val="标题 4 字符"/>
    <w:basedOn w:val="32"/>
    <w:link w:val="5"/>
    <w:semiHidden/>
    <w:qFormat/>
    <w:uiPriority w:val="0"/>
    <w:rPr>
      <w:rFonts w:ascii="Arial" w:hAnsi="Arial"/>
      <w:b/>
      <w:bCs/>
      <w:kern w:val="2"/>
      <w:sz w:val="21"/>
      <w:szCs w:val="28"/>
    </w:rPr>
  </w:style>
  <w:style w:type="character" w:customStyle="1" w:styleId="78">
    <w:name w:val="标题 5 字符"/>
    <w:basedOn w:val="32"/>
    <w:link w:val="6"/>
    <w:semiHidden/>
    <w:qFormat/>
    <w:uiPriority w:val="0"/>
    <w:rPr>
      <w:rFonts w:ascii="宋体" w:hAnsi="宋体"/>
      <w:bCs/>
      <w:iCs/>
      <w:color w:val="000000"/>
      <w:sz w:val="28"/>
      <w:szCs w:val="28"/>
    </w:rPr>
  </w:style>
  <w:style w:type="paragraph" w:customStyle="1" w:styleId="79">
    <w:name w:val="3"/>
    <w:qFormat/>
    <w:uiPriority w:val="0"/>
    <w:pPr>
      <w:widowControl w:val="0"/>
      <w:jc w:val="both"/>
    </w:pPr>
    <w:rPr>
      <w:rFonts w:ascii="Times New Roman" w:hAnsi="Times New Roman" w:eastAsia="宋体" w:cs="Times New Roman"/>
      <w:kern w:val="2"/>
      <w:sz w:val="21"/>
      <w:lang w:val="en-US" w:eastAsia="zh-CN" w:bidi="ar-SA"/>
    </w:rPr>
  </w:style>
  <w:style w:type="character" w:customStyle="1" w:styleId="80">
    <w:name w:val="case31"/>
    <w:qFormat/>
    <w:uiPriority w:val="0"/>
    <w:rPr>
      <w:rFonts w:hint="default" w:ascii="ˎ̥" w:hAnsi="ˎ̥"/>
      <w:sz w:val="21"/>
      <w:szCs w:val="21"/>
    </w:rPr>
  </w:style>
  <w:style w:type="character" w:customStyle="1" w:styleId="81">
    <w:name w:val="标题 2 Char"/>
    <w:qFormat/>
    <w:uiPriority w:val="0"/>
    <w:rPr>
      <w:rFonts w:ascii="宋体" w:hAnsi="宋体"/>
      <w:bCs/>
      <w:sz w:val="24"/>
      <w:szCs w:val="32"/>
    </w:rPr>
  </w:style>
  <w:style w:type="character" w:customStyle="1" w:styleId="82">
    <w:name w:val="标题 Char"/>
    <w:qFormat/>
    <w:uiPriority w:val="0"/>
    <w:rPr>
      <w:rFonts w:ascii="宋体" w:hAnsi="宋体" w:cs="Times New Roman"/>
      <w:b/>
      <w:bCs/>
      <w:sz w:val="24"/>
      <w:szCs w:val="32"/>
    </w:rPr>
  </w:style>
  <w:style w:type="character" w:customStyle="1" w:styleId="83">
    <w:name w:val="正文文本缩进 3 字符"/>
    <w:basedOn w:val="32"/>
    <w:link w:val="22"/>
    <w:semiHidden/>
    <w:qFormat/>
    <w:uiPriority w:val="0"/>
    <w:rPr>
      <w:rFonts w:ascii="宋体" w:hAnsi="宋体"/>
      <w:color w:val="FF0000"/>
      <w:kern w:val="2"/>
      <w:sz w:val="24"/>
      <w:szCs w:val="24"/>
    </w:rPr>
  </w:style>
  <w:style w:type="paragraph" w:customStyle="1" w:styleId="84">
    <w:name w:val="_Style 4"/>
    <w:basedOn w:val="2"/>
    <w:next w:val="1"/>
    <w:semiHidden/>
    <w:qFormat/>
    <w:uiPriority w:val="39"/>
    <w:pPr>
      <w:keepLines w:val="0"/>
      <w:widowControl/>
      <w:tabs>
        <w:tab w:val="left" w:pos="2400"/>
      </w:tabs>
      <w:spacing w:before="480" w:after="0" w:line="276" w:lineRule="auto"/>
      <w:ind w:left="2400" w:right="206" w:rightChars="98" w:hanging="720"/>
      <w:jc w:val="left"/>
      <w:outlineLvl w:val="9"/>
    </w:pPr>
    <w:rPr>
      <w:rFonts w:ascii="Cambria" w:hAnsi="Cambria"/>
      <w:color w:val="365F91"/>
      <w:kern w:val="0"/>
      <w:sz w:val="28"/>
      <w:szCs w:val="28"/>
    </w:rPr>
  </w:style>
  <w:style w:type="paragraph" w:customStyle="1" w:styleId="85">
    <w:name w:val="Char Char Char Char Char Char Char"/>
    <w:basedOn w:val="1"/>
    <w:qFormat/>
    <w:uiPriority w:val="0"/>
    <w:pPr>
      <w:widowControl/>
      <w:snapToGrid w:val="0"/>
      <w:spacing w:after="160" w:line="360" w:lineRule="auto"/>
      <w:jc w:val="left"/>
    </w:pPr>
    <w:rPr>
      <w:kern w:val="0"/>
      <w:sz w:val="24"/>
      <w:szCs w:val="24"/>
      <w:lang w:eastAsia="en-US"/>
    </w:rPr>
  </w:style>
  <w:style w:type="character" w:customStyle="1" w:styleId="86">
    <w:name w:val="正文文本缩进 2 字符"/>
    <w:basedOn w:val="32"/>
    <w:link w:val="16"/>
    <w:semiHidden/>
    <w:qFormat/>
    <w:uiPriority w:val="0"/>
    <w:rPr>
      <w:sz w:val="24"/>
    </w:rPr>
  </w:style>
  <w:style w:type="character" w:customStyle="1" w:styleId="87">
    <w:name w:val="日期 字符"/>
    <w:basedOn w:val="32"/>
    <w:link w:val="15"/>
    <w:semiHidden/>
    <w:qFormat/>
    <w:uiPriority w:val="0"/>
    <w:rPr>
      <w:sz w:val="24"/>
    </w:rPr>
  </w:style>
  <w:style w:type="paragraph" w:customStyle="1" w:styleId="88">
    <w:name w:val="Char1 Char Char Char Char Char Char"/>
    <w:basedOn w:val="1"/>
    <w:qFormat/>
    <w:uiPriority w:val="0"/>
    <w:rPr>
      <w:rFonts w:ascii="Tahoma" w:hAnsi="Tahoma"/>
      <w:sz w:val="24"/>
    </w:rPr>
  </w:style>
  <w:style w:type="paragraph" w:customStyle="1" w:styleId="89">
    <w:name w:val="样式1"/>
    <w:basedOn w:val="1"/>
    <w:qFormat/>
    <w:uiPriority w:val="0"/>
    <w:pPr>
      <w:adjustRightInd w:val="0"/>
      <w:spacing w:line="420" w:lineRule="auto"/>
      <w:jc w:val="center"/>
      <w:textAlignment w:val="baseline"/>
    </w:pPr>
    <w:rPr>
      <w:rFonts w:ascii="宋体"/>
      <w:kern w:val="0"/>
      <w:sz w:val="24"/>
    </w:rPr>
  </w:style>
  <w:style w:type="paragraph" w:customStyle="1" w:styleId="90">
    <w:name w:val="case3"/>
    <w:basedOn w:val="1"/>
    <w:qFormat/>
    <w:uiPriority w:val="0"/>
    <w:pPr>
      <w:widowControl/>
      <w:spacing w:before="100" w:beforeAutospacing="1" w:after="100" w:afterAutospacing="1" w:line="390" w:lineRule="atLeast"/>
      <w:jc w:val="left"/>
    </w:pPr>
    <w:rPr>
      <w:rFonts w:ascii="ˎ̥" w:hAnsi="ˎ̥" w:cs="宋体"/>
      <w:color w:val="000000"/>
      <w:kern w:val="0"/>
      <w:szCs w:val="21"/>
    </w:rPr>
  </w:style>
  <w:style w:type="paragraph" w:customStyle="1" w:styleId="91">
    <w:name w:val="general normal"/>
    <w:basedOn w:val="1"/>
    <w:qFormat/>
    <w:uiPriority w:val="0"/>
    <w:pPr>
      <w:widowControl/>
      <w:numPr>
        <w:ilvl w:val="0"/>
        <w:numId w:val="6"/>
      </w:numPr>
      <w:spacing w:before="120" w:after="120" w:line="360" w:lineRule="auto"/>
    </w:pPr>
    <w:rPr>
      <w:rFonts w:ascii="Arial" w:hAnsi="Arial"/>
      <w:kern w:val="0"/>
      <w:sz w:val="24"/>
      <w:szCs w:val="24"/>
    </w:rPr>
  </w:style>
  <w:style w:type="character" w:customStyle="1" w:styleId="92">
    <w:name w:val="文档结构图 字符"/>
    <w:basedOn w:val="32"/>
    <w:semiHidden/>
    <w:qFormat/>
    <w:uiPriority w:val="98"/>
    <w:rPr>
      <w:rFonts w:ascii="Microsoft YaHei UI" w:eastAsia="Microsoft YaHei UI"/>
      <w:kern w:val="2"/>
      <w:sz w:val="18"/>
      <w:szCs w:val="18"/>
    </w:rPr>
  </w:style>
  <w:style w:type="character" w:customStyle="1" w:styleId="93">
    <w:name w:val="文档结构图 字符1"/>
    <w:basedOn w:val="32"/>
    <w:link w:val="9"/>
    <w:semiHidden/>
    <w:qFormat/>
    <w:uiPriority w:val="0"/>
    <w:rPr>
      <w:rFonts w:ascii="宋体"/>
      <w:sz w:val="18"/>
      <w:szCs w:val="18"/>
    </w:rPr>
  </w:style>
  <w:style w:type="paragraph" w:customStyle="1" w:styleId="94">
    <w:name w:val="表格"/>
    <w:basedOn w:val="1"/>
    <w:link w:val="95"/>
    <w:qFormat/>
    <w:uiPriority w:val="10"/>
    <w:rPr>
      <w:rFonts w:ascii="宋体" w:hAnsi="宋体"/>
      <w:szCs w:val="30"/>
    </w:rPr>
  </w:style>
  <w:style w:type="character" w:customStyle="1" w:styleId="95">
    <w:name w:val="表格 字符"/>
    <w:basedOn w:val="32"/>
    <w:link w:val="94"/>
    <w:qFormat/>
    <w:uiPriority w:val="10"/>
    <w:rPr>
      <w:rFonts w:ascii="宋体" w:hAnsi="宋体"/>
      <w:kern w:val="2"/>
      <w:sz w:val="21"/>
      <w:szCs w:val="30"/>
    </w:rPr>
  </w:style>
  <w:style w:type="paragraph" w:customStyle="1" w:styleId="96">
    <w:name w:val="5）级标题"/>
    <w:basedOn w:val="76"/>
    <w:link w:val="98"/>
    <w:qFormat/>
    <w:uiPriority w:val="11"/>
    <w:pPr>
      <w:numPr>
        <w:ilvl w:val="0"/>
        <w:numId w:val="7"/>
      </w:numPr>
      <w:ind w:firstLine="0"/>
    </w:pPr>
  </w:style>
  <w:style w:type="character" w:customStyle="1" w:styleId="97">
    <w:name w:val="标书正文 字符"/>
    <w:basedOn w:val="50"/>
    <w:link w:val="76"/>
    <w:qFormat/>
    <w:uiPriority w:val="9"/>
    <w:rPr>
      <w:rFonts w:ascii="宋体" w:hAnsi="宋体" w:eastAsia="宋体"/>
      <w:kern w:val="2"/>
      <w:sz w:val="21"/>
    </w:rPr>
  </w:style>
  <w:style w:type="character" w:customStyle="1" w:styleId="98">
    <w:name w:val="5）级标题 字符"/>
    <w:basedOn w:val="97"/>
    <w:link w:val="96"/>
    <w:qFormat/>
    <w:uiPriority w:val="11"/>
    <w:rPr>
      <w:rFonts w:ascii="宋体" w:hAnsi="Courier New"/>
      <w:kern w:val="2"/>
      <w:sz w:val="21"/>
    </w:rPr>
  </w:style>
  <w:style w:type="paragraph" w:customStyle="1" w:styleId="99">
    <w:name w:val="样式 标题 4 + 段前: 5 磅 段后: 5 磅 行距: 单倍行距"/>
    <w:next w:val="23"/>
    <w:qFormat/>
    <w:uiPriority w:val="0"/>
    <w:pPr>
      <w:keepNext/>
      <w:keepLines/>
      <w:widowControl w:val="0"/>
      <w:tabs>
        <w:tab w:val="left" w:pos="780"/>
        <w:tab w:val="left" w:pos="1680"/>
      </w:tabs>
      <w:adjustRightInd w:val="0"/>
      <w:spacing w:before="100" w:after="100" w:line="372" w:lineRule="auto"/>
      <w:ind w:left="400" w:leftChars="200" w:hanging="200" w:hangingChars="200"/>
      <w:outlineLvl w:val="3"/>
    </w:pPr>
    <w:rPr>
      <w:rFonts w:ascii="Arial" w:hAnsi="Arial" w:eastAsia="黑体" w:cs="Times New Roman"/>
      <w:b/>
      <w:sz w:val="28"/>
      <w:lang w:val="en-US" w:eastAsia="zh-CN" w:bidi="ar-SA"/>
    </w:rPr>
  </w:style>
  <w:style w:type="character" w:customStyle="1" w:styleId="100">
    <w:name w:val="Subtle Emphasis"/>
    <w:basedOn w:val="32"/>
    <w:qFormat/>
    <w:uiPriority w:val="19"/>
    <w:rPr>
      <w:rFonts w:eastAsia="宋体"/>
      <w:i/>
      <w:iCs/>
      <w:color w:val="auto"/>
      <w:sz w:val="21"/>
    </w:rPr>
  </w:style>
  <w:style w:type="paragraph" w:customStyle="1" w:styleId="101">
    <w:name w:val="⑥级标题"/>
    <w:basedOn w:val="74"/>
    <w:link w:val="103"/>
    <w:qFormat/>
    <w:uiPriority w:val="12"/>
    <w:pPr>
      <w:numPr>
        <w:numId w:val="8"/>
      </w:numPr>
    </w:pPr>
  </w:style>
  <w:style w:type="character" w:customStyle="1" w:styleId="102">
    <w:name w:val="3级标题 字符"/>
    <w:basedOn w:val="50"/>
    <w:link w:val="74"/>
    <w:qFormat/>
    <w:uiPriority w:val="3"/>
    <w:rPr>
      <w:rFonts w:ascii="宋体" w:hAnsi="Courier New"/>
      <w:b/>
      <w:kern w:val="2"/>
      <w:sz w:val="21"/>
    </w:rPr>
  </w:style>
  <w:style w:type="character" w:customStyle="1" w:styleId="103">
    <w:name w:val="⑥级标题 字符"/>
    <w:basedOn w:val="102"/>
    <w:link w:val="101"/>
    <w:qFormat/>
    <w:uiPriority w:val="12"/>
    <w:rPr>
      <w:rFonts w:ascii="宋体" w:hAnsi="Courier New"/>
      <w:kern w:val="2"/>
      <w:sz w:val="21"/>
    </w:rPr>
  </w:style>
  <w:style w:type="character" w:customStyle="1" w:styleId="104">
    <w:name w:val="电子邮件签名 字符"/>
    <w:link w:val="7"/>
    <w:semiHidden/>
    <w:qFormat/>
    <w:locked/>
    <w:uiPriority w:val="99"/>
    <w:rPr>
      <w:sz w:val="21"/>
      <w:szCs w:val="21"/>
    </w:rPr>
  </w:style>
  <w:style w:type="character" w:customStyle="1" w:styleId="105">
    <w:name w:val="电子邮件签名 字符1"/>
    <w:basedOn w:val="32"/>
    <w:semiHidden/>
    <w:qFormat/>
    <w:uiPriority w:val="98"/>
    <w:rPr>
      <w:rFonts w:ascii="Times New Roman" w:hAnsi="Times New Roman"/>
      <w:kern w:val="2"/>
      <w:sz w:val="21"/>
    </w:rPr>
  </w:style>
  <w:style w:type="character" w:customStyle="1" w:styleId="106">
    <w:name w:val="HR正文 Char"/>
    <w:link w:val="107"/>
    <w:qFormat/>
    <w:uiPriority w:val="0"/>
    <w:rPr>
      <w:kern w:val="2"/>
      <w:sz w:val="24"/>
      <w:szCs w:val="24"/>
    </w:rPr>
  </w:style>
  <w:style w:type="paragraph" w:customStyle="1" w:styleId="107">
    <w:name w:val="HR正文"/>
    <w:basedOn w:val="1"/>
    <w:link w:val="106"/>
    <w:qFormat/>
    <w:uiPriority w:val="0"/>
    <w:pPr>
      <w:spacing w:line="300" w:lineRule="auto"/>
      <w:ind w:firstLine="200" w:firstLineChars="200"/>
    </w:pPr>
    <w:rPr>
      <w:rFonts w:ascii="Calibri" w:hAnsi="Calibri"/>
      <w:sz w:val="24"/>
      <w:szCs w:val="24"/>
    </w:rPr>
  </w:style>
  <w:style w:type="character" w:customStyle="1" w:styleId="108">
    <w:name w:val="信息标题 字符"/>
    <w:link w:val="25"/>
    <w:semiHidden/>
    <w:qFormat/>
    <w:locked/>
    <w:uiPriority w:val="99"/>
    <w:rPr>
      <w:rFonts w:ascii="Cambria" w:hAnsi="Cambria" w:cs="Cambria"/>
      <w:sz w:val="24"/>
      <w:szCs w:val="24"/>
      <w:shd w:val="pct20" w:color="auto" w:fill="auto"/>
    </w:rPr>
  </w:style>
  <w:style w:type="character" w:customStyle="1" w:styleId="109">
    <w:name w:val="信息标题 字符1"/>
    <w:basedOn w:val="32"/>
    <w:semiHidden/>
    <w:qFormat/>
    <w:uiPriority w:val="98"/>
    <w:rPr>
      <w:rFonts w:asciiTheme="majorHAnsi" w:hAnsiTheme="majorHAnsi" w:eastAsiaTheme="majorEastAsia" w:cstheme="majorBidi"/>
      <w:kern w:val="2"/>
      <w:sz w:val="24"/>
      <w:szCs w:val="24"/>
      <w:shd w:val="pct20" w:color="auto" w:fill="auto"/>
    </w:rPr>
  </w:style>
  <w:style w:type="character" w:customStyle="1" w:styleId="110">
    <w:name w:val="页眉 Char1"/>
    <w:semiHidden/>
    <w:qFormat/>
    <w:locked/>
    <w:uiPriority w:val="0"/>
    <w:rPr>
      <w:rFonts w:ascii="Calibri" w:hAnsi="Calibri"/>
      <w:sz w:val="18"/>
      <w:szCs w:val="18"/>
    </w:rPr>
  </w:style>
  <w:style w:type="paragraph" w:customStyle="1" w:styleId="111">
    <w:name w:val="Table Paragraph"/>
    <w:basedOn w:val="1"/>
    <w:autoRedefine/>
    <w:qFormat/>
    <w:uiPriority w:val="1"/>
    <w:rPr>
      <w:rFonts w:ascii="宋体" w:hAnsi="宋体" w:eastAsia="宋体" w:cs="宋体"/>
    </w:rPr>
  </w:style>
  <w:style w:type="table" w:customStyle="1" w:styleId="112">
    <w:name w:val="Table Normal"/>
    <w:autoRedefine/>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header" Target="header2.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10.png"/><Relationship Id="rId27" Type="http://schemas.openxmlformats.org/officeDocument/2006/relationships/image" Target="media/image9.png"/><Relationship Id="rId26" Type="http://schemas.openxmlformats.org/officeDocument/2006/relationships/image" Target="media/image8.png"/><Relationship Id="rId25" Type="http://schemas.openxmlformats.org/officeDocument/2006/relationships/image" Target="media/image7.png"/><Relationship Id="rId24" Type="http://schemas.openxmlformats.org/officeDocument/2006/relationships/image" Target="media/image6.png"/><Relationship Id="rId23" Type="http://schemas.openxmlformats.org/officeDocument/2006/relationships/image" Target="media/image5.png"/><Relationship Id="rId22" Type="http://schemas.openxmlformats.org/officeDocument/2006/relationships/image" Target="media/image4.png"/><Relationship Id="rId21" Type="http://schemas.openxmlformats.org/officeDocument/2006/relationships/image" Target="media/image3.png"/><Relationship Id="rId20" Type="http://schemas.openxmlformats.org/officeDocument/2006/relationships/image" Target="media/image2.png"/><Relationship Id="rId2" Type="http://schemas.openxmlformats.org/officeDocument/2006/relationships/settings" Target="settings.xml"/><Relationship Id="rId19" Type="http://schemas.openxmlformats.org/officeDocument/2006/relationships/image" Target="media/image1.jpeg"/><Relationship Id="rId18" Type="http://schemas.openxmlformats.org/officeDocument/2006/relationships/theme" Target="theme/theme1.xml"/><Relationship Id="rId17" Type="http://schemas.openxmlformats.org/officeDocument/2006/relationships/footer" Target="footer10.xml"/><Relationship Id="rId16" Type="http://schemas.openxmlformats.org/officeDocument/2006/relationships/header" Target="header5.xml"/><Relationship Id="rId15" Type="http://schemas.openxmlformats.org/officeDocument/2006/relationships/footer" Target="footer9.xml"/><Relationship Id="rId14" Type="http://schemas.openxmlformats.org/officeDocument/2006/relationships/footer" Target="footer8.xml"/><Relationship Id="rId13" Type="http://schemas.openxmlformats.org/officeDocument/2006/relationships/header" Target="header4.xml"/><Relationship Id="rId12" Type="http://schemas.openxmlformats.org/officeDocument/2006/relationships/header" Target="header3.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Hewlett-Packard Company</Company>
  <Pages>14</Pages>
  <Words>4242</Words>
  <Characters>4542</Characters>
  <Lines>127</Lines>
  <Paragraphs>35</Paragraphs>
  <TotalTime>5</TotalTime>
  <ScaleCrop>false</ScaleCrop>
  <LinksUpToDate>false</LinksUpToDate>
  <CharactersWithSpaces>5688</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2020-06-30T00:26:00Z</dcterms:created>
  <dc:creator>微软用户</dc:creator>
  <cp:lastModifiedBy>张志新</cp:lastModifiedBy>
  <cp:lastPrinted>2020-06-28T02:28:00Z</cp:lastPrinted>
  <dcterms:modified xsi:type="dcterms:W3CDTF">2026-01-20T09:22:07Z</dcterms:modified>
  <cp:revision>171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E930B527C42B4A089DE35EB2BA5E5351_13</vt:lpwstr>
  </property>
  <property fmtid="{D5CDD505-2E9C-101B-9397-08002B2CF9AE}" pid="4" name="KSOTemplateDocerSaveRecord">
    <vt:lpwstr>eyJoZGlkIjoiZWZkNzY5MTkwZDRkZTAzNmI1YmZiMjMzNTQ3ZWY3ZjMiLCJ1c2VySWQiOiI3MTI1MTQ5NjkifQ==</vt:lpwstr>
  </property>
</Properties>
</file>