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highlight w:val="none"/>
        </w:rPr>
      </w:pPr>
      <w:bookmarkStart w:id="0" w:name="OLE_LINK30"/>
      <w:bookmarkStart w:id="1" w:name="OLE_LINK31"/>
    </w:p>
    <w:p w14:paraId="539064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宋体" w:eastAsia="宋体" w:cs="Times New Roman"/>
          <w:b/>
          <w:bCs/>
          <w:color w:val="000000"/>
          <w:spacing w:val="-8"/>
          <w:sz w:val="44"/>
          <w:szCs w:val="40"/>
          <w:highlight w:val="none"/>
        </w:rPr>
      </w:pPr>
      <w:r>
        <w:rPr>
          <w:rFonts w:hint="eastAsia" w:ascii="Calibri" w:hAnsi="宋体" w:eastAsia="宋体" w:cs="Times New Roman"/>
          <w:b/>
          <w:bCs/>
          <w:color w:val="000000"/>
          <w:spacing w:val="-8"/>
          <w:sz w:val="44"/>
          <w:szCs w:val="40"/>
          <w:highlight w:val="none"/>
        </w:rPr>
        <w:t>中国重汽集团济南商用车有限公司</w:t>
      </w:r>
    </w:p>
    <w:p w14:paraId="0C9C24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Calibri" w:hAnsi="Calibri" w:eastAsia="宋体" w:cs="Times New Roman"/>
          <w:color w:val="000000"/>
          <w:sz w:val="24"/>
          <w:szCs w:val="24"/>
          <w:highlight w:val="none"/>
        </w:rPr>
      </w:pPr>
      <w:r>
        <w:rPr>
          <w:rFonts w:hint="eastAsia" w:ascii="Calibri" w:hAnsi="宋体" w:eastAsia="宋体" w:cs="Times New Roman"/>
          <w:b/>
          <w:bCs/>
          <w:color w:val="000000"/>
          <w:spacing w:val="-8"/>
          <w:sz w:val="44"/>
          <w:szCs w:val="40"/>
          <w:highlight w:val="none"/>
          <w:lang w:val="en-US" w:eastAsia="zh-CN"/>
        </w:rPr>
        <w:t>光笔测量仪</w:t>
      </w:r>
      <w:r>
        <w:rPr>
          <w:rFonts w:hint="eastAsia" w:ascii="Calibri" w:hAnsi="宋体" w:eastAsia="宋体" w:cs="Times New Roman"/>
          <w:b/>
          <w:bCs/>
          <w:color w:val="000000"/>
          <w:spacing w:val="-8"/>
          <w:sz w:val="44"/>
          <w:szCs w:val="40"/>
          <w:highlight w:val="none"/>
        </w:rPr>
        <w:t>项目</w:t>
      </w:r>
    </w:p>
    <w:p w14:paraId="5D281A32">
      <w:pPr>
        <w:pStyle w:val="17"/>
        <w:rPr>
          <w:highlight w:val="none"/>
        </w:rPr>
      </w:pPr>
    </w:p>
    <w:p w14:paraId="6681D3AB">
      <w:pPr>
        <w:pStyle w:val="17"/>
        <w:rPr>
          <w:highlight w:val="none"/>
        </w:rPr>
      </w:pPr>
    </w:p>
    <w:p w14:paraId="1DA2295B">
      <w:pPr>
        <w:pStyle w:val="17"/>
        <w:rPr>
          <w:highlight w:val="none"/>
        </w:rPr>
      </w:pPr>
    </w:p>
    <w:p w14:paraId="7215F0F9">
      <w:pPr>
        <w:pStyle w:val="17"/>
        <w:rPr>
          <w:highlight w:val="none"/>
        </w:rPr>
      </w:pPr>
    </w:p>
    <w:p w14:paraId="77A5B4C0">
      <w:pPr>
        <w:pStyle w:val="17"/>
        <w:rPr>
          <w:highlight w:val="none"/>
        </w:rPr>
      </w:pPr>
    </w:p>
    <w:p w14:paraId="5B754AE5">
      <w:pPr>
        <w:pStyle w:val="17"/>
        <w:rPr>
          <w:highlight w:val="none"/>
        </w:rPr>
      </w:pPr>
    </w:p>
    <w:p w14:paraId="7119408D">
      <w:pPr>
        <w:jc w:val="right"/>
        <w:rPr>
          <w:rFonts w:ascii="Calibri" w:hAnsi="Calibri" w:eastAsia="宋体" w:cs="Times New Roman"/>
          <w:color w:val="000000"/>
          <w:sz w:val="28"/>
          <w:szCs w:val="28"/>
          <w:highlight w:val="none"/>
        </w:rPr>
      </w:pPr>
    </w:p>
    <w:p w14:paraId="70CE5FC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383D2731">
      <w:pPr>
        <w:jc w:val="center"/>
        <w:rPr>
          <w:rFonts w:ascii="黑体" w:hAnsi="宋体" w:eastAsia="黑体" w:cs="Times New Roman"/>
          <w:color w:val="000000"/>
          <w:sz w:val="72"/>
          <w:szCs w:val="72"/>
          <w:highlight w:val="none"/>
        </w:rPr>
      </w:pPr>
    </w:p>
    <w:p w14:paraId="1D154AC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4E3B007">
      <w:pPr>
        <w:jc w:val="center"/>
        <w:rPr>
          <w:rFonts w:ascii="黑体" w:hAnsi="宋体" w:eastAsia="黑体" w:cs="Times New Roman"/>
          <w:color w:val="000000"/>
          <w:sz w:val="72"/>
          <w:szCs w:val="72"/>
          <w:highlight w:val="none"/>
        </w:rPr>
      </w:pPr>
    </w:p>
    <w:p w14:paraId="3DE4EBA9">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2319A8C">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w:t>
      </w:r>
    </w:p>
    <w:p w14:paraId="1402B2C5">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690F51A">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217AF80">
      <w:pPr>
        <w:pStyle w:val="17"/>
        <w:rPr>
          <w:b/>
          <w:bCs/>
          <w:highlight w:val="none"/>
        </w:rPr>
      </w:pPr>
    </w:p>
    <w:p w14:paraId="21B49F2A">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w:t>
      </w:r>
      <w:r>
        <w:rPr>
          <w:rFonts w:hint="eastAsia" w:ascii="宋体" w:hAnsi="宋体" w:eastAsia="宋体" w:cs="Times New Roman"/>
          <w:color w:val="000000"/>
          <w:sz w:val="28"/>
          <w:szCs w:val="28"/>
          <w:highlight w:val="none"/>
          <w:lang w:val="en-US" w:eastAsia="zh-CN"/>
        </w:rPr>
        <w:t>商用车</w:t>
      </w:r>
      <w:r>
        <w:rPr>
          <w:rFonts w:hint="eastAsia" w:ascii="宋体" w:hAnsi="宋体" w:eastAsia="宋体" w:cs="Times New Roman"/>
          <w:color w:val="000000"/>
          <w:sz w:val="28"/>
          <w:szCs w:val="28"/>
          <w:highlight w:val="none"/>
        </w:rPr>
        <w:t>有限公司</w:t>
      </w:r>
    </w:p>
    <w:p w14:paraId="294AC3AF">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1</w:t>
      </w:r>
      <w:r>
        <w:rPr>
          <w:rFonts w:hint="eastAsia" w:ascii="Calibri" w:hAnsi="Calibri" w:eastAsia="宋体" w:cs="Times New Roman"/>
          <w:color w:val="000000"/>
          <w:sz w:val="28"/>
          <w:szCs w:val="28"/>
          <w:highlight w:val="none"/>
        </w:rPr>
        <w:t>月</w:t>
      </w:r>
    </w:p>
    <w:p w14:paraId="3441D79B">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CF936A4">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546FB22C">
          <w:pPr>
            <w:pStyle w:val="24"/>
            <w:tabs>
              <w:tab w:val="right" w:leader="dot" w:pos="9071"/>
            </w:tabs>
            <w:rPr>
              <w:color w:val="auto"/>
              <w:sz w:val="32"/>
              <w:szCs w:val="32"/>
            </w:rPr>
          </w:pPr>
          <w:r>
            <w:rPr>
              <w:rFonts w:hint="eastAsia" w:ascii="Calibri" w:hAnsi="Calibri"/>
              <w:bCs/>
              <w:color w:val="auto"/>
              <w:kern w:val="44"/>
              <w:sz w:val="52"/>
              <w:szCs w:val="60"/>
              <w:highlight w:val="none"/>
            </w:rPr>
            <w:fldChar w:fldCharType="begin"/>
          </w:r>
          <w:r>
            <w:rPr>
              <w:rFonts w:hint="eastAsia" w:ascii="Calibri" w:hAnsi="Calibri"/>
              <w:bCs/>
              <w:color w:val="auto"/>
              <w:kern w:val="44"/>
              <w:sz w:val="52"/>
              <w:szCs w:val="60"/>
              <w:highlight w:val="none"/>
            </w:rPr>
            <w:instrText xml:space="preserve">TOC \o "1-1" \h \u </w:instrText>
          </w:r>
          <w:r>
            <w:rPr>
              <w:rFonts w:hint="eastAsia" w:ascii="Calibri" w:hAnsi="Calibri"/>
              <w:bCs/>
              <w:color w:val="auto"/>
              <w:kern w:val="44"/>
              <w:sz w:val="52"/>
              <w:szCs w:val="60"/>
              <w:highlight w:val="none"/>
            </w:rPr>
            <w:fldChar w:fldCharType="separate"/>
          </w:r>
          <w:r>
            <w:rPr>
              <w:rFonts w:hint="eastAsia" w:ascii="Calibri" w:hAnsi="Calibri"/>
              <w:bCs/>
              <w:color w:val="auto"/>
              <w:kern w:val="44"/>
              <w:sz w:val="32"/>
              <w:szCs w:val="60"/>
              <w:highlight w:val="none"/>
            </w:rPr>
            <w:fldChar w:fldCharType="begin"/>
          </w:r>
          <w:r>
            <w:rPr>
              <w:rFonts w:hint="eastAsia" w:ascii="Calibri" w:hAnsi="Calibri"/>
              <w:bCs/>
              <w:color w:val="auto"/>
              <w:kern w:val="44"/>
              <w:sz w:val="32"/>
              <w:szCs w:val="60"/>
              <w:highlight w:val="none"/>
            </w:rPr>
            <w:instrText xml:space="preserve"> HYPERLINK \l _Toc24708 </w:instrText>
          </w:r>
          <w:r>
            <w:rPr>
              <w:rFonts w:hint="eastAsia" w:ascii="Calibri" w:hAnsi="Calibri"/>
              <w:bCs/>
              <w:color w:val="auto"/>
              <w:kern w:val="44"/>
              <w:sz w:val="32"/>
              <w:szCs w:val="60"/>
              <w:highlight w:val="none"/>
            </w:rPr>
            <w:fldChar w:fldCharType="separate"/>
          </w:r>
          <w:r>
            <w:rPr>
              <w:rFonts w:hint="eastAsia" w:ascii="Calibri" w:hAnsi="Calibri" w:eastAsia="宋体" w:cs="Times New Roman"/>
              <w:bCs/>
              <w:color w:val="auto"/>
              <w:kern w:val="44"/>
              <w:sz w:val="32"/>
              <w:szCs w:val="60"/>
            </w:rPr>
            <w:t xml:space="preserve">第一部分 </w:t>
          </w:r>
          <w:r>
            <w:rPr>
              <w:rFonts w:hint="eastAsia" w:ascii="Calibri" w:hAnsi="Calibri" w:eastAsia="宋体" w:cs="Times New Roman"/>
              <w:bCs/>
              <w:color w:val="auto"/>
              <w:kern w:val="44"/>
              <w:sz w:val="32"/>
              <w:szCs w:val="60"/>
              <w:highlight w:val="none"/>
            </w:rPr>
            <w:t>投标须知前附表</w:t>
          </w:r>
          <w:r>
            <w:rPr>
              <w:color w:val="auto"/>
              <w:sz w:val="32"/>
              <w:szCs w:val="32"/>
            </w:rPr>
            <w:tab/>
          </w:r>
          <w:r>
            <w:rPr>
              <w:color w:val="auto"/>
              <w:sz w:val="32"/>
              <w:szCs w:val="32"/>
            </w:rPr>
            <w:fldChar w:fldCharType="begin"/>
          </w:r>
          <w:r>
            <w:rPr>
              <w:color w:val="auto"/>
              <w:sz w:val="32"/>
              <w:szCs w:val="32"/>
            </w:rPr>
            <w:instrText xml:space="preserve"> PAGEREF _Toc24708 \h </w:instrText>
          </w:r>
          <w:r>
            <w:rPr>
              <w:color w:val="auto"/>
              <w:sz w:val="32"/>
              <w:szCs w:val="32"/>
            </w:rPr>
            <w:fldChar w:fldCharType="separate"/>
          </w:r>
          <w:r>
            <w:rPr>
              <w:color w:val="auto"/>
              <w:sz w:val="32"/>
              <w:szCs w:val="32"/>
            </w:rPr>
            <w:t>3</w:t>
          </w:r>
          <w:r>
            <w:rPr>
              <w:color w:val="auto"/>
              <w:sz w:val="32"/>
              <w:szCs w:val="32"/>
            </w:rPr>
            <w:fldChar w:fldCharType="end"/>
          </w:r>
          <w:r>
            <w:rPr>
              <w:rFonts w:hint="eastAsia" w:ascii="Calibri" w:hAnsi="Calibri"/>
              <w:bCs/>
              <w:color w:val="auto"/>
              <w:kern w:val="44"/>
              <w:sz w:val="32"/>
              <w:szCs w:val="60"/>
              <w:highlight w:val="none"/>
            </w:rPr>
            <w:fldChar w:fldCharType="end"/>
          </w:r>
        </w:p>
        <w:p w14:paraId="4EFF6F44">
          <w:pPr>
            <w:pStyle w:val="24"/>
            <w:tabs>
              <w:tab w:val="right" w:leader="dot" w:pos="9071"/>
            </w:tabs>
            <w:rPr>
              <w:color w:val="auto"/>
              <w:sz w:val="32"/>
              <w:szCs w:val="32"/>
            </w:rPr>
          </w:pPr>
          <w:r>
            <w:rPr>
              <w:rFonts w:hint="eastAsia" w:ascii="Calibri" w:hAnsi="Calibri" w:eastAsia="宋体" w:cs="Times New Roman"/>
              <w:bCs/>
              <w:color w:val="auto"/>
              <w:kern w:val="44"/>
              <w:sz w:val="32"/>
              <w:szCs w:val="60"/>
              <w:highlight w:val="none"/>
            </w:rPr>
            <w:fldChar w:fldCharType="begin"/>
          </w:r>
          <w:r>
            <w:rPr>
              <w:rFonts w:hint="eastAsia" w:ascii="Calibri" w:hAnsi="Calibri" w:eastAsia="宋体" w:cs="Times New Roman"/>
              <w:bCs/>
              <w:color w:val="auto"/>
              <w:kern w:val="44"/>
              <w:sz w:val="32"/>
              <w:szCs w:val="60"/>
              <w:highlight w:val="none"/>
            </w:rPr>
            <w:instrText xml:space="preserve"> HYPERLINK \l _Toc3462 </w:instrText>
          </w:r>
          <w:r>
            <w:rPr>
              <w:rFonts w:hint="eastAsia" w:ascii="Calibri" w:hAnsi="Calibri" w:eastAsia="宋体" w:cs="Times New Roman"/>
              <w:bCs/>
              <w:color w:val="auto"/>
              <w:kern w:val="44"/>
              <w:sz w:val="32"/>
              <w:szCs w:val="60"/>
              <w:highlight w:val="none"/>
            </w:rPr>
            <w:fldChar w:fldCharType="separate"/>
          </w:r>
          <w:r>
            <w:rPr>
              <w:rFonts w:hint="eastAsia" w:ascii="Calibri" w:hAnsi="Calibri" w:eastAsia="宋体" w:cs="Times New Roman"/>
              <w:bCs/>
              <w:color w:val="auto"/>
              <w:kern w:val="44"/>
              <w:sz w:val="32"/>
              <w:szCs w:val="60"/>
              <w:highlight w:val="none"/>
            </w:rPr>
            <w:t>第二部分 投标须知</w:t>
          </w:r>
          <w:r>
            <w:rPr>
              <w:color w:val="auto"/>
              <w:sz w:val="32"/>
              <w:szCs w:val="32"/>
            </w:rPr>
            <w:tab/>
          </w:r>
          <w:r>
            <w:rPr>
              <w:color w:val="auto"/>
              <w:sz w:val="32"/>
              <w:szCs w:val="32"/>
            </w:rPr>
            <w:fldChar w:fldCharType="begin"/>
          </w:r>
          <w:r>
            <w:rPr>
              <w:color w:val="auto"/>
              <w:sz w:val="32"/>
              <w:szCs w:val="32"/>
            </w:rPr>
            <w:instrText xml:space="preserve"> PAGEREF _Toc3462 \h </w:instrText>
          </w:r>
          <w:r>
            <w:rPr>
              <w:color w:val="auto"/>
              <w:sz w:val="32"/>
              <w:szCs w:val="32"/>
            </w:rPr>
            <w:fldChar w:fldCharType="separate"/>
          </w:r>
          <w:r>
            <w:rPr>
              <w:color w:val="auto"/>
              <w:sz w:val="32"/>
              <w:szCs w:val="32"/>
            </w:rPr>
            <w:t>7</w:t>
          </w:r>
          <w:r>
            <w:rPr>
              <w:color w:val="auto"/>
              <w:sz w:val="32"/>
              <w:szCs w:val="32"/>
            </w:rPr>
            <w:fldChar w:fldCharType="end"/>
          </w:r>
          <w:r>
            <w:rPr>
              <w:rFonts w:hint="eastAsia" w:ascii="Calibri" w:hAnsi="Calibri" w:eastAsia="宋体" w:cs="Times New Roman"/>
              <w:bCs/>
              <w:color w:val="auto"/>
              <w:kern w:val="44"/>
              <w:sz w:val="32"/>
              <w:szCs w:val="60"/>
              <w:highlight w:val="none"/>
            </w:rPr>
            <w:fldChar w:fldCharType="end"/>
          </w:r>
        </w:p>
        <w:p w14:paraId="2C5D059B">
          <w:pPr>
            <w:pStyle w:val="24"/>
            <w:tabs>
              <w:tab w:val="right" w:leader="dot" w:pos="9071"/>
            </w:tabs>
            <w:rPr>
              <w:color w:val="auto"/>
              <w:sz w:val="32"/>
              <w:szCs w:val="32"/>
            </w:rPr>
          </w:pPr>
          <w:r>
            <w:rPr>
              <w:rFonts w:hint="eastAsia" w:ascii="Calibri" w:hAnsi="Calibri" w:eastAsia="宋体" w:cs="Times New Roman"/>
              <w:bCs/>
              <w:color w:val="auto"/>
              <w:kern w:val="44"/>
              <w:sz w:val="32"/>
              <w:szCs w:val="60"/>
              <w:highlight w:val="none"/>
            </w:rPr>
            <w:fldChar w:fldCharType="begin"/>
          </w:r>
          <w:r>
            <w:rPr>
              <w:rFonts w:hint="eastAsia" w:ascii="Calibri" w:hAnsi="Calibri" w:eastAsia="宋体" w:cs="Times New Roman"/>
              <w:bCs/>
              <w:color w:val="auto"/>
              <w:kern w:val="44"/>
              <w:sz w:val="32"/>
              <w:szCs w:val="60"/>
              <w:highlight w:val="none"/>
            </w:rPr>
            <w:instrText xml:space="preserve"> HYPERLINK \l _Toc10958 </w:instrText>
          </w:r>
          <w:r>
            <w:rPr>
              <w:rFonts w:hint="eastAsia" w:ascii="Calibri" w:hAnsi="Calibri" w:eastAsia="宋体" w:cs="Times New Roman"/>
              <w:bCs/>
              <w:color w:val="auto"/>
              <w:kern w:val="44"/>
              <w:sz w:val="32"/>
              <w:szCs w:val="60"/>
              <w:highlight w:val="none"/>
            </w:rPr>
            <w:fldChar w:fldCharType="separate"/>
          </w:r>
          <w:r>
            <w:rPr>
              <w:rFonts w:hint="eastAsia" w:ascii="Calibri" w:hAnsi="Calibri" w:eastAsia="宋体" w:cs="Times New Roman"/>
              <w:bCs/>
              <w:color w:val="auto"/>
              <w:kern w:val="44"/>
              <w:sz w:val="32"/>
              <w:szCs w:val="60"/>
              <w:highlight w:val="none"/>
            </w:rPr>
            <w:t>第三部分 投标文件编制</w:t>
          </w:r>
          <w:r>
            <w:rPr>
              <w:color w:val="auto"/>
              <w:sz w:val="32"/>
              <w:szCs w:val="32"/>
            </w:rPr>
            <w:tab/>
          </w:r>
          <w:r>
            <w:rPr>
              <w:color w:val="auto"/>
              <w:sz w:val="32"/>
              <w:szCs w:val="32"/>
            </w:rPr>
            <w:fldChar w:fldCharType="begin"/>
          </w:r>
          <w:r>
            <w:rPr>
              <w:color w:val="auto"/>
              <w:sz w:val="32"/>
              <w:szCs w:val="32"/>
            </w:rPr>
            <w:instrText xml:space="preserve"> PAGEREF _Toc10958 \h </w:instrText>
          </w:r>
          <w:r>
            <w:rPr>
              <w:color w:val="auto"/>
              <w:sz w:val="32"/>
              <w:szCs w:val="32"/>
            </w:rPr>
            <w:fldChar w:fldCharType="separate"/>
          </w:r>
          <w:r>
            <w:rPr>
              <w:color w:val="auto"/>
              <w:sz w:val="32"/>
              <w:szCs w:val="32"/>
            </w:rPr>
            <w:t>13</w:t>
          </w:r>
          <w:r>
            <w:rPr>
              <w:color w:val="auto"/>
              <w:sz w:val="32"/>
              <w:szCs w:val="32"/>
            </w:rPr>
            <w:fldChar w:fldCharType="end"/>
          </w:r>
          <w:r>
            <w:rPr>
              <w:rFonts w:hint="eastAsia" w:ascii="Calibri" w:hAnsi="Calibri" w:eastAsia="宋体" w:cs="Times New Roman"/>
              <w:bCs/>
              <w:color w:val="auto"/>
              <w:kern w:val="44"/>
              <w:sz w:val="32"/>
              <w:szCs w:val="60"/>
              <w:highlight w:val="none"/>
            </w:rPr>
            <w:fldChar w:fldCharType="end"/>
          </w:r>
        </w:p>
        <w:p w14:paraId="6A94C13C">
          <w:pPr>
            <w:pStyle w:val="24"/>
            <w:tabs>
              <w:tab w:val="right" w:leader="dot" w:pos="9071"/>
            </w:tabs>
            <w:rPr>
              <w:color w:val="auto"/>
              <w:sz w:val="32"/>
              <w:szCs w:val="32"/>
            </w:rPr>
          </w:pPr>
          <w:r>
            <w:rPr>
              <w:rFonts w:hint="eastAsia" w:ascii="Calibri" w:hAnsi="Calibri" w:eastAsia="宋体" w:cs="Times New Roman"/>
              <w:bCs/>
              <w:color w:val="auto"/>
              <w:kern w:val="44"/>
              <w:sz w:val="32"/>
              <w:szCs w:val="60"/>
              <w:highlight w:val="none"/>
            </w:rPr>
            <w:fldChar w:fldCharType="begin"/>
          </w:r>
          <w:r>
            <w:rPr>
              <w:rFonts w:hint="eastAsia" w:ascii="Calibri" w:hAnsi="Calibri" w:eastAsia="宋体" w:cs="Times New Roman"/>
              <w:bCs/>
              <w:color w:val="auto"/>
              <w:kern w:val="44"/>
              <w:sz w:val="32"/>
              <w:szCs w:val="60"/>
              <w:highlight w:val="none"/>
            </w:rPr>
            <w:instrText xml:space="preserve"> HYPERLINK \l _Toc9245 </w:instrText>
          </w:r>
          <w:r>
            <w:rPr>
              <w:rFonts w:hint="eastAsia" w:ascii="Calibri" w:hAnsi="Calibri" w:eastAsia="宋体" w:cs="Times New Roman"/>
              <w:bCs/>
              <w:color w:val="auto"/>
              <w:kern w:val="44"/>
              <w:sz w:val="32"/>
              <w:szCs w:val="60"/>
              <w:highlight w:val="none"/>
            </w:rPr>
            <w:fldChar w:fldCharType="separate"/>
          </w:r>
          <w:r>
            <w:rPr>
              <w:rFonts w:hint="eastAsia" w:ascii="Calibri" w:hAnsi="Calibri" w:eastAsia="宋体" w:cs="Times New Roman"/>
              <w:bCs/>
              <w:color w:val="auto"/>
              <w:kern w:val="44"/>
              <w:sz w:val="32"/>
              <w:szCs w:val="60"/>
            </w:rPr>
            <w:t>第四部分 技术标书</w:t>
          </w:r>
          <w:r>
            <w:rPr>
              <w:color w:val="auto"/>
              <w:sz w:val="32"/>
              <w:szCs w:val="32"/>
            </w:rPr>
            <w:tab/>
          </w:r>
          <w:r>
            <w:rPr>
              <w:color w:val="auto"/>
              <w:sz w:val="32"/>
              <w:szCs w:val="32"/>
            </w:rPr>
            <w:fldChar w:fldCharType="begin"/>
          </w:r>
          <w:r>
            <w:rPr>
              <w:color w:val="auto"/>
              <w:sz w:val="32"/>
              <w:szCs w:val="32"/>
            </w:rPr>
            <w:instrText xml:space="preserve"> PAGEREF _Toc9245 \h </w:instrText>
          </w:r>
          <w:r>
            <w:rPr>
              <w:color w:val="auto"/>
              <w:sz w:val="32"/>
              <w:szCs w:val="32"/>
            </w:rPr>
            <w:fldChar w:fldCharType="separate"/>
          </w:r>
          <w:r>
            <w:rPr>
              <w:color w:val="auto"/>
              <w:sz w:val="32"/>
              <w:szCs w:val="32"/>
            </w:rPr>
            <w:t>16</w:t>
          </w:r>
          <w:r>
            <w:rPr>
              <w:color w:val="auto"/>
              <w:sz w:val="32"/>
              <w:szCs w:val="32"/>
            </w:rPr>
            <w:fldChar w:fldCharType="end"/>
          </w:r>
          <w:r>
            <w:rPr>
              <w:rFonts w:hint="eastAsia" w:ascii="Calibri" w:hAnsi="Calibri" w:eastAsia="宋体" w:cs="Times New Roman"/>
              <w:bCs/>
              <w:color w:val="auto"/>
              <w:kern w:val="44"/>
              <w:sz w:val="32"/>
              <w:szCs w:val="60"/>
              <w:highlight w:val="none"/>
            </w:rPr>
            <w:fldChar w:fldCharType="end"/>
          </w:r>
        </w:p>
        <w:p w14:paraId="04C312A0">
          <w:pPr>
            <w:pStyle w:val="24"/>
            <w:tabs>
              <w:tab w:val="right" w:leader="dot" w:pos="9071"/>
            </w:tabs>
            <w:rPr>
              <w:color w:val="auto"/>
              <w:sz w:val="32"/>
              <w:szCs w:val="32"/>
            </w:rPr>
          </w:pPr>
          <w:r>
            <w:rPr>
              <w:rFonts w:hint="eastAsia" w:ascii="Calibri" w:hAnsi="Calibri" w:eastAsia="宋体" w:cs="Times New Roman"/>
              <w:bCs/>
              <w:color w:val="auto"/>
              <w:kern w:val="44"/>
              <w:sz w:val="32"/>
              <w:szCs w:val="60"/>
              <w:highlight w:val="none"/>
            </w:rPr>
            <w:fldChar w:fldCharType="begin"/>
          </w:r>
          <w:r>
            <w:rPr>
              <w:rFonts w:hint="eastAsia" w:ascii="Calibri" w:hAnsi="Calibri" w:eastAsia="宋体" w:cs="Times New Roman"/>
              <w:bCs/>
              <w:color w:val="auto"/>
              <w:kern w:val="44"/>
              <w:sz w:val="32"/>
              <w:szCs w:val="60"/>
              <w:highlight w:val="none"/>
            </w:rPr>
            <w:instrText xml:space="preserve"> HYPERLINK \l _Toc20524 </w:instrText>
          </w:r>
          <w:r>
            <w:rPr>
              <w:rFonts w:hint="eastAsia" w:ascii="Calibri" w:hAnsi="Calibri" w:eastAsia="宋体" w:cs="Times New Roman"/>
              <w:bCs/>
              <w:color w:val="auto"/>
              <w:kern w:val="44"/>
              <w:sz w:val="32"/>
              <w:szCs w:val="60"/>
              <w:highlight w:val="none"/>
            </w:rPr>
            <w:fldChar w:fldCharType="separate"/>
          </w:r>
          <w:r>
            <w:rPr>
              <w:rFonts w:hint="eastAsia" w:ascii="Calibri" w:hAnsi="Calibri" w:eastAsia="宋体" w:cs="Times New Roman"/>
              <w:bCs/>
              <w:color w:val="auto"/>
              <w:kern w:val="44"/>
              <w:sz w:val="32"/>
              <w:szCs w:val="60"/>
              <w:highlight w:val="none"/>
            </w:rPr>
            <w:t>第五部分 设备采购合同</w:t>
          </w:r>
          <w:r>
            <w:rPr>
              <w:color w:val="auto"/>
              <w:sz w:val="32"/>
              <w:szCs w:val="32"/>
            </w:rPr>
            <w:tab/>
          </w:r>
          <w:r>
            <w:rPr>
              <w:color w:val="auto"/>
              <w:sz w:val="32"/>
              <w:szCs w:val="32"/>
            </w:rPr>
            <w:fldChar w:fldCharType="begin"/>
          </w:r>
          <w:r>
            <w:rPr>
              <w:color w:val="auto"/>
              <w:sz w:val="32"/>
              <w:szCs w:val="32"/>
            </w:rPr>
            <w:instrText xml:space="preserve"> PAGEREF _Toc20524 \h </w:instrText>
          </w:r>
          <w:r>
            <w:rPr>
              <w:color w:val="auto"/>
              <w:sz w:val="32"/>
              <w:szCs w:val="32"/>
            </w:rPr>
            <w:fldChar w:fldCharType="separate"/>
          </w:r>
          <w:r>
            <w:rPr>
              <w:color w:val="auto"/>
              <w:sz w:val="32"/>
              <w:szCs w:val="32"/>
            </w:rPr>
            <w:t>24</w:t>
          </w:r>
          <w:r>
            <w:rPr>
              <w:color w:val="auto"/>
              <w:sz w:val="32"/>
              <w:szCs w:val="32"/>
            </w:rPr>
            <w:fldChar w:fldCharType="end"/>
          </w:r>
          <w:r>
            <w:rPr>
              <w:rFonts w:hint="eastAsia" w:ascii="Calibri" w:hAnsi="Calibri" w:eastAsia="宋体" w:cs="Times New Roman"/>
              <w:bCs/>
              <w:color w:val="auto"/>
              <w:kern w:val="44"/>
              <w:sz w:val="32"/>
              <w:szCs w:val="60"/>
              <w:highlight w:val="none"/>
            </w:rPr>
            <w:fldChar w:fldCharType="end"/>
          </w:r>
        </w:p>
        <w:p w14:paraId="72435706">
          <w:pPr>
            <w:pStyle w:val="24"/>
            <w:tabs>
              <w:tab w:val="right" w:leader="dot" w:pos="9071"/>
            </w:tabs>
            <w:rPr>
              <w:color w:val="auto"/>
              <w:sz w:val="32"/>
              <w:szCs w:val="32"/>
            </w:rPr>
          </w:pPr>
          <w:r>
            <w:rPr>
              <w:rFonts w:hint="eastAsia" w:ascii="Calibri" w:hAnsi="Calibri" w:eastAsia="宋体" w:cs="Times New Roman"/>
              <w:bCs/>
              <w:color w:val="auto"/>
              <w:kern w:val="44"/>
              <w:sz w:val="32"/>
              <w:szCs w:val="60"/>
              <w:highlight w:val="none"/>
            </w:rPr>
            <w:fldChar w:fldCharType="begin"/>
          </w:r>
          <w:r>
            <w:rPr>
              <w:rFonts w:hint="eastAsia" w:ascii="Calibri" w:hAnsi="Calibri" w:eastAsia="宋体" w:cs="Times New Roman"/>
              <w:bCs/>
              <w:color w:val="auto"/>
              <w:kern w:val="44"/>
              <w:sz w:val="32"/>
              <w:szCs w:val="60"/>
              <w:highlight w:val="none"/>
            </w:rPr>
            <w:instrText xml:space="preserve"> HYPERLINK \l _Toc9951 </w:instrText>
          </w:r>
          <w:r>
            <w:rPr>
              <w:rFonts w:hint="eastAsia" w:ascii="Calibri" w:hAnsi="Calibri" w:eastAsia="宋体" w:cs="Times New Roman"/>
              <w:bCs/>
              <w:color w:val="auto"/>
              <w:kern w:val="44"/>
              <w:sz w:val="32"/>
              <w:szCs w:val="60"/>
              <w:highlight w:val="none"/>
            </w:rPr>
            <w:fldChar w:fldCharType="separate"/>
          </w:r>
          <w:r>
            <w:rPr>
              <w:rFonts w:hint="eastAsia" w:ascii="Calibri" w:hAnsi="Calibri" w:eastAsia="宋体" w:cs="Times New Roman"/>
              <w:bCs/>
              <w:color w:val="auto"/>
              <w:kern w:val="44"/>
              <w:sz w:val="32"/>
              <w:szCs w:val="60"/>
              <w:highlight w:val="none"/>
            </w:rPr>
            <w:t>第六部分</w:t>
          </w:r>
          <w:r>
            <w:rPr>
              <w:rFonts w:ascii="Calibri" w:hAnsi="Calibri" w:eastAsia="宋体" w:cs="Times New Roman"/>
              <w:bCs/>
              <w:color w:val="auto"/>
              <w:kern w:val="44"/>
              <w:sz w:val="32"/>
              <w:szCs w:val="60"/>
              <w:highlight w:val="none"/>
            </w:rPr>
            <w:t xml:space="preserve"> </w:t>
          </w:r>
          <w:r>
            <w:rPr>
              <w:rFonts w:hint="eastAsia" w:ascii="Calibri" w:hAnsi="Calibri" w:eastAsia="宋体" w:cs="Times New Roman"/>
              <w:bCs/>
              <w:color w:val="auto"/>
              <w:kern w:val="44"/>
              <w:sz w:val="32"/>
              <w:szCs w:val="60"/>
              <w:highlight w:val="none"/>
            </w:rPr>
            <w:t>投标文件附件</w:t>
          </w:r>
          <w:r>
            <w:rPr>
              <w:color w:val="auto"/>
              <w:sz w:val="32"/>
              <w:szCs w:val="32"/>
            </w:rPr>
            <w:tab/>
          </w:r>
          <w:r>
            <w:rPr>
              <w:color w:val="auto"/>
              <w:sz w:val="32"/>
              <w:szCs w:val="32"/>
            </w:rPr>
            <w:fldChar w:fldCharType="begin"/>
          </w:r>
          <w:r>
            <w:rPr>
              <w:color w:val="auto"/>
              <w:sz w:val="32"/>
              <w:szCs w:val="32"/>
            </w:rPr>
            <w:instrText xml:space="preserve"> PAGEREF _Toc9951 \h </w:instrText>
          </w:r>
          <w:r>
            <w:rPr>
              <w:color w:val="auto"/>
              <w:sz w:val="32"/>
              <w:szCs w:val="32"/>
            </w:rPr>
            <w:fldChar w:fldCharType="separate"/>
          </w:r>
          <w:r>
            <w:rPr>
              <w:color w:val="auto"/>
              <w:sz w:val="32"/>
              <w:szCs w:val="32"/>
            </w:rPr>
            <w:t>45</w:t>
          </w:r>
          <w:r>
            <w:rPr>
              <w:color w:val="auto"/>
              <w:sz w:val="32"/>
              <w:szCs w:val="32"/>
            </w:rPr>
            <w:fldChar w:fldCharType="end"/>
          </w:r>
          <w:r>
            <w:rPr>
              <w:rFonts w:hint="eastAsia" w:ascii="Calibri" w:hAnsi="Calibri" w:eastAsia="宋体" w:cs="Times New Roman"/>
              <w:bCs/>
              <w:color w:val="auto"/>
              <w:kern w:val="44"/>
              <w:sz w:val="32"/>
              <w:szCs w:val="60"/>
              <w:highlight w:val="none"/>
            </w:rPr>
            <w:fldChar w:fldCharType="end"/>
          </w:r>
        </w:p>
        <w:p w14:paraId="5B0D51D5">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color w:val="auto"/>
              <w:kern w:val="44"/>
              <w:sz w:val="32"/>
              <w:szCs w:val="60"/>
              <w:highlight w:val="none"/>
            </w:rPr>
            <w:fldChar w:fldCharType="end"/>
          </w:r>
        </w:p>
      </w:sdtContent>
    </w:sdt>
    <w:p w14:paraId="29093F1B">
      <w:pPr>
        <w:pStyle w:val="17"/>
        <w:numPr>
          <w:ilvl w:val="0"/>
          <w:numId w:val="1"/>
        </w:numPr>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 xml:space="preserve"> </w:t>
      </w:r>
      <w:bookmarkStart w:id="2" w:name="_Toc15868"/>
      <w:bookmarkStart w:id="3" w:name="_Toc24708"/>
      <w:bookmarkStart w:id="4" w:name="_Toc25283"/>
      <w:r>
        <w:rPr>
          <w:rFonts w:hint="eastAsia" w:ascii="Calibri" w:hAnsi="Calibri" w:eastAsia="宋体" w:cs="Times New Roman"/>
          <w:b/>
          <w:bCs/>
          <w:kern w:val="44"/>
          <w:sz w:val="36"/>
          <w:szCs w:val="44"/>
          <w:highlight w:val="none"/>
        </w:rPr>
        <w:t>投标须知前附表</w:t>
      </w:r>
      <w:bookmarkEnd w:id="2"/>
      <w:bookmarkEnd w:id="3"/>
      <w:bookmarkEnd w:id="4"/>
    </w:p>
    <w:p w14:paraId="62C6C9C5">
      <w:pPr>
        <w:pStyle w:val="17"/>
        <w:jc w:val="center"/>
        <w:rPr>
          <w:rFonts w:ascii="Calibri" w:hAnsi="Calibri" w:eastAsia="宋体" w:cs="Times New Roman"/>
          <w:b/>
          <w:bCs/>
          <w:kern w:val="44"/>
          <w:sz w:val="36"/>
          <w:szCs w:val="44"/>
          <w:highlight w:val="none"/>
        </w:rPr>
      </w:pPr>
    </w:p>
    <w:p w14:paraId="7F377808">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33"/>
                <w:rFonts w:ascii="宋体" w:hAnsi="宋体" w:eastAsia="宋体" w:cs="宋体"/>
                <w:b/>
                <w:sz w:val="28"/>
                <w:szCs w:val="28"/>
                <w:highlight w:val="none"/>
              </w:rPr>
            </w:pPr>
            <w:bookmarkStart w:id="5" w:name="_Toc346372875"/>
            <w:r>
              <w:rPr>
                <w:rStyle w:val="133"/>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33"/>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bCs/>
                <w:sz w:val="24"/>
                <w:szCs w:val="24"/>
                <w:highlight w:val="none"/>
                <w:lang w:val="en-US" w:eastAsia="zh-CN"/>
              </w:rPr>
              <w:t>光笔测量仪</w:t>
            </w:r>
            <w:r>
              <w:rPr>
                <w:rFonts w:hint="eastAsia" w:ascii="宋体" w:hAnsi="宋体" w:eastAsia="宋体" w:cs="宋体"/>
                <w:b/>
                <w:bCs/>
                <w:sz w:val="24"/>
                <w:szCs w:val="24"/>
                <w:highlight w:val="none"/>
              </w:rPr>
              <w:t>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ZBGL2026010055 </w:t>
            </w:r>
            <w:r>
              <w:rPr>
                <w:rFonts w:hint="eastAsia" w:ascii="宋体" w:hAnsi="宋体" w:eastAsia="宋体" w:cs="宋体"/>
                <w:sz w:val="24"/>
                <w:szCs w:val="24"/>
                <w:highlight w:val="none"/>
                <w:u w:val="single"/>
                <w:lang w:val="en-US" w:eastAsia="zh-CN"/>
              </w:rPr>
              <w:t xml:space="preserve">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采购一套光笔测量仪设备，用于车架总成等产品件测量及装合胎等设备标定。</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2DE6C248">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 xml:space="preserve">山东省章丘市圣井潘王路西 </w:t>
            </w:r>
          </w:p>
          <w:p w14:paraId="08B81BFA">
            <w:pPr>
              <w:ind w:firstLine="482" w:firstLineChars="200"/>
              <w:rPr>
                <w:rFonts w:hint="eastAsia" w:ascii="宋体" w:hAnsi="宋体" w:eastAsia="宋体" w:cs="宋体"/>
                <w:bCs/>
                <w:snapToGrid w:val="0"/>
                <w:kern w:val="0"/>
                <w:sz w:val="24"/>
                <w:szCs w:val="24"/>
                <w:highlight w:val="none"/>
                <w:lang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平川</w:t>
            </w:r>
          </w:p>
          <w:p w14:paraId="1A15F4CE">
            <w:pPr>
              <w:pStyle w:val="17"/>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w:t>
            </w:r>
            <w:r>
              <w:rPr>
                <w:rFonts w:hint="eastAsia" w:hAnsi="宋体" w:eastAsia="宋体" w:cs="宋体"/>
                <w:bCs/>
                <w:snapToGrid w:val="0"/>
                <w:kern w:val="0"/>
                <w:sz w:val="24"/>
                <w:szCs w:val="24"/>
                <w:highlight w:val="none"/>
                <w:lang w:val="en-US" w:eastAsia="zh-CN"/>
              </w:rPr>
              <w:t>5153133635</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t>pingchuan</w:t>
            </w:r>
            <w:r>
              <w:rPr>
                <w:rFonts w:hint="eastAsia" w:ascii="宋体" w:hAnsi="宋体" w:eastAsia="宋体" w:cs="宋体"/>
                <w:bCs/>
                <w:snapToGrid w:val="0"/>
                <w:kern w:val="0"/>
                <w:sz w:val="24"/>
                <w:szCs w:val="24"/>
                <w:highlight w:val="none"/>
              </w:rPr>
              <w:t>@sinotruk.com</w:t>
            </w:r>
          </w:p>
          <w:p w14:paraId="1FF8683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rPr>
              <w:t>平川</w:t>
            </w:r>
          </w:p>
          <w:p w14:paraId="743FFBC6">
            <w:pPr>
              <w:pStyle w:val="17"/>
              <w:ind w:firstLine="482" w:firstLineChars="200"/>
              <w:rPr>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w:t>
            </w:r>
            <w:r>
              <w:rPr>
                <w:rFonts w:hint="eastAsia" w:hAnsi="宋体" w:eastAsia="宋体" w:cs="宋体"/>
                <w:bCs/>
                <w:snapToGrid w:val="0"/>
                <w:kern w:val="0"/>
                <w:sz w:val="24"/>
                <w:szCs w:val="24"/>
                <w:highlight w:val="none"/>
                <w:lang w:val="en-US" w:eastAsia="zh-CN"/>
              </w:rPr>
              <w:t>5153133635</w:t>
            </w:r>
          </w:p>
          <w:p w14:paraId="553DC32D">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 w:val="0"/>
                <w:bCs/>
                <w:snapToGrid w:val="0"/>
                <w:kern w:val="0"/>
                <w:sz w:val="24"/>
                <w:szCs w:val="24"/>
                <w:highlight w:val="none"/>
              </w:rPr>
              <w:t>pingchuan@sinotruk.com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18E4AC27">
            <w:pPr>
              <w:pStyle w:val="17"/>
              <w:ind w:firstLine="480" w:firstLineChars="200"/>
              <w:rPr>
                <w:rFonts w:eastAsia="宋体"/>
                <w:highlight w:val="none"/>
              </w:rPr>
            </w:pPr>
            <w:r>
              <w:rPr>
                <w:rFonts w:hint="eastAsia" w:hAnsi="宋体" w:eastAsia="宋体" w:cs="Times New Roman"/>
                <w:color w:val="000000"/>
                <w:sz w:val="24"/>
                <w:szCs w:val="24"/>
                <w:highlight w:val="none"/>
                <w:lang w:val="en-US" w:eastAsia="zh-CN"/>
              </w:rPr>
              <w:t>项目预算</w:t>
            </w:r>
            <w:r>
              <w:rPr>
                <w:rFonts w:hint="eastAsia" w:hAnsi="宋体" w:eastAsia="宋体" w:cs="Times New Roman"/>
                <w:color w:val="000000"/>
                <w:sz w:val="24"/>
                <w:szCs w:val="24"/>
                <w:highlight w:val="none"/>
              </w:rPr>
              <w:t>：</w:t>
            </w:r>
            <w:r>
              <w:rPr>
                <w:rFonts w:hint="eastAsia" w:hAnsi="宋体" w:eastAsia="宋体" w:cs="Times New Roman"/>
                <w:color w:val="000000"/>
                <w:sz w:val="24"/>
                <w:szCs w:val="24"/>
                <w:highlight w:val="yellow"/>
              </w:rPr>
              <w:t>人民币</w:t>
            </w:r>
            <w:r>
              <w:rPr>
                <w:rFonts w:hint="eastAsia" w:hAnsi="宋体" w:eastAsia="宋体" w:cs="Times New Roman"/>
                <w:color w:val="000000"/>
                <w:sz w:val="24"/>
                <w:szCs w:val="24"/>
                <w:highlight w:val="yellow"/>
                <w:lang w:val="en-US" w:eastAsia="zh-CN"/>
              </w:rPr>
              <w:t>77.97</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highlight w:val="none"/>
              </w:rPr>
              <w:t>（含税，税率13%）。</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30BC036E">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r>
              <w:rPr>
                <w:rFonts w:hint="eastAsia" w:hAnsi="宋体" w:eastAsia="宋体" w:cs="宋体"/>
                <w:color w:val="000000"/>
                <w:sz w:val="24"/>
                <w:szCs w:val="24"/>
                <w:highlight w:val="none"/>
                <w:lang w:eastAsia="zh-CN"/>
              </w:rPr>
              <w:t>；</w:t>
            </w:r>
          </w:p>
          <w:p w14:paraId="37DC526D">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2.拟投标人应提供营业执照副本原件和扫描件（需盖章）；</w:t>
            </w:r>
          </w:p>
          <w:p w14:paraId="1A52F3AB">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B5AB95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4.拟投标人在“国家企业信用信息公示系统”、“中国执行信息公开网”、“信用中国”、“天眼查”“裁判文书网”等信息平台中，无行政处罚及失信记录等信息；</w:t>
            </w:r>
          </w:p>
          <w:p w14:paraId="62843C3A">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w:t>
            </w:r>
            <w:r>
              <w:rPr>
                <w:rFonts w:hint="eastAsia" w:hAnsi="宋体" w:eastAsia="宋体" w:cs="宋体"/>
                <w:color w:val="000000"/>
                <w:sz w:val="24"/>
                <w:szCs w:val="24"/>
                <w:highlight w:val="none"/>
                <w:lang w:val="en-US" w:eastAsia="zh-CN"/>
              </w:rPr>
              <w:t>记录</w:t>
            </w:r>
            <w:r>
              <w:rPr>
                <w:rFonts w:hint="eastAsia" w:hAnsi="宋体" w:eastAsia="宋体" w:cs="宋体"/>
                <w:color w:val="000000"/>
                <w:sz w:val="24"/>
                <w:szCs w:val="24"/>
                <w:highlight w:val="none"/>
              </w:rPr>
              <w:t>；</w:t>
            </w:r>
          </w:p>
          <w:p w14:paraId="06077B2E">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color w:val="000000"/>
                <w:sz w:val="24"/>
                <w:szCs w:val="24"/>
                <w:highlight w:val="none"/>
                <w:lang w:eastAsia="zh-CN"/>
              </w:rPr>
              <w:t>2023年</w:t>
            </w:r>
            <w:r>
              <w:rPr>
                <w:rFonts w:hint="eastAsia" w:hAnsi="宋体" w:eastAsia="宋体" w:cs="宋体"/>
                <w:color w:val="000000"/>
                <w:sz w:val="24"/>
                <w:szCs w:val="24"/>
                <w:highlight w:val="none"/>
              </w:rPr>
              <w:t>1月1日至今经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80D3BB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7.拟投标人</w:t>
            </w:r>
            <w:r>
              <w:rPr>
                <w:rFonts w:hint="eastAsia" w:hAnsi="宋体" w:eastAsia="宋体" w:cs="宋体"/>
                <w:color w:val="000000"/>
                <w:sz w:val="24"/>
                <w:szCs w:val="24"/>
                <w:highlight w:val="none"/>
                <w:lang w:eastAsia="zh-CN"/>
              </w:rPr>
              <w:t>2023年</w:t>
            </w:r>
            <w:r>
              <w:rPr>
                <w:rFonts w:hint="eastAsia" w:hAnsi="宋体" w:eastAsia="宋体" w:cs="宋体"/>
                <w:color w:val="000000"/>
                <w:sz w:val="24"/>
                <w:szCs w:val="24"/>
                <w:highlight w:val="none"/>
              </w:rPr>
              <w:t>1月1日至今，有与本次招标内容相同或类似项目业绩，且近三年内无因服务不当而造成重大事故</w:t>
            </w:r>
            <w:r>
              <w:rPr>
                <w:rFonts w:hint="eastAsia" w:hAnsi="宋体" w:eastAsia="宋体" w:cs="宋体"/>
                <w:color w:val="000000"/>
                <w:sz w:val="24"/>
                <w:szCs w:val="24"/>
              </w:rPr>
              <w:t>；</w:t>
            </w:r>
          </w:p>
          <w:p w14:paraId="5EB901E5">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8.拟投标人近三年内在经营活动中无与本项目有关的违法及重大违规情况；</w:t>
            </w:r>
          </w:p>
          <w:p w14:paraId="7A8A9849">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9.拟投标人须认可招标人的工作指令，包括节、假日能正常开展工作的要求；</w:t>
            </w:r>
          </w:p>
          <w:p w14:paraId="3201308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14:paraId="72AF058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11.拟投标人信用证明材料（征信报告）未显示异常；</w:t>
            </w:r>
          </w:p>
          <w:p w14:paraId="3F72FFA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12.拟投标人的直接或间接股东、法定代表人、董事、监事、高管非重汽员工及其亲属；</w:t>
            </w:r>
          </w:p>
          <w:p w14:paraId="39C58E58">
            <w:pPr>
              <w:pStyle w:val="17"/>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13.</w:t>
            </w:r>
            <w:r>
              <w:rPr>
                <w:rFonts w:hint="eastAsia" w:hAnsi="宋体" w:eastAsia="宋体" w:cs="宋体"/>
                <w:color w:val="000000"/>
                <w:sz w:val="24"/>
                <w:szCs w:val="24"/>
                <w:highlight w:val="yellow"/>
                <w:lang w:val="en-US" w:eastAsia="zh-CN"/>
              </w:rPr>
              <w:t>本项目不接受代理商投标</w:t>
            </w:r>
            <w:r>
              <w:rPr>
                <w:rFonts w:hint="eastAsia" w:hAnsi="宋体" w:eastAsia="宋体" w:cs="宋体"/>
                <w:color w:val="000000"/>
                <w:sz w:val="24"/>
                <w:szCs w:val="24"/>
                <w:highlight w:val="yellow"/>
              </w:rPr>
              <w:t>；</w:t>
            </w:r>
          </w:p>
          <w:p w14:paraId="242CFD54">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14.本项目不接受联合体投标，拟投标人必须是最终投标单位和签订合同单位，不得以任何理由将已中标项目以任何形式分包或转包给其他单位；</w:t>
            </w:r>
          </w:p>
          <w:p w14:paraId="51437CB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p w14:paraId="426896CC">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20</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none"/>
                <w:lang w:eastAsia="zh-CN"/>
              </w:rPr>
              <w:t>；</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eastAsia" w:ascii="宋体" w:hAnsi="宋体" w:eastAsia="宋体" w:cs="宋体"/>
                <w:sz w:val="24"/>
                <w:szCs w:val="24"/>
                <w:highlight w:val="none"/>
              </w:rPr>
              <w:t>中国重汽官网。</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25</w:t>
            </w:r>
            <w:r>
              <w:rPr>
                <w:rFonts w:hint="eastAsia" w:ascii="宋体" w:hAnsi="宋体" w:eastAsia="宋体" w:cs="宋体"/>
                <w:bCs/>
                <w:sz w:val="24"/>
                <w:szCs w:val="24"/>
                <w:highlight w:val="yellow"/>
              </w:rPr>
              <w:t>日12:00前</w:t>
            </w:r>
            <w:r>
              <w:rPr>
                <w:rFonts w:hint="eastAsia" w:ascii="宋体" w:hAnsi="宋体" w:eastAsia="宋体" w:cs="宋体"/>
                <w:bCs/>
                <w:sz w:val="24"/>
                <w:szCs w:val="24"/>
                <w:highlight w:val="none"/>
              </w:rPr>
              <w:t>；</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25</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FAE9E50">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6"/>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6"/>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w:t>
            </w:r>
            <w:r>
              <w:rPr>
                <w:rFonts w:hint="eastAsia" w:eastAsia="宋体" w:cs="宋体"/>
                <w:highlight w:val="none"/>
                <w:lang w:val="en-US" w:eastAsia="zh-CN"/>
              </w:rPr>
              <w:t>6</w:t>
            </w:r>
            <w:r>
              <w:rPr>
                <w:rFonts w:hint="eastAsia" w:eastAsia="宋体" w:cs="宋体"/>
                <w:highlight w:val="none"/>
              </w:rPr>
              <w:t>年</w:t>
            </w:r>
            <w:r>
              <w:rPr>
                <w:rFonts w:hint="eastAsia" w:eastAsia="宋体" w:cs="宋体"/>
                <w:highlight w:val="none"/>
                <w:lang w:val="en-US" w:eastAsia="zh-CN"/>
              </w:rPr>
              <w:t>1</w:t>
            </w:r>
            <w:r>
              <w:rPr>
                <w:rFonts w:hint="eastAsia" w:eastAsia="宋体" w:cs="宋体"/>
                <w:highlight w:val="none"/>
              </w:rPr>
              <w:t>月</w:t>
            </w:r>
            <w:r>
              <w:rPr>
                <w:rFonts w:hint="eastAsia" w:eastAsia="宋体" w:cs="宋体"/>
                <w:highlight w:val="none"/>
                <w:lang w:val="en-US" w:eastAsia="zh-CN"/>
              </w:rPr>
              <w:t>26</w:t>
            </w:r>
            <w:r>
              <w:rPr>
                <w:rFonts w:hint="eastAsia" w:eastAsia="宋体" w:cs="宋体"/>
                <w:highlight w:val="none"/>
              </w:rPr>
              <w:t>日</w:t>
            </w:r>
            <w:r>
              <w:rPr>
                <w:rFonts w:hint="eastAsia" w:eastAsia="宋体" w:cs="宋体"/>
                <w:highlight w:val="none"/>
                <w:lang w:val="en-US" w:eastAsia="zh-CN"/>
              </w:rPr>
              <w:t>12</w:t>
            </w:r>
            <w:r>
              <w:rPr>
                <w:rFonts w:hint="eastAsia" w:eastAsia="宋体" w:cs="宋体"/>
                <w:highlight w:val="none"/>
              </w:rPr>
              <w:t>时00分00秒</w:t>
            </w:r>
          </w:p>
          <w:p w14:paraId="00ECE6F2">
            <w:pPr>
              <w:pStyle w:val="116"/>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EC4695">
            <w:pPr>
              <w:ind w:firstLine="482" w:firstLineChars="200"/>
              <w:rPr>
                <w:rFonts w:hAnsi="宋体" w:eastAsia="宋体" w:cs="Times New Roman"/>
                <w:color w:val="000000"/>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tc>
      </w:tr>
      <w:tr w14:paraId="0590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4145107">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A756AD5">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7C263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EB7D6AD">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DB35BDA">
            <w:pPr>
              <w:pStyle w:val="13"/>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24D78C18">
            <w:pPr>
              <w:pStyle w:val="17"/>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w:t>
            </w:r>
            <w:r>
              <w:rPr>
                <w:rFonts w:hint="eastAsia" w:hAnsi="宋体" w:eastAsia="宋体" w:cs="宋体"/>
                <w:sz w:val="24"/>
                <w:szCs w:val="24"/>
                <w:highlight w:val="none"/>
                <w:u w:val="single"/>
                <w:lang w:val="en-US" w:eastAsia="zh-CN"/>
              </w:rPr>
              <w:t>6</w:t>
            </w:r>
            <w:r>
              <w:rPr>
                <w:rFonts w:hint="eastAsia" w:hAnsi="宋体" w:eastAsia="宋体" w:cs="宋体"/>
                <w:sz w:val="24"/>
                <w:szCs w:val="24"/>
                <w:highlight w:val="none"/>
                <w:u w:val="single"/>
              </w:rPr>
              <w:t>年</w:t>
            </w:r>
            <w:r>
              <w:rPr>
                <w:rFonts w:hint="eastAsia" w:hAnsi="宋体" w:eastAsia="宋体" w:cs="宋体"/>
                <w:sz w:val="24"/>
                <w:szCs w:val="24"/>
                <w:highlight w:val="none"/>
                <w:u w:val="single"/>
                <w:lang w:val="en-US" w:eastAsia="zh-CN"/>
              </w:rPr>
              <w:t>1</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28</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0FED7BCE">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1266C7C">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000元</w:t>
            </w:r>
          </w:p>
          <w:p w14:paraId="3A1C8B1E">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w:t>
            </w:r>
            <w:r>
              <w:rPr>
                <w:rFonts w:hint="eastAsia" w:ascii="宋体" w:hAnsi="宋体" w:eastAsia="宋体" w:cs="宋体"/>
                <w:color w:val="000000"/>
                <w:kern w:val="0"/>
                <w:sz w:val="24"/>
                <w:szCs w:val="24"/>
                <w:highlight w:val="none"/>
                <w:lang w:val="en-US" w:eastAsia="zh-CN"/>
              </w:rPr>
              <w:t>商用车</w:t>
            </w:r>
            <w:r>
              <w:rPr>
                <w:rFonts w:hint="eastAsia" w:ascii="宋体" w:hAnsi="宋体" w:eastAsia="宋体" w:cs="宋体"/>
                <w:color w:val="000000"/>
                <w:kern w:val="0"/>
                <w:sz w:val="24"/>
                <w:szCs w:val="24"/>
                <w:highlight w:val="none"/>
              </w:rPr>
              <w:t>有限公司</w:t>
            </w:r>
          </w:p>
          <w:p w14:paraId="7411CEF8">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中信银行</w:t>
            </w:r>
            <w:r>
              <w:rPr>
                <w:rFonts w:hint="eastAsia" w:ascii="宋体" w:hAnsi="宋体" w:eastAsia="宋体" w:cs="宋体"/>
                <w:color w:val="000000"/>
                <w:kern w:val="0"/>
                <w:sz w:val="24"/>
                <w:szCs w:val="24"/>
                <w:highlight w:val="none"/>
                <w:lang w:val="en-US" w:eastAsia="zh-CN"/>
              </w:rPr>
              <w:t>济南</w:t>
            </w:r>
            <w:r>
              <w:rPr>
                <w:rFonts w:hint="eastAsia" w:ascii="宋体" w:hAnsi="宋体" w:eastAsia="宋体" w:cs="宋体"/>
                <w:color w:val="000000"/>
                <w:kern w:val="0"/>
                <w:sz w:val="24"/>
                <w:szCs w:val="24"/>
                <w:highlight w:val="none"/>
              </w:rPr>
              <w:t>舜耕支行</w:t>
            </w:r>
          </w:p>
          <w:p w14:paraId="6A3DF9ED">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ascii="宋体" w:hAnsi="宋体" w:eastAsia="宋体" w:cs="宋体"/>
                <w:sz w:val="24"/>
                <w:szCs w:val="24"/>
              </w:rPr>
              <w:t>7372610182600034841</w:t>
            </w:r>
          </w:p>
          <w:p w14:paraId="66A9E06C">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ascii="宋体" w:hAnsi="宋体" w:eastAsia="宋体" w:cs="宋体"/>
                <w:sz w:val="24"/>
                <w:szCs w:val="24"/>
              </w:rPr>
              <w:t>302451037264</w:t>
            </w:r>
          </w:p>
          <w:p w14:paraId="1E137B95">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6C78CFA1">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转账附言：公司名称+项目名称+投标保证金。</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5"/>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w:t>
            </w:r>
            <w:r>
              <w:rPr>
                <w:rFonts w:hint="eastAsia" w:ascii="宋体" w:hAnsi="宋体" w:cs="宋体"/>
                <w:sz w:val="24"/>
                <w:szCs w:val="24"/>
                <w:highlight w:val="none"/>
                <w:lang w:val="en-US" w:eastAsia="zh-CN"/>
              </w:rPr>
              <w:t>6</w:t>
            </w:r>
            <w:r>
              <w:rPr>
                <w:rFonts w:hint="eastAsia" w:ascii="宋体" w:hAnsi="宋体" w:cs="宋体"/>
                <w:sz w:val="24"/>
                <w:szCs w:val="24"/>
                <w:highlight w:val="none"/>
              </w:rPr>
              <w:t>年</w:t>
            </w:r>
            <w:r>
              <w:rPr>
                <w:rFonts w:hint="eastAsia" w:ascii="宋体" w:hAnsi="宋体" w:cs="宋体"/>
                <w:sz w:val="24"/>
                <w:szCs w:val="24"/>
                <w:highlight w:val="none"/>
                <w:lang w:val="en-US" w:eastAsia="zh-CN"/>
              </w:rPr>
              <w:t>1</w:t>
            </w:r>
            <w:r>
              <w:rPr>
                <w:rFonts w:hint="eastAsia" w:ascii="宋体" w:hAnsi="宋体" w:cs="宋体"/>
                <w:sz w:val="24"/>
                <w:szCs w:val="24"/>
                <w:highlight w:val="none"/>
              </w:rPr>
              <w:t>月</w:t>
            </w:r>
            <w:r>
              <w:rPr>
                <w:rFonts w:hint="eastAsia" w:ascii="宋体" w:hAnsi="宋体" w:cs="宋体"/>
                <w:sz w:val="24"/>
                <w:szCs w:val="24"/>
                <w:highlight w:val="none"/>
                <w:lang w:val="en-US" w:eastAsia="zh-CN"/>
              </w:rPr>
              <w:t>26</w:t>
            </w:r>
            <w:r>
              <w:rPr>
                <w:rFonts w:hint="eastAsia" w:ascii="宋体" w:hAnsi="宋体" w:cs="宋体"/>
                <w:sz w:val="24"/>
                <w:szCs w:val="24"/>
                <w:highlight w:val="none"/>
              </w:rPr>
              <w:t>日</w:t>
            </w:r>
            <w:r>
              <w:rPr>
                <w:rFonts w:hint="eastAsia" w:ascii="宋体" w:hAnsi="宋体" w:cs="宋体"/>
                <w:sz w:val="24"/>
                <w:szCs w:val="24"/>
                <w:highlight w:val="none"/>
                <w:lang w:val="en-US" w:eastAsia="zh-CN"/>
              </w:rPr>
              <w:t>12</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14:paraId="0F159D5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rPr>
              <w:t>2025年</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31</w:t>
            </w:r>
            <w:r>
              <w:rPr>
                <w:rFonts w:hint="eastAsia" w:ascii="宋体" w:hAnsi="宋体" w:cs="宋体"/>
                <w:sz w:val="24"/>
                <w:szCs w:val="24"/>
                <w:highlight w:val="none"/>
              </w:rPr>
              <w:t>日9:00:00</w:t>
            </w:r>
            <w:r>
              <w:rPr>
                <w:rFonts w:hint="eastAsia" w:ascii="宋体" w:hAnsi="宋体" w:eastAsia="宋体" w:cs="宋体"/>
                <w:kern w:val="0"/>
                <w:sz w:val="24"/>
                <w:szCs w:val="24"/>
                <w:highlight w:val="none"/>
              </w:rPr>
              <w:t>。</w:t>
            </w:r>
          </w:p>
          <w:p w14:paraId="7437DFE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u w:val="none"/>
              </w:rPr>
              <w:t>山东省章丘市圣井潘王路西</w:t>
            </w:r>
            <w:r>
              <w:rPr>
                <w:rFonts w:hint="eastAsia" w:ascii="宋体" w:hAnsi="宋体" w:eastAsia="宋体" w:cs="宋体"/>
                <w:sz w:val="24"/>
                <w:szCs w:val="24"/>
                <w:highlight w:val="none"/>
                <w:u w:val="none"/>
                <w:lang w:val="en-US" w:eastAsia="zh-CN"/>
              </w:rPr>
              <w:t>济南商用车有限公司</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楼会议室。</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2"/>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评标方法：资质标审核→技术标评审→唱标→商务标评审。</w:t>
            </w:r>
            <w:r>
              <w:rPr>
                <w:rFonts w:hint="eastAsia" w:ascii="宋体" w:hAnsi="宋体" w:eastAsia="宋体" w:cs="宋体"/>
                <w:b/>
                <w:bCs/>
                <w:sz w:val="24"/>
                <w:szCs w:val="24"/>
                <w:highlight w:val="none"/>
                <w:lang w:val="en-US" w:eastAsia="zh-CN"/>
              </w:rPr>
              <w:t>采用综合评分法</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具体详见“第二部分投标须知第六条：评标原则”。</w:t>
            </w:r>
            <w:bookmarkStart w:id="292" w:name="_GoBack"/>
            <w:bookmarkEnd w:id="292"/>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26D0894">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交货期：</w:t>
            </w:r>
            <w:r>
              <w:rPr>
                <w:rFonts w:hint="eastAsia" w:ascii="宋体" w:hAnsi="宋体" w:eastAsia="宋体" w:cs="宋体"/>
                <w:kern w:val="2"/>
                <w:sz w:val="24"/>
                <w:szCs w:val="24"/>
                <w:highlight w:val="none"/>
                <w:lang w:val="en-US" w:eastAsia="zh-CN" w:bidi="ar-SA"/>
              </w:rPr>
              <w:t>合同签订后</w:t>
            </w:r>
            <w:r>
              <w:rPr>
                <w:rFonts w:hint="eastAsia" w:hAnsi="宋体" w:eastAsia="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个月到货。</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165A0C8A">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sz w:val="24"/>
                <w:szCs w:val="24"/>
                <w:highlight w:val="none"/>
                <w:u w:val="none"/>
              </w:rPr>
              <w:t>山东省章丘市圣井潘王路西</w:t>
            </w:r>
            <w:r>
              <w:rPr>
                <w:rFonts w:hint="eastAsia" w:ascii="宋体" w:hAnsi="宋体" w:eastAsia="宋体" w:cs="宋体"/>
                <w:sz w:val="24"/>
                <w:szCs w:val="24"/>
                <w:highlight w:val="none"/>
                <w:u w:val="none"/>
                <w:lang w:val="en-US" w:eastAsia="zh-CN"/>
              </w:rPr>
              <w:t>济南商用车有限公司</w:t>
            </w:r>
            <w:r>
              <w:rPr>
                <w:rFonts w:hint="eastAsia" w:ascii="宋体" w:hAnsi="宋体" w:eastAsia="宋体" w:cs="宋体"/>
                <w:sz w:val="24"/>
                <w:szCs w:val="24"/>
                <w:highlight w:val="none"/>
              </w:rPr>
              <w:t>。</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2"/>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ascii="宋体" w:hAnsi="宋体" w:eastAsia="宋体" w:cs="宋体"/>
                <w:kern w:val="2"/>
                <w:sz w:val="24"/>
                <w:szCs w:val="24"/>
                <w:highlight w:val="none"/>
                <w:lang w:val="en-US" w:eastAsia="zh-CN" w:bidi="ar-SA"/>
              </w:rPr>
              <w:t>半年期商业汇票（包括银行承兑汇票和商业承兑汇票）</w:t>
            </w:r>
          </w:p>
          <w:p w14:paraId="0A7011C2">
            <w:p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付款节点:3:6:1 </w:t>
            </w:r>
          </w:p>
          <w:p w14:paraId="47591980">
            <w:p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A.设备到货后，中标人提交金额为合同价款30%的收据并提供合同价款30%的增值税专用发票（含复印件二份），经买方财务审核无误、30天账期后支付；</w:t>
            </w:r>
          </w:p>
          <w:p w14:paraId="564BDAC2">
            <w:p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B.设备验收合格后，中标人提交金额为合同价款60%的收据并提供合同价款70%的增值税专用发票（含复印件二份），经买方财务审核无误、30天账期后支付；</w:t>
            </w:r>
          </w:p>
          <w:p w14:paraId="27F2481A">
            <w:pPr>
              <w:ind w:firstLine="480" w:firstLineChars="200"/>
              <w:rPr>
                <w:rFonts w:hint="eastAsia" w:ascii="宋体" w:hAnsi="宋体" w:cs="宋体"/>
                <w:sz w:val="24"/>
                <w:szCs w:val="24"/>
                <w:highlight w:val="none"/>
                <w:lang w:val="en-US" w:eastAsia="zh-CN"/>
              </w:rPr>
            </w:pPr>
            <w:r>
              <w:rPr>
                <w:rFonts w:hint="eastAsia" w:ascii="宋体" w:hAnsi="宋体" w:eastAsia="宋体" w:cs="宋体"/>
                <w:sz w:val="24"/>
                <w:szCs w:val="24"/>
                <w:highlight w:val="none"/>
                <w:lang w:val="en-US" w:eastAsia="zh-CN"/>
              </w:rPr>
              <w:t>C.合同总价款的10%作为本合同约定设备的质量保证金，质量保证金在质量保证期内不计利息。质保期届满后支付。</w:t>
            </w:r>
          </w:p>
          <w:p w14:paraId="51E3B4B6">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yellow"/>
                <w:lang w:val="en-US" w:eastAsia="zh-CN"/>
              </w:rPr>
              <w:t>*注：付款方式及付款比例不允许偏离。</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2"/>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EE1EC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14:paraId="7B05313E">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2"/>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p w14:paraId="172806B6">
            <w:pPr>
              <w:pStyle w:val="12"/>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中标人应在合同签订后</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日</w:t>
            </w:r>
            <w:r>
              <w:rPr>
                <w:rFonts w:hint="eastAsia" w:ascii="宋体" w:hAnsi="宋体" w:eastAsia="宋体" w:cs="宋体"/>
                <w:sz w:val="24"/>
                <w:szCs w:val="24"/>
              </w:rPr>
              <w:t>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5"/>
    </w:tbl>
    <w:p w14:paraId="27D7A06F">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16329559">
      <w:pPr>
        <w:pStyle w:val="17"/>
        <w:jc w:val="center"/>
        <w:outlineLvl w:val="0"/>
        <w:rPr>
          <w:rFonts w:ascii="Calibri" w:hAnsi="Calibri" w:eastAsia="宋体" w:cs="Times New Roman"/>
          <w:b/>
          <w:bCs/>
          <w:kern w:val="44"/>
          <w:sz w:val="36"/>
          <w:szCs w:val="44"/>
          <w:highlight w:val="none"/>
        </w:rPr>
      </w:pPr>
      <w:bookmarkStart w:id="6" w:name="_Toc3462"/>
      <w:bookmarkStart w:id="7" w:name="_Toc20511"/>
      <w:bookmarkStart w:id="8" w:name="_Toc17582"/>
      <w:r>
        <w:rPr>
          <w:rFonts w:hint="eastAsia" w:ascii="Calibri" w:hAnsi="Calibri" w:eastAsia="宋体" w:cs="Times New Roman"/>
          <w:b/>
          <w:bCs/>
          <w:kern w:val="44"/>
          <w:sz w:val="36"/>
          <w:szCs w:val="44"/>
          <w:highlight w:val="none"/>
        </w:rPr>
        <w:t>第二部分 投标须知</w:t>
      </w:r>
      <w:bookmarkEnd w:id="6"/>
      <w:bookmarkEnd w:id="7"/>
      <w:bookmarkEnd w:id="8"/>
    </w:p>
    <w:p w14:paraId="2D9834B3">
      <w:pPr>
        <w:keepNext/>
        <w:keepLines/>
        <w:spacing w:line="360" w:lineRule="auto"/>
        <w:outlineLvl w:val="1"/>
        <w:rPr>
          <w:rFonts w:ascii="宋体" w:hAnsi="宋体" w:eastAsia="宋体" w:cs="宋体"/>
          <w:b/>
          <w:bCs/>
          <w:sz w:val="24"/>
          <w:szCs w:val="24"/>
          <w:highlight w:val="none"/>
        </w:rPr>
      </w:pPr>
      <w:bookmarkStart w:id="9" w:name="_Toc10532"/>
      <w:bookmarkStart w:id="10" w:name="_Toc2614"/>
      <w:r>
        <w:rPr>
          <w:rFonts w:hint="eastAsia" w:ascii="宋体" w:hAnsi="宋体" w:eastAsia="宋体" w:cs="宋体"/>
          <w:b/>
          <w:bCs/>
          <w:sz w:val="24"/>
          <w:szCs w:val="24"/>
          <w:highlight w:val="none"/>
        </w:rPr>
        <w:t>一、项目名称</w:t>
      </w:r>
      <w:bookmarkEnd w:id="9"/>
      <w:bookmarkEnd w:id="10"/>
    </w:p>
    <w:p w14:paraId="432A87CD">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11" w:name="OLE_LINK1"/>
      <w:r>
        <w:rPr>
          <w:rFonts w:hint="eastAsia" w:ascii="宋体" w:hAnsi="宋体" w:eastAsia="宋体" w:cs="宋体"/>
          <w:color w:val="000000"/>
          <w:sz w:val="24"/>
          <w:szCs w:val="24"/>
          <w:highlight w:val="none"/>
        </w:rPr>
        <w:t>见《投标须知前附表》。</w:t>
      </w:r>
    </w:p>
    <w:bookmarkEnd w:id="11"/>
    <w:p w14:paraId="51A895F8">
      <w:pPr>
        <w:keepNext/>
        <w:keepLines/>
        <w:numPr>
          <w:ilvl w:val="0"/>
          <w:numId w:val="2"/>
        </w:numPr>
        <w:spacing w:line="360" w:lineRule="auto"/>
        <w:outlineLvl w:val="1"/>
        <w:rPr>
          <w:rFonts w:ascii="宋体" w:hAnsi="宋体" w:eastAsia="宋体" w:cs="宋体"/>
          <w:b/>
          <w:bCs/>
          <w:sz w:val="24"/>
          <w:szCs w:val="24"/>
          <w:highlight w:val="none"/>
        </w:rPr>
      </w:pPr>
      <w:bookmarkStart w:id="12" w:name="_Toc3377"/>
      <w:bookmarkStart w:id="13" w:name="_Toc21937"/>
      <w:r>
        <w:rPr>
          <w:rFonts w:hint="eastAsia" w:ascii="宋体" w:hAnsi="宋体" w:eastAsia="宋体" w:cs="宋体"/>
          <w:b/>
          <w:bCs/>
          <w:sz w:val="24"/>
          <w:szCs w:val="24"/>
          <w:highlight w:val="none"/>
        </w:rPr>
        <w:t>招标内容及形式</w:t>
      </w:r>
      <w:bookmarkEnd w:id="12"/>
      <w:bookmarkEnd w:id="13"/>
    </w:p>
    <w:p w14:paraId="4B8E2468">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highlight w:val="none"/>
        </w:rPr>
      </w:pPr>
      <w:bookmarkStart w:id="14" w:name="_Toc23148"/>
      <w:bookmarkStart w:id="15" w:name="_Toc23600"/>
      <w:r>
        <w:rPr>
          <w:rFonts w:hint="eastAsia" w:ascii="宋体" w:hAnsi="宋体" w:eastAsia="宋体" w:cs="宋体"/>
          <w:b/>
          <w:bCs/>
          <w:sz w:val="24"/>
          <w:szCs w:val="24"/>
          <w:highlight w:val="none"/>
        </w:rPr>
        <w:t>交货及付款</w:t>
      </w:r>
      <w:bookmarkEnd w:id="14"/>
      <w:bookmarkEnd w:id="15"/>
      <w:r>
        <w:rPr>
          <w:rFonts w:hint="eastAsia" w:ascii="宋体" w:hAnsi="宋体" w:eastAsia="宋体" w:cs="宋体"/>
          <w:b/>
          <w:bCs/>
          <w:sz w:val="24"/>
          <w:szCs w:val="24"/>
          <w:highlight w:val="none"/>
        </w:rPr>
        <w:tab/>
      </w:r>
    </w:p>
    <w:p w14:paraId="4F36BB3C">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highlight w:val="none"/>
        </w:rPr>
      </w:pPr>
      <w:bookmarkStart w:id="16" w:name="_Toc15751"/>
      <w:bookmarkStart w:id="17" w:name="_Toc19279"/>
      <w:r>
        <w:rPr>
          <w:rFonts w:hint="eastAsia" w:ascii="宋体" w:hAnsi="宋体" w:eastAsia="宋体" w:cs="宋体"/>
          <w:b/>
          <w:bCs/>
          <w:sz w:val="24"/>
          <w:szCs w:val="24"/>
          <w:highlight w:val="none"/>
        </w:rPr>
        <w:t>四、投标说明</w:t>
      </w:r>
      <w:bookmarkEnd w:id="16"/>
      <w:bookmarkEnd w:id="17"/>
    </w:p>
    <w:p w14:paraId="51509281">
      <w:pPr>
        <w:keepNext/>
        <w:keepLines/>
        <w:spacing w:line="360" w:lineRule="auto"/>
        <w:ind w:firstLine="482" w:firstLineChars="200"/>
        <w:outlineLvl w:val="2"/>
        <w:rPr>
          <w:rFonts w:ascii="宋体" w:hAnsi="宋体" w:eastAsia="宋体" w:cs="宋体"/>
          <w:b/>
          <w:bCs/>
          <w:color w:val="000000"/>
          <w:sz w:val="24"/>
          <w:szCs w:val="24"/>
          <w:highlight w:val="none"/>
        </w:rPr>
      </w:pPr>
      <w:bookmarkStart w:id="18" w:name="_Toc32201"/>
      <w:bookmarkStart w:id="19" w:name="_Toc20223"/>
      <w:r>
        <w:rPr>
          <w:rFonts w:hint="eastAsia" w:ascii="宋体" w:hAnsi="宋体" w:eastAsia="宋体" w:cs="宋体"/>
          <w:b/>
          <w:bCs/>
          <w:color w:val="000000"/>
          <w:sz w:val="24"/>
          <w:szCs w:val="24"/>
          <w:highlight w:val="none"/>
        </w:rPr>
        <w:t>1.报名方式</w:t>
      </w:r>
      <w:bookmarkEnd w:id="18"/>
      <w:bookmarkEnd w:id="19"/>
    </w:p>
    <w:p w14:paraId="728EB38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注册时配套能力中的供货类别选择“非生产招标-工艺设备-工艺设备”对应的业务主管部门为“工艺研究院”，提交注册后请电话告知招标方联系人。</w:t>
      </w:r>
    </w:p>
    <w:p w14:paraId="1B113B8E">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016926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bookmarkStart w:id="20" w:name="_Toc22701"/>
      <w:bookmarkStart w:id="21" w:name="_Toc4043"/>
      <w:r>
        <w:rPr>
          <w:rFonts w:hint="eastAsia" w:ascii="宋体" w:hAnsi="宋体" w:eastAsia="宋体" w:cs="宋体"/>
          <w:b/>
          <w:bCs/>
          <w:color w:val="000000"/>
          <w:sz w:val="24"/>
          <w:szCs w:val="24"/>
          <w:highlight w:val="none"/>
        </w:rPr>
        <w:t>投标条件</w:t>
      </w:r>
      <w:bookmarkEnd w:id="20"/>
      <w:bookmarkEnd w:id="21"/>
    </w:p>
    <w:p w14:paraId="681DEBAA">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highlight w:val="none"/>
        </w:rPr>
      </w:pPr>
      <w:bookmarkStart w:id="22" w:name="_Toc30227"/>
      <w:bookmarkStart w:id="23" w:name="_Toc8869"/>
      <w:r>
        <w:rPr>
          <w:rFonts w:hint="eastAsia" w:ascii="宋体" w:hAnsi="宋体" w:eastAsia="宋体" w:cs="宋体"/>
          <w:b/>
          <w:bCs/>
          <w:color w:val="000000"/>
          <w:sz w:val="24"/>
          <w:szCs w:val="24"/>
          <w:highlight w:val="none"/>
        </w:rPr>
        <w:t>3.报价</w:t>
      </w:r>
      <w:bookmarkEnd w:id="22"/>
      <w:bookmarkEnd w:id="23"/>
    </w:p>
    <w:p w14:paraId="541F0097">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highlight w:val="none"/>
        </w:rPr>
      </w:pPr>
      <w:bookmarkStart w:id="24" w:name="_Toc20610"/>
      <w:bookmarkStart w:id="25" w:name="_Toc32741"/>
      <w:r>
        <w:rPr>
          <w:rFonts w:hint="eastAsia" w:ascii="宋体" w:hAnsi="宋体" w:eastAsia="宋体" w:cs="宋体"/>
          <w:b/>
          <w:bCs/>
          <w:color w:val="000000"/>
          <w:sz w:val="24"/>
          <w:szCs w:val="24"/>
          <w:highlight w:val="none"/>
        </w:rPr>
        <w:t>4.设备要求：</w:t>
      </w:r>
      <w:bookmarkEnd w:id="24"/>
      <w:bookmarkEnd w:id="25"/>
    </w:p>
    <w:p w14:paraId="53D92B6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6944CC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4253531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71121200">
      <w:pPr>
        <w:pStyle w:val="17"/>
        <w:spacing w:line="360" w:lineRule="auto"/>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s="宋体"/>
          <w:color w:val="000000"/>
          <w:sz w:val="24"/>
          <w:szCs w:val="24"/>
          <w:highlight w:val="none"/>
          <w:lang w:eastAsia="zh-CN"/>
        </w:rPr>
        <w:t>。</w:t>
      </w:r>
    </w:p>
    <w:p w14:paraId="00E5C801">
      <w:pPr>
        <w:keepNext/>
        <w:keepLines/>
        <w:spacing w:line="360" w:lineRule="auto"/>
        <w:ind w:firstLine="482" w:firstLineChars="200"/>
        <w:outlineLvl w:val="2"/>
        <w:rPr>
          <w:rFonts w:ascii="宋体" w:hAnsi="宋体" w:eastAsia="宋体" w:cs="宋体"/>
          <w:b/>
          <w:bCs/>
          <w:color w:val="000000"/>
          <w:sz w:val="24"/>
          <w:szCs w:val="24"/>
          <w:highlight w:val="none"/>
        </w:rPr>
      </w:pPr>
      <w:bookmarkStart w:id="26" w:name="_Toc17281"/>
      <w:bookmarkStart w:id="27" w:name="_Toc5489"/>
      <w:r>
        <w:rPr>
          <w:rFonts w:hint="eastAsia" w:ascii="宋体" w:hAnsi="宋体" w:eastAsia="宋体" w:cs="宋体"/>
          <w:b/>
          <w:bCs/>
          <w:color w:val="000000"/>
          <w:sz w:val="24"/>
          <w:szCs w:val="24"/>
          <w:highlight w:val="none"/>
        </w:rPr>
        <w:t>5.其他要求</w:t>
      </w:r>
      <w:bookmarkEnd w:id="26"/>
      <w:bookmarkEnd w:id="27"/>
    </w:p>
    <w:p w14:paraId="0A3683C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highlight w:val="none"/>
        </w:rPr>
      </w:pPr>
      <w:bookmarkStart w:id="28" w:name="_Toc16600"/>
      <w:bookmarkStart w:id="29" w:name="_Toc21772"/>
      <w:r>
        <w:rPr>
          <w:rFonts w:hint="eastAsia" w:ascii="宋体" w:hAnsi="宋体" w:eastAsia="宋体" w:cs="宋体"/>
          <w:b/>
          <w:bCs/>
          <w:color w:val="000000"/>
          <w:sz w:val="24"/>
          <w:szCs w:val="24"/>
          <w:highlight w:val="none"/>
        </w:rPr>
        <w:t>6.询标</w:t>
      </w:r>
      <w:bookmarkEnd w:id="28"/>
      <w:bookmarkEnd w:id="29"/>
    </w:p>
    <w:p w14:paraId="5E0C0657">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highlight w:val="none"/>
        </w:rPr>
      </w:pPr>
      <w:bookmarkStart w:id="30" w:name="_Toc19590"/>
      <w:bookmarkStart w:id="31" w:name="_Toc24241"/>
      <w:r>
        <w:rPr>
          <w:rFonts w:hint="eastAsia" w:ascii="宋体" w:hAnsi="宋体" w:eastAsia="宋体" w:cs="宋体"/>
          <w:b/>
          <w:bCs/>
          <w:color w:val="000000"/>
          <w:sz w:val="24"/>
          <w:szCs w:val="24"/>
          <w:highlight w:val="none"/>
        </w:rPr>
        <w:t>五、议程安排</w:t>
      </w:r>
      <w:bookmarkEnd w:id="30"/>
      <w:bookmarkEnd w:id="31"/>
    </w:p>
    <w:p w14:paraId="7F019DF8">
      <w:pPr>
        <w:keepNext/>
        <w:keepLines/>
        <w:spacing w:line="360" w:lineRule="auto"/>
        <w:ind w:firstLine="482" w:firstLineChars="200"/>
        <w:outlineLvl w:val="2"/>
        <w:rPr>
          <w:rFonts w:ascii="宋体" w:hAnsi="宋体" w:eastAsia="宋体" w:cs="宋体"/>
          <w:color w:val="000000"/>
          <w:sz w:val="24"/>
          <w:szCs w:val="24"/>
          <w:highlight w:val="none"/>
        </w:rPr>
      </w:pPr>
      <w:bookmarkStart w:id="32" w:name="_Toc14444"/>
      <w:bookmarkStart w:id="33" w:name="_Toc24249"/>
      <w:r>
        <w:rPr>
          <w:rFonts w:hint="eastAsia" w:ascii="宋体" w:hAnsi="宋体" w:eastAsia="宋体" w:cs="宋体"/>
          <w:b/>
          <w:bCs/>
          <w:color w:val="000000"/>
          <w:sz w:val="24"/>
          <w:szCs w:val="24"/>
          <w:highlight w:val="none"/>
        </w:rPr>
        <w:t>1.发标时间</w:t>
      </w:r>
      <w:bookmarkEnd w:id="32"/>
      <w:bookmarkEnd w:id="33"/>
    </w:p>
    <w:p w14:paraId="7C1624A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highlight w:val="none"/>
        </w:rPr>
      </w:pPr>
      <w:bookmarkStart w:id="34" w:name="_Toc5914"/>
      <w:bookmarkStart w:id="35" w:name="_Toc1901"/>
      <w:r>
        <w:rPr>
          <w:rFonts w:hint="eastAsia" w:ascii="宋体" w:hAnsi="宋体" w:eastAsia="宋体" w:cs="宋体"/>
          <w:b/>
          <w:bCs/>
          <w:color w:val="000000"/>
          <w:sz w:val="24"/>
          <w:szCs w:val="24"/>
          <w:highlight w:val="none"/>
        </w:rPr>
        <w:t>2.发标方式</w:t>
      </w:r>
      <w:bookmarkEnd w:id="34"/>
      <w:bookmarkEnd w:id="35"/>
    </w:p>
    <w:p w14:paraId="5C66B26F">
      <w:pPr>
        <w:keepNext/>
        <w:keepLines/>
        <w:spacing w:line="360" w:lineRule="auto"/>
        <w:ind w:firstLine="480" w:firstLineChars="200"/>
        <w:outlineLvl w:val="2"/>
        <w:rPr>
          <w:rFonts w:hint="eastAsia" w:ascii="宋体" w:hAnsi="宋体" w:eastAsia="宋体" w:cs="Times New Roman"/>
          <w:color w:val="000000"/>
          <w:sz w:val="24"/>
          <w:szCs w:val="24"/>
        </w:rPr>
      </w:pPr>
      <w:bookmarkStart w:id="36" w:name="_Toc26211"/>
      <w:bookmarkStart w:id="37" w:name="_Toc21462"/>
      <w:r>
        <w:rPr>
          <w:rFonts w:hint="eastAsia" w:ascii="宋体" w:hAnsi="宋体" w:eastAsia="宋体" w:cs="Times New Roman"/>
          <w:color w:val="000000"/>
          <w:sz w:val="24"/>
          <w:szCs w:val="24"/>
        </w:rPr>
        <w:t>中国重汽官网。</w:t>
      </w:r>
      <w:bookmarkEnd w:id="36"/>
      <w:bookmarkEnd w:id="37"/>
    </w:p>
    <w:p w14:paraId="6F35647D">
      <w:pPr>
        <w:keepNext/>
        <w:keepLines/>
        <w:spacing w:line="360" w:lineRule="auto"/>
        <w:ind w:firstLine="482" w:firstLineChars="200"/>
        <w:outlineLvl w:val="2"/>
        <w:rPr>
          <w:rFonts w:ascii="宋体" w:hAnsi="宋体" w:eastAsia="宋体" w:cs="宋体"/>
          <w:b/>
          <w:bCs/>
          <w:color w:val="000000"/>
          <w:sz w:val="24"/>
          <w:szCs w:val="24"/>
          <w:highlight w:val="none"/>
        </w:rPr>
      </w:pPr>
      <w:bookmarkStart w:id="38" w:name="_Toc27069"/>
      <w:bookmarkStart w:id="39" w:name="_Toc11709"/>
      <w:r>
        <w:rPr>
          <w:rFonts w:hint="eastAsia" w:ascii="宋体" w:hAnsi="宋体" w:eastAsia="宋体" w:cs="宋体"/>
          <w:b/>
          <w:bCs/>
          <w:color w:val="000000"/>
          <w:sz w:val="24"/>
          <w:szCs w:val="24"/>
          <w:highlight w:val="none"/>
        </w:rPr>
        <w:t>3.答疑</w:t>
      </w:r>
      <w:bookmarkEnd w:id="38"/>
      <w:bookmarkEnd w:id="39"/>
    </w:p>
    <w:p w14:paraId="6E5D008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highlight w:val="none"/>
        </w:rPr>
      </w:pPr>
      <w:bookmarkStart w:id="40" w:name="_Toc27283"/>
      <w:bookmarkStart w:id="41" w:name="_Toc12924"/>
      <w:r>
        <w:rPr>
          <w:rFonts w:hint="eastAsia" w:ascii="宋体" w:hAnsi="宋体" w:eastAsia="宋体" w:cs="宋体"/>
          <w:b/>
          <w:bCs/>
          <w:color w:val="000000"/>
          <w:sz w:val="24"/>
          <w:szCs w:val="24"/>
          <w:highlight w:val="none"/>
        </w:rPr>
        <w:t>4.投标报名</w:t>
      </w:r>
      <w:bookmarkEnd w:id="40"/>
      <w:bookmarkEnd w:id="41"/>
    </w:p>
    <w:p w14:paraId="534C53EF">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6"/>
        <w:ind w:firstLine="480"/>
        <w:rPr>
          <w:rFonts w:eastAsia="宋体" w:cs="宋体"/>
          <w:highlight w:val="none"/>
        </w:rPr>
      </w:pPr>
      <w:r>
        <w:rPr>
          <w:rFonts w:hint="eastAsia" w:eastAsia="宋体" w:cs="宋体"/>
          <w:highlight w:val="none"/>
        </w:rPr>
        <w:t>4.2招标人银行账户信息如下：见《投标须知前附表》4.2。</w:t>
      </w:r>
    </w:p>
    <w:p w14:paraId="664C3577">
      <w:pPr>
        <w:pStyle w:val="116"/>
        <w:ind w:firstLine="480"/>
        <w:rPr>
          <w:rFonts w:eastAsia="宋体" w:cs="宋体"/>
          <w:highlight w:val="none"/>
        </w:rPr>
      </w:pPr>
      <w:r>
        <w:rPr>
          <w:rFonts w:hint="eastAsia" w:eastAsia="宋体" w:cs="宋体"/>
          <w:highlight w:val="none"/>
        </w:rPr>
        <w:t>转账附言：公司名称+项目名称+投标保证金；</w:t>
      </w:r>
    </w:p>
    <w:p w14:paraId="14ABF851">
      <w:pPr>
        <w:pStyle w:val="116"/>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2461E5FD">
      <w:pPr>
        <w:pStyle w:val="116"/>
        <w:ind w:firstLine="480"/>
        <w:rPr>
          <w:rFonts w:eastAsia="宋体" w:cs="宋体"/>
          <w:highlight w:val="none"/>
        </w:rPr>
      </w:pPr>
      <w:r>
        <w:rPr>
          <w:rFonts w:hint="eastAsia" w:eastAsia="宋体" w:cs="宋体"/>
          <w:highlight w:val="none"/>
        </w:rPr>
        <w:t>4.3说明</w:t>
      </w:r>
    </w:p>
    <w:p w14:paraId="5AC0D4FA">
      <w:pPr>
        <w:pStyle w:val="116"/>
        <w:ind w:firstLine="480"/>
        <w:rPr>
          <w:rFonts w:eastAsia="宋体" w:cs="宋体"/>
          <w:highlight w:val="none"/>
        </w:rPr>
      </w:pPr>
      <w:r>
        <w:rPr>
          <w:rFonts w:hint="eastAsia" w:eastAsia="宋体" w:cs="宋体"/>
          <w:highlight w:val="none"/>
        </w:rPr>
        <w:t>4.3.1 投标人在向招标人出示《投标保证金缴纳凭证》后方可进行投标；</w:t>
      </w:r>
    </w:p>
    <w:p w14:paraId="32B77242">
      <w:pPr>
        <w:pStyle w:val="116"/>
        <w:ind w:firstLine="480"/>
        <w:rPr>
          <w:rFonts w:eastAsia="宋体" w:cs="宋体"/>
          <w:highlight w:val="none"/>
        </w:rPr>
      </w:pPr>
      <w:r>
        <w:rPr>
          <w:rFonts w:hint="eastAsia" w:eastAsia="宋体" w:cs="宋体"/>
          <w:highlight w:val="none"/>
        </w:rPr>
        <w:t>4.3.2 发生以下情况时，招标人有权没收保证金：</w:t>
      </w:r>
    </w:p>
    <w:p w14:paraId="42A715FC">
      <w:pPr>
        <w:pStyle w:val="116"/>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1F032D61">
      <w:pPr>
        <w:pStyle w:val="116"/>
        <w:ind w:firstLine="480"/>
        <w:rPr>
          <w:rFonts w:eastAsia="宋体" w:cs="宋体"/>
          <w:highlight w:val="none"/>
        </w:rPr>
      </w:pPr>
      <w:r>
        <w:rPr>
          <w:rFonts w:hint="eastAsia" w:eastAsia="宋体" w:cs="宋体"/>
          <w:highlight w:val="none"/>
        </w:rPr>
        <w:t>4.3.2.2 投标人递送投标文件后，无正当理由放弃投标的；</w:t>
      </w:r>
    </w:p>
    <w:p w14:paraId="57F0AAFE">
      <w:pPr>
        <w:pStyle w:val="116"/>
        <w:ind w:firstLine="480"/>
        <w:rPr>
          <w:rFonts w:eastAsia="宋体" w:cs="宋体"/>
          <w:highlight w:val="none"/>
        </w:rPr>
      </w:pPr>
      <w:r>
        <w:rPr>
          <w:rFonts w:hint="eastAsia" w:eastAsia="宋体" w:cs="宋体"/>
          <w:highlight w:val="none"/>
        </w:rPr>
        <w:t>4.3.2.3若为视频开标，招标过程中澄清函等资料原件未按要求提交的；</w:t>
      </w:r>
    </w:p>
    <w:p w14:paraId="46DCBA6C">
      <w:pPr>
        <w:pStyle w:val="116"/>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1CE8AD82">
      <w:pPr>
        <w:pStyle w:val="116"/>
        <w:ind w:firstLine="480"/>
        <w:rPr>
          <w:rFonts w:eastAsia="宋体" w:cs="宋体"/>
          <w:highlight w:val="none"/>
        </w:rPr>
      </w:pPr>
      <w:r>
        <w:rPr>
          <w:rFonts w:hint="eastAsia" w:eastAsia="宋体" w:cs="宋体"/>
          <w:highlight w:val="none"/>
        </w:rPr>
        <w:t>4.3.2.5投标人在投标过程中被查实有串标、围标、陪标等违规违纪行为的；</w:t>
      </w:r>
    </w:p>
    <w:p w14:paraId="46D6A965">
      <w:pPr>
        <w:pStyle w:val="116"/>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3C1C317D">
      <w:pPr>
        <w:pStyle w:val="116"/>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4.3.2.9</w:t>
      </w:r>
      <w:r>
        <w:rPr>
          <w:rFonts w:hint="eastAsia" w:ascii="宋体" w:hAnsi="宋体" w:eastAsia="宋体" w:cs="宋体"/>
          <w:color w:val="000000"/>
          <w:sz w:val="24"/>
          <w:szCs w:val="24"/>
          <w:highlight w:val="none"/>
        </w:rPr>
        <w:t>采购文件规定的其他情形。</w:t>
      </w:r>
    </w:p>
    <w:p w14:paraId="4CCA16E5">
      <w:pPr>
        <w:pStyle w:val="116"/>
        <w:ind w:firstLine="480"/>
        <w:rPr>
          <w:rFonts w:eastAsia="宋体" w:cs="宋体"/>
          <w:highlight w:val="none"/>
        </w:rPr>
      </w:pPr>
      <w:r>
        <w:rPr>
          <w:rFonts w:hint="eastAsia" w:eastAsia="宋体" w:cs="宋体"/>
          <w:highlight w:val="none"/>
        </w:rPr>
        <w:t>4.4投标报名截止时间</w:t>
      </w:r>
    </w:p>
    <w:p w14:paraId="7FDD2CD9">
      <w:pPr>
        <w:pStyle w:val="116"/>
        <w:ind w:firstLine="480"/>
        <w:rPr>
          <w:rFonts w:eastAsia="宋体" w:cs="宋体"/>
          <w:highlight w:val="none"/>
        </w:rPr>
      </w:pPr>
      <w:r>
        <w:rPr>
          <w:rFonts w:hint="eastAsia" w:eastAsia="宋体" w:cs="宋体"/>
          <w:highlight w:val="none"/>
        </w:rPr>
        <w:t>报名方式：见《投标须知前附表》2.3。</w:t>
      </w:r>
    </w:p>
    <w:p w14:paraId="630E82FB">
      <w:pPr>
        <w:pStyle w:val="116"/>
        <w:ind w:firstLine="480"/>
        <w:rPr>
          <w:rFonts w:eastAsia="宋体" w:cs="宋体"/>
          <w:highlight w:val="none"/>
        </w:rPr>
      </w:pPr>
      <w:r>
        <w:rPr>
          <w:rFonts w:hint="eastAsia" w:eastAsia="宋体" w:cs="宋体"/>
          <w:highlight w:val="none"/>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highlight w:val="none"/>
        </w:rPr>
      </w:pPr>
      <w:bookmarkStart w:id="42" w:name="_Toc11405"/>
      <w:bookmarkStart w:id="43" w:name="_Toc31902"/>
      <w:r>
        <w:rPr>
          <w:rFonts w:hint="eastAsia" w:ascii="宋体" w:hAnsi="宋体" w:eastAsia="宋体" w:cs="宋体"/>
          <w:b/>
          <w:bCs/>
          <w:color w:val="000000"/>
          <w:sz w:val="24"/>
          <w:szCs w:val="24"/>
          <w:highlight w:val="none"/>
        </w:rPr>
        <w:t>5.开标时间</w:t>
      </w:r>
      <w:bookmarkEnd w:id="42"/>
      <w:bookmarkEnd w:id="43"/>
    </w:p>
    <w:p w14:paraId="16B08926">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highlight w:val="none"/>
        </w:rPr>
      </w:pPr>
      <w:bookmarkStart w:id="44" w:name="_Toc13385"/>
      <w:bookmarkStart w:id="45" w:name="_Toc7008"/>
      <w:r>
        <w:rPr>
          <w:rFonts w:hint="eastAsia" w:ascii="宋体" w:hAnsi="宋体" w:eastAsia="宋体" w:cs="宋体"/>
          <w:b/>
          <w:bCs/>
          <w:color w:val="000000"/>
          <w:sz w:val="24"/>
          <w:szCs w:val="24"/>
          <w:highlight w:val="none"/>
        </w:rPr>
        <w:t>6.开标方式</w:t>
      </w:r>
      <w:bookmarkEnd w:id="44"/>
      <w:bookmarkEnd w:id="45"/>
    </w:p>
    <w:p w14:paraId="076B418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38BCD66B">
      <w:pPr>
        <w:spacing w:line="360" w:lineRule="auto"/>
        <w:jc w:val="left"/>
        <w:outlineLvl w:val="1"/>
        <w:rPr>
          <w:rFonts w:ascii="宋体" w:hAnsi="宋体" w:eastAsia="宋体" w:cs="宋体"/>
          <w:b/>
          <w:sz w:val="24"/>
          <w:szCs w:val="24"/>
          <w:highlight w:val="none"/>
        </w:rPr>
      </w:pPr>
      <w:bookmarkStart w:id="46" w:name="_Toc33266950"/>
      <w:bookmarkStart w:id="47" w:name="_Toc33266914"/>
      <w:bookmarkStart w:id="48" w:name="_Toc33285487"/>
      <w:bookmarkStart w:id="49" w:name="_Toc33267001"/>
      <w:bookmarkStart w:id="50" w:name="_Toc11661"/>
      <w:bookmarkStart w:id="51" w:name="_Toc27138"/>
      <w:bookmarkStart w:id="52" w:name="_Toc33266627"/>
      <w:bookmarkStart w:id="53" w:name="_Toc33265653"/>
      <w:bookmarkStart w:id="54" w:name="_Toc33265752"/>
      <w:r>
        <w:rPr>
          <w:rFonts w:hint="eastAsia" w:ascii="宋体" w:hAnsi="宋体" w:eastAsia="宋体" w:cs="宋体"/>
          <w:b/>
          <w:sz w:val="24"/>
          <w:szCs w:val="24"/>
          <w:highlight w:val="none"/>
        </w:rPr>
        <w:t>六、评价原则</w:t>
      </w:r>
      <w:bookmarkEnd w:id="46"/>
      <w:bookmarkEnd w:id="47"/>
      <w:bookmarkEnd w:id="48"/>
      <w:bookmarkEnd w:id="49"/>
      <w:bookmarkEnd w:id="50"/>
      <w:bookmarkEnd w:id="51"/>
      <w:bookmarkEnd w:id="52"/>
      <w:bookmarkEnd w:id="53"/>
      <w:bookmarkEnd w:id="54"/>
      <w:bookmarkStart w:id="55" w:name="_Toc395116633"/>
    </w:p>
    <w:bookmarkEnd w:id="55"/>
    <w:p w14:paraId="3F7A9792">
      <w:pPr>
        <w:spacing w:line="360" w:lineRule="auto"/>
        <w:ind w:firstLine="482" w:firstLineChars="200"/>
        <w:outlineLvl w:val="2"/>
        <w:rPr>
          <w:rFonts w:ascii="宋体" w:hAnsi="宋体" w:eastAsia="宋体" w:cs="宋体"/>
          <w:b/>
          <w:bCs/>
          <w:color w:val="000000"/>
          <w:sz w:val="24"/>
          <w:szCs w:val="24"/>
          <w:highlight w:val="none"/>
        </w:rPr>
      </w:pPr>
      <w:bookmarkStart w:id="56" w:name="_Toc22075"/>
      <w:bookmarkStart w:id="57" w:name="_Toc25575"/>
      <w:r>
        <w:rPr>
          <w:rFonts w:hint="eastAsia" w:ascii="宋体" w:hAnsi="宋体" w:eastAsia="宋体" w:cs="宋体"/>
          <w:b/>
          <w:bCs/>
          <w:color w:val="000000"/>
          <w:sz w:val="24"/>
          <w:szCs w:val="24"/>
          <w:highlight w:val="none"/>
        </w:rPr>
        <w:t>1.评标</w:t>
      </w:r>
      <w:bookmarkEnd w:id="56"/>
      <w:bookmarkEnd w:id="57"/>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w:t>
      </w:r>
      <w:r>
        <w:rPr>
          <w:rFonts w:hint="eastAsia" w:ascii="宋体" w:hAnsi="宋体" w:eastAsia="宋体" w:cs="宋体"/>
          <w:b/>
          <w:bCs/>
          <w:sz w:val="24"/>
          <w:szCs w:val="24"/>
          <w:highlight w:val="none"/>
        </w:rPr>
        <w:t>次招标</w:t>
      </w:r>
      <w:bookmarkStart w:id="58" w:name="_Toc33285489"/>
      <w:bookmarkStart w:id="59" w:name="_Toc33266628"/>
      <w:bookmarkStart w:id="60" w:name="_Toc395116634"/>
      <w:bookmarkStart w:id="61" w:name="_Toc33266951"/>
      <w:bookmarkStart w:id="62" w:name="_Toc33265654"/>
      <w:bookmarkStart w:id="63" w:name="_Toc33266915"/>
      <w:bookmarkStart w:id="64" w:name="_Toc33267002"/>
      <w:bookmarkStart w:id="65" w:name="_Toc33265753"/>
      <w:r>
        <w:rPr>
          <w:rFonts w:hint="eastAsia" w:ascii="宋体" w:hAnsi="宋体" w:eastAsia="宋体" w:cs="宋体"/>
          <w:b/>
          <w:bCs/>
          <w:sz w:val="24"/>
          <w:szCs w:val="24"/>
          <w:highlight w:val="none"/>
        </w:rPr>
        <w:t>采用</w:t>
      </w:r>
      <w:r>
        <w:rPr>
          <w:rFonts w:hint="eastAsia" w:ascii="宋体" w:hAnsi="宋体" w:eastAsia="宋体" w:cs="宋体"/>
          <w:b/>
          <w:bCs/>
          <w:sz w:val="24"/>
          <w:szCs w:val="24"/>
          <w:highlight w:val="none"/>
          <w:lang w:val="en-US" w:eastAsia="zh-CN"/>
        </w:rPr>
        <w:t>综合评分法方式评标</w:t>
      </w:r>
      <w:r>
        <w:rPr>
          <w:rFonts w:hint="eastAsia" w:ascii="宋体" w:hAnsi="宋体" w:eastAsia="宋体" w:cs="宋体"/>
          <w:b/>
          <w:bCs/>
          <w:sz w:val="24"/>
          <w:szCs w:val="24"/>
          <w:highlight w:val="none"/>
        </w:rPr>
        <w:t>。</w:t>
      </w:r>
      <w:r>
        <w:rPr>
          <w:rFonts w:hint="eastAsia" w:ascii="宋体" w:hAnsi="宋体" w:eastAsia="宋体" w:cs="宋体"/>
          <w:b/>
          <w:bCs/>
          <w:color w:val="000000"/>
          <w:sz w:val="24"/>
          <w:szCs w:val="24"/>
          <w:highlight w:val="none"/>
        </w:rPr>
        <w:t>对</w:t>
      </w:r>
      <w:r>
        <w:rPr>
          <w:rFonts w:hint="eastAsia" w:ascii="宋体" w:hAnsi="宋体" w:eastAsia="宋体" w:cs="宋体"/>
          <w:b/>
          <w:color w:val="000000"/>
          <w:sz w:val="24"/>
          <w:szCs w:val="24"/>
          <w:highlight w:val="none"/>
        </w:rPr>
        <w:t>未中标单位不做任何解释。</w:t>
      </w:r>
    </w:p>
    <w:bookmarkEnd w:id="58"/>
    <w:bookmarkEnd w:id="59"/>
    <w:bookmarkEnd w:id="60"/>
    <w:bookmarkEnd w:id="61"/>
    <w:bookmarkEnd w:id="62"/>
    <w:bookmarkEnd w:id="63"/>
    <w:bookmarkEnd w:id="64"/>
    <w:bookmarkEnd w:id="65"/>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CC4566B">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C3E38D">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5BFD6B8B">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w:t>
      </w:r>
      <w:r>
        <w:rPr>
          <w:rFonts w:hint="eastAsia" w:ascii="宋体" w:hAnsi="宋体" w:eastAsia="宋体" w:cs="Times New Roman"/>
          <w:b/>
          <w:sz w:val="24"/>
          <w:szCs w:val="24"/>
          <w:highlight w:val="none"/>
          <w:lang w:val="en-US" w:eastAsia="zh-CN"/>
        </w:rPr>
        <w:t>采用</w:t>
      </w:r>
      <w:r>
        <w:rPr>
          <w:rFonts w:hint="eastAsia" w:ascii="宋体" w:hAnsi="宋体" w:eastAsia="宋体" w:cs="宋体"/>
          <w:b/>
          <w:bCs/>
          <w:sz w:val="24"/>
          <w:szCs w:val="24"/>
          <w:highlight w:val="none"/>
          <w:lang w:val="en-US" w:eastAsia="zh-CN"/>
        </w:rPr>
        <w:t>综合评分法评定</w:t>
      </w:r>
      <w:r>
        <w:rPr>
          <w:rFonts w:hint="eastAsia" w:ascii="宋体" w:hAnsi="宋体" w:eastAsia="宋体" w:cs="Times New Roman"/>
          <w:b/>
          <w:sz w:val="24"/>
          <w:szCs w:val="24"/>
          <w:highlight w:val="none"/>
          <w:lang w:eastAsia="zh-CN"/>
        </w:rPr>
        <w:t>。</w:t>
      </w:r>
    </w:p>
    <w:p w14:paraId="477DB44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3C79ACA9">
      <w:pPr>
        <w:keepNext/>
        <w:keepLines/>
        <w:spacing w:line="360" w:lineRule="auto"/>
        <w:outlineLvl w:val="1"/>
        <w:rPr>
          <w:rFonts w:ascii="宋体" w:hAnsi="宋体" w:eastAsia="宋体" w:cs="宋体"/>
          <w:b/>
          <w:bCs/>
          <w:sz w:val="24"/>
          <w:szCs w:val="24"/>
          <w:highlight w:val="none"/>
        </w:rPr>
      </w:pPr>
      <w:bookmarkStart w:id="66" w:name="_Toc19687"/>
      <w:bookmarkStart w:id="67" w:name="_Toc4508"/>
      <w:r>
        <w:rPr>
          <w:rFonts w:hint="eastAsia" w:ascii="宋体" w:hAnsi="宋体" w:eastAsia="宋体" w:cs="宋体"/>
          <w:b/>
          <w:bCs/>
          <w:sz w:val="24"/>
          <w:szCs w:val="24"/>
          <w:highlight w:val="none"/>
        </w:rPr>
        <w:t>七、合同签订</w:t>
      </w:r>
      <w:bookmarkEnd w:id="66"/>
      <w:bookmarkEnd w:id="67"/>
    </w:p>
    <w:p w14:paraId="22E190F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14:paraId="4282DE5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67960920">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01E903F2">
      <w:pPr>
        <w:keepNext/>
        <w:keepLines/>
        <w:spacing w:line="360" w:lineRule="auto"/>
        <w:outlineLvl w:val="1"/>
        <w:rPr>
          <w:rFonts w:ascii="宋体" w:hAnsi="宋体" w:eastAsia="宋体" w:cs="宋体"/>
          <w:b/>
          <w:bCs/>
          <w:sz w:val="24"/>
          <w:szCs w:val="24"/>
          <w:highlight w:val="none"/>
        </w:rPr>
      </w:pPr>
      <w:bookmarkStart w:id="68" w:name="_Toc12449"/>
      <w:bookmarkStart w:id="69" w:name="_Toc11211"/>
      <w:r>
        <w:rPr>
          <w:rFonts w:hint="eastAsia" w:ascii="宋体" w:hAnsi="宋体" w:eastAsia="宋体" w:cs="宋体"/>
          <w:b/>
          <w:bCs/>
          <w:sz w:val="24"/>
          <w:szCs w:val="24"/>
          <w:highlight w:val="none"/>
        </w:rPr>
        <w:t>八、废标及终止招标</w:t>
      </w:r>
      <w:bookmarkEnd w:id="68"/>
      <w:bookmarkEnd w:id="69"/>
    </w:p>
    <w:p w14:paraId="6348FCE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69421C9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D6B1CE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01412D8E">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1E7A2EB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505FF9E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1EA6F143">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0582675E">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6C434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70" w:name="OLE_LINK27"/>
      <w:bookmarkStart w:id="71" w:name="OLE_LINK26"/>
      <w:bookmarkStart w:id="72" w:name="OLE_LINK29"/>
      <w:bookmarkStart w:id="73" w:name="OLE_LINK25"/>
      <w:bookmarkStart w:id="74" w:name="OLE_LINK28"/>
      <w:r>
        <w:rPr>
          <w:rFonts w:hint="eastAsia" w:ascii="宋体" w:hAnsi="宋体" w:eastAsia="宋体" w:cs="宋体"/>
          <w:bCs/>
          <w:sz w:val="24"/>
          <w:szCs w:val="24"/>
          <w:highlight w:val="none"/>
        </w:rPr>
        <w:t>；</w:t>
      </w:r>
      <w:bookmarkEnd w:id="70"/>
      <w:bookmarkEnd w:id="71"/>
      <w:bookmarkEnd w:id="72"/>
      <w:bookmarkEnd w:id="73"/>
      <w:bookmarkEnd w:id="7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6C2CC62A">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highlight w:val="none"/>
        </w:rPr>
      </w:pPr>
      <w:bookmarkStart w:id="75" w:name="_Toc19412"/>
      <w:bookmarkStart w:id="76" w:name="_Toc10139"/>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归中国重汽集团济南</w:t>
      </w:r>
      <w:r>
        <w:rPr>
          <w:rFonts w:hint="eastAsia" w:ascii="宋体" w:hAnsi="宋体" w:eastAsia="宋体" w:cs="宋体"/>
          <w:b/>
          <w:color w:val="000000"/>
          <w:sz w:val="24"/>
          <w:szCs w:val="24"/>
          <w:highlight w:val="none"/>
          <w:lang w:val="en-US" w:eastAsia="zh-CN"/>
        </w:rPr>
        <w:t>商用车</w:t>
      </w:r>
      <w:r>
        <w:rPr>
          <w:rFonts w:hint="eastAsia" w:ascii="宋体" w:hAnsi="宋体" w:eastAsia="宋体" w:cs="宋体"/>
          <w:b/>
          <w:color w:val="000000"/>
          <w:sz w:val="24"/>
          <w:szCs w:val="24"/>
          <w:highlight w:val="none"/>
        </w:rPr>
        <w:t>有限公司。</w:t>
      </w:r>
      <w:bookmarkEnd w:id="75"/>
      <w:bookmarkEnd w:id="76"/>
    </w:p>
    <w:p w14:paraId="040007FB">
      <w:pPr>
        <w:pStyle w:val="17"/>
        <w:spacing w:line="360" w:lineRule="auto"/>
        <w:jc w:val="center"/>
        <w:rPr>
          <w:rFonts w:hAnsi="宋体" w:eastAsia="宋体" w:cs="宋体"/>
          <w:b/>
          <w:bCs/>
          <w:kern w:val="44"/>
          <w:sz w:val="24"/>
          <w:szCs w:val="24"/>
          <w:highlight w:val="none"/>
        </w:rPr>
        <w:sectPr>
          <w:footerReference r:id="rId9" w:type="default"/>
          <w:pgSz w:w="11907" w:h="16840"/>
          <w:pgMar w:top="1304" w:right="1418" w:bottom="1304" w:left="1418" w:header="724" w:footer="851" w:gutter="0"/>
          <w:pgNumType w:fmt="decimal"/>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highlight w:val="none"/>
        </w:rPr>
      </w:pPr>
      <w:bookmarkStart w:id="77" w:name="_Toc10958"/>
      <w:bookmarkStart w:id="78" w:name="_Toc32612"/>
      <w:bookmarkStart w:id="79" w:name="_Toc1828"/>
      <w:r>
        <w:rPr>
          <w:rFonts w:hint="eastAsia" w:ascii="Calibri" w:hAnsi="Calibri" w:eastAsia="宋体" w:cs="Times New Roman"/>
          <w:b/>
          <w:bCs/>
          <w:kern w:val="44"/>
          <w:sz w:val="36"/>
          <w:szCs w:val="44"/>
          <w:highlight w:val="none"/>
        </w:rPr>
        <w:t>第三部分 投标文件编制</w:t>
      </w:r>
      <w:bookmarkEnd w:id="77"/>
      <w:bookmarkEnd w:id="78"/>
      <w:bookmarkEnd w:id="79"/>
    </w:p>
    <w:p w14:paraId="58ED7800">
      <w:pPr>
        <w:keepNext/>
        <w:keepLines/>
        <w:spacing w:line="360" w:lineRule="auto"/>
        <w:outlineLvl w:val="1"/>
        <w:rPr>
          <w:rFonts w:ascii="宋体" w:hAnsi="宋体" w:eastAsia="宋体" w:cs="宋体"/>
          <w:b/>
          <w:bCs/>
          <w:sz w:val="24"/>
          <w:szCs w:val="24"/>
          <w:highlight w:val="none"/>
        </w:rPr>
      </w:pPr>
      <w:bookmarkStart w:id="80" w:name="_Toc19309"/>
      <w:bookmarkStart w:id="81" w:name="_Toc23113"/>
      <w:r>
        <w:rPr>
          <w:rFonts w:hint="eastAsia" w:ascii="宋体" w:hAnsi="宋体" w:eastAsia="宋体" w:cs="宋体"/>
          <w:b/>
          <w:bCs/>
          <w:sz w:val="24"/>
          <w:szCs w:val="24"/>
          <w:highlight w:val="none"/>
        </w:rPr>
        <w:t>一、投标文件的编制</w:t>
      </w:r>
      <w:bookmarkEnd w:id="80"/>
      <w:bookmarkEnd w:id="81"/>
    </w:p>
    <w:p w14:paraId="29218BD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highlight w:val="none"/>
        </w:rPr>
      </w:pPr>
      <w:bookmarkStart w:id="82" w:name="_Toc2955"/>
      <w:bookmarkStart w:id="83" w:name="_Toc4247"/>
      <w:r>
        <w:rPr>
          <w:rFonts w:hint="eastAsia" w:ascii="宋体" w:hAnsi="宋体" w:eastAsia="宋体" w:cs="宋体"/>
          <w:b/>
          <w:bCs/>
          <w:sz w:val="24"/>
          <w:szCs w:val="24"/>
          <w:highlight w:val="none"/>
        </w:rPr>
        <w:t>二、投标文件资料</w:t>
      </w:r>
      <w:bookmarkEnd w:id="82"/>
      <w:bookmarkEnd w:id="83"/>
    </w:p>
    <w:p w14:paraId="73D3AD5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1AADCD7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6E02250B">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6353F840">
      <w:pPr>
        <w:keepNext/>
        <w:keepLines/>
        <w:spacing w:line="360" w:lineRule="auto"/>
        <w:outlineLvl w:val="1"/>
        <w:rPr>
          <w:rFonts w:ascii="宋体" w:hAnsi="宋体" w:eastAsia="宋体" w:cs="宋体"/>
          <w:b/>
          <w:bCs/>
          <w:sz w:val="24"/>
          <w:szCs w:val="24"/>
          <w:highlight w:val="none"/>
        </w:rPr>
      </w:pPr>
      <w:bookmarkStart w:id="84" w:name="_Toc14303"/>
      <w:bookmarkStart w:id="85" w:name="_Toc27895"/>
      <w:r>
        <w:rPr>
          <w:rFonts w:hint="eastAsia" w:ascii="宋体" w:hAnsi="宋体" w:eastAsia="宋体" w:cs="宋体"/>
          <w:b/>
          <w:bCs/>
          <w:sz w:val="24"/>
          <w:szCs w:val="24"/>
          <w:highlight w:val="none"/>
        </w:rPr>
        <w:t>三、投标文件的组成</w:t>
      </w:r>
      <w:bookmarkEnd w:id="84"/>
      <w:bookmarkEnd w:id="85"/>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0669F7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A4DF159">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0B30A1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3B4423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155E58A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614B6AF1">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3385DBD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314F392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0AC7B25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55DC27C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9制造商证明材料</w:t>
      </w:r>
      <w:r>
        <w:rPr>
          <w:rFonts w:hint="eastAsia" w:ascii="宋体" w:hAnsi="宋体" w:eastAsia="宋体" w:cs="宋体"/>
          <w:color w:val="000000"/>
          <w:sz w:val="24"/>
          <w:szCs w:val="24"/>
          <w:highlight w:val="none"/>
        </w:rPr>
        <w:t>；</w:t>
      </w:r>
    </w:p>
    <w:p w14:paraId="572AE43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1.10</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2381B3A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保密承诺函（附件4）；</w:t>
      </w:r>
    </w:p>
    <w:p w14:paraId="41D4C9F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eastAsia="zh-CN"/>
        </w:rPr>
        <w:t>2023年</w:t>
      </w:r>
      <w:r>
        <w:rPr>
          <w:rFonts w:hint="eastAsia" w:ascii="宋体" w:hAnsi="宋体" w:eastAsia="宋体" w:cs="宋体"/>
          <w:color w:val="000000"/>
          <w:sz w:val="24"/>
          <w:szCs w:val="24"/>
          <w:highlight w:val="none"/>
        </w:rPr>
        <w:t>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49DE87CA">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1.13</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67D03970">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0E7E38A5">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26A59D8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2C753DA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28FBBD7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139419B5">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1B5484C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1475EEA1">
      <w:pPr>
        <w:spacing w:line="360" w:lineRule="auto"/>
        <w:ind w:firstLine="482" w:firstLineChars="200"/>
        <w:rPr>
          <w:rFonts w:ascii="宋体" w:hAnsi="宋体" w:eastAsia="宋体" w:cs="宋体"/>
          <w:b/>
          <w:bCs/>
          <w:sz w:val="24"/>
          <w:szCs w:val="24"/>
          <w:highlight w:val="none"/>
        </w:rPr>
      </w:pPr>
      <w:bookmarkStart w:id="86"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86"/>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w:t>
      </w:r>
      <w:r>
        <w:rPr>
          <w:rFonts w:hint="eastAsia" w:ascii="宋体" w:hAnsi="宋体" w:eastAsia="宋体" w:cs="宋体"/>
          <w:color w:val="000000"/>
          <w:sz w:val="24"/>
          <w:szCs w:val="24"/>
          <w:highlight w:val="none"/>
          <w:lang w:eastAsia="zh-CN"/>
        </w:rPr>
        <w:t>2023年</w:t>
      </w:r>
      <w:r>
        <w:rPr>
          <w:rFonts w:hint="eastAsia" w:ascii="宋体" w:hAnsi="宋体" w:eastAsia="宋体" w:cs="宋体"/>
          <w:color w:val="000000"/>
          <w:sz w:val="24"/>
          <w:szCs w:val="24"/>
          <w:highlight w:val="none"/>
        </w:rPr>
        <w:t>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87" w:name="_Toc536542319"/>
      <w:r>
        <w:rPr>
          <w:rFonts w:hint="eastAsia" w:ascii="宋体" w:hAnsi="宋体" w:eastAsia="宋体" w:cs="宋体"/>
          <w:color w:val="000000"/>
          <w:sz w:val="24"/>
          <w:szCs w:val="24"/>
          <w:highlight w:val="none"/>
        </w:rPr>
        <w:t>2.7投标产品技术支持材料</w:t>
      </w:r>
      <w:bookmarkEnd w:id="87"/>
      <w:r>
        <w:rPr>
          <w:rFonts w:hint="eastAsia" w:ascii="宋体" w:hAnsi="宋体" w:eastAsia="宋体" w:cs="宋体"/>
          <w:color w:val="000000"/>
          <w:sz w:val="24"/>
          <w:szCs w:val="24"/>
          <w:highlight w:val="none"/>
        </w:rPr>
        <w:t>；</w:t>
      </w:r>
    </w:p>
    <w:p w14:paraId="2ECB8CE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51E9EBD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160A449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22F7383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01356A0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79308D2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88" w:name="OLE_LINK19"/>
      <w:bookmarkStart w:id="89" w:name="OLE_LINK18"/>
      <w:r>
        <w:rPr>
          <w:rFonts w:hint="eastAsia" w:ascii="宋体" w:hAnsi="宋体" w:eastAsia="宋体" w:cs="宋体"/>
          <w:b/>
          <w:color w:val="000000"/>
          <w:sz w:val="24"/>
          <w:szCs w:val="24"/>
          <w:highlight w:val="none"/>
        </w:rPr>
        <w:t>；</w:t>
      </w:r>
      <w:bookmarkEnd w:id="88"/>
      <w:bookmarkEnd w:id="89"/>
      <w:r>
        <w:rPr>
          <w:rFonts w:hint="eastAsia" w:ascii="宋体" w:hAnsi="宋体" w:eastAsia="宋体" w:cs="宋体"/>
          <w:color w:val="000000"/>
          <w:sz w:val="24"/>
          <w:szCs w:val="24"/>
          <w:highlight w:val="none"/>
        </w:rPr>
        <w:t xml:space="preserve"> </w:t>
      </w:r>
    </w:p>
    <w:p w14:paraId="56A383AE">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59FF9B47">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3DF4D04E">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3.6按招标文件投标人须知和技术规格书中要求提供的有关文件</w:t>
      </w:r>
      <w:r>
        <w:rPr>
          <w:rFonts w:hint="eastAsia" w:ascii="宋体" w:hAnsi="宋体" w:eastAsia="宋体" w:cs="宋体"/>
          <w:color w:val="000000"/>
          <w:sz w:val="24"/>
          <w:szCs w:val="24"/>
          <w:highlight w:val="none"/>
          <w:lang w:val="en-US" w:eastAsia="zh-CN"/>
        </w:rPr>
        <w:t>;</w:t>
      </w:r>
    </w:p>
    <w:p w14:paraId="73E80E2F">
      <w:pPr>
        <w:keepNext/>
        <w:keepLines/>
        <w:spacing w:line="360" w:lineRule="auto"/>
        <w:outlineLvl w:val="1"/>
        <w:rPr>
          <w:rFonts w:ascii="宋体" w:hAnsi="宋体" w:eastAsia="宋体" w:cs="宋体"/>
          <w:b/>
          <w:bCs/>
          <w:sz w:val="24"/>
          <w:szCs w:val="24"/>
          <w:highlight w:val="none"/>
        </w:rPr>
      </w:pPr>
      <w:bookmarkStart w:id="90" w:name="_Toc7472"/>
      <w:bookmarkStart w:id="91" w:name="_Toc29191"/>
      <w:r>
        <w:rPr>
          <w:rFonts w:hint="eastAsia" w:ascii="宋体" w:hAnsi="宋体" w:eastAsia="宋体" w:cs="宋体"/>
          <w:b/>
          <w:bCs/>
          <w:sz w:val="24"/>
          <w:szCs w:val="24"/>
          <w:highlight w:val="none"/>
        </w:rPr>
        <w:t>四、投标文件格式</w:t>
      </w:r>
      <w:bookmarkEnd w:id="90"/>
      <w:bookmarkEnd w:id="91"/>
    </w:p>
    <w:p w14:paraId="287516B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2EF524DA">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fmt="decimal"/>
          <w:cols w:space="720" w:num="1"/>
          <w:docGrid w:linePitch="290" w:charSpace="-3931"/>
        </w:sectPr>
      </w:pPr>
    </w:p>
    <w:bookmarkEnd w:id="0"/>
    <w:bookmarkEnd w:id="1"/>
    <w:p w14:paraId="1747BE39">
      <w:pPr>
        <w:keepNext/>
        <w:keepLines/>
        <w:jc w:val="center"/>
        <w:outlineLvl w:val="0"/>
        <w:rPr>
          <w:rFonts w:ascii="Calibri" w:hAnsi="Calibri" w:eastAsia="宋体" w:cs="Times New Roman"/>
          <w:b/>
          <w:bCs/>
          <w:kern w:val="44"/>
          <w:sz w:val="36"/>
          <w:szCs w:val="44"/>
        </w:rPr>
      </w:pPr>
      <w:bookmarkStart w:id="92" w:name="_Toc18386"/>
      <w:bookmarkStart w:id="93" w:name="_Toc8622"/>
      <w:bookmarkStart w:id="94" w:name="_Toc9245"/>
      <w:bookmarkStart w:id="95" w:name="_Toc465187648"/>
      <w:bookmarkStart w:id="96" w:name="_Toc169605877"/>
      <w:r>
        <w:rPr>
          <w:rFonts w:hint="eastAsia" w:ascii="Calibri" w:hAnsi="Calibri" w:eastAsia="宋体" w:cs="Times New Roman"/>
          <w:b/>
          <w:bCs/>
          <w:kern w:val="44"/>
          <w:sz w:val="36"/>
          <w:szCs w:val="44"/>
        </w:rPr>
        <w:t>第四部分 技术标书</w:t>
      </w:r>
      <w:bookmarkEnd w:id="92"/>
      <w:bookmarkEnd w:id="93"/>
      <w:bookmarkEnd w:id="94"/>
    </w:p>
    <w:p w14:paraId="36594ADA">
      <w:pPr>
        <w:pStyle w:val="17"/>
      </w:pPr>
    </w:p>
    <w:p w14:paraId="18DFE688">
      <w:pPr>
        <w:keepNext w:val="0"/>
        <w:keepLines w:val="0"/>
        <w:pageBreakBefore w:val="0"/>
        <w:widowControl w:val="0"/>
        <w:kinsoku/>
        <w:wordWrap/>
        <w:overflowPunct/>
        <w:topLinePunct w:val="0"/>
        <w:autoSpaceDE/>
        <w:autoSpaceDN/>
        <w:bidi w:val="0"/>
        <w:adjustRightInd w:val="0"/>
        <w:snapToGrid/>
        <w:spacing w:line="360" w:lineRule="auto"/>
        <w:ind w:right="-172" w:rightChars="-82"/>
        <w:jc w:val="center"/>
        <w:textAlignment w:val="baseline"/>
        <w:rPr>
          <w:rFonts w:hint="eastAsia" w:ascii="文鼎大标宋简" w:hAnsi="华文中宋" w:eastAsia="文鼎大标宋简"/>
          <w:b/>
          <w:color w:val="000000"/>
          <w:spacing w:val="4"/>
          <w:w w:val="90"/>
          <w:sz w:val="52"/>
          <w:szCs w:val="52"/>
        </w:rPr>
      </w:pPr>
      <w:r>
        <w:rPr>
          <w:rFonts w:hint="eastAsia" w:ascii="文鼎大标宋简" w:hAnsi="华文中宋" w:eastAsia="文鼎大标宋简"/>
          <w:b/>
          <w:color w:val="000000"/>
          <w:spacing w:val="4"/>
          <w:w w:val="90"/>
          <w:sz w:val="52"/>
          <w:szCs w:val="52"/>
        </w:rPr>
        <w:t>中国重汽集团济南商用车有限公司</w:t>
      </w:r>
    </w:p>
    <w:p w14:paraId="7B5F21D0">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Arial" w:hAnsi="Arial" w:eastAsia="文鼎大标宋简" w:cs="Arial"/>
          <w:b/>
          <w:spacing w:val="4"/>
          <w:w w:val="90"/>
          <w:kern w:val="2"/>
          <w:sz w:val="48"/>
          <w:szCs w:val="48"/>
        </w:rPr>
      </w:pPr>
      <w:r>
        <w:rPr>
          <w:rFonts w:hint="eastAsia" w:ascii="Arial" w:hAnsi="Arial" w:eastAsia="文鼎大标宋简" w:cs="Arial"/>
          <w:b/>
          <w:spacing w:val="4"/>
          <w:w w:val="90"/>
          <w:kern w:val="2"/>
          <w:sz w:val="48"/>
          <w:szCs w:val="48"/>
          <w:lang w:val="en-US" w:eastAsia="zh-CN"/>
        </w:rPr>
        <w:t>光笔测量仪</w:t>
      </w:r>
      <w:r>
        <w:rPr>
          <w:rFonts w:hint="eastAsia" w:ascii="Arial" w:hAnsi="Arial" w:eastAsia="文鼎大标宋简" w:cs="Arial"/>
          <w:b/>
          <w:spacing w:val="4"/>
          <w:w w:val="90"/>
          <w:kern w:val="2"/>
          <w:sz w:val="48"/>
          <w:szCs w:val="48"/>
        </w:rPr>
        <w:t>项目</w:t>
      </w:r>
    </w:p>
    <w:p w14:paraId="73F5B8C4">
      <w:pPr>
        <w:adjustRightInd/>
        <w:spacing w:line="360" w:lineRule="auto"/>
        <w:jc w:val="center"/>
        <w:textAlignment w:val="auto"/>
        <w:rPr>
          <w:rFonts w:hint="eastAsia" w:ascii="Arial" w:hAnsi="Arial" w:cs="Arial"/>
          <w:b/>
          <w:kern w:val="2"/>
          <w:sz w:val="60"/>
          <w:szCs w:val="60"/>
        </w:rPr>
      </w:pPr>
    </w:p>
    <w:p w14:paraId="031B3A25">
      <w:pPr>
        <w:adjustRightInd/>
        <w:spacing w:line="360" w:lineRule="auto"/>
        <w:jc w:val="center"/>
        <w:textAlignment w:val="auto"/>
        <w:rPr>
          <w:rFonts w:hint="eastAsia" w:ascii="Arial" w:hAnsi="Arial" w:cs="Arial"/>
          <w:b/>
          <w:kern w:val="2"/>
          <w:sz w:val="72"/>
          <w:szCs w:val="72"/>
          <w:lang w:val="en-US" w:eastAsia="zh-CN"/>
        </w:rPr>
      </w:pPr>
      <w:r>
        <w:rPr>
          <w:rFonts w:hint="eastAsia" w:ascii="Arial" w:hAnsi="Arial" w:cs="Arial"/>
          <w:b/>
          <w:kern w:val="2"/>
          <w:sz w:val="72"/>
          <w:szCs w:val="72"/>
          <w:lang w:val="en-US" w:eastAsia="zh-CN"/>
        </w:rPr>
        <w:t>技</w:t>
      </w:r>
    </w:p>
    <w:p w14:paraId="0E5D1337">
      <w:pPr>
        <w:adjustRightInd/>
        <w:spacing w:line="360" w:lineRule="auto"/>
        <w:jc w:val="center"/>
        <w:textAlignment w:val="auto"/>
        <w:rPr>
          <w:rFonts w:hint="eastAsia" w:ascii="Arial" w:hAnsi="Arial" w:cs="Arial"/>
          <w:b/>
          <w:kern w:val="2"/>
          <w:sz w:val="72"/>
          <w:szCs w:val="72"/>
          <w:lang w:val="en-US" w:eastAsia="zh-CN"/>
        </w:rPr>
      </w:pPr>
      <w:r>
        <w:rPr>
          <w:rFonts w:hint="eastAsia" w:ascii="Arial" w:hAnsi="Arial" w:cs="Arial"/>
          <w:b/>
          <w:kern w:val="2"/>
          <w:sz w:val="72"/>
          <w:szCs w:val="72"/>
          <w:lang w:val="en-US" w:eastAsia="zh-CN"/>
        </w:rPr>
        <w:t>术</w:t>
      </w:r>
    </w:p>
    <w:p w14:paraId="5B89DCA1">
      <w:pPr>
        <w:adjustRightInd/>
        <w:spacing w:line="360" w:lineRule="auto"/>
        <w:jc w:val="center"/>
        <w:textAlignment w:val="auto"/>
        <w:rPr>
          <w:rFonts w:hint="eastAsia" w:ascii="Arial" w:hAnsi="Arial" w:cs="Arial"/>
          <w:b/>
          <w:kern w:val="2"/>
          <w:sz w:val="72"/>
          <w:szCs w:val="72"/>
          <w:lang w:val="en-US" w:eastAsia="zh-CN"/>
        </w:rPr>
      </w:pPr>
      <w:r>
        <w:rPr>
          <w:rFonts w:hint="eastAsia" w:ascii="Arial" w:hAnsi="Arial" w:cs="Arial"/>
          <w:b/>
          <w:kern w:val="2"/>
          <w:sz w:val="72"/>
          <w:szCs w:val="72"/>
          <w:lang w:val="en-US" w:eastAsia="zh-CN"/>
        </w:rPr>
        <w:t>标</w:t>
      </w:r>
    </w:p>
    <w:p w14:paraId="010ED468">
      <w:pPr>
        <w:adjustRightInd/>
        <w:spacing w:line="360" w:lineRule="auto"/>
        <w:jc w:val="center"/>
        <w:textAlignment w:val="auto"/>
        <w:rPr>
          <w:rFonts w:hint="default" w:ascii="Arial" w:hAnsi="Arial" w:eastAsia="宋体" w:cs="Arial"/>
          <w:b/>
          <w:kern w:val="2"/>
          <w:sz w:val="72"/>
          <w:szCs w:val="72"/>
          <w:lang w:val="en-US" w:eastAsia="zh-CN"/>
        </w:rPr>
      </w:pPr>
      <w:r>
        <w:rPr>
          <w:rFonts w:hint="eastAsia" w:ascii="Arial" w:hAnsi="Arial" w:cs="Arial"/>
          <w:b/>
          <w:kern w:val="2"/>
          <w:sz w:val="72"/>
          <w:szCs w:val="72"/>
          <w:lang w:val="en-US" w:eastAsia="zh-CN"/>
        </w:rPr>
        <w:t>书</w:t>
      </w:r>
    </w:p>
    <w:p w14:paraId="498FFAD7">
      <w:pPr>
        <w:pStyle w:val="31"/>
        <w:keepNext w:val="0"/>
        <w:keepLines w:val="0"/>
        <w:widowControl/>
        <w:suppressLineNumbers w:val="0"/>
        <w:ind w:firstLine="2800" w:firstLineChars="1000"/>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编制：</w:t>
      </w:r>
    </w:p>
    <w:p w14:paraId="163CBDB8">
      <w:pPr>
        <w:pStyle w:val="31"/>
        <w:keepNext w:val="0"/>
        <w:keepLines w:val="0"/>
        <w:widowControl/>
        <w:suppressLineNumbers w:val="0"/>
        <w:ind w:firstLine="2800" w:firstLineChars="1000"/>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审核：</w:t>
      </w:r>
    </w:p>
    <w:p w14:paraId="3F5BEB47">
      <w:pPr>
        <w:pStyle w:val="31"/>
        <w:keepNext w:val="0"/>
        <w:keepLines w:val="0"/>
        <w:widowControl/>
        <w:suppressLineNumbers w:val="0"/>
        <w:ind w:left="0" w:firstLine="2800" w:firstLineChars="1000"/>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批准：</w:t>
      </w:r>
    </w:p>
    <w:p w14:paraId="4B8DE535">
      <w:pPr>
        <w:pStyle w:val="31"/>
        <w:keepNext w:val="0"/>
        <w:keepLines w:val="0"/>
        <w:widowControl/>
        <w:suppressLineNumbers w:val="0"/>
        <w:ind w:left="0" w:firstLine="0"/>
        <w:jc w:val="center"/>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招 标 人：</w:t>
      </w:r>
    </w:p>
    <w:p w14:paraId="3DD34662">
      <w:pPr>
        <w:pStyle w:val="31"/>
        <w:keepNext w:val="0"/>
        <w:keepLines w:val="0"/>
        <w:widowControl/>
        <w:suppressLineNumbers w:val="0"/>
        <w:ind w:left="0" w:firstLine="0"/>
        <w:jc w:val="center"/>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rPr>
        <w:t>202</w:t>
      </w:r>
      <w:r>
        <w:rPr>
          <w:rFonts w:hint="eastAsia" w:ascii="楷体" w:hAnsi="楷体" w:eastAsia="楷体" w:cs="楷体"/>
          <w:i w:val="0"/>
          <w:iCs w:val="0"/>
          <w:caps w:val="0"/>
          <w:color w:val="000000"/>
          <w:spacing w:val="0"/>
          <w:sz w:val="28"/>
          <w:szCs w:val="28"/>
          <w:lang w:val="en-US" w:eastAsia="zh-CN"/>
        </w:rPr>
        <w:t>6</w:t>
      </w:r>
      <w:r>
        <w:rPr>
          <w:rFonts w:hint="eastAsia" w:ascii="楷体" w:hAnsi="楷体" w:eastAsia="楷体" w:cs="楷体"/>
          <w:i w:val="0"/>
          <w:iCs w:val="0"/>
          <w:caps w:val="0"/>
          <w:color w:val="000000"/>
          <w:spacing w:val="0"/>
          <w:sz w:val="28"/>
          <w:szCs w:val="28"/>
        </w:rPr>
        <w:t>年</w:t>
      </w:r>
      <w:r>
        <w:rPr>
          <w:rFonts w:hint="eastAsia" w:ascii="楷体" w:hAnsi="楷体" w:eastAsia="楷体" w:cs="楷体"/>
          <w:i w:val="0"/>
          <w:iCs w:val="0"/>
          <w:caps w:val="0"/>
          <w:color w:val="000000"/>
          <w:spacing w:val="0"/>
          <w:sz w:val="28"/>
          <w:szCs w:val="28"/>
          <w:lang w:val="en-US" w:eastAsia="zh-CN"/>
        </w:rPr>
        <w:t>1</w:t>
      </w:r>
      <w:r>
        <w:rPr>
          <w:rFonts w:hint="eastAsia" w:ascii="楷体" w:hAnsi="楷体" w:eastAsia="楷体" w:cs="楷体"/>
          <w:i w:val="0"/>
          <w:iCs w:val="0"/>
          <w:caps w:val="0"/>
          <w:color w:val="000000"/>
          <w:spacing w:val="0"/>
          <w:sz w:val="28"/>
          <w:szCs w:val="28"/>
        </w:rPr>
        <w:t>月</w:t>
      </w:r>
    </w:p>
    <w:p w14:paraId="27964C1F">
      <w:pPr>
        <w:spacing w:before="240"/>
        <w:rPr>
          <w:rFonts w:hint="eastAsia" w:ascii="隶书" w:hAnsi="宋体" w:eastAsia="隶书"/>
          <w:color w:val="000000"/>
          <w:sz w:val="56"/>
          <w:szCs w:val="48"/>
        </w:rPr>
      </w:pPr>
    </w:p>
    <w:p w14:paraId="40E36A5F">
      <w:pPr>
        <w:adjustRightInd/>
        <w:spacing w:line="360" w:lineRule="auto"/>
        <w:jc w:val="center"/>
        <w:textAlignment w:val="auto"/>
        <w:rPr>
          <w:rFonts w:hint="eastAsia" w:ascii="黑体" w:hAnsi="黑体" w:eastAsia="黑体" w:cs="黑体"/>
          <w:color w:val="000000"/>
          <w:sz w:val="32"/>
          <w:szCs w:val="32"/>
          <w:lang w:val="zh-CN"/>
        </w:rPr>
      </w:pPr>
    </w:p>
    <w:p w14:paraId="6FDB8752">
      <w:pPr>
        <w:adjustRightInd/>
        <w:spacing w:line="360" w:lineRule="auto"/>
        <w:jc w:val="center"/>
        <w:textAlignment w:val="auto"/>
        <w:rPr>
          <w:rFonts w:hint="eastAsia" w:ascii="黑体" w:hAnsi="黑体" w:eastAsia="黑体" w:cs="黑体"/>
          <w:color w:val="000000"/>
          <w:sz w:val="32"/>
          <w:szCs w:val="32"/>
          <w:lang w:val="zh-CN"/>
        </w:rPr>
      </w:pPr>
    </w:p>
    <w:bookmarkEnd w:id="95"/>
    <w:bookmarkEnd w:id="96"/>
    <w:p w14:paraId="3A7B3136">
      <w:pPr>
        <w:spacing w:line="360" w:lineRule="auto"/>
        <w:jc w:val="center"/>
        <w:outlineLvl w:val="0"/>
        <w:rPr>
          <w:rFonts w:hint="eastAsia" w:ascii="宋体" w:hAnsi="宋体" w:eastAsia="宋体" w:cs="Times New Roman"/>
          <w:b/>
          <w:sz w:val="36"/>
          <w:szCs w:val="36"/>
        </w:rPr>
      </w:pPr>
    </w:p>
    <w:p w14:paraId="511FD52F">
      <w:pPr>
        <w:adjustRightInd/>
        <w:spacing w:line="360" w:lineRule="auto"/>
        <w:jc w:val="center"/>
        <w:textAlignment w:val="auto"/>
        <w:rPr>
          <w:rFonts w:hint="eastAsia" w:ascii="黑体" w:hAnsi="黑体" w:eastAsia="黑体" w:cs="黑体"/>
          <w:color w:val="000000"/>
          <w:sz w:val="32"/>
          <w:szCs w:val="32"/>
          <w:lang w:val="zh-CN"/>
        </w:rPr>
      </w:pPr>
      <w:r>
        <w:rPr>
          <w:rFonts w:hint="eastAsia" w:ascii="黑体" w:hAnsi="黑体" w:eastAsia="黑体" w:cs="黑体"/>
          <w:color w:val="000000"/>
          <w:sz w:val="32"/>
          <w:szCs w:val="32"/>
          <w:lang w:val="zh-CN"/>
        </w:rPr>
        <w:t>目  录</w:t>
      </w:r>
    </w:p>
    <w:p w14:paraId="459CCD7C">
      <w:pPr>
        <w:pStyle w:val="24"/>
        <w:tabs>
          <w:tab w:val="right" w:leader="dot" w:pos="8165"/>
        </w:tabs>
        <w:rPr>
          <w:color w:val="auto"/>
          <w:sz w:val="28"/>
          <w:szCs w:val="28"/>
        </w:rPr>
      </w:pPr>
      <w:r>
        <w:rPr>
          <w:color w:val="auto"/>
          <w:sz w:val="28"/>
          <w:szCs w:val="28"/>
        </w:rPr>
        <w:fldChar w:fldCharType="begin"/>
      </w:r>
      <w:r>
        <w:rPr>
          <w:color w:val="auto"/>
          <w:sz w:val="28"/>
          <w:szCs w:val="28"/>
        </w:rPr>
        <w:instrText xml:space="preserve"> TOC \o "1-3" \h \z \u </w:instrText>
      </w:r>
      <w:r>
        <w:rPr>
          <w:color w:val="auto"/>
          <w:sz w:val="28"/>
          <w:szCs w:val="28"/>
        </w:rPr>
        <w:fldChar w:fldCharType="separate"/>
      </w:r>
      <w:r>
        <w:rPr>
          <w:bCs/>
          <w:color w:val="auto"/>
          <w:sz w:val="28"/>
          <w:szCs w:val="28"/>
          <w:lang w:val="zh-CN"/>
        </w:rPr>
        <w:fldChar w:fldCharType="begin"/>
      </w:r>
      <w:r>
        <w:rPr>
          <w:bCs/>
          <w:color w:val="auto"/>
          <w:sz w:val="28"/>
          <w:szCs w:val="28"/>
          <w:lang w:val="zh-CN"/>
        </w:rPr>
        <w:instrText xml:space="preserve"> HYPERLINK \l _Toc13468 </w:instrText>
      </w:r>
      <w:r>
        <w:rPr>
          <w:bCs/>
          <w:color w:val="auto"/>
          <w:sz w:val="28"/>
          <w:szCs w:val="28"/>
          <w:lang w:val="zh-CN"/>
        </w:rPr>
        <w:fldChar w:fldCharType="separate"/>
      </w:r>
      <w:r>
        <w:rPr>
          <w:rFonts w:hint="eastAsia" w:ascii="黑体" w:hAnsi="黑体" w:eastAsia="黑体" w:cs="黑体"/>
          <w:bCs/>
          <w:color w:val="auto"/>
          <w:sz w:val="28"/>
          <w:szCs w:val="44"/>
          <w:lang w:val="en-US" w:eastAsia="zh-CN"/>
        </w:rPr>
        <w:t>一</w:t>
      </w:r>
      <w:r>
        <w:rPr>
          <w:rFonts w:hint="eastAsia" w:ascii="黑体" w:hAnsi="黑体" w:eastAsia="黑体" w:cs="黑体"/>
          <w:bCs/>
          <w:color w:val="auto"/>
          <w:sz w:val="28"/>
          <w:szCs w:val="44"/>
        </w:rPr>
        <w:t>、</w:t>
      </w:r>
      <w:r>
        <w:rPr>
          <w:rFonts w:hint="eastAsia" w:ascii="黑体" w:hAnsi="黑体" w:eastAsia="黑体" w:cs="黑体"/>
          <w:bCs/>
          <w:color w:val="auto"/>
          <w:sz w:val="28"/>
          <w:szCs w:val="44"/>
          <w:lang w:val="en-US" w:eastAsia="zh-CN"/>
        </w:rPr>
        <w:t>项目</w:t>
      </w:r>
      <w:r>
        <w:rPr>
          <w:rFonts w:hint="eastAsia" w:ascii="黑体" w:hAnsi="黑体" w:eastAsia="黑体" w:cs="黑体"/>
          <w:bCs/>
          <w:color w:val="auto"/>
          <w:sz w:val="28"/>
          <w:szCs w:val="44"/>
          <w:lang w:eastAsia="zh-CN"/>
        </w:rPr>
        <w:t>需求概况</w:t>
      </w:r>
      <w:r>
        <w:rPr>
          <w:color w:val="auto"/>
          <w:sz w:val="28"/>
          <w:szCs w:val="28"/>
        </w:rPr>
        <w:tab/>
      </w:r>
      <w:r>
        <w:rPr>
          <w:color w:val="auto"/>
          <w:sz w:val="28"/>
          <w:szCs w:val="28"/>
        </w:rPr>
        <w:fldChar w:fldCharType="begin"/>
      </w:r>
      <w:r>
        <w:rPr>
          <w:color w:val="auto"/>
          <w:sz w:val="28"/>
          <w:szCs w:val="28"/>
        </w:rPr>
        <w:instrText xml:space="preserve"> PAGEREF _Toc13468 \h </w:instrText>
      </w:r>
      <w:r>
        <w:rPr>
          <w:color w:val="auto"/>
          <w:sz w:val="28"/>
          <w:szCs w:val="28"/>
        </w:rPr>
        <w:fldChar w:fldCharType="separate"/>
      </w:r>
      <w:r>
        <w:rPr>
          <w:color w:val="auto"/>
          <w:sz w:val="28"/>
          <w:szCs w:val="28"/>
        </w:rPr>
        <w:t>18</w:t>
      </w:r>
      <w:r>
        <w:rPr>
          <w:color w:val="auto"/>
          <w:sz w:val="28"/>
          <w:szCs w:val="28"/>
        </w:rPr>
        <w:fldChar w:fldCharType="end"/>
      </w:r>
      <w:r>
        <w:rPr>
          <w:bCs/>
          <w:color w:val="auto"/>
          <w:sz w:val="28"/>
          <w:szCs w:val="28"/>
          <w:lang w:val="zh-CN"/>
        </w:rPr>
        <w:fldChar w:fldCharType="end"/>
      </w:r>
    </w:p>
    <w:p w14:paraId="590854A4">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_Toc29423 </w:instrText>
      </w:r>
      <w:r>
        <w:rPr>
          <w:bCs/>
          <w:color w:val="auto"/>
          <w:sz w:val="28"/>
          <w:szCs w:val="28"/>
          <w:lang w:val="zh-CN"/>
        </w:rPr>
        <w:fldChar w:fldCharType="separate"/>
      </w:r>
      <w:r>
        <w:rPr>
          <w:rFonts w:hint="eastAsia" w:ascii="黑体" w:hAnsi="黑体" w:eastAsia="黑体" w:cs="黑体"/>
          <w:bCs/>
          <w:color w:val="auto"/>
          <w:sz w:val="28"/>
          <w:szCs w:val="44"/>
          <w:lang w:val="en-US" w:eastAsia="zh-CN"/>
        </w:rPr>
        <w:t>二、使用环境 </w:t>
      </w:r>
      <w:r>
        <w:rPr>
          <w:color w:val="auto"/>
          <w:sz w:val="28"/>
          <w:szCs w:val="28"/>
        </w:rPr>
        <w:tab/>
      </w:r>
      <w:r>
        <w:rPr>
          <w:color w:val="auto"/>
          <w:sz w:val="28"/>
          <w:szCs w:val="28"/>
        </w:rPr>
        <w:fldChar w:fldCharType="begin"/>
      </w:r>
      <w:r>
        <w:rPr>
          <w:color w:val="auto"/>
          <w:sz w:val="28"/>
          <w:szCs w:val="28"/>
        </w:rPr>
        <w:instrText xml:space="preserve"> PAGEREF _Toc29423 \h </w:instrText>
      </w:r>
      <w:r>
        <w:rPr>
          <w:color w:val="auto"/>
          <w:sz w:val="28"/>
          <w:szCs w:val="28"/>
        </w:rPr>
        <w:fldChar w:fldCharType="separate"/>
      </w:r>
      <w:r>
        <w:rPr>
          <w:color w:val="auto"/>
          <w:sz w:val="28"/>
          <w:szCs w:val="28"/>
        </w:rPr>
        <w:t>18</w:t>
      </w:r>
      <w:r>
        <w:rPr>
          <w:color w:val="auto"/>
          <w:sz w:val="28"/>
          <w:szCs w:val="28"/>
        </w:rPr>
        <w:fldChar w:fldCharType="end"/>
      </w:r>
      <w:r>
        <w:rPr>
          <w:bCs/>
          <w:color w:val="auto"/>
          <w:sz w:val="28"/>
          <w:szCs w:val="28"/>
          <w:lang w:val="zh-CN"/>
        </w:rPr>
        <w:fldChar w:fldCharType="end"/>
      </w:r>
    </w:p>
    <w:p w14:paraId="06250768">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_Toc31825 </w:instrText>
      </w:r>
      <w:r>
        <w:rPr>
          <w:bCs/>
          <w:color w:val="auto"/>
          <w:sz w:val="28"/>
          <w:szCs w:val="28"/>
          <w:lang w:val="zh-CN"/>
        </w:rPr>
        <w:fldChar w:fldCharType="separate"/>
      </w:r>
      <w:r>
        <w:rPr>
          <w:rFonts w:hint="eastAsia" w:ascii="黑体" w:hAnsi="黑体" w:eastAsia="黑体" w:cs="黑体"/>
          <w:bCs/>
          <w:color w:val="auto"/>
          <w:sz w:val="28"/>
          <w:szCs w:val="44"/>
          <w:lang w:val="en-US" w:eastAsia="zh-CN"/>
        </w:rPr>
        <w:t>三、货物需求一览表</w:t>
      </w:r>
      <w:r>
        <w:rPr>
          <w:color w:val="auto"/>
          <w:sz w:val="28"/>
          <w:szCs w:val="28"/>
        </w:rPr>
        <w:tab/>
      </w:r>
      <w:r>
        <w:rPr>
          <w:color w:val="auto"/>
          <w:sz w:val="28"/>
          <w:szCs w:val="28"/>
        </w:rPr>
        <w:fldChar w:fldCharType="begin"/>
      </w:r>
      <w:r>
        <w:rPr>
          <w:color w:val="auto"/>
          <w:sz w:val="28"/>
          <w:szCs w:val="28"/>
        </w:rPr>
        <w:instrText xml:space="preserve"> PAGEREF _Toc31825 \h </w:instrText>
      </w:r>
      <w:r>
        <w:rPr>
          <w:color w:val="auto"/>
          <w:sz w:val="28"/>
          <w:szCs w:val="28"/>
        </w:rPr>
        <w:fldChar w:fldCharType="separate"/>
      </w:r>
      <w:r>
        <w:rPr>
          <w:color w:val="auto"/>
          <w:sz w:val="28"/>
          <w:szCs w:val="28"/>
        </w:rPr>
        <w:t>18</w:t>
      </w:r>
      <w:r>
        <w:rPr>
          <w:color w:val="auto"/>
          <w:sz w:val="28"/>
          <w:szCs w:val="28"/>
        </w:rPr>
        <w:fldChar w:fldCharType="end"/>
      </w:r>
      <w:r>
        <w:rPr>
          <w:bCs/>
          <w:color w:val="auto"/>
          <w:sz w:val="28"/>
          <w:szCs w:val="28"/>
          <w:lang w:val="zh-CN"/>
        </w:rPr>
        <w:fldChar w:fldCharType="end"/>
      </w:r>
    </w:p>
    <w:p w14:paraId="1C8AA3FD">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_Toc23498 </w:instrText>
      </w:r>
      <w:r>
        <w:rPr>
          <w:bCs/>
          <w:color w:val="auto"/>
          <w:sz w:val="28"/>
          <w:szCs w:val="28"/>
          <w:lang w:val="zh-CN"/>
        </w:rPr>
        <w:fldChar w:fldCharType="separate"/>
      </w:r>
      <w:r>
        <w:rPr>
          <w:rFonts w:hint="eastAsia" w:ascii="黑体" w:hAnsi="黑体" w:eastAsia="黑体" w:cs="黑体"/>
          <w:bCs/>
          <w:color w:val="auto"/>
          <w:sz w:val="28"/>
          <w:szCs w:val="44"/>
          <w:lang w:val="en-US" w:eastAsia="zh-CN"/>
        </w:rPr>
        <w:t>四、技术要求</w:t>
      </w:r>
      <w:r>
        <w:rPr>
          <w:color w:val="auto"/>
          <w:sz w:val="28"/>
          <w:szCs w:val="28"/>
        </w:rPr>
        <w:tab/>
      </w:r>
      <w:r>
        <w:rPr>
          <w:color w:val="auto"/>
          <w:sz w:val="28"/>
          <w:szCs w:val="28"/>
        </w:rPr>
        <w:fldChar w:fldCharType="begin"/>
      </w:r>
      <w:r>
        <w:rPr>
          <w:color w:val="auto"/>
          <w:sz w:val="28"/>
          <w:szCs w:val="28"/>
        </w:rPr>
        <w:instrText xml:space="preserve"> PAGEREF _Toc23498 \h </w:instrText>
      </w:r>
      <w:r>
        <w:rPr>
          <w:color w:val="auto"/>
          <w:sz w:val="28"/>
          <w:szCs w:val="28"/>
        </w:rPr>
        <w:fldChar w:fldCharType="separate"/>
      </w:r>
      <w:r>
        <w:rPr>
          <w:color w:val="auto"/>
          <w:sz w:val="28"/>
          <w:szCs w:val="28"/>
        </w:rPr>
        <w:t>18</w:t>
      </w:r>
      <w:r>
        <w:rPr>
          <w:color w:val="auto"/>
          <w:sz w:val="28"/>
          <w:szCs w:val="28"/>
        </w:rPr>
        <w:fldChar w:fldCharType="end"/>
      </w:r>
      <w:r>
        <w:rPr>
          <w:bCs/>
          <w:color w:val="auto"/>
          <w:sz w:val="28"/>
          <w:szCs w:val="28"/>
          <w:lang w:val="zh-CN"/>
        </w:rPr>
        <w:fldChar w:fldCharType="end"/>
      </w:r>
    </w:p>
    <w:p w14:paraId="0952FA4F">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_Toc12397 </w:instrText>
      </w:r>
      <w:r>
        <w:rPr>
          <w:bCs/>
          <w:color w:val="auto"/>
          <w:sz w:val="28"/>
          <w:szCs w:val="28"/>
          <w:lang w:val="zh-CN"/>
        </w:rPr>
        <w:fldChar w:fldCharType="separate"/>
      </w:r>
      <w:r>
        <w:rPr>
          <w:rFonts w:hint="eastAsia" w:ascii="仿宋" w:hAnsi="仿宋" w:eastAsia="仿宋"/>
          <w:color w:val="auto"/>
          <w:sz w:val="28"/>
          <w:szCs w:val="40"/>
          <w:lang w:val="en-US" w:eastAsia="zh-CN"/>
        </w:rPr>
        <w:t>1.基本要求</w:t>
      </w:r>
      <w:r>
        <w:rPr>
          <w:color w:val="auto"/>
          <w:sz w:val="28"/>
          <w:szCs w:val="28"/>
        </w:rPr>
        <w:tab/>
      </w:r>
      <w:r>
        <w:rPr>
          <w:color w:val="auto"/>
          <w:sz w:val="28"/>
          <w:szCs w:val="28"/>
        </w:rPr>
        <w:fldChar w:fldCharType="begin"/>
      </w:r>
      <w:r>
        <w:rPr>
          <w:color w:val="auto"/>
          <w:sz w:val="28"/>
          <w:szCs w:val="28"/>
        </w:rPr>
        <w:instrText xml:space="preserve"> PAGEREF _Toc12397 \h </w:instrText>
      </w:r>
      <w:r>
        <w:rPr>
          <w:color w:val="auto"/>
          <w:sz w:val="28"/>
          <w:szCs w:val="28"/>
        </w:rPr>
        <w:fldChar w:fldCharType="separate"/>
      </w:r>
      <w:r>
        <w:rPr>
          <w:color w:val="auto"/>
          <w:sz w:val="28"/>
          <w:szCs w:val="28"/>
        </w:rPr>
        <w:t>18</w:t>
      </w:r>
      <w:r>
        <w:rPr>
          <w:color w:val="auto"/>
          <w:sz w:val="28"/>
          <w:szCs w:val="28"/>
        </w:rPr>
        <w:fldChar w:fldCharType="end"/>
      </w:r>
      <w:r>
        <w:rPr>
          <w:bCs/>
          <w:color w:val="auto"/>
          <w:sz w:val="28"/>
          <w:szCs w:val="28"/>
          <w:lang w:val="zh-CN"/>
        </w:rPr>
        <w:fldChar w:fldCharType="end"/>
      </w:r>
    </w:p>
    <w:p w14:paraId="7C794DA4">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_Toc26507 </w:instrText>
      </w:r>
      <w:r>
        <w:rPr>
          <w:bCs/>
          <w:color w:val="auto"/>
          <w:sz w:val="28"/>
          <w:szCs w:val="28"/>
          <w:lang w:val="zh-CN"/>
        </w:rPr>
        <w:fldChar w:fldCharType="separate"/>
      </w:r>
      <w:r>
        <w:rPr>
          <w:rFonts w:hint="eastAsia" w:ascii="仿宋" w:hAnsi="仿宋" w:eastAsia="仿宋"/>
          <w:color w:val="auto"/>
          <w:sz w:val="28"/>
          <w:szCs w:val="40"/>
          <w:lang w:val="en-US" w:eastAsia="zh-CN"/>
        </w:rPr>
        <w:t>3.被测量物描述及设备技术要求</w:t>
      </w:r>
      <w:r>
        <w:rPr>
          <w:color w:val="auto"/>
          <w:sz w:val="28"/>
          <w:szCs w:val="28"/>
        </w:rPr>
        <w:tab/>
      </w:r>
      <w:r>
        <w:rPr>
          <w:color w:val="auto"/>
          <w:sz w:val="28"/>
          <w:szCs w:val="28"/>
        </w:rPr>
        <w:fldChar w:fldCharType="begin"/>
      </w:r>
      <w:r>
        <w:rPr>
          <w:color w:val="auto"/>
          <w:sz w:val="28"/>
          <w:szCs w:val="28"/>
        </w:rPr>
        <w:instrText xml:space="preserve"> PAGEREF _Toc26507 \h </w:instrText>
      </w:r>
      <w:r>
        <w:rPr>
          <w:color w:val="auto"/>
          <w:sz w:val="28"/>
          <w:szCs w:val="28"/>
        </w:rPr>
        <w:fldChar w:fldCharType="separate"/>
      </w:r>
      <w:r>
        <w:rPr>
          <w:color w:val="auto"/>
          <w:sz w:val="28"/>
          <w:szCs w:val="28"/>
        </w:rPr>
        <w:t>19</w:t>
      </w:r>
      <w:r>
        <w:rPr>
          <w:color w:val="auto"/>
          <w:sz w:val="28"/>
          <w:szCs w:val="28"/>
        </w:rPr>
        <w:fldChar w:fldCharType="end"/>
      </w:r>
      <w:r>
        <w:rPr>
          <w:bCs/>
          <w:color w:val="auto"/>
          <w:sz w:val="28"/>
          <w:szCs w:val="28"/>
          <w:lang w:val="zh-CN"/>
        </w:rPr>
        <w:fldChar w:fldCharType="end"/>
      </w:r>
    </w:p>
    <w:p w14:paraId="1273CFB2">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_Toc14478 </w:instrText>
      </w:r>
      <w:r>
        <w:rPr>
          <w:bCs/>
          <w:color w:val="auto"/>
          <w:sz w:val="28"/>
          <w:szCs w:val="28"/>
          <w:lang w:val="zh-CN"/>
        </w:rPr>
        <w:fldChar w:fldCharType="separate"/>
      </w:r>
      <w:r>
        <w:rPr>
          <w:rFonts w:hint="eastAsia" w:ascii="仿宋" w:hAnsi="仿宋" w:eastAsia="仿宋"/>
          <w:color w:val="auto"/>
          <w:sz w:val="28"/>
          <w:szCs w:val="40"/>
          <w:lang w:val="en-US" w:eastAsia="zh-CN"/>
        </w:rPr>
        <w:t>4.设备技术要求与软件功能</w:t>
      </w:r>
      <w:r>
        <w:rPr>
          <w:color w:val="auto"/>
          <w:sz w:val="28"/>
          <w:szCs w:val="28"/>
        </w:rPr>
        <w:tab/>
      </w:r>
      <w:r>
        <w:rPr>
          <w:color w:val="auto"/>
          <w:sz w:val="28"/>
          <w:szCs w:val="28"/>
        </w:rPr>
        <w:fldChar w:fldCharType="begin"/>
      </w:r>
      <w:r>
        <w:rPr>
          <w:color w:val="auto"/>
          <w:sz w:val="28"/>
          <w:szCs w:val="28"/>
        </w:rPr>
        <w:instrText xml:space="preserve"> PAGEREF _Toc14478 \h </w:instrText>
      </w:r>
      <w:r>
        <w:rPr>
          <w:color w:val="auto"/>
          <w:sz w:val="28"/>
          <w:szCs w:val="28"/>
        </w:rPr>
        <w:fldChar w:fldCharType="separate"/>
      </w:r>
      <w:r>
        <w:rPr>
          <w:color w:val="auto"/>
          <w:sz w:val="28"/>
          <w:szCs w:val="28"/>
        </w:rPr>
        <w:t>20</w:t>
      </w:r>
      <w:r>
        <w:rPr>
          <w:color w:val="auto"/>
          <w:sz w:val="28"/>
          <w:szCs w:val="28"/>
        </w:rPr>
        <w:fldChar w:fldCharType="end"/>
      </w:r>
      <w:r>
        <w:rPr>
          <w:bCs/>
          <w:color w:val="auto"/>
          <w:sz w:val="28"/>
          <w:szCs w:val="28"/>
          <w:lang w:val="zh-CN"/>
        </w:rPr>
        <w:fldChar w:fldCharType="end"/>
      </w:r>
    </w:p>
    <w:p w14:paraId="050F871E">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_Toc20615 </w:instrText>
      </w:r>
      <w:r>
        <w:rPr>
          <w:bCs/>
          <w:color w:val="auto"/>
          <w:sz w:val="28"/>
          <w:szCs w:val="28"/>
          <w:lang w:val="zh-CN"/>
        </w:rPr>
        <w:fldChar w:fldCharType="separate"/>
      </w:r>
      <w:r>
        <w:rPr>
          <w:rFonts w:hint="eastAsia" w:ascii="仿宋" w:hAnsi="仿宋" w:eastAsia="仿宋"/>
          <w:color w:val="auto"/>
          <w:sz w:val="28"/>
          <w:szCs w:val="40"/>
          <w:lang w:val="en-US" w:eastAsia="zh-CN"/>
        </w:rPr>
        <w:t>5.图纸会签</w:t>
      </w:r>
      <w:r>
        <w:rPr>
          <w:color w:val="auto"/>
          <w:sz w:val="28"/>
          <w:szCs w:val="28"/>
        </w:rPr>
        <w:tab/>
      </w:r>
      <w:r>
        <w:rPr>
          <w:color w:val="auto"/>
          <w:sz w:val="28"/>
          <w:szCs w:val="28"/>
        </w:rPr>
        <w:fldChar w:fldCharType="begin"/>
      </w:r>
      <w:r>
        <w:rPr>
          <w:color w:val="auto"/>
          <w:sz w:val="28"/>
          <w:szCs w:val="28"/>
        </w:rPr>
        <w:instrText xml:space="preserve"> PAGEREF _Toc20615 \h </w:instrText>
      </w:r>
      <w:r>
        <w:rPr>
          <w:color w:val="auto"/>
          <w:sz w:val="28"/>
          <w:szCs w:val="28"/>
        </w:rPr>
        <w:fldChar w:fldCharType="separate"/>
      </w:r>
      <w:r>
        <w:rPr>
          <w:color w:val="auto"/>
          <w:sz w:val="28"/>
          <w:szCs w:val="28"/>
        </w:rPr>
        <w:t>22</w:t>
      </w:r>
      <w:r>
        <w:rPr>
          <w:color w:val="auto"/>
          <w:sz w:val="28"/>
          <w:szCs w:val="28"/>
        </w:rPr>
        <w:fldChar w:fldCharType="end"/>
      </w:r>
      <w:r>
        <w:rPr>
          <w:bCs/>
          <w:color w:val="auto"/>
          <w:sz w:val="28"/>
          <w:szCs w:val="28"/>
          <w:lang w:val="zh-CN"/>
        </w:rPr>
        <w:fldChar w:fldCharType="end"/>
      </w:r>
    </w:p>
    <w:p w14:paraId="738AA3EE">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_Toc1068 </w:instrText>
      </w:r>
      <w:r>
        <w:rPr>
          <w:bCs/>
          <w:color w:val="auto"/>
          <w:sz w:val="28"/>
          <w:szCs w:val="28"/>
          <w:lang w:val="zh-CN"/>
        </w:rPr>
        <w:fldChar w:fldCharType="separate"/>
      </w:r>
      <w:r>
        <w:rPr>
          <w:rFonts w:hint="eastAsia" w:ascii="仿宋" w:hAnsi="仿宋" w:eastAsia="仿宋"/>
          <w:color w:val="auto"/>
          <w:sz w:val="28"/>
          <w:szCs w:val="40"/>
          <w:lang w:val="en-US" w:eastAsia="zh-CN"/>
        </w:rPr>
        <w:t>6.到货、运输、安装调试</w:t>
      </w:r>
      <w:r>
        <w:rPr>
          <w:color w:val="auto"/>
          <w:sz w:val="28"/>
          <w:szCs w:val="28"/>
        </w:rPr>
        <w:tab/>
      </w:r>
      <w:r>
        <w:rPr>
          <w:color w:val="auto"/>
          <w:sz w:val="28"/>
          <w:szCs w:val="28"/>
        </w:rPr>
        <w:fldChar w:fldCharType="begin"/>
      </w:r>
      <w:r>
        <w:rPr>
          <w:color w:val="auto"/>
          <w:sz w:val="28"/>
          <w:szCs w:val="28"/>
        </w:rPr>
        <w:instrText xml:space="preserve"> PAGEREF _Toc1068 \h </w:instrText>
      </w:r>
      <w:r>
        <w:rPr>
          <w:color w:val="auto"/>
          <w:sz w:val="28"/>
          <w:szCs w:val="28"/>
        </w:rPr>
        <w:fldChar w:fldCharType="separate"/>
      </w:r>
      <w:r>
        <w:rPr>
          <w:color w:val="auto"/>
          <w:sz w:val="28"/>
          <w:szCs w:val="28"/>
        </w:rPr>
        <w:t>22</w:t>
      </w:r>
      <w:r>
        <w:rPr>
          <w:color w:val="auto"/>
          <w:sz w:val="28"/>
          <w:szCs w:val="28"/>
        </w:rPr>
        <w:fldChar w:fldCharType="end"/>
      </w:r>
      <w:r>
        <w:rPr>
          <w:bCs/>
          <w:color w:val="auto"/>
          <w:sz w:val="28"/>
          <w:szCs w:val="28"/>
          <w:lang w:val="zh-CN"/>
        </w:rPr>
        <w:fldChar w:fldCharType="end"/>
      </w:r>
    </w:p>
    <w:p w14:paraId="26989318">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_Toc25367 </w:instrText>
      </w:r>
      <w:r>
        <w:rPr>
          <w:bCs/>
          <w:color w:val="auto"/>
          <w:sz w:val="28"/>
          <w:szCs w:val="28"/>
          <w:lang w:val="zh-CN"/>
        </w:rPr>
        <w:fldChar w:fldCharType="separate"/>
      </w:r>
      <w:r>
        <w:rPr>
          <w:rFonts w:hint="eastAsia" w:ascii="仿宋" w:hAnsi="仿宋" w:eastAsia="仿宋"/>
          <w:color w:val="auto"/>
          <w:sz w:val="28"/>
          <w:szCs w:val="40"/>
          <w:lang w:val="en-US" w:eastAsia="zh-CN"/>
        </w:rPr>
        <w:t>7.验收</w:t>
      </w:r>
      <w:r>
        <w:rPr>
          <w:color w:val="auto"/>
          <w:sz w:val="28"/>
          <w:szCs w:val="28"/>
        </w:rPr>
        <w:tab/>
      </w:r>
      <w:r>
        <w:rPr>
          <w:color w:val="auto"/>
          <w:sz w:val="28"/>
          <w:szCs w:val="28"/>
        </w:rPr>
        <w:fldChar w:fldCharType="begin"/>
      </w:r>
      <w:r>
        <w:rPr>
          <w:color w:val="auto"/>
          <w:sz w:val="28"/>
          <w:szCs w:val="28"/>
        </w:rPr>
        <w:instrText xml:space="preserve"> PAGEREF _Toc25367 \h </w:instrText>
      </w:r>
      <w:r>
        <w:rPr>
          <w:color w:val="auto"/>
          <w:sz w:val="28"/>
          <w:szCs w:val="28"/>
        </w:rPr>
        <w:fldChar w:fldCharType="separate"/>
      </w:r>
      <w:r>
        <w:rPr>
          <w:color w:val="auto"/>
          <w:sz w:val="28"/>
          <w:szCs w:val="28"/>
        </w:rPr>
        <w:t>22</w:t>
      </w:r>
      <w:r>
        <w:rPr>
          <w:color w:val="auto"/>
          <w:sz w:val="28"/>
          <w:szCs w:val="28"/>
        </w:rPr>
        <w:fldChar w:fldCharType="end"/>
      </w:r>
      <w:r>
        <w:rPr>
          <w:bCs/>
          <w:color w:val="auto"/>
          <w:sz w:val="28"/>
          <w:szCs w:val="28"/>
          <w:lang w:val="zh-CN"/>
        </w:rPr>
        <w:fldChar w:fldCharType="end"/>
      </w:r>
    </w:p>
    <w:p w14:paraId="7044D6B0">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_Toc23152 </w:instrText>
      </w:r>
      <w:r>
        <w:rPr>
          <w:bCs/>
          <w:color w:val="auto"/>
          <w:sz w:val="28"/>
          <w:szCs w:val="28"/>
          <w:lang w:val="zh-CN"/>
        </w:rPr>
        <w:fldChar w:fldCharType="separate"/>
      </w:r>
      <w:r>
        <w:rPr>
          <w:rFonts w:hint="eastAsia" w:ascii="仿宋" w:hAnsi="仿宋" w:eastAsia="仿宋"/>
          <w:color w:val="auto"/>
          <w:sz w:val="28"/>
          <w:szCs w:val="40"/>
          <w:lang w:val="en-US" w:eastAsia="zh-CN"/>
        </w:rPr>
        <w:t>8.技术培训</w:t>
      </w:r>
      <w:r>
        <w:rPr>
          <w:color w:val="auto"/>
          <w:sz w:val="28"/>
          <w:szCs w:val="28"/>
        </w:rPr>
        <w:tab/>
      </w:r>
      <w:r>
        <w:rPr>
          <w:color w:val="auto"/>
          <w:sz w:val="28"/>
          <w:szCs w:val="28"/>
        </w:rPr>
        <w:fldChar w:fldCharType="begin"/>
      </w:r>
      <w:r>
        <w:rPr>
          <w:color w:val="auto"/>
          <w:sz w:val="28"/>
          <w:szCs w:val="28"/>
        </w:rPr>
        <w:instrText xml:space="preserve"> PAGEREF _Toc23152 \h </w:instrText>
      </w:r>
      <w:r>
        <w:rPr>
          <w:color w:val="auto"/>
          <w:sz w:val="28"/>
          <w:szCs w:val="28"/>
        </w:rPr>
        <w:fldChar w:fldCharType="separate"/>
      </w:r>
      <w:r>
        <w:rPr>
          <w:color w:val="auto"/>
          <w:sz w:val="28"/>
          <w:szCs w:val="28"/>
        </w:rPr>
        <w:t>22</w:t>
      </w:r>
      <w:r>
        <w:rPr>
          <w:color w:val="auto"/>
          <w:sz w:val="28"/>
          <w:szCs w:val="28"/>
        </w:rPr>
        <w:fldChar w:fldCharType="end"/>
      </w:r>
      <w:r>
        <w:rPr>
          <w:bCs/>
          <w:color w:val="auto"/>
          <w:sz w:val="28"/>
          <w:szCs w:val="28"/>
          <w:lang w:val="zh-CN"/>
        </w:rPr>
        <w:fldChar w:fldCharType="end"/>
      </w:r>
    </w:p>
    <w:p w14:paraId="4D948C80">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_Toc21577 </w:instrText>
      </w:r>
      <w:r>
        <w:rPr>
          <w:bCs/>
          <w:color w:val="auto"/>
          <w:sz w:val="28"/>
          <w:szCs w:val="28"/>
          <w:lang w:val="zh-CN"/>
        </w:rPr>
        <w:fldChar w:fldCharType="separate"/>
      </w:r>
      <w:r>
        <w:rPr>
          <w:rFonts w:hint="eastAsia" w:ascii="仿宋" w:hAnsi="仿宋" w:eastAsia="仿宋"/>
          <w:color w:val="auto"/>
          <w:sz w:val="28"/>
          <w:szCs w:val="40"/>
          <w:lang w:val="en-US" w:eastAsia="zh-CN"/>
        </w:rPr>
        <w:t>9.售后服务</w:t>
      </w:r>
      <w:r>
        <w:rPr>
          <w:color w:val="auto"/>
          <w:sz w:val="28"/>
          <w:szCs w:val="28"/>
        </w:rPr>
        <w:tab/>
      </w:r>
      <w:r>
        <w:rPr>
          <w:color w:val="auto"/>
          <w:sz w:val="28"/>
          <w:szCs w:val="28"/>
        </w:rPr>
        <w:fldChar w:fldCharType="begin"/>
      </w:r>
      <w:r>
        <w:rPr>
          <w:color w:val="auto"/>
          <w:sz w:val="28"/>
          <w:szCs w:val="28"/>
        </w:rPr>
        <w:instrText xml:space="preserve"> PAGEREF _Toc21577 \h </w:instrText>
      </w:r>
      <w:r>
        <w:rPr>
          <w:color w:val="auto"/>
          <w:sz w:val="28"/>
          <w:szCs w:val="28"/>
        </w:rPr>
        <w:fldChar w:fldCharType="separate"/>
      </w:r>
      <w:r>
        <w:rPr>
          <w:color w:val="auto"/>
          <w:sz w:val="28"/>
          <w:szCs w:val="28"/>
        </w:rPr>
        <w:t>23</w:t>
      </w:r>
      <w:r>
        <w:rPr>
          <w:color w:val="auto"/>
          <w:sz w:val="28"/>
          <w:szCs w:val="28"/>
        </w:rPr>
        <w:fldChar w:fldCharType="end"/>
      </w:r>
      <w:r>
        <w:rPr>
          <w:bCs/>
          <w:color w:val="auto"/>
          <w:sz w:val="28"/>
          <w:szCs w:val="28"/>
          <w:lang w:val="zh-CN"/>
        </w:rPr>
        <w:fldChar w:fldCharType="end"/>
      </w:r>
    </w:p>
    <w:p w14:paraId="57536D70">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_Toc12930 </w:instrText>
      </w:r>
      <w:r>
        <w:rPr>
          <w:bCs/>
          <w:color w:val="auto"/>
          <w:sz w:val="28"/>
          <w:szCs w:val="28"/>
          <w:lang w:val="zh-CN"/>
        </w:rPr>
        <w:fldChar w:fldCharType="separate"/>
      </w:r>
      <w:r>
        <w:rPr>
          <w:rFonts w:hint="eastAsia" w:ascii="仿宋" w:hAnsi="仿宋" w:eastAsia="仿宋"/>
          <w:color w:val="auto"/>
          <w:sz w:val="28"/>
          <w:szCs w:val="40"/>
          <w:lang w:val="en-US" w:eastAsia="zh-CN"/>
        </w:rPr>
        <w:t>10.随机提供的资料</w:t>
      </w:r>
      <w:r>
        <w:rPr>
          <w:color w:val="auto"/>
          <w:sz w:val="28"/>
          <w:szCs w:val="28"/>
        </w:rPr>
        <w:tab/>
      </w:r>
      <w:r>
        <w:rPr>
          <w:color w:val="auto"/>
          <w:sz w:val="28"/>
          <w:szCs w:val="28"/>
        </w:rPr>
        <w:fldChar w:fldCharType="begin"/>
      </w:r>
      <w:r>
        <w:rPr>
          <w:color w:val="auto"/>
          <w:sz w:val="28"/>
          <w:szCs w:val="28"/>
        </w:rPr>
        <w:instrText xml:space="preserve"> PAGEREF _Toc12930 \h </w:instrText>
      </w:r>
      <w:r>
        <w:rPr>
          <w:color w:val="auto"/>
          <w:sz w:val="28"/>
          <w:szCs w:val="28"/>
        </w:rPr>
        <w:fldChar w:fldCharType="separate"/>
      </w:r>
      <w:r>
        <w:rPr>
          <w:color w:val="auto"/>
          <w:sz w:val="28"/>
          <w:szCs w:val="28"/>
        </w:rPr>
        <w:t>23</w:t>
      </w:r>
      <w:r>
        <w:rPr>
          <w:color w:val="auto"/>
          <w:sz w:val="28"/>
          <w:szCs w:val="28"/>
        </w:rPr>
        <w:fldChar w:fldCharType="end"/>
      </w:r>
      <w:r>
        <w:rPr>
          <w:bCs/>
          <w:color w:val="auto"/>
          <w:sz w:val="28"/>
          <w:szCs w:val="28"/>
          <w:lang w:val="zh-CN"/>
        </w:rPr>
        <w:fldChar w:fldCharType="end"/>
      </w:r>
    </w:p>
    <w:p w14:paraId="53529A3A">
      <w:pPr>
        <w:pStyle w:val="24"/>
        <w:tabs>
          <w:tab w:val="right" w:leader="dot" w:pos="8165"/>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_Toc12860 </w:instrText>
      </w:r>
      <w:r>
        <w:rPr>
          <w:bCs/>
          <w:color w:val="auto"/>
          <w:sz w:val="28"/>
          <w:szCs w:val="28"/>
          <w:lang w:val="zh-CN"/>
        </w:rPr>
        <w:fldChar w:fldCharType="separate"/>
      </w:r>
      <w:r>
        <w:rPr>
          <w:rFonts w:hint="eastAsia" w:ascii="仿宋" w:hAnsi="仿宋" w:eastAsia="仿宋"/>
          <w:color w:val="auto"/>
          <w:sz w:val="28"/>
          <w:szCs w:val="40"/>
          <w:lang w:val="en-US" w:eastAsia="zh-CN"/>
        </w:rPr>
        <w:t>11.备品、备件、专用工具及其它补充件</w:t>
      </w:r>
      <w:r>
        <w:rPr>
          <w:color w:val="auto"/>
          <w:sz w:val="28"/>
          <w:szCs w:val="28"/>
        </w:rPr>
        <w:tab/>
      </w:r>
      <w:r>
        <w:rPr>
          <w:color w:val="auto"/>
          <w:sz w:val="28"/>
          <w:szCs w:val="28"/>
        </w:rPr>
        <w:fldChar w:fldCharType="begin"/>
      </w:r>
      <w:r>
        <w:rPr>
          <w:color w:val="auto"/>
          <w:sz w:val="28"/>
          <w:szCs w:val="28"/>
        </w:rPr>
        <w:instrText xml:space="preserve"> PAGEREF _Toc12860 \h </w:instrText>
      </w:r>
      <w:r>
        <w:rPr>
          <w:color w:val="auto"/>
          <w:sz w:val="28"/>
          <w:szCs w:val="28"/>
        </w:rPr>
        <w:fldChar w:fldCharType="separate"/>
      </w:r>
      <w:r>
        <w:rPr>
          <w:color w:val="auto"/>
          <w:sz w:val="28"/>
          <w:szCs w:val="28"/>
        </w:rPr>
        <w:t>23</w:t>
      </w:r>
      <w:r>
        <w:rPr>
          <w:color w:val="auto"/>
          <w:sz w:val="28"/>
          <w:szCs w:val="28"/>
        </w:rPr>
        <w:fldChar w:fldCharType="end"/>
      </w:r>
      <w:r>
        <w:rPr>
          <w:bCs/>
          <w:color w:val="auto"/>
          <w:sz w:val="28"/>
          <w:szCs w:val="28"/>
          <w:lang w:val="zh-CN"/>
        </w:rPr>
        <w:fldChar w:fldCharType="end"/>
      </w:r>
    </w:p>
    <w:p w14:paraId="52C59B6C">
      <w:pPr>
        <w:keepNext w:val="0"/>
        <w:keepLines w:val="0"/>
        <w:pageBreakBefore w:val="0"/>
        <w:widowControl w:val="0"/>
        <w:kinsoku/>
        <w:wordWrap/>
        <w:overflowPunct/>
        <w:topLinePunct w:val="0"/>
        <w:autoSpaceDE/>
        <w:autoSpaceDN/>
        <w:bidi w:val="0"/>
        <w:adjustRightInd w:val="0"/>
        <w:snapToGrid/>
        <w:spacing w:line="360" w:lineRule="auto"/>
        <w:textAlignment w:val="baseline"/>
        <w:rPr>
          <w:color w:val="000000"/>
          <w:sz w:val="28"/>
          <w:szCs w:val="32"/>
        </w:rPr>
      </w:pPr>
      <w:r>
        <w:rPr>
          <w:bCs/>
          <w:color w:val="auto"/>
          <w:sz w:val="28"/>
          <w:szCs w:val="32"/>
          <w:lang w:val="zh-CN"/>
        </w:rPr>
        <w:fldChar w:fldCharType="end"/>
      </w:r>
    </w:p>
    <w:p w14:paraId="596CBF5B">
      <w:pPr>
        <w:spacing w:line="360" w:lineRule="atLeast"/>
        <w:jc w:val="center"/>
        <w:rPr>
          <w:rFonts w:ascii="黑体" w:eastAsia="黑体"/>
          <w:color w:val="000000"/>
          <w:sz w:val="40"/>
          <w:szCs w:val="32"/>
        </w:rPr>
        <w:sectPr>
          <w:headerReference r:id="rId10" w:type="default"/>
          <w:footerReference r:id="rId11" w:type="default"/>
          <w:pgSz w:w="11907" w:h="16840"/>
          <w:pgMar w:top="1701" w:right="1871" w:bottom="1588" w:left="1871" w:header="851" w:footer="851" w:gutter="0"/>
          <w:pgNumType w:fmt="decimal"/>
          <w:cols w:space="720" w:num="1"/>
          <w:titlePg/>
          <w:docGrid w:linePitch="326" w:charSpace="0"/>
        </w:sectPr>
      </w:pPr>
    </w:p>
    <w:p w14:paraId="44BC45FC">
      <w:pPr>
        <w:pStyle w:val="2"/>
        <w:numPr>
          <w:ilvl w:val="3"/>
          <w:numId w:val="0"/>
        </w:numPr>
        <w:spacing w:line="360" w:lineRule="auto"/>
        <w:rPr>
          <w:rFonts w:hint="eastAsia" w:ascii="黑体" w:hAnsi="黑体" w:eastAsia="黑体" w:cs="黑体"/>
          <w:b/>
          <w:bCs/>
          <w:sz w:val="32"/>
          <w:szCs w:val="32"/>
        </w:rPr>
      </w:pPr>
      <w:bookmarkStart w:id="97" w:name="_Toc159998018"/>
      <w:bookmarkStart w:id="98" w:name="_Toc21797"/>
      <w:bookmarkStart w:id="99" w:name="_Toc12394"/>
      <w:bookmarkStart w:id="100" w:name="_Toc13468"/>
      <w:r>
        <w:rPr>
          <w:rFonts w:hint="eastAsia" w:ascii="黑体" w:hAnsi="黑体" w:eastAsia="黑体" w:cs="黑体"/>
          <w:b/>
          <w:bCs/>
          <w:sz w:val="32"/>
          <w:szCs w:val="32"/>
          <w:lang w:val="en-US" w:eastAsia="zh-CN"/>
        </w:rPr>
        <w:t>一</w:t>
      </w:r>
      <w:r>
        <w:rPr>
          <w:rFonts w:hint="eastAsia" w:ascii="黑体" w:hAnsi="黑体" w:eastAsia="黑体" w:cs="黑体"/>
          <w:b/>
          <w:bCs/>
          <w:sz w:val="32"/>
          <w:szCs w:val="32"/>
        </w:rPr>
        <w:t>、</w:t>
      </w:r>
      <w:bookmarkEnd w:id="97"/>
      <w:bookmarkStart w:id="101" w:name="_Toc159998021"/>
      <w:r>
        <w:rPr>
          <w:rFonts w:hint="eastAsia" w:ascii="黑体" w:hAnsi="黑体" w:eastAsia="黑体" w:cs="黑体"/>
          <w:b/>
          <w:bCs/>
          <w:sz w:val="32"/>
          <w:szCs w:val="32"/>
          <w:lang w:val="en-US" w:eastAsia="zh-CN"/>
        </w:rPr>
        <w:t>项目</w:t>
      </w:r>
      <w:r>
        <w:rPr>
          <w:rFonts w:hint="eastAsia" w:ascii="黑体" w:hAnsi="黑体" w:eastAsia="黑体" w:cs="黑体"/>
          <w:b/>
          <w:bCs/>
          <w:sz w:val="32"/>
          <w:szCs w:val="32"/>
          <w:lang w:eastAsia="zh-CN"/>
        </w:rPr>
        <w:t>需求概况</w:t>
      </w:r>
      <w:bookmarkEnd w:id="98"/>
      <w:bookmarkEnd w:id="99"/>
      <w:bookmarkEnd w:id="100"/>
    </w:p>
    <w:p w14:paraId="204A8228">
      <w:pPr>
        <w:jc w:val="left"/>
        <w:rPr>
          <w:rFonts w:hint="eastAsia" w:ascii="仿宋" w:hAnsi="仿宋" w:eastAsia="仿宋" w:cs="仿宋"/>
          <w:sz w:val="28"/>
          <w:szCs w:val="28"/>
          <w:lang w:val="en-US" w:eastAsia="zh-CN"/>
        </w:rPr>
      </w:pPr>
      <w:r>
        <w:rPr>
          <w:rFonts w:hint="eastAsia" w:ascii="仿宋" w:hAnsi="仿宋" w:eastAsia="仿宋" w:cs="仿宋"/>
          <w:sz w:val="28"/>
          <w:szCs w:val="28"/>
        </w:rPr>
        <w:t>1.项目名称：</w:t>
      </w:r>
      <w:r>
        <w:rPr>
          <w:rFonts w:hint="eastAsia" w:ascii="仿宋" w:hAnsi="仿宋" w:eastAsia="仿宋" w:cs="仿宋"/>
          <w:sz w:val="28"/>
          <w:szCs w:val="28"/>
          <w:lang w:val="en-US" w:eastAsia="zh-CN"/>
        </w:rPr>
        <w:t>光笔测量仪</w:t>
      </w:r>
    </w:p>
    <w:p w14:paraId="573A6725">
      <w:pPr>
        <w:ind w:left="1820" w:hanging="1820" w:hangingChars="65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val="en-US" w:eastAsia="zh-CN"/>
        </w:rPr>
        <w:t>使用</w:t>
      </w:r>
      <w:r>
        <w:rPr>
          <w:rFonts w:hint="eastAsia" w:ascii="仿宋" w:hAnsi="仿宋" w:eastAsia="仿宋" w:cs="仿宋"/>
          <w:sz w:val="28"/>
          <w:szCs w:val="28"/>
        </w:rPr>
        <w:t>地点：济南商用车制造公司（章丘重汽工业园）</w:t>
      </w:r>
    </w:p>
    <w:p w14:paraId="4133C5AB">
      <w:pPr>
        <w:ind w:left="700" w:hanging="700" w:hanging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3.使用年限：≥10年</w:t>
      </w:r>
    </w:p>
    <w:p w14:paraId="3DD3970D">
      <w:pPr>
        <w:rPr>
          <w:rFonts w:hint="eastAsia" w:ascii="仿宋" w:hAnsi="仿宋" w:eastAsia="仿宋" w:cs="仿宋"/>
          <w:sz w:val="28"/>
          <w:szCs w:val="28"/>
          <w:lang w:val="en-US" w:eastAsia="zh-CN"/>
        </w:rPr>
      </w:pPr>
      <w:bookmarkStart w:id="102" w:name="_Toc4597"/>
      <w:bookmarkStart w:id="103" w:name="_Toc29423"/>
      <w:bookmarkStart w:id="104" w:name="_Toc8134"/>
      <w:r>
        <w:rPr>
          <w:rStyle w:val="183"/>
          <w:rFonts w:hint="eastAsia" w:ascii="黑体" w:hAnsi="黑体" w:eastAsia="黑体" w:cs="黑体"/>
          <w:b/>
          <w:bCs/>
          <w:sz w:val="32"/>
          <w:szCs w:val="32"/>
          <w:lang w:val="en-US" w:eastAsia="zh-CN"/>
        </w:rPr>
        <w:t>二、使用环境 </w:t>
      </w:r>
      <w:bookmarkEnd w:id="102"/>
      <w:bookmarkEnd w:id="103"/>
      <w:bookmarkEnd w:id="104"/>
      <w:r>
        <w:rPr>
          <w:rFonts w:hint="eastAsia" w:ascii="仿宋_GB2312" w:hAnsi="宋体" w:eastAsia="仿宋_GB2312"/>
          <w:sz w:val="28"/>
          <w:szCs w:val="28"/>
        </w:rPr>
        <w:br w:type="textWrapping"/>
      </w:r>
      <w:r>
        <w:rPr>
          <w:rFonts w:hint="eastAsia" w:ascii="仿宋" w:hAnsi="仿宋" w:eastAsia="仿宋" w:cs="仿宋"/>
          <w:sz w:val="28"/>
          <w:szCs w:val="28"/>
          <w:lang w:val="en-US" w:eastAsia="zh-CN"/>
        </w:rPr>
        <w:t>1.海拔高度：4000米以下</w:t>
      </w:r>
    </w:p>
    <w:p w14:paraId="53BB9BA5">
      <w:pPr>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环境温度：室内温度0℃～40℃</w:t>
      </w:r>
      <w:r>
        <w:rPr>
          <w:rFonts w:hint="eastAsia" w:ascii="仿宋" w:hAnsi="仿宋" w:eastAsia="仿宋" w:cs="仿宋"/>
          <w:sz w:val="28"/>
          <w:szCs w:val="28"/>
          <w:lang w:val="en-US" w:eastAsia="zh-CN"/>
        </w:rPr>
        <w:tab/>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3.</w:t>
      </w:r>
      <w:r>
        <w:rPr>
          <w:rFonts w:hint="eastAsia" w:ascii="仿宋" w:hAnsi="仿宋" w:eastAsia="仿宋" w:cs="仿宋"/>
          <w:sz w:val="28"/>
          <w:szCs w:val="28"/>
        </w:rPr>
        <w:t>相对湿度：年平均59%，最大95%、最小15%</w:t>
      </w:r>
    </w:p>
    <w:p w14:paraId="4880564F">
      <w:pPr>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电力：中国制式，供电电压380V±10%/220V±10%，供电频率50Hz±0.5Hz。</w:t>
      </w:r>
    </w:p>
    <w:p w14:paraId="71FEA96F">
      <w:pPr>
        <w:pStyle w:val="2"/>
        <w:numPr>
          <w:ilvl w:val="3"/>
          <w:numId w:val="0"/>
        </w:numPr>
        <w:bidi w:val="0"/>
        <w:ind w:right="206" w:rightChars="98"/>
        <w:rPr>
          <w:rFonts w:hint="eastAsia" w:ascii="黑体" w:hAnsi="黑体" w:eastAsia="黑体" w:cs="黑体"/>
          <w:b/>
          <w:bCs/>
          <w:sz w:val="32"/>
          <w:szCs w:val="32"/>
          <w:lang w:val="en-US" w:eastAsia="zh-CN"/>
        </w:rPr>
      </w:pPr>
      <w:bookmarkStart w:id="105" w:name="_Toc31825"/>
      <w:bookmarkStart w:id="106" w:name="_Toc24095"/>
      <w:bookmarkStart w:id="107" w:name="_Toc10877"/>
      <w:r>
        <w:rPr>
          <w:rFonts w:hint="eastAsia" w:ascii="黑体" w:hAnsi="黑体" w:eastAsia="黑体" w:cs="黑体"/>
          <w:b/>
          <w:bCs/>
          <w:sz w:val="32"/>
          <w:szCs w:val="32"/>
          <w:lang w:val="en-US" w:eastAsia="zh-CN"/>
        </w:rPr>
        <w:t>三、货物需求一览表</w:t>
      </w:r>
      <w:bookmarkEnd w:id="105"/>
      <w:bookmarkEnd w:id="106"/>
      <w:bookmarkEnd w:id="107"/>
    </w:p>
    <w:p w14:paraId="00E3427D">
      <w:pPr>
        <w:spacing w:line="360" w:lineRule="auto"/>
        <w:jc w:val="left"/>
        <w:rPr>
          <w:rFonts w:hint="eastAsia" w:ascii="仿宋_GB2312" w:eastAsia="仿宋_GB2312"/>
          <w:sz w:val="28"/>
          <w:szCs w:val="28"/>
        </w:rPr>
      </w:pPr>
      <w:r>
        <w:rPr>
          <w:rFonts w:hint="eastAsia" w:ascii="仿宋_GB2312" w:hAnsi="宋体" w:eastAsia="仿宋_GB2312"/>
          <w:sz w:val="28"/>
          <w:szCs w:val="28"/>
          <w:lang w:val="en-US" w:eastAsia="zh-CN"/>
        </w:rPr>
        <w:t>1.</w:t>
      </w:r>
      <w:r>
        <w:rPr>
          <w:rFonts w:hint="eastAsia" w:ascii="仿宋_GB2312" w:eastAsia="仿宋_GB2312"/>
          <w:sz w:val="28"/>
          <w:szCs w:val="28"/>
        </w:rPr>
        <w:t>货物名称及货物数量</w:t>
      </w:r>
    </w:p>
    <w:tbl>
      <w:tblPr>
        <w:tblStyle w:val="36"/>
        <w:tblW w:w="48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2389"/>
        <w:gridCol w:w="1100"/>
        <w:gridCol w:w="1515"/>
        <w:gridCol w:w="1629"/>
        <w:gridCol w:w="1469"/>
      </w:tblGrid>
      <w:tr w14:paraId="3312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83" w:type="pct"/>
            <w:noWrap w:val="0"/>
            <w:vAlign w:val="center"/>
          </w:tcPr>
          <w:p w14:paraId="0B4EFAF7">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序号</w:t>
            </w:r>
          </w:p>
        </w:tc>
        <w:tc>
          <w:tcPr>
            <w:tcW w:w="1331" w:type="pct"/>
            <w:noWrap w:val="0"/>
            <w:vAlign w:val="center"/>
          </w:tcPr>
          <w:p w14:paraId="5D086FF5">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设备名称</w:t>
            </w:r>
          </w:p>
        </w:tc>
        <w:tc>
          <w:tcPr>
            <w:tcW w:w="613" w:type="pct"/>
            <w:noWrap w:val="0"/>
            <w:vAlign w:val="center"/>
          </w:tcPr>
          <w:p w14:paraId="28FE3ABD">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数量</w:t>
            </w:r>
          </w:p>
        </w:tc>
        <w:tc>
          <w:tcPr>
            <w:tcW w:w="844" w:type="pct"/>
            <w:noWrap w:val="0"/>
            <w:vAlign w:val="center"/>
          </w:tcPr>
          <w:p w14:paraId="5AE54141">
            <w:pPr>
              <w:spacing w:line="360" w:lineRule="exact"/>
              <w:jc w:val="center"/>
              <w:rPr>
                <w:rFonts w:hint="eastAsia" w:ascii="仿宋" w:hAnsi="仿宋" w:eastAsia="仿宋" w:cs="Times New Roman"/>
                <w:b w:val="0"/>
                <w:bCs/>
                <w:sz w:val="24"/>
                <w:szCs w:val="24"/>
                <w:lang w:val="en-US" w:eastAsia="zh-CN"/>
              </w:rPr>
            </w:pPr>
            <w:r>
              <w:rPr>
                <w:rFonts w:hint="eastAsia" w:ascii="仿宋" w:hAnsi="仿宋" w:eastAsia="仿宋" w:cs="Times New Roman"/>
                <w:b w:val="0"/>
                <w:bCs/>
                <w:sz w:val="24"/>
                <w:szCs w:val="24"/>
                <w:lang w:val="en-US" w:eastAsia="zh-CN"/>
              </w:rPr>
              <w:t>规格型号</w:t>
            </w:r>
          </w:p>
        </w:tc>
        <w:tc>
          <w:tcPr>
            <w:tcW w:w="907" w:type="pct"/>
            <w:noWrap w:val="0"/>
            <w:vAlign w:val="center"/>
          </w:tcPr>
          <w:p w14:paraId="39AAFCDF">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供货方式</w:t>
            </w:r>
          </w:p>
        </w:tc>
        <w:tc>
          <w:tcPr>
            <w:tcW w:w="818" w:type="pct"/>
            <w:noWrap w:val="0"/>
            <w:vAlign w:val="center"/>
          </w:tcPr>
          <w:p w14:paraId="5971E32F">
            <w:pPr>
              <w:spacing w:line="360" w:lineRule="exact"/>
              <w:jc w:val="center"/>
              <w:rPr>
                <w:rFonts w:hint="eastAsia" w:ascii="仿宋" w:hAnsi="仿宋" w:eastAsia="仿宋" w:cs="Times New Roman"/>
                <w:b w:val="0"/>
                <w:bCs/>
                <w:sz w:val="24"/>
                <w:szCs w:val="24"/>
                <w:lang w:val="en-US" w:eastAsia="zh-CN"/>
              </w:rPr>
            </w:pPr>
            <w:r>
              <w:rPr>
                <w:rFonts w:hint="eastAsia" w:ascii="仿宋" w:hAnsi="仿宋" w:eastAsia="仿宋" w:cs="Times New Roman"/>
                <w:b w:val="0"/>
                <w:bCs/>
                <w:sz w:val="24"/>
                <w:szCs w:val="24"/>
              </w:rPr>
              <w:t>备注</w:t>
            </w:r>
          </w:p>
        </w:tc>
      </w:tr>
      <w:tr w14:paraId="4140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83" w:type="pct"/>
            <w:noWrap w:val="0"/>
            <w:vAlign w:val="center"/>
          </w:tcPr>
          <w:p w14:paraId="2F3ECC29">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1</w:t>
            </w:r>
          </w:p>
        </w:tc>
        <w:tc>
          <w:tcPr>
            <w:tcW w:w="1331" w:type="pct"/>
            <w:noWrap w:val="0"/>
            <w:vAlign w:val="center"/>
          </w:tcPr>
          <w:p w14:paraId="1535E7DC">
            <w:pPr>
              <w:spacing w:line="360" w:lineRule="exact"/>
              <w:jc w:val="center"/>
              <w:rPr>
                <w:rFonts w:hint="default" w:ascii="仿宋" w:hAnsi="仿宋" w:eastAsia="仿宋" w:cs="Times New Roman"/>
                <w:b w:val="0"/>
                <w:bCs/>
                <w:sz w:val="24"/>
                <w:szCs w:val="24"/>
                <w:lang w:val="en-US" w:eastAsia="zh-CN"/>
              </w:rPr>
            </w:pPr>
            <w:r>
              <w:rPr>
                <w:rFonts w:hint="eastAsia" w:ascii="仿宋" w:hAnsi="仿宋" w:eastAsia="仿宋" w:cs="Times New Roman"/>
                <w:b w:val="0"/>
                <w:bCs/>
                <w:sz w:val="24"/>
                <w:szCs w:val="24"/>
                <w:lang w:val="en-US" w:eastAsia="zh-CN"/>
              </w:rPr>
              <w:t>光笔测量仪</w:t>
            </w:r>
          </w:p>
        </w:tc>
        <w:tc>
          <w:tcPr>
            <w:tcW w:w="613" w:type="pct"/>
            <w:noWrap w:val="0"/>
            <w:vAlign w:val="top"/>
          </w:tcPr>
          <w:p w14:paraId="768879C5">
            <w:pPr>
              <w:spacing w:line="360" w:lineRule="exact"/>
              <w:jc w:val="center"/>
              <w:rPr>
                <w:rFonts w:hint="eastAsia" w:ascii="仿宋" w:hAnsi="仿宋" w:eastAsia="仿宋" w:cs="Times New Roman"/>
                <w:b w:val="0"/>
                <w:bCs/>
                <w:sz w:val="24"/>
                <w:szCs w:val="24"/>
              </w:rPr>
            </w:pPr>
            <w:r>
              <w:rPr>
                <w:rFonts w:hint="eastAsia" w:ascii="仿宋" w:hAnsi="仿宋" w:eastAsia="仿宋" w:cs="Times New Roman"/>
                <w:b w:val="0"/>
                <w:bCs/>
                <w:sz w:val="24"/>
                <w:szCs w:val="24"/>
              </w:rPr>
              <w:t>1</w:t>
            </w:r>
          </w:p>
        </w:tc>
        <w:tc>
          <w:tcPr>
            <w:tcW w:w="844" w:type="pct"/>
            <w:noWrap w:val="0"/>
            <w:vAlign w:val="center"/>
          </w:tcPr>
          <w:p w14:paraId="7C6A8AD6">
            <w:pPr>
              <w:spacing w:line="360" w:lineRule="exact"/>
              <w:jc w:val="center"/>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w:t>
            </w:r>
          </w:p>
        </w:tc>
        <w:tc>
          <w:tcPr>
            <w:tcW w:w="907" w:type="pct"/>
            <w:noWrap w:val="0"/>
            <w:vAlign w:val="center"/>
          </w:tcPr>
          <w:p w14:paraId="59C4686A">
            <w:pPr>
              <w:spacing w:line="360" w:lineRule="exact"/>
              <w:jc w:val="center"/>
              <w:rPr>
                <w:rFonts w:hint="eastAsia" w:ascii="仿宋_GB2312" w:hAnsi="仿宋" w:eastAsia="仿宋_GB2312"/>
                <w:b w:val="0"/>
                <w:bCs/>
                <w:sz w:val="28"/>
                <w:szCs w:val="28"/>
              </w:rPr>
            </w:pPr>
            <w:r>
              <w:rPr>
                <w:rFonts w:hint="eastAsia" w:ascii="仿宋" w:hAnsi="仿宋" w:eastAsia="仿宋"/>
                <w:b w:val="0"/>
                <w:bCs/>
                <w:sz w:val="24"/>
                <w:szCs w:val="24"/>
              </w:rPr>
              <w:t>交钥匙</w:t>
            </w:r>
          </w:p>
        </w:tc>
        <w:tc>
          <w:tcPr>
            <w:tcW w:w="818" w:type="pct"/>
            <w:noWrap w:val="0"/>
            <w:vAlign w:val="center"/>
          </w:tcPr>
          <w:p w14:paraId="5DF90814">
            <w:pPr>
              <w:spacing w:line="360" w:lineRule="exact"/>
              <w:jc w:val="center"/>
              <w:rPr>
                <w:rFonts w:hint="eastAsia" w:ascii="仿宋" w:hAnsi="仿宋" w:eastAsia="仿宋" w:cs="Times New Roman"/>
                <w:b w:val="0"/>
                <w:bCs/>
                <w:sz w:val="24"/>
                <w:szCs w:val="24"/>
                <w:lang w:val="en-US" w:eastAsia="zh-CN"/>
              </w:rPr>
            </w:pPr>
          </w:p>
        </w:tc>
      </w:tr>
    </w:tbl>
    <w:p w14:paraId="7EF68CEC">
      <w:pPr>
        <w:adjustRightInd w:val="0"/>
        <w:ind w:firstLine="480" w:firstLineChars="200"/>
        <w:rPr>
          <w:rFonts w:hint="eastAsia" w:ascii="仿宋_GB2312" w:hAnsi="宋体" w:eastAsia="仿宋_GB2312"/>
          <w:sz w:val="24"/>
          <w:szCs w:val="24"/>
        </w:rPr>
      </w:pPr>
      <w:r>
        <w:rPr>
          <w:rFonts w:hint="eastAsia" w:ascii="仿宋_GB2312" w:hAnsi="宋体" w:eastAsia="仿宋_GB2312"/>
          <w:sz w:val="24"/>
          <w:szCs w:val="24"/>
        </w:rPr>
        <w:t>备注：本表“供货方式”：</w:t>
      </w:r>
      <w:bookmarkStart w:id="108" w:name="OLE_LINK7"/>
      <w:bookmarkStart w:id="109" w:name="OLE_LINK8"/>
      <w:r>
        <w:rPr>
          <w:rFonts w:hint="eastAsia" w:ascii="仿宋_GB2312" w:hAnsi="宋体" w:eastAsia="仿宋_GB2312"/>
          <w:sz w:val="24"/>
          <w:szCs w:val="24"/>
        </w:rPr>
        <w:t>交钥匙</w:t>
      </w:r>
      <w:bookmarkEnd w:id="108"/>
      <w:bookmarkEnd w:id="109"/>
      <w:r>
        <w:rPr>
          <w:rFonts w:hint="eastAsia" w:ascii="仿宋_GB2312" w:hAnsi="宋体" w:eastAsia="仿宋_GB2312"/>
          <w:sz w:val="24"/>
          <w:szCs w:val="24"/>
        </w:rPr>
        <w:t>方式——</w:t>
      </w:r>
      <w:r>
        <w:rPr>
          <w:rFonts w:hint="eastAsia" w:ascii="仿宋_GB2312" w:hAnsi="宋体" w:eastAsia="仿宋_GB2312"/>
          <w:sz w:val="24"/>
          <w:szCs w:val="24"/>
          <w:lang w:eastAsia="zh-CN"/>
        </w:rPr>
        <w:t>投标方</w:t>
      </w:r>
      <w:r>
        <w:rPr>
          <w:rFonts w:hint="eastAsia" w:ascii="仿宋_GB2312" w:hAnsi="宋体" w:eastAsia="仿宋_GB2312"/>
          <w:sz w:val="24"/>
          <w:szCs w:val="24"/>
        </w:rPr>
        <w:t>负责设备的制造、运输、卸载、调试、试运行、验收以及培训等直至达到</w:t>
      </w:r>
      <w:r>
        <w:rPr>
          <w:rFonts w:hint="eastAsia" w:ascii="仿宋_GB2312" w:hAnsi="宋体" w:eastAsia="仿宋_GB2312"/>
          <w:sz w:val="24"/>
          <w:szCs w:val="24"/>
          <w:lang w:eastAsia="zh-CN"/>
        </w:rPr>
        <w:t>招标方</w:t>
      </w:r>
      <w:r>
        <w:rPr>
          <w:rFonts w:hint="eastAsia" w:ascii="仿宋_GB2312" w:hAnsi="宋体" w:eastAsia="仿宋_GB2312"/>
          <w:sz w:val="24"/>
          <w:szCs w:val="24"/>
        </w:rPr>
        <w:t>的各项要求并交付使用。</w:t>
      </w:r>
      <w:r>
        <w:rPr>
          <w:rFonts w:hint="eastAsia" w:ascii="仿宋_GB2312" w:hAnsi="宋体" w:eastAsia="仿宋_GB2312"/>
          <w:sz w:val="24"/>
          <w:szCs w:val="24"/>
          <w:lang w:val="en-US" w:eastAsia="zh-CN"/>
        </w:rPr>
        <w:t>如果光笔测量仪设计或制作不合理，或使用过程中不能满足要求，由卖方免费负责改进设计和制作。</w:t>
      </w:r>
    </w:p>
    <w:p w14:paraId="0CEAEBEE">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2.交货期：合同签订后1个月到货。</w:t>
      </w:r>
    </w:p>
    <w:p w14:paraId="2510F550">
      <w:pPr>
        <w:adjustRightInd w:val="0"/>
        <w:snapToGrid w:val="0"/>
        <w:spacing w:line="360" w:lineRule="auto"/>
        <w:jc w:val="left"/>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交货地点：</w:t>
      </w:r>
      <w:r>
        <w:rPr>
          <w:rFonts w:hint="eastAsia" w:ascii="仿宋" w:hAnsi="仿宋" w:eastAsia="仿宋" w:cs="仿宋"/>
          <w:sz w:val="28"/>
          <w:szCs w:val="28"/>
          <w:lang w:val="en-US" w:eastAsia="zh-CN"/>
        </w:rPr>
        <w:t>中国重汽集团济南商用车有限公司</w:t>
      </w:r>
      <w:r>
        <w:rPr>
          <w:rFonts w:hint="eastAsia" w:ascii="仿宋" w:hAnsi="仿宋" w:eastAsia="仿宋" w:cs="仿宋"/>
          <w:sz w:val="28"/>
          <w:szCs w:val="28"/>
        </w:rPr>
        <w:t>。</w:t>
      </w:r>
    </w:p>
    <w:p w14:paraId="701D9F2E">
      <w:pPr>
        <w:pStyle w:val="2"/>
        <w:numPr>
          <w:ilvl w:val="3"/>
          <w:numId w:val="0"/>
        </w:numPr>
        <w:bidi w:val="0"/>
        <w:ind w:right="206" w:rightChars="98"/>
        <w:rPr>
          <w:rFonts w:hint="eastAsia" w:ascii="黑体" w:hAnsi="黑体" w:eastAsia="黑体" w:cs="黑体"/>
          <w:b/>
          <w:bCs/>
          <w:sz w:val="32"/>
          <w:szCs w:val="32"/>
          <w:lang w:val="en-US" w:eastAsia="zh-CN"/>
        </w:rPr>
      </w:pPr>
      <w:bookmarkStart w:id="110" w:name="_Toc25143"/>
      <w:bookmarkStart w:id="111" w:name="_Toc2096"/>
      <w:bookmarkStart w:id="112" w:name="_Toc23498"/>
      <w:r>
        <w:rPr>
          <w:rFonts w:hint="eastAsia" w:ascii="黑体" w:hAnsi="黑体" w:eastAsia="黑体" w:cs="黑体"/>
          <w:b/>
          <w:bCs/>
          <w:sz w:val="32"/>
          <w:szCs w:val="32"/>
          <w:lang w:val="en-US" w:eastAsia="zh-CN"/>
        </w:rPr>
        <w:t>四、技术要求</w:t>
      </w:r>
      <w:bookmarkEnd w:id="110"/>
      <w:bookmarkEnd w:id="111"/>
      <w:bookmarkEnd w:id="112"/>
    </w:p>
    <w:p w14:paraId="2AD053D8">
      <w:pPr>
        <w:pStyle w:val="33"/>
        <w:spacing w:before="0" w:beforeLines="0" w:after="0" w:afterLines="0"/>
        <w:jc w:val="left"/>
        <w:rPr>
          <w:rFonts w:hint="eastAsia" w:ascii="仿宋" w:hAnsi="仿宋" w:eastAsia="仿宋"/>
          <w:sz w:val="28"/>
          <w:szCs w:val="28"/>
          <w:lang w:val="en-US" w:eastAsia="zh-CN"/>
        </w:rPr>
      </w:pPr>
      <w:bookmarkStart w:id="113" w:name="_Toc31912"/>
      <w:bookmarkStart w:id="114" w:name="_Toc11058"/>
      <w:bookmarkStart w:id="115" w:name="_Toc12397"/>
      <w:r>
        <w:rPr>
          <w:rFonts w:hint="eastAsia" w:ascii="仿宋" w:hAnsi="仿宋" w:eastAsia="仿宋"/>
          <w:sz w:val="28"/>
          <w:szCs w:val="28"/>
          <w:lang w:val="en-US" w:eastAsia="zh-CN"/>
        </w:rPr>
        <w:t>1.基本要求</w:t>
      </w:r>
      <w:bookmarkEnd w:id="113"/>
      <w:bookmarkEnd w:id="114"/>
      <w:bookmarkEnd w:id="115"/>
    </w:p>
    <w:p w14:paraId="714C50FE">
      <w:pPr>
        <w:ind w:left="0" w:leftChars="0" w:firstLine="0" w:firstLineChars="0"/>
        <w:jc w:val="left"/>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b w:val="0"/>
          <w:bCs w:val="0"/>
          <w:sz w:val="28"/>
          <w:szCs w:val="28"/>
        </w:rPr>
        <w:t>.</w:t>
      </w:r>
      <w:r>
        <w:rPr>
          <w:rFonts w:hint="eastAsia" w:ascii="仿宋" w:hAnsi="仿宋" w:eastAsia="仿宋"/>
          <w:b w:val="0"/>
          <w:bCs w:val="0"/>
          <w:sz w:val="28"/>
          <w:szCs w:val="28"/>
        </w:rPr>
        <w:t>1</w:t>
      </w:r>
      <w:r>
        <w:rPr>
          <w:rFonts w:hint="eastAsia" w:ascii="仿宋_GB2312" w:hAnsi="宋体" w:eastAsia="仿宋_GB2312"/>
          <w:sz w:val="28"/>
          <w:szCs w:val="28"/>
          <w:lang w:val="en-US" w:eastAsia="zh-CN"/>
        </w:rPr>
        <w:t>光笔测量仪用于纵梁、车架总成等产品尺寸测量，装合胎等设备标定</w:t>
      </w:r>
      <w:r>
        <w:rPr>
          <w:rFonts w:hint="eastAsia" w:ascii="仿宋" w:hAnsi="仿宋" w:eastAsia="仿宋" w:cs="宋体"/>
          <w:sz w:val="28"/>
          <w:szCs w:val="28"/>
        </w:rPr>
        <w:t>。</w:t>
      </w:r>
      <w:r>
        <w:rPr>
          <w:rFonts w:hint="eastAsia" w:ascii="仿宋" w:hAnsi="仿宋" w:eastAsia="仿宋" w:cs="宋体"/>
          <w:sz w:val="28"/>
          <w:szCs w:val="28"/>
          <w:lang w:val="en-US" w:eastAsia="zh-CN"/>
        </w:rPr>
        <w:t>设备</w:t>
      </w:r>
      <w:r>
        <w:rPr>
          <w:rFonts w:hint="eastAsia" w:ascii="仿宋" w:hAnsi="仿宋" w:eastAsia="仿宋" w:cs="宋体"/>
          <w:sz w:val="28"/>
          <w:szCs w:val="28"/>
        </w:rPr>
        <w:t>必须为新制造的全新设备，技术成熟，关键配套件均采用世界名优产品；</w:t>
      </w:r>
      <w:r>
        <w:rPr>
          <w:rFonts w:hint="eastAsia" w:ascii="仿宋" w:hAnsi="仿宋" w:eastAsia="仿宋" w:cs="宋体"/>
          <w:sz w:val="28"/>
          <w:szCs w:val="28"/>
          <w:lang w:val="en-US" w:eastAsia="zh-CN"/>
        </w:rPr>
        <w:t>设备</w:t>
      </w:r>
      <w:r>
        <w:rPr>
          <w:rFonts w:hint="eastAsia" w:ascii="仿宋" w:hAnsi="仿宋" w:eastAsia="仿宋" w:cs="宋体"/>
          <w:sz w:val="28"/>
          <w:szCs w:val="28"/>
        </w:rPr>
        <w:t>性能稳定可靠</w:t>
      </w:r>
      <w:r>
        <w:rPr>
          <w:rFonts w:hint="eastAsia" w:ascii="仿宋" w:hAnsi="仿宋" w:eastAsia="仿宋" w:cs="宋体"/>
          <w:sz w:val="28"/>
          <w:szCs w:val="28"/>
          <w:highlight w:val="none"/>
        </w:rPr>
        <w:t>。</w:t>
      </w:r>
    </w:p>
    <w:p w14:paraId="78670AC5">
      <w:pPr>
        <w:ind w:left="0" w:firstLine="0" w:firstLineChars="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2</w:t>
      </w:r>
      <w:r>
        <w:rPr>
          <w:rFonts w:hint="eastAsia" w:ascii="仿宋" w:hAnsi="仿宋" w:eastAsia="仿宋" w:cs="宋体"/>
          <w:sz w:val="28"/>
          <w:szCs w:val="28"/>
          <w:lang w:eastAsia="zh-CN"/>
        </w:rPr>
        <w:t>投标方</w:t>
      </w:r>
      <w:r>
        <w:rPr>
          <w:rFonts w:hint="eastAsia" w:ascii="仿宋" w:hAnsi="仿宋" w:eastAsia="仿宋" w:cs="宋体"/>
          <w:sz w:val="28"/>
          <w:szCs w:val="28"/>
        </w:rPr>
        <w:t>所供的设备，必须符合中国最新版的法律、法规和相关标准、规范的要求。</w:t>
      </w:r>
    </w:p>
    <w:p w14:paraId="08563E6A">
      <w:pPr>
        <w:ind w:left="0" w:firstLine="0" w:firstLineChars="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3</w:t>
      </w:r>
      <w:r>
        <w:rPr>
          <w:rFonts w:hint="eastAsia" w:ascii="仿宋" w:hAnsi="仿宋" w:eastAsia="仿宋" w:cs="宋体"/>
          <w:sz w:val="28"/>
          <w:szCs w:val="28"/>
          <w:lang w:eastAsia="zh-CN"/>
        </w:rPr>
        <w:t>投标方</w:t>
      </w:r>
      <w:r>
        <w:rPr>
          <w:rFonts w:hint="eastAsia" w:ascii="仿宋" w:hAnsi="仿宋" w:eastAsia="仿宋" w:cs="宋体"/>
          <w:sz w:val="28"/>
          <w:szCs w:val="28"/>
        </w:rPr>
        <w:t>所供设备涉及的专利权技术以及知识产权保护其它技术等，应保证</w:t>
      </w:r>
      <w:r>
        <w:rPr>
          <w:rFonts w:hint="eastAsia" w:ascii="仿宋" w:hAnsi="仿宋" w:eastAsia="仿宋" w:cs="宋体"/>
          <w:sz w:val="28"/>
          <w:szCs w:val="28"/>
          <w:lang w:eastAsia="zh-CN"/>
        </w:rPr>
        <w:t>招标方</w:t>
      </w:r>
      <w:r>
        <w:rPr>
          <w:rFonts w:hint="eastAsia" w:ascii="仿宋" w:hAnsi="仿宋" w:eastAsia="仿宋" w:cs="宋体"/>
          <w:sz w:val="28"/>
          <w:szCs w:val="28"/>
        </w:rPr>
        <w:t>不因此受到第三方侵权指控以及实际损失。</w:t>
      </w:r>
    </w:p>
    <w:p w14:paraId="799A8544">
      <w:pPr>
        <w:ind w:left="700" w:hanging="700" w:hangingChars="25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4</w:t>
      </w:r>
      <w:r>
        <w:rPr>
          <w:rFonts w:hint="eastAsia" w:ascii="仿宋" w:hAnsi="仿宋" w:eastAsia="仿宋" w:cs="宋体"/>
          <w:sz w:val="28"/>
          <w:szCs w:val="28"/>
          <w:lang w:eastAsia="zh-CN"/>
        </w:rPr>
        <w:t>投标方</w:t>
      </w:r>
      <w:r>
        <w:rPr>
          <w:rFonts w:hint="eastAsia" w:ascii="仿宋" w:hAnsi="仿宋" w:eastAsia="仿宋" w:cs="宋体"/>
          <w:sz w:val="28"/>
          <w:szCs w:val="28"/>
        </w:rPr>
        <w:t>应对</w:t>
      </w:r>
      <w:r>
        <w:rPr>
          <w:rFonts w:hint="eastAsia" w:ascii="仿宋" w:hAnsi="仿宋" w:eastAsia="仿宋" w:cs="宋体"/>
          <w:sz w:val="28"/>
          <w:szCs w:val="28"/>
          <w:lang w:eastAsia="zh-CN"/>
        </w:rPr>
        <w:t>招标方</w:t>
      </w:r>
      <w:r>
        <w:rPr>
          <w:rFonts w:hint="eastAsia" w:ascii="仿宋" w:hAnsi="仿宋" w:eastAsia="仿宋" w:cs="宋体"/>
          <w:sz w:val="28"/>
          <w:szCs w:val="28"/>
        </w:rPr>
        <w:t>采购的设备所涉及的技术、产能等信息负有保密</w:t>
      </w:r>
    </w:p>
    <w:p w14:paraId="30A1B0D2">
      <w:pPr>
        <w:ind w:left="700" w:hanging="700" w:hangingChars="250"/>
        <w:rPr>
          <w:rFonts w:hint="eastAsia" w:ascii="仿宋" w:hAnsi="仿宋" w:eastAsia="仿宋" w:cs="宋体"/>
          <w:sz w:val="28"/>
          <w:szCs w:val="28"/>
        </w:rPr>
      </w:pPr>
      <w:r>
        <w:rPr>
          <w:rFonts w:hint="eastAsia" w:ascii="仿宋" w:hAnsi="仿宋" w:eastAsia="仿宋" w:cs="宋体"/>
          <w:sz w:val="28"/>
          <w:szCs w:val="28"/>
        </w:rPr>
        <w:t>义务。</w:t>
      </w:r>
    </w:p>
    <w:p w14:paraId="45274F8E">
      <w:pPr>
        <w:ind w:left="0" w:firstLine="0" w:firstLineChars="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5</w:t>
      </w:r>
      <w:r>
        <w:rPr>
          <w:rFonts w:hint="eastAsia" w:ascii="仿宋" w:hAnsi="仿宋" w:eastAsia="仿宋" w:cs="宋体"/>
          <w:sz w:val="28"/>
          <w:szCs w:val="28"/>
        </w:rPr>
        <w:t>本技术要求，仅对功能、结构、性能和试验等方面，提出了最低和一般性的技术要求；并未对一切技术细节做出规定，未充分引述有关标准和规范的条文。如与</w:t>
      </w:r>
      <w:r>
        <w:rPr>
          <w:rFonts w:hint="eastAsia" w:ascii="仿宋" w:hAnsi="仿宋" w:eastAsia="仿宋" w:cs="宋体"/>
          <w:sz w:val="28"/>
          <w:szCs w:val="28"/>
          <w:lang w:eastAsia="zh-CN"/>
        </w:rPr>
        <w:t>投标方</w:t>
      </w:r>
      <w:r>
        <w:rPr>
          <w:rFonts w:hint="eastAsia" w:ascii="仿宋" w:hAnsi="仿宋" w:eastAsia="仿宋" w:cs="宋体"/>
          <w:sz w:val="28"/>
          <w:szCs w:val="28"/>
        </w:rPr>
        <w:t>所执行的标准、规范不一致时，应按高于本技术要求所列的标准、规范执行，并在投标文件“技术偏离”中予以说明。</w:t>
      </w:r>
    </w:p>
    <w:p w14:paraId="3089AC85">
      <w:pPr>
        <w:ind w:left="0" w:leftChars="0" w:firstLine="0" w:firstLineChars="0"/>
        <w:rPr>
          <w:rFonts w:hint="eastAsia" w:ascii="仿宋" w:hAnsi="仿宋" w:eastAsia="仿宋" w:cs="宋体"/>
          <w:sz w:val="28"/>
          <w:szCs w:val="28"/>
        </w:rPr>
      </w:pPr>
      <w:r>
        <w:rPr>
          <w:rFonts w:hint="eastAsia" w:ascii="仿宋" w:hAnsi="仿宋" w:eastAsia="仿宋" w:cs="宋体"/>
          <w:sz w:val="28"/>
          <w:szCs w:val="28"/>
        </w:rPr>
        <w:t>1.</w:t>
      </w:r>
      <w:r>
        <w:rPr>
          <w:rFonts w:hint="eastAsia" w:ascii="仿宋" w:hAnsi="仿宋" w:eastAsia="仿宋" w:cs="宋体"/>
          <w:sz w:val="28"/>
          <w:szCs w:val="28"/>
          <w:lang w:val="en-US" w:eastAsia="zh-CN"/>
        </w:rPr>
        <w:t>6投标</w:t>
      </w:r>
      <w:r>
        <w:rPr>
          <w:rFonts w:hint="eastAsia" w:ascii="仿宋" w:hAnsi="仿宋" w:eastAsia="仿宋" w:cs="宋体"/>
          <w:sz w:val="28"/>
          <w:szCs w:val="28"/>
        </w:rPr>
        <w:t>方可以根据自身经验以及对本技术规范书和招标文件的理解，写明</w:t>
      </w:r>
      <w:r>
        <w:rPr>
          <w:rFonts w:hint="eastAsia" w:ascii="仿宋" w:hAnsi="仿宋" w:eastAsia="仿宋" w:cs="宋体"/>
          <w:sz w:val="28"/>
          <w:szCs w:val="28"/>
          <w:lang w:val="en-US" w:eastAsia="zh-CN"/>
        </w:rPr>
        <w:t>招标</w:t>
      </w:r>
      <w:r>
        <w:rPr>
          <w:rFonts w:hint="eastAsia" w:ascii="仿宋" w:hAnsi="仿宋" w:eastAsia="仿宋" w:cs="宋体"/>
          <w:sz w:val="28"/>
          <w:szCs w:val="28"/>
        </w:rPr>
        <w:t>方招标设备（或材料）应进行的优于招标文件要求的其它方案或建议意见</w:t>
      </w:r>
      <w:r>
        <w:rPr>
          <w:rFonts w:hint="eastAsia" w:ascii="仿宋" w:hAnsi="仿宋" w:eastAsia="仿宋" w:cs="宋体"/>
          <w:sz w:val="28"/>
          <w:szCs w:val="28"/>
          <w:lang w:eastAsia="zh-CN"/>
        </w:rPr>
        <w:t>；</w:t>
      </w:r>
      <w:r>
        <w:rPr>
          <w:rFonts w:hint="eastAsia" w:ascii="仿宋" w:hAnsi="仿宋" w:eastAsia="仿宋" w:cs="宋体"/>
          <w:sz w:val="28"/>
          <w:szCs w:val="28"/>
          <w:lang w:val="en-US" w:eastAsia="zh-CN"/>
        </w:rPr>
        <w:t>投标</w:t>
      </w:r>
      <w:r>
        <w:rPr>
          <w:rFonts w:hint="eastAsia" w:ascii="仿宋" w:hAnsi="仿宋" w:eastAsia="仿宋" w:cs="宋体"/>
          <w:sz w:val="28"/>
          <w:szCs w:val="28"/>
        </w:rPr>
        <w:t>的这些努力，</w:t>
      </w:r>
      <w:r>
        <w:rPr>
          <w:rFonts w:hint="eastAsia" w:ascii="仿宋" w:hAnsi="仿宋" w:eastAsia="仿宋" w:cs="宋体"/>
          <w:sz w:val="28"/>
          <w:szCs w:val="28"/>
          <w:lang w:val="en-US" w:eastAsia="zh-CN"/>
        </w:rPr>
        <w:t>招标</w:t>
      </w:r>
      <w:r>
        <w:rPr>
          <w:rFonts w:hint="eastAsia" w:ascii="仿宋" w:hAnsi="仿宋" w:eastAsia="仿宋" w:cs="宋体"/>
          <w:sz w:val="28"/>
          <w:szCs w:val="28"/>
        </w:rPr>
        <w:t>方表示感谢，并将有助于</w:t>
      </w:r>
      <w:r>
        <w:rPr>
          <w:rFonts w:hint="eastAsia" w:ascii="仿宋" w:hAnsi="仿宋" w:eastAsia="仿宋" w:cs="宋体"/>
          <w:sz w:val="28"/>
          <w:szCs w:val="28"/>
          <w:lang w:val="en-US" w:eastAsia="zh-CN"/>
        </w:rPr>
        <w:t>投标</w:t>
      </w:r>
      <w:r>
        <w:rPr>
          <w:rFonts w:hint="eastAsia" w:ascii="仿宋" w:hAnsi="仿宋" w:eastAsia="仿宋" w:cs="宋体"/>
          <w:sz w:val="28"/>
          <w:szCs w:val="28"/>
        </w:rPr>
        <w:t>方优先胜出；即使有建议意见或建议方案，仍应依据招标文件要求，编写符合要求的投标文件。建议方案或建议意见，应以单独篇章或文件，予以说明。</w:t>
      </w:r>
    </w:p>
    <w:p w14:paraId="26B6164D">
      <w:pPr>
        <w:ind w:left="0" w:leftChars="0" w:firstLine="0" w:firstLineChars="0"/>
        <w:rPr>
          <w:rFonts w:hint="eastAsia" w:ascii="仿宋" w:hAnsi="仿宋" w:eastAsia="仿宋"/>
          <w:sz w:val="28"/>
          <w:szCs w:val="28"/>
        </w:rPr>
      </w:pPr>
      <w:r>
        <w:rPr>
          <w:rFonts w:hint="eastAsia" w:ascii="仿宋" w:hAnsi="仿宋" w:eastAsia="仿宋"/>
          <w:sz w:val="28"/>
          <w:szCs w:val="28"/>
          <w:lang w:val="en-US" w:eastAsia="zh-CN"/>
        </w:rPr>
        <w:t>2.</w:t>
      </w:r>
      <w:r>
        <w:rPr>
          <w:rFonts w:hint="eastAsia" w:ascii="仿宋" w:hAnsi="仿宋" w:eastAsia="仿宋" w:cs="Times New Roman"/>
          <w:b/>
          <w:bCs/>
          <w:sz w:val="28"/>
          <w:szCs w:val="28"/>
          <w:lang w:val="en-US" w:eastAsia="zh-CN"/>
        </w:rPr>
        <w:t>项目详细供货范围</w:t>
      </w:r>
    </w:p>
    <w:p w14:paraId="0F294CA8">
      <w:pPr>
        <w:snapToGrid w:val="0"/>
        <w:spacing w:line="360" w:lineRule="auto"/>
        <w:rPr>
          <w:rFonts w:hint="eastAsia" w:ascii="仿宋" w:hAnsi="仿宋" w:eastAsia="仿宋" w:cs="Arial"/>
          <w:sz w:val="28"/>
          <w:szCs w:val="28"/>
          <w:lang w:val="en-US" w:eastAsia="zh-CN"/>
        </w:rPr>
      </w:pPr>
      <w:bookmarkStart w:id="116" w:name="_Toc30659518"/>
      <w:bookmarkStart w:id="117" w:name="_Toc415640802"/>
      <w:r>
        <w:rPr>
          <w:rFonts w:hint="eastAsia" w:ascii="仿宋" w:hAnsi="仿宋" w:eastAsia="仿宋" w:cs="Arial"/>
          <w:sz w:val="28"/>
          <w:szCs w:val="28"/>
          <w:lang w:val="en-US" w:eastAsia="zh-CN"/>
        </w:rPr>
        <w:t>2.1项目供货范围</w:t>
      </w:r>
      <w:bookmarkEnd w:id="116"/>
      <w:bookmarkEnd w:id="117"/>
    </w:p>
    <w:p w14:paraId="1E19557F">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本项目的供货范围中包括（但不仅限于）如下部分：</w:t>
      </w:r>
    </w:p>
    <w:p w14:paraId="3AE86120">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1）相机及安装座、三脚架；</w:t>
      </w:r>
    </w:p>
    <w:p w14:paraId="0D7F92C5">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2）测量光笔及探针；</w:t>
      </w:r>
    </w:p>
    <w:p w14:paraId="5C69E234">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3）控制器及连接电缆、信号线缆等；</w:t>
      </w:r>
    </w:p>
    <w:p w14:paraId="1D025173">
      <w:pPr>
        <w:snapToGrid w:val="0"/>
        <w:spacing w:line="360" w:lineRule="auto"/>
        <w:ind w:firstLine="560" w:firstLineChars="200"/>
        <w:rPr>
          <w:rFonts w:hint="default" w:ascii="仿宋" w:hAnsi="仿宋" w:eastAsia="仿宋" w:cs="Arial"/>
          <w:sz w:val="28"/>
          <w:szCs w:val="28"/>
          <w:lang w:val="en-US" w:eastAsia="zh-CN"/>
        </w:rPr>
      </w:pPr>
      <w:r>
        <w:rPr>
          <w:rFonts w:hint="eastAsia" w:ascii="仿宋" w:hAnsi="仿宋" w:eastAsia="仿宋" w:cs="Arial"/>
          <w:sz w:val="28"/>
          <w:szCs w:val="28"/>
          <w:lang w:val="en-US" w:eastAsia="zh-CN"/>
        </w:rPr>
        <w:t>4）笔记本电脑；</w:t>
      </w:r>
    </w:p>
    <w:p w14:paraId="7E06ED48">
      <w:pPr>
        <w:snapToGrid w:val="0"/>
        <w:spacing w:line="360" w:lineRule="auto"/>
        <w:ind w:firstLine="560" w:firstLineChars="200"/>
        <w:rPr>
          <w:rFonts w:hint="eastAsia"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5）测量软件；</w:t>
      </w:r>
    </w:p>
    <w:p w14:paraId="1CF56F35">
      <w:pPr>
        <w:snapToGrid w:val="0"/>
        <w:spacing w:line="360" w:lineRule="auto"/>
        <w:ind w:firstLine="560" w:firstLineChars="20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6）设备箱；</w:t>
      </w:r>
    </w:p>
    <w:p w14:paraId="7AC48095">
      <w:pPr>
        <w:snapToGrid w:val="0"/>
        <w:spacing w:line="360" w:lineRule="auto"/>
        <w:ind w:firstLine="560" w:firstLineChars="200"/>
        <w:rPr>
          <w:rFonts w:hint="default" w:ascii="仿宋" w:hAnsi="仿宋" w:eastAsia="仿宋" w:cs="Arial"/>
          <w:sz w:val="28"/>
          <w:szCs w:val="28"/>
          <w:lang w:val="en-US" w:eastAsia="zh-CN"/>
        </w:rPr>
      </w:pPr>
      <w:r>
        <w:rPr>
          <w:rFonts w:hint="eastAsia" w:ascii="仿宋" w:hAnsi="仿宋" w:eastAsia="仿宋" w:cs="Arial"/>
          <w:sz w:val="28"/>
          <w:szCs w:val="28"/>
          <w:lang w:val="en-US" w:eastAsia="zh-CN"/>
        </w:rPr>
        <w:t>7）其它如校准块等必需的附属件。</w:t>
      </w:r>
    </w:p>
    <w:p w14:paraId="5853F03B">
      <w:pPr>
        <w:snapToGrid w:val="0"/>
        <w:spacing w:line="360" w:lineRule="auto"/>
        <w:rPr>
          <w:rFonts w:hint="default"/>
          <w:lang w:eastAsia="zh-CN"/>
        </w:rPr>
      </w:pPr>
      <w:r>
        <w:rPr>
          <w:rFonts w:hint="eastAsia" w:ascii="仿宋" w:hAnsi="仿宋" w:eastAsia="仿宋" w:cs="Arial"/>
          <w:sz w:val="28"/>
          <w:szCs w:val="28"/>
          <w:lang w:val="en-US" w:eastAsia="zh-CN"/>
        </w:rPr>
        <w:t>2.</w:t>
      </w:r>
      <w:r>
        <w:rPr>
          <w:rFonts w:hint="default" w:ascii="仿宋" w:hAnsi="仿宋" w:eastAsia="仿宋" w:cs="Arial"/>
          <w:sz w:val="28"/>
          <w:szCs w:val="28"/>
          <w:lang w:eastAsia="zh-CN"/>
        </w:rPr>
        <w:t>2其它</w:t>
      </w:r>
    </w:p>
    <w:p w14:paraId="4098216E">
      <w:pPr>
        <w:numPr>
          <w:ilvl w:val="0"/>
          <w:numId w:val="0"/>
        </w:numPr>
        <w:snapToGrid w:val="0"/>
        <w:spacing w:line="360" w:lineRule="auto"/>
        <w:ind w:firstLine="560" w:firstLineChars="200"/>
        <w:rPr>
          <w:rFonts w:hint="eastAsia" w:ascii="仿宋" w:hAnsi="仿宋" w:eastAsia="仿宋" w:cs="Arial"/>
          <w:sz w:val="28"/>
          <w:szCs w:val="28"/>
          <w:highlight w:val="none"/>
          <w:lang w:val="en-US" w:eastAsia="zh-CN"/>
        </w:rPr>
      </w:pPr>
      <w:r>
        <w:rPr>
          <w:rFonts w:hint="eastAsia" w:ascii="仿宋" w:hAnsi="仿宋" w:eastAsia="仿宋" w:cs="Arial"/>
          <w:sz w:val="28"/>
          <w:szCs w:val="28"/>
          <w:lang w:val="en-US" w:eastAsia="zh-CN"/>
        </w:rPr>
        <w:t>1）本项目为交钥匙工程，中标单位负责本项目设备供货、运输、装卸、</w:t>
      </w:r>
      <w:r>
        <w:rPr>
          <w:rFonts w:hint="eastAsia" w:ascii="仿宋" w:hAnsi="仿宋" w:eastAsia="仿宋" w:cs="Arial"/>
          <w:sz w:val="28"/>
          <w:szCs w:val="28"/>
          <w:highlight w:val="none"/>
          <w:lang w:val="en-US" w:eastAsia="zh-CN"/>
        </w:rPr>
        <w:t>调试、培训、售后服务；</w:t>
      </w:r>
    </w:p>
    <w:p w14:paraId="0D0F0501">
      <w:pPr>
        <w:snapToGrid w:val="0"/>
        <w:spacing w:line="360" w:lineRule="auto"/>
        <w:ind w:left="487" w:leftChars="232" w:firstLine="0" w:firstLineChars="0"/>
        <w:rPr>
          <w:rFonts w:hint="default"/>
          <w:lang w:val="en-US" w:eastAsia="zh-CN"/>
        </w:rPr>
      </w:pPr>
      <w:r>
        <w:rPr>
          <w:rFonts w:hint="eastAsia" w:ascii="仿宋" w:hAnsi="仿宋" w:eastAsia="仿宋" w:cs="Arial"/>
          <w:sz w:val="28"/>
          <w:szCs w:val="28"/>
          <w:lang w:val="en-US" w:eastAsia="zh-CN"/>
        </w:rPr>
        <w:t>2）全方位配合及协助整套设备的预验收、验收工作</w:t>
      </w:r>
      <w:r>
        <w:rPr>
          <w:rFonts w:hint="eastAsia" w:ascii="仿宋" w:hAnsi="仿宋" w:eastAsia="仿宋" w:cs="Arial"/>
          <w:sz w:val="28"/>
          <w:szCs w:val="28"/>
          <w:lang w:eastAsia="zh-CN"/>
        </w:rPr>
        <w:t>。</w:t>
      </w:r>
    </w:p>
    <w:p w14:paraId="414CD1FA">
      <w:pPr>
        <w:pStyle w:val="33"/>
        <w:spacing w:before="0" w:beforeLines="0" w:after="0" w:afterLines="0"/>
        <w:jc w:val="left"/>
        <w:rPr>
          <w:rFonts w:hint="default" w:ascii="仿宋" w:hAnsi="仿宋" w:eastAsia="仿宋"/>
          <w:sz w:val="28"/>
          <w:szCs w:val="28"/>
          <w:lang w:val="en-US" w:eastAsia="zh-CN"/>
        </w:rPr>
      </w:pPr>
      <w:bookmarkStart w:id="118" w:name="_Toc26507"/>
      <w:bookmarkStart w:id="119" w:name="_Toc22638"/>
      <w:bookmarkStart w:id="120" w:name="_Toc11321"/>
      <w:r>
        <w:rPr>
          <w:rFonts w:hint="eastAsia" w:ascii="仿宋" w:hAnsi="仿宋" w:eastAsia="仿宋"/>
          <w:sz w:val="28"/>
          <w:szCs w:val="28"/>
          <w:lang w:val="en-US" w:eastAsia="zh-CN"/>
        </w:rPr>
        <w:t>3.被测量物描述及设备技术要求</w:t>
      </w:r>
      <w:bookmarkEnd w:id="118"/>
      <w:bookmarkEnd w:id="119"/>
      <w:bookmarkEnd w:id="120"/>
    </w:p>
    <w:p w14:paraId="1E01BBC4">
      <w:pPr>
        <w:pStyle w:val="130"/>
        <w:numPr>
          <w:ilvl w:val="0"/>
          <w:numId w:val="0"/>
        </w:num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3.1被测量物描述</w:t>
      </w:r>
    </w:p>
    <w:p w14:paraId="7C61AD3D">
      <w:pPr>
        <w:pStyle w:val="130"/>
        <w:numPr>
          <w:ilvl w:val="0"/>
          <w:numId w:val="0"/>
        </w:numPr>
        <w:spacing w:line="360" w:lineRule="auto"/>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1）纵梁，长度4000mm</w:t>
      </w:r>
      <w:r>
        <w:rPr>
          <w:rFonts w:hint="eastAsia" w:ascii="微软雅黑" w:hAnsi="微软雅黑" w:eastAsia="微软雅黑" w:cs="微软雅黑"/>
          <w:sz w:val="28"/>
          <w:szCs w:val="28"/>
          <w:lang w:val="en-US" w:eastAsia="zh-CN"/>
        </w:rPr>
        <w:t>～</w:t>
      </w:r>
      <w:r>
        <w:rPr>
          <w:rFonts w:hint="eastAsia" w:ascii="仿宋" w:hAnsi="仿宋" w:eastAsia="仿宋" w:cs="仿宋"/>
          <w:sz w:val="28"/>
          <w:szCs w:val="28"/>
          <w:lang w:val="en-US" w:eastAsia="zh-CN"/>
        </w:rPr>
        <w:t>13000mm，测量要素包括但不限于下表：</w:t>
      </w:r>
    </w:p>
    <w:tbl>
      <w:tblPr>
        <w:tblStyle w:val="36"/>
        <w:tblW w:w="9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9"/>
        <w:gridCol w:w="4530"/>
        <w:gridCol w:w="4270"/>
      </w:tblGrid>
      <w:tr w14:paraId="75E34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E3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4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B8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特征名称</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42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公差要求（mm）</w:t>
            </w:r>
          </w:p>
        </w:tc>
      </w:tr>
      <w:tr w14:paraId="0BAFA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8F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34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腹面孔在纵梁长度方向的位置度（到基准线），或相邻孔之间距离</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0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到基准线±0.5，相邻孔之间距离±0.4</w:t>
            </w:r>
          </w:p>
        </w:tc>
      </w:tr>
      <w:tr w14:paraId="704D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075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A6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腹面孔在纵梁宽度方向的位置度（到基准边）</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04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r>
      <w:tr w14:paraId="0C362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B4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B5C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腹面孔到纵梁始端的距离</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C96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A216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B68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0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功能组（非单个孔）相互之间的距离</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42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EF57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30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B5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翼面上的孔距</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27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r>
      <w:tr w14:paraId="4ED8A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E5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F12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小圆孔孔径（＜φ30）</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83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0.27/0</w:t>
            </w:r>
          </w:p>
        </w:tc>
      </w:tr>
      <w:tr w14:paraId="05F4C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C7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D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长圆孔长度、宽度</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31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r>
      <w:tr w14:paraId="67714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E1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F5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折弯后腹面平行度</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CE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2mm/m</w:t>
            </w:r>
          </w:p>
        </w:tc>
      </w:tr>
      <w:tr w14:paraId="3E5BC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F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D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折弯后的高度差</w:t>
            </w:r>
          </w:p>
        </w:tc>
        <w:tc>
          <w:tcPr>
            <w:tcW w:w="4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65C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bl>
    <w:p w14:paraId="39058C5F">
      <w:pPr>
        <w:pStyle w:val="130"/>
        <w:numPr>
          <w:ilvl w:val="0"/>
          <w:numId w:val="0"/>
        </w:numPr>
        <w:spacing w:line="360" w:lineRule="auto"/>
        <w:ind w:left="560" w:left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2）车架总成 长度4000mm</w:t>
      </w:r>
      <w:r>
        <w:rPr>
          <w:rFonts w:hint="eastAsia" w:ascii="微软雅黑" w:hAnsi="微软雅黑" w:eastAsia="微软雅黑" w:cs="微软雅黑"/>
          <w:sz w:val="28"/>
          <w:szCs w:val="28"/>
          <w:lang w:val="en-US" w:eastAsia="zh-CN"/>
        </w:rPr>
        <w:t>～</w:t>
      </w:r>
      <w:r>
        <w:rPr>
          <w:rFonts w:hint="eastAsia" w:ascii="仿宋" w:hAnsi="仿宋" w:eastAsia="仿宋" w:cs="仿宋"/>
          <w:sz w:val="28"/>
          <w:szCs w:val="28"/>
          <w:lang w:val="en-US" w:eastAsia="zh-CN"/>
        </w:rPr>
        <w:t>13000mm</w:t>
      </w:r>
    </w:p>
    <w:tbl>
      <w:tblPr>
        <w:tblStyle w:val="36"/>
        <w:tblW w:w="9510" w:type="dxa"/>
        <w:tblInd w:w="-28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0"/>
        <w:gridCol w:w="6269"/>
        <w:gridCol w:w="2511"/>
      </w:tblGrid>
      <w:tr w14:paraId="6FCAC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4D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6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61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特征名称</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20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公差要求（mm）</w:t>
            </w:r>
          </w:p>
        </w:tc>
      </w:tr>
      <w:tr w14:paraId="72B9D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CBC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5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车架总成全长范围内对角线</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C5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7E7A8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D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F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车架平衡轴横梁处外宽允许偏差</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644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14:paraId="09AD1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DA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5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其它横梁连接处外宽允许偏差</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12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土3</w:t>
            </w:r>
          </w:p>
        </w:tc>
      </w:tr>
      <w:tr w14:paraId="60E19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83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41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车架总成中心线偏移量</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08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EDA7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B45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51D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车架总成左右纵梁工艺孔同轴度</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9AC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B15B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0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978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车架纵梁侧面纵向在1000mm范围内直线度</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04C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198C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134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C8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纵梁上平面在全长范围内直线度</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3BA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1B067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EB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C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车架总成上翼面在1000mm范围内平面度</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93E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FDF8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F96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6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0C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车架总成上翼面在全长范围内平面度</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A4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bl>
    <w:p w14:paraId="00B0297A">
      <w:pPr>
        <w:pStyle w:val="130"/>
        <w:numPr>
          <w:ilvl w:val="0"/>
          <w:numId w:val="0"/>
        </w:numPr>
        <w:spacing w:line="360" w:lineRule="auto"/>
        <w:ind w:left="560" w:leftChars="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3）装合胎等设备</w:t>
      </w:r>
    </w:p>
    <w:p w14:paraId="29698F92">
      <w:pPr>
        <w:pStyle w:val="130"/>
        <w:numPr>
          <w:ilvl w:val="0"/>
          <w:numId w:val="0"/>
        </w:numPr>
        <w:spacing w:line="360" w:lineRule="auto"/>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主要应用于相对运动机构执行程序后的进给偏差测量，装配用定位销轴同轴度偏差（±0.2mm）的测量等。</w:t>
      </w:r>
    </w:p>
    <w:p w14:paraId="133B0E9F">
      <w:pPr>
        <w:pStyle w:val="130"/>
        <w:numPr>
          <w:ilvl w:val="0"/>
          <w:numId w:val="0"/>
        </w:numPr>
        <w:spacing w:line="360" w:lineRule="auto"/>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3.2测量节拍要求</w:t>
      </w:r>
    </w:p>
    <w:p w14:paraId="2C1B8FFC">
      <w:pPr>
        <w:ind w:firstLine="560" w:firstLineChars="200"/>
        <w:rPr>
          <w:rFonts w:hint="default"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测量节拍主要针对测量数据的快速获取，要求能够实现任意被测点均可实时出结果，整体测量结束时实时形成测量报告。</w:t>
      </w:r>
    </w:p>
    <w:p w14:paraId="7332BFD4">
      <w:pPr>
        <w:rPr>
          <w:rFonts w:hint="eastAsia" w:ascii="仿宋" w:hAnsi="仿宋" w:eastAsia="仿宋" w:cs="Arial"/>
          <w:sz w:val="28"/>
          <w:szCs w:val="28"/>
          <w:highlight w:val="none"/>
        </w:rPr>
      </w:pPr>
      <w:r>
        <w:rPr>
          <w:rFonts w:hint="eastAsia" w:ascii="仿宋" w:hAnsi="仿宋" w:eastAsia="仿宋" w:cs="Arial"/>
          <w:sz w:val="28"/>
          <w:szCs w:val="28"/>
          <w:highlight w:val="none"/>
          <w:lang w:val="en-US" w:eastAsia="zh-CN"/>
        </w:rPr>
        <w:t>3.3设备</w:t>
      </w:r>
      <w:r>
        <w:rPr>
          <w:rFonts w:hint="eastAsia" w:ascii="仿宋" w:hAnsi="仿宋" w:eastAsia="仿宋" w:cs="Arial"/>
          <w:sz w:val="28"/>
          <w:szCs w:val="28"/>
          <w:highlight w:val="none"/>
        </w:rPr>
        <w:t>参数</w:t>
      </w:r>
    </w:p>
    <w:tbl>
      <w:tblPr>
        <w:tblStyle w:val="36"/>
        <w:tblW w:w="86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727"/>
        <w:gridCol w:w="4600"/>
      </w:tblGrid>
      <w:tr w14:paraId="341DB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tcBorders>
              <w:top w:val="single" w:color="auto" w:sz="8" w:space="0"/>
            </w:tcBorders>
            <w:vAlign w:val="center"/>
          </w:tcPr>
          <w:p w14:paraId="46F8FD5C">
            <w:pPr>
              <w:spacing w:before="42" w:after="42"/>
              <w:jc w:val="center"/>
              <w:rPr>
                <w:rFonts w:hint="eastAsia" w:ascii="宋体" w:hAnsi="宋体"/>
                <w:szCs w:val="21"/>
              </w:rPr>
            </w:pPr>
            <w:r>
              <w:rPr>
                <w:rFonts w:hint="eastAsia" w:ascii="宋体" w:hAnsi="宋体"/>
                <w:szCs w:val="21"/>
              </w:rPr>
              <w:t>序号</w:t>
            </w:r>
          </w:p>
        </w:tc>
        <w:tc>
          <w:tcPr>
            <w:tcW w:w="2727" w:type="dxa"/>
            <w:tcBorders>
              <w:top w:val="single" w:color="auto" w:sz="8" w:space="0"/>
            </w:tcBorders>
            <w:vAlign w:val="center"/>
          </w:tcPr>
          <w:p w14:paraId="591C93FA">
            <w:pPr>
              <w:spacing w:before="42" w:after="42"/>
              <w:jc w:val="center"/>
              <w:rPr>
                <w:rFonts w:hint="eastAsia" w:ascii="宋体" w:hAnsi="宋体"/>
                <w:szCs w:val="21"/>
              </w:rPr>
            </w:pPr>
            <w:r>
              <w:rPr>
                <w:rFonts w:hint="eastAsia" w:ascii="宋体" w:hAnsi="宋体"/>
                <w:szCs w:val="21"/>
              </w:rPr>
              <w:t>名</w:t>
            </w:r>
            <w:r>
              <w:rPr>
                <w:rFonts w:ascii="宋体" w:hAnsi="宋体"/>
                <w:szCs w:val="21"/>
              </w:rPr>
              <w:t xml:space="preserve">  </w:t>
            </w:r>
            <w:r>
              <w:rPr>
                <w:rFonts w:hint="eastAsia" w:ascii="宋体" w:hAnsi="宋体"/>
                <w:szCs w:val="21"/>
              </w:rPr>
              <w:t>称</w:t>
            </w:r>
          </w:p>
        </w:tc>
        <w:tc>
          <w:tcPr>
            <w:tcW w:w="4600" w:type="dxa"/>
            <w:tcBorders>
              <w:top w:val="single" w:color="auto" w:sz="8" w:space="0"/>
            </w:tcBorders>
            <w:vAlign w:val="center"/>
          </w:tcPr>
          <w:p w14:paraId="3865CAB1">
            <w:pPr>
              <w:spacing w:before="42" w:after="42"/>
              <w:jc w:val="center"/>
              <w:rPr>
                <w:rFonts w:hint="eastAsia" w:ascii="宋体" w:hAnsi="宋体"/>
                <w:szCs w:val="21"/>
              </w:rPr>
            </w:pPr>
            <w:r>
              <w:rPr>
                <w:rFonts w:hint="eastAsia" w:ascii="宋体" w:hAnsi="宋体"/>
                <w:szCs w:val="21"/>
              </w:rPr>
              <w:t>招标人要求值</w:t>
            </w:r>
          </w:p>
        </w:tc>
      </w:tr>
      <w:tr w14:paraId="59C13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276" w:type="dxa"/>
            <w:vAlign w:val="center"/>
          </w:tcPr>
          <w:p w14:paraId="743D95CA">
            <w:pPr>
              <w:spacing w:before="42" w:after="42"/>
              <w:jc w:val="center"/>
              <w:rPr>
                <w:rFonts w:hint="eastAsia" w:ascii="宋体" w:hAnsi="宋体"/>
                <w:szCs w:val="21"/>
              </w:rPr>
            </w:pPr>
            <w:r>
              <w:rPr>
                <w:rFonts w:hint="eastAsia" w:ascii="宋体" w:hAnsi="宋体"/>
                <w:szCs w:val="21"/>
              </w:rPr>
              <w:t>1</w:t>
            </w:r>
          </w:p>
        </w:tc>
        <w:tc>
          <w:tcPr>
            <w:tcW w:w="2727" w:type="dxa"/>
            <w:vAlign w:val="center"/>
          </w:tcPr>
          <w:p w14:paraId="79A86D67">
            <w:pPr>
              <w:spacing w:before="42" w:after="42"/>
              <w:jc w:val="center"/>
              <w:rPr>
                <w:rFonts w:hint="eastAsia" w:ascii="宋体" w:hAnsi="宋体"/>
                <w:szCs w:val="21"/>
              </w:rPr>
            </w:pPr>
            <w:r>
              <w:rPr>
                <w:rFonts w:hint="eastAsia"/>
              </w:rPr>
              <w:t>测量范围（W×D×H）</w:t>
            </w:r>
          </w:p>
        </w:tc>
        <w:tc>
          <w:tcPr>
            <w:tcW w:w="4600" w:type="dxa"/>
            <w:vAlign w:val="center"/>
          </w:tcPr>
          <w:p w14:paraId="4D79EE8B">
            <w:pPr>
              <w:spacing w:before="42" w:after="42"/>
              <w:jc w:val="center"/>
              <w:rPr>
                <w:rFonts w:hint="eastAsia" w:ascii="宋体" w:hAnsi="宋体"/>
                <w:szCs w:val="21"/>
              </w:rPr>
            </w:pPr>
            <w:r>
              <w:rPr>
                <w:rFonts w:hint="eastAsia" w:ascii="宋体" w:hAnsi="宋体"/>
                <w:szCs w:val="21"/>
                <w:lang w:val="en-US" w:eastAsia="zh-CN"/>
              </w:rPr>
              <w:t>1</w:t>
            </w:r>
            <w:r>
              <w:rPr>
                <w:rFonts w:hint="eastAsia" w:ascii="宋体" w:hAnsi="宋体"/>
                <w:szCs w:val="21"/>
              </w:rPr>
              <w:t>5000mm×</w:t>
            </w:r>
            <w:r>
              <w:rPr>
                <w:rFonts w:hint="eastAsia" w:ascii="宋体" w:hAnsi="宋体"/>
                <w:szCs w:val="21"/>
                <w:lang w:val="en-US" w:eastAsia="zh-CN"/>
              </w:rPr>
              <w:t>8</w:t>
            </w:r>
            <w:r>
              <w:rPr>
                <w:rFonts w:hint="eastAsia" w:ascii="宋体" w:hAnsi="宋体"/>
                <w:szCs w:val="21"/>
              </w:rPr>
              <w:t>000mm×</w:t>
            </w:r>
            <w:r>
              <w:rPr>
                <w:rFonts w:hint="eastAsia" w:ascii="宋体" w:hAnsi="宋体"/>
                <w:szCs w:val="21"/>
                <w:lang w:val="en-US" w:eastAsia="zh-CN"/>
              </w:rPr>
              <w:t>60</w:t>
            </w:r>
            <w:r>
              <w:rPr>
                <w:rFonts w:hint="eastAsia" w:ascii="宋体" w:hAnsi="宋体"/>
                <w:szCs w:val="21"/>
              </w:rPr>
              <w:t>00mm</w:t>
            </w:r>
          </w:p>
        </w:tc>
      </w:tr>
      <w:tr w14:paraId="0A8B1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276" w:type="dxa"/>
            <w:vAlign w:val="center"/>
          </w:tcPr>
          <w:p w14:paraId="64EEA2A2">
            <w:pPr>
              <w:spacing w:before="42" w:after="42"/>
              <w:jc w:val="center"/>
              <w:rPr>
                <w:rFonts w:hint="eastAsia" w:ascii="宋体" w:hAnsi="宋体"/>
                <w:szCs w:val="21"/>
              </w:rPr>
            </w:pPr>
            <w:r>
              <w:rPr>
                <w:rFonts w:hint="eastAsia" w:ascii="宋体" w:hAnsi="宋体"/>
                <w:szCs w:val="21"/>
              </w:rPr>
              <w:t>2</w:t>
            </w:r>
          </w:p>
        </w:tc>
        <w:tc>
          <w:tcPr>
            <w:tcW w:w="2727" w:type="dxa"/>
            <w:vAlign w:val="center"/>
          </w:tcPr>
          <w:p w14:paraId="31E20209">
            <w:pPr>
              <w:spacing w:before="42" w:after="42"/>
              <w:jc w:val="center"/>
            </w:pPr>
            <w:r>
              <w:rPr>
                <w:rFonts w:hint="eastAsia"/>
              </w:rPr>
              <w:t>指示误差精度</w:t>
            </w:r>
          </w:p>
        </w:tc>
        <w:tc>
          <w:tcPr>
            <w:tcW w:w="4600" w:type="dxa"/>
            <w:vAlign w:val="center"/>
          </w:tcPr>
          <w:p w14:paraId="4674DD4C">
            <w:pPr>
              <w:spacing w:before="42" w:after="42"/>
              <w:jc w:val="both"/>
              <w:rPr>
                <w:rFonts w:hint="eastAsia" w:ascii="宋体" w:hAnsi="宋体"/>
                <w:szCs w:val="21"/>
              </w:rPr>
            </w:pPr>
            <w:r>
              <w:rPr>
                <w:rFonts w:hint="eastAsia" w:ascii="宋体" w:hAnsi="宋体"/>
                <w:szCs w:val="21"/>
              </w:rPr>
              <w:t>±（28+5L/1000）μm</w:t>
            </w:r>
          </w:p>
          <w:p w14:paraId="0C5A9823">
            <w:pPr>
              <w:spacing w:before="42" w:after="42"/>
              <w:jc w:val="both"/>
              <w:rPr>
                <w:rFonts w:hint="eastAsia" w:ascii="宋体" w:hAnsi="宋体"/>
                <w:szCs w:val="21"/>
              </w:rPr>
            </w:pPr>
            <w:r>
              <w:rPr>
                <w:rFonts w:hint="eastAsia" w:ascii="宋体" w:hAnsi="宋体"/>
                <w:szCs w:val="21"/>
              </w:rPr>
              <w:t>参考ISO10360-2，在 3980 × 2500 × 1500 mm 的范围内，使用环境温度为 20°C±1°C 时，L 为任意测量长度（单位 ：mm）</w:t>
            </w:r>
          </w:p>
        </w:tc>
      </w:tr>
      <w:tr w14:paraId="1B568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276" w:type="dxa"/>
            <w:vAlign w:val="center"/>
          </w:tcPr>
          <w:p w14:paraId="15E1A25E">
            <w:pPr>
              <w:spacing w:before="42" w:after="42"/>
              <w:jc w:val="center"/>
              <w:rPr>
                <w:rFonts w:hint="eastAsia" w:ascii="宋体" w:hAnsi="宋体"/>
                <w:szCs w:val="21"/>
              </w:rPr>
            </w:pPr>
            <w:r>
              <w:rPr>
                <w:rFonts w:hint="eastAsia" w:ascii="宋体" w:hAnsi="宋体"/>
                <w:szCs w:val="21"/>
              </w:rPr>
              <w:t>3</w:t>
            </w:r>
          </w:p>
        </w:tc>
        <w:tc>
          <w:tcPr>
            <w:tcW w:w="2727" w:type="dxa"/>
            <w:vAlign w:val="center"/>
          </w:tcPr>
          <w:p w14:paraId="0C1EA3B4">
            <w:pPr>
              <w:spacing w:before="42" w:after="42"/>
              <w:jc w:val="center"/>
            </w:pPr>
            <w:r>
              <w:rPr>
                <w:rFonts w:hint="eastAsia"/>
              </w:rPr>
              <w:t>最小显示单位</w:t>
            </w:r>
          </w:p>
        </w:tc>
        <w:tc>
          <w:tcPr>
            <w:tcW w:w="4600" w:type="dxa"/>
            <w:vAlign w:val="center"/>
          </w:tcPr>
          <w:p w14:paraId="0E7AE2AC">
            <w:pPr>
              <w:spacing w:before="42" w:after="42"/>
              <w:jc w:val="both"/>
              <w:rPr>
                <w:rFonts w:hint="eastAsia" w:ascii="宋体" w:hAnsi="宋体"/>
                <w:szCs w:val="21"/>
              </w:rPr>
            </w:pPr>
            <w:r>
              <w:rPr>
                <w:rFonts w:hint="eastAsia" w:ascii="宋体" w:hAnsi="宋体"/>
                <w:szCs w:val="21"/>
              </w:rPr>
              <w:t>距离：0.001mm 角度0.001°</w:t>
            </w:r>
          </w:p>
        </w:tc>
      </w:tr>
      <w:tr w14:paraId="15A71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276" w:type="dxa"/>
            <w:tcBorders>
              <w:top w:val="single" w:color="auto" w:sz="4" w:space="0"/>
              <w:left w:val="single" w:color="auto" w:sz="8" w:space="0"/>
              <w:bottom w:val="single" w:color="auto" w:sz="4" w:space="0"/>
              <w:right w:val="single" w:color="auto" w:sz="4" w:space="0"/>
            </w:tcBorders>
            <w:vAlign w:val="center"/>
          </w:tcPr>
          <w:p w14:paraId="4EDEF732">
            <w:pPr>
              <w:spacing w:before="42" w:after="42"/>
              <w:jc w:val="center"/>
              <w:rPr>
                <w:rFonts w:hint="eastAsia" w:ascii="宋体" w:hAnsi="宋体"/>
                <w:szCs w:val="21"/>
              </w:rPr>
            </w:pPr>
            <w:r>
              <w:rPr>
                <w:rFonts w:hint="eastAsia" w:ascii="宋体" w:hAnsi="宋体"/>
                <w:szCs w:val="21"/>
              </w:rPr>
              <w:t>4</w:t>
            </w:r>
          </w:p>
        </w:tc>
        <w:tc>
          <w:tcPr>
            <w:tcW w:w="2727" w:type="dxa"/>
            <w:tcBorders>
              <w:top w:val="single" w:color="auto" w:sz="4" w:space="0"/>
              <w:left w:val="single" w:color="auto" w:sz="4" w:space="0"/>
              <w:bottom w:val="single" w:color="auto" w:sz="4" w:space="0"/>
              <w:right w:val="single" w:color="auto" w:sz="4" w:space="0"/>
            </w:tcBorders>
            <w:vAlign w:val="center"/>
          </w:tcPr>
          <w:p w14:paraId="5ABE1E64">
            <w:pPr>
              <w:spacing w:before="42" w:after="42"/>
              <w:jc w:val="center"/>
            </w:pPr>
            <w:r>
              <w:rPr>
                <w:rFonts w:hint="eastAsia"/>
              </w:rPr>
              <w:t>相机单元旋转角度</w:t>
            </w:r>
          </w:p>
        </w:tc>
        <w:tc>
          <w:tcPr>
            <w:tcW w:w="4600" w:type="dxa"/>
            <w:tcBorders>
              <w:top w:val="single" w:color="auto" w:sz="4" w:space="0"/>
              <w:left w:val="single" w:color="auto" w:sz="4" w:space="0"/>
              <w:bottom w:val="single" w:color="auto" w:sz="4" w:space="0"/>
              <w:right w:val="single" w:color="auto" w:sz="8" w:space="0"/>
            </w:tcBorders>
            <w:vAlign w:val="center"/>
          </w:tcPr>
          <w:p w14:paraId="4AA0CB61">
            <w:pPr>
              <w:spacing w:before="42" w:after="42"/>
              <w:jc w:val="both"/>
              <w:rPr>
                <w:rFonts w:hint="eastAsia" w:ascii="宋体" w:hAnsi="宋体"/>
                <w:szCs w:val="21"/>
              </w:rPr>
            </w:pPr>
            <w:r>
              <w:rPr>
                <w:rFonts w:ascii="宋体" w:hAnsi="宋体"/>
                <w:szCs w:val="21"/>
              </w:rPr>
              <w:t>θ</w:t>
            </w:r>
            <w:r>
              <w:rPr>
                <w:rFonts w:hint="eastAsia" w:ascii="宋体" w:hAnsi="宋体"/>
                <w:szCs w:val="21"/>
              </w:rPr>
              <w:t>旋转±120° 倾斜旋转±30°</w:t>
            </w:r>
          </w:p>
        </w:tc>
      </w:tr>
      <w:tr w14:paraId="0F9EA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276" w:type="dxa"/>
            <w:tcBorders>
              <w:top w:val="single" w:color="auto" w:sz="4" w:space="0"/>
              <w:left w:val="single" w:color="auto" w:sz="8" w:space="0"/>
              <w:bottom w:val="single" w:color="auto" w:sz="4" w:space="0"/>
              <w:right w:val="single" w:color="auto" w:sz="4" w:space="0"/>
            </w:tcBorders>
            <w:vAlign w:val="center"/>
          </w:tcPr>
          <w:p w14:paraId="2E33B7CD">
            <w:pPr>
              <w:spacing w:before="42" w:after="42"/>
              <w:jc w:val="center"/>
              <w:rPr>
                <w:rFonts w:hint="eastAsia" w:ascii="宋体" w:hAnsi="宋体" w:eastAsia="宋体"/>
                <w:szCs w:val="21"/>
                <w:lang w:eastAsia="zh-CN"/>
              </w:rPr>
            </w:pPr>
            <w:r>
              <w:rPr>
                <w:rFonts w:hint="eastAsia" w:ascii="宋体" w:hAnsi="宋体"/>
                <w:szCs w:val="21"/>
                <w:lang w:val="en-US" w:eastAsia="zh-CN"/>
              </w:rPr>
              <w:t>5</w:t>
            </w:r>
          </w:p>
        </w:tc>
        <w:tc>
          <w:tcPr>
            <w:tcW w:w="2727" w:type="dxa"/>
            <w:tcBorders>
              <w:top w:val="single" w:color="auto" w:sz="4" w:space="0"/>
              <w:left w:val="single" w:color="auto" w:sz="4" w:space="0"/>
              <w:bottom w:val="single" w:color="auto" w:sz="4" w:space="0"/>
              <w:right w:val="single" w:color="auto" w:sz="4" w:space="0"/>
            </w:tcBorders>
            <w:vAlign w:val="center"/>
          </w:tcPr>
          <w:p w14:paraId="111F0154">
            <w:pPr>
              <w:spacing w:before="42" w:after="42"/>
              <w:jc w:val="center"/>
            </w:pPr>
            <w:r>
              <w:rPr>
                <w:rFonts w:hint="eastAsia"/>
              </w:rPr>
              <w:t>通信</w:t>
            </w:r>
          </w:p>
        </w:tc>
        <w:tc>
          <w:tcPr>
            <w:tcW w:w="4600" w:type="dxa"/>
            <w:tcBorders>
              <w:top w:val="single" w:color="auto" w:sz="4" w:space="0"/>
              <w:left w:val="single" w:color="auto" w:sz="4" w:space="0"/>
              <w:bottom w:val="single" w:color="auto" w:sz="4" w:space="0"/>
              <w:right w:val="single" w:color="auto" w:sz="8" w:space="0"/>
            </w:tcBorders>
            <w:vAlign w:val="center"/>
          </w:tcPr>
          <w:p w14:paraId="6D829C6D">
            <w:pPr>
              <w:spacing w:before="42" w:after="42"/>
              <w:jc w:val="left"/>
              <w:rPr>
                <w:rFonts w:hint="eastAsia" w:ascii="宋体" w:hAnsi="宋体"/>
                <w:szCs w:val="21"/>
              </w:rPr>
            </w:pPr>
            <w:r>
              <w:rPr>
                <w:rFonts w:hint="eastAsia" w:ascii="宋体" w:hAnsi="宋体"/>
                <w:szCs w:val="21"/>
              </w:rPr>
              <w:t>WLAN 通信IEEE802.11a/b/g/n/ac（安装WM-WL时）</w:t>
            </w:r>
          </w:p>
          <w:p w14:paraId="46B7E22E">
            <w:pPr>
              <w:spacing w:before="42" w:after="42"/>
              <w:jc w:val="left"/>
              <w:rPr>
                <w:rFonts w:hint="eastAsia" w:ascii="宋体" w:hAnsi="宋体"/>
                <w:szCs w:val="21"/>
              </w:rPr>
            </w:pPr>
            <w:r>
              <w:rPr>
                <w:rFonts w:hint="eastAsia" w:ascii="宋体" w:hAnsi="宋体"/>
                <w:szCs w:val="21"/>
              </w:rPr>
              <w:t>蓝牙通信 Bluetooth5.0</w:t>
            </w:r>
          </w:p>
          <w:p w14:paraId="176CDDCC">
            <w:pPr>
              <w:spacing w:before="42" w:after="42"/>
              <w:jc w:val="left"/>
              <w:rPr>
                <w:rFonts w:hint="eastAsia" w:ascii="宋体" w:hAnsi="宋体"/>
                <w:szCs w:val="21"/>
              </w:rPr>
            </w:pPr>
            <w:r>
              <w:rPr>
                <w:rFonts w:hint="eastAsia" w:ascii="宋体" w:hAnsi="宋体"/>
                <w:szCs w:val="21"/>
              </w:rPr>
              <w:t>USB 通信 USB 3.0</w:t>
            </w:r>
          </w:p>
          <w:p w14:paraId="4685A1D7">
            <w:pPr>
              <w:spacing w:before="42" w:after="42"/>
              <w:jc w:val="left"/>
              <w:rPr>
                <w:rFonts w:hint="eastAsia" w:ascii="宋体" w:hAnsi="宋体"/>
                <w:szCs w:val="21"/>
              </w:rPr>
            </w:pPr>
            <w:r>
              <w:rPr>
                <w:rFonts w:hint="eastAsia" w:ascii="宋体" w:hAnsi="宋体"/>
                <w:szCs w:val="21"/>
              </w:rPr>
              <w:t>红外线通信945nm</w:t>
            </w:r>
          </w:p>
        </w:tc>
      </w:tr>
      <w:tr w14:paraId="6A544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276" w:type="dxa"/>
            <w:tcBorders>
              <w:top w:val="single" w:color="auto" w:sz="4" w:space="0"/>
              <w:left w:val="single" w:color="auto" w:sz="8" w:space="0"/>
              <w:bottom w:val="single" w:color="auto" w:sz="4" w:space="0"/>
              <w:right w:val="single" w:color="auto" w:sz="4" w:space="0"/>
            </w:tcBorders>
            <w:vAlign w:val="center"/>
          </w:tcPr>
          <w:p w14:paraId="53908C8C">
            <w:pPr>
              <w:spacing w:before="42" w:after="42"/>
              <w:jc w:val="center"/>
              <w:rPr>
                <w:rFonts w:hint="eastAsia" w:ascii="宋体" w:hAnsi="宋体" w:eastAsia="宋体"/>
                <w:szCs w:val="21"/>
                <w:lang w:eastAsia="zh-CN"/>
              </w:rPr>
            </w:pPr>
            <w:r>
              <w:rPr>
                <w:rFonts w:hint="eastAsia" w:ascii="宋体" w:hAnsi="宋体"/>
                <w:szCs w:val="21"/>
                <w:lang w:val="en-US" w:eastAsia="zh-CN"/>
              </w:rPr>
              <w:t>6</w:t>
            </w:r>
          </w:p>
        </w:tc>
        <w:tc>
          <w:tcPr>
            <w:tcW w:w="2727" w:type="dxa"/>
            <w:tcBorders>
              <w:top w:val="single" w:color="auto" w:sz="4" w:space="0"/>
              <w:left w:val="single" w:color="auto" w:sz="4" w:space="0"/>
              <w:bottom w:val="single" w:color="auto" w:sz="4" w:space="0"/>
              <w:right w:val="single" w:color="auto" w:sz="4" w:space="0"/>
            </w:tcBorders>
            <w:vAlign w:val="center"/>
          </w:tcPr>
          <w:p w14:paraId="6B6CB8A3">
            <w:pPr>
              <w:spacing w:before="42" w:after="42"/>
              <w:jc w:val="center"/>
            </w:pPr>
            <w:r>
              <w:rPr>
                <w:rFonts w:hint="eastAsia"/>
              </w:rPr>
              <w:t>额定</w:t>
            </w:r>
          </w:p>
        </w:tc>
        <w:tc>
          <w:tcPr>
            <w:tcW w:w="4600" w:type="dxa"/>
            <w:tcBorders>
              <w:top w:val="single" w:color="auto" w:sz="4" w:space="0"/>
              <w:left w:val="single" w:color="auto" w:sz="4" w:space="0"/>
              <w:bottom w:val="single" w:color="auto" w:sz="4" w:space="0"/>
              <w:right w:val="single" w:color="auto" w:sz="8" w:space="0"/>
            </w:tcBorders>
            <w:vAlign w:val="center"/>
          </w:tcPr>
          <w:p w14:paraId="44F446FE">
            <w:pPr>
              <w:spacing w:before="42" w:after="42"/>
              <w:jc w:val="both"/>
              <w:rPr>
                <w:rFonts w:hint="eastAsia" w:ascii="宋体" w:hAnsi="宋体"/>
                <w:szCs w:val="21"/>
              </w:rPr>
            </w:pPr>
            <w:r>
              <w:rPr>
                <w:rFonts w:hint="eastAsia" w:ascii="宋体" w:hAnsi="宋体"/>
                <w:szCs w:val="21"/>
              </w:rPr>
              <w:t>额定电压24 VDC</w:t>
            </w:r>
          </w:p>
        </w:tc>
      </w:tr>
      <w:tr w14:paraId="79484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276" w:type="dxa"/>
            <w:tcBorders>
              <w:top w:val="single" w:color="auto" w:sz="4" w:space="0"/>
              <w:left w:val="single" w:color="auto" w:sz="8" w:space="0"/>
              <w:bottom w:val="single" w:color="auto" w:sz="4" w:space="0"/>
              <w:right w:val="single" w:color="auto" w:sz="4" w:space="0"/>
            </w:tcBorders>
            <w:vAlign w:val="center"/>
          </w:tcPr>
          <w:p w14:paraId="6E76A1ED">
            <w:pPr>
              <w:spacing w:before="42" w:after="42"/>
              <w:jc w:val="center"/>
              <w:rPr>
                <w:rFonts w:hint="eastAsia" w:ascii="宋体" w:hAnsi="宋体" w:eastAsia="宋体"/>
                <w:szCs w:val="21"/>
                <w:lang w:eastAsia="zh-CN"/>
              </w:rPr>
            </w:pPr>
            <w:r>
              <w:rPr>
                <w:rFonts w:hint="eastAsia" w:ascii="宋体" w:hAnsi="宋体"/>
                <w:szCs w:val="21"/>
                <w:lang w:val="en-US" w:eastAsia="zh-CN"/>
              </w:rPr>
              <w:t>7</w:t>
            </w:r>
          </w:p>
        </w:tc>
        <w:tc>
          <w:tcPr>
            <w:tcW w:w="2727" w:type="dxa"/>
            <w:tcBorders>
              <w:top w:val="single" w:color="auto" w:sz="4" w:space="0"/>
              <w:left w:val="single" w:color="auto" w:sz="4" w:space="0"/>
              <w:bottom w:val="single" w:color="auto" w:sz="4" w:space="0"/>
              <w:right w:val="single" w:color="auto" w:sz="4" w:space="0"/>
            </w:tcBorders>
            <w:vAlign w:val="center"/>
          </w:tcPr>
          <w:p w14:paraId="582EE859">
            <w:pPr>
              <w:spacing w:before="42" w:after="42"/>
              <w:jc w:val="center"/>
            </w:pPr>
            <w:r>
              <w:rPr>
                <w:rFonts w:hint="eastAsia"/>
              </w:rPr>
              <w:t>接触探头</w:t>
            </w:r>
          </w:p>
        </w:tc>
        <w:tc>
          <w:tcPr>
            <w:tcW w:w="4600" w:type="dxa"/>
            <w:tcBorders>
              <w:top w:val="single" w:color="auto" w:sz="4" w:space="0"/>
              <w:left w:val="single" w:color="auto" w:sz="4" w:space="0"/>
              <w:bottom w:val="single" w:color="auto" w:sz="4" w:space="0"/>
              <w:right w:val="single" w:color="auto" w:sz="8" w:space="0"/>
            </w:tcBorders>
            <w:vAlign w:val="center"/>
          </w:tcPr>
          <w:p w14:paraId="7A970F38">
            <w:pPr>
              <w:spacing w:before="42" w:after="42"/>
              <w:jc w:val="left"/>
              <w:rPr>
                <w:rFonts w:hint="eastAsia" w:ascii="宋体" w:hAnsi="宋体"/>
                <w:szCs w:val="21"/>
                <w:lang w:val="en-US" w:eastAsia="zh-CN"/>
              </w:rPr>
            </w:pPr>
            <w:r>
              <w:rPr>
                <w:rFonts w:hint="eastAsia" w:ascii="宋体" w:hAnsi="宋体"/>
                <w:szCs w:val="21"/>
                <w:lang w:val="en-US" w:eastAsia="zh-CN"/>
              </w:rPr>
              <w:t>包含φ3mm,φ6mm,φ16mm规格</w:t>
            </w:r>
          </w:p>
          <w:p w14:paraId="691087B0">
            <w:pPr>
              <w:spacing w:before="42" w:after="42"/>
              <w:jc w:val="left"/>
              <w:rPr>
                <w:rFonts w:hint="default" w:ascii="宋体" w:hAnsi="宋体"/>
                <w:szCs w:val="21"/>
                <w:lang w:val="en-US" w:eastAsia="zh-CN"/>
              </w:rPr>
            </w:pPr>
            <w:r>
              <w:rPr>
                <w:rFonts w:hint="eastAsia" w:ascii="宋体" w:hAnsi="宋体"/>
                <w:szCs w:val="21"/>
                <w:lang w:val="en-US" w:eastAsia="zh-CN"/>
              </w:rPr>
              <w:t>杆长保证300mm,500mm两种可测深度，可快速更换</w:t>
            </w:r>
          </w:p>
          <w:p w14:paraId="11E46B74">
            <w:pPr>
              <w:spacing w:before="42" w:after="42"/>
              <w:jc w:val="left"/>
              <w:rPr>
                <w:rFonts w:hint="eastAsia" w:ascii="宋体" w:hAnsi="宋体"/>
                <w:szCs w:val="21"/>
                <w:highlight w:val="none"/>
              </w:rPr>
            </w:pPr>
            <w:r>
              <w:rPr>
                <w:rFonts w:hint="eastAsia" w:ascii="宋体" w:hAnsi="宋体"/>
                <w:szCs w:val="21"/>
                <w:highlight w:val="none"/>
              </w:rPr>
              <w:t>显示方法：</w:t>
            </w:r>
          </w:p>
          <w:p w14:paraId="77BAD417">
            <w:pPr>
              <w:spacing w:before="42" w:after="42"/>
              <w:jc w:val="left"/>
              <w:rPr>
                <w:rFonts w:hint="eastAsia" w:ascii="宋体" w:hAnsi="宋体" w:eastAsia="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1</w:t>
            </w:r>
            <w:r>
              <w:rPr>
                <w:rFonts w:hint="eastAsia" w:ascii="宋体" w:hAnsi="宋体"/>
                <w:szCs w:val="21"/>
                <w:highlight w:val="none"/>
                <w:lang w:eastAsia="zh-CN"/>
              </w:rPr>
              <w:t>）</w:t>
            </w:r>
            <w:r>
              <w:rPr>
                <w:rFonts w:hint="eastAsia" w:ascii="宋体" w:hAnsi="宋体"/>
                <w:szCs w:val="21"/>
                <w:highlight w:val="none"/>
                <w:lang w:val="en-US" w:eastAsia="zh-CN"/>
              </w:rPr>
              <w:t>触摸屏显示，采用</w:t>
            </w:r>
            <w:r>
              <w:rPr>
                <w:rFonts w:hint="eastAsia" w:ascii="宋体" w:hAnsi="宋体"/>
                <w:szCs w:val="21"/>
                <w:highlight w:val="none"/>
              </w:rPr>
              <w:t>TFT彩色LCD</w:t>
            </w:r>
            <w:r>
              <w:rPr>
                <w:rFonts w:hint="eastAsia" w:ascii="宋体" w:hAnsi="宋体"/>
                <w:szCs w:val="21"/>
                <w:highlight w:val="none"/>
                <w:lang w:val="en-US" w:eastAsia="zh-CN"/>
              </w:rPr>
              <w:t>屏</w:t>
            </w:r>
          </w:p>
          <w:p w14:paraId="55675C2F">
            <w:pPr>
              <w:spacing w:before="42" w:after="42"/>
              <w:jc w:val="left"/>
              <w:rPr>
                <w:rFonts w:hint="default" w:ascii="宋体" w:hAnsi="宋体" w:eastAsia="宋体"/>
                <w:szCs w:val="21"/>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szCs w:val="21"/>
                <w:highlight w:val="none"/>
                <w:lang w:eastAsia="zh-CN"/>
              </w:rPr>
              <w:t>）</w:t>
            </w:r>
            <w:r>
              <w:rPr>
                <w:rFonts w:hint="eastAsia" w:ascii="宋体" w:hAnsi="宋体"/>
                <w:szCs w:val="21"/>
                <w:highlight w:val="none"/>
                <w:lang w:val="en-US" w:eastAsia="zh-CN"/>
              </w:rPr>
              <w:t>连接手机端显示</w:t>
            </w:r>
          </w:p>
        </w:tc>
      </w:tr>
    </w:tbl>
    <w:p w14:paraId="2A648871">
      <w:pPr>
        <w:pStyle w:val="33"/>
        <w:spacing w:before="0" w:beforeLines="0" w:after="0" w:afterLines="0"/>
        <w:jc w:val="left"/>
        <w:rPr>
          <w:rFonts w:hint="default" w:ascii="仿宋" w:hAnsi="仿宋" w:eastAsia="仿宋"/>
          <w:sz w:val="28"/>
          <w:szCs w:val="28"/>
          <w:lang w:val="en-US" w:eastAsia="zh-CN"/>
        </w:rPr>
      </w:pPr>
      <w:bookmarkStart w:id="121" w:name="_Toc5509"/>
      <w:bookmarkStart w:id="122" w:name="_Toc14478"/>
      <w:bookmarkStart w:id="123" w:name="_Toc24676"/>
      <w:r>
        <w:rPr>
          <w:rFonts w:hint="eastAsia" w:ascii="仿宋" w:hAnsi="仿宋" w:eastAsia="仿宋"/>
          <w:sz w:val="28"/>
          <w:szCs w:val="28"/>
          <w:lang w:val="en-US" w:eastAsia="zh-CN"/>
        </w:rPr>
        <w:t>4.设备技术要求与软件功能</w:t>
      </w:r>
      <w:bookmarkEnd w:id="121"/>
      <w:bookmarkEnd w:id="122"/>
      <w:bookmarkEnd w:id="123"/>
    </w:p>
    <w:p w14:paraId="1E85F7F2">
      <w:pPr>
        <w:ind w:left="700" w:hanging="700" w:hangingChars="250"/>
        <w:jc w:val="left"/>
        <w:rPr>
          <w:rFonts w:hint="eastAsia" w:ascii="仿宋" w:hAnsi="仿宋" w:eastAsia="仿宋" w:cs="宋体"/>
          <w:sz w:val="28"/>
          <w:szCs w:val="28"/>
          <w:lang w:eastAsia="zh-CN"/>
        </w:rPr>
      </w:pPr>
      <w:r>
        <w:rPr>
          <w:rFonts w:hint="eastAsia" w:ascii="仿宋" w:hAnsi="仿宋" w:eastAsia="仿宋" w:cs="宋体"/>
          <w:sz w:val="28"/>
          <w:szCs w:val="28"/>
          <w:lang w:val="en-US" w:eastAsia="zh-CN"/>
        </w:rPr>
        <w:t>4.1</w:t>
      </w:r>
      <w:r>
        <w:rPr>
          <w:rFonts w:hint="eastAsia" w:ascii="仿宋" w:hAnsi="仿宋" w:eastAsia="仿宋" w:cs="宋体"/>
          <w:sz w:val="28"/>
          <w:szCs w:val="28"/>
          <w:lang w:eastAsia="zh-CN"/>
        </w:rPr>
        <w:t>技术要求</w:t>
      </w:r>
    </w:p>
    <w:p w14:paraId="0582462D">
      <w:pPr>
        <w:ind w:firstLine="560" w:firstLineChars="200"/>
        <w:jc w:val="left"/>
        <w:rPr>
          <w:rFonts w:hint="eastAsia" w:ascii="仿宋" w:hAnsi="仿宋" w:eastAsia="仿宋" w:cs="宋体"/>
          <w:sz w:val="28"/>
          <w:szCs w:val="28"/>
          <w:lang w:eastAsia="zh-CN"/>
        </w:rPr>
      </w:pPr>
      <w:r>
        <w:rPr>
          <w:rFonts w:hint="eastAsia" w:ascii="仿宋" w:hAnsi="仿宋" w:eastAsia="仿宋" w:cs="宋体"/>
          <w:sz w:val="28"/>
          <w:szCs w:val="28"/>
          <w:lang w:val="en-US" w:eastAsia="zh-CN"/>
        </w:rPr>
        <w:t>1</w:t>
      </w:r>
      <w:r>
        <w:rPr>
          <w:rFonts w:hint="eastAsia" w:ascii="仿宋" w:hAnsi="仿宋" w:eastAsia="仿宋" w:cs="宋体"/>
          <w:sz w:val="28"/>
          <w:szCs w:val="28"/>
          <w:lang w:eastAsia="zh-CN"/>
        </w:rPr>
        <w:t>）原理：通过近红外波长算法原理，研发出来相对高精度的便携式三坐标；</w:t>
      </w:r>
      <w:r>
        <w:rPr>
          <w:rFonts w:hint="eastAsia" w:ascii="仿宋" w:hAnsi="仿宋" w:eastAsia="仿宋" w:cs="宋体"/>
          <w:sz w:val="28"/>
          <w:szCs w:val="28"/>
          <w:lang w:val="en-US" w:eastAsia="zh-CN"/>
        </w:rPr>
        <w:t>操作无</w:t>
      </w:r>
      <w:r>
        <w:rPr>
          <w:rFonts w:hint="eastAsia" w:ascii="仿宋" w:hAnsi="仿宋" w:eastAsia="仿宋" w:cs="宋体"/>
          <w:sz w:val="28"/>
          <w:szCs w:val="28"/>
          <w:lang w:eastAsia="zh-CN"/>
        </w:rPr>
        <w:t>特别要求，垂直，左右，前后倾斜打点不影响测量结果，高自由度检测；</w:t>
      </w:r>
    </w:p>
    <w:p w14:paraId="71CACCF0">
      <w:pPr>
        <w:ind w:firstLine="560" w:firstLineChars="20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2）设备重量轻，量程范围大，</w:t>
      </w:r>
      <w:r>
        <w:rPr>
          <w:rFonts w:hint="eastAsia" w:ascii="仿宋" w:hAnsi="仿宋" w:eastAsia="仿宋" w:cs="宋体"/>
          <w:sz w:val="28"/>
          <w:szCs w:val="28"/>
          <w:lang w:val="en-US" w:eastAsia="zh-CN"/>
        </w:rPr>
        <w:t>配置</w:t>
      </w:r>
      <w:r>
        <w:rPr>
          <w:rFonts w:hint="eastAsia" w:ascii="仿宋" w:hAnsi="仿宋" w:eastAsia="仿宋" w:cs="宋体"/>
          <w:sz w:val="28"/>
          <w:szCs w:val="28"/>
          <w:lang w:eastAsia="zh-CN"/>
        </w:rPr>
        <w:t>三脚架，小车，或者可移动底盘，可放置在任何位置检测，对于水平没有需求，放置稳定即可；</w:t>
      </w:r>
    </w:p>
    <w:p w14:paraId="12AC5B93">
      <w:pPr>
        <w:ind w:left="627" w:leftChars="232" w:hanging="140" w:hangingChars="50"/>
        <w:jc w:val="left"/>
        <w:rPr>
          <w:rFonts w:hint="eastAsia" w:ascii="仿宋" w:hAnsi="仿宋" w:eastAsia="仿宋" w:cs="宋体"/>
          <w:sz w:val="28"/>
          <w:szCs w:val="28"/>
          <w:highlight w:val="none"/>
          <w:lang w:eastAsia="zh-CN"/>
        </w:rPr>
      </w:pP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lang w:eastAsia="zh-CN"/>
        </w:rPr>
        <w:t>设备</w:t>
      </w:r>
      <w:r>
        <w:rPr>
          <w:rFonts w:hint="eastAsia" w:ascii="仿宋" w:hAnsi="仿宋" w:eastAsia="仿宋" w:cs="宋体"/>
          <w:sz w:val="28"/>
          <w:szCs w:val="28"/>
          <w:highlight w:val="none"/>
          <w:lang w:val="en-US" w:eastAsia="zh-CN"/>
        </w:rPr>
        <w:t>包含</w:t>
      </w:r>
      <w:r>
        <w:rPr>
          <w:rFonts w:hint="eastAsia" w:ascii="仿宋" w:hAnsi="仿宋" w:eastAsia="仿宋" w:cs="宋体"/>
          <w:sz w:val="28"/>
          <w:szCs w:val="28"/>
          <w:highlight w:val="none"/>
          <w:lang w:eastAsia="zh-CN"/>
        </w:rPr>
        <w:t>可动相机，探头搜索相机，参考相机，使用过程不会因</w:t>
      </w:r>
    </w:p>
    <w:p w14:paraId="0C2513EB">
      <w:pPr>
        <w:jc w:val="left"/>
        <w:rPr>
          <w:rFonts w:hint="eastAsia" w:ascii="仿宋" w:hAnsi="仿宋" w:eastAsia="仿宋" w:cs="宋体"/>
          <w:sz w:val="28"/>
          <w:szCs w:val="28"/>
          <w:highlight w:val="none"/>
          <w:lang w:eastAsia="zh-CN"/>
        </w:rPr>
      </w:pPr>
      <w:r>
        <w:rPr>
          <w:rFonts w:hint="eastAsia" w:ascii="仿宋" w:hAnsi="仿宋" w:eastAsia="仿宋" w:cs="宋体"/>
          <w:sz w:val="28"/>
          <w:szCs w:val="28"/>
          <w:highlight w:val="none"/>
          <w:lang w:eastAsia="zh-CN"/>
        </w:rPr>
        <w:t>为物理磨损导致精度降低，无需每年的维护保养费用；</w:t>
      </w:r>
    </w:p>
    <w:p w14:paraId="363B6C18">
      <w:pPr>
        <w:numPr>
          <w:ilvl w:val="0"/>
          <w:numId w:val="0"/>
        </w:numPr>
        <w:ind w:firstLine="560" w:firstLineChars="200"/>
        <w:jc w:val="left"/>
        <w:rPr>
          <w:rFonts w:hint="eastAsia" w:ascii="仿宋" w:hAnsi="仿宋" w:eastAsia="仿宋" w:cs="宋体"/>
          <w:sz w:val="28"/>
          <w:szCs w:val="28"/>
          <w:highlight w:val="none"/>
          <w:lang w:eastAsia="zh-CN"/>
        </w:rPr>
      </w:pPr>
      <w:r>
        <w:rPr>
          <w:rFonts w:hint="eastAsia" w:ascii="仿宋" w:hAnsi="仿宋" w:eastAsia="仿宋" w:cs="宋体"/>
          <w:sz w:val="28"/>
          <w:szCs w:val="28"/>
          <w:highlight w:val="none"/>
          <w:lang w:val="en-US" w:eastAsia="zh-CN"/>
        </w:rPr>
        <w:t>4）</w:t>
      </w:r>
      <w:r>
        <w:rPr>
          <w:rFonts w:hint="eastAsia" w:ascii="仿宋" w:hAnsi="仿宋" w:eastAsia="仿宋" w:cs="宋体"/>
          <w:sz w:val="28"/>
          <w:szCs w:val="28"/>
          <w:highlight w:val="none"/>
          <w:lang w:eastAsia="zh-CN"/>
        </w:rPr>
        <w:t>探头前端附带相机，测量时可对产品拍照，将测量尺寸要素和照</w:t>
      </w:r>
    </w:p>
    <w:p w14:paraId="291BC1C1">
      <w:pPr>
        <w:numPr>
          <w:ilvl w:val="0"/>
          <w:numId w:val="0"/>
        </w:numPr>
        <w:jc w:val="left"/>
        <w:rPr>
          <w:rFonts w:hint="eastAsia" w:ascii="仿宋" w:hAnsi="仿宋" w:eastAsia="仿宋" w:cs="宋体"/>
          <w:sz w:val="28"/>
          <w:szCs w:val="28"/>
          <w:highlight w:val="none"/>
          <w:lang w:eastAsia="zh-CN"/>
        </w:rPr>
      </w:pPr>
      <w:r>
        <w:rPr>
          <w:rFonts w:hint="eastAsia" w:ascii="仿宋" w:hAnsi="仿宋" w:eastAsia="仿宋" w:cs="宋体"/>
          <w:sz w:val="28"/>
          <w:szCs w:val="28"/>
          <w:highlight w:val="none"/>
          <w:lang w:eastAsia="zh-CN"/>
        </w:rPr>
        <w:t>片结合，测量更直观，也可导出报告，即使不熟悉产品的人也可以一目了然；</w:t>
      </w:r>
    </w:p>
    <w:p w14:paraId="20287251">
      <w:pPr>
        <w:numPr>
          <w:ilvl w:val="0"/>
          <w:numId w:val="0"/>
        </w:numPr>
        <w:ind w:firstLine="560" w:firstLineChars="200"/>
        <w:jc w:val="left"/>
        <w:rPr>
          <w:rFonts w:hint="eastAsia" w:ascii="仿宋" w:hAnsi="仿宋" w:eastAsia="仿宋" w:cs="宋体"/>
          <w:sz w:val="28"/>
          <w:szCs w:val="28"/>
          <w:lang w:eastAsia="zh-CN"/>
        </w:rPr>
      </w:pPr>
      <w:r>
        <w:rPr>
          <w:rFonts w:hint="eastAsia" w:ascii="仿宋" w:hAnsi="仿宋" w:eastAsia="仿宋" w:cs="宋体"/>
          <w:sz w:val="28"/>
          <w:szCs w:val="28"/>
          <w:lang w:val="en-US" w:eastAsia="zh-CN"/>
        </w:rPr>
        <w:t>5）</w:t>
      </w:r>
      <w:r>
        <w:rPr>
          <w:rFonts w:hint="eastAsia" w:ascii="仿宋" w:hAnsi="仿宋" w:eastAsia="仿宋" w:cs="宋体"/>
          <w:sz w:val="28"/>
          <w:szCs w:val="28"/>
          <w:lang w:eastAsia="zh-CN"/>
        </w:rPr>
        <w:t>设备无需预热，无需调水平，可以单人简单操作，软件上手简单，</w:t>
      </w:r>
    </w:p>
    <w:p w14:paraId="6FF1DBAA">
      <w:pPr>
        <w:numPr>
          <w:ilvl w:val="0"/>
          <w:numId w:val="0"/>
        </w:numPr>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有指引功能，无使用门槛；</w:t>
      </w:r>
    </w:p>
    <w:p w14:paraId="038DDB89">
      <w:pPr>
        <w:ind w:left="627" w:leftChars="232" w:hanging="140" w:hangingChars="5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6）设备测针损坏后可以单独更换，无需更换测头整体；</w:t>
      </w:r>
    </w:p>
    <w:p w14:paraId="742BB87C">
      <w:pPr>
        <w:ind w:left="627" w:leftChars="232" w:hanging="140" w:hangingChars="5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7）配置两块充电锂电池，单块电池待机时间不小于6小时；</w:t>
      </w:r>
    </w:p>
    <w:p w14:paraId="4C516335">
      <w:pPr>
        <w:ind w:firstLine="560" w:firstLineChars="200"/>
        <w:jc w:val="left"/>
        <w:rPr>
          <w:rFonts w:hint="default" w:ascii="仿宋" w:hAnsi="仿宋" w:eastAsia="仿宋" w:cs="宋体"/>
          <w:sz w:val="28"/>
          <w:szCs w:val="28"/>
          <w:lang w:val="en-US" w:eastAsia="zh-CN"/>
        </w:rPr>
      </w:pPr>
      <w:r>
        <w:rPr>
          <w:rFonts w:hint="eastAsia" w:ascii="仿宋" w:hAnsi="仿宋" w:eastAsia="仿宋" w:cs="宋体"/>
          <w:sz w:val="28"/>
          <w:szCs w:val="28"/>
          <w:lang w:eastAsia="zh-CN"/>
        </w:rPr>
        <w:t>8）配有随机诊断软件，可随时知道设备工作状态，调用工作</w:t>
      </w:r>
      <w:r>
        <w:rPr>
          <w:rFonts w:hint="eastAsia" w:ascii="仿宋" w:hAnsi="仿宋" w:eastAsia="仿宋" w:cs="宋体"/>
          <w:sz w:val="28"/>
          <w:szCs w:val="28"/>
          <w:lang w:val="en-US" w:eastAsia="zh-CN"/>
        </w:rPr>
        <w:t>日志等；</w:t>
      </w:r>
    </w:p>
    <w:p w14:paraId="2FEA210D">
      <w:pPr>
        <w:ind w:left="627" w:leftChars="232" w:hanging="140" w:hangingChars="50"/>
        <w:jc w:val="left"/>
        <w:rPr>
          <w:rFonts w:hint="eastAsia" w:ascii="仿宋" w:hAnsi="仿宋" w:eastAsia="仿宋" w:cs="宋体"/>
          <w:sz w:val="28"/>
          <w:szCs w:val="28"/>
          <w:highlight w:val="none"/>
          <w:lang w:eastAsia="zh-CN"/>
        </w:rPr>
      </w:pPr>
      <w:r>
        <w:rPr>
          <w:rFonts w:hint="eastAsia" w:ascii="仿宋" w:hAnsi="仿宋" w:eastAsia="仿宋" w:cs="宋体"/>
          <w:sz w:val="28"/>
          <w:szCs w:val="28"/>
          <w:highlight w:val="none"/>
          <w:lang w:eastAsia="zh-CN"/>
        </w:rPr>
        <w:t>9）探枪</w:t>
      </w:r>
      <w:r>
        <w:rPr>
          <w:rFonts w:hint="eastAsia" w:ascii="仿宋" w:hAnsi="仿宋" w:eastAsia="仿宋" w:cs="宋体"/>
          <w:sz w:val="28"/>
          <w:szCs w:val="28"/>
          <w:highlight w:val="none"/>
          <w:lang w:val="en-US" w:eastAsia="zh-CN"/>
        </w:rPr>
        <w:t>上</w:t>
      </w:r>
      <w:r>
        <w:rPr>
          <w:rFonts w:hint="eastAsia" w:ascii="仿宋" w:hAnsi="仿宋" w:eastAsia="仿宋" w:cs="宋体"/>
          <w:sz w:val="28"/>
          <w:szCs w:val="28"/>
          <w:highlight w:val="none"/>
          <w:lang w:eastAsia="zh-CN"/>
        </w:rPr>
        <w:t>有显示屏</w:t>
      </w:r>
      <w:r>
        <w:rPr>
          <w:rFonts w:hint="eastAsia" w:ascii="仿宋" w:hAnsi="仿宋" w:eastAsia="仿宋" w:cs="宋体"/>
          <w:sz w:val="28"/>
          <w:szCs w:val="28"/>
          <w:highlight w:val="none"/>
          <w:lang w:val="en-US" w:eastAsia="zh-CN"/>
        </w:rPr>
        <w:t>或连接手机端</w:t>
      </w:r>
      <w:r>
        <w:rPr>
          <w:rFonts w:hint="eastAsia" w:ascii="仿宋" w:hAnsi="仿宋" w:eastAsia="仿宋" w:cs="宋体"/>
          <w:sz w:val="28"/>
          <w:szCs w:val="28"/>
          <w:highlight w:val="none"/>
          <w:lang w:eastAsia="zh-CN"/>
        </w:rPr>
        <w:t>，不用来回移动，在屏幕上可操作，</w:t>
      </w:r>
    </w:p>
    <w:p w14:paraId="288F0999">
      <w:pPr>
        <w:jc w:val="left"/>
        <w:rPr>
          <w:rFonts w:hint="eastAsia" w:ascii="仿宋" w:hAnsi="仿宋" w:eastAsia="仿宋" w:cs="宋体"/>
          <w:sz w:val="28"/>
          <w:szCs w:val="28"/>
          <w:highlight w:val="none"/>
          <w:lang w:eastAsia="zh-CN"/>
        </w:rPr>
      </w:pPr>
      <w:r>
        <w:rPr>
          <w:rFonts w:hint="eastAsia" w:ascii="仿宋" w:hAnsi="仿宋" w:eastAsia="仿宋" w:cs="宋体"/>
          <w:sz w:val="28"/>
          <w:szCs w:val="28"/>
          <w:highlight w:val="none"/>
          <w:lang w:eastAsia="zh-CN"/>
        </w:rPr>
        <w:t>操作方便；</w:t>
      </w:r>
    </w:p>
    <w:p w14:paraId="7533B757">
      <w:pPr>
        <w:ind w:left="627" w:leftChars="232" w:hanging="140" w:hangingChars="50"/>
        <w:jc w:val="left"/>
        <w:rPr>
          <w:rFonts w:hint="eastAsia" w:ascii="仿宋" w:hAnsi="仿宋" w:eastAsia="仿宋" w:cs="宋体"/>
          <w:b/>
          <w:bCs/>
          <w:sz w:val="28"/>
          <w:szCs w:val="28"/>
          <w:highlight w:val="none"/>
          <w:lang w:val="en-US" w:eastAsia="zh-CN"/>
        </w:rPr>
      </w:pPr>
      <w:r>
        <w:rPr>
          <w:rFonts w:hint="eastAsia" w:ascii="仿宋" w:hAnsi="仿宋" w:eastAsia="仿宋" w:cs="宋体"/>
          <w:sz w:val="28"/>
          <w:szCs w:val="28"/>
          <w:highlight w:val="none"/>
          <w:lang w:val="en-US" w:eastAsia="zh-CN"/>
        </w:rPr>
        <w:t>10）</w:t>
      </w:r>
      <w:r>
        <w:rPr>
          <w:rFonts w:hint="eastAsia" w:ascii="仿宋" w:hAnsi="仿宋" w:eastAsia="仿宋" w:cs="宋体"/>
          <w:b/>
          <w:bCs/>
          <w:sz w:val="28"/>
          <w:szCs w:val="28"/>
          <w:highlight w:val="none"/>
          <w:lang w:val="en-US" w:eastAsia="zh-CN"/>
        </w:rPr>
        <w:t>提供6个垫块，形成一个水平面，用于测量车架总成时保证车</w:t>
      </w:r>
    </w:p>
    <w:p w14:paraId="355EA928">
      <w:pPr>
        <w:jc w:val="left"/>
        <w:rPr>
          <w:rFonts w:hint="default" w:ascii="仿宋" w:hAnsi="仿宋" w:eastAsia="仿宋" w:cs="宋体"/>
          <w:b/>
          <w:bCs/>
          <w:sz w:val="28"/>
          <w:szCs w:val="28"/>
          <w:highlight w:val="none"/>
          <w:lang w:val="en-US" w:eastAsia="zh-CN"/>
        </w:rPr>
      </w:pPr>
      <w:r>
        <w:rPr>
          <w:rFonts w:hint="eastAsia" w:ascii="仿宋" w:hAnsi="仿宋" w:eastAsia="仿宋" w:cs="宋体"/>
          <w:b/>
          <w:bCs/>
          <w:sz w:val="28"/>
          <w:szCs w:val="28"/>
          <w:highlight w:val="none"/>
          <w:lang w:val="en-US" w:eastAsia="zh-CN"/>
        </w:rPr>
        <w:t>架总成处于相对水平的状态。</w:t>
      </w:r>
    </w:p>
    <w:p w14:paraId="20D7FB11">
      <w:pPr>
        <w:ind w:left="700" w:hanging="700" w:hangingChars="250"/>
        <w:jc w:val="left"/>
        <w:rPr>
          <w:rFonts w:hint="eastAsia" w:ascii="仿宋" w:hAnsi="仿宋" w:eastAsia="仿宋" w:cs="宋体"/>
          <w:sz w:val="28"/>
          <w:szCs w:val="28"/>
          <w:lang w:eastAsia="zh-CN"/>
        </w:rPr>
      </w:pPr>
      <w:r>
        <w:rPr>
          <w:rFonts w:hint="eastAsia" w:ascii="仿宋" w:hAnsi="仿宋" w:eastAsia="仿宋" w:cs="宋体"/>
          <w:sz w:val="28"/>
          <w:szCs w:val="28"/>
          <w:lang w:val="en-US" w:eastAsia="zh-CN"/>
        </w:rPr>
        <w:t>4.2</w:t>
      </w:r>
      <w:r>
        <w:rPr>
          <w:rFonts w:hint="eastAsia" w:ascii="仿宋" w:hAnsi="仿宋" w:eastAsia="仿宋" w:cs="宋体"/>
          <w:sz w:val="28"/>
          <w:szCs w:val="28"/>
          <w:lang w:eastAsia="zh-CN"/>
        </w:rPr>
        <w:t>软件功能</w:t>
      </w:r>
    </w:p>
    <w:p w14:paraId="18C788E1">
      <w:pPr>
        <w:numPr>
          <w:ilvl w:val="0"/>
          <w:numId w:val="0"/>
        </w:numPr>
        <w:ind w:left="-34" w:leftChars="-16" w:firstLine="560" w:firstLineChars="200"/>
        <w:jc w:val="left"/>
        <w:rPr>
          <w:rFonts w:hint="eastAsia" w:ascii="仿宋" w:hAnsi="仿宋" w:eastAsia="仿宋" w:cs="宋体"/>
          <w:sz w:val="28"/>
          <w:szCs w:val="28"/>
          <w:lang w:eastAsia="zh-CN"/>
        </w:rPr>
      </w:pPr>
      <w:r>
        <w:rPr>
          <w:rFonts w:hint="eastAsia" w:ascii="仿宋" w:hAnsi="仿宋" w:eastAsia="仿宋" w:cs="宋体"/>
          <w:sz w:val="28"/>
          <w:szCs w:val="28"/>
          <w:lang w:val="en-US" w:eastAsia="zh-CN"/>
        </w:rPr>
        <w:t>1）</w:t>
      </w:r>
      <w:r>
        <w:rPr>
          <w:rFonts w:hint="eastAsia" w:ascii="仿宋" w:hAnsi="仿宋" w:eastAsia="仿宋" w:cs="宋体"/>
          <w:sz w:val="28"/>
          <w:szCs w:val="28"/>
          <w:lang w:eastAsia="zh-CN"/>
        </w:rPr>
        <w:t>安装最新正版软件，操作界面可切换，支持</w:t>
      </w:r>
      <w:r>
        <w:rPr>
          <w:rFonts w:hint="eastAsia" w:ascii="仿宋" w:hAnsi="仿宋" w:eastAsia="仿宋" w:cs="宋体"/>
          <w:sz w:val="28"/>
          <w:szCs w:val="28"/>
          <w:lang w:val="en-US" w:eastAsia="zh-CN"/>
        </w:rPr>
        <w:t>中文</w:t>
      </w:r>
      <w:r>
        <w:rPr>
          <w:rFonts w:hint="eastAsia" w:ascii="仿宋" w:hAnsi="仿宋" w:eastAsia="仿宋" w:cs="宋体"/>
          <w:sz w:val="28"/>
          <w:szCs w:val="28"/>
          <w:lang w:eastAsia="zh-CN"/>
        </w:rPr>
        <w:t>语言；测量软件支持永久免费更新，用于3D测量数据的坐标测量和分析；</w:t>
      </w:r>
    </w:p>
    <w:p w14:paraId="33AB15D8">
      <w:pPr>
        <w:ind w:left="627" w:leftChars="232" w:hanging="140" w:hangingChars="5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2）满足基本几何元素(点、线、面、圆、椭圆、圆柱、圆锥、球、</w:t>
      </w:r>
    </w:p>
    <w:p w14:paraId="3653B058">
      <w:pPr>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槽等);组合元素(线与线、线与面、线与圆、面与面、面与圆、面与圆柱、</w:t>
      </w:r>
    </w:p>
    <w:p w14:paraId="6A8A0B5A">
      <w:pPr>
        <w:ind w:left="700" w:hanging="700" w:hangingChars="25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面与圆锥等):形位公差(直线度、平面度、圆度、平行度、垂直度、位置</w:t>
      </w:r>
    </w:p>
    <w:p w14:paraId="39DAE114">
      <w:pPr>
        <w:ind w:left="700" w:hanging="700" w:hangingChars="25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度等)的测量与评价；</w:t>
      </w:r>
    </w:p>
    <w:p w14:paraId="55E2B34A">
      <w:pPr>
        <w:numPr>
          <w:ilvl w:val="0"/>
          <w:numId w:val="0"/>
        </w:numPr>
        <w:ind w:firstLine="560" w:firstLineChars="200"/>
        <w:jc w:val="left"/>
        <w:rPr>
          <w:rFonts w:hint="eastAsia" w:ascii="仿宋" w:hAnsi="仿宋" w:eastAsia="仿宋" w:cs="宋体"/>
          <w:sz w:val="28"/>
          <w:szCs w:val="28"/>
          <w:lang w:eastAsia="zh-CN"/>
        </w:rPr>
      </w:pPr>
      <w:r>
        <w:rPr>
          <w:rFonts w:hint="eastAsia" w:ascii="仿宋" w:hAnsi="仿宋" w:eastAsia="仿宋" w:cs="宋体"/>
          <w:sz w:val="28"/>
          <w:szCs w:val="28"/>
          <w:lang w:val="en-US" w:eastAsia="zh-CN"/>
        </w:rPr>
        <w:t xml:space="preserve">3） </w:t>
      </w:r>
      <w:r>
        <w:rPr>
          <w:rFonts w:hint="eastAsia" w:ascii="仿宋" w:hAnsi="仿宋" w:eastAsia="仿宋" w:cs="宋体"/>
          <w:sz w:val="28"/>
          <w:szCs w:val="28"/>
          <w:lang w:eastAsia="zh-CN"/>
        </w:rPr>
        <w:t>测量软件可输出文本和附带照片的检测报告,报告支持PDF、WORD、</w:t>
      </w:r>
    </w:p>
    <w:p w14:paraId="78F1492F">
      <w:pPr>
        <w:ind w:left="700" w:hanging="700" w:hangingChars="25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EXCEL等格式。图形报告能够准确表达被测工件特定测量部位的细节；</w:t>
      </w:r>
    </w:p>
    <w:p w14:paraId="5B9182DD">
      <w:pPr>
        <w:ind w:left="627" w:leftChars="232" w:hanging="140" w:hangingChars="5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4）对检测结果进行进行统计、数据分析；</w:t>
      </w:r>
    </w:p>
    <w:p w14:paraId="3ADA464C">
      <w:pPr>
        <w:ind w:left="627" w:leftChars="232" w:hanging="140" w:hangingChars="5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5）具有图形显示模块，以图形的方式显示数据及测量结果；</w:t>
      </w:r>
    </w:p>
    <w:p w14:paraId="3AD0B8B4">
      <w:pPr>
        <w:ind w:left="627" w:leftChars="232" w:hanging="140" w:hangingChars="50"/>
        <w:jc w:val="left"/>
        <w:rPr>
          <w:rFonts w:hint="eastAsia" w:ascii="仿宋" w:hAnsi="仿宋" w:eastAsia="仿宋" w:cs="宋体"/>
          <w:sz w:val="28"/>
          <w:szCs w:val="28"/>
          <w:lang w:eastAsia="zh-CN"/>
        </w:rPr>
      </w:pPr>
      <w:r>
        <w:rPr>
          <w:rFonts w:hint="eastAsia" w:ascii="仿宋" w:hAnsi="仿宋" w:eastAsia="仿宋" w:cs="宋体"/>
          <w:sz w:val="28"/>
          <w:szCs w:val="28"/>
          <w:lang w:val="en-US" w:eastAsia="zh-CN"/>
        </w:rPr>
        <w:t>6）</w:t>
      </w:r>
      <w:r>
        <w:rPr>
          <w:rFonts w:hint="eastAsia" w:ascii="仿宋" w:hAnsi="仿宋" w:eastAsia="仿宋" w:cs="宋体"/>
          <w:sz w:val="28"/>
          <w:szCs w:val="28"/>
          <w:lang w:eastAsia="zh-CN"/>
        </w:rPr>
        <w:t>具有测量结果图形化显示与输出功能，可输出通用文本文件数据，</w:t>
      </w:r>
    </w:p>
    <w:p w14:paraId="48E570D7">
      <w:pPr>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如Excel、CSV等；</w:t>
      </w:r>
    </w:p>
    <w:p w14:paraId="19F7192A">
      <w:pPr>
        <w:numPr>
          <w:ilvl w:val="0"/>
          <w:numId w:val="0"/>
        </w:numPr>
        <w:ind w:firstLine="560" w:firstLineChars="200"/>
        <w:jc w:val="left"/>
        <w:rPr>
          <w:rFonts w:hint="eastAsia" w:ascii="仿宋" w:hAnsi="仿宋" w:eastAsia="仿宋" w:cs="宋体"/>
          <w:sz w:val="28"/>
          <w:szCs w:val="28"/>
          <w:lang w:eastAsia="zh-CN"/>
        </w:rPr>
      </w:pPr>
      <w:r>
        <w:rPr>
          <w:rFonts w:hint="eastAsia" w:ascii="仿宋" w:hAnsi="仿宋" w:eastAsia="仿宋" w:cs="宋体"/>
          <w:sz w:val="28"/>
          <w:szCs w:val="28"/>
          <w:lang w:val="en-US" w:eastAsia="zh-CN"/>
        </w:rPr>
        <w:t>7）</w:t>
      </w:r>
      <w:r>
        <w:rPr>
          <w:rFonts w:hint="eastAsia" w:ascii="仿宋" w:hAnsi="仿宋" w:eastAsia="仿宋" w:cs="宋体"/>
          <w:sz w:val="28"/>
          <w:szCs w:val="28"/>
          <w:lang w:eastAsia="zh-CN"/>
        </w:rPr>
        <w:t>可以检测车架对角线，按照图纸要求建立相应的坐标系评价各个</w:t>
      </w:r>
    </w:p>
    <w:p w14:paraId="5D209045">
      <w:pPr>
        <w:numPr>
          <w:ilvl w:val="0"/>
          <w:numId w:val="0"/>
        </w:numPr>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孔的位置度。</w:t>
      </w:r>
    </w:p>
    <w:p w14:paraId="176EC03B">
      <w:pPr>
        <w:ind w:left="700" w:hanging="700" w:hangingChars="250"/>
        <w:rPr>
          <w:rFonts w:hint="eastAsia" w:ascii="仿宋" w:hAnsi="仿宋" w:eastAsia="仿宋" w:cs="宋体"/>
          <w:sz w:val="28"/>
          <w:szCs w:val="28"/>
          <w:lang w:val="en-US" w:eastAsia="zh-CN"/>
        </w:rPr>
      </w:pPr>
      <w:r>
        <w:rPr>
          <w:rFonts w:hint="eastAsia" w:ascii="仿宋" w:hAnsi="仿宋" w:eastAsia="仿宋" w:cs="宋体"/>
          <w:sz w:val="28"/>
          <w:szCs w:val="28"/>
          <w:lang w:val="en-US" w:eastAsia="zh-CN"/>
        </w:rPr>
        <w:t>4.3电脑配置</w:t>
      </w:r>
    </w:p>
    <w:p w14:paraId="21350367">
      <w:pPr>
        <w:ind w:left="700" w:hanging="700" w:hangingChars="250"/>
        <w:rPr>
          <w:rFonts w:hint="eastAsia" w:ascii="仿宋" w:hAnsi="仿宋" w:eastAsia="仿宋" w:cs="宋体"/>
          <w:sz w:val="28"/>
          <w:szCs w:val="28"/>
          <w:lang w:eastAsia="zh-CN"/>
        </w:rPr>
      </w:pPr>
      <w:r>
        <w:rPr>
          <w:rFonts w:hint="eastAsia" w:ascii="仿宋" w:hAnsi="仿宋" w:eastAsia="仿宋" w:cs="宋体"/>
          <w:sz w:val="28"/>
          <w:szCs w:val="28"/>
          <w:lang w:eastAsia="zh-CN"/>
        </w:rPr>
        <w:t>Model</w:t>
      </w:r>
      <w:r>
        <w:rPr>
          <w:rFonts w:hint="eastAsia" w:ascii="仿宋" w:hAnsi="仿宋" w:eastAsia="仿宋" w:cs="宋体"/>
          <w:sz w:val="28"/>
          <w:szCs w:val="28"/>
          <w:lang w:val="en-US" w:eastAsia="zh-CN"/>
        </w:rPr>
        <w:t>：</w:t>
      </w:r>
      <w:r>
        <w:rPr>
          <w:rFonts w:hint="eastAsia" w:ascii="仿宋" w:hAnsi="仿宋" w:eastAsia="仿宋" w:cs="宋体"/>
          <w:sz w:val="28"/>
          <w:szCs w:val="28"/>
          <w:lang w:eastAsia="zh-CN"/>
        </w:rPr>
        <w:t>ThinkPadP16sGen1</w:t>
      </w:r>
    </w:p>
    <w:p w14:paraId="7954FEB6">
      <w:pPr>
        <w:ind w:left="700" w:hanging="700" w:hangingChars="250"/>
        <w:rPr>
          <w:rFonts w:hint="eastAsia" w:ascii="仿宋" w:hAnsi="仿宋" w:eastAsia="仿宋" w:cs="宋体"/>
          <w:sz w:val="28"/>
          <w:szCs w:val="28"/>
          <w:lang w:eastAsia="zh-CN"/>
        </w:rPr>
      </w:pPr>
      <w:r>
        <w:rPr>
          <w:rFonts w:hint="eastAsia" w:ascii="仿宋" w:hAnsi="仿宋" w:eastAsia="仿宋" w:cs="宋体"/>
          <w:sz w:val="28"/>
          <w:szCs w:val="28"/>
          <w:lang w:eastAsia="zh-CN"/>
        </w:rPr>
        <w:t>OperatingSystem</w:t>
      </w:r>
      <w:r>
        <w:rPr>
          <w:rFonts w:hint="eastAsia" w:ascii="仿宋" w:hAnsi="仿宋" w:eastAsia="仿宋" w:cs="宋体"/>
          <w:sz w:val="28"/>
          <w:szCs w:val="28"/>
          <w:lang w:val="en-US" w:eastAsia="zh-CN"/>
        </w:rPr>
        <w:t>：</w:t>
      </w:r>
      <w:r>
        <w:rPr>
          <w:rFonts w:hint="eastAsia" w:ascii="仿宋" w:hAnsi="仿宋" w:eastAsia="仿宋" w:cs="宋体"/>
          <w:sz w:val="28"/>
          <w:szCs w:val="28"/>
          <w:lang w:eastAsia="zh-CN"/>
        </w:rPr>
        <w:t>Windows11Pro（64bit)</w:t>
      </w:r>
    </w:p>
    <w:p w14:paraId="5ACB8E8B">
      <w:pPr>
        <w:ind w:left="700" w:hanging="700" w:hangingChars="250"/>
        <w:rPr>
          <w:rFonts w:hint="eastAsia" w:ascii="仿宋" w:hAnsi="仿宋" w:eastAsia="仿宋" w:cs="宋体"/>
          <w:sz w:val="28"/>
          <w:szCs w:val="28"/>
          <w:lang w:eastAsia="zh-CN"/>
        </w:rPr>
      </w:pPr>
      <w:r>
        <w:rPr>
          <w:rFonts w:hint="eastAsia" w:ascii="仿宋" w:hAnsi="仿宋" w:eastAsia="仿宋" w:cs="宋体"/>
          <w:sz w:val="28"/>
          <w:szCs w:val="28"/>
          <w:lang w:eastAsia="zh-CN"/>
        </w:rPr>
        <w:t>Display</w:t>
      </w:r>
      <w:r>
        <w:rPr>
          <w:rFonts w:hint="eastAsia" w:ascii="仿宋" w:hAnsi="仿宋" w:eastAsia="仿宋" w:cs="宋体"/>
          <w:sz w:val="28"/>
          <w:szCs w:val="28"/>
          <w:lang w:val="en-US" w:eastAsia="zh-CN"/>
        </w:rPr>
        <w:t>：</w:t>
      </w:r>
      <w:r>
        <w:rPr>
          <w:rFonts w:hint="eastAsia" w:ascii="仿宋" w:hAnsi="仿宋" w:eastAsia="仿宋" w:cs="宋体"/>
          <w:sz w:val="28"/>
          <w:szCs w:val="28"/>
          <w:lang w:eastAsia="zh-CN"/>
        </w:rPr>
        <w:t>16.0WUXGA1920x1200</w:t>
      </w:r>
    </w:p>
    <w:p w14:paraId="267AE2A2">
      <w:pPr>
        <w:ind w:left="700" w:hanging="700" w:hangingChars="250"/>
        <w:rPr>
          <w:rFonts w:hint="eastAsia" w:ascii="仿宋" w:hAnsi="仿宋" w:eastAsia="仿宋" w:cs="宋体"/>
          <w:sz w:val="28"/>
          <w:szCs w:val="28"/>
          <w:lang w:eastAsia="zh-CN"/>
        </w:rPr>
      </w:pPr>
      <w:r>
        <w:rPr>
          <w:rFonts w:hint="eastAsia" w:ascii="仿宋" w:hAnsi="仿宋" w:eastAsia="仿宋" w:cs="宋体"/>
          <w:sz w:val="28"/>
          <w:szCs w:val="28"/>
          <w:lang w:eastAsia="zh-CN"/>
        </w:rPr>
        <w:t>CPU：Corei7-1270P（12cores,18MB cash,2.20GHz)</w:t>
      </w:r>
    </w:p>
    <w:p w14:paraId="1185A6B0">
      <w:pPr>
        <w:ind w:left="700" w:hanging="700" w:hangingChars="250"/>
        <w:rPr>
          <w:rFonts w:hint="eastAsia" w:ascii="仿宋" w:hAnsi="仿宋" w:eastAsia="仿宋" w:cs="宋体"/>
          <w:sz w:val="28"/>
          <w:szCs w:val="28"/>
          <w:lang w:eastAsia="zh-CN"/>
        </w:rPr>
      </w:pPr>
      <w:r>
        <w:rPr>
          <w:rFonts w:hint="eastAsia" w:ascii="仿宋" w:hAnsi="仿宋" w:eastAsia="仿宋" w:cs="宋体"/>
          <w:sz w:val="28"/>
          <w:szCs w:val="28"/>
          <w:lang w:eastAsia="zh-CN"/>
        </w:rPr>
        <w:t>RAM：32GB（16GB×2)</w:t>
      </w:r>
    </w:p>
    <w:p w14:paraId="366546D8">
      <w:pPr>
        <w:ind w:left="700" w:hanging="700" w:hangingChars="250"/>
        <w:rPr>
          <w:rFonts w:hint="eastAsia" w:ascii="仿宋" w:hAnsi="仿宋" w:eastAsia="仿宋" w:cs="宋体"/>
          <w:sz w:val="28"/>
          <w:szCs w:val="28"/>
          <w:lang w:eastAsia="zh-CN"/>
        </w:rPr>
      </w:pPr>
      <w:r>
        <w:rPr>
          <w:rFonts w:hint="eastAsia" w:ascii="仿宋" w:hAnsi="仿宋" w:eastAsia="仿宋" w:cs="宋体"/>
          <w:sz w:val="28"/>
          <w:szCs w:val="28"/>
          <w:lang w:eastAsia="zh-CN"/>
        </w:rPr>
        <w:t>HDD/SSD：512GBSSD</w:t>
      </w:r>
    </w:p>
    <w:p w14:paraId="1FAC913F">
      <w:pPr>
        <w:ind w:left="700" w:hanging="700" w:hangingChars="250"/>
        <w:rPr>
          <w:rFonts w:hint="eastAsia" w:ascii="仿宋" w:hAnsi="仿宋" w:eastAsia="仿宋" w:cs="宋体"/>
          <w:sz w:val="28"/>
          <w:szCs w:val="28"/>
          <w:lang w:eastAsia="zh-CN"/>
        </w:rPr>
      </w:pPr>
      <w:r>
        <w:rPr>
          <w:rFonts w:hint="eastAsia" w:ascii="仿宋" w:hAnsi="仿宋" w:eastAsia="仿宋" w:cs="宋体"/>
          <w:sz w:val="28"/>
          <w:szCs w:val="28"/>
          <w:lang w:eastAsia="zh-CN"/>
        </w:rPr>
        <w:t>Graphics board：NvidiaT550LaptopGPU (4GB)</w:t>
      </w:r>
    </w:p>
    <w:p w14:paraId="29B68BE1">
      <w:pPr>
        <w:ind w:left="700" w:hanging="700" w:hangingChars="250"/>
        <w:rPr>
          <w:rFonts w:hint="eastAsia" w:ascii="仿宋" w:hAnsi="仿宋" w:eastAsia="仿宋" w:cs="宋体"/>
          <w:sz w:val="28"/>
          <w:szCs w:val="28"/>
          <w:lang w:eastAsia="zh-CN"/>
        </w:rPr>
      </w:pPr>
      <w:r>
        <w:rPr>
          <w:rFonts w:hint="eastAsia" w:ascii="仿宋" w:hAnsi="仿宋" w:eastAsia="仿宋" w:cs="宋体"/>
          <w:sz w:val="28"/>
          <w:szCs w:val="28"/>
          <w:lang w:eastAsia="zh-CN"/>
        </w:rPr>
        <w:t>Sound interface：Onboard</w:t>
      </w:r>
    </w:p>
    <w:p w14:paraId="4FDFA9E6">
      <w:pPr>
        <w:ind w:left="700" w:hanging="700" w:hangingChars="250"/>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Port：USB-Cx2；USB3.1Gen 1x2；HDMI×1；</w:t>
      </w:r>
    </w:p>
    <w:p w14:paraId="07DACFC3">
      <w:pPr>
        <w:jc w:val="left"/>
        <w:rPr>
          <w:rFonts w:hint="eastAsia" w:ascii="仿宋" w:hAnsi="仿宋" w:eastAsia="仿宋" w:cs="宋体"/>
          <w:sz w:val="28"/>
          <w:szCs w:val="28"/>
          <w:lang w:eastAsia="zh-CN"/>
        </w:rPr>
      </w:pPr>
      <w:r>
        <w:rPr>
          <w:rFonts w:hint="eastAsia" w:ascii="仿宋" w:hAnsi="仿宋" w:eastAsia="仿宋" w:cs="宋体"/>
          <w:sz w:val="28"/>
          <w:szCs w:val="28"/>
          <w:lang w:eastAsia="zh-CN"/>
        </w:rPr>
        <w:t>Ethernet(RJ-45)Microphone/headphonecombojackx1</w:t>
      </w:r>
    </w:p>
    <w:p w14:paraId="7D483A55">
      <w:pPr>
        <w:ind w:left="700" w:hanging="700" w:hangingChars="250"/>
        <w:rPr>
          <w:rFonts w:hint="default" w:ascii="仿宋" w:hAnsi="仿宋" w:eastAsia="仿宋" w:cs="宋体"/>
          <w:sz w:val="28"/>
          <w:szCs w:val="28"/>
          <w:lang w:val="en-US" w:eastAsia="zh-CN"/>
        </w:rPr>
      </w:pPr>
      <w:r>
        <w:rPr>
          <w:rFonts w:hint="eastAsia" w:ascii="仿宋" w:hAnsi="仿宋" w:eastAsia="仿宋" w:cs="宋体"/>
          <w:sz w:val="28"/>
          <w:szCs w:val="28"/>
          <w:lang w:eastAsia="zh-CN"/>
        </w:rPr>
        <w:t>Wireless：Wi-Fi6EAX211a/b/g/n/ac/ax</w:t>
      </w:r>
    </w:p>
    <w:bookmarkEnd w:id="101"/>
    <w:p w14:paraId="296AA83E">
      <w:pPr>
        <w:ind w:left="700" w:hanging="700" w:hangingChars="250"/>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4.4其它</w:t>
      </w:r>
    </w:p>
    <w:p w14:paraId="796D9C31">
      <w:pPr>
        <w:jc w:val="left"/>
        <w:rPr>
          <w:rFonts w:ascii="仿宋" w:hAnsi="仿宋" w:eastAsia="仿宋" w:cs="仿宋"/>
          <w:spacing w:val="13"/>
          <w:kern w:val="0"/>
          <w:sz w:val="32"/>
          <w:szCs w:val="32"/>
        </w:rPr>
      </w:pPr>
      <w:r>
        <w:rPr>
          <w:rFonts w:hint="eastAsia" w:ascii="仿宋" w:hAnsi="仿宋" w:eastAsia="仿宋"/>
          <w:sz w:val="28"/>
          <w:szCs w:val="28"/>
          <w:lang w:val="en-US" w:eastAsia="zh-CN"/>
        </w:rPr>
        <w:t>1）</w:t>
      </w:r>
      <w:r>
        <w:rPr>
          <w:rFonts w:hint="eastAsia" w:ascii="仿宋" w:hAnsi="仿宋" w:eastAsia="仿宋"/>
          <w:sz w:val="28"/>
          <w:szCs w:val="28"/>
        </w:rPr>
        <w:t>需国家强制检验检测的设备除通过检验外，应提供合规的检验报告。</w:t>
      </w:r>
    </w:p>
    <w:p w14:paraId="6286FECB">
      <w:pPr>
        <w:jc w:val="left"/>
        <w:rPr>
          <w:rFonts w:hint="eastAsia" w:ascii="仿宋" w:hAnsi="仿宋" w:eastAsia="仿宋"/>
          <w:sz w:val="28"/>
          <w:szCs w:val="28"/>
        </w:rPr>
      </w:pPr>
      <w:r>
        <w:rPr>
          <w:rFonts w:hint="eastAsia" w:ascii="仿宋" w:hAnsi="仿宋" w:eastAsia="仿宋"/>
          <w:sz w:val="28"/>
          <w:szCs w:val="28"/>
          <w:lang w:val="en-US" w:eastAsia="zh-CN"/>
        </w:rPr>
        <w:t>2）</w:t>
      </w:r>
      <w:r>
        <w:rPr>
          <w:rFonts w:ascii="仿宋" w:hAnsi="仿宋" w:eastAsia="仿宋"/>
          <w:sz w:val="28"/>
          <w:szCs w:val="28"/>
        </w:rPr>
        <w:t>现场进行安装调试</w:t>
      </w:r>
      <w:r>
        <w:rPr>
          <w:rFonts w:hint="eastAsia" w:ascii="仿宋" w:hAnsi="仿宋" w:eastAsia="仿宋"/>
          <w:sz w:val="28"/>
          <w:szCs w:val="28"/>
          <w:lang w:val="en-US" w:eastAsia="zh-CN"/>
        </w:rPr>
        <w:t>前</w:t>
      </w:r>
      <w:r>
        <w:rPr>
          <w:rFonts w:ascii="仿宋" w:hAnsi="仿宋" w:eastAsia="仿宋"/>
          <w:sz w:val="28"/>
          <w:szCs w:val="28"/>
        </w:rPr>
        <w:t>，</w:t>
      </w:r>
      <w:r>
        <w:rPr>
          <w:rFonts w:hint="eastAsia" w:ascii="仿宋" w:hAnsi="仿宋" w:eastAsia="仿宋"/>
          <w:sz w:val="28"/>
          <w:szCs w:val="28"/>
        </w:rPr>
        <w:t>双方应签订安全协议书，明确各自安全责任，并进行相关</w:t>
      </w:r>
      <w:r>
        <w:rPr>
          <w:rFonts w:ascii="仿宋" w:hAnsi="仿宋" w:eastAsia="仿宋"/>
          <w:sz w:val="28"/>
          <w:szCs w:val="28"/>
        </w:rPr>
        <w:t>安全</w:t>
      </w:r>
      <w:r>
        <w:rPr>
          <w:rFonts w:hint="eastAsia" w:ascii="仿宋" w:hAnsi="仿宋" w:eastAsia="仿宋"/>
          <w:sz w:val="28"/>
          <w:szCs w:val="28"/>
        </w:rPr>
        <w:t>环保</w:t>
      </w:r>
      <w:r>
        <w:rPr>
          <w:rFonts w:ascii="仿宋" w:hAnsi="仿宋" w:eastAsia="仿宋"/>
          <w:sz w:val="28"/>
          <w:szCs w:val="28"/>
        </w:rPr>
        <w:t>注意事项</w:t>
      </w:r>
      <w:r>
        <w:rPr>
          <w:rFonts w:hint="eastAsia" w:ascii="仿宋" w:hAnsi="仿宋" w:eastAsia="仿宋"/>
          <w:sz w:val="28"/>
          <w:szCs w:val="28"/>
        </w:rPr>
        <w:t>的培训，并</w:t>
      </w:r>
      <w:r>
        <w:rPr>
          <w:rFonts w:ascii="仿宋" w:hAnsi="仿宋" w:eastAsia="仿宋"/>
          <w:sz w:val="28"/>
          <w:szCs w:val="28"/>
        </w:rPr>
        <w:t>提供相关</w:t>
      </w:r>
      <w:r>
        <w:rPr>
          <w:rFonts w:hint="eastAsia" w:ascii="仿宋" w:hAnsi="仿宋" w:eastAsia="仿宋"/>
          <w:sz w:val="28"/>
          <w:szCs w:val="28"/>
        </w:rPr>
        <w:t>人员、设备</w:t>
      </w:r>
      <w:r>
        <w:rPr>
          <w:rFonts w:ascii="仿宋" w:hAnsi="仿宋" w:eastAsia="仿宋"/>
          <w:sz w:val="28"/>
          <w:szCs w:val="28"/>
        </w:rPr>
        <w:t>安全作业资质的</w:t>
      </w:r>
      <w:r>
        <w:rPr>
          <w:rFonts w:hint="eastAsia" w:ascii="仿宋" w:hAnsi="仿宋" w:eastAsia="仿宋"/>
          <w:sz w:val="28"/>
          <w:szCs w:val="28"/>
        </w:rPr>
        <w:t>要求</w:t>
      </w:r>
      <w:r>
        <w:rPr>
          <w:rFonts w:ascii="仿宋" w:hAnsi="仿宋" w:eastAsia="仿宋"/>
          <w:sz w:val="28"/>
          <w:szCs w:val="28"/>
        </w:rPr>
        <w:t>。</w:t>
      </w:r>
    </w:p>
    <w:p w14:paraId="60A5E31B">
      <w:pPr>
        <w:pStyle w:val="33"/>
        <w:spacing w:before="0" w:beforeLines="0" w:after="0" w:afterLines="0"/>
        <w:jc w:val="left"/>
        <w:rPr>
          <w:rFonts w:hint="eastAsia" w:ascii="仿宋" w:hAnsi="仿宋" w:eastAsia="仿宋"/>
          <w:sz w:val="28"/>
          <w:szCs w:val="28"/>
          <w:lang w:val="en-US" w:eastAsia="zh-CN"/>
        </w:rPr>
      </w:pPr>
      <w:bookmarkStart w:id="124" w:name="_Toc20615"/>
      <w:bookmarkStart w:id="125" w:name="_Toc21716"/>
      <w:bookmarkStart w:id="126" w:name="_Toc24817"/>
      <w:bookmarkStart w:id="127" w:name="_Toc14618"/>
      <w:r>
        <w:rPr>
          <w:rFonts w:hint="eastAsia" w:ascii="仿宋" w:hAnsi="仿宋" w:eastAsia="仿宋"/>
          <w:sz w:val="28"/>
          <w:szCs w:val="28"/>
          <w:lang w:val="en-US" w:eastAsia="zh-CN"/>
        </w:rPr>
        <w:t>5.图纸会签</w:t>
      </w:r>
      <w:bookmarkEnd w:id="124"/>
      <w:bookmarkEnd w:id="125"/>
      <w:bookmarkEnd w:id="126"/>
      <w:bookmarkEnd w:id="127"/>
    </w:p>
    <w:p w14:paraId="5193CF8D">
      <w:pPr>
        <w:pStyle w:val="17"/>
        <w:spacing w:before="156" w:beforeLines="50" w:after="156" w:afterLines="50"/>
        <w:ind w:left="0" w:leftChars="0" w:firstLine="560" w:firstLineChars="200"/>
        <w:outlineLvl w:val="1"/>
        <w:rPr>
          <w:rFonts w:hint="eastAsia" w:ascii="仿宋" w:hAnsi="仿宋" w:eastAsia="仿宋"/>
          <w:sz w:val="28"/>
          <w:szCs w:val="28"/>
        </w:rPr>
      </w:pPr>
      <w:bookmarkStart w:id="128" w:name="_Toc29175"/>
      <w:bookmarkStart w:id="129" w:name="_Toc16682"/>
      <w:bookmarkStart w:id="130" w:name="_Toc22657"/>
      <w:bookmarkStart w:id="131" w:name="_Toc29299"/>
      <w:r>
        <w:rPr>
          <w:rFonts w:hint="eastAsia" w:ascii="仿宋" w:hAnsi="仿宋" w:eastAsia="仿宋" w:cs="宋体"/>
          <w:kern w:val="0"/>
          <w:sz w:val="28"/>
          <w:szCs w:val="28"/>
          <w:lang w:val="en-US" w:eastAsia="zh-CN" w:bidi="ar-SA"/>
        </w:rPr>
        <w:t>合同签订后10天内，投标方以书面形式通知招标方进行图纸会签，招标方仅对技术规格参数、方案进行确认。图纸的总体设计质量由投标方负全责。</w:t>
      </w:r>
      <w:bookmarkEnd w:id="128"/>
      <w:bookmarkEnd w:id="129"/>
      <w:bookmarkEnd w:id="130"/>
      <w:bookmarkEnd w:id="131"/>
    </w:p>
    <w:p w14:paraId="418068D1">
      <w:pPr>
        <w:pStyle w:val="33"/>
        <w:spacing w:before="0" w:beforeLines="0" w:after="0" w:afterLines="0"/>
        <w:jc w:val="left"/>
        <w:rPr>
          <w:rFonts w:hint="eastAsia" w:ascii="仿宋" w:hAnsi="仿宋" w:eastAsia="仿宋"/>
          <w:sz w:val="28"/>
          <w:szCs w:val="28"/>
          <w:lang w:val="en-US" w:eastAsia="zh-CN"/>
        </w:rPr>
      </w:pPr>
      <w:bookmarkStart w:id="132" w:name="_Toc15296"/>
      <w:bookmarkStart w:id="133" w:name="_Toc1068"/>
      <w:bookmarkStart w:id="134" w:name="_Toc32687"/>
      <w:bookmarkStart w:id="135" w:name="_Toc20828"/>
      <w:r>
        <w:rPr>
          <w:rFonts w:hint="eastAsia" w:ascii="仿宋" w:hAnsi="仿宋" w:eastAsia="仿宋"/>
          <w:sz w:val="28"/>
          <w:szCs w:val="28"/>
          <w:lang w:val="en-US" w:eastAsia="zh-CN"/>
        </w:rPr>
        <w:t>6.到货、运输、安装调试</w:t>
      </w:r>
      <w:bookmarkEnd w:id="132"/>
      <w:bookmarkEnd w:id="133"/>
      <w:bookmarkEnd w:id="134"/>
      <w:bookmarkEnd w:id="135"/>
    </w:p>
    <w:p w14:paraId="1833BBF8">
      <w:pPr>
        <w:rPr>
          <w:rFonts w:hint="default" w:ascii="仿宋" w:hAnsi="仿宋" w:eastAsia="仿宋"/>
          <w:sz w:val="28"/>
          <w:szCs w:val="28"/>
          <w:lang w:val="en-US" w:eastAsia="zh-CN"/>
        </w:rPr>
      </w:pPr>
      <w:r>
        <w:rPr>
          <w:rFonts w:hint="eastAsia" w:ascii="仿宋" w:hAnsi="仿宋" w:eastAsia="仿宋"/>
          <w:sz w:val="28"/>
          <w:szCs w:val="28"/>
          <w:lang w:val="en-US" w:eastAsia="zh-CN"/>
        </w:rPr>
        <w:t>6</w:t>
      </w:r>
      <w:r>
        <w:rPr>
          <w:rFonts w:hint="eastAsia" w:ascii="仿宋" w:hAnsi="仿宋" w:eastAsia="仿宋"/>
          <w:sz w:val="28"/>
          <w:szCs w:val="28"/>
        </w:rPr>
        <w:t>.1</w:t>
      </w:r>
      <w:r>
        <w:rPr>
          <w:rFonts w:hint="eastAsia" w:ascii="仿宋" w:hAnsi="仿宋" w:eastAsia="仿宋"/>
          <w:sz w:val="28"/>
          <w:szCs w:val="28"/>
          <w:lang w:val="en-US" w:eastAsia="zh-CN"/>
        </w:rPr>
        <w:t>合同签订后1个月内交货到招标方指定地点。</w:t>
      </w:r>
    </w:p>
    <w:p w14:paraId="7627EF5E">
      <w:pPr>
        <w:rPr>
          <w:rFonts w:hint="eastAsia" w:ascii="仿宋" w:hAnsi="仿宋" w:eastAsia="仿宋"/>
          <w:sz w:val="28"/>
          <w:szCs w:val="28"/>
        </w:rPr>
      </w:pPr>
      <w:r>
        <w:rPr>
          <w:rFonts w:hint="eastAsia" w:ascii="仿宋" w:hAnsi="仿宋" w:eastAsia="仿宋"/>
          <w:sz w:val="28"/>
          <w:szCs w:val="28"/>
          <w:lang w:val="en-US" w:eastAsia="zh-CN"/>
        </w:rPr>
        <w:t>6.2</w:t>
      </w:r>
      <w:r>
        <w:rPr>
          <w:rFonts w:hint="eastAsia" w:ascii="仿宋" w:hAnsi="仿宋" w:eastAsia="仿宋"/>
          <w:sz w:val="28"/>
          <w:szCs w:val="28"/>
        </w:rPr>
        <w:t>包装由</w:t>
      </w:r>
      <w:r>
        <w:rPr>
          <w:rFonts w:hint="eastAsia" w:ascii="仿宋" w:hAnsi="仿宋" w:eastAsia="仿宋"/>
          <w:sz w:val="28"/>
          <w:szCs w:val="28"/>
          <w:lang w:eastAsia="zh-CN"/>
        </w:rPr>
        <w:t>投标方</w:t>
      </w:r>
      <w:r>
        <w:rPr>
          <w:rFonts w:hint="eastAsia" w:ascii="仿宋" w:hAnsi="仿宋" w:eastAsia="仿宋"/>
          <w:sz w:val="28"/>
          <w:szCs w:val="28"/>
        </w:rPr>
        <w:t>负责，其标准符合中华人民共和国的有关法律、法规，并保证被包装物的完整、完好，并有良好的防潮、防水、防锈、防野蛮装卸等保护措施，以确保货物安全抵运现场。</w:t>
      </w:r>
      <w:r>
        <w:rPr>
          <w:rFonts w:hint="eastAsia" w:ascii="仿宋" w:hAnsi="仿宋" w:eastAsia="仿宋"/>
          <w:sz w:val="28"/>
          <w:szCs w:val="28"/>
          <w:lang w:eastAsia="zh-CN"/>
        </w:rPr>
        <w:t>投标方</w:t>
      </w:r>
      <w:r>
        <w:rPr>
          <w:rFonts w:hint="eastAsia" w:ascii="仿宋" w:hAnsi="仿宋" w:eastAsia="仿宋"/>
          <w:sz w:val="28"/>
          <w:szCs w:val="28"/>
        </w:rPr>
        <w:t>应承担由于包装不妥而引起的货物锈蚀、损坏和丢失的责任。</w:t>
      </w:r>
    </w:p>
    <w:p w14:paraId="6D171B56">
      <w:pPr>
        <w:rPr>
          <w:rFonts w:hint="eastAsia" w:ascii="仿宋" w:hAnsi="仿宋" w:eastAsia="仿宋"/>
          <w:sz w:val="28"/>
          <w:szCs w:val="28"/>
          <w:lang w:val="en-US" w:eastAsia="zh-CN"/>
        </w:rPr>
      </w:pPr>
      <w:r>
        <w:rPr>
          <w:rFonts w:hint="eastAsia" w:ascii="仿宋" w:hAnsi="仿宋" w:eastAsia="仿宋"/>
          <w:sz w:val="28"/>
          <w:szCs w:val="28"/>
          <w:lang w:val="en-US" w:eastAsia="zh-CN"/>
        </w:rPr>
        <w:t>6.3设备到货后卸车、设备的调试工作由投标方负责。</w:t>
      </w:r>
    </w:p>
    <w:p w14:paraId="64FE8384">
      <w:pPr>
        <w:rPr>
          <w:rFonts w:hint="eastAsia" w:ascii="仿宋" w:hAnsi="仿宋" w:eastAsia="仿宋"/>
          <w:sz w:val="28"/>
          <w:szCs w:val="28"/>
          <w:lang w:val="en-US" w:eastAsia="zh-CN"/>
        </w:rPr>
      </w:pPr>
      <w:r>
        <w:rPr>
          <w:rFonts w:hint="eastAsia" w:ascii="仿宋" w:hAnsi="仿宋" w:eastAsia="仿宋"/>
          <w:sz w:val="28"/>
          <w:szCs w:val="28"/>
          <w:lang w:val="en-US" w:eastAsia="zh-CN"/>
        </w:rPr>
        <w:t>6.4设备到货后1个月内完成调试机培训。</w:t>
      </w:r>
    </w:p>
    <w:p w14:paraId="1DC4D0EF">
      <w:pPr>
        <w:rPr>
          <w:rFonts w:hint="eastAsia" w:ascii="仿宋" w:hAnsi="仿宋" w:eastAsia="仿宋"/>
          <w:sz w:val="28"/>
          <w:szCs w:val="28"/>
          <w:lang w:val="en-US" w:eastAsia="zh-CN"/>
        </w:rPr>
      </w:pPr>
      <w:r>
        <w:rPr>
          <w:rFonts w:hint="eastAsia" w:ascii="仿宋" w:hAnsi="仿宋" w:eastAsia="仿宋"/>
          <w:sz w:val="28"/>
          <w:szCs w:val="28"/>
          <w:lang w:val="en-US" w:eastAsia="zh-CN"/>
        </w:rPr>
        <w:t>6.5按照节点推进表推进。</w:t>
      </w:r>
    </w:p>
    <w:p w14:paraId="7B1395CD">
      <w:pPr>
        <w:pStyle w:val="33"/>
        <w:spacing w:before="0" w:beforeLines="0" w:after="0" w:afterLines="0"/>
        <w:jc w:val="left"/>
        <w:rPr>
          <w:rFonts w:hint="eastAsia" w:ascii="仿宋" w:hAnsi="仿宋" w:eastAsia="仿宋"/>
          <w:sz w:val="28"/>
          <w:szCs w:val="28"/>
          <w:lang w:val="en-US" w:eastAsia="zh-CN"/>
        </w:rPr>
      </w:pPr>
      <w:bookmarkStart w:id="136" w:name="_Toc5414"/>
      <w:bookmarkStart w:id="137" w:name="_Toc17719"/>
      <w:bookmarkStart w:id="138" w:name="_Toc12849"/>
      <w:bookmarkStart w:id="139" w:name="_Toc25367"/>
      <w:r>
        <w:rPr>
          <w:rFonts w:hint="eastAsia" w:ascii="仿宋" w:hAnsi="仿宋" w:eastAsia="仿宋"/>
          <w:sz w:val="28"/>
          <w:szCs w:val="28"/>
          <w:lang w:val="en-US" w:eastAsia="zh-CN"/>
        </w:rPr>
        <w:t>7.验收</w:t>
      </w:r>
      <w:bookmarkEnd w:id="136"/>
      <w:bookmarkEnd w:id="137"/>
      <w:bookmarkEnd w:id="138"/>
      <w:bookmarkEnd w:id="139"/>
    </w:p>
    <w:p w14:paraId="44D79FBB">
      <w:pPr>
        <w:pStyle w:val="17"/>
        <w:rPr>
          <w:rFonts w:hint="eastAsia" w:ascii="仿宋" w:hAnsi="仿宋" w:eastAsia="仿宋"/>
          <w:sz w:val="28"/>
          <w:szCs w:val="28"/>
        </w:rPr>
      </w:pPr>
      <w:r>
        <w:rPr>
          <w:rFonts w:hint="eastAsia" w:ascii="仿宋" w:hAnsi="仿宋" w:eastAsia="仿宋"/>
          <w:sz w:val="28"/>
          <w:szCs w:val="28"/>
          <w:lang w:val="en-US" w:eastAsia="zh-CN"/>
        </w:rPr>
        <w:t>7</w:t>
      </w:r>
      <w:r>
        <w:rPr>
          <w:rFonts w:hint="eastAsia" w:ascii="仿宋" w:hAnsi="仿宋" w:eastAsia="仿宋"/>
          <w:sz w:val="28"/>
          <w:szCs w:val="28"/>
        </w:rPr>
        <w:t>.1预验收</w:t>
      </w:r>
    </w:p>
    <w:p w14:paraId="30B3C884">
      <w:pPr>
        <w:pStyle w:val="17"/>
        <w:rPr>
          <w:rFonts w:hint="eastAsia" w:ascii="仿宋" w:hAnsi="仿宋" w:eastAsia="仿宋"/>
          <w:sz w:val="28"/>
          <w:szCs w:val="28"/>
          <w:lang w:eastAsia="zh-CN"/>
        </w:rPr>
      </w:pPr>
      <w:r>
        <w:rPr>
          <w:rFonts w:hint="eastAsia" w:ascii="仿宋" w:hAnsi="仿宋" w:eastAsia="仿宋"/>
          <w:sz w:val="28"/>
          <w:szCs w:val="28"/>
          <w:lang w:val="en-US" w:eastAsia="zh-CN"/>
        </w:rPr>
        <w:t>1</w:t>
      </w:r>
      <w:r>
        <w:rPr>
          <w:rFonts w:hint="eastAsia" w:ascii="仿宋" w:hAnsi="仿宋" w:eastAsia="仿宋"/>
          <w:sz w:val="28"/>
          <w:szCs w:val="28"/>
          <w:lang w:eastAsia="zh-CN"/>
        </w:rPr>
        <w:t>）</w:t>
      </w:r>
      <w:r>
        <w:rPr>
          <w:rFonts w:hint="eastAsia" w:ascii="仿宋" w:hAnsi="仿宋" w:eastAsia="仿宋"/>
          <w:sz w:val="28"/>
          <w:szCs w:val="28"/>
        </w:rPr>
        <w:t>预验收</w:t>
      </w:r>
      <w:r>
        <w:rPr>
          <w:rFonts w:hint="eastAsia" w:ascii="仿宋" w:hAnsi="仿宋" w:eastAsia="仿宋"/>
          <w:sz w:val="28"/>
          <w:szCs w:val="28"/>
          <w:lang w:val="en-US" w:eastAsia="zh-CN"/>
        </w:rPr>
        <w:t>一般</w:t>
      </w:r>
      <w:r>
        <w:rPr>
          <w:rFonts w:hint="eastAsia" w:ascii="仿宋" w:hAnsi="仿宋" w:eastAsia="仿宋"/>
          <w:sz w:val="28"/>
          <w:szCs w:val="28"/>
        </w:rPr>
        <w:t>在</w:t>
      </w:r>
      <w:r>
        <w:rPr>
          <w:rFonts w:hint="eastAsia" w:ascii="仿宋" w:hAnsi="仿宋" w:eastAsia="仿宋"/>
          <w:sz w:val="28"/>
          <w:szCs w:val="28"/>
          <w:lang w:eastAsia="zh-CN"/>
        </w:rPr>
        <w:t>投标方</w:t>
      </w:r>
      <w:r>
        <w:rPr>
          <w:rFonts w:hint="eastAsia" w:ascii="仿宋" w:hAnsi="仿宋" w:eastAsia="仿宋"/>
          <w:sz w:val="28"/>
          <w:szCs w:val="28"/>
        </w:rPr>
        <w:t>的工厂内进行</w:t>
      </w:r>
      <w:r>
        <w:rPr>
          <w:rFonts w:hint="eastAsia" w:ascii="仿宋" w:hAnsi="仿宋" w:eastAsia="仿宋"/>
          <w:sz w:val="28"/>
          <w:szCs w:val="28"/>
          <w:lang w:eastAsia="zh-CN"/>
        </w:rPr>
        <w:t>；</w:t>
      </w:r>
    </w:p>
    <w:p w14:paraId="5A22BE2A">
      <w:pPr>
        <w:rPr>
          <w:rFonts w:hint="eastAsia" w:ascii="仿宋" w:hAnsi="仿宋" w:eastAsia="仿宋"/>
          <w:sz w:val="28"/>
          <w:szCs w:val="28"/>
          <w:lang w:eastAsia="zh-CN"/>
        </w:rPr>
      </w:pPr>
      <w:r>
        <w:rPr>
          <w:rFonts w:hint="eastAsia" w:ascii="仿宋" w:hAnsi="仿宋" w:eastAsia="仿宋"/>
          <w:sz w:val="28"/>
          <w:szCs w:val="28"/>
          <w:lang w:val="en-US" w:eastAsia="zh-CN"/>
        </w:rPr>
        <w:t>2）</w:t>
      </w:r>
      <w:r>
        <w:rPr>
          <w:rFonts w:hint="eastAsia" w:ascii="仿宋" w:hAnsi="仿宋" w:eastAsia="仿宋"/>
          <w:sz w:val="28"/>
          <w:szCs w:val="28"/>
        </w:rPr>
        <w:t>设备制造完毕，具备预验收条件后，由</w:t>
      </w:r>
      <w:r>
        <w:rPr>
          <w:rFonts w:hint="eastAsia" w:ascii="仿宋" w:hAnsi="仿宋" w:eastAsia="仿宋"/>
          <w:sz w:val="28"/>
          <w:szCs w:val="28"/>
          <w:lang w:eastAsia="zh-CN"/>
        </w:rPr>
        <w:t>招标方</w:t>
      </w:r>
      <w:r>
        <w:rPr>
          <w:rFonts w:hint="eastAsia" w:ascii="仿宋" w:hAnsi="仿宋" w:eastAsia="仿宋"/>
          <w:sz w:val="28"/>
          <w:szCs w:val="28"/>
        </w:rPr>
        <w:t>与</w:t>
      </w:r>
      <w:r>
        <w:rPr>
          <w:rFonts w:hint="eastAsia" w:ascii="仿宋" w:hAnsi="仿宋" w:eastAsia="仿宋"/>
          <w:sz w:val="28"/>
          <w:szCs w:val="28"/>
          <w:lang w:eastAsia="zh-CN"/>
        </w:rPr>
        <w:t>投标方</w:t>
      </w:r>
      <w:r>
        <w:rPr>
          <w:rFonts w:hint="eastAsia" w:ascii="仿宋" w:hAnsi="仿宋" w:eastAsia="仿宋"/>
          <w:sz w:val="28"/>
          <w:szCs w:val="28"/>
        </w:rPr>
        <w:t>共同确认是否满足技术协议中规定的技术和使用要求，即设备配置、外观质量及工艺参数等项目</w:t>
      </w:r>
      <w:r>
        <w:rPr>
          <w:rFonts w:hint="eastAsia" w:ascii="仿宋" w:hAnsi="仿宋" w:eastAsia="仿宋"/>
          <w:sz w:val="28"/>
          <w:szCs w:val="28"/>
          <w:lang w:eastAsia="zh-CN"/>
        </w:rPr>
        <w:t>；</w:t>
      </w:r>
    </w:p>
    <w:p w14:paraId="64E7F39A">
      <w:pPr>
        <w:rPr>
          <w:rFonts w:hint="eastAsia" w:ascii="仿宋" w:hAnsi="仿宋" w:eastAsia="仿宋"/>
          <w:sz w:val="28"/>
          <w:szCs w:val="28"/>
        </w:rPr>
      </w:pPr>
      <w:r>
        <w:rPr>
          <w:rFonts w:hint="eastAsia" w:ascii="仿宋" w:hAnsi="仿宋" w:eastAsia="仿宋"/>
          <w:sz w:val="28"/>
          <w:szCs w:val="28"/>
          <w:lang w:val="en-US" w:eastAsia="zh-CN"/>
        </w:rPr>
        <w:t>3）</w:t>
      </w:r>
      <w:r>
        <w:rPr>
          <w:rFonts w:hint="eastAsia" w:ascii="仿宋" w:hAnsi="仿宋" w:eastAsia="仿宋"/>
          <w:sz w:val="28"/>
          <w:szCs w:val="28"/>
        </w:rPr>
        <w:t>预验收过程中，针对</w:t>
      </w:r>
      <w:r>
        <w:rPr>
          <w:rFonts w:hint="eastAsia" w:ascii="仿宋" w:hAnsi="仿宋" w:eastAsia="仿宋"/>
          <w:sz w:val="28"/>
          <w:szCs w:val="28"/>
          <w:lang w:eastAsia="zh-CN"/>
        </w:rPr>
        <w:t>招标方</w:t>
      </w:r>
      <w:r>
        <w:rPr>
          <w:rFonts w:hint="eastAsia" w:ascii="仿宋" w:hAnsi="仿宋" w:eastAsia="仿宋"/>
          <w:sz w:val="28"/>
          <w:szCs w:val="28"/>
        </w:rPr>
        <w:t>提出的问题，</w:t>
      </w:r>
      <w:r>
        <w:rPr>
          <w:rFonts w:hint="eastAsia" w:ascii="仿宋" w:hAnsi="仿宋" w:eastAsia="仿宋"/>
          <w:sz w:val="28"/>
          <w:szCs w:val="28"/>
          <w:lang w:eastAsia="zh-CN"/>
        </w:rPr>
        <w:t>投标方</w:t>
      </w:r>
      <w:r>
        <w:rPr>
          <w:rFonts w:hint="eastAsia" w:ascii="仿宋" w:hAnsi="仿宋" w:eastAsia="仿宋"/>
          <w:sz w:val="28"/>
          <w:szCs w:val="28"/>
        </w:rPr>
        <w:t>1周内整改完毕。</w:t>
      </w:r>
    </w:p>
    <w:p w14:paraId="2B020B09">
      <w:pPr>
        <w:pStyle w:val="17"/>
        <w:rPr>
          <w:rFonts w:hint="eastAsia" w:ascii="仿宋" w:hAnsi="仿宋" w:eastAsia="仿宋"/>
          <w:sz w:val="28"/>
          <w:szCs w:val="28"/>
        </w:rPr>
      </w:pPr>
      <w:r>
        <w:rPr>
          <w:rFonts w:hint="eastAsia" w:ascii="仿宋" w:hAnsi="仿宋" w:eastAsia="仿宋"/>
          <w:sz w:val="28"/>
          <w:szCs w:val="28"/>
          <w:lang w:val="en-US" w:eastAsia="zh-CN"/>
        </w:rPr>
        <w:t>7</w:t>
      </w:r>
      <w:r>
        <w:rPr>
          <w:rFonts w:hint="eastAsia" w:ascii="仿宋" w:hAnsi="仿宋" w:eastAsia="仿宋"/>
          <w:sz w:val="28"/>
          <w:szCs w:val="28"/>
        </w:rPr>
        <w:t>.2终验收</w:t>
      </w:r>
    </w:p>
    <w:p w14:paraId="7CD598A0">
      <w:pPr>
        <w:pStyle w:val="17"/>
        <w:rPr>
          <w:rFonts w:hint="eastAsia" w:ascii="仿宋" w:hAnsi="仿宋" w:eastAsia="仿宋"/>
          <w:sz w:val="28"/>
          <w:szCs w:val="28"/>
          <w:lang w:eastAsia="zh-CN"/>
        </w:rPr>
      </w:pPr>
      <w:r>
        <w:rPr>
          <w:rFonts w:hint="eastAsia" w:ascii="仿宋" w:hAnsi="仿宋" w:eastAsia="仿宋"/>
          <w:sz w:val="28"/>
          <w:szCs w:val="28"/>
          <w:lang w:val="en-US" w:eastAsia="zh-CN"/>
        </w:rPr>
        <w:t>1）</w:t>
      </w:r>
      <w:r>
        <w:rPr>
          <w:rFonts w:hint="eastAsia" w:ascii="仿宋" w:hAnsi="仿宋" w:eastAsia="仿宋"/>
          <w:sz w:val="28"/>
          <w:szCs w:val="28"/>
        </w:rPr>
        <w:t>终验收在</w:t>
      </w:r>
      <w:r>
        <w:rPr>
          <w:rFonts w:hint="eastAsia" w:ascii="仿宋" w:hAnsi="仿宋" w:eastAsia="仿宋"/>
          <w:sz w:val="28"/>
          <w:szCs w:val="28"/>
          <w:lang w:eastAsia="zh-CN"/>
        </w:rPr>
        <w:t>招标方</w:t>
      </w:r>
      <w:r>
        <w:rPr>
          <w:rFonts w:hint="eastAsia" w:ascii="仿宋" w:hAnsi="仿宋" w:eastAsia="仿宋"/>
          <w:sz w:val="28"/>
          <w:szCs w:val="28"/>
        </w:rPr>
        <w:t>工厂内进行</w:t>
      </w:r>
      <w:r>
        <w:rPr>
          <w:rFonts w:hint="eastAsia" w:ascii="仿宋" w:hAnsi="仿宋" w:eastAsia="仿宋"/>
          <w:sz w:val="28"/>
          <w:szCs w:val="28"/>
          <w:lang w:eastAsia="zh-CN"/>
        </w:rPr>
        <w:t>；</w:t>
      </w:r>
    </w:p>
    <w:p w14:paraId="108ED0D3">
      <w:pPr>
        <w:rPr>
          <w:rFonts w:hint="eastAsia" w:ascii="仿宋" w:hAnsi="仿宋" w:eastAsia="仿宋"/>
          <w:sz w:val="28"/>
          <w:szCs w:val="28"/>
          <w:lang w:eastAsia="zh-CN"/>
        </w:rPr>
      </w:pPr>
      <w:r>
        <w:rPr>
          <w:rFonts w:hint="eastAsia" w:ascii="仿宋" w:hAnsi="仿宋" w:eastAsia="仿宋"/>
          <w:sz w:val="28"/>
          <w:szCs w:val="28"/>
          <w:lang w:val="en-US" w:eastAsia="zh-CN"/>
        </w:rPr>
        <w:t>2）</w:t>
      </w:r>
      <w:r>
        <w:rPr>
          <w:rFonts w:hint="eastAsia" w:ascii="仿宋" w:hAnsi="仿宋" w:eastAsia="仿宋"/>
          <w:sz w:val="28"/>
          <w:szCs w:val="28"/>
        </w:rPr>
        <w:t>设备调试完成后，满足技术协议要求、设备运行正常进行终验收</w:t>
      </w:r>
      <w:r>
        <w:rPr>
          <w:rFonts w:hint="eastAsia" w:ascii="仿宋" w:hAnsi="仿宋" w:eastAsia="仿宋"/>
          <w:sz w:val="28"/>
          <w:szCs w:val="28"/>
          <w:lang w:eastAsia="zh-CN"/>
        </w:rPr>
        <w:t>；</w:t>
      </w:r>
    </w:p>
    <w:p w14:paraId="249EAF35">
      <w:pPr>
        <w:rPr>
          <w:rFonts w:hint="eastAsia" w:ascii="仿宋" w:hAnsi="仿宋" w:eastAsia="仿宋"/>
          <w:sz w:val="28"/>
          <w:szCs w:val="28"/>
          <w:lang w:eastAsia="zh-CN"/>
        </w:rPr>
      </w:pPr>
      <w:r>
        <w:rPr>
          <w:rFonts w:hint="eastAsia" w:ascii="仿宋" w:hAnsi="仿宋" w:eastAsia="仿宋"/>
          <w:sz w:val="28"/>
          <w:szCs w:val="28"/>
          <w:lang w:val="en-US" w:eastAsia="zh-CN"/>
        </w:rPr>
        <w:t>3）</w:t>
      </w:r>
      <w:r>
        <w:rPr>
          <w:rFonts w:hint="eastAsia" w:ascii="仿宋" w:hAnsi="仿宋" w:eastAsia="仿宋"/>
          <w:sz w:val="28"/>
          <w:szCs w:val="28"/>
        </w:rPr>
        <w:t>设备正常运行</w:t>
      </w:r>
      <w:r>
        <w:rPr>
          <w:rFonts w:hint="eastAsia" w:ascii="仿宋" w:hAnsi="仿宋" w:eastAsia="仿宋"/>
          <w:sz w:val="28"/>
          <w:szCs w:val="28"/>
          <w:lang w:val="en-US" w:eastAsia="zh-CN"/>
        </w:rPr>
        <w:t>1个月</w:t>
      </w:r>
      <w:r>
        <w:rPr>
          <w:rFonts w:hint="eastAsia" w:ascii="仿宋" w:hAnsi="仿宋" w:eastAsia="仿宋"/>
          <w:sz w:val="28"/>
          <w:szCs w:val="28"/>
        </w:rPr>
        <w:t>后，</w:t>
      </w:r>
      <w:r>
        <w:rPr>
          <w:rFonts w:hint="eastAsia" w:ascii="仿宋" w:hAnsi="仿宋" w:eastAsia="仿宋"/>
          <w:sz w:val="28"/>
          <w:szCs w:val="28"/>
          <w:lang w:eastAsia="zh-CN"/>
        </w:rPr>
        <w:t>投标方</w:t>
      </w:r>
      <w:r>
        <w:rPr>
          <w:rFonts w:hint="eastAsia" w:ascii="仿宋" w:hAnsi="仿宋" w:eastAsia="仿宋"/>
          <w:sz w:val="28"/>
          <w:szCs w:val="28"/>
        </w:rPr>
        <w:t>向</w:t>
      </w:r>
      <w:r>
        <w:rPr>
          <w:rFonts w:hint="eastAsia" w:ascii="仿宋" w:hAnsi="仿宋" w:eastAsia="仿宋"/>
          <w:sz w:val="28"/>
          <w:szCs w:val="28"/>
          <w:lang w:eastAsia="zh-CN"/>
        </w:rPr>
        <w:t>招标方</w:t>
      </w:r>
      <w:r>
        <w:rPr>
          <w:rFonts w:hint="eastAsia" w:ascii="仿宋" w:hAnsi="仿宋" w:eastAsia="仿宋"/>
          <w:sz w:val="28"/>
          <w:szCs w:val="28"/>
        </w:rPr>
        <w:t>提请设备终验收，</w:t>
      </w:r>
      <w:r>
        <w:rPr>
          <w:rFonts w:hint="eastAsia" w:ascii="仿宋" w:hAnsi="仿宋" w:eastAsia="仿宋"/>
          <w:sz w:val="28"/>
          <w:szCs w:val="28"/>
          <w:lang w:eastAsia="zh-CN"/>
        </w:rPr>
        <w:t>招标方</w:t>
      </w:r>
      <w:r>
        <w:rPr>
          <w:rFonts w:hint="eastAsia" w:ascii="仿宋" w:hAnsi="仿宋" w:eastAsia="仿宋"/>
          <w:sz w:val="28"/>
          <w:szCs w:val="28"/>
          <w:lang w:val="en-US" w:eastAsia="zh-CN"/>
        </w:rPr>
        <w:t>负责组织开展</w:t>
      </w:r>
      <w:r>
        <w:rPr>
          <w:rFonts w:hint="eastAsia" w:ascii="仿宋" w:hAnsi="仿宋" w:eastAsia="仿宋"/>
          <w:sz w:val="28"/>
          <w:szCs w:val="28"/>
        </w:rPr>
        <w:t>验收工作</w:t>
      </w:r>
      <w:r>
        <w:rPr>
          <w:rFonts w:hint="eastAsia" w:ascii="仿宋" w:hAnsi="仿宋" w:eastAsia="仿宋"/>
          <w:sz w:val="28"/>
          <w:szCs w:val="28"/>
          <w:lang w:eastAsia="zh-CN"/>
        </w:rPr>
        <w:t>；</w:t>
      </w:r>
    </w:p>
    <w:p w14:paraId="65F2DD0E">
      <w:pPr>
        <w:rPr>
          <w:rFonts w:hint="eastAsia" w:ascii="仿宋" w:hAnsi="仿宋" w:eastAsia="仿宋"/>
          <w:sz w:val="28"/>
          <w:szCs w:val="28"/>
        </w:rPr>
      </w:pPr>
      <w:r>
        <w:rPr>
          <w:rFonts w:hint="eastAsia" w:ascii="仿宋" w:hAnsi="仿宋" w:eastAsia="仿宋"/>
          <w:sz w:val="28"/>
          <w:szCs w:val="28"/>
          <w:lang w:val="en-US" w:eastAsia="zh-CN"/>
        </w:rPr>
        <w:t>4）</w:t>
      </w:r>
      <w:r>
        <w:rPr>
          <w:rFonts w:hint="eastAsia" w:ascii="仿宋" w:hAnsi="仿宋" w:eastAsia="仿宋"/>
          <w:sz w:val="28"/>
          <w:szCs w:val="28"/>
        </w:rPr>
        <w:t>终验收期间，设备若有任何质量问题，</w:t>
      </w:r>
      <w:r>
        <w:rPr>
          <w:rFonts w:hint="eastAsia" w:ascii="仿宋" w:hAnsi="仿宋" w:eastAsia="仿宋"/>
          <w:sz w:val="28"/>
          <w:szCs w:val="28"/>
          <w:lang w:eastAsia="zh-CN"/>
        </w:rPr>
        <w:t>投标方</w:t>
      </w:r>
      <w:r>
        <w:rPr>
          <w:rFonts w:hint="eastAsia" w:ascii="仿宋" w:hAnsi="仿宋" w:eastAsia="仿宋"/>
          <w:sz w:val="28"/>
          <w:szCs w:val="28"/>
        </w:rPr>
        <w:t>负责维修。</w:t>
      </w:r>
    </w:p>
    <w:p w14:paraId="20233FF5">
      <w:pPr>
        <w:pStyle w:val="33"/>
        <w:spacing w:before="0" w:beforeLines="0" w:after="0" w:afterLines="0"/>
        <w:jc w:val="left"/>
        <w:rPr>
          <w:rFonts w:hint="eastAsia" w:ascii="仿宋" w:hAnsi="仿宋" w:eastAsia="仿宋"/>
          <w:sz w:val="28"/>
          <w:szCs w:val="28"/>
          <w:lang w:val="en-US" w:eastAsia="zh-CN"/>
        </w:rPr>
      </w:pPr>
      <w:bookmarkStart w:id="140" w:name="_Toc18051"/>
      <w:bookmarkStart w:id="141" w:name="_Toc31662"/>
      <w:bookmarkStart w:id="142" w:name="_Toc10341"/>
      <w:bookmarkStart w:id="143" w:name="_Toc23152"/>
      <w:r>
        <w:rPr>
          <w:rFonts w:hint="eastAsia" w:ascii="仿宋" w:hAnsi="仿宋" w:eastAsia="仿宋"/>
          <w:sz w:val="28"/>
          <w:szCs w:val="28"/>
          <w:lang w:val="en-US" w:eastAsia="zh-CN"/>
        </w:rPr>
        <w:t>8.技术培训</w:t>
      </w:r>
      <w:bookmarkEnd w:id="140"/>
      <w:bookmarkEnd w:id="141"/>
      <w:bookmarkEnd w:id="142"/>
      <w:bookmarkEnd w:id="143"/>
    </w:p>
    <w:p w14:paraId="431E1439">
      <w:pPr>
        <w:rPr>
          <w:rFonts w:hint="eastAsia" w:ascii="仿宋" w:hAnsi="仿宋" w:eastAsia="仿宋"/>
          <w:sz w:val="28"/>
          <w:szCs w:val="28"/>
        </w:rPr>
      </w:pPr>
      <w:r>
        <w:rPr>
          <w:rFonts w:hint="eastAsia" w:ascii="仿宋" w:hAnsi="仿宋" w:eastAsia="仿宋"/>
          <w:sz w:val="28"/>
          <w:szCs w:val="28"/>
          <w:lang w:val="en-US" w:eastAsia="zh-CN"/>
        </w:rPr>
        <w:t>8.1</w:t>
      </w:r>
      <w:r>
        <w:rPr>
          <w:rFonts w:hint="eastAsia" w:ascii="仿宋" w:hAnsi="仿宋" w:eastAsia="仿宋"/>
          <w:sz w:val="28"/>
          <w:szCs w:val="28"/>
          <w:lang w:eastAsia="zh-CN"/>
        </w:rPr>
        <w:t>投标方</w:t>
      </w:r>
      <w:r>
        <w:rPr>
          <w:rFonts w:hint="eastAsia" w:ascii="仿宋" w:hAnsi="仿宋" w:eastAsia="仿宋"/>
          <w:sz w:val="28"/>
          <w:szCs w:val="28"/>
        </w:rPr>
        <w:t>负责</w:t>
      </w:r>
      <w:r>
        <w:rPr>
          <w:rFonts w:hint="eastAsia" w:ascii="仿宋" w:hAnsi="仿宋" w:eastAsia="仿宋"/>
          <w:sz w:val="28"/>
          <w:szCs w:val="28"/>
          <w:lang w:eastAsia="zh-CN"/>
        </w:rPr>
        <w:t>招标方</w:t>
      </w:r>
      <w:r>
        <w:rPr>
          <w:rFonts w:hint="eastAsia" w:ascii="仿宋" w:hAnsi="仿宋" w:eastAsia="仿宋"/>
          <w:sz w:val="28"/>
          <w:szCs w:val="28"/>
        </w:rPr>
        <w:t>技术人员、操作人员和维修人员的培训，培训费用由</w:t>
      </w:r>
      <w:r>
        <w:rPr>
          <w:rFonts w:hint="eastAsia" w:ascii="仿宋" w:hAnsi="仿宋" w:eastAsia="仿宋"/>
          <w:sz w:val="28"/>
          <w:szCs w:val="28"/>
          <w:lang w:eastAsia="zh-CN"/>
        </w:rPr>
        <w:t>投标方</w:t>
      </w:r>
      <w:r>
        <w:rPr>
          <w:rFonts w:hint="eastAsia" w:ascii="仿宋" w:hAnsi="仿宋" w:eastAsia="仿宋"/>
          <w:sz w:val="28"/>
          <w:szCs w:val="28"/>
        </w:rPr>
        <w:t>负担。</w:t>
      </w:r>
    </w:p>
    <w:p w14:paraId="4C001383">
      <w:pPr>
        <w:rPr>
          <w:rFonts w:hint="eastAsia" w:ascii="仿宋" w:hAnsi="仿宋" w:eastAsia="仿宋" w:cs="Times New Roman"/>
          <w:sz w:val="28"/>
          <w:szCs w:val="28"/>
        </w:rPr>
      </w:pPr>
      <w:r>
        <w:rPr>
          <w:rFonts w:hint="eastAsia" w:ascii="仿宋" w:hAnsi="仿宋" w:eastAsia="仿宋" w:cs="Times New Roman"/>
          <w:sz w:val="28"/>
          <w:szCs w:val="28"/>
          <w:lang w:val="en-US" w:eastAsia="zh-CN"/>
        </w:rPr>
        <w:t>8.2</w:t>
      </w:r>
      <w:r>
        <w:rPr>
          <w:rFonts w:hint="eastAsia" w:ascii="仿宋" w:hAnsi="仿宋" w:eastAsia="仿宋" w:cs="Times New Roman"/>
          <w:sz w:val="28"/>
          <w:szCs w:val="28"/>
        </w:rPr>
        <w:t>培训内容：产品的工作原理、结构性能、使用注意事项、操作方法、程序及其它相关内容。</w:t>
      </w:r>
    </w:p>
    <w:p w14:paraId="295D2FEE">
      <w:pPr>
        <w:rPr>
          <w:rFonts w:hint="eastAsia" w:ascii="仿宋" w:hAnsi="仿宋" w:eastAsia="仿宋" w:cs="Times New Roman"/>
          <w:sz w:val="28"/>
          <w:szCs w:val="28"/>
          <w:lang w:eastAsia="zh-CN"/>
        </w:rPr>
      </w:pPr>
      <w:r>
        <w:rPr>
          <w:rFonts w:hint="eastAsia" w:ascii="仿宋" w:hAnsi="仿宋" w:eastAsia="仿宋" w:cs="Times New Roman"/>
          <w:sz w:val="28"/>
          <w:szCs w:val="28"/>
          <w:lang w:val="en-US" w:eastAsia="zh-CN"/>
        </w:rPr>
        <w:t>8.3</w:t>
      </w:r>
      <w:r>
        <w:rPr>
          <w:rFonts w:hint="eastAsia" w:ascii="仿宋" w:hAnsi="仿宋" w:eastAsia="仿宋" w:cs="Times New Roman"/>
          <w:sz w:val="28"/>
          <w:szCs w:val="28"/>
        </w:rPr>
        <w:t>培训教材：产品的相关</w:t>
      </w:r>
      <w:r>
        <w:rPr>
          <w:rFonts w:hint="eastAsia" w:ascii="仿宋" w:hAnsi="仿宋" w:eastAsia="仿宋" w:cs="Times New Roman"/>
          <w:sz w:val="28"/>
          <w:szCs w:val="28"/>
          <w:lang w:val="en-US" w:eastAsia="zh-CN"/>
        </w:rPr>
        <w:t>说明书</w:t>
      </w:r>
      <w:r>
        <w:rPr>
          <w:rFonts w:hint="eastAsia" w:ascii="仿宋" w:hAnsi="仿宋" w:eastAsia="仿宋" w:cs="Times New Roman"/>
          <w:sz w:val="28"/>
          <w:szCs w:val="28"/>
        </w:rPr>
        <w:t>及技术文件</w:t>
      </w:r>
      <w:r>
        <w:rPr>
          <w:rFonts w:hint="eastAsia" w:ascii="仿宋" w:hAnsi="仿宋" w:eastAsia="仿宋" w:cs="Times New Roman"/>
          <w:sz w:val="28"/>
          <w:szCs w:val="28"/>
          <w:lang w:eastAsia="zh-CN"/>
        </w:rPr>
        <w:t>。</w:t>
      </w:r>
    </w:p>
    <w:p w14:paraId="36E76F3D">
      <w:pPr>
        <w:rPr>
          <w:rFonts w:hint="eastAsia" w:ascii="仿宋" w:hAnsi="仿宋" w:eastAsia="仿宋"/>
          <w:sz w:val="28"/>
          <w:szCs w:val="28"/>
        </w:rPr>
      </w:pPr>
      <w:r>
        <w:rPr>
          <w:rFonts w:hint="eastAsia" w:ascii="仿宋" w:hAnsi="仿宋" w:eastAsia="仿宋" w:cs="Times New Roman"/>
          <w:sz w:val="28"/>
          <w:szCs w:val="28"/>
          <w:lang w:val="en-US" w:eastAsia="zh-CN"/>
        </w:rPr>
        <w:t>8.4</w:t>
      </w:r>
      <w:r>
        <w:rPr>
          <w:rFonts w:hint="eastAsia" w:ascii="仿宋" w:hAnsi="仿宋" w:eastAsia="仿宋" w:cs="Times New Roman"/>
          <w:sz w:val="28"/>
          <w:szCs w:val="28"/>
        </w:rPr>
        <w:t>培训</w:t>
      </w:r>
      <w:r>
        <w:rPr>
          <w:rFonts w:hint="eastAsia" w:ascii="仿宋" w:hAnsi="仿宋" w:eastAsia="仿宋"/>
          <w:sz w:val="28"/>
          <w:szCs w:val="28"/>
        </w:rPr>
        <w:t>方式：在终验收过程中，</w:t>
      </w:r>
      <w:r>
        <w:rPr>
          <w:rFonts w:hint="eastAsia" w:ascii="仿宋" w:hAnsi="仿宋" w:eastAsia="仿宋"/>
          <w:sz w:val="28"/>
          <w:szCs w:val="28"/>
          <w:lang w:eastAsia="zh-CN"/>
        </w:rPr>
        <w:t>投标方</w:t>
      </w:r>
      <w:r>
        <w:rPr>
          <w:rFonts w:hint="eastAsia" w:ascii="仿宋" w:hAnsi="仿宋" w:eastAsia="仿宋"/>
          <w:sz w:val="28"/>
          <w:szCs w:val="28"/>
        </w:rPr>
        <w:t>专业技术人员讲课，使</w:t>
      </w:r>
      <w:r>
        <w:rPr>
          <w:rFonts w:hint="eastAsia" w:ascii="仿宋" w:hAnsi="仿宋" w:eastAsia="仿宋"/>
          <w:sz w:val="28"/>
          <w:szCs w:val="28"/>
          <w:lang w:eastAsia="zh-CN"/>
        </w:rPr>
        <w:t>招标方</w:t>
      </w:r>
      <w:r>
        <w:rPr>
          <w:rFonts w:hint="eastAsia" w:ascii="仿宋" w:hAnsi="仿宋" w:eastAsia="仿宋"/>
          <w:sz w:val="28"/>
          <w:szCs w:val="28"/>
        </w:rPr>
        <w:t>人员达到具有独立操作及排除故障的能力。</w:t>
      </w:r>
    </w:p>
    <w:p w14:paraId="5C164620">
      <w:pPr>
        <w:pStyle w:val="33"/>
        <w:spacing w:before="0" w:beforeLines="0" w:after="0" w:afterLines="0"/>
        <w:jc w:val="left"/>
        <w:rPr>
          <w:rFonts w:hint="eastAsia" w:ascii="仿宋" w:hAnsi="仿宋" w:eastAsia="仿宋"/>
          <w:sz w:val="28"/>
          <w:szCs w:val="28"/>
          <w:lang w:val="en-US" w:eastAsia="zh-CN"/>
        </w:rPr>
      </w:pPr>
      <w:bookmarkStart w:id="144" w:name="_Toc14556"/>
      <w:bookmarkStart w:id="145" w:name="_Toc29313"/>
      <w:bookmarkStart w:id="146" w:name="_Toc21577"/>
      <w:bookmarkStart w:id="147" w:name="_Toc26468"/>
      <w:r>
        <w:rPr>
          <w:rFonts w:hint="eastAsia" w:ascii="仿宋" w:hAnsi="仿宋" w:eastAsia="仿宋"/>
          <w:sz w:val="28"/>
          <w:szCs w:val="28"/>
          <w:lang w:val="en-US" w:eastAsia="zh-CN"/>
        </w:rPr>
        <w:t>9.售后服务</w:t>
      </w:r>
      <w:bookmarkEnd w:id="144"/>
      <w:bookmarkEnd w:id="145"/>
      <w:bookmarkEnd w:id="146"/>
      <w:bookmarkEnd w:id="147"/>
    </w:p>
    <w:p w14:paraId="7AB6E1FD">
      <w:pPr>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.1根据</w:t>
      </w:r>
      <w:r>
        <w:rPr>
          <w:rFonts w:hint="eastAsia" w:ascii="仿宋" w:hAnsi="仿宋" w:eastAsia="仿宋"/>
          <w:sz w:val="28"/>
          <w:szCs w:val="28"/>
          <w:lang w:eastAsia="zh-CN"/>
        </w:rPr>
        <w:t>招标方</w:t>
      </w:r>
      <w:r>
        <w:rPr>
          <w:rFonts w:hint="eastAsia" w:ascii="仿宋" w:hAnsi="仿宋" w:eastAsia="仿宋"/>
          <w:sz w:val="28"/>
          <w:szCs w:val="28"/>
        </w:rPr>
        <w:t>要求24小时之内及时到达现场排除故障。</w:t>
      </w:r>
    </w:p>
    <w:p w14:paraId="5EA3234B">
      <w:pPr>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.2设备质保期为从最终验收之日起12个月，在此期间由于设备缺陷而引起的故障及机械电气损坏,均应由</w:t>
      </w:r>
      <w:r>
        <w:rPr>
          <w:rFonts w:hint="eastAsia" w:ascii="仿宋" w:hAnsi="仿宋" w:eastAsia="仿宋"/>
          <w:sz w:val="28"/>
          <w:szCs w:val="28"/>
          <w:lang w:eastAsia="zh-CN"/>
        </w:rPr>
        <w:t>投标方</w:t>
      </w:r>
      <w:r>
        <w:rPr>
          <w:rFonts w:hint="eastAsia" w:ascii="仿宋" w:hAnsi="仿宋" w:eastAsia="仿宋"/>
          <w:sz w:val="28"/>
          <w:szCs w:val="28"/>
        </w:rPr>
        <w:t>免费维修和置换。</w:t>
      </w:r>
    </w:p>
    <w:p w14:paraId="6248F3BF">
      <w:pPr>
        <w:rPr>
          <w:rFonts w:hint="eastAsia" w:ascii="仿宋" w:hAnsi="仿宋" w:eastAsia="仿宋"/>
          <w:sz w:val="28"/>
          <w:szCs w:val="28"/>
          <w:lang w:eastAsia="zh-CN"/>
        </w:rPr>
      </w:pPr>
      <w:r>
        <w:rPr>
          <w:rFonts w:hint="eastAsia" w:ascii="仿宋" w:hAnsi="仿宋" w:eastAsia="仿宋"/>
          <w:sz w:val="28"/>
          <w:szCs w:val="28"/>
          <w:lang w:val="en-US" w:eastAsia="zh-CN"/>
        </w:rPr>
        <w:t>9</w:t>
      </w:r>
      <w:r>
        <w:rPr>
          <w:rFonts w:hint="eastAsia" w:ascii="仿宋" w:hAnsi="仿宋" w:eastAsia="仿宋"/>
          <w:sz w:val="28"/>
          <w:szCs w:val="28"/>
        </w:rPr>
        <w:t>.3</w:t>
      </w:r>
      <w:r>
        <w:rPr>
          <w:rFonts w:hint="eastAsia" w:ascii="仿宋" w:hAnsi="仿宋" w:eastAsia="仿宋"/>
          <w:sz w:val="28"/>
          <w:szCs w:val="28"/>
          <w:lang w:eastAsia="zh-CN"/>
        </w:rPr>
        <w:t>投标方</w:t>
      </w:r>
      <w:r>
        <w:rPr>
          <w:rFonts w:hint="eastAsia" w:ascii="仿宋" w:hAnsi="仿宋" w:eastAsia="仿宋"/>
          <w:sz w:val="28"/>
          <w:szCs w:val="28"/>
        </w:rPr>
        <w:t>保证及时维修服务和零配件供应</w:t>
      </w:r>
      <w:r>
        <w:rPr>
          <w:rFonts w:hint="eastAsia" w:ascii="仿宋" w:hAnsi="仿宋" w:eastAsia="仿宋"/>
          <w:sz w:val="28"/>
          <w:szCs w:val="28"/>
          <w:lang w:eastAsia="zh-CN"/>
        </w:rPr>
        <w:t>。</w:t>
      </w:r>
    </w:p>
    <w:p w14:paraId="78363803">
      <w:pPr>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.4质保期内,根据</w:t>
      </w:r>
      <w:r>
        <w:rPr>
          <w:rFonts w:hint="eastAsia" w:ascii="仿宋" w:hAnsi="仿宋" w:eastAsia="仿宋"/>
          <w:sz w:val="28"/>
          <w:szCs w:val="28"/>
          <w:lang w:eastAsia="zh-CN"/>
        </w:rPr>
        <w:t>招标方</w:t>
      </w:r>
      <w:r>
        <w:rPr>
          <w:rFonts w:hint="eastAsia" w:ascii="仿宋" w:hAnsi="仿宋" w:eastAsia="仿宋"/>
          <w:sz w:val="28"/>
          <w:szCs w:val="28"/>
        </w:rPr>
        <w:t>要求对设备出现的问题2小时内电话答复，24小时之内及时到达现场排除故障；质保期内,</w:t>
      </w:r>
      <w:r>
        <w:rPr>
          <w:rFonts w:hint="eastAsia" w:ascii="仿宋" w:hAnsi="仿宋" w:eastAsia="仿宋"/>
          <w:sz w:val="28"/>
          <w:szCs w:val="28"/>
          <w:lang w:eastAsia="zh-CN"/>
        </w:rPr>
        <w:t>投标方</w:t>
      </w:r>
      <w:r>
        <w:rPr>
          <w:rFonts w:hint="eastAsia" w:ascii="仿宋" w:hAnsi="仿宋" w:eastAsia="仿宋"/>
          <w:sz w:val="28"/>
          <w:szCs w:val="28"/>
        </w:rPr>
        <w:t>应提供免费维修服务,并免费提供因设备缺陷所至的维修零配件；质保期过后,</w:t>
      </w:r>
      <w:r>
        <w:rPr>
          <w:rFonts w:hint="eastAsia" w:ascii="仿宋" w:hAnsi="仿宋" w:eastAsia="仿宋"/>
          <w:sz w:val="28"/>
          <w:szCs w:val="28"/>
          <w:lang w:eastAsia="zh-CN"/>
        </w:rPr>
        <w:t>投标方</w:t>
      </w:r>
      <w:r>
        <w:rPr>
          <w:rFonts w:hint="eastAsia" w:ascii="仿宋" w:hAnsi="仿宋" w:eastAsia="仿宋"/>
          <w:sz w:val="28"/>
          <w:szCs w:val="28"/>
        </w:rPr>
        <w:t>应提供终身维修服务,并只收成本费,</w:t>
      </w:r>
      <w:r>
        <w:rPr>
          <w:rFonts w:hint="eastAsia" w:ascii="仿宋" w:hAnsi="仿宋" w:eastAsia="仿宋"/>
          <w:sz w:val="28"/>
          <w:szCs w:val="28"/>
          <w:lang w:eastAsia="zh-CN"/>
        </w:rPr>
        <w:t>投标方</w:t>
      </w:r>
      <w:r>
        <w:rPr>
          <w:rFonts w:hint="eastAsia" w:ascii="仿宋" w:hAnsi="仿宋" w:eastAsia="仿宋"/>
          <w:sz w:val="28"/>
          <w:szCs w:val="28"/>
        </w:rPr>
        <w:t>在接到</w:t>
      </w:r>
      <w:r>
        <w:rPr>
          <w:rFonts w:hint="eastAsia" w:ascii="仿宋" w:hAnsi="仿宋" w:eastAsia="仿宋"/>
          <w:sz w:val="28"/>
          <w:szCs w:val="28"/>
          <w:lang w:eastAsia="zh-CN"/>
        </w:rPr>
        <w:t>招标方</w:t>
      </w:r>
      <w:r>
        <w:rPr>
          <w:rFonts w:hint="eastAsia" w:ascii="仿宋" w:hAnsi="仿宋" w:eastAsia="仿宋"/>
          <w:sz w:val="28"/>
          <w:szCs w:val="28"/>
        </w:rPr>
        <w:t>书面通知后,要求24小时之内及时到达现场。</w:t>
      </w:r>
    </w:p>
    <w:p w14:paraId="3365BAF9">
      <w:pPr>
        <w:pStyle w:val="33"/>
        <w:spacing w:before="0" w:beforeLines="0" w:after="0" w:afterLines="0"/>
        <w:jc w:val="left"/>
        <w:rPr>
          <w:rFonts w:hint="eastAsia" w:ascii="仿宋" w:hAnsi="仿宋" w:eastAsia="仿宋"/>
          <w:sz w:val="28"/>
          <w:szCs w:val="28"/>
          <w:lang w:val="en-US" w:eastAsia="zh-CN"/>
        </w:rPr>
      </w:pPr>
      <w:bookmarkStart w:id="148" w:name="_Toc12930"/>
      <w:bookmarkStart w:id="149" w:name="_Toc3759"/>
      <w:bookmarkStart w:id="150" w:name="_Toc5801"/>
      <w:bookmarkStart w:id="151" w:name="_Toc8726"/>
      <w:r>
        <w:rPr>
          <w:rFonts w:hint="eastAsia" w:ascii="仿宋" w:hAnsi="仿宋" w:eastAsia="仿宋"/>
          <w:sz w:val="28"/>
          <w:szCs w:val="28"/>
          <w:lang w:val="en-US" w:eastAsia="zh-CN"/>
        </w:rPr>
        <w:t>10.随机提供的资料</w:t>
      </w:r>
      <w:bookmarkEnd w:id="148"/>
      <w:bookmarkEnd w:id="149"/>
      <w:bookmarkEnd w:id="150"/>
      <w:bookmarkEnd w:id="151"/>
    </w:p>
    <w:p w14:paraId="53ECCB3D">
      <w:pPr>
        <w:ind w:firstLine="420"/>
        <w:rPr>
          <w:rFonts w:hint="eastAsia" w:ascii="仿宋" w:hAnsi="仿宋" w:eastAsia="仿宋"/>
          <w:sz w:val="28"/>
          <w:szCs w:val="28"/>
        </w:rPr>
      </w:pPr>
      <w:r>
        <w:rPr>
          <w:rFonts w:hint="eastAsia" w:ascii="仿宋" w:hAnsi="仿宋" w:eastAsia="仿宋"/>
          <w:sz w:val="28"/>
          <w:szCs w:val="28"/>
          <w:lang w:val="en-US" w:eastAsia="zh-CN"/>
        </w:rPr>
        <w:t>随机资料</w:t>
      </w:r>
      <w:r>
        <w:rPr>
          <w:rFonts w:hint="eastAsia" w:ascii="仿宋" w:hAnsi="仿宋" w:eastAsia="仿宋"/>
          <w:sz w:val="28"/>
          <w:szCs w:val="28"/>
        </w:rPr>
        <w:t>包括以下内容：</w:t>
      </w:r>
    </w:p>
    <w:p w14:paraId="4E4AE200">
      <w:pPr>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0</w:t>
      </w:r>
      <w:r>
        <w:rPr>
          <w:rFonts w:hint="eastAsia" w:ascii="仿宋" w:hAnsi="仿宋" w:eastAsia="仿宋"/>
          <w:sz w:val="28"/>
          <w:szCs w:val="28"/>
        </w:rPr>
        <w:t>.1设备关键参数说明</w:t>
      </w:r>
      <w:r>
        <w:rPr>
          <w:rFonts w:hint="default" w:ascii="仿宋" w:hAnsi="仿宋" w:eastAsia="仿宋"/>
          <w:sz w:val="28"/>
          <w:szCs w:val="28"/>
        </w:rPr>
        <w:t>；</w:t>
      </w:r>
      <w:r>
        <w:rPr>
          <w:rFonts w:hint="eastAsia" w:ascii="仿宋" w:hAnsi="仿宋" w:eastAsia="仿宋"/>
          <w:sz w:val="28"/>
          <w:szCs w:val="28"/>
          <w:lang w:val="en-US" w:eastAsia="zh-CN"/>
        </w:rPr>
        <w:t>设备整机</w:t>
      </w:r>
      <w:r>
        <w:rPr>
          <w:rFonts w:hint="eastAsia" w:ascii="仿宋" w:hAnsi="仿宋" w:eastAsia="仿宋"/>
          <w:sz w:val="28"/>
          <w:szCs w:val="28"/>
        </w:rPr>
        <w:t>及各功能</w:t>
      </w:r>
      <w:r>
        <w:rPr>
          <w:rFonts w:hint="eastAsia" w:ascii="仿宋" w:hAnsi="仿宋" w:eastAsia="仿宋"/>
          <w:sz w:val="28"/>
          <w:szCs w:val="28"/>
          <w:lang w:eastAsia="zh-CN"/>
        </w:rPr>
        <w:t>、</w:t>
      </w:r>
      <w:r>
        <w:rPr>
          <w:rFonts w:hint="eastAsia" w:ascii="仿宋" w:hAnsi="仿宋" w:eastAsia="仿宋"/>
          <w:sz w:val="28"/>
          <w:szCs w:val="28"/>
          <w:lang w:val="en-US" w:eastAsia="zh-CN"/>
        </w:rPr>
        <w:t>软件</w:t>
      </w:r>
      <w:r>
        <w:rPr>
          <w:rFonts w:hint="eastAsia" w:ascii="仿宋" w:hAnsi="仿宋" w:eastAsia="仿宋"/>
          <w:sz w:val="28"/>
          <w:szCs w:val="28"/>
        </w:rPr>
        <w:t>模块使用说明书</w:t>
      </w:r>
      <w:r>
        <w:rPr>
          <w:rFonts w:hint="eastAsia" w:ascii="仿宋" w:hAnsi="仿宋" w:eastAsia="仿宋"/>
          <w:sz w:val="28"/>
          <w:szCs w:val="28"/>
          <w:lang w:eastAsia="zh-CN"/>
        </w:rPr>
        <w:t>；</w:t>
      </w:r>
    </w:p>
    <w:p w14:paraId="7B5E6BFF">
      <w:pPr>
        <w:keepNext w:val="0"/>
        <w:keepLines w:val="0"/>
        <w:widowControl/>
        <w:suppressLineNumbers w:val="0"/>
        <w:jc w:val="left"/>
        <w:rPr>
          <w:rFonts w:hint="default"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0</w:t>
      </w:r>
      <w:r>
        <w:rPr>
          <w:rFonts w:hint="eastAsia" w:ascii="仿宋" w:hAnsi="仿宋" w:eastAsia="仿宋"/>
          <w:sz w:val="28"/>
          <w:szCs w:val="28"/>
        </w:rPr>
        <w:t>.2</w:t>
      </w:r>
      <w:r>
        <w:rPr>
          <w:rFonts w:hint="default" w:ascii="仿宋" w:hAnsi="仿宋" w:eastAsia="仿宋"/>
          <w:sz w:val="28"/>
          <w:szCs w:val="28"/>
        </w:rPr>
        <w:t>设备整机</w:t>
      </w:r>
      <w:r>
        <w:rPr>
          <w:rFonts w:hint="eastAsia" w:ascii="仿宋" w:hAnsi="仿宋" w:eastAsia="仿宋"/>
          <w:sz w:val="28"/>
          <w:szCs w:val="28"/>
        </w:rPr>
        <w:t>及各功能模块的外形图、部件装配图，易损零件</w:t>
      </w:r>
      <w:r>
        <w:rPr>
          <w:rFonts w:hint="default" w:ascii="仿宋" w:hAnsi="仿宋" w:eastAsia="仿宋"/>
          <w:sz w:val="28"/>
          <w:szCs w:val="28"/>
        </w:rPr>
        <w:t>图；</w:t>
      </w:r>
      <w:r>
        <w:rPr>
          <w:rFonts w:hint="default" w:ascii="仿宋" w:hAnsi="仿宋" w:eastAsia="仿宋"/>
          <w:sz w:val="28"/>
          <w:szCs w:val="28"/>
          <w:lang w:val="en-US" w:eastAsia="zh-CN"/>
        </w:rPr>
        <w:t>设备、工装夹具的三维数模</w:t>
      </w:r>
      <w:r>
        <w:rPr>
          <w:rFonts w:hint="eastAsia" w:ascii="仿宋" w:hAnsi="仿宋" w:eastAsia="仿宋"/>
          <w:sz w:val="28"/>
          <w:szCs w:val="28"/>
          <w:lang w:val="en-US" w:eastAsia="zh-CN"/>
        </w:rPr>
        <w:t>图；</w:t>
      </w:r>
    </w:p>
    <w:p w14:paraId="5C083DEF">
      <w:pPr>
        <w:rPr>
          <w:rFonts w:hint="default"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0</w:t>
      </w:r>
      <w:r>
        <w:rPr>
          <w:rFonts w:hint="eastAsia" w:ascii="仿宋" w:hAnsi="仿宋" w:eastAsia="仿宋"/>
          <w:sz w:val="28"/>
          <w:szCs w:val="28"/>
        </w:rPr>
        <w:t>.</w:t>
      </w:r>
      <w:r>
        <w:rPr>
          <w:rFonts w:hint="eastAsia" w:ascii="仿宋" w:hAnsi="仿宋" w:eastAsia="仿宋"/>
          <w:sz w:val="28"/>
          <w:szCs w:val="28"/>
          <w:lang w:val="en-US" w:eastAsia="zh-CN"/>
        </w:rPr>
        <w:t>3</w:t>
      </w:r>
      <w:r>
        <w:rPr>
          <w:rFonts w:hint="eastAsia" w:ascii="仿宋" w:hAnsi="仿宋" w:eastAsia="仿宋"/>
          <w:sz w:val="28"/>
          <w:szCs w:val="28"/>
        </w:rPr>
        <w:t>合格证明书（性能检测报告）、装箱单</w:t>
      </w:r>
      <w:r>
        <w:rPr>
          <w:rFonts w:hint="default" w:ascii="仿宋" w:hAnsi="仿宋" w:eastAsia="仿宋"/>
          <w:sz w:val="28"/>
          <w:szCs w:val="28"/>
        </w:rPr>
        <w:t>；</w:t>
      </w:r>
    </w:p>
    <w:p w14:paraId="1E5CF647">
      <w:pPr>
        <w:rPr>
          <w:rFonts w:hint="default"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0</w:t>
      </w:r>
      <w:r>
        <w:rPr>
          <w:rFonts w:hint="eastAsia" w:ascii="仿宋" w:hAnsi="仿宋" w:eastAsia="仿宋"/>
          <w:sz w:val="28"/>
          <w:szCs w:val="28"/>
        </w:rPr>
        <w:t>.</w:t>
      </w:r>
      <w:r>
        <w:rPr>
          <w:rFonts w:hint="eastAsia" w:ascii="仿宋" w:hAnsi="仿宋" w:eastAsia="仿宋"/>
          <w:sz w:val="28"/>
          <w:szCs w:val="28"/>
          <w:lang w:val="en-US" w:eastAsia="zh-CN"/>
        </w:rPr>
        <w:t>4</w:t>
      </w:r>
      <w:r>
        <w:rPr>
          <w:rFonts w:hint="eastAsia" w:ascii="仿宋" w:hAnsi="仿宋" w:eastAsia="仿宋"/>
          <w:sz w:val="28"/>
          <w:szCs w:val="28"/>
        </w:rPr>
        <w:t>进口配套件清单</w:t>
      </w:r>
      <w:r>
        <w:rPr>
          <w:rFonts w:hint="default" w:ascii="仿宋" w:hAnsi="仿宋" w:eastAsia="仿宋"/>
          <w:sz w:val="28"/>
          <w:szCs w:val="28"/>
        </w:rPr>
        <w:t>；</w:t>
      </w:r>
    </w:p>
    <w:p w14:paraId="1F8CE521">
      <w:pPr>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0</w:t>
      </w:r>
      <w:r>
        <w:rPr>
          <w:rFonts w:hint="eastAsia" w:ascii="仿宋" w:hAnsi="仿宋" w:eastAsia="仿宋"/>
          <w:sz w:val="28"/>
          <w:szCs w:val="28"/>
        </w:rPr>
        <w:t>.</w:t>
      </w:r>
      <w:r>
        <w:rPr>
          <w:rFonts w:hint="eastAsia" w:ascii="仿宋" w:hAnsi="仿宋" w:eastAsia="仿宋"/>
          <w:sz w:val="28"/>
          <w:szCs w:val="28"/>
          <w:lang w:val="en-US" w:eastAsia="zh-CN"/>
        </w:rPr>
        <w:t>5软件</w:t>
      </w:r>
      <w:r>
        <w:rPr>
          <w:rFonts w:hint="eastAsia" w:ascii="仿宋" w:hAnsi="仿宋" w:eastAsia="仿宋"/>
          <w:sz w:val="28"/>
          <w:szCs w:val="28"/>
        </w:rPr>
        <w:t>用户手册：包括用户安装手册和用户操作手册</w:t>
      </w:r>
      <w:r>
        <w:rPr>
          <w:rFonts w:hint="eastAsia" w:ascii="仿宋" w:hAnsi="仿宋" w:eastAsia="仿宋"/>
          <w:sz w:val="28"/>
          <w:szCs w:val="28"/>
          <w:lang w:eastAsia="zh-CN"/>
        </w:rPr>
        <w:t>；</w:t>
      </w:r>
    </w:p>
    <w:p w14:paraId="1ADC8E19">
      <w:pPr>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0</w:t>
      </w:r>
      <w:r>
        <w:rPr>
          <w:rFonts w:hint="eastAsia" w:ascii="仿宋" w:hAnsi="仿宋" w:eastAsia="仿宋"/>
          <w:sz w:val="28"/>
          <w:szCs w:val="28"/>
        </w:rPr>
        <w:t>.</w:t>
      </w:r>
      <w:r>
        <w:rPr>
          <w:rFonts w:hint="eastAsia" w:ascii="仿宋" w:hAnsi="仿宋" w:eastAsia="仿宋"/>
          <w:sz w:val="28"/>
          <w:szCs w:val="28"/>
          <w:lang w:val="en-US" w:eastAsia="zh-CN"/>
        </w:rPr>
        <w:t>6</w:t>
      </w:r>
      <w:r>
        <w:rPr>
          <w:rFonts w:hint="eastAsia" w:ascii="仿宋" w:hAnsi="仿宋" w:eastAsia="仿宋"/>
          <w:sz w:val="28"/>
          <w:szCs w:val="28"/>
        </w:rPr>
        <w:t>提供完整的</w:t>
      </w:r>
      <w:r>
        <w:rPr>
          <w:rFonts w:hint="eastAsia" w:ascii="仿宋" w:hAnsi="仿宋" w:eastAsia="仿宋"/>
          <w:sz w:val="28"/>
          <w:szCs w:val="28"/>
          <w:lang w:val="en-US" w:eastAsia="zh-CN"/>
        </w:rPr>
        <w:t>软件</w:t>
      </w:r>
      <w:r>
        <w:rPr>
          <w:rFonts w:hint="eastAsia" w:ascii="仿宋" w:hAnsi="仿宋" w:eastAsia="仿宋"/>
          <w:sz w:val="28"/>
          <w:szCs w:val="28"/>
        </w:rPr>
        <w:t>程序</w:t>
      </w:r>
      <w:r>
        <w:rPr>
          <w:rFonts w:hint="eastAsia" w:ascii="仿宋" w:hAnsi="仿宋" w:eastAsia="仿宋"/>
          <w:sz w:val="28"/>
          <w:szCs w:val="28"/>
          <w:lang w:eastAsia="zh-CN"/>
        </w:rPr>
        <w:t>；</w:t>
      </w:r>
    </w:p>
    <w:p w14:paraId="1B2CD38E">
      <w:pPr>
        <w:rPr>
          <w:rFonts w:hint="eastAsia" w:ascii="仿宋" w:hAnsi="仿宋" w:eastAsia="仿宋"/>
          <w:sz w:val="28"/>
          <w:szCs w:val="28"/>
        </w:rPr>
      </w:pPr>
      <w:r>
        <w:rPr>
          <w:rFonts w:hint="eastAsia" w:ascii="仿宋" w:hAnsi="仿宋" w:eastAsia="仿宋"/>
          <w:sz w:val="28"/>
          <w:szCs w:val="28"/>
          <w:lang w:val="en-US" w:eastAsia="zh-CN"/>
        </w:rPr>
        <w:t>10.7提供软件的详细培训，培训方案基于设备操作、设备维保。</w:t>
      </w:r>
    </w:p>
    <w:p w14:paraId="1892A613">
      <w:pPr>
        <w:pStyle w:val="33"/>
        <w:spacing w:before="0" w:beforeLines="0" w:after="0" w:afterLines="0"/>
        <w:jc w:val="left"/>
        <w:rPr>
          <w:rFonts w:hint="eastAsia" w:ascii="仿宋" w:hAnsi="仿宋" w:eastAsia="仿宋"/>
          <w:sz w:val="28"/>
          <w:szCs w:val="28"/>
          <w:lang w:val="en-US" w:eastAsia="zh-CN"/>
        </w:rPr>
      </w:pPr>
      <w:bookmarkStart w:id="152" w:name="_Toc12860"/>
      <w:bookmarkStart w:id="153" w:name="_Toc23884"/>
      <w:bookmarkStart w:id="154" w:name="_Toc5798"/>
      <w:bookmarkStart w:id="155" w:name="_Toc14819"/>
      <w:r>
        <w:rPr>
          <w:rFonts w:hint="eastAsia" w:ascii="仿宋" w:hAnsi="仿宋" w:eastAsia="仿宋"/>
          <w:sz w:val="28"/>
          <w:szCs w:val="28"/>
          <w:lang w:val="en-US" w:eastAsia="zh-CN"/>
        </w:rPr>
        <w:t>11.备品、备件、专用工具及其它补充件</w:t>
      </w:r>
      <w:bookmarkEnd w:id="152"/>
      <w:bookmarkEnd w:id="153"/>
      <w:bookmarkEnd w:id="154"/>
      <w:bookmarkEnd w:id="155"/>
    </w:p>
    <w:p w14:paraId="1E5847BB">
      <w:pPr>
        <w:ind w:left="0" w:firstLine="0" w:firstLineChars="0"/>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.1</w:t>
      </w:r>
      <w:r>
        <w:rPr>
          <w:rFonts w:hint="eastAsia" w:ascii="仿宋" w:hAnsi="仿宋" w:eastAsia="仿宋"/>
          <w:sz w:val="28"/>
          <w:szCs w:val="28"/>
          <w:lang w:val="en-US" w:eastAsia="zh-CN"/>
        </w:rPr>
        <w:t>投标方</w:t>
      </w:r>
      <w:r>
        <w:rPr>
          <w:rFonts w:hint="eastAsia" w:ascii="仿宋" w:hAnsi="仿宋" w:eastAsia="仿宋"/>
          <w:sz w:val="28"/>
          <w:szCs w:val="28"/>
        </w:rPr>
        <w:t>提供标准配置附件，凡需标准配置附件才能保证设备正常运行的,应包括在该设备的投标价中,并应将其附件的数量和单价提供给</w:t>
      </w:r>
      <w:r>
        <w:rPr>
          <w:rFonts w:hint="eastAsia" w:ascii="仿宋" w:hAnsi="仿宋" w:eastAsia="仿宋"/>
          <w:sz w:val="28"/>
          <w:szCs w:val="28"/>
          <w:lang w:eastAsia="zh-CN"/>
        </w:rPr>
        <w:t>招标方</w:t>
      </w:r>
      <w:r>
        <w:rPr>
          <w:rFonts w:hint="eastAsia" w:ascii="仿宋" w:hAnsi="仿宋" w:eastAsia="仿宋"/>
          <w:sz w:val="28"/>
          <w:szCs w:val="28"/>
        </w:rPr>
        <w:t>参考</w:t>
      </w:r>
      <w:r>
        <w:rPr>
          <w:rFonts w:hint="eastAsia" w:ascii="仿宋" w:hAnsi="仿宋" w:eastAsia="仿宋"/>
          <w:sz w:val="28"/>
          <w:szCs w:val="28"/>
          <w:lang w:eastAsia="zh-CN"/>
        </w:rPr>
        <w:t>。</w:t>
      </w:r>
    </w:p>
    <w:p w14:paraId="2377D3E9">
      <w:pPr>
        <w:ind w:left="0" w:firstLine="0" w:firstLineChars="0"/>
        <w:rPr>
          <w:rFonts w:hint="eastAsia" w:ascii="仿宋" w:hAnsi="仿宋" w:eastAsia="仿宋"/>
          <w:sz w:val="28"/>
          <w:szCs w:val="28"/>
          <w:highlight w:val="none"/>
          <w:lang w:val="en-US" w:eastAsia="zh-CN"/>
        </w:rPr>
      </w:pPr>
      <w:r>
        <w:rPr>
          <w:rFonts w:hint="eastAsia" w:ascii="仿宋" w:hAnsi="仿宋" w:eastAsia="仿宋"/>
          <w:sz w:val="28"/>
          <w:szCs w:val="28"/>
          <w:highlight w:val="none"/>
          <w:lang w:val="en-US" w:eastAsia="zh-CN"/>
        </w:rPr>
        <w:t>11.2投标方提供设备所需的备品备件清单及专用维修工具清单。备品备件包括1套φ3mm、φ6mm，φ16mm测针，清单中包括备品备件和工具的名称、品牌型号、数量、单价及总价。</w:t>
      </w:r>
    </w:p>
    <w:p w14:paraId="5DDA1557">
      <w:pPr>
        <w:ind w:left="0" w:firstLine="0" w:firstLineChars="0"/>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.3易损件应提供对其质量要求,并推荐生产厂家</w:t>
      </w:r>
      <w:r>
        <w:rPr>
          <w:rFonts w:hint="eastAsia" w:ascii="仿宋" w:hAnsi="仿宋" w:eastAsia="仿宋"/>
          <w:sz w:val="28"/>
          <w:szCs w:val="28"/>
          <w:lang w:eastAsia="zh-CN"/>
        </w:rPr>
        <w:t>。</w:t>
      </w:r>
    </w:p>
    <w:p w14:paraId="17B221E9">
      <w:pPr>
        <w:ind w:left="0" w:firstLine="0" w:firstLineChars="0"/>
        <w:rPr>
          <w:rFonts w:hint="eastAsia" w:ascii="仿宋" w:hAnsi="仿宋" w:eastAsia="仿宋"/>
          <w:szCs w:val="28"/>
          <w:highlight w:val="none"/>
          <w:lang w:val="en-US" w:eastAsia="zh-CN"/>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.4投标</w:t>
      </w:r>
      <w:r>
        <w:rPr>
          <w:rFonts w:hint="eastAsia" w:ascii="仿宋" w:hAnsi="仿宋" w:eastAsia="仿宋"/>
          <w:sz w:val="28"/>
          <w:szCs w:val="28"/>
          <w:lang w:val="en-US" w:eastAsia="zh-CN"/>
        </w:rPr>
        <w:t>方</w:t>
      </w:r>
      <w:r>
        <w:rPr>
          <w:rFonts w:hint="eastAsia" w:ascii="仿宋" w:hAnsi="仿宋" w:eastAsia="仿宋"/>
          <w:sz w:val="28"/>
          <w:szCs w:val="28"/>
        </w:rPr>
        <w:t>应保证1</w:t>
      </w:r>
      <w:r>
        <w:rPr>
          <w:rFonts w:hint="eastAsia" w:ascii="仿宋" w:hAnsi="仿宋" w:eastAsia="仿宋"/>
          <w:sz w:val="28"/>
          <w:szCs w:val="28"/>
          <w:lang w:val="en-US" w:eastAsia="zh-CN"/>
        </w:rPr>
        <w:t>0</w:t>
      </w:r>
      <w:r>
        <w:rPr>
          <w:rFonts w:hint="eastAsia" w:ascii="仿宋" w:hAnsi="仿宋" w:eastAsia="仿宋"/>
          <w:sz w:val="28"/>
          <w:szCs w:val="28"/>
        </w:rPr>
        <w:t>年内该投标设备的备品备件供应。</w:t>
      </w:r>
    </w:p>
    <w:p w14:paraId="39C9F4FE">
      <w:pPr>
        <w:spacing w:line="360" w:lineRule="auto"/>
        <w:jc w:val="center"/>
        <w:outlineLvl w:val="0"/>
        <w:rPr>
          <w:rFonts w:hint="eastAsia" w:ascii="宋体" w:hAnsi="宋体" w:eastAsia="宋体" w:cs="Times New Roman"/>
          <w:b/>
          <w:sz w:val="36"/>
          <w:szCs w:val="36"/>
        </w:rPr>
      </w:pPr>
    </w:p>
    <w:p w14:paraId="16AC54CA">
      <w:pPr>
        <w:spacing w:line="360" w:lineRule="auto"/>
        <w:jc w:val="center"/>
        <w:outlineLvl w:val="0"/>
        <w:rPr>
          <w:rFonts w:hint="eastAsia" w:ascii="宋体" w:hAnsi="宋体" w:eastAsia="宋体" w:cs="Times New Roman"/>
          <w:b/>
          <w:sz w:val="36"/>
          <w:szCs w:val="36"/>
        </w:rPr>
      </w:pPr>
      <w:bookmarkStart w:id="156" w:name="_Toc10959"/>
    </w:p>
    <w:p w14:paraId="544DB76D">
      <w:pPr>
        <w:keepNext/>
        <w:keepLines/>
        <w:jc w:val="center"/>
        <w:outlineLvl w:val="0"/>
        <w:rPr>
          <w:rFonts w:hint="eastAsia" w:ascii="Calibri" w:hAnsi="Calibri" w:eastAsia="宋体" w:cs="Times New Roman"/>
          <w:b/>
          <w:bCs/>
          <w:kern w:val="44"/>
          <w:sz w:val="36"/>
          <w:szCs w:val="44"/>
          <w:highlight w:val="none"/>
        </w:rPr>
      </w:pPr>
      <w:bookmarkStart w:id="157" w:name="_Toc12987"/>
      <w:bookmarkStart w:id="158" w:name="_Toc20524"/>
      <w:r>
        <w:rPr>
          <w:rFonts w:hint="eastAsia" w:ascii="Calibri" w:hAnsi="Calibri" w:eastAsia="宋体" w:cs="Times New Roman"/>
          <w:b/>
          <w:bCs/>
          <w:kern w:val="44"/>
          <w:sz w:val="36"/>
          <w:szCs w:val="44"/>
          <w:highlight w:val="none"/>
        </w:rPr>
        <w:t>第五部分 设备采购合同</w:t>
      </w:r>
      <w:bookmarkEnd w:id="156"/>
      <w:bookmarkEnd w:id="157"/>
      <w:bookmarkEnd w:id="158"/>
    </w:p>
    <w:p w14:paraId="32BD47B6">
      <w:pPr>
        <w:adjustRightInd w:val="0"/>
        <w:snapToGrid w:val="0"/>
        <w:spacing w:line="360" w:lineRule="auto"/>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5A01D95">
      <w:pPr>
        <w:spacing w:line="360" w:lineRule="auto"/>
        <w:jc w:val="center"/>
        <w:rPr>
          <w:rFonts w:hint="eastAsia" w:ascii="方正小标宋简体" w:hAnsi="方正小标宋简体" w:eastAsia="方正小标宋简体" w:cs="方正小标宋简体"/>
          <w:w w:val="90"/>
          <w:sz w:val="48"/>
          <w:szCs w:val="48"/>
        </w:rPr>
      </w:pPr>
      <w:bookmarkStart w:id="159" w:name="_Toc283814116"/>
    </w:p>
    <w:p w14:paraId="3A18A754">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3147E831">
      <w:pPr>
        <w:spacing w:line="360" w:lineRule="auto"/>
        <w:jc w:val="center"/>
        <w:rPr>
          <w:rFonts w:hint="eastAsia" w:ascii="方正小标宋简体" w:hAnsi="方正小标宋简体" w:eastAsia="方正小标宋简体" w:cs="方正小标宋简体"/>
          <w:w w:val="90"/>
          <w:sz w:val="56"/>
          <w:szCs w:val="56"/>
          <w:lang w:eastAsia="zh-CN"/>
        </w:rPr>
      </w:pPr>
    </w:p>
    <w:p w14:paraId="4CAF8FCC">
      <w:pPr>
        <w:spacing w:line="360" w:lineRule="auto"/>
        <w:jc w:val="center"/>
        <w:rPr>
          <w:rFonts w:hint="eastAsia" w:ascii="仿宋_GB2312" w:hAnsi="仿宋_GB2312" w:eastAsia="仿宋_GB2312" w:cs="仿宋_GB2312"/>
          <w:bCs/>
          <w:sz w:val="24"/>
          <w:szCs w:val="24"/>
        </w:rPr>
      </w:pPr>
    </w:p>
    <w:p w14:paraId="36577DFD">
      <w:pPr>
        <w:spacing w:line="360" w:lineRule="auto"/>
        <w:jc w:val="center"/>
        <w:rPr>
          <w:rFonts w:hint="eastAsia" w:ascii="仿宋_GB2312" w:hAnsi="仿宋_GB2312" w:eastAsia="仿宋_GB2312" w:cs="仿宋_GB2312"/>
          <w:bCs/>
          <w:sz w:val="24"/>
          <w:szCs w:val="24"/>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6FA61C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1CD6AA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81CDF91">
      <w:pPr>
        <w:keepNext/>
        <w:keepLines/>
        <w:jc w:val="center"/>
        <w:outlineLvl w:val="0"/>
        <w:rPr>
          <w:rFonts w:hint="eastAsia" w:ascii="仿宋_GB2312" w:hAnsi="仿宋_GB2312" w:eastAsia="仿宋_GB2312" w:cs="仿宋_GB2312"/>
          <w:b/>
          <w:sz w:val="24"/>
          <w:szCs w:val="24"/>
          <w:u w:val="single"/>
          <w:lang w:val="en-US" w:eastAsia="zh-CN"/>
        </w:rPr>
        <w:sectPr>
          <w:footerReference r:id="rId12"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bookmarkStart w:id="160" w:name="_Toc27984"/>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bookmarkEnd w:id="160"/>
    </w:p>
    <w:p w14:paraId="6431CE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3C1288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72E9EEF">
      <w:pPr>
        <w:pStyle w:val="2"/>
        <w:tabs>
          <w:tab w:val="right" w:leader="dot" w:pos="9061"/>
        </w:tabs>
        <w:ind w:left="0" w:firstLine="480" w:firstLineChars="200"/>
        <w:jc w:val="both"/>
        <w:rPr>
          <w:rFonts w:ascii="黑体" w:hAnsi="黑体" w:eastAsia="黑体" w:cs="黑体"/>
          <w:b w:val="0"/>
          <w:sz w:val="24"/>
          <w:szCs w:val="24"/>
        </w:rPr>
      </w:pPr>
      <w:bookmarkStart w:id="161" w:name="_Toc11880"/>
      <w:bookmarkStart w:id="162" w:name="_Toc16092"/>
      <w:r>
        <w:rPr>
          <w:rFonts w:hint="eastAsia" w:ascii="黑体" w:hAnsi="黑体" w:eastAsia="黑体" w:cs="黑体"/>
          <w:b w:val="0"/>
          <w:sz w:val="24"/>
          <w:szCs w:val="24"/>
        </w:rPr>
        <w:t>1.合同设备标的</w:t>
      </w:r>
      <w:bookmarkEnd w:id="161"/>
      <w:bookmarkEnd w:id="162"/>
    </w:p>
    <w:p w14:paraId="36A01F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34F9A3">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753C651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BA9FBD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66560E1">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894130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33F88A">
      <w:pPr>
        <w:pStyle w:val="2"/>
        <w:tabs>
          <w:tab w:val="right" w:leader="dot" w:pos="9061"/>
        </w:tabs>
        <w:ind w:left="0" w:firstLine="480" w:firstLineChars="200"/>
        <w:jc w:val="both"/>
        <w:rPr>
          <w:rFonts w:ascii="黑体" w:hAnsi="黑体" w:eastAsia="黑体" w:cs="黑体"/>
          <w:b w:val="0"/>
          <w:sz w:val="24"/>
          <w:szCs w:val="24"/>
        </w:rPr>
      </w:pPr>
      <w:bookmarkStart w:id="163" w:name="_Toc9509"/>
      <w:bookmarkStart w:id="164" w:name="_Toc21480"/>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bookmarkEnd w:id="163"/>
      <w:bookmarkEnd w:id="164"/>
    </w:p>
    <w:p w14:paraId="08C4BA05">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4FCEEB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0F31DC7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4992039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4965A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10169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48DA8C9">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3D8353C">
      <w:pPr>
        <w:pStyle w:val="2"/>
        <w:tabs>
          <w:tab w:val="right" w:leader="dot" w:pos="9061"/>
        </w:tabs>
        <w:ind w:left="0" w:firstLine="480" w:firstLineChars="200"/>
        <w:jc w:val="both"/>
        <w:rPr>
          <w:rFonts w:ascii="黑体" w:hAnsi="黑体" w:eastAsia="黑体" w:cs="黑体"/>
          <w:b w:val="0"/>
          <w:sz w:val="24"/>
          <w:szCs w:val="24"/>
        </w:rPr>
      </w:pPr>
      <w:bookmarkStart w:id="165" w:name="_Toc13441"/>
      <w:bookmarkStart w:id="166" w:name="_Toc27951"/>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bookmarkEnd w:id="165"/>
      <w:bookmarkEnd w:id="166"/>
    </w:p>
    <w:p w14:paraId="0B3BE4D8">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2C7CB19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3BA60FB6">
      <w:pPr>
        <w:pStyle w:val="2"/>
        <w:tabs>
          <w:tab w:val="right" w:leader="dot" w:pos="9061"/>
        </w:tabs>
        <w:ind w:left="0" w:firstLine="480" w:firstLineChars="200"/>
        <w:jc w:val="both"/>
        <w:rPr>
          <w:rFonts w:ascii="黑体" w:hAnsi="黑体" w:eastAsia="黑体" w:cs="黑体"/>
          <w:b w:val="0"/>
          <w:sz w:val="24"/>
          <w:szCs w:val="24"/>
        </w:rPr>
      </w:pPr>
      <w:bookmarkStart w:id="167" w:name="_Toc3924"/>
      <w:bookmarkStart w:id="168" w:name="_Toc23330"/>
      <w:r>
        <w:rPr>
          <w:rFonts w:hint="eastAsia" w:ascii="黑体" w:hAnsi="黑体" w:eastAsia="黑体" w:cs="黑体"/>
          <w:b w:val="0"/>
          <w:sz w:val="24"/>
          <w:szCs w:val="24"/>
        </w:rPr>
        <w:t>4.特殊约定</w:t>
      </w:r>
      <w:bookmarkEnd w:id="167"/>
      <w:bookmarkEnd w:id="168"/>
    </w:p>
    <w:p w14:paraId="2C0C94F1">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AA9EB7">
      <w:pPr>
        <w:spacing w:line="360" w:lineRule="auto"/>
        <w:rPr>
          <w:rFonts w:ascii="宋体" w:hAnsi="宋体"/>
          <w:snapToGrid w:val="0"/>
          <w:kern w:val="0"/>
          <w:sz w:val="20"/>
          <w:szCs w:val="20"/>
          <w:lang w:eastAsia="zh-Hans"/>
        </w:rPr>
      </w:pPr>
    </w:p>
    <w:p w14:paraId="2070B723">
      <w:pPr>
        <w:spacing w:line="360" w:lineRule="auto"/>
        <w:rPr>
          <w:rFonts w:ascii="宋体" w:hAnsi="宋体"/>
          <w:snapToGrid w:val="0"/>
          <w:kern w:val="0"/>
          <w:sz w:val="20"/>
          <w:szCs w:val="20"/>
          <w:lang w:eastAsia="zh-Hans"/>
        </w:rPr>
      </w:pPr>
    </w:p>
    <w:p w14:paraId="4665AB48">
      <w:pPr>
        <w:spacing w:line="360" w:lineRule="auto"/>
        <w:rPr>
          <w:rFonts w:ascii="宋体" w:hAnsi="宋体"/>
          <w:snapToGrid w:val="0"/>
          <w:kern w:val="0"/>
          <w:sz w:val="20"/>
          <w:szCs w:val="20"/>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7049A0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E9A393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7F33C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A06B3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2922D4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2824BCF">
      <w:pPr>
        <w:pStyle w:val="2"/>
        <w:tabs>
          <w:tab w:val="right" w:leader="dot" w:pos="9061"/>
        </w:tabs>
        <w:ind w:left="0" w:firstLine="480" w:firstLineChars="200"/>
        <w:jc w:val="both"/>
        <w:rPr>
          <w:rFonts w:ascii="黑体" w:hAnsi="黑体" w:eastAsia="黑体" w:cs="黑体"/>
          <w:b w:val="0"/>
          <w:sz w:val="24"/>
          <w:szCs w:val="24"/>
        </w:rPr>
      </w:pPr>
      <w:bookmarkStart w:id="169" w:name="_Toc11823"/>
      <w:bookmarkStart w:id="170" w:name="_Toc17217"/>
      <w:bookmarkStart w:id="171" w:name="_Toc31025"/>
      <w:bookmarkStart w:id="172" w:name="_Toc16330018"/>
      <w:bookmarkStart w:id="173" w:name="_Toc17619"/>
      <w:bookmarkStart w:id="174" w:name="_Toc11930"/>
      <w:r>
        <w:rPr>
          <w:rFonts w:hint="eastAsia" w:ascii="黑体" w:hAnsi="黑体" w:eastAsia="黑体" w:cs="黑体"/>
          <w:b w:val="0"/>
          <w:sz w:val="24"/>
          <w:szCs w:val="24"/>
        </w:rPr>
        <w:t>1 合同设备</w:t>
      </w:r>
      <w:bookmarkEnd w:id="169"/>
      <w:bookmarkEnd w:id="170"/>
      <w:bookmarkEnd w:id="171"/>
      <w:bookmarkEnd w:id="172"/>
      <w:bookmarkEnd w:id="173"/>
      <w:bookmarkEnd w:id="174"/>
    </w:p>
    <w:p w14:paraId="3A2C09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175" w:name="_Toc32510"/>
      <w:bookmarkStart w:id="176" w:name="_Toc22800"/>
      <w:bookmarkStart w:id="177" w:name="_Toc29026"/>
      <w:r>
        <w:rPr>
          <w:rFonts w:hint="eastAsia" w:ascii="仿宋_GB2312" w:hAnsi="仿宋_GB2312" w:eastAsia="仿宋_GB2312" w:cs="仿宋_GB2312"/>
          <w:sz w:val="24"/>
          <w:szCs w:val="24"/>
        </w:rPr>
        <w:t>本合同约定设备的技术规格详见附件二《技术协议书》。</w:t>
      </w:r>
    </w:p>
    <w:p w14:paraId="75CC40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69068FD">
      <w:pPr>
        <w:pStyle w:val="2"/>
        <w:tabs>
          <w:tab w:val="right" w:leader="dot" w:pos="9061"/>
        </w:tabs>
        <w:ind w:left="0" w:firstLine="480" w:firstLineChars="200"/>
        <w:jc w:val="both"/>
        <w:rPr>
          <w:rFonts w:ascii="黑体" w:hAnsi="黑体" w:eastAsia="黑体" w:cs="黑体"/>
          <w:b w:val="0"/>
          <w:sz w:val="24"/>
          <w:szCs w:val="24"/>
        </w:rPr>
      </w:pPr>
      <w:bookmarkStart w:id="178" w:name="_Toc16330019"/>
      <w:bookmarkStart w:id="179" w:name="_Toc15373"/>
      <w:bookmarkStart w:id="180" w:name="_Toc10354"/>
      <w:r>
        <w:rPr>
          <w:rFonts w:hint="eastAsia" w:ascii="黑体" w:hAnsi="黑体" w:eastAsia="黑体" w:cs="黑体"/>
          <w:b w:val="0"/>
          <w:sz w:val="24"/>
          <w:szCs w:val="24"/>
        </w:rPr>
        <w:t>2 包装</w:t>
      </w:r>
      <w:bookmarkEnd w:id="175"/>
      <w:bookmarkEnd w:id="176"/>
      <w:bookmarkEnd w:id="177"/>
      <w:bookmarkEnd w:id="178"/>
      <w:bookmarkEnd w:id="179"/>
      <w:bookmarkEnd w:id="180"/>
    </w:p>
    <w:p w14:paraId="44071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485F626">
      <w:pPr>
        <w:pStyle w:val="2"/>
        <w:tabs>
          <w:tab w:val="right" w:leader="dot" w:pos="9061"/>
        </w:tabs>
        <w:ind w:left="0" w:firstLine="480" w:firstLineChars="200"/>
        <w:jc w:val="both"/>
        <w:rPr>
          <w:rFonts w:ascii="黑体" w:hAnsi="黑体" w:eastAsia="黑体" w:cs="黑体"/>
          <w:b w:val="0"/>
          <w:sz w:val="24"/>
          <w:szCs w:val="24"/>
        </w:rPr>
      </w:pPr>
      <w:bookmarkStart w:id="181" w:name="_Toc27453"/>
      <w:bookmarkStart w:id="182" w:name="_Toc27144"/>
      <w:bookmarkStart w:id="183" w:name="_Toc17893"/>
      <w:bookmarkStart w:id="184" w:name="_Toc2833"/>
      <w:bookmarkStart w:id="185" w:name="_Toc25558"/>
      <w:bookmarkStart w:id="186" w:name="_Toc16330020"/>
      <w:r>
        <w:rPr>
          <w:rFonts w:hint="eastAsia" w:ascii="黑体" w:hAnsi="黑体" w:eastAsia="黑体" w:cs="黑体"/>
          <w:b w:val="0"/>
          <w:sz w:val="24"/>
          <w:szCs w:val="24"/>
        </w:rPr>
        <w:t>3 运输标记</w:t>
      </w:r>
      <w:bookmarkEnd w:id="181"/>
      <w:bookmarkEnd w:id="182"/>
      <w:bookmarkEnd w:id="183"/>
      <w:bookmarkEnd w:id="184"/>
      <w:bookmarkEnd w:id="185"/>
      <w:bookmarkEnd w:id="186"/>
    </w:p>
    <w:p w14:paraId="2551EC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800B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1A6B56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86030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8F61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C2F0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5CF5E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2"/>
        <w:tabs>
          <w:tab w:val="right" w:leader="dot" w:pos="9061"/>
        </w:tabs>
        <w:ind w:left="0" w:firstLine="480" w:firstLineChars="200"/>
        <w:jc w:val="both"/>
        <w:rPr>
          <w:rFonts w:ascii="黑体" w:hAnsi="黑体" w:eastAsia="黑体" w:cs="黑体"/>
          <w:b w:val="0"/>
          <w:sz w:val="24"/>
          <w:szCs w:val="24"/>
        </w:rPr>
      </w:pPr>
      <w:bookmarkStart w:id="187" w:name="_Toc16133"/>
      <w:bookmarkStart w:id="188" w:name="_Toc16330021"/>
      <w:bookmarkStart w:id="189" w:name="_Toc1616"/>
      <w:bookmarkStart w:id="190" w:name="_Toc7431"/>
      <w:bookmarkStart w:id="191" w:name="_Toc21862"/>
      <w:bookmarkStart w:id="192" w:name="_Toc10630"/>
      <w:r>
        <w:rPr>
          <w:rFonts w:hint="eastAsia" w:ascii="黑体" w:hAnsi="黑体" w:eastAsia="黑体" w:cs="黑体"/>
          <w:b w:val="0"/>
          <w:sz w:val="24"/>
          <w:szCs w:val="24"/>
        </w:rPr>
        <w:t>4 检验</w:t>
      </w:r>
      <w:bookmarkEnd w:id="187"/>
      <w:bookmarkEnd w:id="188"/>
      <w:bookmarkEnd w:id="189"/>
      <w:bookmarkEnd w:id="190"/>
      <w:bookmarkEnd w:id="191"/>
      <w:bookmarkEnd w:id="192"/>
    </w:p>
    <w:p w14:paraId="2C9E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0076248">
      <w:pPr>
        <w:pStyle w:val="2"/>
        <w:tabs>
          <w:tab w:val="right" w:leader="dot" w:pos="9061"/>
        </w:tabs>
        <w:ind w:left="0" w:firstLine="480" w:firstLineChars="200"/>
        <w:jc w:val="both"/>
        <w:rPr>
          <w:rFonts w:ascii="黑体" w:hAnsi="黑体" w:eastAsia="黑体" w:cs="黑体"/>
          <w:b w:val="0"/>
          <w:sz w:val="24"/>
          <w:szCs w:val="24"/>
        </w:rPr>
      </w:pPr>
      <w:bookmarkStart w:id="193" w:name="_Toc19850"/>
      <w:bookmarkStart w:id="194" w:name="_Toc17026"/>
      <w:bookmarkStart w:id="195" w:name="_Toc24467"/>
      <w:bookmarkStart w:id="196" w:name="_Toc20625"/>
      <w:bookmarkStart w:id="197" w:name="_Toc11217"/>
      <w:bookmarkStart w:id="198" w:name="_Toc16330022"/>
      <w:r>
        <w:rPr>
          <w:rFonts w:hint="eastAsia" w:ascii="黑体" w:hAnsi="黑体" w:eastAsia="黑体" w:cs="黑体"/>
          <w:b w:val="0"/>
          <w:sz w:val="24"/>
          <w:szCs w:val="24"/>
        </w:rPr>
        <w:t>5 权利担保</w:t>
      </w:r>
      <w:bookmarkEnd w:id="193"/>
      <w:bookmarkEnd w:id="194"/>
      <w:bookmarkEnd w:id="195"/>
      <w:bookmarkEnd w:id="196"/>
      <w:bookmarkEnd w:id="197"/>
      <w:bookmarkEnd w:id="198"/>
    </w:p>
    <w:p w14:paraId="1B0375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2"/>
        <w:tabs>
          <w:tab w:val="right" w:leader="dot" w:pos="9061"/>
        </w:tabs>
        <w:ind w:left="0" w:firstLine="480" w:firstLineChars="200"/>
        <w:jc w:val="both"/>
        <w:rPr>
          <w:rFonts w:ascii="黑体" w:hAnsi="黑体" w:eastAsia="黑体" w:cs="黑体"/>
          <w:b w:val="0"/>
          <w:sz w:val="24"/>
          <w:szCs w:val="24"/>
        </w:rPr>
      </w:pPr>
      <w:bookmarkStart w:id="199" w:name="_Toc27500"/>
      <w:bookmarkStart w:id="200" w:name="_Toc14809"/>
      <w:bookmarkStart w:id="201" w:name="_Toc16330023"/>
      <w:bookmarkStart w:id="202" w:name="_Toc7987"/>
      <w:bookmarkStart w:id="203" w:name="_Toc28356"/>
      <w:bookmarkStart w:id="204" w:name="_Toc11759"/>
      <w:r>
        <w:rPr>
          <w:rFonts w:hint="eastAsia" w:ascii="黑体" w:hAnsi="黑体" w:eastAsia="黑体" w:cs="黑体"/>
          <w:b w:val="0"/>
          <w:sz w:val="24"/>
          <w:szCs w:val="24"/>
        </w:rPr>
        <w:t>6 交货</w:t>
      </w:r>
      <w:bookmarkEnd w:id="199"/>
      <w:bookmarkEnd w:id="200"/>
      <w:bookmarkEnd w:id="201"/>
      <w:bookmarkEnd w:id="202"/>
      <w:bookmarkEnd w:id="203"/>
      <w:bookmarkEnd w:id="204"/>
    </w:p>
    <w:p w14:paraId="0385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ED04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41D13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036CC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2"/>
        <w:tabs>
          <w:tab w:val="right" w:leader="dot" w:pos="9061"/>
        </w:tabs>
        <w:ind w:left="0" w:firstLine="480" w:firstLineChars="200"/>
        <w:jc w:val="both"/>
        <w:rPr>
          <w:rFonts w:ascii="黑体" w:hAnsi="黑体" w:eastAsia="黑体" w:cs="黑体"/>
          <w:b w:val="0"/>
          <w:sz w:val="24"/>
          <w:szCs w:val="24"/>
        </w:rPr>
      </w:pPr>
      <w:bookmarkStart w:id="205" w:name="_Toc8024"/>
      <w:bookmarkStart w:id="206" w:name="_Toc25510"/>
      <w:bookmarkStart w:id="207" w:name="_Toc16330024"/>
      <w:bookmarkStart w:id="208" w:name="_Toc9162"/>
      <w:bookmarkStart w:id="209" w:name="_Toc31731"/>
      <w:bookmarkStart w:id="210" w:name="_Toc2984"/>
      <w:r>
        <w:rPr>
          <w:rFonts w:hint="eastAsia" w:ascii="黑体" w:hAnsi="黑体" w:eastAsia="黑体" w:cs="黑体"/>
          <w:b w:val="0"/>
          <w:sz w:val="24"/>
          <w:szCs w:val="24"/>
        </w:rPr>
        <w:t>7 安装、调试</w:t>
      </w:r>
      <w:bookmarkEnd w:id="205"/>
      <w:bookmarkEnd w:id="206"/>
      <w:bookmarkEnd w:id="207"/>
      <w:bookmarkEnd w:id="208"/>
      <w:bookmarkEnd w:id="209"/>
      <w:bookmarkEnd w:id="210"/>
    </w:p>
    <w:p w14:paraId="196485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F80E930">
      <w:pPr>
        <w:pStyle w:val="2"/>
        <w:tabs>
          <w:tab w:val="right" w:leader="dot" w:pos="9061"/>
        </w:tabs>
        <w:ind w:left="0" w:firstLine="480" w:firstLineChars="200"/>
        <w:jc w:val="both"/>
        <w:rPr>
          <w:rFonts w:ascii="黑体" w:hAnsi="黑体" w:eastAsia="黑体" w:cs="黑体"/>
          <w:b w:val="0"/>
          <w:sz w:val="24"/>
          <w:szCs w:val="24"/>
        </w:rPr>
      </w:pPr>
      <w:bookmarkStart w:id="211" w:name="_Toc6260"/>
      <w:bookmarkStart w:id="212" w:name="_Toc14098"/>
      <w:bookmarkStart w:id="213" w:name="_Toc14260"/>
      <w:bookmarkStart w:id="214" w:name="_Toc6784"/>
      <w:bookmarkStart w:id="215" w:name="_Toc6350"/>
      <w:bookmarkStart w:id="216" w:name="_Toc16330025"/>
      <w:r>
        <w:rPr>
          <w:rFonts w:hint="eastAsia" w:ascii="黑体" w:hAnsi="黑体" w:eastAsia="黑体" w:cs="黑体"/>
          <w:b w:val="0"/>
          <w:sz w:val="24"/>
          <w:szCs w:val="24"/>
        </w:rPr>
        <w:t>8 价款与支付</w:t>
      </w:r>
      <w:bookmarkEnd w:id="211"/>
      <w:bookmarkEnd w:id="212"/>
      <w:bookmarkEnd w:id="213"/>
      <w:bookmarkEnd w:id="214"/>
      <w:bookmarkEnd w:id="215"/>
      <w:bookmarkEnd w:id="216"/>
    </w:p>
    <w:p w14:paraId="4A58E4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2"/>
        <w:tabs>
          <w:tab w:val="right" w:leader="dot" w:pos="9061"/>
        </w:tabs>
        <w:ind w:left="0" w:firstLine="480" w:firstLineChars="200"/>
        <w:jc w:val="both"/>
        <w:rPr>
          <w:rFonts w:ascii="黑体" w:hAnsi="黑体" w:eastAsia="黑体" w:cs="黑体"/>
          <w:b w:val="0"/>
          <w:sz w:val="24"/>
          <w:szCs w:val="24"/>
        </w:rPr>
      </w:pPr>
      <w:bookmarkStart w:id="217" w:name="_Toc16330026"/>
      <w:bookmarkStart w:id="218" w:name="_Toc24085"/>
      <w:bookmarkStart w:id="219" w:name="_Toc26399"/>
      <w:bookmarkStart w:id="220" w:name="_Toc25708"/>
      <w:bookmarkStart w:id="221" w:name="_Toc6726"/>
      <w:bookmarkStart w:id="222" w:name="_Toc18676"/>
      <w:r>
        <w:rPr>
          <w:rFonts w:hint="eastAsia" w:ascii="黑体" w:hAnsi="黑体" w:eastAsia="黑体" w:cs="黑体"/>
          <w:b w:val="0"/>
          <w:sz w:val="24"/>
          <w:szCs w:val="24"/>
        </w:rPr>
        <w:t>9 质量保证及售后服务</w:t>
      </w:r>
      <w:bookmarkEnd w:id="217"/>
      <w:bookmarkEnd w:id="218"/>
      <w:bookmarkEnd w:id="219"/>
      <w:bookmarkEnd w:id="220"/>
      <w:bookmarkEnd w:id="221"/>
      <w:bookmarkEnd w:id="222"/>
    </w:p>
    <w:p w14:paraId="43C2C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56399E11">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223" w:name="_Toc10359"/>
      <w:bookmarkStart w:id="224" w:name="_Toc15570"/>
      <w:bookmarkStart w:id="225" w:name="_Toc16330027"/>
      <w:bookmarkStart w:id="226" w:name="_Toc12927"/>
      <w:bookmarkStart w:id="227" w:name="_Toc28376"/>
      <w:r>
        <w:rPr>
          <w:rFonts w:hint="eastAsia" w:ascii="黑体" w:hAnsi="黑体" w:eastAsia="黑体" w:cs="黑体"/>
          <w:b w:val="0"/>
          <w:sz w:val="24"/>
          <w:szCs w:val="24"/>
        </w:rPr>
        <w:t>10法定责任</w:t>
      </w:r>
      <w:bookmarkEnd w:id="223"/>
      <w:bookmarkEnd w:id="224"/>
      <w:bookmarkEnd w:id="225"/>
      <w:bookmarkEnd w:id="226"/>
      <w:r>
        <w:rPr>
          <w:rFonts w:hint="eastAsia" w:ascii="黑体" w:hAnsi="黑体" w:eastAsia="黑体" w:cs="黑体"/>
          <w:b w:val="0"/>
          <w:sz w:val="24"/>
          <w:szCs w:val="24"/>
          <w:lang w:val="en-US" w:eastAsia="zh-CN"/>
        </w:rPr>
        <w:t>及合规责任</w:t>
      </w:r>
      <w:bookmarkEnd w:id="227"/>
    </w:p>
    <w:p w14:paraId="74A7D9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FBABEA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F60590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582C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7CE2E3A3">
      <w:pPr>
        <w:pStyle w:val="2"/>
        <w:tabs>
          <w:tab w:val="right" w:leader="dot" w:pos="9061"/>
        </w:tabs>
        <w:ind w:left="0" w:firstLine="480" w:firstLineChars="200"/>
        <w:jc w:val="both"/>
        <w:rPr>
          <w:rFonts w:ascii="黑体" w:hAnsi="黑体" w:eastAsia="黑体" w:cs="黑体"/>
          <w:b w:val="0"/>
          <w:sz w:val="24"/>
          <w:szCs w:val="24"/>
        </w:rPr>
      </w:pPr>
      <w:bookmarkStart w:id="228" w:name="_Toc15021"/>
      <w:bookmarkStart w:id="229" w:name="_Toc27314"/>
      <w:bookmarkStart w:id="230" w:name="_Toc30381"/>
      <w:bookmarkStart w:id="231" w:name="_Toc16330028"/>
      <w:bookmarkStart w:id="232" w:name="_Toc9708"/>
      <w:r>
        <w:rPr>
          <w:rFonts w:hint="eastAsia" w:ascii="黑体" w:hAnsi="黑体" w:eastAsia="黑体" w:cs="黑体"/>
          <w:b w:val="0"/>
          <w:sz w:val="24"/>
          <w:szCs w:val="24"/>
        </w:rPr>
        <w:t>11 违约责任</w:t>
      </w:r>
      <w:bookmarkEnd w:id="228"/>
      <w:bookmarkEnd w:id="229"/>
      <w:bookmarkEnd w:id="230"/>
      <w:bookmarkEnd w:id="231"/>
      <w:bookmarkEnd w:id="232"/>
    </w:p>
    <w:p w14:paraId="728753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0D50F23C">
      <w:pPr>
        <w:pStyle w:val="2"/>
        <w:tabs>
          <w:tab w:val="right" w:leader="dot" w:pos="9061"/>
        </w:tabs>
        <w:ind w:left="0" w:firstLine="480" w:firstLineChars="200"/>
        <w:jc w:val="both"/>
        <w:rPr>
          <w:rFonts w:ascii="黑体" w:hAnsi="黑体" w:eastAsia="黑体" w:cs="黑体"/>
          <w:b w:val="0"/>
          <w:sz w:val="24"/>
          <w:szCs w:val="24"/>
        </w:rPr>
      </w:pPr>
      <w:bookmarkStart w:id="233" w:name="_Toc1827"/>
      <w:bookmarkStart w:id="234" w:name="_Toc31554"/>
      <w:bookmarkStart w:id="235" w:name="_Toc9172"/>
      <w:bookmarkStart w:id="236" w:name="_Toc16330029"/>
      <w:bookmarkStart w:id="237" w:name="_Toc13214"/>
      <w:r>
        <w:rPr>
          <w:rFonts w:hint="eastAsia" w:ascii="黑体" w:hAnsi="黑体" w:eastAsia="黑体" w:cs="黑体"/>
          <w:b w:val="0"/>
          <w:sz w:val="24"/>
          <w:szCs w:val="24"/>
        </w:rPr>
        <w:t>12 合同的终止与解除</w:t>
      </w:r>
      <w:bookmarkEnd w:id="233"/>
      <w:bookmarkEnd w:id="234"/>
      <w:bookmarkEnd w:id="235"/>
      <w:bookmarkEnd w:id="236"/>
      <w:bookmarkEnd w:id="237"/>
    </w:p>
    <w:p w14:paraId="11933D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40453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E7922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52E8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15FB1B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BD763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8F4489E">
      <w:pPr>
        <w:pStyle w:val="2"/>
        <w:tabs>
          <w:tab w:val="right" w:leader="dot" w:pos="9061"/>
        </w:tabs>
        <w:ind w:left="0" w:firstLine="480" w:firstLineChars="200"/>
        <w:jc w:val="both"/>
        <w:rPr>
          <w:rFonts w:ascii="黑体" w:hAnsi="黑体" w:eastAsia="黑体" w:cs="黑体"/>
          <w:b w:val="0"/>
          <w:sz w:val="24"/>
          <w:szCs w:val="24"/>
        </w:rPr>
      </w:pPr>
      <w:bookmarkStart w:id="238" w:name="_Toc13486"/>
      <w:bookmarkStart w:id="239" w:name="_Toc8620"/>
      <w:bookmarkStart w:id="240" w:name="_Toc16330030"/>
      <w:bookmarkStart w:id="241" w:name="_Toc13671"/>
      <w:bookmarkStart w:id="242" w:name="_Toc31945"/>
      <w:r>
        <w:rPr>
          <w:rFonts w:hint="eastAsia" w:ascii="黑体" w:hAnsi="黑体" w:eastAsia="黑体" w:cs="黑体"/>
          <w:b w:val="0"/>
          <w:sz w:val="24"/>
          <w:szCs w:val="24"/>
        </w:rPr>
        <w:t>13 不可抗力</w:t>
      </w:r>
      <w:bookmarkEnd w:id="238"/>
      <w:bookmarkEnd w:id="239"/>
      <w:bookmarkEnd w:id="240"/>
      <w:bookmarkEnd w:id="241"/>
      <w:bookmarkEnd w:id="242"/>
    </w:p>
    <w:p w14:paraId="1DCE44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324DEC3">
      <w:pPr>
        <w:pStyle w:val="2"/>
        <w:tabs>
          <w:tab w:val="right" w:leader="dot" w:pos="9061"/>
        </w:tabs>
        <w:ind w:left="0" w:firstLine="480" w:firstLineChars="200"/>
        <w:jc w:val="both"/>
        <w:rPr>
          <w:rFonts w:ascii="黑体" w:hAnsi="黑体" w:eastAsia="黑体" w:cs="黑体"/>
          <w:b w:val="0"/>
          <w:sz w:val="24"/>
          <w:szCs w:val="24"/>
        </w:rPr>
      </w:pPr>
      <w:bookmarkStart w:id="243" w:name="_Toc637"/>
      <w:bookmarkStart w:id="244" w:name="_Toc16330031"/>
      <w:bookmarkStart w:id="245" w:name="_Toc10818"/>
      <w:bookmarkStart w:id="246" w:name="_Toc30389"/>
      <w:bookmarkStart w:id="247" w:name="_Toc31243"/>
      <w:r>
        <w:rPr>
          <w:rFonts w:hint="eastAsia" w:ascii="黑体" w:hAnsi="黑体" w:eastAsia="黑体" w:cs="黑体"/>
          <w:b w:val="0"/>
          <w:sz w:val="24"/>
          <w:szCs w:val="24"/>
        </w:rPr>
        <w:t>14 通讯</w:t>
      </w:r>
      <w:bookmarkEnd w:id="243"/>
      <w:bookmarkEnd w:id="244"/>
      <w:bookmarkEnd w:id="245"/>
      <w:bookmarkEnd w:id="246"/>
      <w:bookmarkEnd w:id="247"/>
    </w:p>
    <w:p w14:paraId="726163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104396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F2CB4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1BDF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D021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1C529C11">
      <w:pPr>
        <w:pStyle w:val="2"/>
        <w:tabs>
          <w:tab w:val="right" w:leader="dot" w:pos="9061"/>
        </w:tabs>
        <w:ind w:left="0" w:firstLine="480" w:firstLineChars="200"/>
        <w:jc w:val="both"/>
        <w:rPr>
          <w:rFonts w:ascii="黑体" w:hAnsi="黑体" w:eastAsia="黑体" w:cs="黑体"/>
          <w:b w:val="0"/>
          <w:sz w:val="24"/>
          <w:szCs w:val="24"/>
        </w:rPr>
      </w:pPr>
      <w:bookmarkStart w:id="248" w:name="_Toc11290"/>
      <w:bookmarkStart w:id="249" w:name="_Toc27117"/>
      <w:bookmarkStart w:id="250" w:name="_Toc9915"/>
      <w:bookmarkStart w:id="251" w:name="_Toc12984"/>
      <w:bookmarkStart w:id="252" w:name="_Toc16330032"/>
      <w:r>
        <w:rPr>
          <w:rFonts w:hint="eastAsia" w:ascii="黑体" w:hAnsi="黑体" w:eastAsia="黑体" w:cs="黑体"/>
          <w:b w:val="0"/>
          <w:sz w:val="24"/>
          <w:szCs w:val="24"/>
        </w:rPr>
        <w:t>15 适用法律及争议解决</w:t>
      </w:r>
      <w:bookmarkEnd w:id="248"/>
      <w:bookmarkEnd w:id="249"/>
      <w:bookmarkEnd w:id="250"/>
      <w:bookmarkEnd w:id="251"/>
      <w:bookmarkEnd w:id="252"/>
    </w:p>
    <w:p w14:paraId="1A13C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69AB7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2"/>
        <w:tabs>
          <w:tab w:val="right" w:leader="dot" w:pos="9061"/>
        </w:tabs>
        <w:ind w:left="0" w:firstLine="480" w:firstLineChars="200"/>
        <w:jc w:val="both"/>
        <w:rPr>
          <w:rFonts w:ascii="黑体" w:hAnsi="黑体" w:eastAsia="黑体" w:cs="黑体"/>
          <w:b w:val="0"/>
          <w:sz w:val="24"/>
          <w:szCs w:val="24"/>
        </w:rPr>
      </w:pPr>
      <w:bookmarkStart w:id="253" w:name="_Toc27046"/>
      <w:bookmarkStart w:id="254" w:name="_Toc23765"/>
      <w:bookmarkStart w:id="255" w:name="_Toc18207"/>
      <w:bookmarkStart w:id="256" w:name="_Toc23906"/>
      <w:bookmarkStart w:id="257" w:name="_Toc16330033"/>
      <w:r>
        <w:rPr>
          <w:rFonts w:hint="eastAsia" w:ascii="黑体" w:hAnsi="黑体" w:eastAsia="黑体" w:cs="黑体"/>
          <w:b w:val="0"/>
          <w:sz w:val="24"/>
          <w:szCs w:val="24"/>
        </w:rPr>
        <w:t>16 附件</w:t>
      </w:r>
      <w:bookmarkEnd w:id="253"/>
      <w:bookmarkEnd w:id="254"/>
      <w:bookmarkEnd w:id="255"/>
      <w:bookmarkEnd w:id="256"/>
      <w:bookmarkEnd w:id="257"/>
    </w:p>
    <w:p w14:paraId="49F84E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3D120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1262C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15A9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840F0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1858A41">
      <w:pPr>
        <w:pStyle w:val="2"/>
        <w:tabs>
          <w:tab w:val="right" w:leader="dot" w:pos="9061"/>
        </w:tabs>
        <w:ind w:left="0" w:firstLine="480" w:firstLineChars="200"/>
        <w:jc w:val="both"/>
        <w:rPr>
          <w:rFonts w:ascii="黑体" w:hAnsi="黑体" w:eastAsia="黑体" w:cs="黑体"/>
          <w:b w:val="0"/>
          <w:sz w:val="24"/>
          <w:szCs w:val="24"/>
        </w:rPr>
      </w:pPr>
      <w:bookmarkStart w:id="258" w:name="_Toc31331"/>
      <w:bookmarkStart w:id="259" w:name="_Toc16330034"/>
      <w:bookmarkStart w:id="260" w:name="_Toc3707"/>
      <w:bookmarkStart w:id="261" w:name="_Toc27202"/>
      <w:bookmarkStart w:id="262" w:name="_Toc17656"/>
      <w:r>
        <w:rPr>
          <w:rFonts w:hint="eastAsia" w:ascii="黑体" w:hAnsi="黑体" w:eastAsia="黑体" w:cs="黑体"/>
          <w:b w:val="0"/>
          <w:sz w:val="24"/>
          <w:szCs w:val="24"/>
        </w:rPr>
        <w:t>17 其他规定</w:t>
      </w:r>
      <w:bookmarkEnd w:id="258"/>
      <w:bookmarkEnd w:id="259"/>
      <w:bookmarkEnd w:id="260"/>
      <w:bookmarkEnd w:id="261"/>
      <w:bookmarkEnd w:id="262"/>
    </w:p>
    <w:p w14:paraId="13BA6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sz w:val="24"/>
          <w:szCs w:val="24"/>
        </w:rPr>
      </w:pPr>
      <w:bookmarkStart w:id="263" w:name="_Toc19077"/>
      <w:bookmarkStart w:id="264" w:name="_Toc17952"/>
      <w:bookmarkStart w:id="265" w:name="_Toc29136"/>
      <w:bookmarkStart w:id="266"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2"/>
        <w:tabs>
          <w:tab w:val="right" w:leader="dot" w:pos="9061"/>
        </w:tabs>
        <w:ind w:left="0" w:firstLine="480" w:firstLineChars="200"/>
        <w:jc w:val="both"/>
        <w:rPr>
          <w:rFonts w:ascii="黑体" w:hAnsi="黑体" w:eastAsia="黑体" w:cs="黑体"/>
          <w:b w:val="0"/>
          <w:sz w:val="24"/>
          <w:szCs w:val="24"/>
        </w:rPr>
      </w:pPr>
      <w:bookmarkStart w:id="267" w:name="_Toc21354"/>
      <w:r>
        <w:rPr>
          <w:rFonts w:hint="eastAsia" w:ascii="黑体" w:hAnsi="黑体" w:eastAsia="黑体" w:cs="黑体"/>
          <w:b w:val="0"/>
          <w:sz w:val="24"/>
          <w:szCs w:val="24"/>
        </w:rPr>
        <w:t>18 签署事项</w:t>
      </w:r>
      <w:bookmarkEnd w:id="263"/>
      <w:bookmarkEnd w:id="264"/>
      <w:bookmarkEnd w:id="265"/>
      <w:bookmarkEnd w:id="266"/>
      <w:bookmarkEnd w:id="267"/>
    </w:p>
    <w:p w14:paraId="4349C4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049E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50A44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4A69091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A271ED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5F3D06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A602C7D">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85B7E47">
      <w:pPr>
        <w:rPr>
          <w:highlight w:val="yellow"/>
        </w:rPr>
      </w:pPr>
      <w:r>
        <w:rPr>
          <w:rFonts w:hint="eastAsia" w:ascii="黑体" w:hAnsi="黑体" w:eastAsia="黑体" w:cstheme="minorEastAsia"/>
          <w:sz w:val="28"/>
          <w:szCs w:val="28"/>
        </w:rPr>
        <w:t>附件一：设备清单明细表【作为附件另附】</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21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CD0C8A3">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024BB3B">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4330E">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0A0921EF">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0FA6563">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042E2EE">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041353BB">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3B84D49D">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2AA9F11C">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4E842B14">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CFEDA89">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247FA86">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715ACC27">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CDF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59DAE1">
            <w:pPr>
              <w:pStyle w:val="26"/>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302DEA7">
            <w:pPr>
              <w:pStyle w:val="26"/>
              <w:spacing w:line="360" w:lineRule="auto"/>
              <w:ind w:left="0" w:firstLine="0" w:firstLineChars="0"/>
              <w:jc w:val="center"/>
              <w:rPr>
                <w:rFonts w:ascii="仿宋_GB2312" w:eastAsia="仿宋_GB2312" w:hAnsiTheme="minorEastAsia" w:cstheme="minorEastAsia"/>
              </w:rPr>
            </w:pPr>
          </w:p>
        </w:tc>
        <w:tc>
          <w:tcPr>
            <w:tcW w:w="790" w:type="dxa"/>
            <w:vAlign w:val="center"/>
          </w:tcPr>
          <w:p w14:paraId="0FE7C191">
            <w:pPr>
              <w:pStyle w:val="26"/>
              <w:spacing w:line="360" w:lineRule="auto"/>
              <w:ind w:left="0" w:firstLine="0" w:firstLineChars="0"/>
              <w:jc w:val="center"/>
              <w:rPr>
                <w:rFonts w:ascii="仿宋_GB2312" w:eastAsia="仿宋_GB2312" w:hAnsiTheme="minorEastAsia" w:cstheme="minorEastAsia"/>
              </w:rPr>
            </w:pPr>
          </w:p>
        </w:tc>
        <w:tc>
          <w:tcPr>
            <w:tcW w:w="701" w:type="dxa"/>
            <w:vAlign w:val="center"/>
          </w:tcPr>
          <w:p w14:paraId="384D77AF">
            <w:pPr>
              <w:pStyle w:val="26"/>
              <w:spacing w:line="360" w:lineRule="auto"/>
              <w:ind w:left="0" w:firstLine="0" w:firstLineChars="0"/>
              <w:jc w:val="center"/>
              <w:rPr>
                <w:rFonts w:ascii="仿宋_GB2312" w:eastAsia="仿宋_GB2312" w:hAnsiTheme="minorEastAsia" w:cstheme="minorEastAsia"/>
              </w:rPr>
            </w:pPr>
          </w:p>
        </w:tc>
        <w:tc>
          <w:tcPr>
            <w:tcW w:w="1066" w:type="dxa"/>
            <w:vAlign w:val="center"/>
          </w:tcPr>
          <w:p w14:paraId="4B6C9AB9">
            <w:pPr>
              <w:pStyle w:val="26"/>
              <w:spacing w:line="360" w:lineRule="auto"/>
              <w:ind w:left="0" w:firstLine="0" w:firstLineChars="0"/>
              <w:jc w:val="center"/>
              <w:rPr>
                <w:rFonts w:ascii="仿宋_GB2312" w:eastAsia="仿宋_GB2312" w:hAnsiTheme="minorEastAsia" w:cstheme="minorEastAsia"/>
              </w:rPr>
            </w:pPr>
          </w:p>
        </w:tc>
        <w:tc>
          <w:tcPr>
            <w:tcW w:w="1046" w:type="dxa"/>
            <w:vAlign w:val="center"/>
          </w:tcPr>
          <w:p w14:paraId="73F864C8">
            <w:pPr>
              <w:pStyle w:val="26"/>
              <w:spacing w:line="360" w:lineRule="auto"/>
              <w:ind w:left="0" w:firstLine="0" w:firstLineChars="0"/>
              <w:jc w:val="center"/>
              <w:rPr>
                <w:rFonts w:ascii="仿宋_GB2312" w:eastAsia="仿宋_GB2312" w:hAnsiTheme="minorEastAsia" w:cstheme="minorEastAsia"/>
              </w:rPr>
            </w:pPr>
          </w:p>
        </w:tc>
        <w:tc>
          <w:tcPr>
            <w:tcW w:w="977" w:type="dxa"/>
            <w:vAlign w:val="center"/>
          </w:tcPr>
          <w:p w14:paraId="2C94E349">
            <w:pPr>
              <w:pStyle w:val="26"/>
              <w:spacing w:line="360" w:lineRule="auto"/>
              <w:ind w:left="0" w:firstLine="0" w:firstLineChars="0"/>
              <w:jc w:val="center"/>
              <w:rPr>
                <w:rFonts w:ascii="仿宋_GB2312" w:eastAsia="仿宋_GB2312" w:hAnsiTheme="minorEastAsia" w:cstheme="minorEastAsia"/>
              </w:rPr>
            </w:pPr>
          </w:p>
        </w:tc>
        <w:tc>
          <w:tcPr>
            <w:tcW w:w="881" w:type="dxa"/>
            <w:vAlign w:val="center"/>
          </w:tcPr>
          <w:p w14:paraId="6D5CF0DB">
            <w:pPr>
              <w:pStyle w:val="26"/>
              <w:spacing w:line="360" w:lineRule="auto"/>
              <w:ind w:left="0" w:firstLine="0" w:firstLineChars="0"/>
              <w:jc w:val="center"/>
              <w:rPr>
                <w:rFonts w:ascii="仿宋_GB2312" w:eastAsia="仿宋_GB2312" w:hAnsiTheme="minorEastAsia" w:cstheme="minorEastAsia"/>
              </w:rPr>
            </w:pPr>
          </w:p>
        </w:tc>
        <w:tc>
          <w:tcPr>
            <w:tcW w:w="997" w:type="dxa"/>
            <w:vAlign w:val="center"/>
          </w:tcPr>
          <w:p w14:paraId="4A5A22F8">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183B36E1">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47C05896">
            <w:pPr>
              <w:pStyle w:val="26"/>
              <w:spacing w:line="360" w:lineRule="auto"/>
              <w:ind w:left="0" w:firstLine="0" w:firstLineChars="0"/>
              <w:jc w:val="center"/>
              <w:rPr>
                <w:rFonts w:ascii="仿宋_GB2312" w:eastAsia="仿宋_GB2312" w:hAnsiTheme="minorEastAsia" w:cstheme="minorEastAsia"/>
              </w:rPr>
            </w:pPr>
          </w:p>
        </w:tc>
      </w:tr>
      <w:tr w14:paraId="08F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509EF9">
            <w:pPr>
              <w:pStyle w:val="26"/>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B21CC7A">
            <w:pPr>
              <w:pStyle w:val="26"/>
              <w:spacing w:line="360" w:lineRule="auto"/>
              <w:ind w:left="0" w:firstLine="0" w:firstLineChars="0"/>
              <w:jc w:val="center"/>
              <w:rPr>
                <w:rFonts w:ascii="仿宋_GB2312" w:eastAsia="仿宋_GB2312" w:hAnsiTheme="minorEastAsia" w:cstheme="minorEastAsia"/>
              </w:rPr>
            </w:pPr>
          </w:p>
        </w:tc>
        <w:tc>
          <w:tcPr>
            <w:tcW w:w="790" w:type="dxa"/>
            <w:vAlign w:val="center"/>
          </w:tcPr>
          <w:p w14:paraId="644B68D2">
            <w:pPr>
              <w:pStyle w:val="26"/>
              <w:spacing w:line="360" w:lineRule="auto"/>
              <w:ind w:left="0" w:firstLine="0" w:firstLineChars="0"/>
              <w:jc w:val="center"/>
              <w:rPr>
                <w:rFonts w:ascii="仿宋_GB2312" w:eastAsia="仿宋_GB2312" w:hAnsiTheme="minorEastAsia" w:cstheme="minorEastAsia"/>
              </w:rPr>
            </w:pPr>
          </w:p>
        </w:tc>
        <w:tc>
          <w:tcPr>
            <w:tcW w:w="701" w:type="dxa"/>
            <w:vAlign w:val="center"/>
          </w:tcPr>
          <w:p w14:paraId="412E61D2">
            <w:pPr>
              <w:pStyle w:val="26"/>
              <w:spacing w:line="360" w:lineRule="auto"/>
              <w:ind w:left="0" w:firstLine="0" w:firstLineChars="0"/>
              <w:jc w:val="center"/>
              <w:rPr>
                <w:rFonts w:ascii="仿宋_GB2312" w:eastAsia="仿宋_GB2312" w:hAnsiTheme="minorEastAsia" w:cstheme="minorEastAsia"/>
              </w:rPr>
            </w:pPr>
          </w:p>
        </w:tc>
        <w:tc>
          <w:tcPr>
            <w:tcW w:w="1066" w:type="dxa"/>
            <w:vAlign w:val="center"/>
          </w:tcPr>
          <w:p w14:paraId="420883BD">
            <w:pPr>
              <w:pStyle w:val="26"/>
              <w:spacing w:line="360" w:lineRule="auto"/>
              <w:ind w:left="0" w:firstLine="0" w:firstLineChars="0"/>
              <w:jc w:val="center"/>
              <w:rPr>
                <w:rFonts w:ascii="仿宋_GB2312" w:eastAsia="仿宋_GB2312" w:hAnsiTheme="minorEastAsia" w:cstheme="minorEastAsia"/>
              </w:rPr>
            </w:pPr>
          </w:p>
        </w:tc>
        <w:tc>
          <w:tcPr>
            <w:tcW w:w="1046" w:type="dxa"/>
            <w:vAlign w:val="center"/>
          </w:tcPr>
          <w:p w14:paraId="2F16783D">
            <w:pPr>
              <w:pStyle w:val="26"/>
              <w:spacing w:line="360" w:lineRule="auto"/>
              <w:ind w:left="0" w:firstLine="0" w:firstLineChars="0"/>
              <w:jc w:val="center"/>
              <w:rPr>
                <w:rFonts w:ascii="仿宋_GB2312" w:eastAsia="仿宋_GB2312" w:hAnsiTheme="minorEastAsia" w:cstheme="minorEastAsia"/>
              </w:rPr>
            </w:pPr>
          </w:p>
        </w:tc>
        <w:tc>
          <w:tcPr>
            <w:tcW w:w="977" w:type="dxa"/>
            <w:vAlign w:val="center"/>
          </w:tcPr>
          <w:p w14:paraId="361BEFA0">
            <w:pPr>
              <w:pStyle w:val="26"/>
              <w:spacing w:line="360" w:lineRule="auto"/>
              <w:ind w:left="0" w:firstLine="0" w:firstLineChars="0"/>
              <w:jc w:val="center"/>
              <w:rPr>
                <w:rFonts w:ascii="仿宋_GB2312" w:eastAsia="仿宋_GB2312" w:hAnsiTheme="minorEastAsia" w:cstheme="minorEastAsia"/>
              </w:rPr>
            </w:pPr>
          </w:p>
        </w:tc>
        <w:tc>
          <w:tcPr>
            <w:tcW w:w="881" w:type="dxa"/>
            <w:vAlign w:val="center"/>
          </w:tcPr>
          <w:p w14:paraId="2F0E7B24">
            <w:pPr>
              <w:pStyle w:val="26"/>
              <w:spacing w:line="360" w:lineRule="auto"/>
              <w:ind w:left="0" w:firstLine="0" w:firstLineChars="0"/>
              <w:jc w:val="center"/>
              <w:rPr>
                <w:rFonts w:ascii="仿宋_GB2312" w:eastAsia="仿宋_GB2312" w:hAnsiTheme="minorEastAsia" w:cstheme="minorEastAsia"/>
              </w:rPr>
            </w:pPr>
          </w:p>
        </w:tc>
        <w:tc>
          <w:tcPr>
            <w:tcW w:w="997" w:type="dxa"/>
            <w:vAlign w:val="center"/>
          </w:tcPr>
          <w:p w14:paraId="7430C3E5">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647C12B3">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657CDAB7">
            <w:pPr>
              <w:pStyle w:val="26"/>
              <w:spacing w:line="360" w:lineRule="auto"/>
              <w:ind w:left="0" w:firstLine="0" w:firstLineChars="0"/>
              <w:jc w:val="center"/>
              <w:rPr>
                <w:rFonts w:ascii="仿宋_GB2312" w:eastAsia="仿宋_GB2312" w:hAnsiTheme="minorEastAsia" w:cstheme="minorEastAsia"/>
              </w:rPr>
            </w:pPr>
          </w:p>
        </w:tc>
      </w:tr>
      <w:tr w14:paraId="288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3388833">
            <w:pPr>
              <w:pStyle w:val="26"/>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43C6A04">
            <w:pPr>
              <w:pStyle w:val="26"/>
              <w:spacing w:line="360" w:lineRule="auto"/>
              <w:ind w:left="0" w:firstLine="0" w:firstLineChars="0"/>
              <w:jc w:val="center"/>
              <w:rPr>
                <w:rFonts w:ascii="仿宋_GB2312" w:eastAsia="仿宋_GB2312" w:hAnsiTheme="minorEastAsia" w:cstheme="minorEastAsia"/>
              </w:rPr>
            </w:pPr>
          </w:p>
        </w:tc>
        <w:tc>
          <w:tcPr>
            <w:tcW w:w="790" w:type="dxa"/>
            <w:vAlign w:val="center"/>
          </w:tcPr>
          <w:p w14:paraId="0C851BFE">
            <w:pPr>
              <w:pStyle w:val="26"/>
              <w:spacing w:line="360" w:lineRule="auto"/>
              <w:ind w:left="0" w:firstLine="0" w:firstLineChars="0"/>
              <w:jc w:val="center"/>
              <w:rPr>
                <w:rFonts w:ascii="仿宋_GB2312" w:eastAsia="仿宋_GB2312" w:hAnsiTheme="minorEastAsia" w:cstheme="minorEastAsia"/>
              </w:rPr>
            </w:pPr>
          </w:p>
        </w:tc>
        <w:tc>
          <w:tcPr>
            <w:tcW w:w="701" w:type="dxa"/>
            <w:vAlign w:val="center"/>
          </w:tcPr>
          <w:p w14:paraId="465AEF41">
            <w:pPr>
              <w:pStyle w:val="26"/>
              <w:spacing w:line="360" w:lineRule="auto"/>
              <w:ind w:left="0" w:firstLine="0" w:firstLineChars="0"/>
              <w:jc w:val="center"/>
              <w:rPr>
                <w:rFonts w:ascii="仿宋_GB2312" w:eastAsia="仿宋_GB2312" w:hAnsiTheme="minorEastAsia" w:cstheme="minorEastAsia"/>
              </w:rPr>
            </w:pPr>
          </w:p>
        </w:tc>
        <w:tc>
          <w:tcPr>
            <w:tcW w:w="1066" w:type="dxa"/>
            <w:vAlign w:val="center"/>
          </w:tcPr>
          <w:p w14:paraId="6541F8EB">
            <w:pPr>
              <w:pStyle w:val="26"/>
              <w:spacing w:line="360" w:lineRule="auto"/>
              <w:ind w:left="0" w:firstLine="0" w:firstLineChars="0"/>
              <w:jc w:val="center"/>
              <w:rPr>
                <w:rFonts w:ascii="仿宋_GB2312" w:eastAsia="仿宋_GB2312" w:hAnsiTheme="minorEastAsia" w:cstheme="minorEastAsia"/>
              </w:rPr>
            </w:pPr>
          </w:p>
        </w:tc>
        <w:tc>
          <w:tcPr>
            <w:tcW w:w="1046" w:type="dxa"/>
            <w:vAlign w:val="center"/>
          </w:tcPr>
          <w:p w14:paraId="342AF2B5">
            <w:pPr>
              <w:pStyle w:val="26"/>
              <w:spacing w:line="360" w:lineRule="auto"/>
              <w:ind w:left="0" w:firstLine="0" w:firstLineChars="0"/>
              <w:jc w:val="center"/>
              <w:rPr>
                <w:rFonts w:ascii="仿宋_GB2312" w:eastAsia="仿宋_GB2312" w:hAnsiTheme="minorEastAsia" w:cstheme="minorEastAsia"/>
              </w:rPr>
            </w:pPr>
          </w:p>
        </w:tc>
        <w:tc>
          <w:tcPr>
            <w:tcW w:w="977" w:type="dxa"/>
            <w:vAlign w:val="center"/>
          </w:tcPr>
          <w:p w14:paraId="010FDAFA">
            <w:pPr>
              <w:pStyle w:val="26"/>
              <w:spacing w:line="360" w:lineRule="auto"/>
              <w:ind w:left="0" w:firstLine="0" w:firstLineChars="0"/>
              <w:jc w:val="center"/>
              <w:rPr>
                <w:rFonts w:ascii="仿宋_GB2312" w:eastAsia="仿宋_GB2312" w:hAnsiTheme="minorEastAsia" w:cstheme="minorEastAsia"/>
              </w:rPr>
            </w:pPr>
          </w:p>
        </w:tc>
        <w:tc>
          <w:tcPr>
            <w:tcW w:w="881" w:type="dxa"/>
            <w:vAlign w:val="center"/>
          </w:tcPr>
          <w:p w14:paraId="3C433284">
            <w:pPr>
              <w:pStyle w:val="26"/>
              <w:spacing w:line="360" w:lineRule="auto"/>
              <w:ind w:left="0" w:firstLine="0" w:firstLineChars="0"/>
              <w:jc w:val="center"/>
              <w:rPr>
                <w:rFonts w:ascii="仿宋_GB2312" w:eastAsia="仿宋_GB2312" w:hAnsiTheme="minorEastAsia" w:cstheme="minorEastAsia"/>
              </w:rPr>
            </w:pPr>
          </w:p>
        </w:tc>
        <w:tc>
          <w:tcPr>
            <w:tcW w:w="997" w:type="dxa"/>
            <w:vAlign w:val="center"/>
          </w:tcPr>
          <w:p w14:paraId="3C080C95">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43270533">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763A0428">
            <w:pPr>
              <w:pStyle w:val="26"/>
              <w:spacing w:line="360" w:lineRule="auto"/>
              <w:ind w:left="0" w:firstLine="0" w:firstLineChars="0"/>
              <w:jc w:val="center"/>
              <w:rPr>
                <w:rFonts w:ascii="仿宋_GB2312" w:eastAsia="仿宋_GB2312" w:hAnsiTheme="minorEastAsia" w:cstheme="minorEastAsia"/>
              </w:rPr>
            </w:pPr>
          </w:p>
        </w:tc>
      </w:tr>
      <w:tr w14:paraId="49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242270">
            <w:pPr>
              <w:pStyle w:val="26"/>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8B271D1">
            <w:pPr>
              <w:pStyle w:val="26"/>
              <w:spacing w:line="360" w:lineRule="auto"/>
              <w:ind w:left="0" w:firstLine="0" w:firstLineChars="0"/>
              <w:jc w:val="center"/>
              <w:rPr>
                <w:rFonts w:ascii="仿宋_GB2312" w:eastAsia="仿宋_GB2312" w:hAnsiTheme="minorEastAsia" w:cstheme="minorEastAsia"/>
              </w:rPr>
            </w:pPr>
          </w:p>
        </w:tc>
        <w:tc>
          <w:tcPr>
            <w:tcW w:w="790" w:type="dxa"/>
            <w:vAlign w:val="center"/>
          </w:tcPr>
          <w:p w14:paraId="43F36728">
            <w:pPr>
              <w:pStyle w:val="26"/>
              <w:spacing w:line="360" w:lineRule="auto"/>
              <w:ind w:left="0" w:firstLine="0" w:firstLineChars="0"/>
              <w:jc w:val="center"/>
              <w:rPr>
                <w:rFonts w:ascii="仿宋_GB2312" w:eastAsia="仿宋_GB2312" w:hAnsiTheme="minorEastAsia" w:cstheme="minorEastAsia"/>
              </w:rPr>
            </w:pPr>
          </w:p>
        </w:tc>
        <w:tc>
          <w:tcPr>
            <w:tcW w:w="701" w:type="dxa"/>
            <w:vAlign w:val="center"/>
          </w:tcPr>
          <w:p w14:paraId="4DF34FF6">
            <w:pPr>
              <w:pStyle w:val="26"/>
              <w:spacing w:line="360" w:lineRule="auto"/>
              <w:ind w:left="0" w:firstLine="0" w:firstLineChars="0"/>
              <w:jc w:val="center"/>
              <w:rPr>
                <w:rFonts w:ascii="仿宋_GB2312" w:eastAsia="仿宋_GB2312" w:hAnsiTheme="minorEastAsia" w:cstheme="minorEastAsia"/>
              </w:rPr>
            </w:pPr>
          </w:p>
        </w:tc>
        <w:tc>
          <w:tcPr>
            <w:tcW w:w="1066" w:type="dxa"/>
            <w:vAlign w:val="center"/>
          </w:tcPr>
          <w:p w14:paraId="176BD5A4">
            <w:pPr>
              <w:pStyle w:val="26"/>
              <w:spacing w:line="360" w:lineRule="auto"/>
              <w:ind w:left="0" w:firstLine="0" w:firstLineChars="0"/>
              <w:jc w:val="center"/>
              <w:rPr>
                <w:rFonts w:ascii="仿宋_GB2312" w:eastAsia="仿宋_GB2312" w:hAnsiTheme="minorEastAsia" w:cstheme="minorEastAsia"/>
              </w:rPr>
            </w:pPr>
          </w:p>
        </w:tc>
        <w:tc>
          <w:tcPr>
            <w:tcW w:w="1046" w:type="dxa"/>
            <w:vAlign w:val="center"/>
          </w:tcPr>
          <w:p w14:paraId="3A8B7A22">
            <w:pPr>
              <w:spacing w:line="360" w:lineRule="auto"/>
              <w:jc w:val="center"/>
              <w:rPr>
                <w:rFonts w:ascii="仿宋_GB2312" w:eastAsia="仿宋_GB2312" w:hAnsiTheme="minorEastAsia" w:cstheme="minorEastAsia"/>
              </w:rPr>
            </w:pPr>
          </w:p>
        </w:tc>
        <w:tc>
          <w:tcPr>
            <w:tcW w:w="977" w:type="dxa"/>
            <w:vAlign w:val="center"/>
          </w:tcPr>
          <w:p w14:paraId="0ECE27D3">
            <w:pPr>
              <w:spacing w:line="360" w:lineRule="auto"/>
              <w:jc w:val="center"/>
              <w:rPr>
                <w:rFonts w:ascii="仿宋_GB2312" w:eastAsia="仿宋_GB2312" w:hAnsiTheme="minorEastAsia" w:cstheme="minorEastAsia"/>
              </w:rPr>
            </w:pPr>
          </w:p>
        </w:tc>
        <w:tc>
          <w:tcPr>
            <w:tcW w:w="881" w:type="dxa"/>
            <w:vAlign w:val="center"/>
          </w:tcPr>
          <w:p w14:paraId="79D5A095">
            <w:pPr>
              <w:spacing w:line="360" w:lineRule="auto"/>
              <w:jc w:val="center"/>
              <w:rPr>
                <w:rFonts w:ascii="仿宋_GB2312" w:eastAsia="仿宋_GB2312" w:hAnsiTheme="minorEastAsia" w:cstheme="minorEastAsia"/>
              </w:rPr>
            </w:pPr>
          </w:p>
        </w:tc>
        <w:tc>
          <w:tcPr>
            <w:tcW w:w="997" w:type="dxa"/>
            <w:vAlign w:val="center"/>
          </w:tcPr>
          <w:p w14:paraId="4C2856FF">
            <w:pPr>
              <w:spacing w:line="360" w:lineRule="auto"/>
              <w:jc w:val="center"/>
              <w:rPr>
                <w:rFonts w:ascii="仿宋_GB2312" w:eastAsia="仿宋_GB2312" w:hAnsiTheme="minorEastAsia" w:cstheme="minorEastAsia"/>
              </w:rPr>
            </w:pPr>
          </w:p>
        </w:tc>
        <w:tc>
          <w:tcPr>
            <w:tcW w:w="677" w:type="dxa"/>
            <w:vAlign w:val="center"/>
          </w:tcPr>
          <w:p w14:paraId="1E2184E5">
            <w:pPr>
              <w:spacing w:line="360" w:lineRule="auto"/>
              <w:jc w:val="center"/>
              <w:rPr>
                <w:rFonts w:ascii="仿宋_GB2312" w:eastAsia="仿宋_GB2312" w:hAnsiTheme="minorEastAsia" w:cstheme="minorEastAsia"/>
              </w:rPr>
            </w:pPr>
          </w:p>
        </w:tc>
        <w:tc>
          <w:tcPr>
            <w:tcW w:w="677" w:type="dxa"/>
            <w:vAlign w:val="center"/>
          </w:tcPr>
          <w:p w14:paraId="50FFB515">
            <w:pPr>
              <w:spacing w:line="360" w:lineRule="auto"/>
              <w:jc w:val="center"/>
              <w:rPr>
                <w:rFonts w:ascii="仿宋_GB2312" w:eastAsia="仿宋_GB2312" w:hAnsiTheme="minorEastAsia" w:cstheme="minorEastAsia"/>
              </w:rPr>
            </w:pPr>
          </w:p>
        </w:tc>
      </w:tr>
      <w:bookmarkEnd w:id="159"/>
    </w:tbl>
    <w:p w14:paraId="068C46FD">
      <w:pPr>
        <w:pStyle w:val="2"/>
        <w:tabs>
          <w:tab w:val="right" w:leader="dot" w:pos="9061"/>
        </w:tabs>
        <w:ind w:left="0"/>
        <w:jc w:val="both"/>
        <w:rPr>
          <w:rFonts w:asciiTheme="minorEastAsia" w:hAnsiTheme="minorEastAsia" w:eastAsiaTheme="minorEastAsia" w:cstheme="minorEastAsia"/>
          <w:sz w:val="20"/>
        </w:rPr>
      </w:pPr>
    </w:p>
    <w:p w14:paraId="247B7C18">
      <w:pPr>
        <w:rPr>
          <w:rFonts w:asciiTheme="minorEastAsia" w:hAnsiTheme="minorEastAsia" w:eastAsiaTheme="minorEastAsia" w:cstheme="minorEastAsia"/>
          <w:sz w:val="20"/>
        </w:rPr>
      </w:pPr>
    </w:p>
    <w:p w14:paraId="29594EC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6A11B59">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D534C2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7A51A87">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A51C4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E2EF5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905E03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9A9D06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08C949">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301E36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7CB21B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151F9884">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6FD78220">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7BA32710">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73781E03">
      <w:pPr>
        <w:spacing w:before="118"/>
        <w:ind w:right="2435"/>
        <w:jc w:val="center"/>
        <w:rPr>
          <w:rFonts w:hint="eastAsia" w:ascii="方正小标宋简体" w:hAnsi="方正小标宋简体" w:eastAsia="方正小标宋简体" w:cs="方正小标宋简体"/>
          <w:sz w:val="40"/>
          <w:szCs w:val="21"/>
          <w:lang w:val="en-US"/>
        </w:rPr>
      </w:pPr>
      <w:bookmarkStart w:id="268" w:name="_Toc1452"/>
      <w:r>
        <w:rPr>
          <w:rFonts w:hint="eastAsia" w:ascii="方正小标宋简体" w:hAnsi="方正小标宋简体" w:eastAsia="方正小标宋简体" w:cs="方正小标宋简体"/>
          <w:sz w:val="40"/>
          <w:szCs w:val="21"/>
          <w:lang w:val="en-US"/>
        </w:rPr>
        <w:t xml:space="preserve"> </w:t>
      </w:r>
    </w:p>
    <w:p w14:paraId="268F3B35">
      <w:pPr>
        <w:keepNext/>
        <w:keepLines/>
        <w:jc w:val="center"/>
        <w:outlineLvl w:val="0"/>
        <w:rPr>
          <w:rFonts w:hint="eastAsia" w:ascii="Calibri" w:hAnsi="Calibri" w:eastAsia="宋体" w:cs="Times New Roman"/>
          <w:b/>
          <w:bCs/>
          <w:kern w:val="44"/>
          <w:sz w:val="36"/>
          <w:szCs w:val="44"/>
          <w:highlight w:val="none"/>
        </w:rPr>
      </w:pPr>
      <w:bookmarkStart w:id="269" w:name="_Toc19464"/>
      <w:r>
        <w:rPr>
          <w:rFonts w:hint="eastAsia" w:ascii="Calibri" w:hAnsi="Calibri" w:eastAsia="宋体" w:cs="Times New Roman"/>
          <w:b/>
          <w:bCs/>
          <w:kern w:val="44"/>
          <w:sz w:val="36"/>
          <w:szCs w:val="44"/>
          <w:highlight w:val="none"/>
        </w:rPr>
        <w:t>廉洁诚信协议</w:t>
      </w:r>
      <w:bookmarkEnd w:id="269"/>
    </w:p>
    <w:p w14:paraId="6C3B85FB">
      <w:pPr>
        <w:pStyle w:val="13"/>
        <w:spacing w:before="8"/>
        <w:ind w:left="0" w:firstLine="0"/>
        <w:rPr>
          <w:rFonts w:ascii="楷体" w:hAnsi="楷体" w:eastAsia="楷体" w:cs="楷体"/>
          <w:sz w:val="44"/>
          <w:szCs w:val="28"/>
        </w:rPr>
      </w:pPr>
    </w:p>
    <w:p w14:paraId="4EBD2BCE">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0198229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4453666">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44EB9B9">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3A04926">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11CE394">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45E2A40A">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03440195">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3A8B4806">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2083C51">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BF5CE27">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1D4A03E">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816D21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737BEDC7">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45B53D1">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3FF2CD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ADF0C3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4525C6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78A4A309">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92E1A9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C6591D6">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75373CC">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09F541BC">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3EFBF99">
      <w:pPr>
        <w:pStyle w:val="130"/>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369F33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31639A2">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E6E8D2D">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5D787FF7">
      <w:pPr>
        <w:pStyle w:val="130"/>
        <w:tabs>
          <w:tab w:val="left" w:pos="1244"/>
        </w:tabs>
        <w:adjustRightInd w:val="0"/>
        <w:spacing w:line="305" w:lineRule="auto"/>
        <w:ind w:left="0" w:right="0" w:firstLine="552" w:firstLineChars="200"/>
        <w:rPr>
          <w:rFonts w:ascii="楷体" w:hAnsi="楷体" w:eastAsia="楷体" w:cs="楷体"/>
          <w:spacing w:val="-2"/>
          <w:sz w:val="28"/>
          <w:szCs w:val="28"/>
        </w:rPr>
      </w:pPr>
    </w:p>
    <w:p w14:paraId="79709502">
      <w:pPr>
        <w:tabs>
          <w:tab w:val="left" w:pos="5457"/>
        </w:tabs>
        <w:spacing w:before="1"/>
        <w:ind w:left="117"/>
        <w:rPr>
          <w:rFonts w:ascii="楷体" w:hAnsi="楷体" w:eastAsia="楷体" w:cs="楷体"/>
          <w:b/>
          <w:sz w:val="24"/>
          <w:szCs w:val="28"/>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5D594F86">
      <w:pPr>
        <w:pStyle w:val="13"/>
        <w:spacing w:before="1"/>
        <w:ind w:left="0" w:firstLine="0"/>
        <w:rPr>
          <w:rFonts w:ascii="楷体" w:hAnsi="楷体" w:eastAsia="楷体" w:cs="楷体"/>
          <w:b/>
          <w:sz w:val="24"/>
          <w:szCs w:val="28"/>
        </w:rPr>
      </w:pPr>
    </w:p>
    <w:p w14:paraId="3670AEDA">
      <w:pPr>
        <w:pStyle w:val="13"/>
        <w:spacing w:before="1"/>
        <w:ind w:left="0" w:firstLine="0"/>
        <w:rPr>
          <w:rFonts w:ascii="楷体" w:hAnsi="楷体" w:eastAsia="楷体" w:cs="楷体"/>
          <w:b/>
          <w:sz w:val="24"/>
          <w:szCs w:val="28"/>
        </w:rPr>
      </w:pPr>
    </w:p>
    <w:p w14:paraId="38313D66">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4146BC7B">
      <w:pPr>
        <w:tabs>
          <w:tab w:val="left" w:pos="5457"/>
        </w:tabs>
        <w:rPr>
          <w:rFonts w:hint="eastAsia" w:ascii="楷体" w:hAnsi="楷体" w:eastAsia="楷体" w:cs="楷体"/>
          <w:b/>
          <w:sz w:val="24"/>
          <w:szCs w:val="21"/>
        </w:rPr>
      </w:pPr>
    </w:p>
    <w:p w14:paraId="7897E1F7">
      <w:pPr>
        <w:tabs>
          <w:tab w:val="left" w:pos="5457"/>
        </w:tabs>
        <w:ind w:left="117"/>
        <w:rPr>
          <w:rFonts w:hint="eastAsia" w:ascii="楷体" w:hAnsi="楷体" w:eastAsia="楷体" w:cs="楷体"/>
          <w:b/>
          <w:sz w:val="24"/>
          <w:szCs w:val="21"/>
        </w:rPr>
      </w:pPr>
    </w:p>
    <w:p w14:paraId="7FFB8473">
      <w:pPr>
        <w:tabs>
          <w:tab w:val="left" w:pos="5457"/>
        </w:tabs>
        <w:ind w:left="117"/>
        <w:rPr>
          <w:rFonts w:hint="eastAsia" w:ascii="楷体" w:hAnsi="楷体" w:eastAsia="楷体" w:cs="楷体"/>
          <w:b/>
          <w:sz w:val="24"/>
          <w:szCs w:val="21"/>
        </w:rPr>
      </w:pPr>
    </w:p>
    <w:p w14:paraId="5CE8BE1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7651B13">
      <w:pPr>
        <w:keepNext/>
        <w:keepLines/>
        <w:jc w:val="center"/>
        <w:outlineLvl w:val="0"/>
        <w:rPr>
          <w:rFonts w:hint="eastAsia" w:ascii="Calibri" w:hAnsi="Calibri" w:eastAsia="宋体" w:cs="Times New Roman"/>
          <w:b/>
          <w:bCs/>
          <w:kern w:val="44"/>
          <w:sz w:val="36"/>
          <w:szCs w:val="44"/>
          <w:highlight w:val="none"/>
        </w:rPr>
      </w:pPr>
    </w:p>
    <w:p w14:paraId="22A957EB">
      <w:pPr>
        <w:keepNext/>
        <w:keepLines/>
        <w:jc w:val="center"/>
        <w:outlineLvl w:val="0"/>
        <w:rPr>
          <w:rFonts w:hint="eastAsia" w:ascii="Calibri" w:hAnsi="Calibri" w:eastAsia="宋体" w:cs="Times New Roman"/>
          <w:b/>
          <w:bCs/>
          <w:kern w:val="44"/>
          <w:sz w:val="36"/>
          <w:szCs w:val="44"/>
          <w:highlight w:val="none"/>
        </w:rPr>
      </w:pPr>
    </w:p>
    <w:p w14:paraId="07398CCC">
      <w:pPr>
        <w:keepNext/>
        <w:keepLines/>
        <w:jc w:val="center"/>
        <w:outlineLvl w:val="0"/>
        <w:rPr>
          <w:rFonts w:hint="eastAsia" w:ascii="Calibri" w:hAnsi="Calibri" w:eastAsia="宋体" w:cs="Times New Roman"/>
          <w:b/>
          <w:bCs/>
          <w:kern w:val="44"/>
          <w:sz w:val="36"/>
          <w:szCs w:val="44"/>
          <w:highlight w:val="none"/>
        </w:rPr>
      </w:pPr>
    </w:p>
    <w:p w14:paraId="74975FFE">
      <w:pPr>
        <w:keepNext/>
        <w:keepLines/>
        <w:jc w:val="center"/>
        <w:outlineLvl w:val="0"/>
        <w:rPr>
          <w:rFonts w:hint="eastAsia" w:ascii="Calibri" w:hAnsi="Calibri" w:eastAsia="宋体" w:cs="Times New Roman"/>
          <w:b/>
          <w:bCs/>
          <w:kern w:val="44"/>
          <w:sz w:val="36"/>
          <w:szCs w:val="44"/>
          <w:highlight w:val="none"/>
        </w:rPr>
      </w:pPr>
    </w:p>
    <w:p w14:paraId="0DF6E31E">
      <w:pPr>
        <w:keepNext/>
        <w:keepLines/>
        <w:jc w:val="center"/>
        <w:outlineLvl w:val="0"/>
        <w:rPr>
          <w:rFonts w:hint="eastAsia" w:ascii="Calibri" w:hAnsi="Calibri" w:eastAsia="宋体" w:cs="Times New Roman"/>
          <w:b/>
          <w:bCs/>
          <w:kern w:val="44"/>
          <w:sz w:val="36"/>
          <w:szCs w:val="44"/>
          <w:highlight w:val="none"/>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highlight w:val="none"/>
        </w:rPr>
      </w:pPr>
      <w:bookmarkStart w:id="270" w:name="_Toc9951"/>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268"/>
      <w:bookmarkEnd w:id="270"/>
    </w:p>
    <w:p w14:paraId="004B8CE5">
      <w:pPr>
        <w:keepNext/>
        <w:keepLines/>
        <w:rPr>
          <w:rFonts w:ascii="Times New Roman" w:hAnsi="Times New Roman" w:eastAsia="宋体" w:cs="Times New Roman"/>
          <w:b/>
          <w:bCs/>
          <w:color w:val="000000"/>
          <w:sz w:val="24"/>
          <w:szCs w:val="24"/>
          <w:highlight w:val="none"/>
        </w:rPr>
      </w:pPr>
    </w:p>
    <w:p w14:paraId="6D68D61A">
      <w:pPr>
        <w:pStyle w:val="17"/>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26D59338">
      <w:pPr>
        <w:pStyle w:val="17"/>
        <w:rPr>
          <w:rFonts w:ascii="Times New Roman" w:hAnsi="Times New Roman" w:eastAsia="宋体" w:cs="Times New Roman"/>
          <w:b/>
          <w:bCs/>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p>
    <w:p w14:paraId="6A7DA448">
      <w:pPr>
        <w:keepNext/>
        <w:keepLines/>
        <w:outlineLvl w:val="2"/>
        <w:rPr>
          <w:rFonts w:ascii="Times New Roman" w:hAnsi="Times New Roman" w:eastAsia="宋体" w:cs="Times New Roman"/>
          <w:b/>
          <w:bCs/>
          <w:color w:val="000000"/>
          <w:sz w:val="24"/>
          <w:szCs w:val="24"/>
          <w:highlight w:val="none"/>
        </w:rPr>
      </w:pPr>
      <w:bookmarkStart w:id="271" w:name="_Toc26650"/>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272" w:name="_Toc25811"/>
      <w:bookmarkStart w:id="273" w:name="_Toc353881012"/>
      <w:bookmarkStart w:id="274" w:name="_Toc639004"/>
      <w:bookmarkStart w:id="275" w:name="_Toc212369550"/>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271"/>
      <w:bookmarkEnd w:id="272"/>
      <w:bookmarkEnd w:id="273"/>
      <w:bookmarkEnd w:id="274"/>
      <w:bookmarkEnd w:id="275"/>
    </w:p>
    <w:p w14:paraId="71144F4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eastAsia="宋体" w:cs="Times New Roman"/>
          <w:color w:val="000000"/>
          <w:sz w:val="24"/>
          <w:szCs w:val="24"/>
          <w:highlight w:val="none"/>
          <w:lang w:eastAsia="zh-CN"/>
        </w:rPr>
        <w:t>济南商用车</w:t>
      </w:r>
      <w:r>
        <w:rPr>
          <w:rFonts w:hint="eastAsia" w:ascii="宋体" w:hAnsi="宋体" w:eastAsia="宋体" w:cs="Times New Roman"/>
          <w:color w:val="000000"/>
          <w:sz w:val="24"/>
          <w:szCs w:val="24"/>
          <w:highlight w:val="none"/>
        </w:rPr>
        <w:t>有限公司：</w:t>
      </w:r>
    </w:p>
    <w:p w14:paraId="3332FB17">
      <w:pPr>
        <w:spacing w:line="360" w:lineRule="auto"/>
        <w:ind w:firstLine="480" w:firstLineChars="20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lang w:val="en-US" w:eastAsia="zh-CN"/>
        </w:rPr>
        <w:t>光笔测量仪</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p>
    <w:p w14:paraId="45D76B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436DA8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C9FD77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5ACF445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C7DA1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5AAEB07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7AB5E0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E72DC6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77E3AF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10A86CD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286387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0D4DA54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6CB479F">
      <w:pPr>
        <w:rPr>
          <w:rFonts w:ascii="黑体" w:hAnsi="Calibri" w:eastAsia="黑体" w:cs="Times New Roman"/>
          <w:color w:val="000000"/>
          <w:sz w:val="24"/>
          <w:szCs w:val="24"/>
          <w:highlight w:val="none"/>
        </w:rPr>
      </w:pPr>
    </w:p>
    <w:p w14:paraId="6F8797FE">
      <w:pPr>
        <w:rPr>
          <w:rFonts w:ascii="黑体" w:hAnsi="Calibri" w:eastAsia="黑体" w:cs="Times New Roman"/>
          <w:color w:val="000000"/>
          <w:sz w:val="24"/>
          <w:szCs w:val="24"/>
          <w:highlight w:val="none"/>
        </w:rPr>
      </w:pPr>
    </w:p>
    <w:p w14:paraId="3FDEE794">
      <w:pPr>
        <w:pStyle w:val="17"/>
        <w:rPr>
          <w:rFonts w:ascii="黑体" w:hAnsi="Calibri" w:eastAsia="黑体" w:cs="Times New Roman"/>
          <w:color w:val="000000"/>
          <w:sz w:val="24"/>
          <w:szCs w:val="24"/>
          <w:highlight w:val="none"/>
        </w:rPr>
      </w:pPr>
    </w:p>
    <w:p w14:paraId="6566FFCA">
      <w:pPr>
        <w:pStyle w:val="17"/>
        <w:rPr>
          <w:rFonts w:ascii="黑体" w:hAnsi="Calibri" w:eastAsia="黑体" w:cs="Times New Roman"/>
          <w:color w:val="000000"/>
          <w:sz w:val="24"/>
          <w:szCs w:val="24"/>
          <w:highlight w:val="none"/>
        </w:rPr>
      </w:pPr>
    </w:p>
    <w:p w14:paraId="3B6FDF38">
      <w:pPr>
        <w:pStyle w:val="17"/>
        <w:rPr>
          <w:rFonts w:ascii="黑体" w:hAnsi="Calibri" w:eastAsia="黑体" w:cs="Times New Roman"/>
          <w:color w:val="000000"/>
          <w:sz w:val="24"/>
          <w:szCs w:val="24"/>
          <w:highlight w:val="none"/>
        </w:rPr>
      </w:pPr>
    </w:p>
    <w:p w14:paraId="4DD34454">
      <w:pPr>
        <w:pStyle w:val="17"/>
        <w:rPr>
          <w:rFonts w:ascii="黑体" w:hAnsi="Calibri" w:eastAsia="黑体" w:cs="Times New Roman"/>
          <w:color w:val="000000"/>
          <w:sz w:val="24"/>
          <w:szCs w:val="24"/>
          <w:highlight w:val="none"/>
        </w:rPr>
      </w:pPr>
    </w:p>
    <w:p w14:paraId="0C70CD30">
      <w:pPr>
        <w:keepNext/>
        <w:keepLines/>
        <w:outlineLvl w:val="2"/>
        <w:rPr>
          <w:rFonts w:ascii="Times New Roman" w:hAnsi="Times New Roman" w:eastAsia="宋体" w:cs="Times New Roman"/>
          <w:b/>
          <w:bCs/>
          <w:color w:val="000000"/>
          <w:sz w:val="24"/>
          <w:szCs w:val="24"/>
          <w:highlight w:val="none"/>
        </w:rPr>
      </w:pPr>
      <w:bookmarkStart w:id="276" w:name="_Toc26781"/>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bookmarkEnd w:id="276"/>
    </w:p>
    <w:p w14:paraId="5E7C6208">
      <w:pPr>
        <w:adjustRightInd w:val="0"/>
        <w:snapToGrid w:val="0"/>
        <w:spacing w:before="93" w:beforeLines="30" w:line="240" w:lineRule="exact"/>
        <w:jc w:val="center"/>
        <w:rPr>
          <w:rFonts w:ascii="宋体" w:hAnsi="Calibri" w:eastAsia="宋体" w:cs="Times New Roman"/>
          <w:sz w:val="24"/>
          <w:szCs w:val="20"/>
          <w:highlight w:val="none"/>
        </w:rPr>
      </w:pPr>
    </w:p>
    <w:p w14:paraId="64C9C4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lang w:eastAsia="zh-CN"/>
        </w:rPr>
        <w:t>光笔测量仪项目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70A12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86D03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93090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72833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1C478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7FC5F5E2">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876EC57">
      <w:pPr>
        <w:rPr>
          <w:rFonts w:ascii="Calibri" w:hAnsi="Calibri" w:eastAsia="黑体" w:cs="Times New Roman"/>
          <w:b/>
          <w:bCs/>
          <w:color w:val="000000"/>
          <w:sz w:val="28"/>
          <w:szCs w:val="20"/>
          <w:highlight w:val="none"/>
        </w:rPr>
      </w:pPr>
    </w:p>
    <w:p w14:paraId="3555AE95">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33174FF7">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bookmarkStart w:id="277" w:name="_Toc9441"/>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bookmarkEnd w:id="277"/>
    </w:p>
    <w:p w14:paraId="2063754C">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4"/>
              <w:spacing w:before="114"/>
              <w:ind w:left="720"/>
              <w:rPr>
                <w:highlight w:val="none"/>
              </w:rPr>
            </w:pPr>
            <w:r>
              <w:rPr>
                <w:highlight w:val="none"/>
              </w:rP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0E514A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4"/>
              <w:spacing w:before="114"/>
              <w:ind w:left="720"/>
              <w:rPr>
                <w:highlight w:val="none"/>
              </w:rPr>
            </w:pPr>
            <w:r>
              <w:rPr>
                <w:highlight w:val="none"/>
              </w:rP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4F21D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4"/>
              <w:spacing w:before="111"/>
              <w:ind w:left="720"/>
              <w:rPr>
                <w:highlight w:val="none"/>
              </w:rPr>
            </w:pPr>
            <w:r>
              <w:rPr>
                <w:highlight w:val="none"/>
              </w:rP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35A9CD2">
            <w:pPr>
              <w:pStyle w:val="134"/>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4"/>
              <w:spacing w:before="111"/>
              <w:ind w:left="509"/>
              <w:rPr>
                <w:highlight w:val="none"/>
              </w:rPr>
            </w:pPr>
            <w:r>
              <w:rPr>
                <w:highlight w:val="none"/>
              </w:rP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39809702">
            <w:pPr>
              <w:pStyle w:val="134"/>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4"/>
              <w:spacing w:before="114"/>
              <w:ind w:left="720"/>
              <w:rPr>
                <w:highlight w:val="none"/>
              </w:rPr>
            </w:pPr>
            <w:r>
              <w:rPr>
                <w:highlight w:val="none"/>
              </w:rPr>
              <w:t xml:space="preserve">品牌区分 </w:t>
            </w:r>
          </w:p>
        </w:tc>
        <w:tc>
          <w:tcPr>
            <w:tcW w:w="7500" w:type="dxa"/>
            <w:gridSpan w:val="6"/>
          </w:tcPr>
          <w:p w14:paraId="6CB73591">
            <w:pPr>
              <w:pStyle w:val="134"/>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4"/>
              <w:spacing w:before="178"/>
              <w:ind w:left="720"/>
              <w:rPr>
                <w:highlight w:val="none"/>
              </w:rPr>
            </w:pPr>
            <w:r>
              <w:rPr>
                <w:highlight w:val="none"/>
              </w:rPr>
              <w:t xml:space="preserve">品牌名称 </w:t>
            </w:r>
          </w:p>
        </w:tc>
        <w:tc>
          <w:tcPr>
            <w:tcW w:w="3583" w:type="dxa"/>
            <w:gridSpan w:val="3"/>
            <w:vAlign w:val="center"/>
          </w:tcPr>
          <w:p w14:paraId="61893AC7">
            <w:pPr>
              <w:widowControl/>
              <w:rPr>
                <w:rFonts w:ascii="宋体" w:hAnsi="宋体" w:eastAsia="仿宋_GB2312"/>
                <w:kern w:val="0"/>
                <w:szCs w:val="21"/>
                <w:highlight w:val="none"/>
                <w:lang w:bidi="ar"/>
              </w:rPr>
            </w:pPr>
          </w:p>
        </w:tc>
        <w:tc>
          <w:tcPr>
            <w:tcW w:w="1097" w:type="dxa"/>
          </w:tcPr>
          <w:p w14:paraId="68A0DDC0">
            <w:pPr>
              <w:pStyle w:val="134"/>
              <w:spacing w:before="15"/>
              <w:ind w:left="279"/>
              <w:rPr>
                <w:highlight w:val="none"/>
              </w:rPr>
            </w:pPr>
            <w:r>
              <w:rPr>
                <w:spacing w:val="-2"/>
                <w:highlight w:val="none"/>
              </w:rPr>
              <w:t>质量</w:t>
            </w:r>
            <w:r>
              <w:rPr>
                <w:highlight w:val="none"/>
              </w:rPr>
              <w:t xml:space="preserve"> </w:t>
            </w:r>
          </w:p>
          <w:p w14:paraId="7E67F972">
            <w:pPr>
              <w:pStyle w:val="134"/>
              <w:spacing w:before="30" w:line="277" w:lineRule="exact"/>
              <w:ind w:left="279"/>
              <w:rPr>
                <w:highlight w:val="none"/>
              </w:rPr>
            </w:pPr>
            <w:r>
              <w:rPr>
                <w:rFonts w:hint="eastAsia"/>
                <w:highlight w:val="none"/>
              </w:rPr>
              <w:t>体系</w:t>
            </w:r>
          </w:p>
        </w:tc>
        <w:tc>
          <w:tcPr>
            <w:tcW w:w="2820" w:type="dxa"/>
            <w:gridSpan w:val="2"/>
          </w:tcPr>
          <w:p w14:paraId="75D97D6D">
            <w:pPr>
              <w:pStyle w:val="134"/>
              <w:spacing w:before="158"/>
              <w:jc w:val="center"/>
              <w:rPr>
                <w:sz w:val="24"/>
                <w:highlight w:val="none"/>
              </w:rPr>
            </w:pPr>
            <w:r>
              <w:rPr>
                <w:rFonts w:hint="eastAsia"/>
                <w:kern w:val="0"/>
                <w:szCs w:val="21"/>
                <w:highlight w:val="none"/>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4"/>
              <w:spacing w:before="149"/>
              <w:ind w:left="3345" w:right="3223"/>
              <w:jc w:val="center"/>
              <w:rPr>
                <w:highlight w:val="none"/>
              </w:rPr>
            </w:pPr>
            <w:r>
              <w:rPr>
                <w:rFonts w:hint="eastAsia"/>
                <w:szCs w:val="21"/>
                <w:highlight w:val="none"/>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52907951">
            <w:pPr>
              <w:widowControl/>
              <w:textAlignment w:val="center"/>
              <w:rPr>
                <w:rFonts w:ascii="宋体" w:hAnsi="宋体" w:eastAsia="宋体" w:cs="宋体"/>
                <w:szCs w:val="21"/>
                <w:highlight w:val="none"/>
              </w:rPr>
            </w:pPr>
          </w:p>
        </w:tc>
        <w:tc>
          <w:tcPr>
            <w:tcW w:w="1530" w:type="dxa"/>
            <w:vAlign w:val="center"/>
          </w:tcPr>
          <w:p w14:paraId="0B8AF0C5">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6C436EF6">
            <w:pPr>
              <w:widowControl/>
              <w:jc w:val="center"/>
              <w:textAlignment w:val="center"/>
              <w:rPr>
                <w:rFonts w:ascii="宋体" w:hAnsi="宋体" w:eastAsia="宋体" w:cs="宋体"/>
                <w:szCs w:val="21"/>
                <w:highlight w:val="none"/>
              </w:rPr>
            </w:pPr>
          </w:p>
        </w:tc>
        <w:tc>
          <w:tcPr>
            <w:tcW w:w="1097" w:type="dxa"/>
            <w:vAlign w:val="center"/>
          </w:tcPr>
          <w:p w14:paraId="7204B273">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93ED2F3">
            <w:pPr>
              <w:widowControl/>
              <w:jc w:val="center"/>
              <w:textAlignment w:val="center"/>
              <w:rPr>
                <w:rFonts w:ascii="宋体" w:hAnsi="宋体" w:eastAsia="宋体" w:cs="宋体"/>
                <w:szCs w:val="21"/>
                <w:highlight w:val="none"/>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1283A7E5">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070A096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FB2AD4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1D84F95A">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11DA6F0B">
            <w:pPr>
              <w:widowControl/>
              <w:jc w:val="left"/>
              <w:rPr>
                <w:rFonts w:ascii="宋体" w:hAnsi="宋体" w:eastAsia="宋体" w:cs="宋体"/>
                <w:kern w:val="0"/>
                <w:szCs w:val="21"/>
                <w:highlight w:val="none"/>
                <w:lang w:bidi="ar"/>
              </w:rPr>
            </w:pPr>
          </w:p>
        </w:tc>
      </w:tr>
    </w:tbl>
    <w:p w14:paraId="2CDF4E86">
      <w:pPr>
        <w:pStyle w:val="17"/>
        <w:rPr>
          <w:rFonts w:ascii="Times New Roman" w:hAnsi="Times New Roman" w:eastAsia="宋体" w:cs="Times New Roman"/>
          <w:b/>
          <w:bCs/>
          <w:color w:val="000000"/>
          <w:sz w:val="24"/>
          <w:szCs w:val="24"/>
          <w:highlight w:val="none"/>
        </w:rPr>
      </w:pPr>
    </w:p>
    <w:p w14:paraId="0DD430E4">
      <w:pPr>
        <w:pStyle w:val="17"/>
        <w:rPr>
          <w:rFonts w:ascii="Times New Roman" w:hAnsi="Times New Roman" w:eastAsia="宋体" w:cs="Times New Roman"/>
          <w:b/>
          <w:bCs/>
          <w:color w:val="000000"/>
          <w:sz w:val="24"/>
          <w:szCs w:val="24"/>
          <w:highlight w:val="none"/>
        </w:rPr>
      </w:pPr>
    </w:p>
    <w:p w14:paraId="206455E0">
      <w:pPr>
        <w:pStyle w:val="17"/>
        <w:rPr>
          <w:rFonts w:ascii="Times New Roman" w:hAnsi="Times New Roman" w:eastAsia="宋体" w:cs="Times New Roman"/>
          <w:b/>
          <w:bCs/>
          <w:color w:val="000000"/>
          <w:sz w:val="24"/>
          <w:szCs w:val="24"/>
          <w:highlight w:val="none"/>
        </w:rPr>
      </w:pPr>
    </w:p>
    <w:p w14:paraId="443F2AF2">
      <w:pPr>
        <w:pStyle w:val="17"/>
        <w:rPr>
          <w:rFonts w:ascii="Times New Roman" w:hAnsi="Times New Roman" w:eastAsia="宋体" w:cs="Times New Roman"/>
          <w:b/>
          <w:bCs/>
          <w:color w:val="000000"/>
          <w:sz w:val="24"/>
          <w:szCs w:val="24"/>
          <w:highlight w:val="none"/>
        </w:rPr>
      </w:pPr>
    </w:p>
    <w:p w14:paraId="465F6513">
      <w:pPr>
        <w:pStyle w:val="17"/>
        <w:rPr>
          <w:rFonts w:ascii="Times New Roman" w:hAnsi="Times New Roman" w:eastAsia="宋体" w:cs="Times New Roman"/>
          <w:b/>
          <w:bCs/>
          <w:color w:val="000000"/>
          <w:sz w:val="24"/>
          <w:szCs w:val="24"/>
          <w:highlight w:val="none"/>
        </w:rPr>
      </w:pPr>
    </w:p>
    <w:p w14:paraId="54B5579A">
      <w:pPr>
        <w:pStyle w:val="17"/>
        <w:rPr>
          <w:rFonts w:ascii="Times New Roman" w:hAnsi="Times New Roman" w:eastAsia="宋体" w:cs="Times New Roman"/>
          <w:b/>
          <w:bCs/>
          <w:color w:val="000000"/>
          <w:sz w:val="24"/>
          <w:szCs w:val="24"/>
          <w:highlight w:val="none"/>
        </w:rPr>
      </w:pPr>
    </w:p>
    <w:p w14:paraId="4BEE96A5">
      <w:pPr>
        <w:pStyle w:val="17"/>
        <w:rPr>
          <w:rFonts w:ascii="Times New Roman" w:hAnsi="Times New Roman" w:eastAsia="宋体" w:cs="Times New Roman"/>
          <w:b/>
          <w:bCs/>
          <w:color w:val="000000"/>
          <w:sz w:val="24"/>
          <w:szCs w:val="24"/>
          <w:highlight w:val="none"/>
        </w:rPr>
      </w:pPr>
    </w:p>
    <w:p w14:paraId="1B1620C5">
      <w:pPr>
        <w:pStyle w:val="17"/>
        <w:rPr>
          <w:rFonts w:ascii="Times New Roman" w:hAnsi="Times New Roman" w:eastAsia="宋体" w:cs="Times New Roman"/>
          <w:b/>
          <w:bCs/>
          <w:color w:val="000000"/>
          <w:sz w:val="24"/>
          <w:szCs w:val="24"/>
          <w:highlight w:val="none"/>
        </w:rPr>
      </w:pPr>
    </w:p>
    <w:p w14:paraId="3AF3DD77">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3883E50A">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hint="eastAsia" w:ascii="宋体" w:hAnsi="宋体" w:eastAsiaTheme="minorEastAsia"/>
                <w:color w:val="000000"/>
                <w:sz w:val="24"/>
                <w:szCs w:val="24"/>
                <w:highlight w:val="none"/>
                <w:lang w:eastAsia="zh-CN"/>
              </w:rPr>
            </w:pPr>
            <w:r>
              <w:rPr>
                <w:rFonts w:hint="eastAsia" w:ascii="宋体" w:hAnsi="宋体" w:eastAsia="宋体"/>
                <w:color w:val="000000"/>
                <w:sz w:val="24"/>
                <w:szCs w:val="24"/>
                <w:highlight w:val="none"/>
                <w:lang w:eastAsia="zh-CN"/>
              </w:rPr>
              <w:t>2023年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424268A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8B58E5C">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823220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6DD791B">
      <w:pPr>
        <w:rPr>
          <w:rFonts w:ascii="宋体" w:hAnsi="Calibri" w:eastAsia="宋体" w:cs="宋体"/>
          <w:b/>
          <w:bCs/>
          <w:color w:val="000000"/>
          <w:sz w:val="28"/>
          <w:szCs w:val="20"/>
          <w:highlight w:val="none"/>
        </w:rPr>
        <w:sectPr>
          <w:footerReference r:id="rId18" w:type="first"/>
          <w:footerReference r:id="rId17" w:type="default"/>
          <w:pgSz w:w="11906" w:h="16838"/>
          <w:pgMar w:top="1588" w:right="1418" w:bottom="1134" w:left="1418" w:header="851" w:footer="992" w:gutter="0"/>
          <w:pgNumType w:fmt="decimal"/>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highlight w:val="none"/>
        </w:rPr>
      </w:pPr>
      <w:bookmarkStart w:id="278" w:name="_Toc22300"/>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bookmarkEnd w:id="278"/>
    </w:p>
    <w:p w14:paraId="4B69930D">
      <w:pPr>
        <w:spacing w:line="240" w:lineRule="exact"/>
        <w:jc w:val="center"/>
        <w:rPr>
          <w:rFonts w:ascii="宋体" w:hAnsi="Calibri" w:eastAsia="宋体" w:cs="Times New Roman"/>
          <w:b/>
          <w:bCs/>
          <w:sz w:val="36"/>
          <w:szCs w:val="20"/>
          <w:highlight w:val="none"/>
        </w:rPr>
      </w:pPr>
    </w:p>
    <w:p w14:paraId="2C3B3703">
      <w:pPr>
        <w:spacing w:line="360" w:lineRule="auto"/>
        <w:rPr>
          <w:rFonts w:hint="eastAsia" w:ascii="宋体" w:hAnsi="Calibri"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eastAsia="zh-CN"/>
        </w:rPr>
        <w:t>光笔测量仪项目</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w:t>
      </w:r>
      <w:r>
        <w:rPr>
          <w:rFonts w:hint="eastAsia" w:ascii="宋体" w:hAnsi="宋体" w:eastAsia="宋体" w:cs="Times New Roman"/>
          <w:b/>
          <w:bCs/>
          <w:sz w:val="24"/>
          <w:szCs w:val="20"/>
          <w:highlight w:val="none"/>
          <w:lang w:eastAsia="zh-CN"/>
        </w:rPr>
        <w:t>济南商用车</w:t>
      </w:r>
      <w:r>
        <w:rPr>
          <w:rFonts w:hint="eastAsia" w:ascii="宋体" w:hAnsi="宋体" w:eastAsia="宋体" w:cs="Times New Roman"/>
          <w:b/>
          <w:bCs/>
          <w:sz w:val="24"/>
          <w:szCs w:val="20"/>
          <w:highlight w:val="none"/>
        </w:rPr>
        <w:t>有限公司：</w:t>
      </w:r>
    </w:p>
    <w:p w14:paraId="5E785FE8">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4B0426D1">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951EA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8EE0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56E8B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29A1E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35A9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B3D03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D47A37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573C7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75D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7B66F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903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8161D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9382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0D9217">
      <w:pPr>
        <w:spacing w:line="360" w:lineRule="auto"/>
        <w:ind w:firstLine="480" w:firstLineChars="200"/>
        <w:rPr>
          <w:rFonts w:ascii="宋体" w:hAnsi="宋体" w:eastAsia="宋体" w:cs="Times New Roman"/>
          <w:sz w:val="24"/>
          <w:szCs w:val="20"/>
          <w:highlight w:val="none"/>
          <w:u w:val="single"/>
        </w:rPr>
      </w:pPr>
    </w:p>
    <w:p w14:paraId="0EAA6F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B79A2A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4614B9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39E9E4D">
      <w:pPr>
        <w:rPr>
          <w:rFonts w:ascii="宋体" w:hAnsi="Calibri" w:eastAsia="宋体" w:cs="宋体"/>
          <w:b/>
          <w:bCs/>
          <w:color w:val="000000"/>
          <w:sz w:val="28"/>
          <w:szCs w:val="20"/>
          <w:highlight w:val="none"/>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14:paraId="572BC8C3">
      <w:pPr>
        <w:keepNext/>
        <w:keepLines/>
        <w:outlineLvl w:val="2"/>
        <w:rPr>
          <w:rFonts w:ascii="Times New Roman" w:hAnsi="Times New Roman" w:eastAsia="宋体" w:cs="Times New Roman"/>
          <w:b/>
          <w:bCs/>
          <w:color w:val="000000"/>
          <w:sz w:val="24"/>
          <w:szCs w:val="24"/>
          <w:highlight w:val="none"/>
        </w:rPr>
      </w:pPr>
      <w:bookmarkStart w:id="279" w:name="_Toc27140"/>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bookmarkEnd w:id="279"/>
    </w:p>
    <w:p w14:paraId="45C1C4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eastAsia="zh-CN"/>
        </w:rPr>
        <w:t>光笔测量仪项目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27F649D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2E7AFA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3EE2E1E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ascii="Times New Roman" w:hAnsi="Times New Roman" w:eastAsia="宋体" w:cs="Times New Roman"/>
                <w:b/>
                <w:sz w:val="24"/>
                <w:szCs w:val="20"/>
                <w:highlight w:val="none"/>
              </w:rPr>
            </w:pPr>
          </w:p>
        </w:tc>
        <w:tc>
          <w:tcPr>
            <w:tcW w:w="3449" w:type="dxa"/>
          </w:tcPr>
          <w:p w14:paraId="37179F11">
            <w:pPr>
              <w:jc w:val="center"/>
              <w:rPr>
                <w:rFonts w:ascii="Times New Roman" w:hAnsi="Times New Roman" w:eastAsia="宋体" w:cs="Times New Roman"/>
                <w:b/>
                <w:sz w:val="24"/>
                <w:szCs w:val="20"/>
                <w:highlight w:val="none"/>
              </w:rPr>
            </w:pPr>
          </w:p>
        </w:tc>
        <w:tc>
          <w:tcPr>
            <w:tcW w:w="2414" w:type="dxa"/>
          </w:tcPr>
          <w:p w14:paraId="203E3096">
            <w:pPr>
              <w:jc w:val="center"/>
              <w:rPr>
                <w:rFonts w:ascii="Times New Roman" w:hAnsi="Times New Roman" w:eastAsia="宋体" w:cs="Times New Roman"/>
                <w:b/>
                <w:sz w:val="24"/>
                <w:szCs w:val="20"/>
                <w:highlight w:val="none"/>
              </w:rPr>
            </w:pPr>
          </w:p>
        </w:tc>
        <w:tc>
          <w:tcPr>
            <w:tcW w:w="1608" w:type="dxa"/>
          </w:tcPr>
          <w:p w14:paraId="0CDAA311">
            <w:pPr>
              <w:jc w:val="center"/>
              <w:rPr>
                <w:rFonts w:ascii="Times New Roman" w:hAnsi="Times New Roman" w:eastAsia="宋体" w:cs="Times New Roman"/>
                <w:b/>
                <w:sz w:val="24"/>
                <w:szCs w:val="20"/>
                <w:highlight w:val="none"/>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ascii="Times New Roman" w:hAnsi="Times New Roman" w:eastAsia="宋体" w:cs="Times New Roman"/>
                <w:b/>
                <w:sz w:val="24"/>
                <w:szCs w:val="20"/>
                <w:highlight w:val="none"/>
              </w:rPr>
            </w:pPr>
          </w:p>
        </w:tc>
        <w:tc>
          <w:tcPr>
            <w:tcW w:w="3449" w:type="dxa"/>
          </w:tcPr>
          <w:p w14:paraId="15895F3C">
            <w:pPr>
              <w:jc w:val="center"/>
              <w:rPr>
                <w:rFonts w:ascii="Times New Roman" w:hAnsi="Times New Roman" w:eastAsia="宋体" w:cs="Times New Roman"/>
                <w:b/>
                <w:sz w:val="24"/>
                <w:szCs w:val="20"/>
                <w:highlight w:val="none"/>
              </w:rPr>
            </w:pPr>
          </w:p>
        </w:tc>
        <w:tc>
          <w:tcPr>
            <w:tcW w:w="2414" w:type="dxa"/>
          </w:tcPr>
          <w:p w14:paraId="52174342">
            <w:pPr>
              <w:jc w:val="center"/>
              <w:rPr>
                <w:rFonts w:ascii="Times New Roman" w:hAnsi="Times New Roman" w:eastAsia="宋体" w:cs="Times New Roman"/>
                <w:b/>
                <w:sz w:val="24"/>
                <w:szCs w:val="20"/>
                <w:highlight w:val="none"/>
              </w:rPr>
            </w:pPr>
          </w:p>
        </w:tc>
        <w:tc>
          <w:tcPr>
            <w:tcW w:w="1608" w:type="dxa"/>
          </w:tcPr>
          <w:p w14:paraId="617C193C">
            <w:pPr>
              <w:jc w:val="center"/>
              <w:rPr>
                <w:rFonts w:ascii="Times New Roman" w:hAnsi="Times New Roman" w:eastAsia="宋体" w:cs="Times New Roman"/>
                <w:b/>
                <w:sz w:val="24"/>
                <w:szCs w:val="20"/>
                <w:highlight w:val="none"/>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ascii="Times New Roman" w:hAnsi="Times New Roman" w:eastAsia="宋体" w:cs="Times New Roman"/>
                <w:b/>
                <w:sz w:val="24"/>
                <w:szCs w:val="20"/>
                <w:highlight w:val="none"/>
              </w:rPr>
            </w:pPr>
          </w:p>
        </w:tc>
        <w:tc>
          <w:tcPr>
            <w:tcW w:w="3449" w:type="dxa"/>
          </w:tcPr>
          <w:p w14:paraId="64B667A5">
            <w:pPr>
              <w:jc w:val="center"/>
              <w:rPr>
                <w:rFonts w:ascii="Times New Roman" w:hAnsi="Times New Roman" w:eastAsia="宋体" w:cs="Times New Roman"/>
                <w:b/>
                <w:sz w:val="24"/>
                <w:szCs w:val="20"/>
                <w:highlight w:val="none"/>
              </w:rPr>
            </w:pPr>
          </w:p>
        </w:tc>
        <w:tc>
          <w:tcPr>
            <w:tcW w:w="2414" w:type="dxa"/>
          </w:tcPr>
          <w:p w14:paraId="44B3071A">
            <w:pPr>
              <w:jc w:val="center"/>
              <w:rPr>
                <w:rFonts w:ascii="Times New Roman" w:hAnsi="Times New Roman" w:eastAsia="宋体" w:cs="Times New Roman"/>
                <w:b/>
                <w:sz w:val="24"/>
                <w:szCs w:val="20"/>
                <w:highlight w:val="none"/>
              </w:rPr>
            </w:pPr>
          </w:p>
        </w:tc>
        <w:tc>
          <w:tcPr>
            <w:tcW w:w="1608" w:type="dxa"/>
          </w:tcPr>
          <w:p w14:paraId="232438FA">
            <w:pPr>
              <w:jc w:val="center"/>
              <w:rPr>
                <w:rFonts w:ascii="Times New Roman" w:hAnsi="Times New Roman" w:eastAsia="宋体" w:cs="Times New Roman"/>
                <w:b/>
                <w:sz w:val="24"/>
                <w:szCs w:val="20"/>
                <w:highlight w:val="none"/>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ascii="Times New Roman" w:hAnsi="Times New Roman" w:eastAsia="宋体" w:cs="Times New Roman"/>
                <w:b/>
                <w:sz w:val="24"/>
                <w:szCs w:val="20"/>
                <w:highlight w:val="none"/>
              </w:rPr>
            </w:pPr>
          </w:p>
        </w:tc>
        <w:tc>
          <w:tcPr>
            <w:tcW w:w="3449" w:type="dxa"/>
          </w:tcPr>
          <w:p w14:paraId="0C3A5831">
            <w:pPr>
              <w:jc w:val="center"/>
              <w:rPr>
                <w:rFonts w:ascii="Times New Roman" w:hAnsi="Times New Roman" w:eastAsia="宋体" w:cs="Times New Roman"/>
                <w:b/>
                <w:sz w:val="24"/>
                <w:szCs w:val="20"/>
                <w:highlight w:val="none"/>
              </w:rPr>
            </w:pPr>
          </w:p>
        </w:tc>
        <w:tc>
          <w:tcPr>
            <w:tcW w:w="2414" w:type="dxa"/>
          </w:tcPr>
          <w:p w14:paraId="3555FD0F">
            <w:pPr>
              <w:jc w:val="center"/>
              <w:rPr>
                <w:rFonts w:ascii="Times New Roman" w:hAnsi="Times New Roman" w:eastAsia="宋体" w:cs="Times New Roman"/>
                <w:b/>
                <w:sz w:val="24"/>
                <w:szCs w:val="20"/>
                <w:highlight w:val="none"/>
              </w:rPr>
            </w:pPr>
          </w:p>
        </w:tc>
        <w:tc>
          <w:tcPr>
            <w:tcW w:w="1608" w:type="dxa"/>
          </w:tcPr>
          <w:p w14:paraId="3ED9F733">
            <w:pPr>
              <w:jc w:val="center"/>
              <w:rPr>
                <w:rFonts w:ascii="Times New Roman" w:hAnsi="Times New Roman" w:eastAsia="宋体" w:cs="Times New Roman"/>
                <w:b/>
                <w:sz w:val="24"/>
                <w:szCs w:val="20"/>
                <w:highlight w:val="none"/>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ascii="Times New Roman" w:hAnsi="Times New Roman" w:eastAsia="宋体" w:cs="Times New Roman"/>
                <w:b/>
                <w:sz w:val="24"/>
                <w:szCs w:val="20"/>
                <w:highlight w:val="none"/>
              </w:rPr>
            </w:pPr>
          </w:p>
        </w:tc>
        <w:tc>
          <w:tcPr>
            <w:tcW w:w="3449" w:type="dxa"/>
          </w:tcPr>
          <w:p w14:paraId="5518B909">
            <w:pPr>
              <w:jc w:val="center"/>
              <w:rPr>
                <w:rFonts w:ascii="Times New Roman" w:hAnsi="Times New Roman" w:eastAsia="宋体" w:cs="Times New Roman"/>
                <w:b/>
                <w:sz w:val="24"/>
                <w:szCs w:val="20"/>
                <w:highlight w:val="none"/>
              </w:rPr>
            </w:pPr>
          </w:p>
        </w:tc>
        <w:tc>
          <w:tcPr>
            <w:tcW w:w="2414" w:type="dxa"/>
          </w:tcPr>
          <w:p w14:paraId="307F7080">
            <w:pPr>
              <w:jc w:val="center"/>
              <w:rPr>
                <w:rFonts w:ascii="Times New Roman" w:hAnsi="Times New Roman" w:eastAsia="宋体" w:cs="Times New Roman"/>
                <w:b/>
                <w:sz w:val="24"/>
                <w:szCs w:val="20"/>
                <w:highlight w:val="none"/>
              </w:rPr>
            </w:pPr>
          </w:p>
        </w:tc>
        <w:tc>
          <w:tcPr>
            <w:tcW w:w="1608" w:type="dxa"/>
          </w:tcPr>
          <w:p w14:paraId="240BBD5C">
            <w:pPr>
              <w:jc w:val="center"/>
              <w:rPr>
                <w:rFonts w:ascii="Times New Roman" w:hAnsi="Times New Roman" w:eastAsia="宋体" w:cs="Times New Roman"/>
                <w:b/>
                <w:sz w:val="24"/>
                <w:szCs w:val="20"/>
                <w:highlight w:val="none"/>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ascii="Times New Roman" w:hAnsi="Times New Roman" w:eastAsia="宋体" w:cs="Times New Roman"/>
                <w:b/>
                <w:sz w:val="24"/>
                <w:szCs w:val="20"/>
                <w:highlight w:val="none"/>
              </w:rPr>
            </w:pPr>
          </w:p>
        </w:tc>
        <w:tc>
          <w:tcPr>
            <w:tcW w:w="3449" w:type="dxa"/>
          </w:tcPr>
          <w:p w14:paraId="1319CAE3">
            <w:pPr>
              <w:jc w:val="center"/>
              <w:rPr>
                <w:rFonts w:ascii="Times New Roman" w:hAnsi="Times New Roman" w:eastAsia="宋体" w:cs="Times New Roman"/>
                <w:b/>
                <w:sz w:val="24"/>
                <w:szCs w:val="20"/>
                <w:highlight w:val="none"/>
              </w:rPr>
            </w:pPr>
          </w:p>
        </w:tc>
        <w:tc>
          <w:tcPr>
            <w:tcW w:w="2414" w:type="dxa"/>
          </w:tcPr>
          <w:p w14:paraId="5F892C72">
            <w:pPr>
              <w:jc w:val="center"/>
              <w:rPr>
                <w:rFonts w:ascii="Times New Roman" w:hAnsi="Times New Roman" w:eastAsia="宋体" w:cs="Times New Roman"/>
                <w:b/>
                <w:sz w:val="24"/>
                <w:szCs w:val="20"/>
                <w:highlight w:val="none"/>
              </w:rPr>
            </w:pPr>
          </w:p>
        </w:tc>
        <w:tc>
          <w:tcPr>
            <w:tcW w:w="1608" w:type="dxa"/>
          </w:tcPr>
          <w:p w14:paraId="2C7B0448">
            <w:pPr>
              <w:jc w:val="center"/>
              <w:rPr>
                <w:rFonts w:ascii="Times New Roman" w:hAnsi="Times New Roman" w:eastAsia="宋体" w:cs="Times New Roman"/>
                <w:b/>
                <w:sz w:val="24"/>
                <w:szCs w:val="20"/>
                <w:highlight w:val="none"/>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ascii="Times New Roman" w:hAnsi="Times New Roman" w:eastAsia="宋体" w:cs="Times New Roman"/>
                <w:b/>
                <w:sz w:val="24"/>
                <w:szCs w:val="20"/>
                <w:highlight w:val="none"/>
              </w:rPr>
            </w:pPr>
          </w:p>
        </w:tc>
        <w:tc>
          <w:tcPr>
            <w:tcW w:w="3449" w:type="dxa"/>
          </w:tcPr>
          <w:p w14:paraId="7C823F97">
            <w:pPr>
              <w:jc w:val="center"/>
              <w:rPr>
                <w:rFonts w:ascii="Times New Roman" w:hAnsi="Times New Roman" w:eastAsia="宋体" w:cs="Times New Roman"/>
                <w:b/>
                <w:sz w:val="24"/>
                <w:szCs w:val="20"/>
                <w:highlight w:val="none"/>
              </w:rPr>
            </w:pPr>
          </w:p>
        </w:tc>
        <w:tc>
          <w:tcPr>
            <w:tcW w:w="2414" w:type="dxa"/>
          </w:tcPr>
          <w:p w14:paraId="2BCE8303">
            <w:pPr>
              <w:jc w:val="center"/>
              <w:rPr>
                <w:rFonts w:ascii="Times New Roman" w:hAnsi="Times New Roman" w:eastAsia="宋体" w:cs="Times New Roman"/>
                <w:b/>
                <w:sz w:val="24"/>
                <w:szCs w:val="20"/>
                <w:highlight w:val="none"/>
              </w:rPr>
            </w:pPr>
          </w:p>
        </w:tc>
        <w:tc>
          <w:tcPr>
            <w:tcW w:w="1608" w:type="dxa"/>
          </w:tcPr>
          <w:p w14:paraId="2C84C702">
            <w:pPr>
              <w:jc w:val="center"/>
              <w:rPr>
                <w:rFonts w:ascii="Times New Roman" w:hAnsi="Times New Roman" w:eastAsia="宋体" w:cs="Times New Roman"/>
                <w:b/>
                <w:sz w:val="24"/>
                <w:szCs w:val="20"/>
                <w:highlight w:val="none"/>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ascii="Times New Roman" w:hAnsi="Times New Roman" w:eastAsia="宋体" w:cs="Times New Roman"/>
                <w:b/>
                <w:sz w:val="24"/>
                <w:szCs w:val="20"/>
                <w:highlight w:val="none"/>
              </w:rPr>
            </w:pPr>
          </w:p>
        </w:tc>
        <w:tc>
          <w:tcPr>
            <w:tcW w:w="3449" w:type="dxa"/>
          </w:tcPr>
          <w:p w14:paraId="12F0B10F">
            <w:pPr>
              <w:jc w:val="center"/>
              <w:rPr>
                <w:rFonts w:ascii="Times New Roman" w:hAnsi="Times New Roman" w:eastAsia="宋体" w:cs="Times New Roman"/>
                <w:b/>
                <w:sz w:val="24"/>
                <w:szCs w:val="20"/>
                <w:highlight w:val="none"/>
              </w:rPr>
            </w:pPr>
          </w:p>
        </w:tc>
        <w:tc>
          <w:tcPr>
            <w:tcW w:w="2414" w:type="dxa"/>
          </w:tcPr>
          <w:p w14:paraId="36C54971">
            <w:pPr>
              <w:jc w:val="center"/>
              <w:rPr>
                <w:rFonts w:ascii="Times New Roman" w:hAnsi="Times New Roman" w:eastAsia="宋体" w:cs="Times New Roman"/>
                <w:b/>
                <w:sz w:val="24"/>
                <w:szCs w:val="20"/>
                <w:highlight w:val="none"/>
              </w:rPr>
            </w:pPr>
          </w:p>
        </w:tc>
        <w:tc>
          <w:tcPr>
            <w:tcW w:w="1608" w:type="dxa"/>
          </w:tcPr>
          <w:p w14:paraId="499F4858">
            <w:pPr>
              <w:jc w:val="center"/>
              <w:rPr>
                <w:rFonts w:ascii="Times New Roman" w:hAnsi="Times New Roman" w:eastAsia="宋体" w:cs="Times New Roman"/>
                <w:b/>
                <w:sz w:val="24"/>
                <w:szCs w:val="20"/>
                <w:highlight w:val="none"/>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ascii="Times New Roman" w:hAnsi="Times New Roman" w:eastAsia="宋体" w:cs="Times New Roman"/>
                <w:b/>
                <w:sz w:val="24"/>
                <w:szCs w:val="20"/>
                <w:highlight w:val="none"/>
              </w:rPr>
            </w:pPr>
          </w:p>
        </w:tc>
        <w:tc>
          <w:tcPr>
            <w:tcW w:w="3449" w:type="dxa"/>
          </w:tcPr>
          <w:p w14:paraId="2A00B220">
            <w:pPr>
              <w:jc w:val="center"/>
              <w:rPr>
                <w:rFonts w:ascii="Times New Roman" w:hAnsi="Times New Roman" w:eastAsia="宋体" w:cs="Times New Roman"/>
                <w:b/>
                <w:sz w:val="24"/>
                <w:szCs w:val="20"/>
                <w:highlight w:val="none"/>
              </w:rPr>
            </w:pPr>
          </w:p>
        </w:tc>
        <w:tc>
          <w:tcPr>
            <w:tcW w:w="2414" w:type="dxa"/>
          </w:tcPr>
          <w:p w14:paraId="77BE407A">
            <w:pPr>
              <w:jc w:val="center"/>
              <w:rPr>
                <w:rFonts w:ascii="Times New Roman" w:hAnsi="Times New Roman" w:eastAsia="宋体" w:cs="Times New Roman"/>
                <w:b/>
                <w:sz w:val="24"/>
                <w:szCs w:val="20"/>
                <w:highlight w:val="none"/>
              </w:rPr>
            </w:pPr>
          </w:p>
        </w:tc>
        <w:tc>
          <w:tcPr>
            <w:tcW w:w="1608" w:type="dxa"/>
          </w:tcPr>
          <w:p w14:paraId="58BC73C4">
            <w:pPr>
              <w:jc w:val="center"/>
              <w:rPr>
                <w:rFonts w:ascii="Times New Roman" w:hAnsi="Times New Roman" w:eastAsia="宋体" w:cs="Times New Roman"/>
                <w:b/>
                <w:sz w:val="24"/>
                <w:szCs w:val="20"/>
                <w:highlight w:val="none"/>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ascii="Times New Roman" w:hAnsi="Times New Roman" w:eastAsia="宋体" w:cs="Times New Roman"/>
                <w:b/>
                <w:sz w:val="24"/>
                <w:szCs w:val="20"/>
                <w:highlight w:val="none"/>
              </w:rPr>
            </w:pPr>
          </w:p>
        </w:tc>
        <w:tc>
          <w:tcPr>
            <w:tcW w:w="3449" w:type="dxa"/>
          </w:tcPr>
          <w:p w14:paraId="75F0A1D4">
            <w:pPr>
              <w:jc w:val="center"/>
              <w:rPr>
                <w:rFonts w:ascii="Times New Roman" w:hAnsi="Times New Roman" w:eastAsia="宋体" w:cs="Times New Roman"/>
                <w:b/>
                <w:sz w:val="24"/>
                <w:szCs w:val="20"/>
                <w:highlight w:val="none"/>
              </w:rPr>
            </w:pPr>
          </w:p>
        </w:tc>
        <w:tc>
          <w:tcPr>
            <w:tcW w:w="2414" w:type="dxa"/>
          </w:tcPr>
          <w:p w14:paraId="2B7D454B">
            <w:pPr>
              <w:jc w:val="center"/>
              <w:rPr>
                <w:rFonts w:ascii="Times New Roman" w:hAnsi="Times New Roman" w:eastAsia="宋体" w:cs="Times New Roman"/>
                <w:b/>
                <w:sz w:val="24"/>
                <w:szCs w:val="20"/>
                <w:highlight w:val="none"/>
              </w:rPr>
            </w:pPr>
          </w:p>
        </w:tc>
        <w:tc>
          <w:tcPr>
            <w:tcW w:w="1608" w:type="dxa"/>
          </w:tcPr>
          <w:p w14:paraId="7FD80AB6">
            <w:pPr>
              <w:jc w:val="center"/>
              <w:rPr>
                <w:rFonts w:ascii="Times New Roman" w:hAnsi="Times New Roman" w:eastAsia="宋体" w:cs="Times New Roman"/>
                <w:b/>
                <w:sz w:val="24"/>
                <w:szCs w:val="20"/>
                <w:highlight w:val="none"/>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highlight w:val="none"/>
              </w:rPr>
            </w:pPr>
          </w:p>
        </w:tc>
        <w:tc>
          <w:tcPr>
            <w:tcW w:w="3449" w:type="dxa"/>
          </w:tcPr>
          <w:p w14:paraId="3A04244A">
            <w:pPr>
              <w:jc w:val="center"/>
              <w:rPr>
                <w:rFonts w:ascii="Times New Roman" w:hAnsi="Times New Roman" w:eastAsia="宋体" w:cs="Times New Roman"/>
                <w:b/>
                <w:sz w:val="24"/>
                <w:szCs w:val="20"/>
                <w:highlight w:val="none"/>
              </w:rPr>
            </w:pPr>
          </w:p>
        </w:tc>
        <w:tc>
          <w:tcPr>
            <w:tcW w:w="2414" w:type="dxa"/>
          </w:tcPr>
          <w:p w14:paraId="4BF0EDCB">
            <w:pPr>
              <w:jc w:val="center"/>
              <w:rPr>
                <w:rFonts w:ascii="Times New Roman" w:hAnsi="Times New Roman" w:eastAsia="宋体" w:cs="Times New Roman"/>
                <w:b/>
                <w:sz w:val="24"/>
                <w:szCs w:val="20"/>
                <w:highlight w:val="none"/>
              </w:rPr>
            </w:pPr>
          </w:p>
        </w:tc>
        <w:tc>
          <w:tcPr>
            <w:tcW w:w="1608" w:type="dxa"/>
          </w:tcPr>
          <w:p w14:paraId="74DF6673">
            <w:pPr>
              <w:jc w:val="center"/>
              <w:rPr>
                <w:rFonts w:ascii="Times New Roman" w:hAnsi="Times New Roman" w:eastAsia="宋体" w:cs="Times New Roman"/>
                <w:b/>
                <w:sz w:val="24"/>
                <w:szCs w:val="20"/>
                <w:highlight w:val="none"/>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highlight w:val="none"/>
              </w:rPr>
            </w:pPr>
          </w:p>
        </w:tc>
        <w:tc>
          <w:tcPr>
            <w:tcW w:w="3449" w:type="dxa"/>
          </w:tcPr>
          <w:p w14:paraId="786109B0">
            <w:pPr>
              <w:jc w:val="center"/>
              <w:rPr>
                <w:rFonts w:ascii="Times New Roman" w:hAnsi="Times New Roman" w:eastAsia="宋体" w:cs="Times New Roman"/>
                <w:b/>
                <w:sz w:val="24"/>
                <w:szCs w:val="20"/>
                <w:highlight w:val="none"/>
              </w:rPr>
            </w:pPr>
          </w:p>
        </w:tc>
        <w:tc>
          <w:tcPr>
            <w:tcW w:w="2414" w:type="dxa"/>
          </w:tcPr>
          <w:p w14:paraId="3DBDA0CB">
            <w:pPr>
              <w:jc w:val="center"/>
              <w:rPr>
                <w:rFonts w:ascii="Times New Roman" w:hAnsi="Times New Roman" w:eastAsia="宋体" w:cs="Times New Roman"/>
                <w:b/>
                <w:sz w:val="24"/>
                <w:szCs w:val="20"/>
                <w:highlight w:val="none"/>
              </w:rPr>
            </w:pPr>
          </w:p>
        </w:tc>
        <w:tc>
          <w:tcPr>
            <w:tcW w:w="1608" w:type="dxa"/>
          </w:tcPr>
          <w:p w14:paraId="2ECE6F54">
            <w:pPr>
              <w:jc w:val="center"/>
              <w:rPr>
                <w:rFonts w:ascii="Times New Roman" w:hAnsi="Times New Roman" w:eastAsia="宋体" w:cs="Times New Roman"/>
                <w:b/>
                <w:sz w:val="24"/>
                <w:szCs w:val="20"/>
                <w:highlight w:val="none"/>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highlight w:val="none"/>
              </w:rPr>
            </w:pPr>
          </w:p>
        </w:tc>
        <w:tc>
          <w:tcPr>
            <w:tcW w:w="3449" w:type="dxa"/>
          </w:tcPr>
          <w:p w14:paraId="6EF521E3">
            <w:pPr>
              <w:jc w:val="center"/>
              <w:rPr>
                <w:rFonts w:ascii="Times New Roman" w:hAnsi="Times New Roman" w:eastAsia="宋体" w:cs="Times New Roman"/>
                <w:b/>
                <w:sz w:val="24"/>
                <w:szCs w:val="20"/>
                <w:highlight w:val="none"/>
              </w:rPr>
            </w:pPr>
          </w:p>
        </w:tc>
        <w:tc>
          <w:tcPr>
            <w:tcW w:w="2414" w:type="dxa"/>
          </w:tcPr>
          <w:p w14:paraId="4D21F621">
            <w:pPr>
              <w:jc w:val="center"/>
              <w:rPr>
                <w:rFonts w:ascii="Times New Roman" w:hAnsi="Times New Roman" w:eastAsia="宋体" w:cs="Times New Roman"/>
                <w:b/>
                <w:sz w:val="24"/>
                <w:szCs w:val="20"/>
                <w:highlight w:val="none"/>
              </w:rPr>
            </w:pPr>
          </w:p>
        </w:tc>
        <w:tc>
          <w:tcPr>
            <w:tcW w:w="1608" w:type="dxa"/>
          </w:tcPr>
          <w:p w14:paraId="2AEC22C9">
            <w:pPr>
              <w:jc w:val="center"/>
              <w:rPr>
                <w:rFonts w:ascii="Times New Roman" w:hAnsi="Times New Roman" w:eastAsia="宋体" w:cs="Times New Roman"/>
                <w:b/>
                <w:sz w:val="24"/>
                <w:szCs w:val="20"/>
                <w:highlight w:val="none"/>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highlight w:val="none"/>
              </w:rPr>
            </w:pPr>
          </w:p>
        </w:tc>
        <w:tc>
          <w:tcPr>
            <w:tcW w:w="3449" w:type="dxa"/>
          </w:tcPr>
          <w:p w14:paraId="612E39AE">
            <w:pPr>
              <w:jc w:val="center"/>
              <w:rPr>
                <w:rFonts w:ascii="Times New Roman" w:hAnsi="Times New Roman" w:eastAsia="宋体" w:cs="Times New Roman"/>
                <w:b/>
                <w:sz w:val="24"/>
                <w:szCs w:val="20"/>
                <w:highlight w:val="none"/>
              </w:rPr>
            </w:pPr>
          </w:p>
        </w:tc>
        <w:tc>
          <w:tcPr>
            <w:tcW w:w="2414" w:type="dxa"/>
          </w:tcPr>
          <w:p w14:paraId="4567AC17">
            <w:pPr>
              <w:jc w:val="center"/>
              <w:rPr>
                <w:rFonts w:ascii="Times New Roman" w:hAnsi="Times New Roman" w:eastAsia="宋体" w:cs="Times New Roman"/>
                <w:b/>
                <w:sz w:val="24"/>
                <w:szCs w:val="20"/>
                <w:highlight w:val="none"/>
              </w:rPr>
            </w:pPr>
          </w:p>
        </w:tc>
        <w:tc>
          <w:tcPr>
            <w:tcW w:w="1608" w:type="dxa"/>
          </w:tcPr>
          <w:p w14:paraId="3541CD11">
            <w:pPr>
              <w:jc w:val="center"/>
              <w:rPr>
                <w:rFonts w:ascii="Times New Roman" w:hAnsi="Times New Roman" w:eastAsia="宋体" w:cs="Times New Roman"/>
                <w:b/>
                <w:sz w:val="24"/>
                <w:szCs w:val="20"/>
                <w:highlight w:val="none"/>
              </w:rPr>
            </w:pPr>
          </w:p>
        </w:tc>
      </w:tr>
    </w:tbl>
    <w:p w14:paraId="0E76890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47391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0AB8C82">
      <w:pPr>
        <w:rPr>
          <w:rFonts w:ascii="宋体" w:hAnsi="Calibri" w:eastAsia="宋体" w:cs="宋体"/>
          <w:b/>
          <w:bCs/>
          <w:color w:val="000000"/>
          <w:sz w:val="28"/>
          <w:szCs w:val="20"/>
          <w:highlight w:val="none"/>
        </w:rPr>
      </w:pPr>
    </w:p>
    <w:p w14:paraId="203A0037">
      <w:pPr>
        <w:rPr>
          <w:rFonts w:ascii="宋体" w:hAnsi="Calibri" w:eastAsia="宋体" w:cs="宋体"/>
          <w:b/>
          <w:bCs/>
          <w:color w:val="000000"/>
          <w:sz w:val="28"/>
          <w:szCs w:val="20"/>
          <w:highlight w:val="none"/>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highlight w:val="none"/>
        </w:rPr>
      </w:pPr>
      <w:bookmarkStart w:id="280" w:name="_Toc22643"/>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bookmarkEnd w:id="280"/>
    </w:p>
    <w:p w14:paraId="39B1C0E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2471" w:type="dxa"/>
            <w:vAlign w:val="center"/>
          </w:tcPr>
          <w:p w14:paraId="5E6C5C2E">
            <w:pPr>
              <w:jc w:val="center"/>
              <w:rPr>
                <w:rFonts w:hint="eastAsia" w:ascii="宋体" w:hAnsi="宋体" w:eastAsia="宋体" w:cs="宋体"/>
                <w:color w:val="000000"/>
                <w:kern w:val="0"/>
                <w:sz w:val="24"/>
                <w:szCs w:val="24"/>
                <w:highlight w:val="none"/>
                <w:lang w:val="en-US" w:eastAsia="zh-CN" w:bidi="ar-SA"/>
              </w:rPr>
            </w:pPr>
          </w:p>
        </w:tc>
        <w:tc>
          <w:tcPr>
            <w:tcW w:w="2472" w:type="dxa"/>
            <w:vAlign w:val="center"/>
          </w:tcPr>
          <w:p w14:paraId="1BE782A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highlight w:val="none"/>
              </w:rPr>
            </w:pPr>
          </w:p>
        </w:tc>
        <w:tc>
          <w:tcPr>
            <w:tcW w:w="1474" w:type="dxa"/>
            <w:vAlign w:val="center"/>
          </w:tcPr>
          <w:p w14:paraId="3A77DE7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E43300A">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D1D235A">
            <w:pPr>
              <w:rPr>
                <w:rFonts w:ascii="Arial"/>
                <w:highlight w:val="none"/>
              </w:rPr>
            </w:pPr>
          </w:p>
        </w:tc>
        <w:tc>
          <w:tcPr>
            <w:tcW w:w="1496" w:type="dxa"/>
            <w:vAlign w:val="center"/>
          </w:tcPr>
          <w:p w14:paraId="12EAAB4F">
            <w:pPr>
              <w:jc w:val="center"/>
              <w:textAlignment w:val="center"/>
              <w:rPr>
                <w:rFonts w:ascii="宋体" w:hAnsi="宋体" w:eastAsia="宋体" w:cs="宋体"/>
                <w:kern w:val="2"/>
                <w:sz w:val="24"/>
                <w:szCs w:val="24"/>
                <w:highlight w:val="none"/>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2</w:t>
            </w:r>
          </w:p>
        </w:tc>
        <w:tc>
          <w:tcPr>
            <w:tcW w:w="2471" w:type="dxa"/>
            <w:vAlign w:val="center"/>
          </w:tcPr>
          <w:p w14:paraId="7A3EF8D2">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0CA237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88ED6B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4EA818B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3766D40">
            <w:pPr>
              <w:rPr>
                <w:rFonts w:ascii="Arial"/>
                <w:highlight w:val="none"/>
              </w:rPr>
            </w:pPr>
          </w:p>
        </w:tc>
        <w:tc>
          <w:tcPr>
            <w:tcW w:w="1496" w:type="dxa"/>
            <w:vAlign w:val="center"/>
          </w:tcPr>
          <w:p w14:paraId="5EE2B43E">
            <w:pPr>
              <w:jc w:val="center"/>
              <w:textAlignment w:val="center"/>
              <w:rPr>
                <w:rFonts w:ascii="宋体" w:hAnsi="宋体" w:eastAsia="宋体" w:cs="宋体"/>
                <w:kern w:val="2"/>
                <w:sz w:val="24"/>
                <w:szCs w:val="24"/>
                <w:highlight w:val="none"/>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3</w:t>
            </w:r>
          </w:p>
        </w:tc>
        <w:tc>
          <w:tcPr>
            <w:tcW w:w="2471" w:type="dxa"/>
            <w:vAlign w:val="center"/>
          </w:tcPr>
          <w:p w14:paraId="5079D264">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CD8073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3CD97A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6FBDD99">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10B3CDA">
            <w:pPr>
              <w:rPr>
                <w:rFonts w:ascii="Arial"/>
                <w:highlight w:val="none"/>
              </w:rPr>
            </w:pPr>
          </w:p>
        </w:tc>
        <w:tc>
          <w:tcPr>
            <w:tcW w:w="1496" w:type="dxa"/>
            <w:vAlign w:val="center"/>
          </w:tcPr>
          <w:p w14:paraId="71FAC5DB">
            <w:pPr>
              <w:jc w:val="center"/>
              <w:textAlignment w:val="center"/>
              <w:rPr>
                <w:rFonts w:hint="default" w:ascii="宋体" w:hAnsi="宋体" w:eastAsia="宋体" w:cs="宋体"/>
                <w:kern w:val="2"/>
                <w:sz w:val="24"/>
                <w:szCs w:val="24"/>
                <w:highlight w:val="none"/>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D63706B">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4</w:t>
            </w:r>
          </w:p>
        </w:tc>
        <w:tc>
          <w:tcPr>
            <w:tcW w:w="2471" w:type="dxa"/>
            <w:vAlign w:val="center"/>
          </w:tcPr>
          <w:p w14:paraId="312E5543">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71C38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342A57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AD5D9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0C285871">
            <w:pPr>
              <w:rPr>
                <w:rFonts w:ascii="Arial"/>
                <w:highlight w:val="none"/>
              </w:rPr>
            </w:pPr>
          </w:p>
        </w:tc>
        <w:tc>
          <w:tcPr>
            <w:tcW w:w="1496" w:type="dxa"/>
            <w:vAlign w:val="center"/>
          </w:tcPr>
          <w:p w14:paraId="35D6A9C1">
            <w:pPr>
              <w:jc w:val="center"/>
              <w:textAlignment w:val="center"/>
              <w:rPr>
                <w:rFonts w:hint="default" w:ascii="宋体" w:hAnsi="宋体" w:eastAsia="宋体" w:cs="宋体"/>
                <w:kern w:val="2"/>
                <w:sz w:val="24"/>
                <w:szCs w:val="24"/>
                <w:highlight w:val="none"/>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5</w:t>
            </w:r>
          </w:p>
        </w:tc>
        <w:tc>
          <w:tcPr>
            <w:tcW w:w="2471" w:type="dxa"/>
            <w:vAlign w:val="center"/>
          </w:tcPr>
          <w:p w14:paraId="1E38AC12">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4158C4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D80358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127DC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261F48A">
            <w:pPr>
              <w:rPr>
                <w:rFonts w:ascii="Arial"/>
                <w:highlight w:val="none"/>
              </w:rPr>
            </w:pPr>
          </w:p>
        </w:tc>
        <w:tc>
          <w:tcPr>
            <w:tcW w:w="1496" w:type="dxa"/>
            <w:vAlign w:val="center"/>
          </w:tcPr>
          <w:p w14:paraId="4DD7F35E">
            <w:pPr>
              <w:jc w:val="center"/>
              <w:textAlignment w:val="center"/>
              <w:rPr>
                <w:rFonts w:ascii="宋体" w:hAnsi="宋体" w:eastAsia="宋体" w:cs="宋体"/>
                <w:kern w:val="2"/>
                <w:sz w:val="24"/>
                <w:szCs w:val="24"/>
                <w:highlight w:val="none"/>
                <w:lang w:val="en-US" w:eastAsia="zh-CN" w:bidi="ar-SA"/>
              </w:rPr>
            </w:pPr>
          </w:p>
        </w:tc>
      </w:tr>
      <w:tr w14:paraId="3382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C1060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431F393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0F01EF9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E5D92D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808B007">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E5918ED">
            <w:pPr>
              <w:rPr>
                <w:rFonts w:ascii="Arial"/>
                <w:highlight w:val="none"/>
              </w:rPr>
            </w:pPr>
          </w:p>
        </w:tc>
        <w:tc>
          <w:tcPr>
            <w:tcW w:w="1496" w:type="dxa"/>
            <w:vAlign w:val="center"/>
          </w:tcPr>
          <w:p w14:paraId="162D18D5">
            <w:pPr>
              <w:jc w:val="center"/>
              <w:textAlignment w:val="center"/>
              <w:rPr>
                <w:rFonts w:ascii="宋体" w:hAnsi="宋体" w:eastAsia="宋体" w:cs="宋体"/>
                <w:kern w:val="2"/>
                <w:sz w:val="24"/>
                <w:szCs w:val="24"/>
                <w:highlight w:val="none"/>
                <w:lang w:val="en-US" w:eastAsia="zh-CN" w:bidi="ar-SA"/>
              </w:rPr>
            </w:pPr>
          </w:p>
        </w:tc>
      </w:tr>
      <w:tr w14:paraId="5856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455113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555A5D1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431884A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6C94F2E6">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E77C75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30C6F865">
            <w:pPr>
              <w:rPr>
                <w:rFonts w:ascii="Arial"/>
                <w:highlight w:val="none"/>
              </w:rPr>
            </w:pPr>
          </w:p>
        </w:tc>
        <w:tc>
          <w:tcPr>
            <w:tcW w:w="1496" w:type="dxa"/>
            <w:vAlign w:val="center"/>
          </w:tcPr>
          <w:p w14:paraId="2289F65B">
            <w:pPr>
              <w:jc w:val="center"/>
              <w:textAlignment w:val="center"/>
              <w:rPr>
                <w:rFonts w:ascii="宋体" w:hAnsi="宋体" w:eastAsia="宋体" w:cs="宋体"/>
                <w:kern w:val="2"/>
                <w:sz w:val="24"/>
                <w:szCs w:val="24"/>
                <w:highlight w:val="none"/>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D618446">
            <w:pPr>
              <w:adjustRightInd w:val="0"/>
              <w:snapToGrid w:val="0"/>
              <w:spacing w:before="0" w:line="240" w:lineRule="auto"/>
              <w:ind w:left="0" w:leftChars="0"/>
              <w:jc w:val="center"/>
              <w:rPr>
                <w:rFonts w:hint="eastAsia" w:ascii="宋体" w:hAnsi="宋体" w:eastAsia="宋体" w:cs="宋体"/>
                <w:kern w:val="2"/>
                <w:sz w:val="24"/>
                <w:szCs w:val="24"/>
                <w:highlight w:val="none"/>
                <w:lang w:val="en-US" w:eastAsia="zh-CN" w:bidi="ar-SA"/>
              </w:rPr>
            </w:pPr>
          </w:p>
        </w:tc>
        <w:tc>
          <w:tcPr>
            <w:tcW w:w="2471" w:type="dxa"/>
            <w:vAlign w:val="top"/>
          </w:tcPr>
          <w:p w14:paraId="56A268A1">
            <w:pPr>
              <w:rPr>
                <w:rFonts w:hint="default" w:ascii="宋体" w:hAnsi="宋体" w:eastAsia="宋体" w:cs="宋体"/>
                <w:kern w:val="2"/>
                <w:sz w:val="24"/>
                <w:szCs w:val="24"/>
                <w:highlight w:val="none"/>
                <w:lang w:val="en-US" w:eastAsia="zh-CN" w:bidi="ar-SA"/>
              </w:rPr>
            </w:pPr>
            <w:r>
              <w:rPr>
                <w:rFonts w:hint="eastAsia" w:ascii="宋体" w:hAnsi="宋体" w:eastAsia="宋体" w:cstheme="minorBidi"/>
                <w:sz w:val="18"/>
                <w:szCs w:val="18"/>
                <w:highlight w:val="none"/>
              </w:rPr>
              <w:t>以上投标设备不足之处请往下添加序号自行补充</w:t>
            </w:r>
          </w:p>
        </w:tc>
        <w:tc>
          <w:tcPr>
            <w:tcW w:w="2472" w:type="dxa"/>
            <w:vAlign w:val="top"/>
          </w:tcPr>
          <w:p w14:paraId="0D734E3B">
            <w:pPr>
              <w:rPr>
                <w:rFonts w:hint="default" w:ascii="宋体" w:hAnsi="宋体" w:eastAsia="宋体" w:cs="宋体"/>
                <w:highlight w:val="none"/>
                <w:lang w:val="en-US" w:eastAsia="zh-CN"/>
              </w:rPr>
            </w:pPr>
          </w:p>
        </w:tc>
        <w:tc>
          <w:tcPr>
            <w:tcW w:w="1474" w:type="dxa"/>
            <w:vAlign w:val="top"/>
          </w:tcPr>
          <w:p w14:paraId="533B7B0E">
            <w:pPr>
              <w:rPr>
                <w:rFonts w:hint="default" w:ascii="宋体" w:hAnsi="宋体" w:eastAsia="宋体" w:cs="宋体"/>
                <w:kern w:val="2"/>
                <w:sz w:val="24"/>
                <w:szCs w:val="24"/>
                <w:highlight w:val="none"/>
                <w:lang w:val="en-US" w:eastAsia="zh-CN" w:bidi="ar-SA"/>
              </w:rPr>
            </w:pPr>
          </w:p>
        </w:tc>
        <w:tc>
          <w:tcPr>
            <w:tcW w:w="2014" w:type="dxa"/>
            <w:vAlign w:val="top"/>
          </w:tcPr>
          <w:p w14:paraId="571C8343">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7686D3A">
            <w:pPr>
              <w:rPr>
                <w:rFonts w:ascii="Arial"/>
                <w:highlight w:val="none"/>
              </w:rPr>
            </w:pPr>
          </w:p>
        </w:tc>
        <w:tc>
          <w:tcPr>
            <w:tcW w:w="1496" w:type="dxa"/>
            <w:vAlign w:val="center"/>
          </w:tcPr>
          <w:p w14:paraId="47AD720D">
            <w:pPr>
              <w:jc w:val="center"/>
              <w:textAlignment w:val="center"/>
              <w:rPr>
                <w:rFonts w:ascii="宋体" w:hAnsi="宋体" w:eastAsia="宋体" w:cs="宋体"/>
                <w:kern w:val="2"/>
                <w:sz w:val="24"/>
                <w:szCs w:val="24"/>
                <w:highlight w:val="none"/>
                <w:lang w:val="en-US" w:eastAsia="zh-CN" w:bidi="ar-SA"/>
              </w:rPr>
            </w:pPr>
          </w:p>
        </w:tc>
      </w:tr>
    </w:tbl>
    <w:p w14:paraId="35ADE9C4">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1B46ABF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highlight w:val="none"/>
          <w:lang w:val="en-US" w:eastAsia="zh-CN"/>
        </w:rPr>
      </w:pPr>
    </w:p>
    <w:p w14:paraId="4461669D">
      <w:pPr>
        <w:spacing w:line="105" w:lineRule="exact"/>
        <w:rPr>
          <w:highlight w:val="none"/>
        </w:rPr>
      </w:pPr>
    </w:p>
    <w:p w14:paraId="7FC7C5DB">
      <w:pPr>
        <w:rPr>
          <w:rFonts w:hint="default" w:eastAsia="宋体"/>
          <w:highlight w:val="none"/>
          <w:lang w:val="en-US" w:eastAsia="zh-CN"/>
        </w:rPr>
        <w:sectPr>
          <w:footerReference r:id="rId23" w:type="default"/>
          <w:pgSz w:w="16841" w:h="11907" w:orient="landscape"/>
          <w:pgMar w:top="400" w:right="1387" w:bottom="1168" w:left="1473" w:header="0" w:footer="990" w:gutter="0"/>
          <w:pgNumType w:fmt="decimal"/>
          <w:cols w:equalWidth="0" w:num="1">
            <w:col w:w="13980"/>
          </w:cols>
        </w:sectPr>
      </w:pPr>
      <w:r>
        <w:rPr>
          <w:rFonts w:hint="eastAsia" w:ascii="宋体" w:hAnsi="宋体" w:eastAsia="宋体" w:cs="宋体"/>
          <w:spacing w:val="-4"/>
          <w:sz w:val="24"/>
          <w:szCs w:val="24"/>
          <w:highlight w:val="none"/>
        </w:rPr>
        <w:t>投标人(章)：</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lang w:val="en-US" w:eastAsia="zh-CN"/>
        </w:rPr>
        <w:t xml:space="preserve">   日</w:t>
      </w:r>
    </w:p>
    <w:p w14:paraId="747E1911">
      <w:pPr>
        <w:keepNext/>
        <w:keepLines/>
        <w:outlineLvl w:val="2"/>
        <w:rPr>
          <w:rFonts w:ascii="Times New Roman" w:hAnsi="Times New Roman" w:eastAsia="宋体" w:cs="Times New Roman"/>
          <w:b/>
          <w:bCs/>
          <w:color w:val="000000"/>
          <w:sz w:val="24"/>
          <w:szCs w:val="24"/>
          <w:highlight w:val="none"/>
        </w:rPr>
      </w:pPr>
      <w:bookmarkStart w:id="281" w:name="_Toc27617"/>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eastAsia="zh-CN"/>
        </w:rPr>
        <w:t>2023年</w:t>
      </w:r>
      <w:r>
        <w:rPr>
          <w:rFonts w:hint="eastAsia" w:ascii="Times New Roman" w:hAnsi="Times New Roman" w:eastAsia="宋体" w:cs="Times New Roman"/>
          <w:b/>
          <w:bCs/>
          <w:color w:val="000000"/>
          <w:sz w:val="24"/>
          <w:szCs w:val="24"/>
          <w:highlight w:val="none"/>
        </w:rPr>
        <w:t>1月1日至今同类项目业绩一览表</w:t>
      </w:r>
      <w:bookmarkEnd w:id="281"/>
    </w:p>
    <w:p w14:paraId="2494935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eastAsia="zh-CN"/>
        </w:rPr>
        <w:t>光笔测量仪项目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089B857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515C94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67C283A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320" w:type="dxa"/>
            <w:vAlign w:val="center"/>
          </w:tcPr>
          <w:p w14:paraId="2C408C15">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434ADE3E">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2A3CB7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657C40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highlight w:val="none"/>
              </w:rPr>
            </w:pPr>
          </w:p>
        </w:tc>
        <w:tc>
          <w:tcPr>
            <w:tcW w:w="2082" w:type="dxa"/>
          </w:tcPr>
          <w:p w14:paraId="3D2FCE82">
            <w:pPr>
              <w:ind w:left="420" w:hanging="420"/>
              <w:rPr>
                <w:rFonts w:ascii="宋体" w:hAnsi="Times New Roman" w:eastAsia="宋体" w:cs="Times New Roman"/>
                <w:b/>
                <w:szCs w:val="20"/>
                <w:highlight w:val="none"/>
              </w:rPr>
            </w:pPr>
          </w:p>
        </w:tc>
        <w:tc>
          <w:tcPr>
            <w:tcW w:w="1355" w:type="dxa"/>
          </w:tcPr>
          <w:p w14:paraId="6E122691">
            <w:pPr>
              <w:ind w:left="420" w:hanging="420"/>
              <w:rPr>
                <w:rFonts w:ascii="宋体" w:hAnsi="Times New Roman" w:eastAsia="宋体" w:cs="Times New Roman"/>
                <w:b/>
                <w:szCs w:val="20"/>
                <w:highlight w:val="none"/>
              </w:rPr>
            </w:pPr>
          </w:p>
        </w:tc>
        <w:tc>
          <w:tcPr>
            <w:tcW w:w="1320" w:type="dxa"/>
          </w:tcPr>
          <w:p w14:paraId="495E849B">
            <w:pPr>
              <w:ind w:left="420" w:hanging="420"/>
              <w:rPr>
                <w:rFonts w:ascii="宋体" w:hAnsi="Times New Roman" w:eastAsia="宋体" w:cs="Times New Roman"/>
                <w:b/>
                <w:szCs w:val="20"/>
                <w:highlight w:val="none"/>
              </w:rPr>
            </w:pPr>
          </w:p>
        </w:tc>
        <w:tc>
          <w:tcPr>
            <w:tcW w:w="1023" w:type="dxa"/>
          </w:tcPr>
          <w:p w14:paraId="4A1218EE">
            <w:pPr>
              <w:ind w:left="420" w:hanging="420"/>
              <w:rPr>
                <w:rFonts w:ascii="宋体" w:hAnsi="Times New Roman" w:eastAsia="宋体" w:cs="Times New Roman"/>
                <w:b/>
                <w:szCs w:val="20"/>
                <w:highlight w:val="none"/>
              </w:rPr>
            </w:pPr>
          </w:p>
        </w:tc>
        <w:tc>
          <w:tcPr>
            <w:tcW w:w="1590" w:type="dxa"/>
          </w:tcPr>
          <w:p w14:paraId="33534E82">
            <w:pPr>
              <w:ind w:left="420" w:hanging="420"/>
              <w:rPr>
                <w:rFonts w:ascii="宋体" w:hAnsi="Times New Roman" w:eastAsia="宋体" w:cs="Times New Roman"/>
                <w:b/>
                <w:szCs w:val="20"/>
                <w:highlight w:val="none"/>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highlight w:val="none"/>
              </w:rPr>
            </w:pPr>
          </w:p>
        </w:tc>
        <w:tc>
          <w:tcPr>
            <w:tcW w:w="2082" w:type="dxa"/>
          </w:tcPr>
          <w:p w14:paraId="4ED0B260">
            <w:pPr>
              <w:ind w:left="420" w:hanging="420"/>
              <w:rPr>
                <w:rFonts w:ascii="宋体" w:hAnsi="Times New Roman" w:eastAsia="宋体" w:cs="Times New Roman"/>
                <w:b/>
                <w:szCs w:val="20"/>
                <w:highlight w:val="none"/>
              </w:rPr>
            </w:pPr>
          </w:p>
        </w:tc>
        <w:tc>
          <w:tcPr>
            <w:tcW w:w="1355" w:type="dxa"/>
          </w:tcPr>
          <w:p w14:paraId="3757F33A">
            <w:pPr>
              <w:ind w:left="420" w:hanging="420"/>
              <w:rPr>
                <w:rFonts w:ascii="宋体" w:hAnsi="Times New Roman" w:eastAsia="宋体" w:cs="Times New Roman"/>
                <w:b/>
                <w:szCs w:val="20"/>
                <w:highlight w:val="none"/>
              </w:rPr>
            </w:pPr>
          </w:p>
        </w:tc>
        <w:tc>
          <w:tcPr>
            <w:tcW w:w="1320" w:type="dxa"/>
          </w:tcPr>
          <w:p w14:paraId="441AD68E">
            <w:pPr>
              <w:ind w:left="420" w:hanging="420"/>
              <w:rPr>
                <w:rFonts w:ascii="宋体" w:hAnsi="Times New Roman" w:eastAsia="宋体" w:cs="Times New Roman"/>
                <w:b/>
                <w:szCs w:val="20"/>
                <w:highlight w:val="none"/>
              </w:rPr>
            </w:pPr>
          </w:p>
        </w:tc>
        <w:tc>
          <w:tcPr>
            <w:tcW w:w="1023" w:type="dxa"/>
          </w:tcPr>
          <w:p w14:paraId="54A5E14C">
            <w:pPr>
              <w:ind w:left="420" w:hanging="420"/>
              <w:rPr>
                <w:rFonts w:ascii="宋体" w:hAnsi="Times New Roman" w:eastAsia="宋体" w:cs="Times New Roman"/>
                <w:b/>
                <w:szCs w:val="20"/>
                <w:highlight w:val="none"/>
              </w:rPr>
            </w:pPr>
          </w:p>
        </w:tc>
        <w:tc>
          <w:tcPr>
            <w:tcW w:w="1590" w:type="dxa"/>
          </w:tcPr>
          <w:p w14:paraId="7AC10708">
            <w:pPr>
              <w:ind w:left="420" w:hanging="420"/>
              <w:rPr>
                <w:rFonts w:ascii="宋体" w:hAnsi="Times New Roman" w:eastAsia="宋体" w:cs="Times New Roman"/>
                <w:b/>
                <w:szCs w:val="20"/>
                <w:highlight w:val="none"/>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highlight w:val="none"/>
              </w:rPr>
            </w:pPr>
          </w:p>
        </w:tc>
        <w:tc>
          <w:tcPr>
            <w:tcW w:w="2082" w:type="dxa"/>
          </w:tcPr>
          <w:p w14:paraId="7A7F59A6">
            <w:pPr>
              <w:ind w:left="420" w:hanging="420"/>
              <w:rPr>
                <w:rFonts w:ascii="宋体" w:hAnsi="Times New Roman" w:eastAsia="宋体" w:cs="Times New Roman"/>
                <w:b/>
                <w:szCs w:val="20"/>
                <w:highlight w:val="none"/>
              </w:rPr>
            </w:pPr>
          </w:p>
        </w:tc>
        <w:tc>
          <w:tcPr>
            <w:tcW w:w="1355" w:type="dxa"/>
          </w:tcPr>
          <w:p w14:paraId="029F355C">
            <w:pPr>
              <w:ind w:left="420" w:hanging="420"/>
              <w:rPr>
                <w:rFonts w:ascii="宋体" w:hAnsi="Times New Roman" w:eastAsia="宋体" w:cs="Times New Roman"/>
                <w:b/>
                <w:szCs w:val="20"/>
                <w:highlight w:val="none"/>
              </w:rPr>
            </w:pPr>
          </w:p>
        </w:tc>
        <w:tc>
          <w:tcPr>
            <w:tcW w:w="1320" w:type="dxa"/>
          </w:tcPr>
          <w:p w14:paraId="30CECE3C">
            <w:pPr>
              <w:ind w:left="420" w:hanging="420"/>
              <w:rPr>
                <w:rFonts w:ascii="宋体" w:hAnsi="Times New Roman" w:eastAsia="宋体" w:cs="Times New Roman"/>
                <w:b/>
                <w:szCs w:val="20"/>
                <w:highlight w:val="none"/>
              </w:rPr>
            </w:pPr>
          </w:p>
        </w:tc>
        <w:tc>
          <w:tcPr>
            <w:tcW w:w="1023" w:type="dxa"/>
          </w:tcPr>
          <w:p w14:paraId="08CA960A">
            <w:pPr>
              <w:ind w:left="420" w:hanging="420"/>
              <w:rPr>
                <w:rFonts w:ascii="宋体" w:hAnsi="Times New Roman" w:eastAsia="宋体" w:cs="Times New Roman"/>
                <w:b/>
                <w:szCs w:val="20"/>
                <w:highlight w:val="none"/>
              </w:rPr>
            </w:pPr>
          </w:p>
        </w:tc>
        <w:tc>
          <w:tcPr>
            <w:tcW w:w="1590" w:type="dxa"/>
          </w:tcPr>
          <w:p w14:paraId="5EEAB7A0">
            <w:pPr>
              <w:ind w:left="420" w:hanging="420"/>
              <w:rPr>
                <w:rFonts w:ascii="宋体" w:hAnsi="Times New Roman" w:eastAsia="宋体" w:cs="Times New Roman"/>
                <w:b/>
                <w:szCs w:val="20"/>
                <w:highlight w:val="none"/>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highlight w:val="none"/>
              </w:rPr>
            </w:pPr>
          </w:p>
        </w:tc>
        <w:tc>
          <w:tcPr>
            <w:tcW w:w="2082" w:type="dxa"/>
          </w:tcPr>
          <w:p w14:paraId="7423D2C9">
            <w:pPr>
              <w:ind w:left="420" w:hanging="420"/>
              <w:rPr>
                <w:rFonts w:ascii="宋体" w:hAnsi="Times New Roman" w:eastAsia="宋体" w:cs="Times New Roman"/>
                <w:b/>
                <w:szCs w:val="20"/>
                <w:highlight w:val="none"/>
              </w:rPr>
            </w:pPr>
          </w:p>
        </w:tc>
        <w:tc>
          <w:tcPr>
            <w:tcW w:w="1355" w:type="dxa"/>
          </w:tcPr>
          <w:p w14:paraId="1D5A5BAA">
            <w:pPr>
              <w:ind w:left="420" w:hanging="420"/>
              <w:rPr>
                <w:rFonts w:ascii="宋体" w:hAnsi="Times New Roman" w:eastAsia="宋体" w:cs="Times New Roman"/>
                <w:b/>
                <w:szCs w:val="20"/>
                <w:highlight w:val="none"/>
              </w:rPr>
            </w:pPr>
          </w:p>
        </w:tc>
        <w:tc>
          <w:tcPr>
            <w:tcW w:w="1320" w:type="dxa"/>
          </w:tcPr>
          <w:p w14:paraId="2E7B38F0">
            <w:pPr>
              <w:ind w:left="420" w:hanging="420"/>
              <w:rPr>
                <w:rFonts w:ascii="宋体" w:hAnsi="Times New Roman" w:eastAsia="宋体" w:cs="Times New Roman"/>
                <w:b/>
                <w:szCs w:val="20"/>
                <w:highlight w:val="none"/>
              </w:rPr>
            </w:pPr>
          </w:p>
        </w:tc>
        <w:tc>
          <w:tcPr>
            <w:tcW w:w="1023" w:type="dxa"/>
          </w:tcPr>
          <w:p w14:paraId="48442129">
            <w:pPr>
              <w:ind w:left="420" w:hanging="420"/>
              <w:rPr>
                <w:rFonts w:ascii="宋体" w:hAnsi="Times New Roman" w:eastAsia="宋体" w:cs="Times New Roman"/>
                <w:b/>
                <w:szCs w:val="20"/>
                <w:highlight w:val="none"/>
              </w:rPr>
            </w:pPr>
          </w:p>
        </w:tc>
        <w:tc>
          <w:tcPr>
            <w:tcW w:w="1590" w:type="dxa"/>
          </w:tcPr>
          <w:p w14:paraId="78B8F0CA">
            <w:pPr>
              <w:ind w:left="420" w:hanging="420"/>
              <w:rPr>
                <w:rFonts w:ascii="宋体" w:hAnsi="Times New Roman" w:eastAsia="宋体" w:cs="Times New Roman"/>
                <w:b/>
                <w:szCs w:val="20"/>
                <w:highlight w:val="none"/>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highlight w:val="none"/>
              </w:rPr>
            </w:pPr>
          </w:p>
        </w:tc>
        <w:tc>
          <w:tcPr>
            <w:tcW w:w="2082" w:type="dxa"/>
          </w:tcPr>
          <w:p w14:paraId="20E348AC">
            <w:pPr>
              <w:ind w:left="420" w:hanging="420"/>
              <w:rPr>
                <w:rFonts w:ascii="宋体" w:hAnsi="Times New Roman" w:eastAsia="宋体" w:cs="Times New Roman"/>
                <w:b/>
                <w:szCs w:val="20"/>
                <w:highlight w:val="none"/>
              </w:rPr>
            </w:pPr>
          </w:p>
        </w:tc>
        <w:tc>
          <w:tcPr>
            <w:tcW w:w="1355" w:type="dxa"/>
          </w:tcPr>
          <w:p w14:paraId="4A67A34F">
            <w:pPr>
              <w:ind w:left="420" w:hanging="420"/>
              <w:rPr>
                <w:rFonts w:ascii="宋体" w:hAnsi="Times New Roman" w:eastAsia="宋体" w:cs="Times New Roman"/>
                <w:b/>
                <w:szCs w:val="20"/>
                <w:highlight w:val="none"/>
              </w:rPr>
            </w:pPr>
          </w:p>
        </w:tc>
        <w:tc>
          <w:tcPr>
            <w:tcW w:w="1320" w:type="dxa"/>
          </w:tcPr>
          <w:p w14:paraId="04F0E9B7">
            <w:pPr>
              <w:ind w:left="420" w:hanging="420"/>
              <w:rPr>
                <w:rFonts w:ascii="宋体" w:hAnsi="Times New Roman" w:eastAsia="宋体" w:cs="Times New Roman"/>
                <w:b/>
                <w:szCs w:val="20"/>
                <w:highlight w:val="none"/>
              </w:rPr>
            </w:pPr>
          </w:p>
        </w:tc>
        <w:tc>
          <w:tcPr>
            <w:tcW w:w="1023" w:type="dxa"/>
          </w:tcPr>
          <w:p w14:paraId="2942C70E">
            <w:pPr>
              <w:ind w:left="420" w:hanging="420"/>
              <w:rPr>
                <w:rFonts w:ascii="宋体" w:hAnsi="Times New Roman" w:eastAsia="宋体" w:cs="Times New Roman"/>
                <w:b/>
                <w:szCs w:val="20"/>
                <w:highlight w:val="none"/>
              </w:rPr>
            </w:pPr>
          </w:p>
        </w:tc>
        <w:tc>
          <w:tcPr>
            <w:tcW w:w="1590" w:type="dxa"/>
          </w:tcPr>
          <w:p w14:paraId="01DB390F">
            <w:pPr>
              <w:ind w:left="420" w:hanging="420"/>
              <w:rPr>
                <w:rFonts w:ascii="宋体" w:hAnsi="Times New Roman" w:eastAsia="宋体" w:cs="Times New Roman"/>
                <w:b/>
                <w:szCs w:val="20"/>
                <w:highlight w:val="none"/>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highlight w:val="none"/>
              </w:rPr>
            </w:pPr>
          </w:p>
        </w:tc>
        <w:tc>
          <w:tcPr>
            <w:tcW w:w="2082" w:type="dxa"/>
          </w:tcPr>
          <w:p w14:paraId="77CD530D">
            <w:pPr>
              <w:ind w:left="420" w:hanging="420"/>
              <w:rPr>
                <w:rFonts w:ascii="宋体" w:hAnsi="Times New Roman" w:eastAsia="宋体" w:cs="Times New Roman"/>
                <w:b/>
                <w:szCs w:val="20"/>
                <w:highlight w:val="none"/>
              </w:rPr>
            </w:pPr>
          </w:p>
        </w:tc>
        <w:tc>
          <w:tcPr>
            <w:tcW w:w="1355" w:type="dxa"/>
          </w:tcPr>
          <w:p w14:paraId="1AF801A7">
            <w:pPr>
              <w:ind w:left="420" w:hanging="420"/>
              <w:rPr>
                <w:rFonts w:ascii="宋体" w:hAnsi="Times New Roman" w:eastAsia="宋体" w:cs="Times New Roman"/>
                <w:b/>
                <w:szCs w:val="20"/>
                <w:highlight w:val="none"/>
              </w:rPr>
            </w:pPr>
          </w:p>
        </w:tc>
        <w:tc>
          <w:tcPr>
            <w:tcW w:w="1320" w:type="dxa"/>
          </w:tcPr>
          <w:p w14:paraId="376414BF">
            <w:pPr>
              <w:ind w:left="420" w:hanging="420"/>
              <w:rPr>
                <w:rFonts w:ascii="宋体" w:hAnsi="Times New Roman" w:eastAsia="宋体" w:cs="Times New Roman"/>
                <w:b/>
                <w:szCs w:val="20"/>
                <w:highlight w:val="none"/>
              </w:rPr>
            </w:pPr>
          </w:p>
        </w:tc>
        <w:tc>
          <w:tcPr>
            <w:tcW w:w="1023" w:type="dxa"/>
          </w:tcPr>
          <w:p w14:paraId="157CBC41">
            <w:pPr>
              <w:ind w:left="420" w:hanging="420"/>
              <w:rPr>
                <w:rFonts w:ascii="宋体" w:hAnsi="Times New Roman" w:eastAsia="宋体" w:cs="Times New Roman"/>
                <w:b/>
                <w:szCs w:val="20"/>
                <w:highlight w:val="none"/>
              </w:rPr>
            </w:pPr>
          </w:p>
        </w:tc>
        <w:tc>
          <w:tcPr>
            <w:tcW w:w="1590" w:type="dxa"/>
          </w:tcPr>
          <w:p w14:paraId="6D4ECD6C">
            <w:pPr>
              <w:ind w:left="420" w:hanging="420"/>
              <w:rPr>
                <w:rFonts w:ascii="宋体" w:hAnsi="Times New Roman" w:eastAsia="宋体" w:cs="Times New Roman"/>
                <w:b/>
                <w:szCs w:val="20"/>
                <w:highlight w:val="none"/>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highlight w:val="none"/>
              </w:rPr>
            </w:pPr>
          </w:p>
        </w:tc>
        <w:tc>
          <w:tcPr>
            <w:tcW w:w="2082" w:type="dxa"/>
          </w:tcPr>
          <w:p w14:paraId="39623141">
            <w:pPr>
              <w:ind w:left="420" w:hanging="420"/>
              <w:rPr>
                <w:rFonts w:ascii="宋体" w:hAnsi="Times New Roman" w:eastAsia="宋体" w:cs="Times New Roman"/>
                <w:b/>
                <w:szCs w:val="20"/>
                <w:highlight w:val="none"/>
              </w:rPr>
            </w:pPr>
          </w:p>
        </w:tc>
        <w:tc>
          <w:tcPr>
            <w:tcW w:w="1355" w:type="dxa"/>
          </w:tcPr>
          <w:p w14:paraId="07086CEC">
            <w:pPr>
              <w:ind w:left="420" w:hanging="420"/>
              <w:rPr>
                <w:rFonts w:ascii="宋体" w:hAnsi="Times New Roman" w:eastAsia="宋体" w:cs="Times New Roman"/>
                <w:b/>
                <w:szCs w:val="20"/>
                <w:highlight w:val="none"/>
              </w:rPr>
            </w:pPr>
          </w:p>
        </w:tc>
        <w:tc>
          <w:tcPr>
            <w:tcW w:w="1320" w:type="dxa"/>
          </w:tcPr>
          <w:p w14:paraId="69475932">
            <w:pPr>
              <w:ind w:left="420" w:hanging="420"/>
              <w:rPr>
                <w:rFonts w:ascii="宋体" w:hAnsi="Times New Roman" w:eastAsia="宋体" w:cs="Times New Roman"/>
                <w:b/>
                <w:szCs w:val="20"/>
                <w:highlight w:val="none"/>
              </w:rPr>
            </w:pPr>
          </w:p>
        </w:tc>
        <w:tc>
          <w:tcPr>
            <w:tcW w:w="1023" w:type="dxa"/>
          </w:tcPr>
          <w:p w14:paraId="7135CD98">
            <w:pPr>
              <w:ind w:left="420" w:hanging="420"/>
              <w:rPr>
                <w:rFonts w:ascii="宋体" w:hAnsi="Times New Roman" w:eastAsia="宋体" w:cs="Times New Roman"/>
                <w:b/>
                <w:szCs w:val="20"/>
                <w:highlight w:val="none"/>
              </w:rPr>
            </w:pPr>
          </w:p>
        </w:tc>
        <w:tc>
          <w:tcPr>
            <w:tcW w:w="1590" w:type="dxa"/>
          </w:tcPr>
          <w:p w14:paraId="381D38C7">
            <w:pPr>
              <w:ind w:left="420" w:hanging="420"/>
              <w:rPr>
                <w:rFonts w:ascii="宋体" w:hAnsi="Times New Roman" w:eastAsia="宋体" w:cs="Times New Roman"/>
                <w:b/>
                <w:szCs w:val="20"/>
                <w:highlight w:val="none"/>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highlight w:val="none"/>
              </w:rPr>
            </w:pPr>
          </w:p>
        </w:tc>
        <w:tc>
          <w:tcPr>
            <w:tcW w:w="2082" w:type="dxa"/>
          </w:tcPr>
          <w:p w14:paraId="0FF652EC">
            <w:pPr>
              <w:ind w:left="420" w:hanging="420"/>
              <w:rPr>
                <w:rFonts w:ascii="宋体" w:hAnsi="Times New Roman" w:eastAsia="宋体" w:cs="Times New Roman"/>
                <w:b/>
                <w:szCs w:val="20"/>
                <w:highlight w:val="none"/>
              </w:rPr>
            </w:pPr>
          </w:p>
        </w:tc>
        <w:tc>
          <w:tcPr>
            <w:tcW w:w="1355" w:type="dxa"/>
          </w:tcPr>
          <w:p w14:paraId="77D7DB6F">
            <w:pPr>
              <w:ind w:left="420" w:hanging="420"/>
              <w:rPr>
                <w:rFonts w:ascii="宋体" w:hAnsi="Times New Roman" w:eastAsia="宋体" w:cs="Times New Roman"/>
                <w:b/>
                <w:szCs w:val="20"/>
                <w:highlight w:val="none"/>
              </w:rPr>
            </w:pPr>
          </w:p>
        </w:tc>
        <w:tc>
          <w:tcPr>
            <w:tcW w:w="1320" w:type="dxa"/>
          </w:tcPr>
          <w:p w14:paraId="2F0A17E7">
            <w:pPr>
              <w:ind w:left="420" w:hanging="420"/>
              <w:rPr>
                <w:rFonts w:ascii="宋体" w:hAnsi="Times New Roman" w:eastAsia="宋体" w:cs="Times New Roman"/>
                <w:b/>
                <w:szCs w:val="20"/>
                <w:highlight w:val="none"/>
              </w:rPr>
            </w:pPr>
          </w:p>
        </w:tc>
        <w:tc>
          <w:tcPr>
            <w:tcW w:w="1023" w:type="dxa"/>
          </w:tcPr>
          <w:p w14:paraId="3143C605">
            <w:pPr>
              <w:ind w:left="420" w:hanging="420"/>
              <w:rPr>
                <w:rFonts w:ascii="宋体" w:hAnsi="Times New Roman" w:eastAsia="宋体" w:cs="Times New Roman"/>
                <w:b/>
                <w:szCs w:val="20"/>
                <w:highlight w:val="none"/>
              </w:rPr>
            </w:pPr>
          </w:p>
        </w:tc>
        <w:tc>
          <w:tcPr>
            <w:tcW w:w="1590" w:type="dxa"/>
          </w:tcPr>
          <w:p w14:paraId="10108423">
            <w:pPr>
              <w:ind w:left="420" w:hanging="420"/>
              <w:rPr>
                <w:rFonts w:ascii="宋体" w:hAnsi="Times New Roman" w:eastAsia="宋体" w:cs="Times New Roman"/>
                <w:b/>
                <w:szCs w:val="20"/>
                <w:highlight w:val="none"/>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highlight w:val="none"/>
              </w:rPr>
            </w:pPr>
          </w:p>
        </w:tc>
        <w:tc>
          <w:tcPr>
            <w:tcW w:w="2082" w:type="dxa"/>
          </w:tcPr>
          <w:p w14:paraId="24F0685A">
            <w:pPr>
              <w:ind w:left="420" w:hanging="420"/>
              <w:rPr>
                <w:rFonts w:ascii="宋体" w:hAnsi="Times New Roman" w:eastAsia="宋体" w:cs="Times New Roman"/>
                <w:b/>
                <w:szCs w:val="20"/>
                <w:highlight w:val="none"/>
              </w:rPr>
            </w:pPr>
          </w:p>
        </w:tc>
        <w:tc>
          <w:tcPr>
            <w:tcW w:w="1355" w:type="dxa"/>
          </w:tcPr>
          <w:p w14:paraId="35E01C83">
            <w:pPr>
              <w:ind w:left="420" w:hanging="420"/>
              <w:rPr>
                <w:rFonts w:ascii="宋体" w:hAnsi="Times New Roman" w:eastAsia="宋体" w:cs="Times New Roman"/>
                <w:b/>
                <w:szCs w:val="20"/>
                <w:highlight w:val="none"/>
              </w:rPr>
            </w:pPr>
          </w:p>
        </w:tc>
        <w:tc>
          <w:tcPr>
            <w:tcW w:w="1320" w:type="dxa"/>
          </w:tcPr>
          <w:p w14:paraId="71B2A2EE">
            <w:pPr>
              <w:ind w:left="420" w:hanging="420"/>
              <w:rPr>
                <w:rFonts w:ascii="宋体" w:hAnsi="Times New Roman" w:eastAsia="宋体" w:cs="Times New Roman"/>
                <w:b/>
                <w:szCs w:val="20"/>
                <w:highlight w:val="none"/>
              </w:rPr>
            </w:pPr>
          </w:p>
        </w:tc>
        <w:tc>
          <w:tcPr>
            <w:tcW w:w="1023" w:type="dxa"/>
          </w:tcPr>
          <w:p w14:paraId="6D218064">
            <w:pPr>
              <w:ind w:left="420" w:hanging="420"/>
              <w:rPr>
                <w:rFonts w:ascii="宋体" w:hAnsi="Times New Roman" w:eastAsia="宋体" w:cs="Times New Roman"/>
                <w:b/>
                <w:szCs w:val="20"/>
                <w:highlight w:val="none"/>
              </w:rPr>
            </w:pPr>
          </w:p>
        </w:tc>
        <w:tc>
          <w:tcPr>
            <w:tcW w:w="1590" w:type="dxa"/>
          </w:tcPr>
          <w:p w14:paraId="394766F4">
            <w:pPr>
              <w:ind w:left="420" w:hanging="420"/>
              <w:rPr>
                <w:rFonts w:ascii="宋体" w:hAnsi="Times New Roman" w:eastAsia="宋体" w:cs="Times New Roman"/>
                <w:b/>
                <w:szCs w:val="20"/>
                <w:highlight w:val="none"/>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highlight w:val="none"/>
              </w:rPr>
            </w:pPr>
          </w:p>
        </w:tc>
        <w:tc>
          <w:tcPr>
            <w:tcW w:w="2082" w:type="dxa"/>
          </w:tcPr>
          <w:p w14:paraId="0A6119C2">
            <w:pPr>
              <w:ind w:left="420" w:hanging="420"/>
              <w:rPr>
                <w:rFonts w:ascii="宋体" w:hAnsi="Times New Roman" w:eastAsia="宋体" w:cs="Times New Roman"/>
                <w:b/>
                <w:szCs w:val="20"/>
                <w:highlight w:val="none"/>
              </w:rPr>
            </w:pPr>
          </w:p>
        </w:tc>
        <w:tc>
          <w:tcPr>
            <w:tcW w:w="1355" w:type="dxa"/>
          </w:tcPr>
          <w:p w14:paraId="4A25CEAA">
            <w:pPr>
              <w:ind w:left="420" w:hanging="420"/>
              <w:rPr>
                <w:rFonts w:ascii="宋体" w:hAnsi="Times New Roman" w:eastAsia="宋体" w:cs="Times New Roman"/>
                <w:b/>
                <w:szCs w:val="20"/>
                <w:highlight w:val="none"/>
              </w:rPr>
            </w:pPr>
          </w:p>
        </w:tc>
        <w:tc>
          <w:tcPr>
            <w:tcW w:w="1320" w:type="dxa"/>
          </w:tcPr>
          <w:p w14:paraId="27762986">
            <w:pPr>
              <w:ind w:left="420" w:hanging="420"/>
              <w:rPr>
                <w:rFonts w:ascii="宋体" w:hAnsi="Times New Roman" w:eastAsia="宋体" w:cs="Times New Roman"/>
                <w:b/>
                <w:szCs w:val="20"/>
                <w:highlight w:val="none"/>
              </w:rPr>
            </w:pPr>
          </w:p>
        </w:tc>
        <w:tc>
          <w:tcPr>
            <w:tcW w:w="1023" w:type="dxa"/>
          </w:tcPr>
          <w:p w14:paraId="7B23C461">
            <w:pPr>
              <w:ind w:left="420" w:hanging="420"/>
              <w:rPr>
                <w:rFonts w:ascii="宋体" w:hAnsi="Times New Roman" w:eastAsia="宋体" w:cs="Times New Roman"/>
                <w:b/>
                <w:szCs w:val="20"/>
                <w:highlight w:val="none"/>
              </w:rPr>
            </w:pPr>
          </w:p>
        </w:tc>
        <w:tc>
          <w:tcPr>
            <w:tcW w:w="1590" w:type="dxa"/>
          </w:tcPr>
          <w:p w14:paraId="2631C11D">
            <w:pPr>
              <w:ind w:left="420" w:hanging="420"/>
              <w:rPr>
                <w:rFonts w:ascii="宋体" w:hAnsi="Times New Roman" w:eastAsia="宋体" w:cs="Times New Roman"/>
                <w:b/>
                <w:szCs w:val="20"/>
                <w:highlight w:val="none"/>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highlight w:val="none"/>
              </w:rPr>
            </w:pPr>
          </w:p>
        </w:tc>
        <w:tc>
          <w:tcPr>
            <w:tcW w:w="2082" w:type="dxa"/>
          </w:tcPr>
          <w:p w14:paraId="02E490BF">
            <w:pPr>
              <w:ind w:left="420" w:hanging="420"/>
              <w:rPr>
                <w:rFonts w:ascii="宋体" w:hAnsi="Times New Roman" w:eastAsia="宋体" w:cs="Times New Roman"/>
                <w:b/>
                <w:szCs w:val="20"/>
                <w:highlight w:val="none"/>
              </w:rPr>
            </w:pPr>
          </w:p>
        </w:tc>
        <w:tc>
          <w:tcPr>
            <w:tcW w:w="1355" w:type="dxa"/>
          </w:tcPr>
          <w:p w14:paraId="1591A809">
            <w:pPr>
              <w:ind w:left="420" w:hanging="420"/>
              <w:rPr>
                <w:rFonts w:ascii="宋体" w:hAnsi="Times New Roman" w:eastAsia="宋体" w:cs="Times New Roman"/>
                <w:b/>
                <w:szCs w:val="20"/>
                <w:highlight w:val="none"/>
              </w:rPr>
            </w:pPr>
          </w:p>
        </w:tc>
        <w:tc>
          <w:tcPr>
            <w:tcW w:w="1320" w:type="dxa"/>
          </w:tcPr>
          <w:p w14:paraId="0FE8210A">
            <w:pPr>
              <w:ind w:left="420" w:hanging="420"/>
              <w:rPr>
                <w:rFonts w:ascii="宋体" w:hAnsi="Times New Roman" w:eastAsia="宋体" w:cs="Times New Roman"/>
                <w:b/>
                <w:szCs w:val="20"/>
                <w:highlight w:val="none"/>
              </w:rPr>
            </w:pPr>
          </w:p>
        </w:tc>
        <w:tc>
          <w:tcPr>
            <w:tcW w:w="1023" w:type="dxa"/>
          </w:tcPr>
          <w:p w14:paraId="574836DA">
            <w:pPr>
              <w:ind w:left="420" w:hanging="420"/>
              <w:rPr>
                <w:rFonts w:ascii="宋体" w:hAnsi="Times New Roman" w:eastAsia="宋体" w:cs="Times New Roman"/>
                <w:b/>
                <w:szCs w:val="20"/>
                <w:highlight w:val="none"/>
              </w:rPr>
            </w:pPr>
          </w:p>
        </w:tc>
        <w:tc>
          <w:tcPr>
            <w:tcW w:w="1590" w:type="dxa"/>
          </w:tcPr>
          <w:p w14:paraId="086D2835">
            <w:pPr>
              <w:ind w:left="420" w:hanging="420"/>
              <w:rPr>
                <w:rFonts w:ascii="宋体" w:hAnsi="Times New Roman" w:eastAsia="宋体" w:cs="Times New Roman"/>
                <w:b/>
                <w:szCs w:val="20"/>
                <w:highlight w:val="none"/>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highlight w:val="none"/>
              </w:rPr>
            </w:pPr>
          </w:p>
        </w:tc>
        <w:tc>
          <w:tcPr>
            <w:tcW w:w="2082" w:type="dxa"/>
          </w:tcPr>
          <w:p w14:paraId="73AA90C4">
            <w:pPr>
              <w:ind w:left="420" w:hanging="420"/>
              <w:rPr>
                <w:rFonts w:ascii="宋体" w:hAnsi="Times New Roman" w:eastAsia="宋体" w:cs="Times New Roman"/>
                <w:b/>
                <w:szCs w:val="20"/>
                <w:highlight w:val="none"/>
              </w:rPr>
            </w:pPr>
          </w:p>
        </w:tc>
        <w:tc>
          <w:tcPr>
            <w:tcW w:w="1355" w:type="dxa"/>
          </w:tcPr>
          <w:p w14:paraId="71809481">
            <w:pPr>
              <w:ind w:left="420" w:hanging="420"/>
              <w:rPr>
                <w:rFonts w:ascii="宋体" w:hAnsi="Times New Roman" w:eastAsia="宋体" w:cs="Times New Roman"/>
                <w:b/>
                <w:szCs w:val="20"/>
                <w:highlight w:val="none"/>
              </w:rPr>
            </w:pPr>
          </w:p>
        </w:tc>
        <w:tc>
          <w:tcPr>
            <w:tcW w:w="1320" w:type="dxa"/>
          </w:tcPr>
          <w:p w14:paraId="6CCE08E1">
            <w:pPr>
              <w:ind w:left="420" w:hanging="420"/>
              <w:rPr>
                <w:rFonts w:ascii="宋体" w:hAnsi="Times New Roman" w:eastAsia="宋体" w:cs="Times New Roman"/>
                <w:b/>
                <w:szCs w:val="20"/>
                <w:highlight w:val="none"/>
              </w:rPr>
            </w:pPr>
          </w:p>
        </w:tc>
        <w:tc>
          <w:tcPr>
            <w:tcW w:w="1023" w:type="dxa"/>
          </w:tcPr>
          <w:p w14:paraId="37378EDC">
            <w:pPr>
              <w:ind w:left="420" w:hanging="420"/>
              <w:rPr>
                <w:rFonts w:ascii="宋体" w:hAnsi="Times New Roman" w:eastAsia="宋体" w:cs="Times New Roman"/>
                <w:b/>
                <w:szCs w:val="20"/>
                <w:highlight w:val="none"/>
              </w:rPr>
            </w:pPr>
          </w:p>
        </w:tc>
        <w:tc>
          <w:tcPr>
            <w:tcW w:w="1590" w:type="dxa"/>
          </w:tcPr>
          <w:p w14:paraId="69704FC8">
            <w:pPr>
              <w:ind w:left="420" w:hanging="420"/>
              <w:rPr>
                <w:rFonts w:ascii="宋体" w:hAnsi="Times New Roman" w:eastAsia="宋体" w:cs="Times New Roman"/>
                <w:b/>
                <w:szCs w:val="20"/>
                <w:highlight w:val="none"/>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highlight w:val="none"/>
              </w:rPr>
            </w:pPr>
            <w:r>
              <w:rPr>
                <w:rFonts w:hint="eastAsia" w:ascii="宋体" w:hAnsi="宋体" w:eastAsia="宋体" w:cs="宋体"/>
                <w:sz w:val="24"/>
                <w:szCs w:val="24"/>
                <w:highlight w:val="none"/>
                <w:lang w:eastAsia="zh-CN"/>
              </w:rPr>
              <w:t>2023年</w:t>
            </w:r>
            <w:r>
              <w:rPr>
                <w:rFonts w:ascii="宋体" w:hAnsi="宋体" w:eastAsia="宋体" w:cs="宋体"/>
                <w:sz w:val="24"/>
                <w:szCs w:val="24"/>
                <w:highlight w:val="none"/>
              </w:rPr>
              <w:t>1月1日至今所有业绩合同总额汇总（必填）</w:t>
            </w:r>
          </w:p>
        </w:tc>
        <w:tc>
          <w:tcPr>
            <w:tcW w:w="1320" w:type="dxa"/>
          </w:tcPr>
          <w:p w14:paraId="40C45986">
            <w:pPr>
              <w:ind w:left="420" w:hanging="420"/>
              <w:rPr>
                <w:rFonts w:ascii="宋体" w:hAnsi="Times New Roman" w:eastAsia="宋体" w:cs="Times New Roman"/>
                <w:b/>
                <w:szCs w:val="20"/>
                <w:highlight w:val="none"/>
              </w:rPr>
            </w:pPr>
          </w:p>
        </w:tc>
        <w:tc>
          <w:tcPr>
            <w:tcW w:w="1023" w:type="dxa"/>
          </w:tcPr>
          <w:p w14:paraId="47AB43D1">
            <w:pPr>
              <w:ind w:left="420" w:hanging="420"/>
              <w:rPr>
                <w:rFonts w:ascii="宋体" w:hAnsi="Times New Roman" w:eastAsia="宋体" w:cs="Times New Roman"/>
                <w:b/>
                <w:szCs w:val="20"/>
                <w:highlight w:val="none"/>
              </w:rPr>
            </w:pPr>
          </w:p>
        </w:tc>
        <w:tc>
          <w:tcPr>
            <w:tcW w:w="1590" w:type="dxa"/>
          </w:tcPr>
          <w:p w14:paraId="10559679">
            <w:pPr>
              <w:ind w:left="420" w:hanging="420"/>
              <w:rPr>
                <w:rFonts w:ascii="宋体" w:hAnsi="Times New Roman" w:eastAsia="宋体" w:cs="Times New Roman"/>
                <w:b/>
                <w:szCs w:val="20"/>
                <w:highlight w:val="none"/>
              </w:rPr>
            </w:pPr>
          </w:p>
        </w:tc>
      </w:tr>
    </w:tbl>
    <w:p w14:paraId="7915B601">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w:t>
      </w:r>
      <w:r>
        <w:rPr>
          <w:rFonts w:hint="eastAsia" w:ascii="宋体" w:hAnsi="宋体" w:eastAsia="宋体" w:cs="宋体"/>
          <w:kern w:val="0"/>
          <w:sz w:val="24"/>
          <w:szCs w:val="20"/>
          <w:highlight w:val="none"/>
          <w:lang w:eastAsia="zh-CN"/>
        </w:rPr>
        <w:t>2023年</w:t>
      </w:r>
      <w:r>
        <w:rPr>
          <w:rFonts w:hint="eastAsia" w:ascii="宋体" w:hAnsi="宋体" w:eastAsia="宋体" w:cs="宋体"/>
          <w:kern w:val="0"/>
          <w:sz w:val="24"/>
          <w:szCs w:val="20"/>
          <w:highlight w:val="none"/>
        </w:rPr>
        <w:t>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0F44E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77E2ED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ED790B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ED7DFE6">
      <w:pPr>
        <w:rPr>
          <w:rFonts w:ascii="宋体" w:hAnsi="Calibri" w:eastAsia="宋体" w:cs="宋体"/>
          <w:b/>
          <w:bCs/>
          <w:color w:val="000000"/>
          <w:sz w:val="28"/>
          <w:highlight w:val="none"/>
        </w:rPr>
      </w:pPr>
    </w:p>
    <w:p w14:paraId="7AB55A76">
      <w:pPr>
        <w:rPr>
          <w:rFonts w:ascii="宋体" w:hAnsi="Calibri" w:eastAsia="宋体" w:cs="宋体"/>
          <w:b/>
          <w:bCs/>
          <w:color w:val="000000"/>
          <w:sz w:val="28"/>
          <w:highlight w:val="none"/>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highlight w:val="none"/>
        </w:rPr>
      </w:pPr>
      <w:bookmarkStart w:id="282" w:name="_Toc22745"/>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bookmarkEnd w:id="282"/>
    </w:p>
    <w:p w14:paraId="6224E264">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3C0E09DE">
      <w:pPr>
        <w:spacing w:line="360" w:lineRule="auto"/>
        <w:rPr>
          <w:rFonts w:hint="eastAsia" w:ascii="宋体" w:hAnsi="宋体"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lang w:eastAsia="zh-CN"/>
        </w:rPr>
        <w:t>光笔测量仪项目</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w:t>
      </w:r>
      <w:r>
        <w:rPr>
          <w:rFonts w:hint="eastAsia" w:ascii="宋体" w:hAnsi="宋体" w:eastAsia="宋体" w:cs="Times New Roman"/>
          <w:b/>
          <w:bCs/>
          <w:sz w:val="24"/>
          <w:szCs w:val="20"/>
          <w:highlight w:val="none"/>
          <w:lang w:eastAsia="zh-CN"/>
        </w:rPr>
        <w:t>济南商用车</w:t>
      </w:r>
      <w:r>
        <w:rPr>
          <w:rFonts w:hint="eastAsia" w:ascii="宋体" w:hAnsi="宋体" w:eastAsia="宋体" w:cs="Times New Roman"/>
          <w:b/>
          <w:bCs/>
          <w:sz w:val="24"/>
          <w:szCs w:val="20"/>
          <w:highlight w:val="none"/>
        </w:rPr>
        <w:t>有限公司：</w:t>
      </w:r>
    </w:p>
    <w:p w14:paraId="0E82BE23">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48C4F9F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B749D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99C1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ADEFB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D1B8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A8F75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248A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F2C89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072E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18C6A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D5200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53B3D6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B09E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CA11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1D40B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4904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49EF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68C4B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4EC178">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3610C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D29B0F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377CAF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5B2B655">
      <w:pPr>
        <w:rPr>
          <w:rFonts w:ascii="宋体" w:hAnsi="Calibri" w:eastAsia="宋体" w:cs="宋体"/>
          <w:b/>
          <w:bCs/>
          <w:color w:val="000000"/>
          <w:sz w:val="28"/>
          <w:szCs w:val="20"/>
          <w:highlight w:val="none"/>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highlight w:val="none"/>
        </w:rPr>
      </w:pPr>
      <w:bookmarkStart w:id="283" w:name="_Toc4570"/>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bookmarkEnd w:id="283"/>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eastAsia="zh-CN"/>
        </w:rPr>
        <w:t>光笔测量仪项目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27045E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283592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2A3B158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37B4CBC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2DFB84C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52202E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24D59F9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32578D77">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26AEA32C">
            <w:pPr>
              <w:jc w:val="center"/>
              <w:rPr>
                <w:rFonts w:hint="eastAsia" w:ascii="Times New Roman" w:hAnsi="Times New Roman" w:eastAsia="宋体" w:cs="Times New Roman"/>
                <w:b/>
                <w:szCs w:val="20"/>
                <w:highlight w:val="none"/>
                <w:lang w:eastAsia="zh-CN"/>
              </w:rPr>
            </w:pPr>
            <w:r>
              <w:rPr>
                <w:rFonts w:hint="eastAsia" w:ascii="Times New Roman" w:hAnsi="Times New Roman" w:eastAsia="宋体" w:cs="Times New Roman"/>
                <w:b/>
                <w:szCs w:val="20"/>
                <w:highlight w:val="none"/>
                <w:lang w:eastAsia="zh-CN"/>
              </w:rPr>
              <w:t>光笔测量仪项目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5F664358">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71326FDE">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36FA7CE1">
            <w:pPr>
              <w:jc w:val="center"/>
              <w:rPr>
                <w:rFonts w:ascii="Times New Roman" w:hAnsi="Times New Roman" w:eastAsia="宋体" w:cs="Times New Roman"/>
                <w:b/>
                <w:szCs w:val="20"/>
                <w:highlight w:val="none"/>
              </w:rPr>
            </w:pPr>
          </w:p>
        </w:tc>
        <w:tc>
          <w:tcPr>
            <w:tcW w:w="1243" w:type="dxa"/>
            <w:vAlign w:val="center"/>
          </w:tcPr>
          <w:p w14:paraId="42958680">
            <w:pPr>
              <w:jc w:val="center"/>
              <w:rPr>
                <w:rFonts w:ascii="Times New Roman" w:hAnsi="Times New Roman" w:eastAsia="宋体" w:cs="Times New Roman"/>
                <w:b/>
                <w:szCs w:val="20"/>
                <w:highlight w:val="none"/>
              </w:rPr>
            </w:pPr>
          </w:p>
        </w:tc>
        <w:tc>
          <w:tcPr>
            <w:tcW w:w="705" w:type="dxa"/>
            <w:vAlign w:val="center"/>
          </w:tcPr>
          <w:p w14:paraId="7D55B044">
            <w:pPr>
              <w:jc w:val="center"/>
              <w:rPr>
                <w:rFonts w:ascii="Times New Roman" w:hAnsi="Times New Roman" w:eastAsia="宋体" w:cs="Times New Roman"/>
                <w:b/>
                <w:szCs w:val="20"/>
                <w:highlight w:val="none"/>
              </w:rPr>
            </w:pPr>
          </w:p>
        </w:tc>
        <w:tc>
          <w:tcPr>
            <w:tcW w:w="699" w:type="dxa"/>
            <w:vAlign w:val="center"/>
          </w:tcPr>
          <w:p w14:paraId="5B5823C0">
            <w:pPr>
              <w:jc w:val="center"/>
              <w:rPr>
                <w:rFonts w:ascii="Times New Roman" w:hAnsi="Times New Roman" w:eastAsia="宋体" w:cs="Times New Roman"/>
                <w:b/>
                <w:szCs w:val="20"/>
                <w:highlight w:val="none"/>
              </w:rPr>
            </w:pPr>
          </w:p>
        </w:tc>
      </w:tr>
    </w:tbl>
    <w:p w14:paraId="11E042C0">
      <w:pPr>
        <w:rPr>
          <w:rFonts w:ascii="宋体" w:hAnsi="Arial" w:eastAsia="宋体" w:cs="Times New Roman"/>
          <w:sz w:val="24"/>
          <w:szCs w:val="24"/>
          <w:highlight w:val="none"/>
        </w:rPr>
      </w:pPr>
    </w:p>
    <w:p w14:paraId="636D71BA">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29C32E3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1.此表中的报价必须与相应的报价明细表中的报价一致。</w:t>
      </w:r>
    </w:p>
    <w:p w14:paraId="70278D2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2.此表在投递标书时请单独密封两份，否则不予唱标。</w:t>
      </w:r>
    </w:p>
    <w:p w14:paraId="05F39440">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3.需写明含税价、不含税价格、税率。</w:t>
      </w:r>
    </w:p>
    <w:p w14:paraId="484D92EC">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4.投标总价大写为必填项，如发生大小写不一致，以大写为准。</w:t>
      </w:r>
    </w:p>
    <w:p w14:paraId="164498C5">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013C6A40">
      <w:pPr>
        <w:pStyle w:val="17"/>
        <w:rPr>
          <w:rFonts w:hAnsi="宋体" w:eastAsia="宋体" w:cs="Times New Roman"/>
          <w:b/>
          <w:bCs/>
          <w:szCs w:val="21"/>
          <w:highlight w:val="none"/>
        </w:rPr>
      </w:pPr>
    </w:p>
    <w:p w14:paraId="1C03697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9F1B6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8E0DC1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5677ADA">
      <w:pPr>
        <w:ind w:firstLine="480"/>
        <w:rPr>
          <w:rFonts w:ascii="宋体" w:hAnsi="Calibri" w:eastAsia="宋体" w:cs="Times New Roman"/>
          <w:color w:val="000000"/>
          <w:sz w:val="24"/>
          <w:szCs w:val="24"/>
          <w:highlight w:val="none"/>
        </w:rPr>
      </w:pPr>
    </w:p>
    <w:p w14:paraId="2DE0CEA5">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2464546E">
      <w:pPr>
        <w:rPr>
          <w:rFonts w:ascii="宋体" w:hAnsi="宋体" w:cs="宋体"/>
          <w:color w:val="000000"/>
          <w:sz w:val="24"/>
          <w:szCs w:val="24"/>
          <w:highlight w:val="none"/>
        </w:rPr>
      </w:pPr>
    </w:p>
    <w:p w14:paraId="3807B430">
      <w:pPr>
        <w:pStyle w:val="5"/>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bookmarkStart w:id="284" w:name="_Toc17926"/>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bookmarkEnd w:id="284"/>
    </w:p>
    <w:p w14:paraId="1A986012">
      <w:pPr>
        <w:pStyle w:val="6"/>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1E61F0C2">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2E5E0FBB">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698E36D2">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0FDA17D8">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3CD16F1E">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267C8235">
            <w:pPr>
              <w:spacing w:line="183" w:lineRule="auto"/>
              <w:ind w:firstLine="420" w:firstLineChars="200"/>
              <w:jc w:val="center"/>
              <w:rPr>
                <w:rFonts w:ascii="宋体" w:hAnsi="宋体" w:eastAsia="宋体" w:cs="宋体"/>
                <w:szCs w:val="21"/>
                <w:highlight w:val="none"/>
              </w:rPr>
            </w:pPr>
            <w:r>
              <w:rPr>
                <w:rFonts w:hint="eastAsia" w:ascii="宋体" w:hAnsi="宋体" w:eastAsia="宋体" w:cs="宋体"/>
                <w:szCs w:val="21"/>
                <w:highlight w:val="none"/>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6" w:type="dxa"/>
            <w:vAlign w:val="center"/>
          </w:tcPr>
          <w:p w14:paraId="29511D5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27DF105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3383620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525480C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0EDC60A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3773C54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655CC18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10B4F29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08CB541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color w:val="000000"/>
                <w:szCs w:val="21"/>
                <w:highlight w:val="none"/>
              </w:rPr>
              <w:t>1</w:t>
            </w:r>
          </w:p>
        </w:tc>
        <w:tc>
          <w:tcPr>
            <w:tcW w:w="2315" w:type="dxa"/>
            <w:gridSpan w:val="2"/>
            <w:shd w:val="clear" w:color="auto" w:fill="auto"/>
            <w:vAlign w:val="center"/>
          </w:tcPr>
          <w:p w14:paraId="6359B623">
            <w:pPr>
              <w:jc w:val="center"/>
              <w:rPr>
                <w:rFonts w:ascii="宋体" w:hAnsi="宋体" w:eastAsia="宋体" w:cs="宋体"/>
                <w:szCs w:val="21"/>
                <w:highlight w:val="none"/>
              </w:rPr>
            </w:pPr>
          </w:p>
        </w:tc>
        <w:tc>
          <w:tcPr>
            <w:tcW w:w="1722" w:type="dxa"/>
          </w:tcPr>
          <w:p w14:paraId="03AD3DFA">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282F4A75">
            <w:pPr>
              <w:jc w:val="center"/>
              <w:rPr>
                <w:rFonts w:hint="default" w:ascii="Times New Roman" w:hAnsi="Times New Roman" w:eastAsia="宋体" w:cs="Times New Roman"/>
                <w:sz w:val="18"/>
                <w:szCs w:val="18"/>
                <w:highlight w:val="none"/>
                <w:lang w:val="en-US" w:eastAsia="zh-CN"/>
              </w:rPr>
            </w:pPr>
          </w:p>
        </w:tc>
        <w:tc>
          <w:tcPr>
            <w:tcW w:w="550" w:type="dxa"/>
            <w:shd w:val="clear" w:color="auto" w:fill="auto"/>
            <w:vAlign w:val="center"/>
          </w:tcPr>
          <w:p w14:paraId="39482B8B">
            <w:pPr>
              <w:jc w:val="center"/>
              <w:rPr>
                <w:rFonts w:ascii="Times New Roman" w:hAnsi="Times New Roman" w:eastAsia="宋体" w:cs="Times New Roman"/>
                <w:sz w:val="18"/>
                <w:szCs w:val="18"/>
                <w:highlight w:val="none"/>
              </w:rPr>
            </w:pPr>
          </w:p>
        </w:tc>
        <w:tc>
          <w:tcPr>
            <w:tcW w:w="2550" w:type="dxa"/>
          </w:tcPr>
          <w:p w14:paraId="20BB4073">
            <w:pPr>
              <w:rPr>
                <w:rFonts w:ascii="宋体" w:hAnsi="宋体" w:eastAsia="宋体" w:cs="宋体"/>
                <w:szCs w:val="21"/>
                <w:highlight w:val="none"/>
              </w:rPr>
            </w:pPr>
          </w:p>
        </w:tc>
        <w:tc>
          <w:tcPr>
            <w:tcW w:w="2510" w:type="dxa"/>
            <w:tcBorders>
              <w:right w:val="single" w:color="000000" w:sz="4" w:space="0"/>
            </w:tcBorders>
          </w:tcPr>
          <w:p w14:paraId="4AA44428">
            <w:pPr>
              <w:ind w:left="105" w:leftChars="50"/>
              <w:jc w:val="left"/>
              <w:rPr>
                <w:rFonts w:ascii="宋体" w:hAnsi="宋体" w:eastAsia="宋体" w:cs="宋体"/>
                <w:szCs w:val="21"/>
                <w:highlight w:val="none"/>
              </w:rPr>
            </w:pPr>
          </w:p>
        </w:tc>
        <w:tc>
          <w:tcPr>
            <w:tcW w:w="2196" w:type="dxa"/>
            <w:tcBorders>
              <w:left w:val="single" w:color="000000" w:sz="4" w:space="0"/>
            </w:tcBorders>
          </w:tcPr>
          <w:p w14:paraId="1AD79E35">
            <w:pPr>
              <w:ind w:left="105" w:leftChars="50"/>
              <w:jc w:val="left"/>
              <w:rPr>
                <w:rFonts w:ascii="宋体" w:hAnsi="宋体" w:eastAsia="宋体" w:cs="宋体"/>
                <w:szCs w:val="21"/>
                <w:highlight w:val="none"/>
              </w:rPr>
            </w:pPr>
          </w:p>
        </w:tc>
        <w:tc>
          <w:tcPr>
            <w:tcW w:w="964" w:type="dxa"/>
          </w:tcPr>
          <w:p w14:paraId="5CDD0B67">
            <w:pPr>
              <w:rPr>
                <w:rFonts w:ascii="宋体" w:hAnsi="宋体" w:eastAsia="宋体" w:cs="宋体"/>
                <w:szCs w:val="21"/>
                <w:highlight w:val="none"/>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2</w:t>
            </w:r>
          </w:p>
        </w:tc>
        <w:tc>
          <w:tcPr>
            <w:tcW w:w="2315" w:type="dxa"/>
            <w:gridSpan w:val="2"/>
            <w:shd w:val="clear" w:color="auto" w:fill="auto"/>
            <w:vAlign w:val="center"/>
          </w:tcPr>
          <w:p w14:paraId="10B05B15">
            <w:pPr>
              <w:jc w:val="center"/>
              <w:rPr>
                <w:rFonts w:ascii="宋体" w:hAnsi="宋体" w:eastAsia="宋体" w:cs="宋体"/>
                <w:szCs w:val="21"/>
                <w:highlight w:val="none"/>
              </w:rPr>
            </w:pPr>
          </w:p>
        </w:tc>
        <w:tc>
          <w:tcPr>
            <w:tcW w:w="1722" w:type="dxa"/>
          </w:tcPr>
          <w:p w14:paraId="58A2E0C3">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7B957227">
            <w:pPr>
              <w:jc w:val="center"/>
              <w:rPr>
                <w:rFonts w:hint="eastAsia" w:ascii="Times New Roman" w:hAnsi="Times New Roman" w:eastAsia="宋体" w:cs="Times New Roman"/>
                <w:sz w:val="18"/>
                <w:szCs w:val="18"/>
                <w:highlight w:val="none"/>
                <w:lang w:val="en-US" w:eastAsia="zh-CN"/>
              </w:rPr>
            </w:pPr>
          </w:p>
        </w:tc>
        <w:tc>
          <w:tcPr>
            <w:tcW w:w="550" w:type="dxa"/>
            <w:shd w:val="clear" w:color="auto" w:fill="auto"/>
            <w:vAlign w:val="center"/>
          </w:tcPr>
          <w:p w14:paraId="2F492FCA">
            <w:pPr>
              <w:jc w:val="center"/>
              <w:rPr>
                <w:rFonts w:ascii="Times New Roman" w:hAnsi="Times New Roman" w:eastAsia="宋体" w:cs="Times New Roman"/>
                <w:sz w:val="18"/>
                <w:szCs w:val="18"/>
                <w:highlight w:val="none"/>
              </w:rPr>
            </w:pPr>
          </w:p>
        </w:tc>
        <w:tc>
          <w:tcPr>
            <w:tcW w:w="2550" w:type="dxa"/>
          </w:tcPr>
          <w:p w14:paraId="25BB2855">
            <w:pPr>
              <w:rPr>
                <w:rFonts w:ascii="宋体" w:hAnsi="宋体" w:eastAsia="宋体" w:cs="宋体"/>
                <w:szCs w:val="21"/>
                <w:highlight w:val="none"/>
              </w:rPr>
            </w:pPr>
          </w:p>
        </w:tc>
        <w:tc>
          <w:tcPr>
            <w:tcW w:w="2510" w:type="dxa"/>
            <w:tcBorders>
              <w:right w:val="single" w:color="000000" w:sz="4" w:space="0"/>
            </w:tcBorders>
          </w:tcPr>
          <w:p w14:paraId="18071774">
            <w:pPr>
              <w:ind w:left="105" w:leftChars="50"/>
              <w:jc w:val="left"/>
              <w:rPr>
                <w:rFonts w:ascii="宋体" w:hAnsi="宋体" w:eastAsia="宋体" w:cs="宋体"/>
                <w:szCs w:val="21"/>
                <w:highlight w:val="none"/>
              </w:rPr>
            </w:pPr>
          </w:p>
        </w:tc>
        <w:tc>
          <w:tcPr>
            <w:tcW w:w="2196" w:type="dxa"/>
            <w:tcBorders>
              <w:left w:val="single" w:color="000000" w:sz="4" w:space="0"/>
            </w:tcBorders>
          </w:tcPr>
          <w:p w14:paraId="631B770F">
            <w:pPr>
              <w:ind w:left="105" w:leftChars="50"/>
              <w:jc w:val="left"/>
              <w:rPr>
                <w:rFonts w:ascii="宋体" w:hAnsi="宋体" w:eastAsia="宋体" w:cs="宋体"/>
                <w:szCs w:val="21"/>
                <w:highlight w:val="none"/>
              </w:rPr>
            </w:pPr>
          </w:p>
        </w:tc>
        <w:tc>
          <w:tcPr>
            <w:tcW w:w="964" w:type="dxa"/>
          </w:tcPr>
          <w:p w14:paraId="2FB363F3">
            <w:pPr>
              <w:rPr>
                <w:rFonts w:ascii="宋体" w:hAnsi="宋体" w:eastAsia="宋体" w:cs="宋体"/>
                <w:szCs w:val="21"/>
                <w:highlight w:val="none"/>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3</w:t>
            </w:r>
          </w:p>
        </w:tc>
        <w:tc>
          <w:tcPr>
            <w:tcW w:w="2315" w:type="dxa"/>
            <w:gridSpan w:val="2"/>
            <w:shd w:val="clear" w:color="auto" w:fill="auto"/>
            <w:vAlign w:val="center"/>
          </w:tcPr>
          <w:p w14:paraId="00D32B6E">
            <w:pPr>
              <w:jc w:val="center"/>
              <w:rPr>
                <w:rFonts w:ascii="宋体" w:hAnsi="宋体" w:eastAsia="宋体" w:cs="宋体"/>
                <w:szCs w:val="21"/>
                <w:highlight w:val="none"/>
              </w:rPr>
            </w:pPr>
          </w:p>
        </w:tc>
        <w:tc>
          <w:tcPr>
            <w:tcW w:w="1722" w:type="dxa"/>
          </w:tcPr>
          <w:p w14:paraId="4035B93B">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680FF4F5">
            <w:pPr>
              <w:jc w:val="center"/>
              <w:rPr>
                <w:rFonts w:ascii="Times New Roman" w:hAnsi="Times New Roman" w:eastAsia="宋体" w:cs="Times New Roman"/>
                <w:sz w:val="18"/>
                <w:szCs w:val="18"/>
                <w:highlight w:val="none"/>
              </w:rPr>
            </w:pPr>
          </w:p>
        </w:tc>
        <w:tc>
          <w:tcPr>
            <w:tcW w:w="550" w:type="dxa"/>
            <w:shd w:val="clear" w:color="auto" w:fill="auto"/>
            <w:vAlign w:val="center"/>
          </w:tcPr>
          <w:p w14:paraId="47354F38">
            <w:pPr>
              <w:jc w:val="center"/>
              <w:rPr>
                <w:rFonts w:ascii="Times New Roman" w:hAnsi="Times New Roman" w:eastAsia="宋体" w:cs="Times New Roman"/>
                <w:sz w:val="18"/>
                <w:szCs w:val="18"/>
                <w:highlight w:val="none"/>
              </w:rPr>
            </w:pPr>
          </w:p>
        </w:tc>
        <w:tc>
          <w:tcPr>
            <w:tcW w:w="2550" w:type="dxa"/>
          </w:tcPr>
          <w:p w14:paraId="632CE69E">
            <w:pPr>
              <w:rPr>
                <w:rFonts w:ascii="宋体" w:hAnsi="宋体" w:eastAsia="宋体" w:cs="宋体"/>
                <w:szCs w:val="21"/>
                <w:highlight w:val="none"/>
              </w:rPr>
            </w:pPr>
          </w:p>
        </w:tc>
        <w:tc>
          <w:tcPr>
            <w:tcW w:w="2510" w:type="dxa"/>
            <w:tcBorders>
              <w:right w:val="single" w:color="000000" w:sz="4" w:space="0"/>
            </w:tcBorders>
          </w:tcPr>
          <w:p w14:paraId="4C981BFB">
            <w:pPr>
              <w:ind w:left="105" w:leftChars="50"/>
              <w:jc w:val="left"/>
              <w:rPr>
                <w:rFonts w:ascii="宋体" w:hAnsi="宋体" w:eastAsia="宋体" w:cs="宋体"/>
                <w:szCs w:val="21"/>
                <w:highlight w:val="none"/>
              </w:rPr>
            </w:pPr>
          </w:p>
        </w:tc>
        <w:tc>
          <w:tcPr>
            <w:tcW w:w="2196" w:type="dxa"/>
            <w:tcBorders>
              <w:left w:val="single" w:color="000000" w:sz="4" w:space="0"/>
            </w:tcBorders>
          </w:tcPr>
          <w:p w14:paraId="02764B32">
            <w:pPr>
              <w:ind w:left="105" w:leftChars="50"/>
              <w:jc w:val="left"/>
              <w:rPr>
                <w:rFonts w:ascii="宋体" w:hAnsi="宋体" w:eastAsia="宋体" w:cs="宋体"/>
                <w:szCs w:val="21"/>
                <w:highlight w:val="none"/>
              </w:rPr>
            </w:pPr>
          </w:p>
        </w:tc>
        <w:tc>
          <w:tcPr>
            <w:tcW w:w="964" w:type="dxa"/>
          </w:tcPr>
          <w:p w14:paraId="0F2F7CEE">
            <w:pPr>
              <w:rPr>
                <w:rFonts w:ascii="宋体" w:hAnsi="宋体" w:eastAsia="宋体" w:cs="宋体"/>
                <w:szCs w:val="21"/>
                <w:highlight w:val="none"/>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4</w:t>
            </w:r>
          </w:p>
        </w:tc>
        <w:tc>
          <w:tcPr>
            <w:tcW w:w="2315" w:type="dxa"/>
            <w:gridSpan w:val="2"/>
            <w:shd w:val="clear" w:color="auto" w:fill="auto"/>
            <w:vAlign w:val="center"/>
          </w:tcPr>
          <w:p w14:paraId="599C685A">
            <w:pPr>
              <w:jc w:val="center"/>
              <w:rPr>
                <w:rFonts w:ascii="宋体" w:hAnsi="宋体" w:eastAsia="宋体" w:cs="宋体"/>
                <w:szCs w:val="21"/>
                <w:highlight w:val="none"/>
              </w:rPr>
            </w:pPr>
          </w:p>
        </w:tc>
        <w:tc>
          <w:tcPr>
            <w:tcW w:w="1722" w:type="dxa"/>
          </w:tcPr>
          <w:p w14:paraId="605C358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4C7EB7BD">
            <w:pPr>
              <w:jc w:val="center"/>
              <w:rPr>
                <w:rFonts w:ascii="Times New Roman" w:hAnsi="Times New Roman" w:eastAsia="宋体" w:cs="Times New Roman"/>
                <w:sz w:val="18"/>
                <w:szCs w:val="18"/>
                <w:highlight w:val="none"/>
              </w:rPr>
            </w:pPr>
          </w:p>
        </w:tc>
        <w:tc>
          <w:tcPr>
            <w:tcW w:w="550" w:type="dxa"/>
            <w:shd w:val="clear" w:color="auto" w:fill="auto"/>
            <w:vAlign w:val="center"/>
          </w:tcPr>
          <w:p w14:paraId="345BA7E0">
            <w:pPr>
              <w:jc w:val="center"/>
              <w:rPr>
                <w:rFonts w:ascii="Times New Roman" w:hAnsi="Times New Roman" w:eastAsia="宋体" w:cs="Times New Roman"/>
                <w:sz w:val="18"/>
                <w:szCs w:val="18"/>
                <w:highlight w:val="none"/>
              </w:rPr>
            </w:pPr>
          </w:p>
        </w:tc>
        <w:tc>
          <w:tcPr>
            <w:tcW w:w="2550" w:type="dxa"/>
          </w:tcPr>
          <w:p w14:paraId="3B440A87">
            <w:pPr>
              <w:rPr>
                <w:rFonts w:ascii="宋体" w:hAnsi="宋体" w:eastAsia="宋体" w:cs="宋体"/>
                <w:szCs w:val="21"/>
                <w:highlight w:val="none"/>
              </w:rPr>
            </w:pPr>
          </w:p>
        </w:tc>
        <w:tc>
          <w:tcPr>
            <w:tcW w:w="2510" w:type="dxa"/>
            <w:tcBorders>
              <w:right w:val="single" w:color="000000" w:sz="4" w:space="0"/>
            </w:tcBorders>
          </w:tcPr>
          <w:p w14:paraId="3C54A1D4">
            <w:pPr>
              <w:ind w:left="105" w:leftChars="50"/>
              <w:jc w:val="left"/>
              <w:rPr>
                <w:rFonts w:ascii="宋体" w:hAnsi="宋体" w:eastAsia="宋体" w:cs="宋体"/>
                <w:szCs w:val="21"/>
                <w:highlight w:val="none"/>
              </w:rPr>
            </w:pPr>
          </w:p>
        </w:tc>
        <w:tc>
          <w:tcPr>
            <w:tcW w:w="2196" w:type="dxa"/>
            <w:tcBorders>
              <w:left w:val="single" w:color="000000" w:sz="4" w:space="0"/>
            </w:tcBorders>
          </w:tcPr>
          <w:p w14:paraId="15D1121E">
            <w:pPr>
              <w:ind w:left="105" w:leftChars="50"/>
              <w:jc w:val="left"/>
              <w:rPr>
                <w:rFonts w:ascii="宋体" w:hAnsi="宋体" w:eastAsia="宋体" w:cs="宋体"/>
                <w:szCs w:val="21"/>
                <w:highlight w:val="none"/>
              </w:rPr>
            </w:pPr>
          </w:p>
        </w:tc>
        <w:tc>
          <w:tcPr>
            <w:tcW w:w="964" w:type="dxa"/>
          </w:tcPr>
          <w:p w14:paraId="10B0C30C">
            <w:pPr>
              <w:rPr>
                <w:rFonts w:ascii="宋体" w:hAnsi="宋体" w:eastAsia="宋体" w:cs="宋体"/>
                <w:szCs w:val="21"/>
                <w:highlight w:val="none"/>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5</w:t>
            </w:r>
          </w:p>
        </w:tc>
        <w:tc>
          <w:tcPr>
            <w:tcW w:w="2315" w:type="dxa"/>
            <w:gridSpan w:val="2"/>
            <w:shd w:val="clear" w:color="auto" w:fill="auto"/>
            <w:vAlign w:val="center"/>
          </w:tcPr>
          <w:p w14:paraId="2573CB86">
            <w:pPr>
              <w:jc w:val="center"/>
              <w:rPr>
                <w:rFonts w:ascii="宋体" w:hAnsi="宋体" w:eastAsia="宋体" w:cs="宋体"/>
                <w:szCs w:val="21"/>
                <w:highlight w:val="none"/>
              </w:rPr>
            </w:pPr>
          </w:p>
        </w:tc>
        <w:tc>
          <w:tcPr>
            <w:tcW w:w="1722" w:type="dxa"/>
          </w:tcPr>
          <w:p w14:paraId="665398E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301E1C8E">
            <w:pPr>
              <w:jc w:val="center"/>
              <w:rPr>
                <w:rFonts w:ascii="Times New Roman" w:hAnsi="Times New Roman" w:eastAsia="宋体" w:cs="Times New Roman"/>
                <w:sz w:val="18"/>
                <w:szCs w:val="18"/>
                <w:highlight w:val="none"/>
              </w:rPr>
            </w:pPr>
          </w:p>
        </w:tc>
        <w:tc>
          <w:tcPr>
            <w:tcW w:w="550" w:type="dxa"/>
            <w:shd w:val="clear" w:color="auto" w:fill="auto"/>
            <w:vAlign w:val="center"/>
          </w:tcPr>
          <w:p w14:paraId="0E3A3B5F">
            <w:pPr>
              <w:jc w:val="center"/>
              <w:rPr>
                <w:rFonts w:ascii="Times New Roman" w:hAnsi="Times New Roman" w:eastAsia="宋体" w:cs="Times New Roman"/>
                <w:sz w:val="18"/>
                <w:szCs w:val="18"/>
                <w:highlight w:val="none"/>
              </w:rPr>
            </w:pPr>
          </w:p>
        </w:tc>
        <w:tc>
          <w:tcPr>
            <w:tcW w:w="2550" w:type="dxa"/>
          </w:tcPr>
          <w:p w14:paraId="6B045F6F">
            <w:pPr>
              <w:rPr>
                <w:rFonts w:ascii="宋体" w:hAnsi="宋体" w:eastAsia="宋体" w:cs="宋体"/>
                <w:szCs w:val="21"/>
                <w:highlight w:val="none"/>
              </w:rPr>
            </w:pPr>
          </w:p>
        </w:tc>
        <w:tc>
          <w:tcPr>
            <w:tcW w:w="2510" w:type="dxa"/>
            <w:tcBorders>
              <w:right w:val="single" w:color="000000" w:sz="4" w:space="0"/>
            </w:tcBorders>
          </w:tcPr>
          <w:p w14:paraId="21CE20CF">
            <w:pPr>
              <w:ind w:left="105" w:leftChars="50"/>
              <w:jc w:val="left"/>
              <w:rPr>
                <w:rFonts w:ascii="宋体" w:hAnsi="宋体" w:eastAsia="宋体" w:cs="宋体"/>
                <w:szCs w:val="21"/>
                <w:highlight w:val="none"/>
              </w:rPr>
            </w:pPr>
          </w:p>
        </w:tc>
        <w:tc>
          <w:tcPr>
            <w:tcW w:w="2196" w:type="dxa"/>
            <w:tcBorders>
              <w:left w:val="single" w:color="000000" w:sz="4" w:space="0"/>
            </w:tcBorders>
          </w:tcPr>
          <w:p w14:paraId="7BCD65DC">
            <w:pPr>
              <w:ind w:left="105" w:leftChars="50"/>
              <w:jc w:val="left"/>
              <w:rPr>
                <w:rFonts w:ascii="宋体" w:hAnsi="宋体" w:eastAsia="宋体" w:cs="宋体"/>
                <w:szCs w:val="21"/>
                <w:highlight w:val="none"/>
              </w:rPr>
            </w:pPr>
          </w:p>
        </w:tc>
        <w:tc>
          <w:tcPr>
            <w:tcW w:w="964" w:type="dxa"/>
          </w:tcPr>
          <w:p w14:paraId="11C99FC3">
            <w:pPr>
              <w:rPr>
                <w:rFonts w:ascii="宋体" w:hAnsi="宋体" w:eastAsia="宋体" w:cs="宋体"/>
                <w:szCs w:val="21"/>
                <w:highlight w:val="none"/>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shd w:val="clear" w:color="auto" w:fill="auto"/>
          </w:tcPr>
          <w:p w14:paraId="27415522">
            <w:pPr>
              <w:rPr>
                <w:rFonts w:ascii="宋体" w:hAnsi="宋体" w:eastAsia="宋体" w:cs="宋体"/>
                <w:szCs w:val="21"/>
                <w:highlight w:val="none"/>
              </w:rPr>
            </w:pPr>
            <w:r>
              <w:rPr>
                <w:rFonts w:hint="eastAsia" w:ascii="宋体" w:hAnsi="宋体" w:eastAsia="宋体" w:cs="Times New Roman"/>
                <w:sz w:val="18"/>
                <w:szCs w:val="18"/>
                <w:highlight w:val="none"/>
              </w:rPr>
              <w:t>以上投标设备不足之处请往下添加序号自行补充</w:t>
            </w:r>
          </w:p>
        </w:tc>
        <w:tc>
          <w:tcPr>
            <w:tcW w:w="1722" w:type="dxa"/>
          </w:tcPr>
          <w:p w14:paraId="106BAEA1">
            <w:pPr>
              <w:rPr>
                <w:rFonts w:ascii="Arial"/>
                <w:highlight w:val="none"/>
              </w:rPr>
            </w:pPr>
            <w:r>
              <w:rPr>
                <w:rFonts w:hint="eastAsia" w:ascii="宋体" w:hAnsi="宋体" w:eastAsia="宋体" w:cs="宋体"/>
                <w:szCs w:val="21"/>
                <w:highlight w:val="none"/>
              </w:rPr>
              <w:t xml:space="preserve"> </w:t>
            </w:r>
          </w:p>
        </w:tc>
        <w:tc>
          <w:tcPr>
            <w:tcW w:w="703" w:type="dxa"/>
          </w:tcPr>
          <w:p w14:paraId="0E170F96">
            <w:pPr>
              <w:rPr>
                <w:rFonts w:ascii="Arial"/>
                <w:highlight w:val="none"/>
              </w:rPr>
            </w:pPr>
            <w:r>
              <w:rPr>
                <w:rFonts w:hint="eastAsia" w:ascii="宋体" w:hAnsi="宋体" w:eastAsia="宋体" w:cs="宋体"/>
                <w:szCs w:val="21"/>
                <w:highlight w:val="none"/>
              </w:rPr>
              <w:t xml:space="preserve"> </w:t>
            </w:r>
          </w:p>
        </w:tc>
        <w:tc>
          <w:tcPr>
            <w:tcW w:w="550" w:type="dxa"/>
          </w:tcPr>
          <w:p w14:paraId="25BDB0B4">
            <w:pPr>
              <w:rPr>
                <w:rFonts w:ascii="Arial"/>
                <w:highlight w:val="none"/>
              </w:rPr>
            </w:pPr>
            <w:r>
              <w:rPr>
                <w:rFonts w:hint="eastAsia" w:ascii="宋体" w:hAnsi="宋体" w:eastAsia="宋体" w:cs="宋体"/>
                <w:szCs w:val="21"/>
                <w:highlight w:val="none"/>
              </w:rPr>
              <w:t xml:space="preserve"> </w:t>
            </w:r>
          </w:p>
        </w:tc>
        <w:tc>
          <w:tcPr>
            <w:tcW w:w="2550" w:type="dxa"/>
          </w:tcPr>
          <w:p w14:paraId="7930C09B">
            <w:pPr>
              <w:rPr>
                <w:rFonts w:ascii="Arial"/>
                <w:highlight w:val="none"/>
              </w:rPr>
            </w:pPr>
          </w:p>
        </w:tc>
        <w:tc>
          <w:tcPr>
            <w:tcW w:w="2510" w:type="dxa"/>
            <w:tcBorders>
              <w:right w:val="single" w:color="000000" w:sz="4" w:space="0"/>
            </w:tcBorders>
          </w:tcPr>
          <w:p w14:paraId="5E59E4A1">
            <w:pPr>
              <w:rPr>
                <w:rFonts w:ascii="Arial"/>
                <w:highlight w:val="none"/>
              </w:rPr>
            </w:pPr>
          </w:p>
        </w:tc>
        <w:tc>
          <w:tcPr>
            <w:tcW w:w="2196" w:type="dxa"/>
            <w:tcBorders>
              <w:left w:val="single" w:color="000000" w:sz="4" w:space="0"/>
            </w:tcBorders>
          </w:tcPr>
          <w:p w14:paraId="39A4EB1A">
            <w:pPr>
              <w:rPr>
                <w:rFonts w:ascii="Arial"/>
                <w:highlight w:val="none"/>
              </w:rPr>
            </w:pPr>
          </w:p>
        </w:tc>
        <w:tc>
          <w:tcPr>
            <w:tcW w:w="964" w:type="dxa"/>
          </w:tcPr>
          <w:p w14:paraId="06DC0C88">
            <w:pPr>
              <w:rPr>
                <w:rFonts w:ascii="Arial"/>
                <w:highlight w:val="none"/>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44A79AF8">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CF104D7">
            <w:pPr>
              <w:rPr>
                <w:rFonts w:ascii="Arial"/>
                <w:highlight w:val="none"/>
              </w:rPr>
            </w:pPr>
          </w:p>
        </w:tc>
        <w:tc>
          <w:tcPr>
            <w:tcW w:w="964" w:type="dxa"/>
          </w:tcPr>
          <w:p w14:paraId="7553A9C2">
            <w:pPr>
              <w:rPr>
                <w:rFonts w:ascii="Arial"/>
                <w:highlight w:val="none"/>
              </w:rPr>
            </w:pPr>
          </w:p>
        </w:tc>
      </w:tr>
    </w:tbl>
    <w:p w14:paraId="2F56F991">
      <w:pPr>
        <w:spacing w:before="58" w:line="219" w:lineRule="auto"/>
        <w:ind w:left="8"/>
        <w:rPr>
          <w:rFonts w:ascii="宋体" w:hAnsi="宋体" w:eastAsia="宋体" w:cs="宋体"/>
          <w:spacing w:val="-8"/>
          <w:szCs w:val="21"/>
          <w:highlight w:val="none"/>
        </w:rPr>
      </w:pPr>
    </w:p>
    <w:p w14:paraId="36B0F403">
      <w:pPr>
        <w:spacing w:before="58" w:line="219" w:lineRule="auto"/>
        <w:ind w:left="8"/>
        <w:rPr>
          <w:rFonts w:ascii="宋体" w:hAnsi="宋体" w:eastAsia="宋体" w:cs="宋体"/>
          <w:spacing w:val="-4"/>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D8DE3BE">
      <w:pPr>
        <w:spacing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0766C2E6">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0C4FA0F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5DFBC8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028C9D0">
      <w:pPr>
        <w:spacing w:before="78" w:line="219" w:lineRule="auto"/>
        <w:ind w:left="431"/>
        <w:rPr>
          <w:rFonts w:ascii="宋体" w:hAnsi="宋体" w:eastAsia="宋体" w:cs="宋体"/>
          <w:spacing w:val="-6"/>
          <w:szCs w:val="21"/>
          <w:highlight w:val="none"/>
        </w:rPr>
      </w:pPr>
    </w:p>
    <w:p w14:paraId="5B724C69">
      <w:pPr>
        <w:spacing w:before="78" w:line="219" w:lineRule="auto"/>
        <w:ind w:left="431"/>
        <w:rPr>
          <w:rFonts w:ascii="宋体" w:hAnsi="宋体" w:eastAsia="宋体" w:cs="宋体"/>
          <w:spacing w:val="-6"/>
          <w:szCs w:val="21"/>
          <w:highlight w:val="none"/>
        </w:rPr>
      </w:pPr>
    </w:p>
    <w:p w14:paraId="4AEA3AF9">
      <w:pPr>
        <w:spacing w:before="78" w:line="219" w:lineRule="auto"/>
        <w:ind w:left="431"/>
        <w:rPr>
          <w:rFonts w:ascii="宋体" w:hAnsi="宋体" w:eastAsia="宋体" w:cs="宋体"/>
          <w:spacing w:val="-6"/>
          <w:szCs w:val="21"/>
          <w:highlight w:val="none"/>
        </w:rPr>
      </w:pPr>
    </w:p>
    <w:p w14:paraId="16E552B4">
      <w:pPr>
        <w:spacing w:before="78" w:line="219" w:lineRule="auto"/>
        <w:ind w:left="431"/>
        <w:rPr>
          <w:rFonts w:ascii="宋体" w:hAnsi="宋体" w:eastAsia="宋体" w:cs="宋体"/>
          <w:spacing w:val="-6"/>
          <w:szCs w:val="21"/>
          <w:highlight w:val="none"/>
        </w:rPr>
      </w:pPr>
    </w:p>
    <w:p w14:paraId="76A27A9C">
      <w:pPr>
        <w:spacing w:before="85" w:line="198" w:lineRule="auto"/>
        <w:ind w:firstLine="696" w:firstLineChars="300"/>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p>
    <w:p w14:paraId="5246ADDA">
      <w:pPr>
        <w:rPr>
          <w:rFonts w:ascii="宋体" w:hAnsi="宋体" w:eastAsia="宋体" w:cs="宋体"/>
          <w:sz w:val="24"/>
          <w:szCs w:val="24"/>
          <w:highlight w:val="none"/>
        </w:rPr>
      </w:pPr>
    </w:p>
    <w:p w14:paraId="1A18A814">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3EF4BC8A">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4DF1D997">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spacing w:line="296" w:lineRule="auto"/>
              <w:rPr>
                <w:rFonts w:ascii="Arial"/>
                <w:highlight w:val="none"/>
              </w:rPr>
            </w:pPr>
          </w:p>
          <w:p w14:paraId="649AD62D">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231766AC">
            <w:pPr>
              <w:spacing w:line="295" w:lineRule="auto"/>
              <w:rPr>
                <w:rFonts w:ascii="Arial"/>
                <w:highlight w:val="none"/>
              </w:rPr>
            </w:pPr>
          </w:p>
          <w:p w14:paraId="53CAA4A8">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201BA882">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601C5725">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3A481111">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79C37EDB">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rPr>
                <w:rFonts w:ascii="Arial"/>
                <w:highlight w:val="none"/>
              </w:rPr>
            </w:pPr>
          </w:p>
        </w:tc>
        <w:tc>
          <w:tcPr>
            <w:tcW w:w="3530" w:type="dxa"/>
            <w:vMerge w:val="continue"/>
            <w:tcBorders>
              <w:top w:val="nil"/>
            </w:tcBorders>
          </w:tcPr>
          <w:p w14:paraId="66F8D401">
            <w:pPr>
              <w:rPr>
                <w:rFonts w:ascii="Arial"/>
                <w:highlight w:val="none"/>
              </w:rPr>
            </w:pPr>
          </w:p>
        </w:tc>
        <w:tc>
          <w:tcPr>
            <w:tcW w:w="2159" w:type="dxa"/>
          </w:tcPr>
          <w:p w14:paraId="72EA0C97">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7F20215">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3A46919B">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404CC711">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0D71715D">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5416BEDF">
            <w:pPr>
              <w:rPr>
                <w:rFonts w:ascii="Arial"/>
                <w:highlight w:val="none"/>
              </w:rPr>
            </w:pPr>
          </w:p>
        </w:tc>
        <w:tc>
          <w:tcPr>
            <w:tcW w:w="2186" w:type="dxa"/>
          </w:tcPr>
          <w:p w14:paraId="07A552CC">
            <w:pPr>
              <w:rPr>
                <w:rFonts w:ascii="Arial"/>
                <w:highlight w:val="none"/>
              </w:rPr>
            </w:pPr>
          </w:p>
        </w:tc>
        <w:tc>
          <w:tcPr>
            <w:tcW w:w="2596" w:type="dxa"/>
          </w:tcPr>
          <w:p w14:paraId="6C661128">
            <w:pPr>
              <w:rPr>
                <w:rFonts w:ascii="Arial"/>
                <w:highlight w:val="none"/>
              </w:rPr>
            </w:pPr>
          </w:p>
        </w:tc>
        <w:tc>
          <w:tcPr>
            <w:tcW w:w="2164" w:type="dxa"/>
          </w:tcPr>
          <w:p w14:paraId="22AD1C73">
            <w:pPr>
              <w:rPr>
                <w:rFonts w:ascii="Arial"/>
                <w:highlight w:val="none"/>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772476CC">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4CEE581C">
            <w:pPr>
              <w:rPr>
                <w:rFonts w:ascii="Arial"/>
                <w:highlight w:val="none"/>
              </w:rPr>
            </w:pPr>
          </w:p>
        </w:tc>
        <w:tc>
          <w:tcPr>
            <w:tcW w:w="2186" w:type="dxa"/>
          </w:tcPr>
          <w:p w14:paraId="6EB70881">
            <w:pPr>
              <w:rPr>
                <w:rFonts w:ascii="Arial"/>
                <w:highlight w:val="none"/>
              </w:rPr>
            </w:pPr>
          </w:p>
        </w:tc>
        <w:tc>
          <w:tcPr>
            <w:tcW w:w="2596" w:type="dxa"/>
          </w:tcPr>
          <w:p w14:paraId="7ECE3100">
            <w:pPr>
              <w:rPr>
                <w:rFonts w:ascii="Arial"/>
                <w:highlight w:val="none"/>
              </w:rPr>
            </w:pPr>
          </w:p>
        </w:tc>
        <w:tc>
          <w:tcPr>
            <w:tcW w:w="2164" w:type="dxa"/>
            <w:vMerge w:val="restart"/>
            <w:tcBorders>
              <w:bottom w:val="nil"/>
            </w:tcBorders>
          </w:tcPr>
          <w:p w14:paraId="473ABBD2">
            <w:pPr>
              <w:spacing w:line="295" w:lineRule="auto"/>
              <w:rPr>
                <w:rFonts w:ascii="Arial"/>
                <w:highlight w:val="none"/>
              </w:rPr>
            </w:pPr>
          </w:p>
          <w:p w14:paraId="334433A4">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11EEE4C0">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14CA5339">
            <w:pPr>
              <w:rPr>
                <w:rFonts w:ascii="Arial"/>
                <w:highlight w:val="none"/>
              </w:rPr>
            </w:pPr>
          </w:p>
        </w:tc>
        <w:tc>
          <w:tcPr>
            <w:tcW w:w="2186" w:type="dxa"/>
          </w:tcPr>
          <w:p w14:paraId="30E77166">
            <w:pPr>
              <w:rPr>
                <w:rFonts w:ascii="Arial"/>
                <w:highlight w:val="none"/>
              </w:rPr>
            </w:pPr>
          </w:p>
        </w:tc>
        <w:tc>
          <w:tcPr>
            <w:tcW w:w="2596" w:type="dxa"/>
          </w:tcPr>
          <w:p w14:paraId="39F618AB">
            <w:pPr>
              <w:rPr>
                <w:rFonts w:ascii="Arial"/>
                <w:highlight w:val="none"/>
              </w:rPr>
            </w:pPr>
          </w:p>
        </w:tc>
        <w:tc>
          <w:tcPr>
            <w:tcW w:w="2164" w:type="dxa"/>
            <w:vMerge w:val="continue"/>
            <w:tcBorders>
              <w:top w:val="nil"/>
            </w:tcBorders>
          </w:tcPr>
          <w:p w14:paraId="311D1DF5">
            <w:pPr>
              <w:rPr>
                <w:rFonts w:ascii="Arial"/>
                <w:highlight w:val="none"/>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5FF1BF44">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58437303">
            <w:pPr>
              <w:rPr>
                <w:rFonts w:ascii="Arial"/>
                <w:highlight w:val="none"/>
              </w:rPr>
            </w:pPr>
          </w:p>
        </w:tc>
        <w:tc>
          <w:tcPr>
            <w:tcW w:w="2186" w:type="dxa"/>
          </w:tcPr>
          <w:p w14:paraId="2EA015BB">
            <w:pPr>
              <w:rPr>
                <w:rFonts w:ascii="Arial"/>
                <w:highlight w:val="none"/>
              </w:rPr>
            </w:pPr>
          </w:p>
        </w:tc>
        <w:tc>
          <w:tcPr>
            <w:tcW w:w="2596" w:type="dxa"/>
          </w:tcPr>
          <w:p w14:paraId="4E6E6007">
            <w:pPr>
              <w:rPr>
                <w:rFonts w:ascii="Arial"/>
                <w:highlight w:val="none"/>
              </w:rPr>
            </w:pPr>
          </w:p>
        </w:tc>
        <w:tc>
          <w:tcPr>
            <w:tcW w:w="2164" w:type="dxa"/>
          </w:tcPr>
          <w:p w14:paraId="7B66D61D">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598B7618">
            <w:pPr>
              <w:spacing w:before="211" w:line="221" w:lineRule="auto"/>
              <w:rPr>
                <w:rFonts w:ascii="宋体" w:hAnsi="宋体" w:eastAsia="宋体" w:cs="宋体"/>
                <w:szCs w:val="21"/>
                <w:highlight w:val="none"/>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563E5E58">
            <w:pPr>
              <w:rPr>
                <w:rFonts w:ascii="Arial"/>
                <w:highlight w:val="none"/>
              </w:rPr>
            </w:pPr>
          </w:p>
        </w:tc>
        <w:tc>
          <w:tcPr>
            <w:tcW w:w="2186" w:type="dxa"/>
          </w:tcPr>
          <w:p w14:paraId="31B637D4">
            <w:pPr>
              <w:rPr>
                <w:rFonts w:ascii="Arial"/>
                <w:highlight w:val="none"/>
              </w:rPr>
            </w:pPr>
          </w:p>
        </w:tc>
        <w:tc>
          <w:tcPr>
            <w:tcW w:w="2596" w:type="dxa"/>
          </w:tcPr>
          <w:p w14:paraId="36887C09">
            <w:pPr>
              <w:rPr>
                <w:rFonts w:ascii="Arial"/>
                <w:highlight w:val="none"/>
              </w:rPr>
            </w:pPr>
          </w:p>
        </w:tc>
        <w:tc>
          <w:tcPr>
            <w:tcW w:w="2164" w:type="dxa"/>
          </w:tcPr>
          <w:p w14:paraId="2D0B2BB4">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56D4B4CE">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79E782E3">
      <w:pPr>
        <w:spacing w:line="172" w:lineRule="exact"/>
        <w:rPr>
          <w:highlight w:val="none"/>
        </w:rPr>
      </w:pPr>
    </w:p>
    <w:p w14:paraId="41953141">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138F6EF2">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009FF5B6">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13A1F8A6">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7CCAE41">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245D091">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B5EF77C">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5491B5A">
      <w:pPr>
        <w:rPr>
          <w:sz w:val="24"/>
          <w:szCs w:val="24"/>
          <w:highlight w:val="none"/>
        </w:rPr>
        <w:sectPr>
          <w:headerReference r:id="rId28" w:type="default"/>
          <w:footerReference r:id="rId29" w:type="default"/>
          <w:pgSz w:w="16841" w:h="11907"/>
          <w:pgMar w:top="400" w:right="1699" w:bottom="1184" w:left="1481" w:header="0" w:footer="1022" w:gutter="0"/>
          <w:pgNumType w:fmt="decimal"/>
          <w:cols w:space="720" w:num="1"/>
        </w:sectPr>
      </w:pPr>
    </w:p>
    <w:p w14:paraId="00AB143B">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3E33C851">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63989DB2">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0E6ABE6">
      <w:pPr>
        <w:rPr>
          <w:highlight w:val="none"/>
        </w:rPr>
      </w:pPr>
    </w:p>
    <w:p w14:paraId="5C5D8885">
      <w:pPr>
        <w:spacing w:line="20" w:lineRule="exact"/>
        <w:rPr>
          <w:highlight w:val="none"/>
        </w:rPr>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01B6DD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1751A0C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3190E92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153E06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521003B7">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4B6B621D">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19FDC2E">
            <w:pPr>
              <w:spacing w:before="266" w:line="221" w:lineRule="auto"/>
              <w:jc w:val="center"/>
              <w:rPr>
                <w:rFonts w:ascii="宋体" w:hAnsi="宋体" w:eastAsia="宋体" w:cs="宋体"/>
                <w:spacing w:val="-2"/>
                <w:szCs w:val="21"/>
                <w:highlight w:val="none"/>
              </w:rPr>
            </w:pPr>
          </w:p>
        </w:tc>
        <w:tc>
          <w:tcPr>
            <w:tcW w:w="1138" w:type="dxa"/>
          </w:tcPr>
          <w:p w14:paraId="1CCED543">
            <w:pPr>
              <w:spacing w:before="266" w:line="221" w:lineRule="auto"/>
              <w:jc w:val="center"/>
              <w:rPr>
                <w:rFonts w:ascii="宋体" w:hAnsi="宋体" w:eastAsia="宋体" w:cs="宋体"/>
                <w:spacing w:val="-2"/>
                <w:szCs w:val="21"/>
                <w:highlight w:val="none"/>
              </w:rPr>
            </w:pPr>
          </w:p>
        </w:tc>
        <w:tc>
          <w:tcPr>
            <w:tcW w:w="2449" w:type="dxa"/>
          </w:tcPr>
          <w:p w14:paraId="45D82B41">
            <w:pPr>
              <w:rPr>
                <w:rFonts w:ascii="Arial"/>
                <w:highlight w:val="none"/>
              </w:rPr>
            </w:pPr>
          </w:p>
        </w:tc>
        <w:tc>
          <w:tcPr>
            <w:tcW w:w="3328" w:type="dxa"/>
          </w:tcPr>
          <w:p w14:paraId="11003422">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41173595">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326F5AF7">
            <w:pPr>
              <w:spacing w:before="266" w:line="221" w:lineRule="auto"/>
              <w:jc w:val="center"/>
              <w:rPr>
                <w:rFonts w:ascii="宋体" w:hAnsi="宋体" w:eastAsia="宋体" w:cs="宋体"/>
                <w:spacing w:val="-2"/>
                <w:szCs w:val="21"/>
                <w:highlight w:val="none"/>
              </w:rPr>
            </w:pPr>
          </w:p>
        </w:tc>
        <w:tc>
          <w:tcPr>
            <w:tcW w:w="1138" w:type="dxa"/>
          </w:tcPr>
          <w:p w14:paraId="7501744B">
            <w:pPr>
              <w:spacing w:before="266" w:line="221" w:lineRule="auto"/>
              <w:jc w:val="center"/>
              <w:rPr>
                <w:rFonts w:ascii="宋体" w:hAnsi="宋体" w:eastAsia="宋体" w:cs="宋体"/>
                <w:spacing w:val="-2"/>
                <w:szCs w:val="21"/>
                <w:highlight w:val="none"/>
              </w:rPr>
            </w:pPr>
          </w:p>
        </w:tc>
        <w:tc>
          <w:tcPr>
            <w:tcW w:w="1138" w:type="dxa"/>
          </w:tcPr>
          <w:p w14:paraId="53D754C9">
            <w:pPr>
              <w:spacing w:before="266" w:line="221" w:lineRule="auto"/>
              <w:jc w:val="center"/>
              <w:rPr>
                <w:rFonts w:ascii="宋体" w:hAnsi="宋体" w:eastAsia="宋体" w:cs="宋体"/>
                <w:spacing w:val="-2"/>
                <w:szCs w:val="21"/>
                <w:highlight w:val="none"/>
              </w:rPr>
            </w:pPr>
          </w:p>
        </w:tc>
        <w:tc>
          <w:tcPr>
            <w:tcW w:w="2449" w:type="dxa"/>
          </w:tcPr>
          <w:p w14:paraId="06DC8075">
            <w:pPr>
              <w:rPr>
                <w:rFonts w:ascii="Arial"/>
                <w:highlight w:val="none"/>
              </w:rPr>
            </w:pPr>
          </w:p>
        </w:tc>
        <w:tc>
          <w:tcPr>
            <w:tcW w:w="3328" w:type="dxa"/>
          </w:tcPr>
          <w:p w14:paraId="5438CF6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583B2405">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6FE1A82F">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3EFE0125">
            <w:pPr>
              <w:spacing w:before="266" w:line="221" w:lineRule="auto"/>
              <w:jc w:val="center"/>
              <w:rPr>
                <w:rFonts w:ascii="宋体" w:hAnsi="宋体" w:eastAsia="宋体" w:cs="宋体"/>
                <w:spacing w:val="-2"/>
                <w:szCs w:val="21"/>
                <w:highlight w:val="none"/>
              </w:rPr>
            </w:pPr>
          </w:p>
        </w:tc>
        <w:tc>
          <w:tcPr>
            <w:tcW w:w="1138" w:type="dxa"/>
          </w:tcPr>
          <w:p w14:paraId="317EBBD6">
            <w:pPr>
              <w:spacing w:before="266" w:line="221" w:lineRule="auto"/>
              <w:jc w:val="center"/>
              <w:rPr>
                <w:rFonts w:ascii="宋体" w:hAnsi="宋体" w:eastAsia="宋体" w:cs="宋体"/>
                <w:spacing w:val="-2"/>
                <w:szCs w:val="21"/>
                <w:highlight w:val="none"/>
              </w:rPr>
            </w:pPr>
          </w:p>
        </w:tc>
        <w:tc>
          <w:tcPr>
            <w:tcW w:w="2449" w:type="dxa"/>
          </w:tcPr>
          <w:p w14:paraId="65F8E0F3">
            <w:pPr>
              <w:rPr>
                <w:rFonts w:ascii="Arial"/>
                <w:highlight w:val="none"/>
              </w:rPr>
            </w:pPr>
          </w:p>
        </w:tc>
        <w:tc>
          <w:tcPr>
            <w:tcW w:w="3328" w:type="dxa"/>
          </w:tcPr>
          <w:p w14:paraId="17DAACD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48F837B5">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757DF3FE">
            <w:pPr>
              <w:spacing w:before="266" w:line="221" w:lineRule="auto"/>
              <w:jc w:val="center"/>
              <w:rPr>
                <w:rFonts w:ascii="宋体" w:hAnsi="宋体" w:eastAsia="宋体" w:cs="宋体"/>
                <w:spacing w:val="-2"/>
                <w:szCs w:val="21"/>
                <w:highlight w:val="none"/>
              </w:rPr>
            </w:pPr>
          </w:p>
        </w:tc>
        <w:tc>
          <w:tcPr>
            <w:tcW w:w="1138" w:type="dxa"/>
          </w:tcPr>
          <w:p w14:paraId="7C063DEC">
            <w:pPr>
              <w:spacing w:before="266" w:line="221" w:lineRule="auto"/>
              <w:jc w:val="center"/>
              <w:rPr>
                <w:rFonts w:ascii="宋体" w:hAnsi="宋体" w:eastAsia="宋体" w:cs="宋体"/>
                <w:spacing w:val="-2"/>
                <w:szCs w:val="21"/>
                <w:highlight w:val="none"/>
              </w:rPr>
            </w:pPr>
          </w:p>
        </w:tc>
        <w:tc>
          <w:tcPr>
            <w:tcW w:w="1138" w:type="dxa"/>
          </w:tcPr>
          <w:p w14:paraId="1682813F">
            <w:pPr>
              <w:spacing w:before="266" w:line="221" w:lineRule="auto"/>
              <w:jc w:val="center"/>
              <w:rPr>
                <w:rFonts w:ascii="宋体" w:hAnsi="宋体" w:eastAsia="宋体" w:cs="宋体"/>
                <w:spacing w:val="-2"/>
                <w:szCs w:val="21"/>
                <w:highlight w:val="none"/>
              </w:rPr>
            </w:pPr>
          </w:p>
        </w:tc>
        <w:tc>
          <w:tcPr>
            <w:tcW w:w="2449" w:type="dxa"/>
          </w:tcPr>
          <w:p w14:paraId="27A500C4">
            <w:pPr>
              <w:rPr>
                <w:rFonts w:ascii="Arial"/>
                <w:highlight w:val="none"/>
              </w:rPr>
            </w:pPr>
          </w:p>
        </w:tc>
        <w:tc>
          <w:tcPr>
            <w:tcW w:w="3328" w:type="dxa"/>
          </w:tcPr>
          <w:p w14:paraId="001B1F7F">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FC97697">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0ED74391">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347DACE">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6A1F577">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E52ADF9">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4E8F7D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8788011">
      <w:pPr>
        <w:rPr>
          <w:highlight w:val="none"/>
        </w:rPr>
      </w:pPr>
    </w:p>
    <w:p w14:paraId="71D5F646">
      <w:pPr>
        <w:pStyle w:val="17"/>
        <w:rPr>
          <w:highlight w:val="none"/>
        </w:rPr>
      </w:pPr>
    </w:p>
    <w:p w14:paraId="3855BD10">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4C42DC5D">
      <w:pPr>
        <w:spacing w:before="35" w:line="239" w:lineRule="auto"/>
        <w:ind w:left="724"/>
        <w:rPr>
          <w:rFonts w:ascii="宋体" w:hAnsi="宋体" w:eastAsia="宋体" w:cs="宋体"/>
          <w:spacing w:val="-1"/>
          <w:sz w:val="24"/>
          <w:szCs w:val="24"/>
          <w:highlight w:val="none"/>
        </w:rPr>
        <w:sectPr>
          <w:footerReference r:id="rId30" w:type="default"/>
          <w:pgSz w:w="16841" w:h="11907"/>
          <w:pgMar w:top="400" w:right="1699" w:bottom="1184" w:left="1481" w:header="0" w:footer="1022" w:gutter="0"/>
          <w:pgNumType w:fmt="decimal"/>
          <w:cols w:space="720" w:num="1"/>
        </w:sectPr>
      </w:pPr>
    </w:p>
    <w:p w14:paraId="3C0CB58D">
      <w:pPr>
        <w:pStyle w:val="6"/>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4E9DACED">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11FFDD9C">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1FE57786">
      <w:pPr>
        <w:spacing w:line="172" w:lineRule="exact"/>
        <w:rPr>
          <w:highlight w:val="none"/>
        </w:rPr>
      </w:pPr>
    </w:p>
    <w:tbl>
      <w:tblPr>
        <w:tblStyle w:val="13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14DB573A">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3DAE04B7">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57F7C69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78B1840">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0E2E3754">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1E0D5075">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7FD46228">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1C68794">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729E2C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39229D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7FF1403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6539550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638089E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5536FC8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39833EF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7B13FEE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64ADFBE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01A691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3621449A">
            <w:pPr>
              <w:rPr>
                <w:rFonts w:ascii="Arial"/>
                <w:highlight w:val="none"/>
              </w:rPr>
            </w:pPr>
          </w:p>
        </w:tc>
        <w:tc>
          <w:tcPr>
            <w:tcW w:w="2100" w:type="dxa"/>
          </w:tcPr>
          <w:p w14:paraId="35519AF8">
            <w:pPr>
              <w:rPr>
                <w:rFonts w:ascii="Arial"/>
                <w:highlight w:val="none"/>
              </w:rPr>
            </w:pPr>
          </w:p>
        </w:tc>
        <w:tc>
          <w:tcPr>
            <w:tcW w:w="840" w:type="dxa"/>
          </w:tcPr>
          <w:p w14:paraId="16B2D976">
            <w:pPr>
              <w:rPr>
                <w:rFonts w:ascii="Arial"/>
                <w:highlight w:val="none"/>
              </w:rPr>
            </w:pPr>
          </w:p>
        </w:tc>
        <w:tc>
          <w:tcPr>
            <w:tcW w:w="2239" w:type="dxa"/>
          </w:tcPr>
          <w:p w14:paraId="664D54A3">
            <w:pPr>
              <w:rPr>
                <w:rFonts w:ascii="Arial"/>
                <w:highlight w:val="none"/>
              </w:rPr>
            </w:pPr>
          </w:p>
        </w:tc>
        <w:tc>
          <w:tcPr>
            <w:tcW w:w="1498" w:type="dxa"/>
          </w:tcPr>
          <w:p w14:paraId="3FB4EA13">
            <w:pPr>
              <w:rPr>
                <w:rFonts w:ascii="Arial"/>
                <w:highlight w:val="none"/>
              </w:rPr>
            </w:pPr>
          </w:p>
        </w:tc>
        <w:tc>
          <w:tcPr>
            <w:tcW w:w="1861" w:type="dxa"/>
          </w:tcPr>
          <w:p w14:paraId="1A84B438">
            <w:pPr>
              <w:rPr>
                <w:rFonts w:ascii="Arial"/>
                <w:highlight w:val="none"/>
              </w:rPr>
            </w:pPr>
          </w:p>
        </w:tc>
        <w:tc>
          <w:tcPr>
            <w:tcW w:w="1120" w:type="dxa"/>
          </w:tcPr>
          <w:p w14:paraId="70028F99">
            <w:pPr>
              <w:rPr>
                <w:rFonts w:ascii="Arial"/>
                <w:highlight w:val="none"/>
              </w:rPr>
            </w:pPr>
          </w:p>
        </w:tc>
        <w:tc>
          <w:tcPr>
            <w:tcW w:w="1125" w:type="dxa"/>
          </w:tcPr>
          <w:p w14:paraId="2D4BD6D2">
            <w:pPr>
              <w:rPr>
                <w:rFonts w:ascii="Arial"/>
                <w:highlight w:val="none"/>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57D7D057">
            <w:pPr>
              <w:rPr>
                <w:rFonts w:ascii="Arial"/>
                <w:highlight w:val="none"/>
              </w:rPr>
            </w:pPr>
          </w:p>
        </w:tc>
        <w:tc>
          <w:tcPr>
            <w:tcW w:w="2100" w:type="dxa"/>
          </w:tcPr>
          <w:p w14:paraId="0D606E21">
            <w:pPr>
              <w:rPr>
                <w:rFonts w:ascii="Arial"/>
                <w:highlight w:val="none"/>
              </w:rPr>
            </w:pPr>
          </w:p>
        </w:tc>
        <w:tc>
          <w:tcPr>
            <w:tcW w:w="840" w:type="dxa"/>
          </w:tcPr>
          <w:p w14:paraId="476D9745">
            <w:pPr>
              <w:rPr>
                <w:rFonts w:ascii="Arial"/>
                <w:highlight w:val="none"/>
              </w:rPr>
            </w:pPr>
          </w:p>
        </w:tc>
        <w:tc>
          <w:tcPr>
            <w:tcW w:w="2239" w:type="dxa"/>
          </w:tcPr>
          <w:p w14:paraId="5250FD25">
            <w:pPr>
              <w:rPr>
                <w:rFonts w:ascii="Arial"/>
                <w:highlight w:val="none"/>
              </w:rPr>
            </w:pPr>
          </w:p>
        </w:tc>
        <w:tc>
          <w:tcPr>
            <w:tcW w:w="1498" w:type="dxa"/>
          </w:tcPr>
          <w:p w14:paraId="080C4E6F">
            <w:pPr>
              <w:rPr>
                <w:rFonts w:ascii="Arial"/>
                <w:highlight w:val="none"/>
              </w:rPr>
            </w:pPr>
          </w:p>
        </w:tc>
        <w:tc>
          <w:tcPr>
            <w:tcW w:w="1861" w:type="dxa"/>
          </w:tcPr>
          <w:p w14:paraId="5B29B191">
            <w:pPr>
              <w:rPr>
                <w:rFonts w:ascii="Arial"/>
                <w:highlight w:val="none"/>
              </w:rPr>
            </w:pPr>
          </w:p>
        </w:tc>
        <w:tc>
          <w:tcPr>
            <w:tcW w:w="1120" w:type="dxa"/>
          </w:tcPr>
          <w:p w14:paraId="698DFF2F">
            <w:pPr>
              <w:rPr>
                <w:rFonts w:ascii="Arial"/>
                <w:highlight w:val="none"/>
              </w:rPr>
            </w:pPr>
          </w:p>
        </w:tc>
        <w:tc>
          <w:tcPr>
            <w:tcW w:w="1125" w:type="dxa"/>
          </w:tcPr>
          <w:p w14:paraId="0783A36A">
            <w:pPr>
              <w:rPr>
                <w:rFonts w:ascii="Arial"/>
                <w:highlight w:val="none"/>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rPr>
                <w:rFonts w:ascii="Arial"/>
                <w:highlight w:val="none"/>
              </w:rPr>
            </w:pPr>
          </w:p>
        </w:tc>
        <w:tc>
          <w:tcPr>
            <w:tcW w:w="2543" w:type="dxa"/>
          </w:tcPr>
          <w:p w14:paraId="7632AD95">
            <w:pPr>
              <w:rPr>
                <w:rFonts w:ascii="Arial"/>
                <w:highlight w:val="none"/>
              </w:rPr>
            </w:pPr>
          </w:p>
        </w:tc>
        <w:tc>
          <w:tcPr>
            <w:tcW w:w="2100" w:type="dxa"/>
          </w:tcPr>
          <w:p w14:paraId="113A2B29">
            <w:pPr>
              <w:rPr>
                <w:rFonts w:ascii="Arial"/>
                <w:highlight w:val="none"/>
              </w:rPr>
            </w:pPr>
          </w:p>
        </w:tc>
        <w:tc>
          <w:tcPr>
            <w:tcW w:w="840" w:type="dxa"/>
          </w:tcPr>
          <w:p w14:paraId="7F968B73">
            <w:pPr>
              <w:rPr>
                <w:rFonts w:ascii="Arial"/>
                <w:highlight w:val="none"/>
              </w:rPr>
            </w:pPr>
          </w:p>
        </w:tc>
        <w:tc>
          <w:tcPr>
            <w:tcW w:w="2239" w:type="dxa"/>
          </w:tcPr>
          <w:p w14:paraId="4D70A686">
            <w:pPr>
              <w:rPr>
                <w:rFonts w:ascii="Arial"/>
                <w:highlight w:val="none"/>
              </w:rPr>
            </w:pPr>
          </w:p>
        </w:tc>
        <w:tc>
          <w:tcPr>
            <w:tcW w:w="1498" w:type="dxa"/>
          </w:tcPr>
          <w:p w14:paraId="75B1444F">
            <w:pPr>
              <w:rPr>
                <w:rFonts w:ascii="Arial"/>
                <w:highlight w:val="none"/>
              </w:rPr>
            </w:pPr>
          </w:p>
        </w:tc>
        <w:tc>
          <w:tcPr>
            <w:tcW w:w="1861" w:type="dxa"/>
          </w:tcPr>
          <w:p w14:paraId="2C967E8A">
            <w:pPr>
              <w:rPr>
                <w:rFonts w:ascii="Arial"/>
                <w:highlight w:val="none"/>
              </w:rPr>
            </w:pPr>
          </w:p>
        </w:tc>
        <w:tc>
          <w:tcPr>
            <w:tcW w:w="1120" w:type="dxa"/>
          </w:tcPr>
          <w:p w14:paraId="24814715">
            <w:pPr>
              <w:rPr>
                <w:rFonts w:ascii="Arial"/>
                <w:highlight w:val="none"/>
              </w:rPr>
            </w:pPr>
          </w:p>
        </w:tc>
        <w:tc>
          <w:tcPr>
            <w:tcW w:w="1125" w:type="dxa"/>
          </w:tcPr>
          <w:p w14:paraId="0E90A708">
            <w:pPr>
              <w:rPr>
                <w:rFonts w:ascii="Arial"/>
                <w:highlight w:val="none"/>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14:paraId="526C76CF">
            <w:pPr>
              <w:rPr>
                <w:rFonts w:ascii="Arial"/>
                <w:highlight w:val="none"/>
              </w:rPr>
            </w:pPr>
          </w:p>
        </w:tc>
        <w:tc>
          <w:tcPr>
            <w:tcW w:w="2543" w:type="dxa"/>
          </w:tcPr>
          <w:p w14:paraId="2616C00A">
            <w:pPr>
              <w:rPr>
                <w:rFonts w:ascii="Arial"/>
                <w:highlight w:val="none"/>
              </w:rPr>
            </w:pPr>
          </w:p>
        </w:tc>
        <w:tc>
          <w:tcPr>
            <w:tcW w:w="2100" w:type="dxa"/>
          </w:tcPr>
          <w:p w14:paraId="51D1F521">
            <w:pPr>
              <w:rPr>
                <w:rFonts w:ascii="Arial"/>
                <w:highlight w:val="none"/>
              </w:rPr>
            </w:pPr>
          </w:p>
        </w:tc>
        <w:tc>
          <w:tcPr>
            <w:tcW w:w="840" w:type="dxa"/>
          </w:tcPr>
          <w:p w14:paraId="7EB5E759">
            <w:pPr>
              <w:rPr>
                <w:rFonts w:ascii="Arial"/>
                <w:highlight w:val="none"/>
              </w:rPr>
            </w:pPr>
          </w:p>
        </w:tc>
        <w:tc>
          <w:tcPr>
            <w:tcW w:w="2239" w:type="dxa"/>
          </w:tcPr>
          <w:p w14:paraId="237944E8">
            <w:pPr>
              <w:rPr>
                <w:rFonts w:ascii="Arial"/>
                <w:highlight w:val="none"/>
              </w:rPr>
            </w:pPr>
          </w:p>
        </w:tc>
        <w:tc>
          <w:tcPr>
            <w:tcW w:w="1498" w:type="dxa"/>
          </w:tcPr>
          <w:p w14:paraId="7E55509E">
            <w:pPr>
              <w:rPr>
                <w:rFonts w:ascii="Arial"/>
                <w:highlight w:val="none"/>
              </w:rPr>
            </w:pPr>
          </w:p>
        </w:tc>
        <w:tc>
          <w:tcPr>
            <w:tcW w:w="1861" w:type="dxa"/>
          </w:tcPr>
          <w:p w14:paraId="2A02C386">
            <w:pPr>
              <w:rPr>
                <w:rFonts w:ascii="Arial"/>
                <w:highlight w:val="none"/>
              </w:rPr>
            </w:pPr>
          </w:p>
        </w:tc>
        <w:tc>
          <w:tcPr>
            <w:tcW w:w="1120" w:type="dxa"/>
          </w:tcPr>
          <w:p w14:paraId="4713A48D">
            <w:pPr>
              <w:rPr>
                <w:rFonts w:ascii="Arial"/>
                <w:highlight w:val="none"/>
              </w:rPr>
            </w:pPr>
          </w:p>
        </w:tc>
        <w:tc>
          <w:tcPr>
            <w:tcW w:w="1125" w:type="dxa"/>
          </w:tcPr>
          <w:p w14:paraId="579C89E4">
            <w:pPr>
              <w:rPr>
                <w:rFonts w:ascii="Arial"/>
                <w:highlight w:val="none"/>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rPr>
                <w:rFonts w:ascii="Arial"/>
                <w:highlight w:val="none"/>
              </w:rPr>
            </w:pPr>
          </w:p>
        </w:tc>
        <w:tc>
          <w:tcPr>
            <w:tcW w:w="2543" w:type="dxa"/>
          </w:tcPr>
          <w:p w14:paraId="229EE8ED">
            <w:pPr>
              <w:rPr>
                <w:rFonts w:ascii="Arial"/>
                <w:highlight w:val="none"/>
              </w:rPr>
            </w:pPr>
          </w:p>
        </w:tc>
        <w:tc>
          <w:tcPr>
            <w:tcW w:w="2100" w:type="dxa"/>
          </w:tcPr>
          <w:p w14:paraId="455A7E4D">
            <w:pPr>
              <w:rPr>
                <w:rFonts w:ascii="Arial"/>
                <w:highlight w:val="none"/>
              </w:rPr>
            </w:pPr>
          </w:p>
        </w:tc>
        <w:tc>
          <w:tcPr>
            <w:tcW w:w="840" w:type="dxa"/>
          </w:tcPr>
          <w:p w14:paraId="3BAC1E46">
            <w:pPr>
              <w:rPr>
                <w:rFonts w:ascii="Arial"/>
                <w:highlight w:val="none"/>
              </w:rPr>
            </w:pPr>
          </w:p>
        </w:tc>
        <w:tc>
          <w:tcPr>
            <w:tcW w:w="2239" w:type="dxa"/>
          </w:tcPr>
          <w:p w14:paraId="55123626">
            <w:pPr>
              <w:rPr>
                <w:rFonts w:ascii="Arial"/>
                <w:highlight w:val="none"/>
              </w:rPr>
            </w:pPr>
          </w:p>
        </w:tc>
        <w:tc>
          <w:tcPr>
            <w:tcW w:w="1498" w:type="dxa"/>
          </w:tcPr>
          <w:p w14:paraId="36B43E06">
            <w:pPr>
              <w:rPr>
                <w:rFonts w:ascii="Arial"/>
                <w:highlight w:val="none"/>
              </w:rPr>
            </w:pPr>
          </w:p>
        </w:tc>
        <w:tc>
          <w:tcPr>
            <w:tcW w:w="1861" w:type="dxa"/>
          </w:tcPr>
          <w:p w14:paraId="3BBC4D70">
            <w:pPr>
              <w:rPr>
                <w:rFonts w:ascii="Arial"/>
                <w:highlight w:val="none"/>
              </w:rPr>
            </w:pPr>
          </w:p>
        </w:tc>
        <w:tc>
          <w:tcPr>
            <w:tcW w:w="1120" w:type="dxa"/>
          </w:tcPr>
          <w:p w14:paraId="41F392AF">
            <w:pPr>
              <w:rPr>
                <w:rFonts w:ascii="Arial"/>
                <w:highlight w:val="none"/>
              </w:rPr>
            </w:pPr>
          </w:p>
        </w:tc>
        <w:tc>
          <w:tcPr>
            <w:tcW w:w="1125" w:type="dxa"/>
          </w:tcPr>
          <w:p w14:paraId="384F2AFA">
            <w:pPr>
              <w:rPr>
                <w:rFonts w:ascii="Arial"/>
                <w:highlight w:val="none"/>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A06535F">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30903613">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27774D72">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26E2E063">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8C704DD">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612766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D54A793">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33ADBD05">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B394428">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EF8761E">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2CD83098">
      <w:pPr>
        <w:spacing w:before="87" w:line="198" w:lineRule="auto"/>
        <w:ind w:left="411"/>
        <w:rPr>
          <w:rFonts w:ascii="宋体" w:hAnsi="宋体" w:eastAsia="宋体" w:cs="宋体"/>
          <w:spacing w:val="-2"/>
          <w:sz w:val="24"/>
          <w:szCs w:val="24"/>
          <w:highlight w:val="none"/>
        </w:rPr>
        <w:sectPr>
          <w:footerReference r:id="rId31" w:type="default"/>
          <w:pgSz w:w="16841" w:h="11907"/>
          <w:pgMar w:top="400" w:right="1500" w:bottom="1184" w:left="1480" w:header="0" w:footer="1022" w:gutter="0"/>
          <w:pgNumType w:fmt="decimal"/>
          <w:cols w:space="720" w:num="1"/>
        </w:sectPr>
      </w:pPr>
    </w:p>
    <w:p w14:paraId="7CCD0CEF">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6176253B">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0C7F44BE">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097CED9E">
      <w:pPr>
        <w:spacing w:line="127" w:lineRule="exact"/>
        <w:rPr>
          <w:highlight w:val="none"/>
        </w:rPr>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5C41B43D">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5FAC7195">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758E50C5">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3A302D65">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654A554E">
            <w:pPr>
              <w:rPr>
                <w:rFonts w:ascii="Arial"/>
                <w:highlight w:val="none"/>
              </w:rPr>
            </w:pPr>
          </w:p>
        </w:tc>
        <w:tc>
          <w:tcPr>
            <w:tcW w:w="3362" w:type="dxa"/>
          </w:tcPr>
          <w:p w14:paraId="6FB77477">
            <w:pPr>
              <w:rPr>
                <w:rFonts w:ascii="Arial"/>
                <w:highlight w:val="none"/>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5B911470">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67C9EED7">
            <w:pPr>
              <w:rPr>
                <w:rFonts w:ascii="Arial"/>
                <w:highlight w:val="none"/>
              </w:rPr>
            </w:pPr>
          </w:p>
        </w:tc>
        <w:tc>
          <w:tcPr>
            <w:tcW w:w="3362" w:type="dxa"/>
          </w:tcPr>
          <w:p w14:paraId="48DCAC5C">
            <w:pPr>
              <w:rPr>
                <w:rFonts w:ascii="Arial"/>
                <w:highlight w:val="none"/>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2" w:hRule="atLeast"/>
        </w:trPr>
        <w:tc>
          <w:tcPr>
            <w:tcW w:w="1080" w:type="dxa"/>
          </w:tcPr>
          <w:p w14:paraId="5C93FABE">
            <w:pPr>
              <w:rPr>
                <w:rFonts w:ascii="Arial"/>
                <w:highlight w:val="none"/>
              </w:rPr>
            </w:pPr>
          </w:p>
          <w:p w14:paraId="340735DF">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13AA869A">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0FFA8C94">
            <w:pPr>
              <w:rPr>
                <w:rFonts w:ascii="Arial"/>
                <w:highlight w:val="none"/>
              </w:rPr>
            </w:pPr>
          </w:p>
        </w:tc>
        <w:tc>
          <w:tcPr>
            <w:tcW w:w="3362" w:type="dxa"/>
          </w:tcPr>
          <w:p w14:paraId="19EFB9F2">
            <w:pPr>
              <w:rPr>
                <w:rFonts w:ascii="Arial"/>
                <w:highlight w:val="none"/>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74B094E3">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354CBC15">
            <w:pPr>
              <w:rPr>
                <w:rFonts w:ascii="Arial"/>
                <w:highlight w:val="none"/>
              </w:rPr>
            </w:pPr>
          </w:p>
        </w:tc>
        <w:tc>
          <w:tcPr>
            <w:tcW w:w="3362" w:type="dxa"/>
          </w:tcPr>
          <w:p w14:paraId="5BD82F98">
            <w:pPr>
              <w:rPr>
                <w:rFonts w:ascii="Arial"/>
                <w:highlight w:val="none"/>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05E19697">
      <w:pPr>
        <w:spacing w:line="291" w:lineRule="auto"/>
        <w:rPr>
          <w:rFonts w:ascii="Arial"/>
          <w:highlight w:val="none"/>
        </w:rPr>
      </w:pPr>
    </w:p>
    <w:p w14:paraId="3A5AD7BA">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4A12CF3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4EA53AB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33CB4DDC">
      <w:pPr>
        <w:pStyle w:val="17"/>
        <w:rPr>
          <w:highlight w:val="none"/>
        </w:rPr>
      </w:pPr>
    </w:p>
    <w:p w14:paraId="1976CBAA">
      <w:pPr>
        <w:pStyle w:val="17"/>
        <w:rPr>
          <w:highlight w:val="none"/>
        </w:rPr>
      </w:pPr>
    </w:p>
    <w:p w14:paraId="7D6FEAF5">
      <w:pPr>
        <w:spacing w:before="140" w:line="220" w:lineRule="auto"/>
        <w:ind w:left="2" w:firstLine="464" w:firstLineChars="200"/>
        <w:rPr>
          <w:rFonts w:ascii="宋体" w:hAnsi="宋体" w:eastAsia="宋体" w:cs="宋体"/>
          <w:spacing w:val="-2"/>
          <w:szCs w:val="21"/>
          <w:highlight w:val="none"/>
        </w:rPr>
        <w:sectPr>
          <w:footerReference r:id="rId32"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4995ADAB">
      <w:pPr>
        <w:keepNext/>
        <w:keepLines/>
        <w:outlineLvl w:val="2"/>
        <w:rPr>
          <w:rFonts w:ascii="Times New Roman" w:hAnsi="Times New Roman" w:eastAsia="宋体" w:cs="Times New Roman"/>
          <w:b/>
          <w:bCs/>
          <w:color w:val="000000"/>
          <w:sz w:val="24"/>
          <w:szCs w:val="24"/>
          <w:highlight w:val="none"/>
        </w:rPr>
      </w:pPr>
      <w:bookmarkStart w:id="285" w:name="_Toc12069"/>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bookmarkEnd w:id="285"/>
    </w:p>
    <w:p w14:paraId="0E344BEC">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highlight w:val="none"/>
                <w:lang w:eastAsia="zh-CN"/>
              </w:rPr>
            </w:pPr>
            <w:r>
              <w:rPr>
                <w:rFonts w:hint="eastAsia" w:ascii="Times New Roman" w:hAnsi="Times New Roman" w:eastAsia="宋体" w:cs="Times New Roman"/>
                <w:b/>
                <w:szCs w:val="20"/>
                <w:highlight w:val="none"/>
                <w:lang w:eastAsia="zh-CN"/>
              </w:rPr>
              <w:t>光笔测量仪项目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460D98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highlight w:val="none"/>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highlight w:val="none"/>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highlight w:val="none"/>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highlight w:val="none"/>
              </w:rPr>
            </w:pPr>
          </w:p>
          <w:p w14:paraId="53B87EF0">
            <w:pPr>
              <w:jc w:val="center"/>
              <w:rPr>
                <w:rFonts w:ascii="Times New Roman" w:hAnsi="Times New Roman" w:eastAsia="宋体" w:cs="Times New Roman"/>
                <w:b/>
                <w:szCs w:val="21"/>
                <w:highlight w:val="none"/>
              </w:rPr>
            </w:pPr>
          </w:p>
          <w:p w14:paraId="67EAB0BA">
            <w:pPr>
              <w:jc w:val="center"/>
              <w:rPr>
                <w:rFonts w:ascii="Times New Roman" w:hAnsi="Times New Roman" w:eastAsia="宋体" w:cs="Times New Roman"/>
                <w:b/>
                <w:szCs w:val="21"/>
                <w:highlight w:val="none"/>
              </w:rPr>
            </w:pPr>
          </w:p>
          <w:p w14:paraId="318AACDB">
            <w:pPr>
              <w:jc w:val="center"/>
              <w:rPr>
                <w:rFonts w:ascii="Times New Roman" w:hAnsi="Times New Roman" w:eastAsia="宋体" w:cs="Times New Roman"/>
                <w:b/>
                <w:szCs w:val="21"/>
                <w:highlight w:val="none"/>
              </w:rPr>
            </w:pPr>
          </w:p>
          <w:p w14:paraId="30162CDE">
            <w:pPr>
              <w:jc w:val="center"/>
              <w:rPr>
                <w:rFonts w:ascii="Times New Roman" w:hAnsi="Times New Roman" w:eastAsia="宋体" w:cs="Times New Roman"/>
                <w:b/>
                <w:szCs w:val="21"/>
                <w:highlight w:val="none"/>
              </w:rPr>
            </w:pPr>
          </w:p>
          <w:p w14:paraId="5DC41C49">
            <w:pPr>
              <w:jc w:val="center"/>
              <w:rPr>
                <w:rFonts w:ascii="Times New Roman" w:hAnsi="Times New Roman" w:eastAsia="宋体" w:cs="Times New Roman"/>
                <w:b/>
                <w:szCs w:val="21"/>
                <w:highlight w:val="none"/>
              </w:rPr>
            </w:pPr>
          </w:p>
          <w:p w14:paraId="477DFBFA">
            <w:pPr>
              <w:jc w:val="center"/>
              <w:rPr>
                <w:rFonts w:ascii="Times New Roman" w:hAnsi="Times New Roman" w:eastAsia="宋体" w:cs="Times New Roman"/>
                <w:b/>
                <w:szCs w:val="21"/>
                <w:highlight w:val="none"/>
              </w:rPr>
            </w:pPr>
          </w:p>
          <w:p w14:paraId="47388F65">
            <w:pPr>
              <w:jc w:val="center"/>
              <w:rPr>
                <w:rFonts w:ascii="Times New Roman" w:hAnsi="Times New Roman" w:eastAsia="宋体" w:cs="Times New Roman"/>
                <w:b/>
                <w:szCs w:val="21"/>
                <w:highlight w:val="none"/>
              </w:rPr>
            </w:pPr>
          </w:p>
          <w:p w14:paraId="5FE1ECE8">
            <w:pPr>
              <w:jc w:val="center"/>
              <w:rPr>
                <w:rFonts w:ascii="Times New Roman" w:hAnsi="Times New Roman" w:eastAsia="宋体" w:cs="Times New Roman"/>
                <w:b/>
                <w:szCs w:val="21"/>
                <w:highlight w:val="none"/>
              </w:rPr>
            </w:pPr>
          </w:p>
          <w:p w14:paraId="794A6A9A">
            <w:pPr>
              <w:jc w:val="center"/>
              <w:rPr>
                <w:rFonts w:ascii="Times New Roman" w:hAnsi="Times New Roman" w:eastAsia="宋体" w:cs="Times New Roman"/>
                <w:b/>
                <w:szCs w:val="21"/>
                <w:highlight w:val="none"/>
              </w:rPr>
            </w:pPr>
          </w:p>
          <w:p w14:paraId="36E88C7C">
            <w:pPr>
              <w:jc w:val="center"/>
              <w:rPr>
                <w:rFonts w:ascii="Times New Roman" w:hAnsi="Times New Roman" w:eastAsia="宋体" w:cs="Times New Roman"/>
                <w:b/>
                <w:szCs w:val="21"/>
                <w:highlight w:val="none"/>
              </w:rPr>
            </w:pPr>
          </w:p>
          <w:p w14:paraId="12623250">
            <w:pPr>
              <w:jc w:val="center"/>
              <w:rPr>
                <w:rFonts w:ascii="Times New Roman" w:hAnsi="Times New Roman" w:eastAsia="宋体" w:cs="Times New Roman"/>
                <w:b/>
                <w:szCs w:val="21"/>
                <w:highlight w:val="none"/>
              </w:rPr>
            </w:pPr>
          </w:p>
          <w:p w14:paraId="5C30E28E">
            <w:pPr>
              <w:jc w:val="center"/>
              <w:rPr>
                <w:rFonts w:ascii="Times New Roman" w:hAnsi="Times New Roman" w:eastAsia="宋体" w:cs="Times New Roman"/>
                <w:b/>
                <w:szCs w:val="21"/>
                <w:highlight w:val="none"/>
              </w:rPr>
            </w:pPr>
          </w:p>
          <w:p w14:paraId="5A7043F7">
            <w:pPr>
              <w:jc w:val="center"/>
              <w:rPr>
                <w:rFonts w:ascii="Times New Roman" w:hAnsi="Times New Roman" w:eastAsia="宋体" w:cs="Times New Roman"/>
                <w:b/>
                <w:szCs w:val="21"/>
                <w:highlight w:val="none"/>
              </w:rPr>
            </w:pPr>
          </w:p>
          <w:p w14:paraId="1FEC4787">
            <w:pPr>
              <w:jc w:val="center"/>
              <w:rPr>
                <w:rFonts w:ascii="Times New Roman" w:hAnsi="Times New Roman" w:eastAsia="宋体" w:cs="Times New Roman"/>
                <w:b/>
                <w:szCs w:val="21"/>
                <w:highlight w:val="none"/>
              </w:rPr>
            </w:pPr>
          </w:p>
          <w:p w14:paraId="4680D5FE">
            <w:pPr>
              <w:jc w:val="center"/>
              <w:rPr>
                <w:rFonts w:ascii="Times New Roman" w:hAnsi="Times New Roman" w:eastAsia="宋体" w:cs="Times New Roman"/>
                <w:b/>
                <w:szCs w:val="21"/>
                <w:highlight w:val="none"/>
              </w:rPr>
            </w:pPr>
          </w:p>
          <w:p w14:paraId="579E43D8">
            <w:pPr>
              <w:jc w:val="center"/>
              <w:rPr>
                <w:rFonts w:ascii="Times New Roman" w:hAnsi="Times New Roman" w:eastAsia="宋体" w:cs="Times New Roman"/>
                <w:b/>
                <w:szCs w:val="20"/>
                <w:highlight w:val="none"/>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highlight w:val="none"/>
              </w:rPr>
            </w:pPr>
          </w:p>
        </w:tc>
      </w:tr>
    </w:tbl>
    <w:p w14:paraId="25ACA4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B20D1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65050FEC">
      <w:pPr>
        <w:rPr>
          <w:rFonts w:ascii="宋体" w:hAnsi="Calibri" w:eastAsia="宋体" w:cs="Times New Roman"/>
          <w:szCs w:val="20"/>
          <w:highlight w:val="none"/>
        </w:rPr>
      </w:pPr>
    </w:p>
    <w:p w14:paraId="0E40BEA8">
      <w:pPr>
        <w:rPr>
          <w:rFonts w:ascii="宋体" w:hAnsi="Calibri" w:eastAsia="宋体" w:cs="宋体"/>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highlight w:val="none"/>
        </w:rPr>
      </w:pPr>
      <w:bookmarkStart w:id="286" w:name="_Toc14672"/>
      <w:r>
        <w:rPr>
          <w:rFonts w:hint="eastAsia" w:ascii="Times New Roman" w:hAnsi="Times New Roman" w:eastAsia="宋体" w:cs="Times New Roman"/>
          <w:b/>
          <w:bCs/>
          <w:color w:val="000000"/>
          <w:sz w:val="24"/>
          <w:szCs w:val="24"/>
          <w:highlight w:val="none"/>
        </w:rPr>
        <w:t>附件11 投标人承诺</w:t>
      </w:r>
      <w:bookmarkEnd w:id="286"/>
    </w:p>
    <w:p w14:paraId="58ECDBFD">
      <w:pPr>
        <w:spacing w:line="272" w:lineRule="auto"/>
        <w:rPr>
          <w:rFonts w:ascii="Arial"/>
          <w:highlight w:val="none"/>
        </w:rPr>
      </w:pPr>
    </w:p>
    <w:p w14:paraId="11C05ED1">
      <w:pPr>
        <w:spacing w:before="75" w:line="228" w:lineRule="auto"/>
        <w:ind w:left="134"/>
        <w:rPr>
          <w:rFonts w:hint="eastAsia" w:ascii="宋体" w:hAnsi="宋体" w:eastAsia="宋体" w:cs="宋体"/>
          <w:sz w:val="24"/>
          <w:szCs w:val="24"/>
          <w:highlight w:val="none"/>
          <w:lang w:eastAsia="zh-CN"/>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pacing w:val="-5"/>
          <w:sz w:val="24"/>
          <w:szCs w:val="24"/>
          <w:highlight w:val="none"/>
          <w:u w:val="single"/>
          <w:lang w:eastAsia="zh-CN"/>
        </w:rPr>
        <w:t>光笔测量仪项目</w:t>
      </w:r>
    </w:p>
    <w:p w14:paraId="1C022C9A">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1A75DE06">
      <w:pPr>
        <w:rPr>
          <w:highlight w:val="none"/>
        </w:rPr>
      </w:pPr>
    </w:p>
    <w:p w14:paraId="36D349FF">
      <w:pPr>
        <w:spacing w:line="109" w:lineRule="exact"/>
        <w:rPr>
          <w:highlight w:val="none"/>
        </w:rPr>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0FFDA4B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7D1BF7C6">
      <w:pPr>
        <w:keepNext/>
        <w:keepLines/>
        <w:rPr>
          <w:rFonts w:ascii="Times New Roman" w:hAnsi="Times New Roman" w:eastAsia="宋体" w:cs="Times New Roman"/>
          <w:b/>
          <w:bCs/>
          <w:color w:val="000000"/>
          <w:sz w:val="24"/>
          <w:szCs w:val="24"/>
          <w:highlight w:val="none"/>
        </w:rPr>
      </w:pPr>
    </w:p>
    <w:p w14:paraId="34FD54A0">
      <w:pPr>
        <w:spacing w:before="75" w:line="227" w:lineRule="auto"/>
        <w:ind w:left="135"/>
        <w:rPr>
          <w:rFonts w:ascii="宋体" w:hAnsi="宋体" w:eastAsia="宋体" w:cs="宋体"/>
          <w:spacing w:val="-2"/>
          <w:sz w:val="24"/>
          <w:szCs w:val="24"/>
          <w:highlight w:val="none"/>
        </w:rPr>
      </w:pPr>
    </w:p>
    <w:p w14:paraId="75A454F7">
      <w:pPr>
        <w:spacing w:before="75" w:line="227" w:lineRule="auto"/>
        <w:ind w:left="135"/>
        <w:rPr>
          <w:rFonts w:ascii="宋体" w:hAnsi="宋体" w:eastAsia="宋体" w:cs="宋体"/>
          <w:spacing w:val="-2"/>
          <w:sz w:val="24"/>
          <w:szCs w:val="24"/>
          <w:highlight w:val="none"/>
        </w:rPr>
      </w:pPr>
    </w:p>
    <w:p w14:paraId="3C5C7593">
      <w:pPr>
        <w:spacing w:before="75" w:line="227" w:lineRule="auto"/>
        <w:ind w:left="135"/>
        <w:rPr>
          <w:rFonts w:eastAsia="宋体"/>
          <w:sz w:val="24"/>
          <w:szCs w:val="24"/>
          <w:highlight w:val="none"/>
        </w:rPr>
        <w:sectPr>
          <w:footerReference r:id="rId33"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42176D55">
      <w:pPr>
        <w:keepNext/>
        <w:keepLines/>
        <w:outlineLvl w:val="2"/>
        <w:rPr>
          <w:rFonts w:ascii="Times New Roman" w:hAnsi="Times New Roman" w:eastAsia="宋体" w:cs="Times New Roman"/>
          <w:b/>
          <w:bCs/>
          <w:color w:val="000000"/>
          <w:sz w:val="24"/>
          <w:szCs w:val="24"/>
          <w:highlight w:val="none"/>
        </w:rPr>
      </w:pPr>
      <w:bookmarkStart w:id="287" w:name="_Toc1770"/>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bookmarkEnd w:id="287"/>
    </w:p>
    <w:p w14:paraId="17CA230F">
      <w:pPr>
        <w:spacing w:line="240" w:lineRule="exact"/>
        <w:jc w:val="center"/>
        <w:rPr>
          <w:rFonts w:ascii="宋体" w:hAnsi="Calibri" w:eastAsia="宋体" w:cs="Times New Roman"/>
          <w:b/>
          <w:bCs/>
          <w:sz w:val="36"/>
          <w:szCs w:val="20"/>
          <w:highlight w:val="none"/>
        </w:rPr>
      </w:pPr>
    </w:p>
    <w:p w14:paraId="40AFAD5F">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eastAsia="zh-CN"/>
        </w:rPr>
        <w:t>光笔测量仪项目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w:t>
      </w:r>
      <w:r>
        <w:rPr>
          <w:rFonts w:hint="eastAsia" w:ascii="宋体" w:hAnsi="宋体" w:eastAsia="宋体" w:cs="Times New Roman"/>
          <w:b/>
          <w:bCs/>
          <w:sz w:val="24"/>
          <w:szCs w:val="20"/>
          <w:highlight w:val="none"/>
          <w:lang w:eastAsia="zh-CN"/>
        </w:rPr>
        <w:t>济南商用车</w:t>
      </w:r>
      <w:r>
        <w:rPr>
          <w:rFonts w:hint="eastAsia" w:ascii="宋体" w:hAnsi="宋体" w:eastAsia="宋体" w:cs="Times New Roman"/>
          <w:b/>
          <w:bCs/>
          <w:sz w:val="24"/>
          <w:szCs w:val="20"/>
          <w:highlight w:val="none"/>
        </w:rPr>
        <w:t>有限公司：</w:t>
      </w:r>
    </w:p>
    <w:p w14:paraId="09AEF7EE">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A2317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3C57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E6B77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A536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FDC51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800D0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80AC9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692D9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06B78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8BB55F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5DDA6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58619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A4420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8704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BFC9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9A03C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90F3A5">
      <w:pPr>
        <w:spacing w:line="360" w:lineRule="auto"/>
        <w:ind w:firstLine="480" w:firstLineChars="200"/>
        <w:rPr>
          <w:rFonts w:ascii="宋体" w:hAnsi="宋体" w:eastAsia="宋体" w:cs="Times New Roman"/>
          <w:sz w:val="24"/>
          <w:szCs w:val="20"/>
          <w:highlight w:val="none"/>
          <w:u w:val="single"/>
        </w:rPr>
      </w:pPr>
    </w:p>
    <w:p w14:paraId="24DFB37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4F3E0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0AEDD34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0D0470D">
      <w:pPr>
        <w:rPr>
          <w:rFonts w:ascii="宋体" w:hAnsi="Calibri" w:eastAsia="宋体" w:cs="宋体"/>
          <w:b/>
          <w:bCs/>
          <w:color w:val="000000"/>
          <w:sz w:val="28"/>
          <w:szCs w:val="20"/>
          <w:highlight w:val="none"/>
        </w:rPr>
      </w:pPr>
    </w:p>
    <w:p w14:paraId="3142B742">
      <w:pPr>
        <w:pStyle w:val="17"/>
        <w:rPr>
          <w:rFonts w:hAnsi="Calibri" w:eastAsia="宋体" w:cs="宋体"/>
          <w:b/>
          <w:bCs/>
          <w:color w:val="000000"/>
          <w:sz w:val="28"/>
          <w:szCs w:val="20"/>
          <w:highlight w:val="none"/>
        </w:rPr>
      </w:pPr>
    </w:p>
    <w:p w14:paraId="677D2A47">
      <w:pPr>
        <w:rPr>
          <w:rFonts w:ascii="宋体" w:hAnsi="Calibri" w:eastAsia="宋体" w:cs="宋体"/>
          <w:b/>
          <w:bCs/>
          <w:color w:val="000000"/>
          <w:sz w:val="28"/>
          <w:szCs w:val="20"/>
          <w:highlight w:val="none"/>
        </w:rPr>
      </w:pPr>
    </w:p>
    <w:p w14:paraId="47CBD4B0">
      <w:pPr>
        <w:outlineLvl w:val="2"/>
        <w:rPr>
          <w:rFonts w:ascii="Calibri" w:hAnsi="Calibri" w:eastAsia="宋体" w:cs="Times New Roman"/>
          <w:szCs w:val="20"/>
          <w:highlight w:val="none"/>
        </w:rPr>
      </w:pPr>
      <w:r>
        <w:rPr>
          <w:rFonts w:ascii="Calibri" w:hAnsi="Calibri" w:eastAsia="宋体" w:cs="Times New Roman"/>
          <w:szCs w:val="20"/>
          <w:highlight w:val="none"/>
        </w:rPr>
        <w:br w:type="page"/>
      </w:r>
      <w:bookmarkStart w:id="288" w:name="_Toc25533"/>
      <w:r>
        <w:rPr>
          <w:rFonts w:hint="eastAsia" w:ascii="Times New Roman" w:hAnsi="Times New Roman" w:eastAsia="宋体" w:cs="Times New Roman"/>
          <w:b/>
          <w:bCs/>
          <w:color w:val="000000"/>
          <w:sz w:val="24"/>
          <w:szCs w:val="24"/>
          <w:highlight w:val="none"/>
        </w:rPr>
        <w:t>附件13 投标文件封面及封口格式</w:t>
      </w:r>
      <w:bookmarkEnd w:id="288"/>
    </w:p>
    <w:p w14:paraId="71AB37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jc w:val="center"/>
              <w:rPr>
                <w:rFonts w:ascii="Times New Roman" w:hAnsi="Times New Roman" w:eastAsia="宋体" w:cs="Times New Roman"/>
                <w:b/>
                <w:szCs w:val="20"/>
                <w:highlight w:val="none"/>
              </w:rPr>
            </w:pPr>
          </w:p>
          <w:p w14:paraId="142892E5">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3981662">
            <w:pPr>
              <w:rPr>
                <w:rFonts w:ascii="Times New Roman" w:hAnsi="Times New Roman" w:eastAsia="等线" w:cs="Times New Roman"/>
                <w:b/>
                <w:sz w:val="30"/>
                <w:szCs w:val="30"/>
                <w:highlight w:val="none"/>
              </w:rPr>
            </w:pPr>
          </w:p>
          <w:p w14:paraId="2C9F9A79">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jc w:val="center"/>
              <w:rPr>
                <w:rFonts w:ascii="Times New Roman" w:hAnsi="Times New Roman" w:eastAsia="宋体" w:cs="Times New Roman"/>
                <w:b/>
                <w:szCs w:val="20"/>
                <w:highlight w:val="none"/>
              </w:rPr>
            </w:pPr>
          </w:p>
          <w:p w14:paraId="524341B2">
            <w:pPr>
              <w:jc w:val="center"/>
              <w:rPr>
                <w:rFonts w:ascii="Times New Roman" w:hAnsi="Times New Roman" w:eastAsia="宋体" w:cs="Times New Roman"/>
                <w:b/>
                <w:szCs w:val="20"/>
                <w:highlight w:val="none"/>
              </w:rPr>
            </w:pPr>
          </w:p>
          <w:p w14:paraId="793C2633">
            <w:pPr>
              <w:jc w:val="center"/>
              <w:rPr>
                <w:rFonts w:hint="eastAsia" w:ascii="Times New Roman" w:hAnsi="Times New Roman" w:eastAsia="宋体" w:cs="Times New Roman"/>
                <w:b/>
                <w:szCs w:val="20"/>
                <w:highlight w:val="none"/>
                <w:lang w:eastAsia="zh-CN"/>
              </w:rPr>
            </w:pPr>
            <w:r>
              <w:rPr>
                <w:rFonts w:hint="eastAsia" w:ascii="宋体" w:hAnsi="宋体" w:eastAsia="宋体" w:cs="宋体"/>
                <w:b/>
                <w:szCs w:val="20"/>
                <w:highlight w:val="none"/>
              </w:rPr>
              <w:t>项目名称：</w:t>
            </w:r>
            <w:r>
              <w:rPr>
                <w:rFonts w:hint="eastAsia" w:ascii="宋体" w:hAnsi="宋体" w:eastAsia="宋体" w:cs="宋体"/>
                <w:b/>
                <w:szCs w:val="20"/>
                <w:highlight w:val="none"/>
                <w:lang w:eastAsia="zh-CN"/>
              </w:rPr>
              <w:t>光笔测量仪项目</w:t>
            </w:r>
          </w:p>
          <w:p w14:paraId="13926FE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73DB069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3498D8B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66BF137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4B598E8C">
            <w:pPr>
              <w:jc w:val="center"/>
              <w:rPr>
                <w:rFonts w:ascii="Times New Roman" w:hAnsi="Times New Roman" w:eastAsia="宋体" w:cs="Times New Roman"/>
                <w:b/>
                <w:szCs w:val="20"/>
                <w:highlight w:val="none"/>
              </w:rPr>
            </w:pPr>
          </w:p>
          <w:p w14:paraId="45BE690D">
            <w:pPr>
              <w:jc w:val="center"/>
              <w:rPr>
                <w:rFonts w:ascii="Times New Roman" w:hAnsi="Times New Roman" w:eastAsia="宋体" w:cs="Times New Roman"/>
                <w:b/>
                <w:szCs w:val="20"/>
                <w:highlight w:val="none"/>
              </w:rPr>
            </w:pPr>
          </w:p>
        </w:tc>
      </w:tr>
    </w:tbl>
    <w:p w14:paraId="4D9C60D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33B44A4">
      <w:pPr>
        <w:pStyle w:val="17"/>
        <w:rPr>
          <w:highlight w:val="none"/>
        </w:rPr>
      </w:pPr>
    </w:p>
    <w:p w14:paraId="13C4EDB8">
      <w:pPr>
        <w:jc w:val="right"/>
        <w:rPr>
          <w:rFonts w:asciiTheme="minorEastAsia" w:hAnsiTheme="minorEastAsia" w:cstheme="minorEastAsia"/>
          <w:sz w:val="20"/>
          <w:szCs w:val="20"/>
          <w:highlight w:val="none"/>
        </w:rPr>
      </w:pPr>
    </w:p>
    <w:p w14:paraId="04E070C9">
      <w:pPr>
        <w:jc w:val="right"/>
        <w:rPr>
          <w:rFonts w:asciiTheme="minorEastAsia" w:hAnsiTheme="minorEastAsia" w:cstheme="minorEastAsia"/>
          <w:sz w:val="20"/>
          <w:szCs w:val="20"/>
          <w:highlight w:val="none"/>
        </w:rPr>
      </w:pPr>
    </w:p>
    <w:p w14:paraId="31537755">
      <w:pPr>
        <w:rPr>
          <w:highlight w:val="none"/>
        </w:rPr>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bookmarkStart w:id="289" w:name="_Toc7820"/>
      <w:r>
        <w:rPr>
          <w:rFonts w:hint="eastAsia" w:ascii="Times New Roman" w:hAnsi="Times New Roman" w:eastAsia="宋体" w:cs="Times New Roman"/>
          <w:b/>
          <w:bCs/>
          <w:color w:val="000000"/>
          <w:sz w:val="24"/>
          <w:szCs w:val="24"/>
          <w:highlight w:val="none"/>
        </w:rPr>
        <w:t>附件14</w:t>
      </w:r>
      <w:r>
        <w:rPr>
          <w:rFonts w:hint="eastAsia" w:ascii="Times New Roman" w:hAnsi="Times New Roman" w:eastAsia="宋体" w:cs="Times New Roman"/>
          <w:b/>
          <w:bCs/>
          <w:color w:val="000000"/>
          <w:sz w:val="24"/>
          <w:szCs w:val="24"/>
          <w:highlight w:val="none"/>
          <w:lang w:val="en-US" w:eastAsia="zh-CN"/>
        </w:rPr>
        <w:t>评分标准</w:t>
      </w:r>
      <w:bookmarkEnd w:id="289"/>
      <w:r>
        <w:rPr>
          <w:rFonts w:hint="eastAsia" w:ascii="Times New Roman" w:hAnsi="Times New Roman" w:eastAsia="宋体" w:cs="Times New Roman"/>
          <w:b/>
          <w:bCs/>
          <w:color w:val="000000"/>
          <w:sz w:val="24"/>
          <w:szCs w:val="24"/>
          <w:highlight w:val="none"/>
          <w:lang w:val="en-US" w:eastAsia="zh-CN"/>
        </w:rPr>
        <w:t>（满分100分，技术分70分+商务分30分）</w:t>
      </w:r>
    </w:p>
    <w:p w14:paraId="49B78105">
      <w:pPr>
        <w:spacing w:line="360" w:lineRule="auto"/>
        <w:rPr>
          <w:rFonts w:hint="eastAsia" w:ascii="宋体" w:hAnsi="宋体" w:eastAsia="宋体" w:cs="Times New Roman"/>
          <w:b/>
          <w:bCs/>
          <w:sz w:val="24"/>
          <w:szCs w:val="20"/>
          <w:highlight w:val="none"/>
          <w:u w:val="none"/>
          <w:lang w:val="en-US" w:eastAsia="zh-CN"/>
        </w:rPr>
      </w:pPr>
      <w:r>
        <w:rPr>
          <w:rFonts w:hint="eastAsia" w:ascii="宋体" w:hAnsi="宋体" w:eastAsia="宋体" w:cs="Times New Roman"/>
          <w:b/>
          <w:bCs/>
          <w:sz w:val="24"/>
          <w:szCs w:val="20"/>
          <w:highlight w:val="none"/>
          <w:u w:val="none"/>
          <w:lang w:val="en-US" w:eastAsia="zh-CN"/>
        </w:rPr>
        <w:t>1.技术标</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835"/>
        <w:gridCol w:w="580"/>
        <w:gridCol w:w="1936"/>
        <w:gridCol w:w="1122"/>
        <w:gridCol w:w="4096"/>
      </w:tblGrid>
      <w:tr w14:paraId="0202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3FC07DC6">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评价类型</w:t>
            </w:r>
          </w:p>
        </w:tc>
        <w:tc>
          <w:tcPr>
            <w:tcW w:w="835" w:type="dxa"/>
            <w:vAlign w:val="center"/>
          </w:tcPr>
          <w:p w14:paraId="451B170E">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评审内容</w:t>
            </w:r>
          </w:p>
        </w:tc>
        <w:tc>
          <w:tcPr>
            <w:tcW w:w="580" w:type="dxa"/>
            <w:vAlign w:val="center"/>
          </w:tcPr>
          <w:p w14:paraId="6DD4DBC7">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序号</w:t>
            </w:r>
          </w:p>
        </w:tc>
        <w:tc>
          <w:tcPr>
            <w:tcW w:w="1936" w:type="dxa"/>
            <w:vAlign w:val="center"/>
          </w:tcPr>
          <w:p w14:paraId="5D9340CF">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内容</w:t>
            </w:r>
          </w:p>
        </w:tc>
        <w:tc>
          <w:tcPr>
            <w:tcW w:w="1122" w:type="dxa"/>
            <w:vAlign w:val="center"/>
          </w:tcPr>
          <w:p w14:paraId="1EA613B8">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标准分</w:t>
            </w:r>
          </w:p>
        </w:tc>
        <w:tc>
          <w:tcPr>
            <w:tcW w:w="4096" w:type="dxa"/>
            <w:vAlign w:val="center"/>
          </w:tcPr>
          <w:p w14:paraId="53882DF2">
            <w:pPr>
              <w:adjustRightInd w:val="0"/>
              <w:snapToGrid w:val="0"/>
              <w:jc w:val="center"/>
              <w:rPr>
                <w:rFonts w:hint="eastAsia" w:ascii="宋体" w:hAnsi="宋体" w:eastAsia="宋体" w:cs="宋体"/>
                <w:b/>
                <w:bCs/>
                <w:spacing w:val="32"/>
                <w:sz w:val="21"/>
                <w:szCs w:val="21"/>
              </w:rPr>
            </w:pPr>
            <w:r>
              <w:rPr>
                <w:rFonts w:hint="eastAsia" w:ascii="宋体" w:hAnsi="宋体" w:eastAsia="宋体" w:cs="宋体"/>
                <w:b/>
                <w:bCs/>
                <w:spacing w:val="32"/>
                <w:sz w:val="21"/>
                <w:szCs w:val="21"/>
              </w:rPr>
              <w:t>评分标准</w:t>
            </w:r>
          </w:p>
        </w:tc>
      </w:tr>
      <w:tr w14:paraId="20F9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restart"/>
            <w:vAlign w:val="center"/>
          </w:tcPr>
          <w:p w14:paraId="2EFAF168">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技术100分</w:t>
            </w:r>
          </w:p>
        </w:tc>
        <w:tc>
          <w:tcPr>
            <w:tcW w:w="835" w:type="dxa"/>
            <w:vAlign w:val="center"/>
          </w:tcPr>
          <w:p w14:paraId="71B61754">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业绩</w:t>
            </w:r>
          </w:p>
        </w:tc>
        <w:tc>
          <w:tcPr>
            <w:tcW w:w="580" w:type="dxa"/>
            <w:vAlign w:val="center"/>
          </w:tcPr>
          <w:p w14:paraId="2FD54FBC">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1</w:t>
            </w:r>
          </w:p>
        </w:tc>
        <w:tc>
          <w:tcPr>
            <w:tcW w:w="1936" w:type="dxa"/>
            <w:vAlign w:val="center"/>
          </w:tcPr>
          <w:p w14:paraId="12FC223F">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设备制造商同类型项目业绩</w:t>
            </w:r>
          </w:p>
        </w:tc>
        <w:tc>
          <w:tcPr>
            <w:tcW w:w="1122" w:type="dxa"/>
            <w:vAlign w:val="center"/>
          </w:tcPr>
          <w:p w14:paraId="01155767">
            <w:pPr>
              <w:adjustRightInd w:val="0"/>
              <w:snapToGrid w:val="0"/>
              <w:jc w:val="center"/>
              <w:rPr>
                <w:rFonts w:hint="default" w:ascii="宋体" w:hAnsi="宋体" w:eastAsia="宋体" w:cs="宋体"/>
                <w:spacing w:val="32"/>
                <w:sz w:val="21"/>
                <w:szCs w:val="21"/>
                <w:lang w:val="en-US" w:eastAsia="zh-CN"/>
              </w:rPr>
            </w:pPr>
            <w:r>
              <w:rPr>
                <w:rFonts w:hint="eastAsia" w:ascii="宋体" w:hAnsi="宋体" w:eastAsia="宋体" w:cs="宋体"/>
                <w:spacing w:val="32"/>
                <w:sz w:val="21"/>
                <w:szCs w:val="21"/>
                <w:lang w:val="en-US" w:eastAsia="zh-CN"/>
              </w:rPr>
              <w:t>5</w:t>
            </w:r>
          </w:p>
        </w:tc>
        <w:tc>
          <w:tcPr>
            <w:tcW w:w="4096" w:type="dxa"/>
            <w:vAlign w:val="center"/>
          </w:tcPr>
          <w:p w14:paraId="630B963F">
            <w:pPr>
              <w:adjustRightInd w:val="0"/>
              <w:snapToGrid w:val="0"/>
              <w:jc w:val="left"/>
              <w:rPr>
                <w:rFonts w:hint="eastAsia" w:ascii="宋体" w:hAnsi="宋体" w:eastAsia="宋体" w:cs="宋体"/>
                <w:spacing w:val="32"/>
                <w:sz w:val="21"/>
                <w:szCs w:val="21"/>
              </w:rPr>
            </w:pPr>
            <w:r>
              <w:rPr>
                <w:rFonts w:hint="eastAsia" w:ascii="宋体" w:hAnsi="宋体" w:eastAsia="宋体" w:cs="宋体"/>
                <w:spacing w:val="32"/>
                <w:sz w:val="21"/>
                <w:szCs w:val="21"/>
              </w:rPr>
              <w:t>由评标委员会成员独立进行客观、公正 的评价，按照优、良、一般进行赋分，优得</w:t>
            </w:r>
            <w:r>
              <w:rPr>
                <w:rFonts w:hint="eastAsia" w:ascii="宋体" w:hAnsi="宋体" w:eastAsia="宋体" w:cs="宋体"/>
                <w:spacing w:val="32"/>
                <w:sz w:val="21"/>
                <w:szCs w:val="21"/>
                <w:lang w:val="en-US" w:eastAsia="zh-CN"/>
              </w:rPr>
              <w:t>5</w:t>
            </w:r>
            <w:r>
              <w:rPr>
                <w:rFonts w:hint="eastAsia" w:ascii="宋体" w:hAnsi="宋体" w:eastAsia="宋体" w:cs="宋体"/>
                <w:spacing w:val="32"/>
                <w:sz w:val="21"/>
                <w:szCs w:val="21"/>
              </w:rPr>
              <w:t>分，良得</w:t>
            </w:r>
            <w:r>
              <w:rPr>
                <w:rFonts w:hint="eastAsia" w:ascii="宋体" w:hAnsi="宋体" w:eastAsia="宋体" w:cs="宋体"/>
                <w:spacing w:val="32"/>
                <w:sz w:val="21"/>
                <w:szCs w:val="21"/>
                <w:lang w:val="en-US" w:eastAsia="zh-CN"/>
              </w:rPr>
              <w:t>3</w:t>
            </w:r>
            <w:r>
              <w:rPr>
                <w:rFonts w:hint="eastAsia" w:ascii="宋体" w:hAnsi="宋体" w:eastAsia="宋体" w:cs="宋体"/>
                <w:spacing w:val="32"/>
                <w:sz w:val="21"/>
                <w:szCs w:val="21"/>
              </w:rPr>
              <w:t>分，一般</w:t>
            </w:r>
            <w:r>
              <w:rPr>
                <w:rFonts w:hint="eastAsia" w:ascii="宋体" w:hAnsi="宋体" w:eastAsia="宋体" w:cs="宋体"/>
                <w:spacing w:val="32"/>
                <w:sz w:val="21"/>
                <w:szCs w:val="21"/>
                <w:lang w:val="en-US" w:eastAsia="zh-CN"/>
              </w:rPr>
              <w:t>≤2</w:t>
            </w:r>
            <w:r>
              <w:rPr>
                <w:rFonts w:hint="eastAsia" w:ascii="宋体" w:hAnsi="宋体" w:eastAsia="宋体" w:cs="宋体"/>
                <w:spacing w:val="32"/>
                <w:sz w:val="21"/>
                <w:szCs w:val="21"/>
              </w:rPr>
              <w:t>分。投标人在</w:t>
            </w:r>
            <w:r>
              <w:rPr>
                <w:rFonts w:hint="eastAsia" w:ascii="宋体" w:hAnsi="宋体" w:eastAsia="宋体" w:cs="宋体"/>
                <w:spacing w:val="32"/>
                <w:sz w:val="21"/>
                <w:szCs w:val="21"/>
                <w:lang w:eastAsia="zh-CN"/>
              </w:rPr>
              <w:t>2023年</w:t>
            </w:r>
            <w:r>
              <w:rPr>
                <w:rFonts w:hint="eastAsia" w:ascii="宋体" w:hAnsi="宋体" w:eastAsia="宋体" w:cs="宋体"/>
                <w:spacing w:val="32"/>
                <w:sz w:val="21"/>
                <w:szCs w:val="21"/>
              </w:rPr>
              <w:t>1月1日以来在中国与本标同类规格产品的业绩，以合同复印件加盖公章为准</w:t>
            </w:r>
            <w:r>
              <w:rPr>
                <w:rFonts w:hint="eastAsia" w:ascii="宋体" w:hAnsi="宋体" w:eastAsia="宋体" w:cs="宋体"/>
                <w:spacing w:val="32"/>
                <w:sz w:val="21"/>
                <w:szCs w:val="21"/>
                <w:lang w:eastAsia="zh-CN"/>
              </w:rPr>
              <w:t>，</w:t>
            </w:r>
            <w:r>
              <w:rPr>
                <w:rFonts w:hint="eastAsia" w:ascii="宋体" w:hAnsi="宋体" w:eastAsia="宋体" w:cs="宋体"/>
                <w:spacing w:val="32"/>
                <w:sz w:val="21"/>
                <w:szCs w:val="21"/>
              </w:rPr>
              <w:t>有客户联系方式及联系人以供招标人核实确认)。</w:t>
            </w:r>
          </w:p>
        </w:tc>
      </w:tr>
      <w:tr w14:paraId="6522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continue"/>
            <w:vAlign w:val="center"/>
          </w:tcPr>
          <w:p w14:paraId="5D742500">
            <w:pPr>
              <w:adjustRightInd w:val="0"/>
              <w:snapToGrid w:val="0"/>
              <w:jc w:val="center"/>
              <w:rPr>
                <w:rFonts w:hint="eastAsia" w:ascii="宋体" w:hAnsi="宋体" w:eastAsia="宋体" w:cs="宋体"/>
                <w:spacing w:val="32"/>
                <w:sz w:val="21"/>
                <w:szCs w:val="21"/>
              </w:rPr>
            </w:pPr>
          </w:p>
        </w:tc>
        <w:tc>
          <w:tcPr>
            <w:tcW w:w="835" w:type="dxa"/>
            <w:vAlign w:val="center"/>
          </w:tcPr>
          <w:p w14:paraId="55CCB2FD">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产品技术</w:t>
            </w:r>
          </w:p>
        </w:tc>
        <w:tc>
          <w:tcPr>
            <w:tcW w:w="580" w:type="dxa"/>
            <w:vAlign w:val="center"/>
          </w:tcPr>
          <w:p w14:paraId="46A54301">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2</w:t>
            </w:r>
          </w:p>
        </w:tc>
        <w:tc>
          <w:tcPr>
            <w:tcW w:w="1936" w:type="dxa"/>
            <w:vAlign w:val="center"/>
          </w:tcPr>
          <w:p w14:paraId="4EF5EAE5">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产品方案技术</w:t>
            </w:r>
          </w:p>
          <w:p w14:paraId="497E316B">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先进、各系统</w:t>
            </w:r>
          </w:p>
          <w:p w14:paraId="16D341CB">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完善、性能可</w:t>
            </w:r>
          </w:p>
          <w:p w14:paraId="6F1D71B7">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靠，设备主要</w:t>
            </w:r>
          </w:p>
          <w:p w14:paraId="38494DEB">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核心部件具</w:t>
            </w:r>
          </w:p>
          <w:p w14:paraId="0CFAB4C0">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备技术</w:t>
            </w:r>
          </w:p>
          <w:p w14:paraId="26EDB699">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优势</w:t>
            </w:r>
          </w:p>
        </w:tc>
        <w:tc>
          <w:tcPr>
            <w:tcW w:w="1122" w:type="dxa"/>
            <w:vAlign w:val="center"/>
          </w:tcPr>
          <w:p w14:paraId="4B691D3A">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5</w:t>
            </w:r>
            <w:r>
              <w:rPr>
                <w:rFonts w:hint="eastAsia" w:ascii="宋体" w:hAnsi="宋体" w:eastAsia="宋体" w:cs="宋体"/>
                <w:spacing w:val="32"/>
                <w:sz w:val="21"/>
                <w:szCs w:val="21"/>
              </w:rPr>
              <w:t>0</w:t>
            </w:r>
          </w:p>
        </w:tc>
        <w:tc>
          <w:tcPr>
            <w:tcW w:w="4096" w:type="dxa"/>
            <w:vAlign w:val="center"/>
          </w:tcPr>
          <w:p w14:paraId="7A874DC2">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以下各项由评标委员会成员独立进行客观、公正的评价打分。</w:t>
            </w:r>
          </w:p>
          <w:p w14:paraId="70B73EBA">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①定制系统方案已到达招标要求，设备主要核心部件具备技术优势，打分0-</w:t>
            </w:r>
            <w:r>
              <w:rPr>
                <w:rFonts w:hint="eastAsia" w:ascii="宋体" w:hAnsi="宋体" w:eastAsia="宋体" w:cs="宋体"/>
                <w:spacing w:val="32"/>
                <w:sz w:val="21"/>
                <w:szCs w:val="21"/>
                <w:lang w:val="en-US" w:eastAsia="zh-CN"/>
              </w:rPr>
              <w:t>20</w:t>
            </w:r>
            <w:r>
              <w:rPr>
                <w:rFonts w:hint="eastAsia" w:ascii="宋体" w:hAnsi="宋体" w:eastAsia="宋体" w:cs="宋体"/>
                <w:spacing w:val="32"/>
                <w:sz w:val="21"/>
                <w:szCs w:val="21"/>
              </w:rPr>
              <w:t>分。</w:t>
            </w:r>
          </w:p>
          <w:p w14:paraId="55E3B735">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②系统配置齐全，其精度、参数、技术水平、可靠性等优势明显，打分0-</w:t>
            </w:r>
            <w:r>
              <w:rPr>
                <w:rFonts w:hint="eastAsia" w:ascii="宋体" w:hAnsi="宋体" w:eastAsia="宋体" w:cs="宋体"/>
                <w:spacing w:val="32"/>
                <w:sz w:val="21"/>
                <w:szCs w:val="21"/>
                <w:lang w:val="en-US" w:eastAsia="zh-CN"/>
              </w:rPr>
              <w:t>15</w:t>
            </w:r>
            <w:r>
              <w:rPr>
                <w:rFonts w:hint="eastAsia" w:ascii="宋体" w:hAnsi="宋体" w:eastAsia="宋体" w:cs="宋体"/>
                <w:spacing w:val="32"/>
                <w:sz w:val="21"/>
                <w:szCs w:val="21"/>
              </w:rPr>
              <w:t>分。</w:t>
            </w:r>
          </w:p>
          <w:p w14:paraId="678DFDF8">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③操作灵活方便，系统开放程度高，打分0-1</w:t>
            </w:r>
            <w:r>
              <w:rPr>
                <w:rFonts w:hint="eastAsia" w:ascii="宋体" w:hAnsi="宋体" w:eastAsia="宋体" w:cs="宋体"/>
                <w:spacing w:val="32"/>
                <w:sz w:val="21"/>
                <w:szCs w:val="21"/>
                <w:lang w:val="en-US" w:eastAsia="zh-CN"/>
              </w:rPr>
              <w:t>5</w:t>
            </w:r>
            <w:r>
              <w:rPr>
                <w:rFonts w:hint="eastAsia" w:ascii="宋体" w:hAnsi="宋体" w:eastAsia="宋体" w:cs="宋体"/>
                <w:spacing w:val="32"/>
                <w:sz w:val="21"/>
                <w:szCs w:val="21"/>
              </w:rPr>
              <w:t>分。</w:t>
            </w:r>
          </w:p>
        </w:tc>
      </w:tr>
      <w:tr w14:paraId="5479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continue"/>
            <w:vAlign w:val="center"/>
          </w:tcPr>
          <w:p w14:paraId="58DDAD64">
            <w:pPr>
              <w:adjustRightInd w:val="0"/>
              <w:snapToGrid w:val="0"/>
              <w:jc w:val="center"/>
              <w:rPr>
                <w:rFonts w:hint="eastAsia" w:ascii="宋体" w:hAnsi="宋体" w:eastAsia="宋体" w:cs="宋体"/>
                <w:spacing w:val="32"/>
                <w:sz w:val="21"/>
                <w:szCs w:val="21"/>
              </w:rPr>
            </w:pPr>
          </w:p>
        </w:tc>
        <w:tc>
          <w:tcPr>
            <w:tcW w:w="835" w:type="dxa"/>
            <w:vAlign w:val="center"/>
          </w:tcPr>
          <w:p w14:paraId="20A5B204">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答疑</w:t>
            </w:r>
          </w:p>
        </w:tc>
        <w:tc>
          <w:tcPr>
            <w:tcW w:w="580" w:type="dxa"/>
            <w:vAlign w:val="center"/>
          </w:tcPr>
          <w:p w14:paraId="0EE1F7F5">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3</w:t>
            </w:r>
          </w:p>
        </w:tc>
        <w:tc>
          <w:tcPr>
            <w:tcW w:w="1936" w:type="dxa"/>
            <w:vAlign w:val="center"/>
          </w:tcPr>
          <w:p w14:paraId="51D36786">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现场答疑</w:t>
            </w:r>
          </w:p>
        </w:tc>
        <w:tc>
          <w:tcPr>
            <w:tcW w:w="1122" w:type="dxa"/>
            <w:vAlign w:val="center"/>
          </w:tcPr>
          <w:p w14:paraId="1A7ECEE5">
            <w:pPr>
              <w:adjustRightInd w:val="0"/>
              <w:snapToGrid w:val="0"/>
              <w:jc w:val="center"/>
              <w:rPr>
                <w:rFonts w:hint="default" w:ascii="宋体" w:hAnsi="宋体" w:eastAsia="宋体" w:cs="宋体"/>
                <w:spacing w:val="32"/>
                <w:sz w:val="21"/>
                <w:szCs w:val="21"/>
                <w:lang w:val="en-US" w:eastAsia="zh-CN"/>
              </w:rPr>
            </w:pPr>
            <w:r>
              <w:rPr>
                <w:rFonts w:hint="eastAsia" w:ascii="宋体" w:hAnsi="宋体" w:eastAsia="宋体" w:cs="宋体"/>
                <w:spacing w:val="32"/>
                <w:sz w:val="21"/>
                <w:szCs w:val="21"/>
                <w:lang w:val="en-US" w:eastAsia="zh-CN"/>
              </w:rPr>
              <w:t>5</w:t>
            </w:r>
          </w:p>
        </w:tc>
        <w:tc>
          <w:tcPr>
            <w:tcW w:w="4096" w:type="dxa"/>
            <w:vAlign w:val="center"/>
          </w:tcPr>
          <w:p w14:paraId="016719D9">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投标人代表对方案、技术优势的讲解，以及就该项目难点回答评标专家现场提问，打分0-</w:t>
            </w:r>
            <w:r>
              <w:rPr>
                <w:rFonts w:hint="eastAsia" w:ascii="宋体" w:hAnsi="宋体" w:eastAsia="宋体" w:cs="宋体"/>
                <w:spacing w:val="32"/>
                <w:sz w:val="21"/>
                <w:szCs w:val="21"/>
                <w:lang w:val="en-US" w:eastAsia="zh-CN"/>
              </w:rPr>
              <w:t>5</w:t>
            </w:r>
            <w:r>
              <w:rPr>
                <w:rFonts w:hint="eastAsia" w:ascii="宋体" w:hAnsi="宋体" w:eastAsia="宋体" w:cs="宋体"/>
                <w:spacing w:val="32"/>
                <w:sz w:val="21"/>
                <w:szCs w:val="21"/>
              </w:rPr>
              <w:t>分。</w:t>
            </w:r>
          </w:p>
        </w:tc>
      </w:tr>
      <w:tr w14:paraId="796D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continue"/>
            <w:vAlign w:val="center"/>
          </w:tcPr>
          <w:p w14:paraId="1899EA94">
            <w:pPr>
              <w:adjustRightInd w:val="0"/>
              <w:snapToGrid w:val="0"/>
              <w:jc w:val="center"/>
              <w:rPr>
                <w:rFonts w:hint="eastAsia" w:ascii="宋体" w:hAnsi="宋体" w:eastAsia="宋体" w:cs="宋体"/>
                <w:spacing w:val="32"/>
                <w:sz w:val="21"/>
                <w:szCs w:val="21"/>
              </w:rPr>
            </w:pPr>
          </w:p>
        </w:tc>
        <w:tc>
          <w:tcPr>
            <w:tcW w:w="835" w:type="dxa"/>
            <w:vAlign w:val="center"/>
          </w:tcPr>
          <w:p w14:paraId="17FFC0B0">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技术偏离</w:t>
            </w:r>
          </w:p>
        </w:tc>
        <w:tc>
          <w:tcPr>
            <w:tcW w:w="580" w:type="dxa"/>
            <w:vAlign w:val="center"/>
          </w:tcPr>
          <w:p w14:paraId="4D997045">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4</w:t>
            </w:r>
          </w:p>
        </w:tc>
        <w:tc>
          <w:tcPr>
            <w:tcW w:w="1936" w:type="dxa"/>
            <w:vAlign w:val="center"/>
          </w:tcPr>
          <w:p w14:paraId="0F0E01FB">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技术偏离</w:t>
            </w:r>
          </w:p>
        </w:tc>
        <w:tc>
          <w:tcPr>
            <w:tcW w:w="1122" w:type="dxa"/>
            <w:vAlign w:val="center"/>
          </w:tcPr>
          <w:p w14:paraId="1D98D00A">
            <w:pPr>
              <w:adjustRightInd w:val="0"/>
              <w:snapToGrid w:val="0"/>
              <w:jc w:val="center"/>
              <w:rPr>
                <w:rFonts w:hint="default" w:ascii="宋体" w:hAnsi="宋体" w:eastAsia="宋体" w:cs="宋体"/>
                <w:spacing w:val="32"/>
                <w:sz w:val="21"/>
                <w:szCs w:val="21"/>
                <w:lang w:val="en-US" w:eastAsia="zh-CN"/>
              </w:rPr>
            </w:pPr>
            <w:r>
              <w:rPr>
                <w:rFonts w:hint="eastAsia" w:ascii="宋体" w:hAnsi="宋体" w:eastAsia="宋体" w:cs="宋体"/>
                <w:spacing w:val="32"/>
                <w:sz w:val="21"/>
                <w:szCs w:val="21"/>
                <w:lang w:val="en-US" w:eastAsia="zh-CN"/>
              </w:rPr>
              <w:t>5</w:t>
            </w:r>
          </w:p>
        </w:tc>
        <w:tc>
          <w:tcPr>
            <w:tcW w:w="4096" w:type="dxa"/>
            <w:vAlign w:val="center"/>
          </w:tcPr>
          <w:p w14:paraId="1E8C9C7E">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由评标委员会成员独立进行客观、公正的评价，根据各投标人的核心产品的配置参数、技术偏离情况，在满足我司技术基本要求的前提下偏离，</w:t>
            </w:r>
            <w:r>
              <w:rPr>
                <w:rFonts w:hint="eastAsia" w:ascii="宋体" w:hAnsi="宋体" w:eastAsia="宋体" w:cs="宋体"/>
                <w:spacing w:val="32"/>
                <w:sz w:val="21"/>
                <w:szCs w:val="21"/>
                <w:lang w:val="en-US" w:eastAsia="zh-CN"/>
              </w:rPr>
              <w:t>正偏离或</w:t>
            </w:r>
            <w:r>
              <w:rPr>
                <w:rFonts w:hint="eastAsia" w:ascii="宋体" w:hAnsi="宋体" w:eastAsia="宋体" w:cs="宋体"/>
                <w:spacing w:val="32"/>
                <w:sz w:val="21"/>
                <w:szCs w:val="21"/>
              </w:rPr>
              <w:t>无偏离得</w:t>
            </w:r>
            <w:r>
              <w:rPr>
                <w:rFonts w:hint="eastAsia" w:ascii="宋体" w:hAnsi="宋体" w:eastAsia="宋体" w:cs="宋体"/>
                <w:spacing w:val="32"/>
                <w:sz w:val="21"/>
                <w:szCs w:val="21"/>
                <w:lang w:val="en-US" w:eastAsia="zh-CN"/>
              </w:rPr>
              <w:t>5</w:t>
            </w:r>
            <w:r>
              <w:rPr>
                <w:rFonts w:hint="eastAsia" w:ascii="宋体" w:hAnsi="宋体" w:eastAsia="宋体" w:cs="宋体"/>
                <w:spacing w:val="32"/>
                <w:sz w:val="21"/>
                <w:szCs w:val="21"/>
              </w:rPr>
              <w:t>分，较大</w:t>
            </w:r>
            <w:r>
              <w:rPr>
                <w:rFonts w:hint="eastAsia" w:ascii="宋体" w:hAnsi="宋体" w:eastAsia="宋体" w:cs="宋体"/>
                <w:spacing w:val="32"/>
                <w:sz w:val="21"/>
                <w:szCs w:val="21"/>
                <w:lang w:val="en-US" w:eastAsia="zh-CN"/>
              </w:rPr>
              <w:t>负</w:t>
            </w:r>
            <w:r>
              <w:rPr>
                <w:rFonts w:hint="eastAsia" w:ascii="宋体" w:hAnsi="宋体" w:eastAsia="宋体" w:cs="宋体"/>
                <w:spacing w:val="32"/>
                <w:sz w:val="21"/>
                <w:szCs w:val="21"/>
              </w:rPr>
              <w:t>偏离每一项扣</w:t>
            </w:r>
            <w:r>
              <w:rPr>
                <w:rFonts w:hint="eastAsia" w:ascii="宋体" w:hAnsi="宋体" w:eastAsia="宋体" w:cs="宋体"/>
                <w:spacing w:val="32"/>
                <w:sz w:val="21"/>
                <w:szCs w:val="21"/>
                <w:lang w:val="en-US" w:eastAsia="zh-CN"/>
              </w:rPr>
              <w:t>2</w:t>
            </w:r>
            <w:r>
              <w:rPr>
                <w:rFonts w:hint="eastAsia" w:ascii="宋体" w:hAnsi="宋体" w:eastAsia="宋体" w:cs="宋体"/>
                <w:spacing w:val="32"/>
                <w:sz w:val="21"/>
                <w:szCs w:val="21"/>
              </w:rPr>
              <w:t>分，一般</w:t>
            </w:r>
            <w:r>
              <w:rPr>
                <w:rFonts w:hint="eastAsia" w:ascii="宋体" w:hAnsi="宋体" w:eastAsia="宋体" w:cs="宋体"/>
                <w:spacing w:val="32"/>
                <w:sz w:val="21"/>
                <w:szCs w:val="21"/>
                <w:lang w:val="en-US" w:eastAsia="zh-CN"/>
              </w:rPr>
              <w:t>负</w:t>
            </w:r>
            <w:r>
              <w:rPr>
                <w:rFonts w:hint="eastAsia" w:ascii="宋体" w:hAnsi="宋体" w:eastAsia="宋体" w:cs="宋体"/>
                <w:spacing w:val="32"/>
                <w:sz w:val="21"/>
                <w:szCs w:val="21"/>
              </w:rPr>
              <w:t>偏离每一项扣</w:t>
            </w:r>
            <w:r>
              <w:rPr>
                <w:rFonts w:hint="eastAsia" w:ascii="宋体" w:hAnsi="宋体" w:eastAsia="宋体" w:cs="宋体"/>
                <w:spacing w:val="32"/>
                <w:sz w:val="21"/>
                <w:szCs w:val="21"/>
                <w:lang w:val="en-US" w:eastAsia="zh-CN"/>
              </w:rPr>
              <w:t>1</w:t>
            </w:r>
            <w:r>
              <w:rPr>
                <w:rFonts w:hint="eastAsia" w:ascii="宋体" w:hAnsi="宋体" w:eastAsia="宋体" w:cs="宋体"/>
                <w:spacing w:val="32"/>
                <w:sz w:val="21"/>
                <w:szCs w:val="21"/>
              </w:rPr>
              <w:t>分，最低0分。</w:t>
            </w:r>
          </w:p>
        </w:tc>
      </w:tr>
      <w:tr w14:paraId="33EB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continue"/>
            <w:vAlign w:val="center"/>
          </w:tcPr>
          <w:p w14:paraId="0A35C5F6">
            <w:pPr>
              <w:adjustRightInd w:val="0"/>
              <w:snapToGrid w:val="0"/>
              <w:jc w:val="center"/>
              <w:rPr>
                <w:rFonts w:hint="eastAsia" w:ascii="宋体" w:hAnsi="宋体" w:eastAsia="宋体" w:cs="宋体"/>
                <w:spacing w:val="32"/>
                <w:sz w:val="21"/>
                <w:szCs w:val="21"/>
              </w:rPr>
            </w:pPr>
          </w:p>
        </w:tc>
        <w:tc>
          <w:tcPr>
            <w:tcW w:w="835" w:type="dxa"/>
            <w:vAlign w:val="center"/>
          </w:tcPr>
          <w:p w14:paraId="096FB7EE">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售后服务</w:t>
            </w:r>
          </w:p>
        </w:tc>
        <w:tc>
          <w:tcPr>
            <w:tcW w:w="580" w:type="dxa"/>
            <w:vAlign w:val="center"/>
          </w:tcPr>
          <w:p w14:paraId="2B158BA7">
            <w:pPr>
              <w:adjustRightInd w:val="0"/>
              <w:snapToGrid w:val="0"/>
              <w:jc w:val="center"/>
              <w:rPr>
                <w:rFonts w:hint="eastAsia" w:ascii="宋体" w:hAnsi="宋体" w:eastAsia="宋体" w:cs="宋体"/>
                <w:spacing w:val="32"/>
                <w:sz w:val="21"/>
                <w:szCs w:val="21"/>
                <w:lang w:eastAsia="zh-CN"/>
              </w:rPr>
            </w:pPr>
            <w:r>
              <w:rPr>
                <w:rFonts w:hint="eastAsia" w:ascii="宋体" w:hAnsi="宋体" w:eastAsia="宋体" w:cs="宋体"/>
                <w:spacing w:val="32"/>
                <w:sz w:val="21"/>
                <w:szCs w:val="21"/>
                <w:lang w:val="en-US" w:eastAsia="zh-CN"/>
              </w:rPr>
              <w:t>5</w:t>
            </w:r>
          </w:p>
        </w:tc>
        <w:tc>
          <w:tcPr>
            <w:tcW w:w="1936" w:type="dxa"/>
            <w:vAlign w:val="center"/>
          </w:tcPr>
          <w:p w14:paraId="387E7B9E">
            <w:pPr>
              <w:adjustRightInd w:val="0"/>
              <w:snapToGrid w:val="0"/>
              <w:jc w:val="center"/>
              <w:rPr>
                <w:rFonts w:hint="eastAsia" w:ascii="宋体" w:hAnsi="宋体" w:eastAsia="宋体" w:cs="宋体"/>
                <w:spacing w:val="32"/>
                <w:sz w:val="21"/>
                <w:szCs w:val="21"/>
              </w:rPr>
            </w:pPr>
            <w:r>
              <w:rPr>
                <w:rFonts w:hint="eastAsia" w:ascii="宋体" w:hAnsi="宋体" w:eastAsia="宋体" w:cs="宋体"/>
                <w:spacing w:val="32"/>
                <w:sz w:val="21"/>
                <w:szCs w:val="21"/>
              </w:rPr>
              <w:t>售后服务及时 周到，有相应的服务承诺和具体的保证措施</w:t>
            </w:r>
          </w:p>
        </w:tc>
        <w:tc>
          <w:tcPr>
            <w:tcW w:w="1122" w:type="dxa"/>
            <w:vAlign w:val="center"/>
          </w:tcPr>
          <w:p w14:paraId="1FBEA60C">
            <w:pPr>
              <w:adjustRightInd w:val="0"/>
              <w:snapToGrid w:val="0"/>
              <w:jc w:val="center"/>
              <w:rPr>
                <w:rFonts w:hint="default" w:ascii="宋体" w:hAnsi="宋体" w:eastAsia="宋体" w:cs="宋体"/>
                <w:spacing w:val="32"/>
                <w:sz w:val="21"/>
                <w:szCs w:val="21"/>
                <w:lang w:val="en-US" w:eastAsia="zh-CN"/>
              </w:rPr>
            </w:pPr>
            <w:r>
              <w:rPr>
                <w:rFonts w:hint="eastAsia" w:ascii="宋体" w:hAnsi="宋体" w:eastAsia="宋体" w:cs="宋体"/>
                <w:spacing w:val="32"/>
                <w:sz w:val="21"/>
                <w:szCs w:val="21"/>
                <w:lang w:val="en-US" w:eastAsia="zh-CN"/>
              </w:rPr>
              <w:t>5</w:t>
            </w:r>
          </w:p>
        </w:tc>
        <w:tc>
          <w:tcPr>
            <w:tcW w:w="4096" w:type="dxa"/>
            <w:vAlign w:val="center"/>
          </w:tcPr>
          <w:p w14:paraId="42E634BD">
            <w:pPr>
              <w:adjustRightInd w:val="0"/>
              <w:snapToGrid w:val="0"/>
              <w:rPr>
                <w:rFonts w:hint="eastAsia" w:ascii="宋体" w:hAnsi="宋体" w:eastAsia="宋体" w:cs="宋体"/>
                <w:spacing w:val="32"/>
                <w:sz w:val="21"/>
                <w:szCs w:val="21"/>
              </w:rPr>
            </w:pPr>
            <w:r>
              <w:rPr>
                <w:rFonts w:hint="eastAsia" w:ascii="宋体" w:hAnsi="宋体" w:eastAsia="宋体" w:cs="宋体"/>
                <w:spacing w:val="32"/>
                <w:sz w:val="21"/>
                <w:szCs w:val="21"/>
              </w:rPr>
              <w:t>由评标委员会成员独立进行客观、公正的评价，按照优、良、一般进行赋分，优得</w:t>
            </w:r>
            <w:r>
              <w:rPr>
                <w:rFonts w:hint="eastAsia" w:ascii="宋体" w:hAnsi="宋体" w:eastAsia="宋体" w:cs="宋体"/>
                <w:spacing w:val="32"/>
                <w:sz w:val="21"/>
                <w:szCs w:val="21"/>
                <w:lang w:val="en-US" w:eastAsia="zh-CN"/>
              </w:rPr>
              <w:t>5</w:t>
            </w:r>
            <w:r>
              <w:rPr>
                <w:rFonts w:hint="eastAsia" w:ascii="宋体" w:hAnsi="宋体" w:eastAsia="宋体" w:cs="宋体"/>
                <w:spacing w:val="32"/>
                <w:sz w:val="21"/>
                <w:szCs w:val="21"/>
              </w:rPr>
              <w:t>分，良得</w:t>
            </w:r>
            <w:r>
              <w:rPr>
                <w:rFonts w:hint="eastAsia" w:ascii="宋体" w:hAnsi="宋体" w:eastAsia="宋体" w:cs="宋体"/>
                <w:spacing w:val="32"/>
                <w:sz w:val="21"/>
                <w:szCs w:val="21"/>
                <w:lang w:val="en-US" w:eastAsia="zh-CN"/>
              </w:rPr>
              <w:t>3</w:t>
            </w:r>
            <w:r>
              <w:rPr>
                <w:rFonts w:hint="eastAsia" w:ascii="宋体" w:hAnsi="宋体" w:eastAsia="宋体" w:cs="宋体"/>
                <w:spacing w:val="32"/>
                <w:sz w:val="21"/>
                <w:szCs w:val="21"/>
              </w:rPr>
              <w:t>分，一般得</w:t>
            </w:r>
            <w:r>
              <w:rPr>
                <w:rFonts w:hint="eastAsia" w:ascii="宋体" w:hAnsi="宋体" w:eastAsia="宋体" w:cs="宋体"/>
                <w:spacing w:val="32"/>
                <w:sz w:val="21"/>
                <w:szCs w:val="21"/>
                <w:lang w:val="en-US" w:eastAsia="zh-CN"/>
              </w:rPr>
              <w:t>2</w:t>
            </w:r>
            <w:r>
              <w:rPr>
                <w:rFonts w:hint="eastAsia" w:ascii="宋体" w:hAnsi="宋体" w:eastAsia="宋体" w:cs="宋体"/>
                <w:spacing w:val="32"/>
                <w:sz w:val="21"/>
                <w:szCs w:val="21"/>
              </w:rPr>
              <w:t>分</w:t>
            </w:r>
            <w:r>
              <w:rPr>
                <w:rFonts w:hint="eastAsia" w:ascii="宋体" w:hAnsi="宋体" w:eastAsia="宋体" w:cs="宋体"/>
                <w:spacing w:val="32"/>
                <w:sz w:val="21"/>
                <w:szCs w:val="21"/>
                <w:lang w:val="en-US" w:eastAsia="zh-CN"/>
              </w:rPr>
              <w:t>及以下</w:t>
            </w:r>
            <w:r>
              <w:rPr>
                <w:rFonts w:hint="eastAsia" w:ascii="宋体" w:hAnsi="宋体" w:eastAsia="宋体" w:cs="宋体"/>
                <w:spacing w:val="32"/>
                <w:sz w:val="21"/>
                <w:szCs w:val="21"/>
              </w:rPr>
              <w:t>。</w:t>
            </w:r>
          </w:p>
        </w:tc>
      </w:tr>
    </w:tbl>
    <w:p w14:paraId="2869BA8E">
      <w:pPr>
        <w:keepNext w:val="0"/>
        <w:keepLines w:val="0"/>
        <w:widowControl/>
        <w:suppressLineNumbers w:val="0"/>
        <w:ind w:left="482" w:hanging="482" w:hangingChars="200"/>
        <w:jc w:val="left"/>
        <w:rPr>
          <w:rFonts w:hint="eastAsia" w:ascii="宋体" w:hAnsi="宋体" w:eastAsia="宋体" w:cs="Times New Roman"/>
          <w:b/>
          <w:bCs/>
          <w:sz w:val="24"/>
          <w:szCs w:val="20"/>
          <w:highlight w:val="none"/>
          <w:u w:val="none"/>
          <w:lang w:val="en-US" w:eastAsia="zh-CN"/>
        </w:rPr>
      </w:pPr>
      <w:r>
        <w:rPr>
          <w:rFonts w:hint="eastAsia" w:ascii="宋体" w:hAnsi="宋体" w:eastAsia="宋体" w:cs="Times New Roman"/>
          <w:b/>
          <w:bCs/>
          <w:sz w:val="24"/>
          <w:szCs w:val="20"/>
          <w:highlight w:val="none"/>
          <w:u w:val="none"/>
          <w:lang w:val="en-US" w:eastAsia="zh-CN"/>
        </w:rPr>
        <w:t>2.商务标</w:t>
      </w:r>
    </w:p>
    <w:p w14:paraId="007783F8">
      <w:pPr>
        <w:keepNext w:val="0"/>
        <w:keepLines w:val="0"/>
        <w:widowControl/>
        <w:suppressLineNumbers w:val="0"/>
        <w:ind w:left="479" w:leftChars="228"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经初审合格的投标文件其投标报价为有效报价。采用基准法：当有效投标人有效报价</w:t>
      </w:r>
    </w:p>
    <w:p w14:paraId="245CFC31">
      <w:pPr>
        <w:keepNext w:val="0"/>
        <w:keepLines w:val="0"/>
        <w:widowControl/>
        <w:suppressLineNumbers w:val="0"/>
        <w:jc w:val="left"/>
      </w:pPr>
      <w:r>
        <w:rPr>
          <w:rFonts w:ascii="宋体" w:hAnsi="宋体" w:eastAsia="宋体" w:cs="宋体"/>
          <w:kern w:val="0"/>
          <w:sz w:val="24"/>
          <w:szCs w:val="24"/>
          <w:lang w:val="en-US" w:eastAsia="zh-CN" w:bidi="ar"/>
        </w:rPr>
        <w:t>数量大于5时，去掉最低价和最高价，取剩余投标人有效报价的算数平均值作为基准值；当有效投标人有效报价数量小于等于5时，取所有有效投标人有效报价的算术平均值作为基准值，根据投标报价与基准值价差大小给与赋分：投标报价与基准值相等，得基本分</w:t>
      </w:r>
      <w:r>
        <w:rPr>
          <w:rFonts w:hint="eastAsia" w:ascii="宋体" w:hAnsi="宋体" w:eastAsia="宋体" w:cs="宋体"/>
          <w:kern w:val="0"/>
          <w:sz w:val="24"/>
          <w:szCs w:val="24"/>
          <w:lang w:val="en-US" w:eastAsia="zh-CN" w:bidi="ar"/>
        </w:rPr>
        <w:t>2</w:t>
      </w:r>
      <w:r>
        <w:rPr>
          <w:rFonts w:ascii="宋体" w:hAnsi="宋体" w:eastAsia="宋体" w:cs="宋体"/>
          <w:kern w:val="0"/>
          <w:sz w:val="24"/>
          <w:szCs w:val="24"/>
          <w:lang w:val="en-US" w:eastAsia="zh-CN" w:bidi="ar"/>
        </w:rPr>
        <w:t>0分；投标报价高于基准值，每比基准值高1%扣</w:t>
      </w:r>
      <w:r>
        <w:rPr>
          <w:rFonts w:hint="eastAsia" w:ascii="宋体" w:hAnsi="宋体" w:eastAsia="宋体" w:cs="宋体"/>
          <w:kern w:val="0"/>
          <w:sz w:val="24"/>
          <w:szCs w:val="24"/>
          <w:lang w:val="en-US" w:eastAsia="zh-CN" w:bidi="ar"/>
        </w:rPr>
        <w:t>0.5</w:t>
      </w:r>
      <w:r>
        <w:rPr>
          <w:rFonts w:ascii="宋体" w:hAnsi="宋体" w:eastAsia="宋体" w:cs="宋体"/>
          <w:kern w:val="0"/>
          <w:sz w:val="24"/>
          <w:szCs w:val="24"/>
          <w:lang w:val="en-US" w:eastAsia="zh-CN" w:bidi="ar"/>
        </w:rPr>
        <w:t>分，得分下限为</w:t>
      </w:r>
      <w:r>
        <w:rPr>
          <w:rFonts w:hint="eastAsia" w:ascii="宋体" w:hAnsi="宋体" w:eastAsia="宋体" w:cs="宋体"/>
          <w:kern w:val="0"/>
          <w:sz w:val="24"/>
          <w:szCs w:val="24"/>
          <w:lang w:val="en-US" w:eastAsia="zh-CN" w:bidi="ar"/>
        </w:rPr>
        <w:t>1</w:t>
      </w:r>
      <w:r>
        <w:rPr>
          <w:rFonts w:ascii="宋体" w:hAnsi="宋体" w:eastAsia="宋体" w:cs="宋体"/>
          <w:kern w:val="0"/>
          <w:sz w:val="24"/>
          <w:szCs w:val="24"/>
          <w:lang w:val="en-US" w:eastAsia="zh-CN" w:bidi="ar"/>
        </w:rPr>
        <w:t>0分；投标报价低于基准值，每比基准值低</w:t>
      </w:r>
      <w:r>
        <w:rPr>
          <w:rFonts w:hint="eastAsia" w:ascii="宋体" w:hAnsi="宋体" w:eastAsia="宋体" w:cs="宋体"/>
          <w:kern w:val="0"/>
          <w:sz w:val="24"/>
          <w:szCs w:val="24"/>
          <w:lang w:val="en-US" w:eastAsia="zh-CN" w:bidi="ar"/>
        </w:rPr>
        <w:t>1%</w:t>
      </w:r>
      <w:r>
        <w:rPr>
          <w:rFonts w:ascii="宋体" w:hAnsi="宋体" w:eastAsia="宋体" w:cs="宋体"/>
          <w:kern w:val="0"/>
          <w:sz w:val="24"/>
          <w:szCs w:val="24"/>
          <w:lang w:val="en-US" w:eastAsia="zh-CN" w:bidi="ar"/>
        </w:rPr>
        <w:t>加0.5分，得分上限为</w:t>
      </w:r>
      <w:r>
        <w:rPr>
          <w:rFonts w:hint="eastAsia" w:ascii="宋体" w:hAnsi="宋体" w:eastAsia="宋体" w:cs="宋体"/>
          <w:kern w:val="0"/>
          <w:sz w:val="24"/>
          <w:szCs w:val="24"/>
          <w:lang w:val="en-US" w:eastAsia="zh-CN" w:bidi="ar"/>
        </w:rPr>
        <w:t>3</w:t>
      </w:r>
      <w:r>
        <w:rPr>
          <w:rFonts w:ascii="宋体" w:hAnsi="宋体" w:eastAsia="宋体" w:cs="宋体"/>
          <w:kern w:val="0"/>
          <w:sz w:val="24"/>
          <w:szCs w:val="24"/>
          <w:lang w:val="en-US" w:eastAsia="zh-CN" w:bidi="ar"/>
        </w:rPr>
        <w:t>0分。</w:t>
      </w:r>
    </w:p>
    <w:p w14:paraId="1A2C37C0">
      <w:pPr>
        <w:rPr>
          <w:rFonts w:hint="eastAsia" w:ascii="宋体" w:hAnsi="宋体" w:eastAsia="宋体" w:cs="宋体"/>
          <w:sz w:val="24"/>
          <w:szCs w:val="24"/>
          <w:lang w:val="en-US" w:eastAsia="zh-CN"/>
        </w:rPr>
        <w:sectPr>
          <w:footerReference r:id="rId38" w:type="default"/>
          <w:pgSz w:w="12110" w:h="16990"/>
          <w:pgMar w:top="1444" w:right="1155" w:bottom="1457" w:left="1494" w:header="0" w:footer="1331" w:gutter="0"/>
          <w:pgNumType w:fmt="decimal"/>
          <w:cols w:space="720" w:num="1"/>
        </w:sectPr>
      </w:pPr>
    </w:p>
    <w:p w14:paraId="6AD07233">
      <w:pPr>
        <w:pStyle w:val="17"/>
        <w:outlineLvl w:val="2"/>
        <w:rPr>
          <w:rFonts w:hAnsi="宋体" w:eastAsia="宋体" w:cs="宋体"/>
          <w:b/>
          <w:bCs/>
          <w:color w:val="000000"/>
          <w:sz w:val="24"/>
          <w:szCs w:val="24"/>
          <w:highlight w:val="none"/>
        </w:rPr>
      </w:pPr>
      <w:bookmarkStart w:id="290" w:name="_Toc21434"/>
      <w:r>
        <w:rPr>
          <w:rFonts w:hint="eastAsia" w:hAnsi="宋体" w:eastAsia="宋体" w:cs="宋体"/>
          <w:b/>
          <w:bCs/>
          <w:color w:val="000000"/>
          <w:sz w:val="24"/>
          <w:szCs w:val="24"/>
          <w:highlight w:val="none"/>
        </w:rPr>
        <w:t>附件15 SRM非生产供应商注册操作手册</w:t>
      </w:r>
      <w:bookmarkEnd w:id="290"/>
    </w:p>
    <w:p w14:paraId="59B9F5A1">
      <w:pPr>
        <w:pStyle w:val="17"/>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FF3DE23">
      <w:pPr>
        <w:pStyle w:val="17"/>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7362023B">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11FC7CE2">
      <w:pPr>
        <w:pStyle w:val="17"/>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7"/>
        <w:rPr>
          <w:highlight w:val="none"/>
        </w:rPr>
      </w:pPr>
      <w:r>
        <w:rPr>
          <w:rFonts w:hint="eastAsia" w:hAnsi="宋体" w:eastAsia="宋体" w:cs="宋体"/>
          <w:b/>
          <w:bCs/>
          <w:color w:val="000000"/>
          <w:sz w:val="24"/>
          <w:szCs w:val="28"/>
          <w:highlight w:val="none"/>
        </w:rPr>
        <w:t>2.配套能力“供货类别”填“直管单位非生产招标 / 工艺设备 / 工艺设备”，业务主管部门选择“</w:t>
      </w:r>
      <w:r>
        <w:rPr>
          <w:rFonts w:hint="eastAsia" w:hAnsi="宋体" w:eastAsia="宋体" w:cs="宋体"/>
          <w:b/>
          <w:bCs/>
          <w:color w:val="000000"/>
          <w:sz w:val="24"/>
          <w:szCs w:val="28"/>
          <w:highlight w:val="none"/>
          <w:lang w:val="en-US" w:eastAsia="zh-CN"/>
        </w:rPr>
        <w:t>工艺研究院</w:t>
      </w:r>
      <w:r>
        <w:rPr>
          <w:rFonts w:hint="eastAsia" w:hAnsi="宋体" w:eastAsia="宋体" w:cs="宋体"/>
          <w:b/>
          <w:bCs/>
          <w:color w:val="000000"/>
          <w:sz w:val="24"/>
          <w:szCs w:val="28"/>
          <w:highlight w:val="none"/>
        </w:rPr>
        <w:t>”。</w:t>
      </w:r>
    </w:p>
    <w:p w14:paraId="168F610B">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158AA682">
      <w:pPr>
        <w:pStyle w:val="17"/>
        <w:outlineLvl w:val="2"/>
        <w:rPr>
          <w:rFonts w:hAnsi="宋体" w:eastAsia="宋体" w:cs="Times New Roman"/>
          <w:b/>
          <w:color w:val="000000"/>
          <w:sz w:val="24"/>
          <w:szCs w:val="24"/>
          <w:highlight w:val="none"/>
        </w:rPr>
      </w:pPr>
      <w:bookmarkStart w:id="291" w:name="_Toc14100"/>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bookmarkEnd w:id="291"/>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5"/>
          <w:rFonts w:hint="eastAsia" w:ascii="宋体" w:hAnsi="宋体" w:eastAsia="宋体" w:cs="宋体"/>
          <w:sz w:val="24"/>
          <w:szCs w:val="24"/>
          <w:highlight w:val="none"/>
        </w:rPr>
        <w:t>https://ecaitong.sinotruk.com:8012/</w:t>
      </w:r>
      <w:r>
        <w:rPr>
          <w:rStyle w:val="45"/>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627851E4">
      <w:pPr>
        <w:pStyle w:val="6"/>
        <w:ind w:left="425" w:hanging="425"/>
        <w:rPr>
          <w:rFonts w:eastAsia="Arial" w:cs="Arial"/>
          <w:color w:val="000000"/>
          <w:highlight w:val="none"/>
        </w:rPr>
        <w:sectPr>
          <w:pgSz w:w="11906" w:h="16838"/>
          <w:pgMar w:top="1588" w:right="1418" w:bottom="1134" w:left="1418" w:header="851" w:footer="992" w:gutter="0"/>
          <w:pgNumType w:fmt="decimal"/>
          <w:cols w:space="720" w:num="1"/>
          <w:titlePg/>
          <w:docGrid w:type="lines" w:linePitch="312" w:charSpace="0"/>
        </w:sectPr>
      </w:pPr>
    </w:p>
    <w:p w14:paraId="2F2B82EA">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36E46F93">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14:paraId="74993B95">
      <w:pPr>
        <w:pStyle w:val="17"/>
        <w:rPr>
          <w:rFonts w:hAnsi="宋体" w:eastAsia="宋体" w:cs="Times New Roman"/>
          <w:b/>
          <w:color w:val="000000"/>
          <w:sz w:val="24"/>
          <w:szCs w:val="24"/>
          <w:highlight w:val="none"/>
        </w:rPr>
        <w:sectPr>
          <w:footerReference r:id="rId40" w:type="first"/>
          <w:footerReference r:id="rId39" w:type="default"/>
          <w:pgSz w:w="11906" w:h="16838"/>
          <w:pgMar w:top="1588" w:right="1418" w:bottom="1134" w:left="1418" w:header="851" w:footer="992" w:gutter="0"/>
          <w:pgNumType w:fmt="decimal"/>
          <w:cols w:space="720" w:num="1"/>
          <w:titlePg/>
          <w:docGrid w:type="lines" w:linePitch="312" w:charSpace="0"/>
        </w:sectPr>
      </w:pPr>
    </w:p>
    <w:p w14:paraId="358FB386">
      <w:pPr>
        <w:pStyle w:val="17"/>
        <w:rPr>
          <w:rFonts w:hAnsi="宋体" w:eastAsia="宋体" w:cs="Times New Roman"/>
          <w:b/>
          <w:color w:val="000000"/>
          <w:sz w:val="24"/>
          <w:szCs w:val="24"/>
          <w:highlight w:val="none"/>
        </w:rPr>
      </w:pPr>
    </w:p>
    <w:sectPr>
      <w:headerReference r:id="rId42" w:type="first"/>
      <w:footerReference r:id="rId44" w:type="first"/>
      <w:headerReference r:id="rId41" w:type="default"/>
      <w:footerReference r:id="rId43"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D741510-6710-426D-BCDD-9829F91E0ACF}"/>
  </w:font>
  <w:font w:name="黑体">
    <w:panose1 w:val="02010609060101010101"/>
    <w:charset w:val="86"/>
    <w:family w:val="auto"/>
    <w:pitch w:val="default"/>
    <w:sig w:usb0="800002BF" w:usb1="38CF7CFA" w:usb2="00000016" w:usb3="00000000" w:csb0="00040001" w:csb1="00000000"/>
    <w:embedRegular r:id="rId2" w:fontKey="{BAFAAFCA-B699-4B92-9507-8E78C8F4A952}"/>
  </w:font>
  <w:font w:name="Courier New">
    <w:panose1 w:val="02070309020205020404"/>
    <w:charset w:val="01"/>
    <w:family w:val="modern"/>
    <w:pitch w:val="default"/>
    <w:sig w:usb0="E0002EFF" w:usb1="C0007843" w:usb2="00000009" w:usb3="00000000" w:csb0="400001FF" w:csb1="FFFF0000"/>
    <w:embedRegular r:id="rId3" w:fontKey="{7AEEA8F6-B85F-432E-8DF0-917353A0A1C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AF856B1-BE85-4508-89B4-7907A7F130AB}"/>
  </w:font>
  <w:font w:name="等线">
    <w:panose1 w:val="02010600030101010101"/>
    <w:charset w:val="86"/>
    <w:family w:val="auto"/>
    <w:pitch w:val="default"/>
    <w:sig w:usb0="A00002BF" w:usb1="38CF7CFA" w:usb2="00000016" w:usb3="00000000" w:csb0="0004000F" w:csb1="00000000"/>
    <w:embedRegular r:id="rId5" w:fontKey="{E15A48E9-29BC-4522-A3E4-B26452922DFC}"/>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embedRegular r:id="rId6" w:fontKey="{B301D0EB-BA01-4B03-842A-DF2D61034430}"/>
  </w:font>
  <w:font w:name="仿宋">
    <w:panose1 w:val="02010609060101010101"/>
    <w:charset w:val="86"/>
    <w:family w:val="modern"/>
    <w:pitch w:val="default"/>
    <w:sig w:usb0="800002BF" w:usb1="38CF7CFA" w:usb2="00000016" w:usb3="00000000" w:csb0="00040001" w:csb1="00000000"/>
    <w:embedRegular r:id="rId7" w:fontKey="{F05EB82A-C06C-4A40-8B37-D4D5BB779EB4}"/>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8" w:fontKey="{46637314-38F1-4D21-93AF-5705F1A3E612}"/>
  </w:font>
  <w:font w:name="微软雅黑">
    <w:panose1 w:val="020B0503020204020204"/>
    <w:charset w:val="86"/>
    <w:family w:val="swiss"/>
    <w:pitch w:val="default"/>
    <w:sig w:usb0="80000287" w:usb1="2ACF3C50" w:usb2="00000016" w:usb3="00000000" w:csb0="0004001F" w:csb1="00000000"/>
    <w:embedRegular r:id="rId9" w:fontKey="{FD68B7D3-6436-4C6E-AF51-EA5D97CD428C}"/>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embedRegular r:id="rId10" w:fontKey="{FA53E4CC-239E-497A-93C9-8FD0BD5C46DD}"/>
  </w:font>
  <w:font w:name="文鼎大标宋简">
    <w:altName w:val="宋体"/>
    <w:panose1 w:val="00000000000000000000"/>
    <w:charset w:val="86"/>
    <w:family w:val="modern"/>
    <w:pitch w:val="default"/>
    <w:sig w:usb0="00000000" w:usb1="00000000" w:usb2="00000010" w:usb3="00000000" w:csb0="00040000" w:csb1="00000000"/>
    <w:embedRegular r:id="rId11" w:fontKey="{B0A62A8D-84B9-4430-B274-5EDA984F6FD0}"/>
  </w:font>
  <w:font w:name="华文中宋">
    <w:panose1 w:val="02010600040101010101"/>
    <w:charset w:val="86"/>
    <w:family w:val="auto"/>
    <w:pitch w:val="default"/>
    <w:sig w:usb0="00000287" w:usb1="080F0000" w:usb2="00000000" w:usb3="00000000" w:csb0="0004009F" w:csb1="DFD70000"/>
    <w:embedRegular r:id="rId12" w:fontKey="{1951C97D-E165-4E16-B8BE-CD40617ABE9A}"/>
  </w:font>
  <w:font w:name="隶书">
    <w:panose1 w:val="02010509060101010101"/>
    <w:charset w:val="86"/>
    <w:family w:val="modern"/>
    <w:pitch w:val="default"/>
    <w:sig w:usb0="00000001" w:usb1="080E0000" w:usb2="00000000" w:usb3="00000000" w:csb0="00040000" w:csb1="00000000"/>
    <w:embedRegular r:id="rId13" w:fontKey="{E847C5BC-F444-4CF4-B81D-61E26DB04B61}"/>
  </w:font>
  <w:font w:name="方正小标宋简体">
    <w:panose1 w:val="02000000000000000000"/>
    <w:charset w:val="86"/>
    <w:family w:val="script"/>
    <w:pitch w:val="default"/>
    <w:sig w:usb0="00000001" w:usb1="08000000" w:usb2="00000000" w:usb3="00000000" w:csb0="00040000" w:csb1="00000000"/>
    <w:embedRegular r:id="rId14" w:fontKey="{4DAA858C-AAC5-49D6-A629-4D10F4527592}"/>
  </w:font>
  <w:font w:name="Wingdings 2">
    <w:panose1 w:val="05020102010507070707"/>
    <w:charset w:val="02"/>
    <w:family w:val="roman"/>
    <w:pitch w:val="default"/>
    <w:sig w:usb0="00000000" w:usb1="00000000" w:usb2="00000000" w:usb3="00000000" w:csb0="80000000" w:csb1="00000000"/>
    <w:embedRegular r:id="rId15" w:fontKey="{571144E0-CC3A-4CBB-91FC-4CEB9AC6161D}"/>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39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39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49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49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48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48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32A0">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2D2B3">
                          <w:pPr>
                            <w:pStyle w:val="22"/>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53B2D2B3">
                    <w:pPr>
                      <w:pStyle w:val="22"/>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060AD">
    <w:pPr>
      <w:pStyle w:val="22"/>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55F2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64155F2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4874D">
    <w:pPr>
      <w:spacing w:line="173" w:lineRule="auto"/>
      <w:ind w:left="4675"/>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D73E9">
    <w:pPr>
      <w:spacing w:line="173" w:lineRule="auto"/>
      <w:ind w:left="467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0B530">
                          <w:pPr>
                            <w:pStyle w:val="22"/>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0170B530">
                    <w:pPr>
                      <w:pStyle w:val="22"/>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r>
      <w:rPr>
        <w:rFonts w:ascii="Times New Roman" w:hAnsi="Times New Roman" w:eastAsia="Times New Roman" w:cs="Times New Roman"/>
        <w:sz w:val="14"/>
        <w:szCs w:val="14"/>
      </w:rPr>
      <w:t>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80C41">
    <w:pPr>
      <w:pStyle w:val="22"/>
      <w:jc w:val="cente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A5FB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698A5FB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2"/>
      <w:jc w:val="center"/>
    </w:pPr>
  </w:p>
  <w:p w14:paraId="4BAB3D9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949C1">
    <w:pPr>
      <w:pStyle w:val="22"/>
      <w:tabs>
        <w:tab w:val="left" w:pos="1020"/>
      </w:tabs>
      <w:jc w:val="both"/>
      <w:rPr>
        <w:rFonts w:hint="eastAsia" w:ascii="Arial" w:hAnsi="Arial"/>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197A3">
                          <w:pPr>
                            <w:pStyle w:val="22"/>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6C197A3">
                    <w:pPr>
                      <w:pStyle w:val="22"/>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931E9">
                          <w:pPr>
                            <w:pStyle w:val="22"/>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DD931E9">
                    <w:pPr>
                      <w:pStyle w:val="22"/>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zZ3MyAgAAYg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TNnczICAABiBAAADgAAAAAAAAABACAAAAAfAQAAZHJzL2Uyb0RvYy54bWxQSwUG&#10;AAAAAAYABgBZAQAAwwUAAAAA&#10;">
              <v:fill on="f" focussize="0,0"/>
              <v:stroke on="f" weight="0.5pt"/>
              <v:imagedata o:title=""/>
              <o:lock v:ext="edit" aspectratio="f"/>
              <v:textbox inset="0mm,0mm,0mm,0mm" style="mso-fit-shape-to-text:t;">
                <w:txbxContent>
                  <w:p w14:paraId="05E510D7">
                    <w:pPr>
                      <w:pStyle w:val="22"/>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MNo4rAgAAVg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TDaOKwIAAFYEAAAOAAAAAAAAAAEAIAAAAB8BAABkcnMvZTJvRG9jLnhtbFBLBQYAAAAABgAG&#10;AFkBAAC8BQAAAAA=&#10;">
              <v:fill on="f" focussize="0,0"/>
              <v:stroke on="f" weight="0.5pt"/>
              <v:imagedata o:title=""/>
              <o:lock v:ext="edit" aspectratio="f"/>
              <v:textbox inset="0mm,0mm,0mm,0mm" style="mso-fit-shape-to-text:t;">
                <w:txbxContent>
                  <w:p w14:paraId="570E8123">
                    <w:pPr>
                      <w:pStyle w:val="22"/>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Cc62IEzAgAAVgQAAA4AAAAAAAAAAQAgAAAAJQEAAGRycy9lMm9Eb2Mu&#10;eG1sUEsFBgAAAAAGAAYAWQEAAMoFAAAAAA==&#10;">
              <v:fill on="f" focussize="0,0"/>
              <v:stroke on="f" weight="0.5pt"/>
              <v:imagedata o:title=""/>
              <o:lock v:ext="edit" aspectratio="f"/>
              <v:textbox inset="0mm,0mm,0mm,0mm">
                <w:txbxContent>
                  <w:p w14:paraId="67DFDE69">
                    <w:pPr>
                      <w:pStyle w:val="22"/>
                    </w:pPr>
                  </w:p>
                </w:txbxContent>
              </v:textbox>
            </v:shape>
          </w:pict>
        </mc:Fallback>
      </mc:AlternateContent>
    </w:r>
  </w:p>
  <w:p w14:paraId="6ED9F9D5">
    <w:pPr>
      <w:pStyle w:val="2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ckzAgAAYg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FDck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ubZ0zAgAAYg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k6hPbf0cYTuLwNC8Mw26Zjj3OIy0m8Kp+AUhAj/UPV/VFU0gPF6aTWazFC4O37ABfvJ0&#10;3Tof3gujSDQy6lC+VlV22vrQhQ4hMZs2m0rKtoRSkzqjN9O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hubZ0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2"/>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eEQwsAgAAVg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XlGimUPHL92+X&#10;H78uP7+SadSntn6OsJ1FYGjemgZdM5x7HEbaTeFU/IIQgR/qnq/qiiYQHi/NJrNZCheHb9gAP3m8&#10;bp0P74RRJBoZdShfqyo7bX3oQoeQmE2bTSVlW0KpSZ3Rm+m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Z4RDCwCAABWBAAADgAAAAAAAAABACAAAAAfAQAAZHJzL2Uyb0RvYy54bWxQSwUGAAAAAAYA&#10;BgBZAQAAvQUAAAAA&#10;">
              <v:fill on="f" focussize="0,0"/>
              <v:stroke on="f" weight="0.5pt"/>
              <v:imagedata o:title=""/>
              <o:lock v:ext="edit" aspectratio="f"/>
              <v:textbox inset="0mm,0mm,0mm,0mm" style="mso-fit-shape-to-text:t;">
                <w:txbxContent>
                  <w:p w14:paraId="0B0D900F">
                    <w:pPr>
                      <w:pStyle w:val="22"/>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Po12mozAgAAVgQAAA4AAAAAAAAAAQAgAAAAJQEAAGRycy9lMm9Eb2Mu&#10;eG1sUEsFBgAAAAAGAAYAWQEAAMoFAAAAAA==&#10;">
              <v:fill on="f" focussize="0,0"/>
              <v:stroke on="f" weight="0.5pt"/>
              <v:imagedata o:title=""/>
              <o:lock v:ext="edit" aspectratio="f"/>
              <v:textbox inset="0mm,0mm,0mm,0mm">
                <w:txbxContent>
                  <w:p w14:paraId="426FFD20">
                    <w:pPr>
                      <w:pStyle w:val="22"/>
                    </w:pPr>
                  </w:p>
                </w:txbxContent>
              </v:textbox>
            </v:shape>
          </w:pict>
        </mc:Fallback>
      </mc:AlternateContent>
    </w:r>
  </w:p>
  <w:p w14:paraId="2C25CC9C">
    <w:pPr>
      <w:pStyle w:val="2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40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40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71</w:t>
                    </w:r>
                    <w:r>
                      <w:rPr>
                        <w:sz w:val="18"/>
                      </w:rPr>
                      <w:fldChar w:fldCharType="end"/>
                    </w:r>
                    <w:r>
                      <w:rPr>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56AAD">
    <w:pPr>
      <w:pStyle w:val="23"/>
    </w:pPr>
    <w:r>
      <w:rPr>
        <w:rFonts w:hint="eastAsia" w:eastAsia="黑体"/>
        <w:sz w:val="21"/>
      </w:rPr>
      <w:t>招标文件</w:t>
    </w:r>
    <w:r>
      <w:t xml:space="preserve">                                              </w:t>
    </w:r>
    <w:r>
      <w:rPr>
        <w:rFonts w:hint="eastAsia"/>
      </w:rPr>
      <w:t xml:space="preserve">     </w:t>
    </w:r>
    <w:r>
      <w:t xml:space="preserve">                        </w:t>
    </w:r>
    <w:r>
      <w:rPr>
        <w:rFonts w:hint="eastAsia"/>
      </w:rPr>
      <w:t>目录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3"/>
    </w:pPr>
  </w:p>
  <w:p w14:paraId="3893B6F7">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AD02B8"/>
    <w:rsid w:val="04DE51C8"/>
    <w:rsid w:val="04DF17D4"/>
    <w:rsid w:val="04EE7F1F"/>
    <w:rsid w:val="05355B4E"/>
    <w:rsid w:val="05412745"/>
    <w:rsid w:val="05491761"/>
    <w:rsid w:val="05A351AD"/>
    <w:rsid w:val="05F257ED"/>
    <w:rsid w:val="05F9748A"/>
    <w:rsid w:val="061E21C3"/>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68268E"/>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C825B1D"/>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B65E3E"/>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4271D1"/>
    <w:rsid w:val="21547789"/>
    <w:rsid w:val="2176507C"/>
    <w:rsid w:val="21A1039B"/>
    <w:rsid w:val="21AE2AB8"/>
    <w:rsid w:val="21BE35AF"/>
    <w:rsid w:val="21C11174"/>
    <w:rsid w:val="22113368"/>
    <w:rsid w:val="22244B28"/>
    <w:rsid w:val="22467FD4"/>
    <w:rsid w:val="229451FD"/>
    <w:rsid w:val="22A12DB6"/>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F2177"/>
    <w:rsid w:val="2B161149"/>
    <w:rsid w:val="2B1B2F6C"/>
    <w:rsid w:val="2B391645"/>
    <w:rsid w:val="2B6F0D7F"/>
    <w:rsid w:val="2B844FB6"/>
    <w:rsid w:val="2B8716BD"/>
    <w:rsid w:val="2B8A1EA0"/>
    <w:rsid w:val="2B8B76FF"/>
    <w:rsid w:val="2BD5034F"/>
    <w:rsid w:val="2C1B4D91"/>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641245"/>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892A5A"/>
    <w:rsid w:val="42ED2EA4"/>
    <w:rsid w:val="42F223AD"/>
    <w:rsid w:val="42F6649D"/>
    <w:rsid w:val="42FE0080"/>
    <w:rsid w:val="43315D2E"/>
    <w:rsid w:val="43670C99"/>
    <w:rsid w:val="43824A1C"/>
    <w:rsid w:val="43917E18"/>
    <w:rsid w:val="43AE09CA"/>
    <w:rsid w:val="43B1743B"/>
    <w:rsid w:val="43D110E1"/>
    <w:rsid w:val="43D61CCF"/>
    <w:rsid w:val="43DF072A"/>
    <w:rsid w:val="43E873C9"/>
    <w:rsid w:val="445411FA"/>
    <w:rsid w:val="44905B1F"/>
    <w:rsid w:val="45316885"/>
    <w:rsid w:val="45326A50"/>
    <w:rsid w:val="45334280"/>
    <w:rsid w:val="454E56C4"/>
    <w:rsid w:val="458464CB"/>
    <w:rsid w:val="45A95EE9"/>
    <w:rsid w:val="45FB0F21"/>
    <w:rsid w:val="46167166"/>
    <w:rsid w:val="46255415"/>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9D647E6"/>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9D3389"/>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6C1541"/>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54037E"/>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D4C7F"/>
    <w:rsid w:val="71CF3B6C"/>
    <w:rsid w:val="71DB032D"/>
    <w:rsid w:val="71F80F33"/>
    <w:rsid w:val="721101F2"/>
    <w:rsid w:val="722922C6"/>
    <w:rsid w:val="727176A7"/>
    <w:rsid w:val="72AC2584"/>
    <w:rsid w:val="72CB03A1"/>
    <w:rsid w:val="732D4B5D"/>
    <w:rsid w:val="73393C88"/>
    <w:rsid w:val="7362513F"/>
    <w:rsid w:val="73771D49"/>
    <w:rsid w:val="73A1354E"/>
    <w:rsid w:val="74006876"/>
    <w:rsid w:val="745B5755"/>
    <w:rsid w:val="747607E0"/>
    <w:rsid w:val="74A11E7D"/>
    <w:rsid w:val="74C4654A"/>
    <w:rsid w:val="74DA01CE"/>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183"/>
    <w:qFormat/>
    <w:uiPriority w:val="9"/>
    <w:pPr>
      <w:keepNext/>
      <w:keepLines/>
      <w:jc w:val="center"/>
      <w:outlineLvl w:val="0"/>
    </w:pPr>
    <w:rPr>
      <w:b/>
      <w:bCs/>
      <w:kern w:val="44"/>
      <w:sz w:val="36"/>
      <w:szCs w:val="44"/>
    </w:rPr>
  </w:style>
  <w:style w:type="paragraph" w:styleId="4">
    <w:name w:val="heading 2"/>
    <w:basedOn w:val="1"/>
    <w:next w:val="1"/>
    <w:link w:val="51"/>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3"/>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4"/>
    <w:qFormat/>
    <w:uiPriority w:val="0"/>
    <w:pPr>
      <w:jc w:val="left"/>
    </w:pPr>
  </w:style>
  <w:style w:type="paragraph" w:styleId="13">
    <w:name w:val="Body Text"/>
    <w:basedOn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2"/>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5"/>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6"/>
    <w:qFormat/>
    <w:uiPriority w:val="0"/>
    <w:pPr>
      <w:ind w:left="100" w:leftChars="2500"/>
    </w:pPr>
    <w:rPr>
      <w:sz w:val="24"/>
    </w:rPr>
  </w:style>
  <w:style w:type="paragraph" w:styleId="20">
    <w:name w:val="Body Text Indent 2"/>
    <w:basedOn w:val="1"/>
    <w:link w:val="54"/>
    <w:qFormat/>
    <w:uiPriority w:val="0"/>
    <w:pPr>
      <w:spacing w:after="120" w:line="480" w:lineRule="auto"/>
      <w:ind w:left="420" w:leftChars="200"/>
    </w:pPr>
  </w:style>
  <w:style w:type="paragraph" w:styleId="21">
    <w:name w:val="Balloon Text"/>
    <w:basedOn w:val="1"/>
    <w:link w:val="70"/>
    <w:qFormat/>
    <w:uiPriority w:val="0"/>
    <w:rPr>
      <w:sz w:val="18"/>
    </w:rPr>
  </w:style>
  <w:style w:type="paragraph" w:styleId="22">
    <w:name w:val="footer"/>
    <w:basedOn w:val="1"/>
    <w:link w:val="76"/>
    <w:qFormat/>
    <w:uiPriority w:val="99"/>
    <w:pPr>
      <w:tabs>
        <w:tab w:val="center" w:pos="4153"/>
        <w:tab w:val="right" w:pos="8306"/>
      </w:tabs>
      <w:snapToGrid w:val="0"/>
      <w:jc w:val="left"/>
    </w:pPr>
    <w:rPr>
      <w:sz w:val="18"/>
    </w:rPr>
  </w:style>
  <w:style w:type="paragraph" w:styleId="23">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6"/>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5"/>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Definition"/>
    <w:basedOn w:val="38"/>
    <w:semiHidden/>
    <w:unhideWhenUsed/>
    <w:qFormat/>
    <w:uiPriority w:val="99"/>
    <w:rPr>
      <w:i/>
      <w:iCs/>
      <w:vertAlign w:val="baseline"/>
    </w:rPr>
  </w:style>
  <w:style w:type="character" w:styleId="44">
    <w:name w:val="HTML Acronym"/>
    <w:basedOn w:val="38"/>
    <w:qFormat/>
    <w:uiPriority w:val="99"/>
  </w:style>
  <w:style w:type="character" w:styleId="45">
    <w:name w:val="Hyperlink"/>
    <w:basedOn w:val="38"/>
    <w:qFormat/>
    <w:uiPriority w:val="99"/>
    <w:rPr>
      <w:color w:val="1F4F88"/>
      <w:u w:val="none"/>
    </w:rPr>
  </w:style>
  <w:style w:type="character" w:styleId="46">
    <w:name w:val="HTML Code"/>
    <w:basedOn w:val="38"/>
    <w:semiHidden/>
    <w:unhideWhenUsed/>
    <w:qFormat/>
    <w:uiPriority w:val="99"/>
    <w:rPr>
      <w:rFonts w:ascii="Consolas" w:hAnsi="Consolas" w:eastAsia="Consolas" w:cs="Consolas"/>
      <w:sz w:val="21"/>
      <w:szCs w:val="21"/>
    </w:rPr>
  </w:style>
  <w:style w:type="character" w:styleId="47">
    <w:name w:val="annotation reference"/>
    <w:basedOn w:val="38"/>
    <w:qFormat/>
    <w:uiPriority w:val="99"/>
    <w:rPr>
      <w:sz w:val="21"/>
    </w:rPr>
  </w:style>
  <w:style w:type="character" w:styleId="48">
    <w:name w:val="HTML Keyboard"/>
    <w:basedOn w:val="38"/>
    <w:semiHidden/>
    <w:unhideWhenUsed/>
    <w:qFormat/>
    <w:uiPriority w:val="99"/>
    <w:rPr>
      <w:rFonts w:hint="default" w:ascii="Consolas" w:hAnsi="Consolas" w:eastAsia="Consolas" w:cs="Consolas"/>
      <w:sz w:val="21"/>
      <w:szCs w:val="21"/>
    </w:rPr>
  </w:style>
  <w:style w:type="character" w:styleId="49">
    <w:name w:val="HTML Sample"/>
    <w:basedOn w:val="38"/>
    <w:semiHidden/>
    <w:unhideWhenUsed/>
    <w:qFormat/>
    <w:uiPriority w:val="99"/>
    <w:rPr>
      <w:rFonts w:hint="default" w:ascii="Consolas" w:hAnsi="Consolas" w:eastAsia="Consolas" w:cs="Consolas"/>
      <w:sz w:val="21"/>
      <w:szCs w:val="21"/>
    </w:rPr>
  </w:style>
  <w:style w:type="character" w:customStyle="1" w:styleId="50">
    <w:name w:val="标题 1 字符"/>
    <w:basedOn w:val="38"/>
    <w:link w:val="2"/>
    <w:qFormat/>
    <w:uiPriority w:val="9"/>
    <w:rPr>
      <w:rFonts w:ascii="Calibri" w:hAnsi="Calibri" w:eastAsia="宋体" w:cs="Times New Roman"/>
      <w:b/>
      <w:bCs/>
      <w:kern w:val="44"/>
      <w:sz w:val="36"/>
      <w:szCs w:val="44"/>
    </w:rPr>
  </w:style>
  <w:style w:type="character" w:customStyle="1" w:styleId="51">
    <w:name w:val="标题 2 字符"/>
    <w:basedOn w:val="38"/>
    <w:link w:val="4"/>
    <w:qFormat/>
    <w:uiPriority w:val="9"/>
    <w:rPr>
      <w:rFonts w:ascii="Arial" w:hAnsi="Arial" w:eastAsia="宋体" w:cs="Times New Roman"/>
      <w:b/>
      <w:bCs/>
      <w:sz w:val="24"/>
      <w:szCs w:val="32"/>
    </w:rPr>
  </w:style>
  <w:style w:type="character" w:customStyle="1" w:styleId="52">
    <w:name w:val="标题 3 字符"/>
    <w:basedOn w:val="38"/>
    <w:link w:val="5"/>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0"/>
    <w:qFormat/>
    <w:locked/>
    <w:uiPriority w:val="0"/>
  </w:style>
  <w:style w:type="character" w:customStyle="1" w:styleId="55">
    <w:name w:val="批注主题 字符"/>
    <w:link w:val="34"/>
    <w:qFormat/>
    <w:locked/>
    <w:uiPriority w:val="0"/>
    <w:rPr>
      <w:b/>
    </w:rPr>
  </w:style>
  <w:style w:type="character" w:customStyle="1" w:styleId="56">
    <w:name w:val="正文文本缩进 3 字符"/>
    <w:link w:val="28"/>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38"/>
    <w:qFormat/>
    <w:uiPriority w:val="0"/>
    <w:rPr>
      <w:rFonts w:cs="Times New Roman"/>
    </w:rPr>
  </w:style>
  <w:style w:type="character" w:customStyle="1" w:styleId="62">
    <w:name w:val="页眉 字符"/>
    <w:link w:val="23"/>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2"/>
    <w:qFormat/>
    <w:locked/>
    <w:uiPriority w:val="0"/>
  </w:style>
  <w:style w:type="character" w:customStyle="1" w:styleId="65">
    <w:name w:val="标题 字符"/>
    <w:link w:val="33"/>
    <w:qFormat/>
    <w:locked/>
    <w:uiPriority w:val="0"/>
    <w:rPr>
      <w:rFonts w:ascii="Arial" w:hAnsi="Arial"/>
      <w:b/>
      <w:sz w:val="32"/>
    </w:rPr>
  </w:style>
  <w:style w:type="character" w:customStyle="1" w:styleId="66">
    <w:name w:val="日期 字符"/>
    <w:link w:val="19"/>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1"/>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10"/>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17"/>
    <w:qFormat/>
    <w:locked/>
    <w:uiPriority w:val="0"/>
    <w:rPr>
      <w:rFonts w:ascii="宋体" w:hAnsi="Courier New"/>
    </w:rPr>
  </w:style>
  <w:style w:type="character" w:customStyle="1" w:styleId="76">
    <w:name w:val="页脚 字符"/>
    <w:link w:val="22"/>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38"/>
    <w:semiHidden/>
    <w:qFormat/>
    <w:uiPriority w:val="99"/>
  </w:style>
  <w:style w:type="character" w:customStyle="1" w:styleId="81">
    <w:name w:val="批注文字 字符11"/>
    <w:basedOn w:val="38"/>
    <w:qFormat/>
    <w:uiPriority w:val="0"/>
    <w:rPr>
      <w:rFonts w:cs="Times New Roman"/>
      <w:kern w:val="2"/>
      <w:sz w:val="21"/>
    </w:rPr>
  </w:style>
  <w:style w:type="character" w:customStyle="1" w:styleId="82">
    <w:name w:val="正文文本缩进 字符"/>
    <w:basedOn w:val="38"/>
    <w:link w:val="14"/>
    <w:qFormat/>
    <w:uiPriority w:val="99"/>
    <w:rPr>
      <w:rFonts w:ascii="Calibri" w:hAnsi="Calibri" w:eastAsia="宋体" w:cs="Times New Roman"/>
      <w:szCs w:val="20"/>
    </w:rPr>
  </w:style>
  <w:style w:type="character" w:customStyle="1" w:styleId="83">
    <w:name w:val="文档结构图 字符1"/>
    <w:basedOn w:val="38"/>
    <w:semiHidden/>
    <w:qFormat/>
    <w:uiPriority w:val="99"/>
    <w:rPr>
      <w:rFonts w:ascii="Microsoft YaHei UI" w:eastAsia="Microsoft YaHei UI"/>
      <w:sz w:val="18"/>
      <w:szCs w:val="18"/>
    </w:rPr>
  </w:style>
  <w:style w:type="character" w:customStyle="1" w:styleId="84">
    <w:name w:val="文档结构图 字符11"/>
    <w:basedOn w:val="38"/>
    <w:semiHidden/>
    <w:qFormat/>
    <w:uiPriority w:val="99"/>
    <w:rPr>
      <w:rFonts w:ascii="Microsoft YaHei UI" w:eastAsia="Microsoft YaHei UI" w:cs="Times New Roman"/>
      <w:kern w:val="2"/>
      <w:sz w:val="18"/>
      <w:szCs w:val="18"/>
    </w:rPr>
  </w:style>
  <w:style w:type="character" w:customStyle="1" w:styleId="85">
    <w:name w:val="正文文本 字符"/>
    <w:basedOn w:val="38"/>
    <w:link w:val="13"/>
    <w:qFormat/>
    <w:uiPriority w:val="99"/>
    <w:rPr>
      <w:rFonts w:ascii="Calibri" w:hAnsi="Calibri" w:eastAsia="新宋体" w:cs="Times New Roman"/>
      <w:szCs w:val="21"/>
    </w:rPr>
  </w:style>
  <w:style w:type="character" w:customStyle="1" w:styleId="86">
    <w:name w:val="纯文本 字符1"/>
    <w:basedOn w:val="38"/>
    <w:semiHidden/>
    <w:qFormat/>
    <w:uiPriority w:val="99"/>
    <w:rPr>
      <w:rFonts w:hAnsi="Courier New" w:cs="Courier New" w:asciiTheme="minorEastAsia"/>
    </w:rPr>
  </w:style>
  <w:style w:type="character" w:customStyle="1" w:styleId="87">
    <w:name w:val="纯文本 字符11"/>
    <w:basedOn w:val="38"/>
    <w:qFormat/>
    <w:uiPriority w:val="0"/>
    <w:rPr>
      <w:rFonts w:hAnsi="Courier New" w:cs="Courier New" w:asciiTheme="minorEastAsia" w:eastAsiaTheme="minorEastAsia"/>
      <w:kern w:val="2"/>
      <w:sz w:val="21"/>
    </w:rPr>
  </w:style>
  <w:style w:type="character" w:customStyle="1" w:styleId="88">
    <w:name w:val="页眉 字符1"/>
    <w:basedOn w:val="38"/>
    <w:semiHidden/>
    <w:qFormat/>
    <w:uiPriority w:val="99"/>
    <w:rPr>
      <w:sz w:val="18"/>
      <w:szCs w:val="18"/>
    </w:rPr>
  </w:style>
  <w:style w:type="character" w:customStyle="1" w:styleId="89">
    <w:name w:val="页眉 字符11"/>
    <w:basedOn w:val="38"/>
    <w:semiHidden/>
    <w:qFormat/>
    <w:uiPriority w:val="99"/>
    <w:rPr>
      <w:rFonts w:cs="Times New Roman"/>
      <w:kern w:val="2"/>
      <w:sz w:val="18"/>
      <w:szCs w:val="18"/>
    </w:rPr>
  </w:style>
  <w:style w:type="character" w:customStyle="1" w:styleId="90">
    <w:name w:val="批注框文本 字符1"/>
    <w:basedOn w:val="38"/>
    <w:semiHidden/>
    <w:qFormat/>
    <w:uiPriority w:val="99"/>
    <w:rPr>
      <w:sz w:val="18"/>
      <w:szCs w:val="18"/>
    </w:rPr>
  </w:style>
  <w:style w:type="character" w:customStyle="1" w:styleId="91">
    <w:name w:val="批注框文本 字符11"/>
    <w:basedOn w:val="38"/>
    <w:semiHidden/>
    <w:qFormat/>
    <w:uiPriority w:val="99"/>
    <w:rPr>
      <w:rFonts w:cs="Times New Roman"/>
      <w:kern w:val="2"/>
      <w:sz w:val="18"/>
      <w:szCs w:val="18"/>
    </w:rPr>
  </w:style>
  <w:style w:type="character" w:customStyle="1" w:styleId="92">
    <w:name w:val="日期 字符1"/>
    <w:basedOn w:val="38"/>
    <w:semiHidden/>
    <w:qFormat/>
    <w:uiPriority w:val="99"/>
  </w:style>
  <w:style w:type="character" w:customStyle="1" w:styleId="93">
    <w:name w:val="日期 字符11"/>
    <w:basedOn w:val="38"/>
    <w:semiHidden/>
    <w:qFormat/>
    <w:uiPriority w:val="99"/>
    <w:rPr>
      <w:rFonts w:cs="Times New Roman"/>
      <w:kern w:val="2"/>
      <w:sz w:val="21"/>
    </w:rPr>
  </w:style>
  <w:style w:type="character" w:customStyle="1" w:styleId="94">
    <w:name w:val="页脚 字符1"/>
    <w:basedOn w:val="38"/>
    <w:semiHidden/>
    <w:qFormat/>
    <w:uiPriority w:val="99"/>
    <w:rPr>
      <w:sz w:val="18"/>
      <w:szCs w:val="18"/>
    </w:rPr>
  </w:style>
  <w:style w:type="character" w:customStyle="1" w:styleId="95">
    <w:name w:val="页脚 字符11"/>
    <w:basedOn w:val="38"/>
    <w:semiHidden/>
    <w:qFormat/>
    <w:uiPriority w:val="99"/>
    <w:rPr>
      <w:rFonts w:cs="Times New Roman"/>
      <w:kern w:val="2"/>
      <w:sz w:val="18"/>
      <w:szCs w:val="18"/>
    </w:rPr>
  </w:style>
  <w:style w:type="character" w:customStyle="1" w:styleId="96">
    <w:name w:val="正文文本缩进 2 字符1"/>
    <w:basedOn w:val="38"/>
    <w:semiHidden/>
    <w:qFormat/>
    <w:uiPriority w:val="99"/>
  </w:style>
  <w:style w:type="character" w:customStyle="1" w:styleId="97">
    <w:name w:val="正文文本缩进 2 字符11"/>
    <w:basedOn w:val="38"/>
    <w:semiHidden/>
    <w:qFormat/>
    <w:uiPriority w:val="99"/>
    <w:rPr>
      <w:rFonts w:cs="Times New Roman"/>
      <w:kern w:val="2"/>
      <w:sz w:val="21"/>
    </w:rPr>
  </w:style>
  <w:style w:type="character" w:customStyle="1" w:styleId="98">
    <w:name w:val="正文文本缩进 3 字符1"/>
    <w:basedOn w:val="38"/>
    <w:semiHidden/>
    <w:qFormat/>
    <w:uiPriority w:val="99"/>
    <w:rPr>
      <w:sz w:val="16"/>
      <w:szCs w:val="16"/>
    </w:rPr>
  </w:style>
  <w:style w:type="character" w:customStyle="1" w:styleId="99">
    <w:name w:val="正文文本缩进 3 字符11"/>
    <w:basedOn w:val="38"/>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38"/>
    <w:qFormat/>
    <w:uiPriority w:val="10"/>
    <w:rPr>
      <w:rFonts w:asciiTheme="majorHAnsi" w:hAnsiTheme="majorHAnsi" w:eastAsiaTheme="majorEastAsia" w:cstheme="majorBidi"/>
      <w:b/>
      <w:bCs/>
      <w:sz w:val="32"/>
      <w:szCs w:val="32"/>
    </w:rPr>
  </w:style>
  <w:style w:type="character" w:customStyle="1" w:styleId="103">
    <w:name w:val="标题 字符11"/>
    <w:basedOn w:val="38"/>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17"/>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4"/>
    <w:link w:val="120"/>
    <w:qFormat/>
    <w:uiPriority w:val="0"/>
    <w:pPr>
      <w:spacing w:line="240" w:lineRule="auto"/>
      <w:jc w:val="left"/>
    </w:pPr>
    <w:rPr>
      <w:rFonts w:ascii="宋体" w:hAnsi="宋体" w:eastAsia="黑体"/>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5"/>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无间隔1"/>
    <w:qFormat/>
    <w:uiPriority w:val="0"/>
    <w:rPr>
      <w:rFonts w:ascii="Calibri" w:hAnsi="Calibri" w:eastAsia="Calibri" w:cs="Times New Roman"/>
      <w:szCs w:val="22"/>
      <w:lang w:val="en-GB" w:eastAsia="en-US" w:bidi="ar-SA"/>
    </w:rPr>
  </w:style>
  <w:style w:type="character" w:customStyle="1" w:styleId="137">
    <w:name w:val="font21"/>
    <w:basedOn w:val="38"/>
    <w:qFormat/>
    <w:uiPriority w:val="0"/>
    <w:rPr>
      <w:rFonts w:hint="eastAsia" w:ascii="宋体" w:hAnsi="宋体" w:eastAsia="宋体" w:cs="宋体"/>
      <w:color w:val="000000"/>
      <w:sz w:val="24"/>
      <w:szCs w:val="24"/>
      <w:u w:val="none"/>
    </w:rPr>
  </w:style>
  <w:style w:type="character" w:customStyle="1" w:styleId="138">
    <w:name w:val="font01"/>
    <w:basedOn w:val="38"/>
    <w:qFormat/>
    <w:uiPriority w:val="0"/>
    <w:rPr>
      <w:rFonts w:hint="eastAsia" w:ascii="宋体" w:hAnsi="宋体" w:eastAsia="宋体" w:cs="宋体"/>
      <w:color w:val="000000"/>
      <w:sz w:val="18"/>
      <w:szCs w:val="18"/>
      <w:u w:val="none"/>
    </w:rPr>
  </w:style>
  <w:style w:type="character" w:customStyle="1" w:styleId="139">
    <w:name w:val="15"/>
    <w:qFormat/>
    <w:uiPriority w:val="0"/>
    <w:rPr>
      <w:rFonts w:hint="eastAsia" w:ascii="微软雅黑" w:hAnsi="微软雅黑" w:eastAsia="微软雅黑"/>
      <w:color w:val="000000"/>
      <w:sz w:val="22"/>
      <w:szCs w:val="22"/>
    </w:rPr>
  </w:style>
  <w:style w:type="paragraph" w:customStyle="1" w:styleId="140">
    <w:name w:val="1正文段落"/>
    <w:basedOn w:val="1"/>
    <w:qFormat/>
    <w:uiPriority w:val="0"/>
    <w:pPr>
      <w:spacing w:line="360" w:lineRule="auto"/>
      <w:ind w:firstLine="480" w:firstLineChars="200"/>
      <w:jc w:val="left"/>
    </w:pPr>
    <w:rPr>
      <w:kern w:val="0"/>
      <w:szCs w:val="20"/>
    </w:rPr>
  </w:style>
  <w:style w:type="character" w:customStyle="1" w:styleId="141">
    <w:name w:val="ant-tree-checkbox8"/>
    <w:basedOn w:val="38"/>
    <w:qFormat/>
    <w:uiPriority w:val="0"/>
  </w:style>
  <w:style w:type="character" w:customStyle="1" w:styleId="142">
    <w:name w:val="ant-select-tree-iconele"/>
    <w:basedOn w:val="38"/>
    <w:qFormat/>
    <w:uiPriority w:val="0"/>
  </w:style>
  <w:style w:type="character" w:customStyle="1" w:styleId="143">
    <w:name w:val="wea-dropdown-triangle"/>
    <w:basedOn w:val="38"/>
    <w:qFormat/>
    <w:uiPriority w:val="0"/>
  </w:style>
  <w:style w:type="character" w:customStyle="1" w:styleId="144">
    <w:name w:val="button"/>
    <w:basedOn w:val="38"/>
    <w:qFormat/>
    <w:uiPriority w:val="0"/>
  </w:style>
  <w:style w:type="character" w:customStyle="1" w:styleId="145">
    <w:name w:val="button1"/>
    <w:basedOn w:val="38"/>
    <w:qFormat/>
    <w:uiPriority w:val="0"/>
  </w:style>
  <w:style w:type="character" w:customStyle="1" w:styleId="146">
    <w:name w:val="hover34"/>
    <w:basedOn w:val="38"/>
    <w:qFormat/>
    <w:uiPriority w:val="0"/>
    <w:rPr>
      <w:color w:val="009DFF"/>
    </w:rPr>
  </w:style>
  <w:style w:type="character" w:customStyle="1" w:styleId="147">
    <w:name w:val="hover35"/>
    <w:basedOn w:val="38"/>
    <w:qFormat/>
    <w:uiPriority w:val="0"/>
    <w:rPr>
      <w:color w:val="009DFF"/>
    </w:rPr>
  </w:style>
  <w:style w:type="character" w:customStyle="1" w:styleId="148">
    <w:name w:val="first-of-type"/>
    <w:basedOn w:val="38"/>
    <w:qFormat/>
    <w:uiPriority w:val="0"/>
    <w:rPr>
      <w:color w:val="FF0000"/>
    </w:rPr>
  </w:style>
  <w:style w:type="character" w:customStyle="1" w:styleId="149">
    <w:name w:val="first-of-type1"/>
    <w:basedOn w:val="38"/>
    <w:qFormat/>
    <w:uiPriority w:val="0"/>
    <w:rPr>
      <w:color w:val="FF0000"/>
    </w:rPr>
  </w:style>
  <w:style w:type="character" w:customStyle="1" w:styleId="150">
    <w:name w:val="not-pass-node"/>
    <w:basedOn w:val="38"/>
    <w:qFormat/>
    <w:uiPriority w:val="0"/>
    <w:rPr>
      <w:bdr w:val="single" w:color="5ABD6B" w:sz="6" w:space="0"/>
      <w:shd w:val="clear" w:fill="BFF3C3"/>
    </w:rPr>
  </w:style>
  <w:style w:type="character" w:customStyle="1" w:styleId="151">
    <w:name w:val="ant-tree-switcher8"/>
    <w:basedOn w:val="38"/>
    <w:qFormat/>
    <w:uiPriority w:val="0"/>
  </w:style>
  <w:style w:type="character" w:customStyle="1" w:styleId="152">
    <w:name w:val="ant-radio+*"/>
    <w:basedOn w:val="38"/>
    <w:qFormat/>
    <w:uiPriority w:val="0"/>
  </w:style>
  <w:style w:type="character" w:customStyle="1" w:styleId="153">
    <w:name w:val="ant-select-tree-checkbox"/>
    <w:basedOn w:val="38"/>
    <w:qFormat/>
    <w:uiPriority w:val="0"/>
  </w:style>
  <w:style w:type="character" w:customStyle="1" w:styleId="154">
    <w:name w:val="isrevision"/>
    <w:basedOn w:val="38"/>
    <w:qFormat/>
    <w:uiPriority w:val="0"/>
    <w:rPr>
      <w:color w:val="000000"/>
      <w:sz w:val="18"/>
      <w:szCs w:val="18"/>
      <w:bdr w:val="single" w:color="E9E9E9" w:sz="6" w:space="0"/>
      <w:shd w:val="clear" w:fill="FFFFFF"/>
    </w:rPr>
  </w:style>
  <w:style w:type="character" w:customStyle="1" w:styleId="155">
    <w:name w:val="disabled4"/>
    <w:basedOn w:val="38"/>
    <w:qFormat/>
    <w:uiPriority w:val="0"/>
    <w:rPr>
      <w:color w:val="AAAAAA"/>
      <w:shd w:val="clear" w:fill="F7F7F7"/>
    </w:rPr>
  </w:style>
  <w:style w:type="character" w:customStyle="1" w:styleId="156">
    <w:name w:val="auto-pass-node"/>
    <w:basedOn w:val="38"/>
    <w:qFormat/>
    <w:uiPriority w:val="0"/>
    <w:rPr>
      <w:bdr w:val="single" w:color="DC4446" w:sz="6" w:space="0"/>
      <w:shd w:val="clear" w:fill="A9E2FF"/>
    </w:rPr>
  </w:style>
  <w:style w:type="character" w:customStyle="1" w:styleId="157">
    <w:name w:val="ant-tree-iconele"/>
    <w:basedOn w:val="38"/>
    <w:qFormat/>
    <w:uiPriority w:val="0"/>
  </w:style>
  <w:style w:type="character" w:customStyle="1" w:styleId="158">
    <w:name w:val="wea-thumbnails-doc-content-subtitle"/>
    <w:basedOn w:val="38"/>
    <w:qFormat/>
    <w:uiPriority w:val="0"/>
    <w:rPr>
      <w:color w:val="9A9A9A"/>
    </w:rPr>
  </w:style>
  <w:style w:type="character" w:customStyle="1" w:styleId="159">
    <w:name w:val="ant-select-tree-switcher"/>
    <w:basedOn w:val="38"/>
    <w:qFormat/>
    <w:uiPriority w:val="0"/>
  </w:style>
  <w:style w:type="character" w:customStyle="1" w:styleId="160">
    <w:name w:val="ant-table-row-expand-icon3"/>
    <w:basedOn w:val="38"/>
    <w:qFormat/>
    <w:uiPriority w:val="0"/>
    <w:rPr>
      <w:vanish/>
    </w:rPr>
  </w:style>
  <w:style w:type="character" w:customStyle="1" w:styleId="161">
    <w:name w:val="passed-node"/>
    <w:basedOn w:val="38"/>
    <w:qFormat/>
    <w:uiPriority w:val="0"/>
    <w:rPr>
      <w:bdr w:val="single" w:color="49A8D4" w:sz="6" w:space="0"/>
      <w:shd w:val="clear" w:fill="A9E3FF"/>
    </w:rPr>
  </w:style>
  <w:style w:type="character" w:customStyle="1" w:styleId="162">
    <w:name w:val="current-node"/>
    <w:basedOn w:val="38"/>
    <w:qFormat/>
    <w:uiPriority w:val="0"/>
    <w:rPr>
      <w:bdr w:val="single" w:color="F5B87B" w:sz="6" w:space="0"/>
      <w:shd w:val="clear" w:fill="FFE8CC"/>
    </w:rPr>
  </w:style>
  <w:style w:type="character" w:customStyle="1" w:styleId="163">
    <w:name w:val="tmpztreemove_arrow"/>
    <w:basedOn w:val="38"/>
    <w:qFormat/>
    <w:uiPriority w:val="0"/>
  </w:style>
  <w:style w:type="character" w:customStyle="1" w:styleId="164">
    <w:name w:val="ant-tree-switcher10"/>
    <w:basedOn w:val="38"/>
    <w:qFormat/>
    <w:uiPriority w:val="0"/>
  </w:style>
  <w:style w:type="character" w:customStyle="1" w:styleId="165">
    <w:name w:val="ant-table-row-expand-icon"/>
    <w:basedOn w:val="38"/>
    <w:qFormat/>
    <w:uiPriority w:val="0"/>
    <w:rPr>
      <w:vanish/>
    </w:rPr>
  </w:style>
  <w:style w:type="character" w:customStyle="1" w:styleId="166">
    <w:name w:val="ant-select-tree-checkbox2"/>
    <w:basedOn w:val="38"/>
    <w:qFormat/>
    <w:uiPriority w:val="0"/>
  </w:style>
  <w:style w:type="character" w:customStyle="1" w:styleId="167">
    <w:name w:val="disabled"/>
    <w:basedOn w:val="38"/>
    <w:qFormat/>
    <w:uiPriority w:val="0"/>
    <w:rPr>
      <w:color w:val="AAAAAA"/>
      <w:shd w:val="clear" w:fill="F7F7F7"/>
    </w:rPr>
  </w:style>
  <w:style w:type="character" w:customStyle="1" w:styleId="168">
    <w:name w:val="ant-tree-checkbox7"/>
    <w:basedOn w:val="38"/>
    <w:qFormat/>
    <w:uiPriority w:val="0"/>
  </w:style>
  <w:style w:type="character" w:customStyle="1" w:styleId="169">
    <w:name w:val="ant-table-row-expand-icon4"/>
    <w:basedOn w:val="38"/>
    <w:qFormat/>
    <w:uiPriority w:val="0"/>
    <w:rPr>
      <w:vanish/>
    </w:rPr>
  </w:style>
  <w:style w:type="character" w:customStyle="1" w:styleId="170">
    <w:name w:val="hover30"/>
    <w:basedOn w:val="38"/>
    <w:qFormat/>
    <w:uiPriority w:val="0"/>
    <w:rPr>
      <w:color w:val="009DFF"/>
    </w:rPr>
  </w:style>
  <w:style w:type="character" w:customStyle="1" w:styleId="171">
    <w:name w:val="hover31"/>
    <w:basedOn w:val="38"/>
    <w:qFormat/>
    <w:uiPriority w:val="0"/>
    <w:rPr>
      <w:color w:val="009DFF"/>
    </w:rPr>
  </w:style>
  <w:style w:type="character" w:customStyle="1" w:styleId="172">
    <w:name w:val="ant-tree-checkbox"/>
    <w:basedOn w:val="38"/>
    <w:qFormat/>
    <w:uiPriority w:val="0"/>
  </w:style>
  <w:style w:type="character" w:customStyle="1" w:styleId="173">
    <w:name w:val="ant-tree-switcher"/>
    <w:basedOn w:val="38"/>
    <w:qFormat/>
    <w:uiPriority w:val="0"/>
  </w:style>
  <w:style w:type="character" w:customStyle="1" w:styleId="174">
    <w:name w:val="wea-dropdown-triangle2"/>
    <w:basedOn w:val="38"/>
    <w:qFormat/>
    <w:uiPriority w:val="0"/>
  </w:style>
  <w:style w:type="character" w:customStyle="1" w:styleId="175">
    <w:name w:val="ant-tree-switcher9"/>
    <w:basedOn w:val="38"/>
    <w:qFormat/>
    <w:uiPriority w:val="0"/>
  </w:style>
  <w:style w:type="character" w:customStyle="1" w:styleId="176">
    <w:name w:val="hover32"/>
    <w:basedOn w:val="38"/>
    <w:qFormat/>
    <w:uiPriority w:val="0"/>
    <w:rPr>
      <w:color w:val="009DFF"/>
    </w:rPr>
  </w:style>
  <w:style w:type="character" w:customStyle="1" w:styleId="177">
    <w:name w:val="ant-tree-switcher7"/>
    <w:basedOn w:val="38"/>
    <w:qFormat/>
    <w:uiPriority w:val="0"/>
  </w:style>
  <w:style w:type="character" w:customStyle="1" w:styleId="178">
    <w:name w:val="hover25"/>
    <w:basedOn w:val="38"/>
    <w:qFormat/>
    <w:uiPriority w:val="0"/>
    <w:rPr>
      <w:color w:val="009DFF"/>
    </w:rPr>
  </w:style>
  <w:style w:type="character" w:customStyle="1" w:styleId="179">
    <w:name w:val="hover26"/>
    <w:basedOn w:val="38"/>
    <w:qFormat/>
    <w:uiPriority w:val="0"/>
    <w:rPr>
      <w:color w:val="009DFF"/>
    </w:rPr>
  </w:style>
  <w:style w:type="paragraph" w:customStyle="1" w:styleId="180">
    <w:name w:val="Table Text"/>
    <w:basedOn w:val="1"/>
    <w:semiHidden/>
    <w:qFormat/>
    <w:uiPriority w:val="0"/>
    <w:rPr>
      <w:rFonts w:ascii="宋体" w:hAnsi="宋体" w:eastAsia="宋体" w:cs="宋体"/>
      <w:sz w:val="24"/>
      <w:szCs w:val="24"/>
      <w:lang w:val="en-US" w:eastAsia="en-US" w:bidi="ar-SA"/>
    </w:rPr>
  </w:style>
  <w:style w:type="paragraph" w:styleId="181">
    <w:name w:val="No Spacing"/>
    <w:autoRedefine/>
    <w:qFormat/>
    <w:uiPriority w:val="1"/>
    <w:rPr>
      <w:rFonts w:ascii="等线" w:hAnsi="等线" w:eastAsia="等线" w:cs="Times New Roman"/>
      <w:sz w:val="21"/>
      <w:szCs w:val="21"/>
      <w:lang w:val="en-US" w:eastAsia="zh-CN" w:bidi="ar-SA"/>
    </w:rPr>
  </w:style>
  <w:style w:type="character" w:customStyle="1" w:styleId="182">
    <w:name w:val="Classification"/>
    <w:autoRedefine/>
    <w:qFormat/>
    <w:uiPriority w:val="99"/>
    <w:rPr>
      <w:rFonts w:ascii="Calibri" w:hAnsi="Calibri" w:eastAsia="宋体" w:cs="Cordia New"/>
      <w:b/>
      <w:bCs/>
      <w:caps/>
      <w:color w:val="000000"/>
      <w:spacing w:val="20"/>
      <w:sz w:val="24"/>
      <w:szCs w:val="24"/>
    </w:rPr>
  </w:style>
  <w:style w:type="character" w:customStyle="1" w:styleId="183">
    <w:name w:val="标题 1 Char"/>
    <w:link w:val="2"/>
    <w:qFormat/>
    <w:uiPriority w:val="0"/>
    <w:rPr>
      <w:kern w:val="2"/>
      <w:sz w:val="28"/>
      <w:szCs w:val="24"/>
    </w:rPr>
  </w:style>
  <w:style w:type="paragraph" w:customStyle="1" w:styleId="184">
    <w:name w:val="标书正文"/>
    <w:basedOn w:val="1"/>
    <w:qFormat/>
    <w:uiPriority w:val="0"/>
    <w:pPr>
      <w:adjustRightInd/>
      <w:snapToGrid w:val="0"/>
      <w:spacing w:line="336" w:lineRule="auto"/>
      <w:ind w:firstLine="200" w:firstLineChars="200"/>
      <w:jc w:val="left"/>
      <w:textAlignment w:val="auto"/>
    </w:pPr>
    <w:rPr>
      <w:rFonts w:ascii="宋体" w:hAnsi="宋体"/>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header" Target="header9.xml"/><Relationship Id="rId41" Type="http://schemas.openxmlformats.org/officeDocument/2006/relationships/header" Target="header8.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header" Target="header7.xml"/><Relationship Id="rId34" Type="http://schemas.openxmlformats.org/officeDocument/2006/relationships/header" Target="header6.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9F31A-5289-4A72-A8F8-0A4209FE792D}">
  <ds:schemaRefs/>
</ds:datastoreItem>
</file>

<file path=docProps/app.xml><?xml version="1.0" encoding="utf-8"?>
<Properties xmlns="http://schemas.openxmlformats.org/officeDocument/2006/extended-properties" xmlns:vt="http://schemas.openxmlformats.org/officeDocument/2006/docPropsVTypes">
  <Template>Normal.dotm</Template>
  <Pages>71</Pages>
  <Words>2325</Words>
  <Characters>2504</Characters>
  <Lines>364</Lines>
  <Paragraphs>102</Paragraphs>
  <TotalTime>18</TotalTime>
  <ScaleCrop>false</ScaleCrop>
  <LinksUpToDate>false</LinksUpToDate>
  <CharactersWithSpaces>2626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武东嘎</cp:lastModifiedBy>
  <dcterms:modified xsi:type="dcterms:W3CDTF">2026-01-20T09:49:17Z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54F09B1D37084FBB90D499E0EB2DA5FB_13</vt:lpwstr>
  </property>
  <property fmtid="{D5CDD505-2E9C-101B-9397-08002B2CF9AE}" pid="4" name="KSOTemplateDocerSaveRecord">
    <vt:lpwstr>eyJoZGlkIjoiZjEzYmFmNzk4ZjU2NjY0MWY0MzRjMTJiZTY2ZmFhMGUiLCJ1c2VySWQiOiIyNTc0NTYwNzgifQ==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