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C507B11">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5310"/>
      <w:bookmarkStart w:id="1" w:name="_Toc10987"/>
    </w:p>
    <w:p w14:paraId="314AB9FC">
      <w:pPr>
        <w:pStyle w:val="24"/>
        <w:rPr>
          <w:rFonts w:hint="eastAsia"/>
        </w:rPr>
      </w:pPr>
    </w:p>
    <w:p w14:paraId="009EA4D6">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中国重汽集团济南动力有限公司成型厂MT13和TopDown发动机缸盖磨削质量提升技改项目</w:t>
      </w:r>
    </w:p>
    <w:p w14:paraId="1511E7B3">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2DE21900">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6CB511C3">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212D1AF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77C84754">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9E42F38">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A0CDB6">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B28BDA">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E6047A0">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4EB620A8">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中国重汽集团济南动力有限公司</w:t>
      </w:r>
    </w:p>
    <w:p w14:paraId="35DC8281">
      <w:pPr>
        <w:pStyle w:val="32"/>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2026</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1</w:t>
      </w:r>
      <w:r>
        <w:rPr>
          <w:rFonts w:hint="eastAsia" w:asciiTheme="minorEastAsia" w:hAnsiTheme="minorEastAsia" w:eastAsiaTheme="minorEastAsia" w:cstheme="minorEastAsia"/>
          <w:sz w:val="30"/>
          <w:szCs w:val="30"/>
        </w:rPr>
        <w:t>月</w:t>
      </w:r>
    </w:p>
    <w:p w14:paraId="16E34025">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16518"/>
      <w:bookmarkStart w:id="3" w:name="_Toc23462"/>
      <w:bookmarkStart w:id="4" w:name="_Toc131406235"/>
      <w:r>
        <w:rPr>
          <w:rFonts w:hint="eastAsia" w:asciiTheme="minorEastAsia" w:hAnsiTheme="minorEastAsia" w:eastAsiaTheme="minorEastAsia" w:cstheme="minorEastAsia"/>
          <w:szCs w:val="32"/>
        </w:rPr>
        <w:br w:type="page"/>
      </w:r>
    </w:p>
    <w:p w14:paraId="16B17986">
      <w:pPr>
        <w:pStyle w:val="3"/>
        <w:snapToGrid w:val="0"/>
        <w:spacing w:before="0" w:after="0" w:line="360" w:lineRule="auto"/>
        <w:ind w:firstLine="643"/>
        <w:jc w:val="center"/>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济南成型厂MT13和TopDown发动机缸盖磨削质量提升技改项目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44974482"/>
      <w:bookmarkEnd w:id="5"/>
      <w:bookmarkStart w:id="6" w:name="_Toc152042290"/>
      <w:bookmarkEnd w:id="6"/>
      <w:bookmarkStart w:id="7" w:name="_Toc152045514"/>
      <w:bookmarkEnd w:id="7"/>
      <w:bookmarkStart w:id="8" w:name="_Toc285809451"/>
      <w:bookmarkEnd w:id="8"/>
      <w:bookmarkStart w:id="9" w:name="_Toc179632530"/>
      <w:bookmarkEnd w:id="9"/>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济南成型厂MT13和TopDown发动机缸盖磨削质量提升技改项目  </w:t>
      </w:r>
    </w:p>
    <w:p w14:paraId="50F0AEDD">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yellow"/>
          <w:u w:val="single"/>
          <w:lang w:val="en-US" w:eastAsia="zh-CN" w:bidi="en-US"/>
        </w:rPr>
        <w:t>ZBGL2026010125</w:t>
      </w:r>
      <w:r>
        <w:rPr>
          <w:rFonts w:hint="eastAsia" w:asciiTheme="minorEastAsia" w:hAnsiTheme="minorEastAsia" w:eastAsiaTheme="minorEastAsia" w:cstheme="minorEastAsia"/>
          <w:kern w:val="0"/>
          <w:sz w:val="24"/>
          <w:szCs w:val="24"/>
          <w:highlight w:val="yellow"/>
          <w:lang w:bidi="en-US"/>
        </w:rPr>
        <w:t>；</w:t>
      </w:r>
    </w:p>
    <w:p w14:paraId="53F2CDA6">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宋体" w:hAnsi="宋体" w:eastAsia="宋体" w:cs="宋体"/>
          <w:color w:val="000000"/>
          <w:sz w:val="24"/>
          <w:highlight w:val="none"/>
          <w:u w:val="single"/>
        </w:rPr>
        <w:t>济南成型厂</w:t>
      </w:r>
      <w:r>
        <w:rPr>
          <w:rFonts w:hint="eastAsia" w:ascii="宋体" w:hAnsi="宋体" w:cs="宋体"/>
          <w:color w:val="000000"/>
          <w:sz w:val="24"/>
          <w:highlight w:val="none"/>
          <w:u w:val="single"/>
          <w:lang w:val="en-US" w:eastAsia="zh-CN"/>
        </w:rPr>
        <w:t>铸件清理部</w:t>
      </w:r>
      <w:r>
        <w:rPr>
          <w:rFonts w:hint="eastAsia" w:asciiTheme="minorEastAsia" w:hAnsiTheme="minorEastAsia" w:eastAsiaTheme="minorEastAsia" w:cstheme="minorEastAsia"/>
          <w:kern w:val="0"/>
          <w:sz w:val="24"/>
          <w:szCs w:val="24"/>
          <w:highlight w:val="none"/>
          <w:u w:val="single"/>
          <w:lang w:bidi="en-US"/>
        </w:rPr>
        <w:t>；</w:t>
      </w:r>
    </w:p>
    <w:p w14:paraId="57EEC458">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r>
        <w:rPr>
          <w:rFonts w:hint="eastAsia" w:asciiTheme="minorEastAsia" w:hAnsiTheme="minorEastAsia" w:eastAsiaTheme="minorEastAsia" w:cstheme="minorEastAsia"/>
          <w:kern w:val="0"/>
          <w:sz w:val="24"/>
          <w:szCs w:val="24"/>
          <w:highlight w:val="none"/>
          <w:lang w:bidi="en-US"/>
        </w:rPr>
        <w:t>项目概况</w:t>
      </w:r>
      <w:r>
        <w:rPr>
          <w:rFonts w:hint="eastAsia" w:asciiTheme="minorEastAsia" w:hAnsiTheme="minorEastAsia" w:eastAsiaTheme="minorEastAsia" w:cstheme="minorEastAsia"/>
          <w:kern w:val="0"/>
          <w:sz w:val="24"/>
          <w:szCs w:val="24"/>
          <w:highlight w:val="none"/>
          <w:lang w:eastAsia="zh-CN" w:bidi="en-US"/>
        </w:rPr>
        <w:t>：</w:t>
      </w:r>
      <w:r>
        <w:rPr>
          <w:rFonts w:hint="eastAsia" w:asciiTheme="minorEastAsia" w:hAnsiTheme="minorEastAsia" w:eastAsiaTheme="minorEastAsia" w:cstheme="minorEastAsia"/>
          <w:kern w:val="0"/>
          <w:sz w:val="24"/>
          <w:szCs w:val="24"/>
          <w:highlight w:val="none"/>
          <w:u w:val="single"/>
          <w:lang w:val="en-US" w:eastAsia="zh-CN" w:bidi="en-US"/>
        </w:rPr>
        <w:t>济南成型厂MT13和TopDown发动机缸盖磨削质量提升技改项目增加视觉、改造设备。</w:t>
      </w:r>
      <w:r>
        <w:rPr>
          <w:rFonts w:hint="eastAsia" w:ascii="宋体" w:hAnsi="宋体"/>
          <w:b w:val="0"/>
          <w:bCs w:val="0"/>
          <w:color w:val="000000"/>
          <w:sz w:val="24"/>
          <w:szCs w:val="24"/>
          <w:lang w:val="en-US" w:eastAsia="zh-CN" w:bidi="zh-CN"/>
        </w:rPr>
        <w:t>技术要求详见“招标文件”</w:t>
      </w:r>
    </w:p>
    <w:p w14:paraId="1AEA1A1F">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5ACE68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1.拟投标人必须是在中华人民共和国境内注册的独立法人机构，具有独立承担民事责任能力；注册资金不少于</w:t>
      </w:r>
      <w:r>
        <w:rPr>
          <w:rFonts w:hint="eastAsia" w:hAnsi="宋体" w:cs="宋体"/>
          <w:color w:val="000000"/>
          <w:sz w:val="24"/>
          <w:szCs w:val="24"/>
          <w:highlight w:val="yellow"/>
          <w:lang w:val="en-US" w:eastAsia="zh-CN"/>
        </w:rPr>
        <w:t>2</w:t>
      </w:r>
      <w:r>
        <w:rPr>
          <w:rFonts w:hint="eastAsia" w:hAnsi="宋体" w:eastAsia="宋体" w:cs="宋体"/>
          <w:color w:val="000000"/>
          <w:sz w:val="24"/>
          <w:szCs w:val="24"/>
          <w:highlight w:val="yellow"/>
          <w:lang w:val="en-US" w:eastAsia="zh-CN"/>
        </w:rPr>
        <w:t>0</w:t>
      </w:r>
      <w:r>
        <w:rPr>
          <w:rFonts w:hint="eastAsia" w:hAnsi="宋体" w:eastAsia="宋体" w:cs="宋体"/>
          <w:color w:val="000000"/>
          <w:sz w:val="24"/>
          <w:szCs w:val="24"/>
          <w:highlight w:val="yellow"/>
        </w:rPr>
        <w:t>0万人民币</w:t>
      </w:r>
      <w:r>
        <w:rPr>
          <w:rFonts w:hint="eastAsia" w:hAnsi="宋体" w:eastAsia="宋体" w:cs="宋体"/>
          <w:color w:val="000000"/>
          <w:sz w:val="24"/>
          <w:szCs w:val="24"/>
          <w:highlight w:val="none"/>
        </w:rPr>
        <w:t>(或等值其他货币);公司成立三年以上(以营业执照成立日期到开标当日满三年为准),且经营范围满足招标人需求；并在人员、设备、资金等方面具有承担本项目的能力；</w:t>
      </w:r>
    </w:p>
    <w:p w14:paraId="7A3A73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2.拟投标人应提供三证合一的营业执照副本原件和扫描件(需盖章);</w:t>
      </w:r>
    </w:p>
    <w:p w14:paraId="7C1E8B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14:paraId="249118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4.拟投标人在工商行政管理局的《国家企业信用信息公示系统》中查询不存在不良记录；</w:t>
      </w:r>
    </w:p>
    <w:p w14:paraId="6622BD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14:paraId="04E59E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6.拟投标人202</w:t>
      </w:r>
      <w:r>
        <w:rPr>
          <w:rFonts w:hint="eastAsia" w:hAnsi="宋体" w:cs="宋体"/>
          <w:color w:val="000000"/>
          <w:sz w:val="24"/>
          <w:szCs w:val="24"/>
          <w:highlight w:val="none"/>
          <w:lang w:val="en-US" w:eastAsia="zh-CN"/>
        </w:rPr>
        <w:t>3</w:t>
      </w:r>
      <w:r>
        <w:rPr>
          <w:rFonts w:hint="eastAsia" w:hAnsi="宋体" w:eastAsia="宋体" w:cs="宋体"/>
          <w:color w:val="000000"/>
          <w:sz w:val="24"/>
          <w:szCs w:val="24"/>
          <w:highlight w:val="none"/>
        </w:rPr>
        <w:t>年1月1日至今经第三方审计的公司财务报表(资产负债表、损益表、现金流量表)未显示异常；（如投标人公司没有经审计的财务报告，可提供加盖公章的近三年财务报表，包括但不限于资产负债表、利润表、现金流量表）；</w:t>
      </w:r>
    </w:p>
    <w:p w14:paraId="1760F0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7.拟投标人有与本次招标内容相同或类似项目业绩，且近3年内无因服务不当而造成重大事故；</w:t>
      </w:r>
    </w:p>
    <w:p w14:paraId="39EC51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8.投标人三年内无违法及重大违规情况；</w:t>
      </w:r>
    </w:p>
    <w:p w14:paraId="5B2FBC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9.投标人须认可招标人的工作指令，包括节、假日能正常开展工作的要求；</w:t>
      </w:r>
    </w:p>
    <w:p w14:paraId="66C5AC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10.投标人最近半年纳税正常；</w:t>
      </w:r>
    </w:p>
    <w:p w14:paraId="1E9EAF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11.投标人信用证明材料(征信报告)未显示异常；</w:t>
      </w:r>
    </w:p>
    <w:p w14:paraId="0848F7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12.供方的直接或间接股东、法定代表人、董事、监事、高管非重汽员工及其亲属；</w:t>
      </w:r>
    </w:p>
    <w:p w14:paraId="0D72CB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13.本项目不接受联合体投标，拟投标人必须是最终投标单位和签订合同单位，不得以任何理由将已中标项目以任何形式分包或转包给其他单位。</w:t>
      </w:r>
    </w:p>
    <w:p w14:paraId="1C2930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bCs/>
          <w:highlight w:val="none"/>
        </w:rPr>
      </w:pPr>
      <w:r>
        <w:rPr>
          <w:rFonts w:hint="eastAsia" w:hAnsi="宋体" w:eastAsia="宋体" w:cs="宋体"/>
          <w:color w:val="000000"/>
          <w:sz w:val="24"/>
          <w:szCs w:val="24"/>
          <w:highlight w:val="none"/>
        </w:rPr>
        <w:t>14.无招标违规、谎报年度报告信息、提供虚假资质资料等行为或其他行政处罚记录；近三年内在经营活动中无与本项目有关的违法及重大违规情况。</w:t>
      </w:r>
    </w:p>
    <w:p w14:paraId="2A19F322">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w:t>
      </w:r>
      <w:r>
        <w:rPr>
          <w:rFonts w:hint="eastAsia" w:ascii="宋体" w:hAnsi="宋体" w:cs="宋体"/>
          <w:b/>
          <w:bCs/>
          <w:color w:val="000000"/>
          <w:sz w:val="24"/>
          <w:szCs w:val="24"/>
          <w:highlight w:val="none"/>
          <w:lang w:val="en-US" w:eastAsia="zh-CN"/>
        </w:rPr>
        <w:t>应标</w:t>
      </w:r>
      <w:r>
        <w:rPr>
          <w:rFonts w:hint="eastAsia" w:ascii="宋体" w:hAnsi="宋体" w:eastAsia="宋体" w:cs="宋体"/>
          <w:b/>
          <w:bCs/>
          <w:color w:val="000000"/>
          <w:sz w:val="24"/>
          <w:szCs w:val="24"/>
          <w:highlight w:val="none"/>
        </w:rPr>
        <w:t>报名</w:t>
      </w:r>
    </w:p>
    <w:p w14:paraId="2234954F">
      <w:pPr>
        <w:keepNext/>
        <w:keepLines/>
        <w:spacing w:line="360" w:lineRule="auto"/>
        <w:ind w:firstLine="482" w:firstLineChars="200"/>
        <w:outlineLvl w:val="2"/>
        <w:rPr>
          <w:rFonts w:hint="default" w:ascii="宋体" w:hAnsi="宋体" w:eastAsia="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应标报名截止时间：2026年1月20日17：00</w:t>
      </w:r>
    </w:p>
    <w:p w14:paraId="143D1741">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w:t>
      </w:r>
      <w:r>
        <w:rPr>
          <w:rFonts w:ascii="宋体" w:hAnsi="宋体" w:eastAsia="宋体" w:cs="宋体"/>
          <w:sz w:val="24"/>
          <w:szCs w:val="24"/>
          <w:highlight w:val="none"/>
        </w:rPr>
        <w:t>202</w:t>
      </w:r>
      <w:r>
        <w:rPr>
          <w:rFonts w:hint="eastAsia" w:hAnsi="宋体" w:eastAsia="宋体" w:cs="宋体"/>
          <w:sz w:val="24"/>
          <w:szCs w:val="24"/>
          <w:highlight w:val="none"/>
          <w:lang w:val="en-US" w:eastAsia="zh-CN"/>
        </w:rPr>
        <w:t>3</w:t>
      </w:r>
      <w:r>
        <w:rPr>
          <w:rFonts w:ascii="宋体" w:hAnsi="宋体" w:eastAsia="宋体" w:cs="宋体"/>
          <w:sz w:val="24"/>
          <w:szCs w:val="24"/>
          <w:highlight w:val="none"/>
        </w:rPr>
        <w:t>-202</w:t>
      </w:r>
      <w:r>
        <w:rPr>
          <w:rFonts w:hint="eastAsia" w:hAnsi="宋体" w:eastAsia="宋体" w:cs="宋体"/>
          <w:sz w:val="24"/>
          <w:szCs w:val="24"/>
          <w:highlight w:val="none"/>
          <w:lang w:val="en-US" w:eastAsia="zh-CN"/>
        </w:rPr>
        <w:t>5</w:t>
      </w:r>
      <w:r>
        <w:rPr>
          <w:rFonts w:ascii="宋体" w:hAnsi="宋体" w:eastAsia="宋体" w:cs="宋体"/>
          <w:sz w:val="24"/>
          <w:szCs w:val="24"/>
        </w:rPr>
        <w:t>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1727E15B">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Theme="minorEastAsia" w:hAnsiTheme="minorEastAsia" w:eastAsiaTheme="minorEastAsia" w:cstheme="minorEastAsia"/>
          <w:bCs/>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1F46878D">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14:paraId="65DFC697">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029EA2D9">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w:t>
      </w:r>
      <w:r>
        <w:rPr>
          <w:rFonts w:hint="eastAsia" w:asciiTheme="minorEastAsia" w:hAnsiTheme="minorEastAsia" w:eastAsiaTheme="minorEastAsia" w:cstheme="minorEastAsia"/>
          <w:bCs/>
          <w:kern w:val="2"/>
          <w:sz w:val="24"/>
          <w:szCs w:val="24"/>
          <w:highlight w:val="yellow"/>
          <w:lang w:val="en-US" w:eastAsia="zh-CN" w:bidi="ar-SA"/>
        </w:rPr>
        <w:t>2023年1月1日至今</w:t>
      </w:r>
      <w:r>
        <w:rPr>
          <w:rFonts w:hint="eastAsia" w:asciiTheme="minorEastAsia" w:hAnsiTheme="minorEastAsia" w:eastAsiaTheme="minorEastAsia" w:cstheme="minorEastAsia"/>
          <w:bCs/>
          <w:kern w:val="2"/>
          <w:sz w:val="24"/>
          <w:szCs w:val="24"/>
          <w:highlight w:val="none"/>
          <w:lang w:val="en-US" w:eastAsia="zh-CN" w:bidi="ar-SA"/>
        </w:rPr>
        <w:t>，企业近三年同类项目业绩证明，须提供用户清单、采购合同复印件；</w:t>
      </w:r>
    </w:p>
    <w:p w14:paraId="732A1B02">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141F34CC">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14:paraId="47F945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14:paraId="0680B4C3">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14:paraId="62DF0F19">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5309388E">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14:paraId="10E42FDC">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应标时不做要求，投标时需随文件上传）</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0A71FF1E">
      <w:pPr>
        <w:pStyle w:val="19"/>
        <w:rPr>
          <w:rFonts w:hint="eastAsia"/>
          <w:lang w:eastAsia="zh-CN"/>
        </w:rPr>
      </w:pP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5</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14:paraId="023E2FA8">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287316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5</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eastAsia="zh-CN"/>
        </w:rPr>
        <w:t>（</w:t>
      </w:r>
      <w:r>
        <w:rPr>
          <w:rFonts w:ascii="宋体" w:hAnsi="宋体" w:eastAsia="宋体" w:cs="宋体"/>
          <w:b/>
          <w:bCs/>
          <w:sz w:val="24"/>
          <w:szCs w:val="24"/>
        </w:rPr>
        <w:t>暂定，以实际通知为准</w:t>
      </w:r>
      <w:r>
        <w:rPr>
          <w:rFonts w:hint="eastAsia" w:asciiTheme="minorEastAsia" w:hAnsiTheme="minorEastAsia" w:eastAsiaTheme="minorEastAsia" w:cstheme="minorEastAsia"/>
          <w:b/>
          <w:sz w:val="24"/>
          <w:szCs w:val="24"/>
          <w:lang w:val="en-US" w:eastAsia="zh-CN"/>
        </w:rPr>
        <w:t>）</w:t>
      </w:r>
    </w:p>
    <w:p w14:paraId="17C83E03">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w:t>
      </w:r>
      <w:r>
        <w:rPr>
          <w:rFonts w:hint="eastAsia" w:asciiTheme="minorEastAsia" w:hAnsiTheme="minorEastAsia" w:eastAsiaTheme="minorEastAsia" w:cstheme="minorEastAsia"/>
          <w:b/>
          <w:sz w:val="24"/>
          <w:szCs w:val="24"/>
          <w:lang w:val="en-US" w:eastAsia="zh-CN"/>
        </w:rPr>
        <w:t>线上会议</w:t>
      </w:r>
      <w:r>
        <w:rPr>
          <w:rFonts w:hint="eastAsia" w:asciiTheme="minorEastAsia" w:hAnsiTheme="minorEastAsia" w:eastAsiaTheme="minorEastAsia" w:cstheme="minorEastAsia"/>
          <w:b/>
          <w:bCs w:val="0"/>
          <w:color w:val="auto"/>
          <w:sz w:val="24"/>
          <w:szCs w:val="24"/>
          <w:highlight w:val="yellow"/>
          <w:lang w:val="en-US" w:eastAsia="zh-CN"/>
        </w:rPr>
        <w:t>（</w:t>
      </w:r>
      <w:r>
        <w:rPr>
          <w:rFonts w:hint="eastAsia" w:ascii="宋体" w:hAnsi="宋体" w:eastAsia="宋体" w:cs="宋体"/>
          <w:b/>
          <w:bCs w:val="0"/>
          <w:color w:val="auto"/>
          <w:kern w:val="2"/>
          <w:sz w:val="24"/>
          <w:szCs w:val="24"/>
          <w:highlight w:val="yellow"/>
          <w:lang w:val="en-US" w:eastAsia="zh-CN" w:bidi="ar"/>
        </w:rPr>
        <w:t>投标方需要在开标前，将投标保证金</w:t>
      </w:r>
      <w:r>
        <w:rPr>
          <w:rFonts w:hint="eastAsia" w:ascii="宋体" w:hAnsi="宋体" w:cs="宋体"/>
          <w:b/>
          <w:bCs w:val="0"/>
          <w:color w:val="auto"/>
          <w:kern w:val="2"/>
          <w:sz w:val="24"/>
          <w:szCs w:val="24"/>
          <w:highlight w:val="yellow"/>
          <w:lang w:val="en-US" w:eastAsia="zh-CN" w:bidi="ar"/>
        </w:rPr>
        <w:t>缴纳凭证</w:t>
      </w:r>
      <w:r>
        <w:rPr>
          <w:rFonts w:hint="eastAsia" w:ascii="宋体" w:hAnsi="宋体" w:eastAsia="宋体" w:cs="宋体"/>
          <w:b/>
          <w:bCs w:val="0"/>
          <w:color w:val="auto"/>
          <w:kern w:val="2"/>
          <w:sz w:val="24"/>
          <w:szCs w:val="24"/>
          <w:highlight w:val="yellow"/>
          <w:lang w:val="en-US" w:eastAsia="zh-CN" w:bidi="ar"/>
        </w:rPr>
        <w:t>截图发给</w:t>
      </w:r>
      <w:r>
        <w:rPr>
          <w:rFonts w:hint="eastAsia" w:cs="宋体"/>
          <w:b/>
          <w:bCs w:val="0"/>
          <w:color w:val="auto"/>
          <w:kern w:val="2"/>
          <w:sz w:val="24"/>
          <w:szCs w:val="24"/>
          <w:highlight w:val="yellow"/>
          <w:lang w:val="en-US" w:eastAsia="zh-CN" w:bidi="ar"/>
        </w:rPr>
        <w:t>商务</w:t>
      </w:r>
      <w:r>
        <w:rPr>
          <w:rFonts w:hint="eastAsia" w:ascii="宋体" w:hAnsi="宋体" w:eastAsia="宋体" w:cs="宋体"/>
          <w:b/>
          <w:bCs w:val="0"/>
          <w:color w:val="auto"/>
          <w:kern w:val="2"/>
          <w:sz w:val="24"/>
          <w:szCs w:val="24"/>
          <w:highlight w:val="yellow"/>
          <w:lang w:val="en-US" w:eastAsia="zh-CN" w:bidi="ar"/>
        </w:rPr>
        <w:t>联系人</w:t>
      </w:r>
      <w:r>
        <w:rPr>
          <w:rFonts w:hint="eastAsia" w:cs="宋体"/>
          <w:b/>
          <w:bCs w:val="0"/>
          <w:color w:val="auto"/>
          <w:kern w:val="2"/>
          <w:sz w:val="24"/>
          <w:szCs w:val="24"/>
          <w:highlight w:val="yellow"/>
          <w:lang w:val="en-US" w:eastAsia="zh-CN" w:bidi="ar"/>
        </w:rPr>
        <w:t>李长城，</w:t>
      </w:r>
      <w:r>
        <w:rPr>
          <w:rFonts w:hint="eastAsia" w:ascii="宋体" w:hAnsi="宋体" w:eastAsia="宋体" w:cs="宋体"/>
          <w:b/>
          <w:bCs w:val="0"/>
          <w:color w:val="auto"/>
          <w:kern w:val="2"/>
          <w:sz w:val="24"/>
          <w:szCs w:val="24"/>
          <w:highlight w:val="yellow"/>
          <w:lang w:val="en-US" w:eastAsia="zh-CN" w:bidi="ar"/>
        </w:rPr>
        <w:t>微信号</w:t>
      </w:r>
      <w:r>
        <w:rPr>
          <w:rFonts w:hint="eastAsia" w:cs="宋体"/>
          <w:b/>
          <w:bCs w:val="0"/>
          <w:color w:val="auto"/>
          <w:kern w:val="2"/>
          <w:sz w:val="24"/>
          <w:szCs w:val="24"/>
          <w:highlight w:val="yellow"/>
          <w:lang w:val="en-US" w:eastAsia="zh-CN" w:bidi="ar"/>
        </w:rPr>
        <w:t>18678304476</w:t>
      </w:r>
      <w:r>
        <w:rPr>
          <w:rFonts w:hint="eastAsia" w:ascii="宋体" w:hAnsi="宋体" w:eastAsia="宋体" w:cs="宋体"/>
          <w:b/>
          <w:bCs w:val="0"/>
          <w:color w:val="auto"/>
          <w:kern w:val="2"/>
          <w:sz w:val="24"/>
          <w:szCs w:val="24"/>
          <w:highlight w:val="yellow"/>
          <w:lang w:val="en-US" w:eastAsia="zh-CN" w:bidi="ar"/>
        </w:rPr>
        <w:t>，</w:t>
      </w:r>
      <w:r>
        <w:rPr>
          <w:rFonts w:hint="eastAsia" w:ascii="宋体" w:hAnsi="宋体" w:cs="宋体"/>
          <w:b/>
          <w:bCs w:val="0"/>
          <w:color w:val="auto"/>
          <w:kern w:val="2"/>
          <w:sz w:val="24"/>
          <w:szCs w:val="24"/>
          <w:highlight w:val="yellow"/>
          <w:lang w:val="en-US" w:eastAsia="zh-CN" w:bidi="ar"/>
        </w:rPr>
        <w:t>获取会议链接）</w:t>
      </w:r>
    </w:p>
    <w:p w14:paraId="6323417F">
      <w:pPr>
        <w:pStyle w:val="151"/>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3.商务</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lang w:val="en-US" w:eastAsia="zh-CN"/>
        </w:rPr>
        <w:t>李长城 18678304476</w:t>
      </w:r>
    </w:p>
    <w:p w14:paraId="5134A8AB">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技术联系人：侯天立</w:t>
      </w:r>
      <w:r>
        <w:rPr>
          <w:rFonts w:hint="eastAsia" w:asciiTheme="minorEastAsia" w:hAnsiTheme="minorEastAsia" w:eastAsiaTheme="minorEastAsia" w:cstheme="minorEastAsia"/>
          <w:sz w:val="24"/>
          <w:szCs w:val="24"/>
          <w:highlight w:val="none"/>
          <w:lang w:val="en-US" w:eastAsia="zh-CN"/>
        </w:rPr>
        <w:t xml:space="preserve"> 15269194886</w:t>
      </w:r>
    </w:p>
    <w:p w14:paraId="6D246F88">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lang w:val="en-US" w:eastAsia="zh-CN"/>
        </w:rPr>
      </w:pPr>
    </w:p>
    <w:p w14:paraId="303FC02B">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18A0C9F4">
      <w:pPr>
        <w:adjustRightInd w:val="0"/>
        <w:snapToGrid w:val="0"/>
        <w:spacing w:line="360" w:lineRule="auto"/>
        <w:ind w:firstLine="480" w:firstLineChars="200"/>
        <w:rPr>
          <w:rFonts w:hint="eastAsia" w:asciiTheme="minorEastAsia" w:hAnsiTheme="minorEastAsia" w:eastAsiaTheme="minorEastAsia" w:cstheme="minorEastAsia"/>
          <w:sz w:val="24"/>
          <w:szCs w:val="24"/>
          <w:highlight w:val="yellow"/>
        </w:rPr>
      </w:pPr>
      <w:r>
        <w:rPr>
          <w:rFonts w:hint="eastAsia" w:asciiTheme="minorEastAsia" w:hAnsiTheme="minorEastAsia" w:eastAsiaTheme="minorEastAsia" w:cstheme="minorEastAsia"/>
          <w:sz w:val="24"/>
          <w:szCs w:val="24"/>
          <w:highlight w:val="none"/>
        </w:rPr>
        <w:t>本项目采用</w:t>
      </w:r>
      <w:r>
        <w:rPr>
          <w:rFonts w:hint="eastAsia" w:asciiTheme="minorEastAsia" w:hAnsiTheme="minorEastAsia" w:eastAsiaTheme="minorEastAsia" w:cstheme="minorEastAsia"/>
          <w:sz w:val="24"/>
          <w:szCs w:val="24"/>
          <w:highlight w:val="none"/>
          <w:lang w:eastAsia="zh-CN"/>
        </w:rPr>
        <w:t>综合评标法</w:t>
      </w:r>
      <w:r>
        <w:rPr>
          <w:rFonts w:hint="eastAsia" w:asciiTheme="minorEastAsia" w:hAnsiTheme="minorEastAsia" w:eastAsiaTheme="minorEastAsia" w:cstheme="minorEastAsia"/>
          <w:sz w:val="24"/>
          <w:szCs w:val="24"/>
          <w:highlight w:val="none"/>
          <w:lang w:val="en-US" w:eastAsia="zh-CN"/>
        </w:rPr>
        <w:t>中标</w:t>
      </w:r>
      <w:r>
        <w:rPr>
          <w:rFonts w:hint="eastAsia" w:asciiTheme="minorEastAsia" w:hAnsiTheme="minorEastAsia" w:eastAsiaTheme="minorEastAsia" w:cstheme="minorEastAsia"/>
          <w:sz w:val="24"/>
          <w:szCs w:val="24"/>
          <w:highlight w:val="none"/>
        </w:rPr>
        <w:t>，在满足招标人</w:t>
      </w:r>
      <w:r>
        <w:rPr>
          <w:rFonts w:hint="eastAsia" w:asciiTheme="minorEastAsia" w:hAnsiTheme="minorEastAsia" w:eastAsiaTheme="minorEastAsia" w:cstheme="minorEastAsia"/>
          <w:sz w:val="24"/>
          <w:szCs w:val="24"/>
          <w:highlight w:val="none"/>
          <w:lang w:val="en-US" w:eastAsia="zh-CN"/>
        </w:rPr>
        <w:t>资格和</w:t>
      </w:r>
      <w:r>
        <w:rPr>
          <w:rFonts w:hint="eastAsia" w:asciiTheme="minorEastAsia" w:hAnsiTheme="minorEastAsia" w:eastAsiaTheme="minorEastAsia" w:cstheme="minorEastAsia"/>
          <w:sz w:val="24"/>
          <w:szCs w:val="24"/>
          <w:highlight w:val="none"/>
        </w:rPr>
        <w:t>技术要求的前提下</w:t>
      </w:r>
      <w:r>
        <w:rPr>
          <w:rFonts w:hint="eastAsia" w:asciiTheme="minorEastAsia" w:hAnsiTheme="minorEastAsia" w:eastAsiaTheme="minorEastAsia" w:cstheme="minorEastAsia"/>
          <w:bCs/>
          <w:kern w:val="2"/>
          <w:sz w:val="24"/>
          <w:szCs w:val="24"/>
          <w:highlight w:val="none"/>
          <w:lang w:val="en-US" w:eastAsia="zh-CN" w:bidi="ar-SA"/>
        </w:rPr>
        <w:t>。</w:t>
      </w:r>
      <w:r>
        <w:rPr>
          <w:rFonts w:hint="eastAsia" w:asciiTheme="minorEastAsia" w:hAnsiTheme="minorEastAsia" w:eastAsiaTheme="minorEastAsia" w:cstheme="minorEastAsia"/>
          <w:sz w:val="24"/>
          <w:szCs w:val="24"/>
          <w:highlight w:val="none"/>
        </w:rPr>
        <w:t>选取商务谈判后议定总价</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综合得分最高的</w:t>
      </w:r>
      <w:r>
        <w:rPr>
          <w:rFonts w:hint="eastAsia" w:asciiTheme="minorEastAsia" w:hAnsiTheme="minorEastAsia" w:eastAsiaTheme="minorEastAsia" w:cstheme="minorEastAsia"/>
          <w:sz w:val="24"/>
          <w:szCs w:val="24"/>
          <w:highlight w:val="none"/>
        </w:rPr>
        <w:t>为本项目中标人。</w:t>
      </w:r>
    </w:p>
    <w:p w14:paraId="6912DE52">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14:paraId="68D214F0">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14:paraId="76148A0C">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0A0B792F">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14:paraId="33A67AA6">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691EAC56">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w:t>
      </w:r>
      <w:r>
        <w:rPr>
          <w:rFonts w:hint="eastAsia" w:asciiTheme="minorEastAsia" w:hAnsiTheme="minorEastAsia" w:eastAsiaTheme="minorEastAsia" w:cstheme="minorEastAsia"/>
          <w:bCs/>
          <w:kern w:val="2"/>
          <w:sz w:val="24"/>
          <w:szCs w:val="24"/>
          <w:highlight w:val="yellow"/>
          <w:lang w:val="en-US" w:eastAsia="zh-CN" w:bidi="ar-SA"/>
        </w:rPr>
        <w:t>2023年1月1日至今，</w:t>
      </w:r>
      <w:r>
        <w:rPr>
          <w:rFonts w:hint="eastAsia" w:asciiTheme="minorEastAsia" w:hAnsiTheme="minorEastAsia" w:eastAsiaTheme="minorEastAsia" w:cstheme="minorEastAsia"/>
          <w:bCs/>
          <w:kern w:val="2"/>
          <w:sz w:val="24"/>
          <w:szCs w:val="24"/>
          <w:highlight w:val="none"/>
          <w:lang w:val="en-US" w:eastAsia="zh-CN" w:bidi="ar-SA"/>
        </w:rPr>
        <w:t>企业近三年同类项目业绩证明，须提供用户清单、采购合同复印件；</w:t>
      </w:r>
    </w:p>
    <w:p w14:paraId="756C6696">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2074757E">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14:paraId="505254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14:paraId="498C7C56">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14:paraId="1950AD13">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15954DFF">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14:paraId="28B3310B">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p>
    <w:p w14:paraId="2053A769">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技术</w:t>
      </w:r>
      <w:r>
        <w:rPr>
          <w:rFonts w:hint="eastAsia" w:asciiTheme="minorEastAsia" w:hAnsiTheme="minorEastAsia" w:eastAsiaTheme="minorEastAsia" w:cstheme="minorEastAsia"/>
          <w:b/>
          <w:bCs/>
          <w:sz w:val="24"/>
          <w:szCs w:val="24"/>
        </w:rPr>
        <w:t>标书</w:t>
      </w:r>
    </w:p>
    <w:p w14:paraId="718E0CAA">
      <w:pPr>
        <w:spacing w:line="360" w:lineRule="auto"/>
        <w:ind w:firstLine="480" w:firstLineChars="200"/>
        <w:rPr>
          <w:rFonts w:hint="default" w:ascii="Times New Roman" w:hAnsi="Times New Roman" w:eastAsia="宋体" w:cs="Times New Roman"/>
          <w:highlight w:val="yellow"/>
        </w:rPr>
      </w:pPr>
      <w:r>
        <w:rPr>
          <w:rFonts w:hint="default" w:ascii="Times New Roman" w:hAnsi="Times New Roman" w:eastAsia="宋体" w:cs="Times New Roman"/>
          <w:color w:val="000000"/>
          <w:sz w:val="24"/>
          <w:szCs w:val="24"/>
        </w:rPr>
        <w:t>2.1技术规格偏离表（附件5），</w:t>
      </w:r>
      <w:r>
        <w:rPr>
          <w:rFonts w:hint="default" w:ascii="Times New Roman" w:hAnsi="Times New Roman" w:eastAsia="宋体" w:cs="Times New Roman"/>
          <w:b/>
          <w:color w:val="000000"/>
          <w:sz w:val="24"/>
          <w:szCs w:val="24"/>
        </w:rPr>
        <w:t>必须先进行两列要求一一对照，不允许直接写无偏离；</w:t>
      </w:r>
    </w:p>
    <w:p w14:paraId="1A04EE8D">
      <w:pPr>
        <w:spacing w:line="360" w:lineRule="auto"/>
        <w:ind w:firstLine="480"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bCs/>
          <w:color w:val="000000"/>
          <w:sz w:val="24"/>
          <w:szCs w:val="24"/>
        </w:rPr>
        <w:t>2.3</w:t>
      </w:r>
      <w:r>
        <w:rPr>
          <w:rFonts w:hint="default" w:ascii="Times New Roman" w:hAnsi="Times New Roman" w:eastAsia="宋体" w:cs="Times New Roman"/>
          <w:color w:val="000000"/>
          <w:sz w:val="24"/>
          <w:szCs w:val="24"/>
        </w:rPr>
        <w:t>提供</w:t>
      </w:r>
      <w:r>
        <w:rPr>
          <w:rFonts w:hint="default" w:ascii="Times New Roman" w:hAnsi="Times New Roman" w:eastAsia="宋体" w:cs="Times New Roman"/>
          <w:color w:val="000000"/>
          <w:sz w:val="24"/>
          <w:szCs w:val="24"/>
          <w:highlight w:val="yellow"/>
        </w:rPr>
        <w:t>202</w:t>
      </w:r>
      <w:r>
        <w:rPr>
          <w:rFonts w:hint="eastAsia" w:cs="Times New Roman"/>
          <w:color w:val="000000"/>
          <w:sz w:val="24"/>
          <w:szCs w:val="24"/>
          <w:highlight w:val="yellow"/>
          <w:lang w:val="en-US" w:eastAsia="zh-CN"/>
        </w:rPr>
        <w:t>3</w:t>
      </w:r>
      <w:r>
        <w:rPr>
          <w:rFonts w:hint="default" w:ascii="Times New Roman" w:hAnsi="Times New Roman" w:eastAsia="宋体" w:cs="Times New Roman"/>
          <w:color w:val="000000"/>
          <w:sz w:val="24"/>
          <w:szCs w:val="24"/>
          <w:highlight w:val="yellow"/>
        </w:rPr>
        <w:t>年1月1日</w:t>
      </w:r>
      <w:r>
        <w:rPr>
          <w:rFonts w:hint="default" w:ascii="Times New Roman" w:hAnsi="Times New Roman" w:eastAsia="宋体" w:cs="Times New Roman"/>
          <w:color w:val="000000"/>
          <w:sz w:val="24"/>
          <w:szCs w:val="24"/>
        </w:rPr>
        <w:t>以来同类产品的制造销售业绩（用户名单、联系方式），并附合同复印件。该同类项目业绩一览表必</w:t>
      </w:r>
      <w:r>
        <w:rPr>
          <w:rFonts w:hint="default" w:ascii="Times New Roman" w:hAnsi="Times New Roman" w:eastAsia="宋体" w:cs="Times New Roman"/>
          <w:b/>
          <w:bCs/>
          <w:color w:val="000000"/>
          <w:sz w:val="24"/>
          <w:szCs w:val="24"/>
        </w:rPr>
        <w:t>须如实填写，应全尽全</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bCs/>
          <w:color w:val="000000"/>
          <w:sz w:val="24"/>
          <w:szCs w:val="24"/>
        </w:rPr>
        <w:t>一览表最终的所有业绩合同总额汇总必填</w:t>
      </w:r>
      <w:r>
        <w:rPr>
          <w:rFonts w:hint="default" w:ascii="Times New Roman" w:hAnsi="Times New Roman" w:eastAsia="宋体" w:cs="Times New Roman"/>
          <w:color w:val="000000"/>
          <w:sz w:val="24"/>
          <w:szCs w:val="24"/>
        </w:rPr>
        <w:t>，数据将影响现场评标专家组对投标单位的业绩考评。</w:t>
      </w:r>
      <w:r>
        <w:rPr>
          <w:rFonts w:hint="default" w:ascii="Times New Roman" w:hAnsi="Times New Roman" w:eastAsia="宋体" w:cs="Times New Roman"/>
          <w:b/>
          <w:bCs/>
          <w:color w:val="000000"/>
          <w:sz w:val="24"/>
          <w:szCs w:val="24"/>
        </w:rPr>
        <w:t>若未提供相应业绩证明，根据技术标评分规则，将影响现场评标专家组对投标单位业绩判定打分</w:t>
      </w:r>
      <w:r>
        <w:rPr>
          <w:rFonts w:hint="default" w:ascii="Times New Roman" w:hAnsi="Times New Roman" w:eastAsia="宋体" w:cs="Times New Roman"/>
          <w:b/>
          <w:color w:val="000000"/>
          <w:sz w:val="24"/>
          <w:szCs w:val="24"/>
        </w:rPr>
        <w:t>；</w:t>
      </w:r>
    </w:p>
    <w:p w14:paraId="6C8F6D0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2.4供货期及保证措施；</w:t>
      </w:r>
    </w:p>
    <w:p w14:paraId="0786096A">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2.5产品的技术服务和售后服务内容及措施；</w:t>
      </w:r>
    </w:p>
    <w:p w14:paraId="2BCA97D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2.6交货进度及计划；</w:t>
      </w:r>
    </w:p>
    <w:p w14:paraId="16844033">
      <w:pPr>
        <w:spacing w:line="360" w:lineRule="auto"/>
        <w:ind w:firstLine="480" w:firstLineChars="200"/>
        <w:rPr>
          <w:rFonts w:hint="default" w:ascii="Times New Roman" w:hAnsi="Times New Roman" w:eastAsia="宋体" w:cs="Times New Roman"/>
          <w:color w:val="000000"/>
          <w:sz w:val="24"/>
          <w:szCs w:val="24"/>
        </w:rPr>
      </w:pPr>
      <w:bookmarkStart w:id="10" w:name="_Toc536542319"/>
      <w:r>
        <w:rPr>
          <w:rFonts w:hint="default" w:ascii="Times New Roman" w:hAnsi="Times New Roman" w:eastAsia="宋体" w:cs="Times New Roman"/>
          <w:color w:val="000000"/>
          <w:sz w:val="24"/>
          <w:szCs w:val="24"/>
        </w:rPr>
        <w:t>2.7投标产品技术支持材料</w:t>
      </w:r>
      <w:bookmarkEnd w:id="10"/>
      <w:r>
        <w:rPr>
          <w:rFonts w:hint="default" w:ascii="Times New Roman" w:hAnsi="Times New Roman" w:eastAsia="宋体" w:cs="Times New Roman"/>
          <w:color w:val="000000"/>
          <w:sz w:val="24"/>
          <w:szCs w:val="24"/>
        </w:rPr>
        <w:t>，投标人所投标设备详细技术资料清单；</w:t>
      </w:r>
    </w:p>
    <w:p w14:paraId="3AE893D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2.8设备质量承诺函（附件7）；</w:t>
      </w:r>
    </w:p>
    <w:p w14:paraId="292B669E">
      <w:pPr>
        <w:pStyle w:val="19"/>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default" w:ascii="Times New Roman" w:hAnsi="Times New Roman" w:eastAsia="宋体" w:cs="Times New Roman"/>
          <w:color w:val="000000"/>
          <w:sz w:val="24"/>
          <w:szCs w:val="24"/>
        </w:rPr>
        <w:t>2.9投标人需提交的其它资料。</w:t>
      </w:r>
    </w:p>
    <w:p w14:paraId="79AB9F34">
      <w:pPr>
        <w:pStyle w:val="19"/>
        <w:rPr>
          <w:rFonts w:hint="eastAsia"/>
          <w:lang w:val="en-US" w:eastAsia="zh-CN"/>
        </w:rPr>
      </w:pPr>
    </w:p>
    <w:p w14:paraId="701083CD">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商务标书</w:t>
      </w:r>
    </w:p>
    <w:p w14:paraId="2890E6F4">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3.1开标一览表（附件8）；</w:t>
      </w:r>
    </w:p>
    <w:p w14:paraId="16BE520B">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3.2投标报价明细表（附件9-1至9-5）</w:t>
      </w:r>
      <w:r>
        <w:rPr>
          <w:rFonts w:hint="default" w:ascii="Times New Roman" w:hAnsi="Times New Roman" w:eastAsia="宋体" w:cs="Times New Roman"/>
          <w:b/>
          <w:color w:val="000000"/>
          <w:sz w:val="24"/>
          <w:szCs w:val="24"/>
          <w:highlight w:val="none"/>
        </w:rPr>
        <w:t>；</w:t>
      </w:r>
    </w:p>
    <w:p w14:paraId="4F9AAAFA">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3.3商务条款偏离表（附件10）</w:t>
      </w:r>
      <w:bookmarkStart w:id="11" w:name="OLE_LINK18"/>
      <w:bookmarkStart w:id="12" w:name="OLE_LINK19"/>
      <w:r>
        <w:rPr>
          <w:rFonts w:hint="default" w:ascii="Times New Roman" w:hAnsi="Times New Roman" w:eastAsia="宋体" w:cs="Times New Roman"/>
          <w:b/>
          <w:color w:val="000000"/>
          <w:sz w:val="24"/>
          <w:szCs w:val="24"/>
          <w:highlight w:val="none"/>
        </w:rPr>
        <w:t>；</w:t>
      </w:r>
      <w:bookmarkEnd w:id="11"/>
      <w:bookmarkEnd w:id="12"/>
      <w:r>
        <w:rPr>
          <w:rFonts w:hint="default" w:ascii="Times New Roman" w:hAnsi="Times New Roman" w:eastAsia="宋体" w:cs="Times New Roman"/>
          <w:color w:val="000000"/>
          <w:sz w:val="24"/>
          <w:szCs w:val="24"/>
          <w:highlight w:val="none"/>
        </w:rPr>
        <w:t xml:space="preserve"> </w:t>
      </w:r>
    </w:p>
    <w:p w14:paraId="1B579993">
      <w:pPr>
        <w:spacing w:line="360" w:lineRule="auto"/>
        <w:ind w:firstLine="480" w:firstLineChars="200"/>
        <w:rPr>
          <w:rFonts w:hint="default" w:ascii="Times New Roman" w:hAnsi="Times New Roman" w:eastAsia="宋体" w:cs="Times New Roman"/>
          <w:b/>
          <w:color w:val="000000"/>
          <w:sz w:val="24"/>
          <w:szCs w:val="24"/>
          <w:highlight w:val="none"/>
        </w:rPr>
      </w:pPr>
      <w:r>
        <w:rPr>
          <w:rFonts w:hint="default" w:ascii="Times New Roman" w:hAnsi="Times New Roman" w:eastAsia="宋体" w:cs="Times New Roman"/>
          <w:color w:val="000000"/>
          <w:sz w:val="24"/>
          <w:szCs w:val="24"/>
          <w:highlight w:val="none"/>
        </w:rPr>
        <w:t>3.4投标人承诺（附件11）</w:t>
      </w:r>
      <w:r>
        <w:rPr>
          <w:rFonts w:hint="default" w:ascii="Times New Roman" w:hAnsi="Times New Roman" w:eastAsia="宋体" w:cs="Times New Roman"/>
          <w:b/>
          <w:color w:val="000000"/>
          <w:sz w:val="24"/>
          <w:szCs w:val="24"/>
          <w:highlight w:val="none"/>
        </w:rPr>
        <w:t>；</w:t>
      </w:r>
    </w:p>
    <w:p w14:paraId="763448DD">
      <w:pPr>
        <w:spacing w:line="360" w:lineRule="auto"/>
        <w:ind w:firstLine="480" w:firstLineChars="200"/>
        <w:rPr>
          <w:rFonts w:hint="default" w:ascii="Times New Roman" w:hAnsi="Times New Roman" w:eastAsia="宋体" w:cs="Times New Roman"/>
          <w:b/>
          <w:color w:val="000000"/>
          <w:sz w:val="24"/>
          <w:szCs w:val="24"/>
          <w:highlight w:val="none"/>
        </w:rPr>
      </w:pPr>
      <w:r>
        <w:rPr>
          <w:rFonts w:hint="default" w:ascii="Times New Roman" w:hAnsi="Times New Roman" w:eastAsia="宋体" w:cs="Times New Roman"/>
          <w:color w:val="000000"/>
          <w:sz w:val="24"/>
          <w:szCs w:val="24"/>
          <w:highlight w:val="none"/>
        </w:rPr>
        <w:t>3.5服务承诺函（附件12），</w:t>
      </w:r>
      <w:r>
        <w:rPr>
          <w:rFonts w:hint="default" w:ascii="Times New Roman" w:hAnsi="Times New Roman" w:eastAsia="宋体" w:cs="Times New Roman"/>
          <w:b/>
          <w:color w:val="000000"/>
          <w:sz w:val="24"/>
          <w:szCs w:val="24"/>
          <w:highlight w:val="none"/>
        </w:rPr>
        <w:t>需写明质保期以外服务费用情况</w:t>
      </w:r>
      <w:r>
        <w:rPr>
          <w:rFonts w:hint="default" w:ascii="Times New Roman" w:hAnsi="Times New Roman" w:eastAsia="宋体" w:cs="Times New Roman"/>
          <w:color w:val="000000"/>
          <w:sz w:val="24"/>
          <w:szCs w:val="24"/>
          <w:highlight w:val="none"/>
        </w:rPr>
        <w:t>；</w:t>
      </w:r>
    </w:p>
    <w:p w14:paraId="4F3F2DB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lang w:eastAsia="zh-CN"/>
        </w:rPr>
      </w:pPr>
      <w:r>
        <w:rPr>
          <w:rFonts w:hint="default" w:ascii="Times New Roman" w:hAnsi="Times New Roman" w:eastAsia="宋体" w:cs="Times New Roman"/>
          <w:color w:val="000000"/>
          <w:sz w:val="24"/>
          <w:szCs w:val="24"/>
          <w:highlight w:val="none"/>
        </w:rPr>
        <w:t>3.6按招标文件投标人须知和技术规格书中要求提供的有关文件</w:t>
      </w:r>
      <w:r>
        <w:rPr>
          <w:rFonts w:hint="eastAsia" w:asciiTheme="minorEastAsia" w:hAnsiTheme="minorEastAsia" w:eastAsiaTheme="minorEastAsia" w:cstheme="minorEastAsia"/>
          <w:bCs/>
          <w:sz w:val="24"/>
          <w:szCs w:val="24"/>
          <w:highlight w:val="none"/>
          <w:lang w:eastAsia="zh-CN"/>
        </w:rPr>
        <w:t>。</w:t>
      </w:r>
    </w:p>
    <w:p w14:paraId="09FF611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14:paraId="3D46A54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lang w:val="en-US" w:eastAsia="zh-CN"/>
        </w:rPr>
        <w:t>3</w:t>
      </w:r>
      <w:r>
        <w:rPr>
          <w:rFonts w:hint="eastAsia" w:asciiTheme="minorEastAsia" w:hAnsiTheme="minorEastAsia" w:eastAsiaTheme="minorEastAsia" w:cstheme="minorEastAsia"/>
          <w:bCs/>
          <w:sz w:val="24"/>
          <w:szCs w:val="24"/>
        </w:rPr>
        <w:t>、商务文件至少应对招标设备（或材料）“商务偏离”做出有无说明，若有，应予以详细填写和说明</w:t>
      </w:r>
      <w:r>
        <w:rPr>
          <w:rFonts w:hint="eastAsia" w:asciiTheme="minorEastAsia" w:hAnsiTheme="minorEastAsia" w:eastAsiaTheme="minorEastAsia" w:cstheme="minorEastAsia"/>
          <w:bCs/>
          <w:sz w:val="24"/>
          <w:szCs w:val="24"/>
          <w:highlight w:val="none"/>
        </w:rPr>
        <w:t>。</w:t>
      </w:r>
    </w:p>
    <w:p w14:paraId="4F22B7B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highlight w:val="none"/>
          <w:lang w:val="en-US" w:eastAsia="zh-CN"/>
        </w:rPr>
        <w:t>4</w:t>
      </w:r>
      <w:r>
        <w:rPr>
          <w:rFonts w:hint="eastAsia" w:asciiTheme="minorEastAsia" w:hAnsiTheme="minorEastAsia" w:eastAsiaTheme="minorEastAsia" w:cstheme="minorEastAsia"/>
          <w:bCs/>
          <w:sz w:val="24"/>
          <w:szCs w:val="24"/>
          <w:highlight w:val="none"/>
        </w:rPr>
        <w:t>、投标文件不得涂改和增删，如有修改</w:t>
      </w:r>
      <w:r>
        <w:rPr>
          <w:rFonts w:hint="eastAsia" w:asciiTheme="minorEastAsia" w:hAnsiTheme="minorEastAsia" w:eastAsiaTheme="minorEastAsia" w:cstheme="minorEastAsia"/>
          <w:bCs/>
          <w:sz w:val="24"/>
          <w:szCs w:val="24"/>
        </w:rPr>
        <w:t>错漏的地方，必须由法人代表或授权代表签字或盖章。</w:t>
      </w:r>
    </w:p>
    <w:p w14:paraId="22E389D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val="en-US" w:eastAsia="zh-CN"/>
        </w:rPr>
        <w:t>5</w:t>
      </w:r>
      <w:r>
        <w:rPr>
          <w:rFonts w:hint="eastAsia" w:asciiTheme="minorEastAsia" w:hAnsiTheme="minorEastAsia" w:eastAsiaTheme="minorEastAsia" w:cstheme="minorEastAsia"/>
          <w:bCs/>
          <w:sz w:val="24"/>
          <w:szCs w:val="24"/>
        </w:rPr>
        <w:t>、投标文件因字迹潦草或表达不清所引起的后果由投标人负责。</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4"/>
        <w:spacing w:line="360" w:lineRule="auto"/>
        <w:ind w:left="660" w:leftChars="200" w:hanging="240" w:hangingChars="100"/>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⑴本次招标为公开招标，报价应为：</w:t>
      </w:r>
    </w:p>
    <w:p w14:paraId="191654E4">
      <w:pPr>
        <w:pStyle w:val="24"/>
        <w:spacing w:line="360" w:lineRule="auto"/>
        <w:ind w:firstLine="480" w:firstLineChars="200"/>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经与招标人或其指派的答疑人员充分沟通确认基础上，由投标人在满足招标人所提出的、与本项目所有相关环节有关的所有费用；</w:t>
      </w:r>
    </w:p>
    <w:p w14:paraId="1BC3FE32">
      <w:pPr>
        <w:pStyle w:val="24"/>
        <w:spacing w:line="360" w:lineRule="auto"/>
        <w:ind w:firstLine="480" w:firstLineChars="200"/>
        <w:rPr>
          <w:rFonts w:hint="eastAsia"/>
          <w:highlight w:val="none"/>
        </w:rPr>
      </w:pPr>
      <w:r>
        <w:rPr>
          <w:rFonts w:hint="eastAsia" w:asciiTheme="minorEastAsia" w:hAnsiTheme="minorEastAsia" w:eastAsiaTheme="minorEastAsia" w:cstheme="minorEastAsia"/>
          <w:color w:val="000000"/>
          <w:kern w:val="0"/>
          <w:sz w:val="24"/>
          <w:szCs w:val="24"/>
          <w:lang w:val="en-US" w:eastAsia="zh-CN" w:bidi="ar"/>
        </w:rPr>
        <w:t>⑵所有报价货币单位为：万元（人民币），</w:t>
      </w:r>
      <w:r>
        <w:rPr>
          <w:rFonts w:hint="eastAsia"/>
          <w:b/>
          <w:bCs/>
          <w:highlight w:val="none"/>
        </w:rPr>
        <w:t>含税</w:t>
      </w:r>
      <w:r>
        <w:rPr>
          <w:rFonts w:hint="eastAsia"/>
          <w:highlight w:val="none"/>
        </w:rPr>
        <w:t>；</w:t>
      </w:r>
    </w:p>
    <w:p w14:paraId="77FDD41D">
      <w:pPr>
        <w:pStyle w:val="24"/>
        <w:keepNext w:val="0"/>
        <w:keepLines w:val="0"/>
        <w:pageBreakBefore w:val="0"/>
        <w:widowControl w:val="0"/>
        <w:kinsoku/>
        <w:wordWrap/>
        <w:topLinePunct w:val="0"/>
        <w:autoSpaceDE/>
        <w:autoSpaceDN/>
        <w:bidi w:val="0"/>
        <w:adjustRightInd w:val="0"/>
        <w:snapToGrid w:val="0"/>
        <w:spacing w:line="300" w:lineRule="auto"/>
        <w:ind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hAnsi="宋体"/>
          <w:highlight w:val="none"/>
        </w:rPr>
        <w:t>⑶付款</w:t>
      </w:r>
      <w:r>
        <w:rPr>
          <w:rFonts w:hint="eastAsia"/>
          <w:highlight w:val="none"/>
        </w:rPr>
        <w:t>结算方式：</w:t>
      </w:r>
      <w:r>
        <w:rPr>
          <w:rFonts w:hint="eastAsia" w:asciiTheme="minorEastAsia" w:hAnsiTheme="minorEastAsia" w:eastAsiaTheme="minorEastAsia" w:cstheme="minorEastAsia"/>
          <w:b/>
          <w:bCs/>
          <w:color w:val="000000"/>
          <w:kern w:val="0"/>
          <w:sz w:val="24"/>
          <w:szCs w:val="24"/>
          <w:lang w:val="en-US" w:eastAsia="zh-CN" w:bidi="ar"/>
        </w:rPr>
        <w:t>半年期商业汇票(包括银行承兑汇票和商业承兑汇票)</w:t>
      </w:r>
    </w:p>
    <w:p w14:paraId="2572BC76">
      <w:pPr>
        <w:pStyle w:val="19"/>
        <w:keepNext w:val="0"/>
        <w:keepLines w:val="0"/>
        <w:pageBreakBefore w:val="0"/>
        <w:widowControl w:val="0"/>
        <w:kinsoku/>
        <w:wordWrap/>
        <w:topLinePunct w:val="0"/>
        <w:autoSpaceDE/>
        <w:autoSpaceDN/>
        <w:bidi w:val="0"/>
        <w:adjustRightInd w:val="0"/>
        <w:snapToGrid w:val="0"/>
        <w:spacing w:line="300" w:lineRule="auto"/>
        <w:ind w:left="273" w:right="150"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A.设备全部到货后，中标人提供合同价款30%的增值税专用发票,经招标人依照财务制度审核通过后30日支付；</w:t>
      </w:r>
    </w:p>
    <w:p w14:paraId="64BA189A">
      <w:pPr>
        <w:pStyle w:val="19"/>
        <w:keepNext w:val="0"/>
        <w:keepLines w:val="0"/>
        <w:pageBreakBefore w:val="0"/>
        <w:widowControl w:val="0"/>
        <w:kinsoku/>
        <w:wordWrap/>
        <w:topLinePunct w:val="0"/>
        <w:autoSpaceDE/>
        <w:autoSpaceDN/>
        <w:bidi w:val="0"/>
        <w:adjustRightInd w:val="0"/>
        <w:snapToGrid w:val="0"/>
        <w:spacing w:line="300" w:lineRule="auto"/>
        <w:ind w:left="273" w:right="149"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B. 设备验收合格后，中标人提供合同价款70%的增值税专用发票,经招标人依照财务制度审核通过后30日支付合同价款的60%；</w:t>
      </w:r>
    </w:p>
    <w:p w14:paraId="026F300A">
      <w:pPr>
        <w:pStyle w:val="19"/>
        <w:keepNext w:val="0"/>
        <w:keepLines w:val="0"/>
        <w:pageBreakBefore w:val="0"/>
        <w:widowControl w:val="0"/>
        <w:kinsoku/>
        <w:wordWrap/>
        <w:topLinePunct w:val="0"/>
        <w:autoSpaceDE/>
        <w:autoSpaceDN/>
        <w:bidi w:val="0"/>
        <w:adjustRightInd w:val="0"/>
        <w:snapToGrid w:val="0"/>
        <w:spacing w:line="300" w:lineRule="auto"/>
        <w:ind w:left="283"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C.合同总价款的10%作为本合同约定设备的质量保证金，质量保证金在质量保证期内不计利息。质保期届满后支付。</w:t>
      </w:r>
    </w:p>
    <w:p w14:paraId="47C9794E">
      <w:pPr>
        <w:pStyle w:val="24"/>
        <w:keepNext w:val="0"/>
        <w:keepLines w:val="0"/>
        <w:pageBreakBefore w:val="0"/>
        <w:widowControl w:val="0"/>
        <w:kinsoku/>
        <w:wordWrap/>
        <w:topLinePunct w:val="0"/>
        <w:autoSpaceDE/>
        <w:autoSpaceDN/>
        <w:bidi w:val="0"/>
        <w:adjustRightInd w:val="0"/>
        <w:snapToGrid w:val="0"/>
        <w:spacing w:line="300" w:lineRule="auto"/>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具体以双方最终签署的合同为准。</w:t>
      </w:r>
    </w:p>
    <w:p w14:paraId="128C40A5">
      <w:pPr>
        <w:pStyle w:val="24"/>
        <w:keepNext w:val="0"/>
        <w:keepLines w:val="0"/>
        <w:pageBreakBefore w:val="0"/>
        <w:widowControl w:val="0"/>
        <w:kinsoku/>
        <w:wordWrap/>
        <w:topLinePunct w:val="0"/>
        <w:bidi w:val="0"/>
        <w:adjustRightInd w:val="0"/>
        <w:snapToGrid w:val="0"/>
        <w:spacing w:line="300" w:lineRule="auto"/>
        <w:ind w:firstLine="482" w:firstLineChars="200"/>
        <w:textAlignment w:val="auto"/>
        <w:rPr>
          <w:rFonts w:hint="default" w:asciiTheme="minorEastAsia" w:hAnsiTheme="minorEastAsia" w:eastAsiaTheme="minorEastAsia" w:cstheme="minorEastAsia"/>
          <w:b/>
          <w:bCs/>
          <w:color w:val="000000"/>
          <w:kern w:val="0"/>
          <w:sz w:val="24"/>
          <w:szCs w:val="24"/>
          <w:highlight w:val="yellow"/>
          <w:lang w:val="en-US" w:eastAsia="zh-CN" w:bidi="ar"/>
        </w:rPr>
      </w:pPr>
      <w:r>
        <w:rPr>
          <w:rFonts w:hint="eastAsia" w:asciiTheme="minorEastAsia" w:hAnsiTheme="minorEastAsia" w:eastAsiaTheme="minorEastAsia" w:cstheme="minorEastAsia"/>
          <w:b/>
          <w:bCs/>
          <w:color w:val="000000"/>
          <w:kern w:val="0"/>
          <w:sz w:val="24"/>
          <w:szCs w:val="24"/>
          <w:highlight w:val="yellow"/>
          <w:lang w:val="en-US" w:eastAsia="zh-CN" w:bidi="ar"/>
        </w:rPr>
        <w:t>（4）项目预算：含税29.95</w:t>
      </w:r>
      <w:bookmarkStart w:id="71" w:name="_GoBack"/>
      <w:bookmarkEnd w:id="71"/>
      <w:r>
        <w:rPr>
          <w:rFonts w:hint="eastAsia" w:asciiTheme="minorEastAsia" w:hAnsiTheme="minorEastAsia" w:eastAsiaTheme="minorEastAsia" w:cstheme="minorEastAsia"/>
          <w:b/>
          <w:bCs/>
          <w:color w:val="000000"/>
          <w:kern w:val="0"/>
          <w:sz w:val="24"/>
          <w:szCs w:val="24"/>
          <w:highlight w:val="yellow"/>
          <w:lang w:val="en-US" w:eastAsia="zh-CN" w:bidi="ar"/>
        </w:rPr>
        <w:t>万元。</w:t>
      </w:r>
    </w:p>
    <w:p w14:paraId="0D771EB5">
      <w:pPr>
        <w:pStyle w:val="57"/>
        <w:keepNext w:val="0"/>
        <w:keepLines w:val="0"/>
        <w:pageBreakBefore w:val="0"/>
        <w:widowControl w:val="0"/>
        <w:kinsoku/>
        <w:wordWrap/>
        <w:overflowPunct/>
        <w:topLinePunct w:val="0"/>
        <w:autoSpaceDE w:val="0"/>
        <w:autoSpaceDN w:val="0"/>
        <w:bidi w:val="0"/>
        <w:adjustRightInd w:val="0"/>
        <w:snapToGrid w:val="0"/>
        <w:spacing w:line="30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6"/>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6"/>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yellow"/>
          <w:u w:val="single"/>
        </w:rPr>
        <w:t>202</w:t>
      </w:r>
      <w:r>
        <w:rPr>
          <w:rFonts w:hint="eastAsia" w:asciiTheme="minorEastAsia" w:hAnsiTheme="minorEastAsia" w:eastAsiaTheme="minorEastAsia" w:cstheme="minorEastAsia"/>
          <w:b/>
          <w:bCs/>
          <w:color w:val="000000"/>
          <w:sz w:val="24"/>
          <w:szCs w:val="24"/>
          <w:highlight w:val="yellow"/>
          <w:u w:val="single"/>
          <w:lang w:val="en-US" w:eastAsia="zh-CN"/>
        </w:rPr>
        <w:t>6</w:t>
      </w:r>
      <w:r>
        <w:rPr>
          <w:rFonts w:hint="eastAsia" w:asciiTheme="minorEastAsia" w:hAnsiTheme="minorEastAsia" w:eastAsiaTheme="minorEastAsia" w:cstheme="minorEastAsia"/>
          <w:b/>
          <w:bCs/>
          <w:color w:val="000000"/>
          <w:sz w:val="24"/>
          <w:szCs w:val="24"/>
          <w:highlight w:val="yellow"/>
          <w:u w:val="single"/>
        </w:rPr>
        <w:t>年</w:t>
      </w:r>
      <w:r>
        <w:rPr>
          <w:rFonts w:hint="eastAsia" w:asciiTheme="minorEastAsia" w:hAnsiTheme="minorEastAsia" w:eastAsiaTheme="minorEastAsia" w:cstheme="minorEastAsia"/>
          <w:b/>
          <w:bCs/>
          <w:color w:val="000000"/>
          <w:sz w:val="24"/>
          <w:szCs w:val="24"/>
          <w:highlight w:val="yellow"/>
          <w:u w:val="single"/>
          <w:lang w:val="en-US" w:eastAsia="zh-CN"/>
        </w:rPr>
        <w:t>1</w:t>
      </w:r>
      <w:r>
        <w:rPr>
          <w:rFonts w:hint="eastAsia" w:asciiTheme="minorEastAsia" w:hAnsiTheme="minorEastAsia" w:eastAsiaTheme="minorEastAsia" w:cstheme="minorEastAsia"/>
          <w:b/>
          <w:bCs/>
          <w:color w:val="000000"/>
          <w:sz w:val="24"/>
          <w:szCs w:val="24"/>
          <w:highlight w:val="yellow"/>
          <w:u w:val="single"/>
        </w:rPr>
        <w:t>月</w:t>
      </w:r>
      <w:r>
        <w:rPr>
          <w:rFonts w:hint="eastAsia" w:asciiTheme="minorEastAsia" w:hAnsiTheme="minorEastAsia" w:eastAsiaTheme="minorEastAsia" w:cstheme="minorEastAsia"/>
          <w:b/>
          <w:bCs/>
          <w:color w:val="000000"/>
          <w:sz w:val="24"/>
          <w:szCs w:val="24"/>
          <w:highlight w:val="yellow"/>
          <w:u w:val="single"/>
          <w:lang w:val="en-US" w:eastAsia="zh-CN"/>
        </w:rPr>
        <w:t>20</w:t>
      </w:r>
      <w:r>
        <w:rPr>
          <w:rFonts w:hint="eastAsia" w:asciiTheme="minorEastAsia" w:hAnsiTheme="minorEastAsia" w:eastAsiaTheme="minorEastAsia" w:cstheme="minorEastAsia"/>
          <w:b/>
          <w:bCs/>
          <w:color w:val="000000"/>
          <w:sz w:val="24"/>
          <w:szCs w:val="24"/>
          <w:highlight w:val="yellow"/>
          <w:u w:val="single"/>
        </w:rPr>
        <w:t>日</w:t>
      </w:r>
      <w:r>
        <w:rPr>
          <w:rFonts w:hint="eastAsia" w:asciiTheme="minorEastAsia" w:hAnsiTheme="minorEastAsia" w:eastAsiaTheme="minorEastAsia" w:cstheme="minorEastAsia"/>
          <w:b/>
          <w:bCs/>
          <w:color w:val="000000"/>
          <w:sz w:val="24"/>
          <w:szCs w:val="24"/>
          <w:highlight w:val="yellow"/>
          <w:u w:val="single"/>
          <w:lang w:val="en-US" w:eastAsia="zh-CN"/>
        </w:rPr>
        <w:t>17</w:t>
      </w:r>
      <w:r>
        <w:rPr>
          <w:rFonts w:hint="eastAsia" w:asciiTheme="minorEastAsia" w:hAnsiTheme="minorEastAsia" w:eastAsiaTheme="minorEastAsia" w:cstheme="minorEastAsia"/>
          <w:b/>
          <w:bCs/>
          <w:color w:val="000000"/>
          <w:sz w:val="24"/>
          <w:szCs w:val="24"/>
          <w:highlight w:val="yellow"/>
          <w:u w:val="single"/>
        </w:rPr>
        <w:t xml:space="preserve">:00 </w:t>
      </w:r>
      <w:r>
        <w:rPr>
          <w:rFonts w:hint="eastAsia" w:asciiTheme="minorEastAsia" w:hAnsiTheme="minorEastAsia" w:eastAsiaTheme="minorEastAsia" w:cstheme="minorEastAsia"/>
          <w:b/>
          <w:color w:val="000000"/>
          <w:sz w:val="24"/>
          <w:szCs w:val="24"/>
          <w:highlight w:val="yellow"/>
          <w:u w:val="single"/>
        </w:rPr>
        <w:t>。</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37CDACED">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投标保证金的金额：人民币</w:t>
      </w:r>
      <w:r>
        <w:rPr>
          <w:rFonts w:hint="eastAsia" w:ascii="宋体" w:hAnsi="宋体" w:cs="宋体"/>
          <w:b/>
          <w:bCs/>
          <w:sz w:val="24"/>
          <w:szCs w:val="24"/>
          <w:highlight w:val="yellow"/>
          <w:lang w:val="en-US" w:eastAsia="zh-CN"/>
        </w:rPr>
        <w:t>5</w:t>
      </w:r>
      <w:r>
        <w:rPr>
          <w:rFonts w:hint="eastAsia" w:ascii="宋体" w:hAnsi="宋体" w:eastAsia="宋体" w:cs="宋体"/>
          <w:b/>
          <w:bCs/>
          <w:sz w:val="24"/>
          <w:szCs w:val="24"/>
          <w:highlight w:val="yellow"/>
        </w:rPr>
        <w:t>000元</w:t>
      </w:r>
    </w:p>
    <w:p w14:paraId="3A656030">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单位名称：中国重汽集团济南动力有限公司</w:t>
      </w:r>
    </w:p>
    <w:p w14:paraId="42146290">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收款账号：371899991010003152396</w:t>
      </w:r>
    </w:p>
    <w:p w14:paraId="597CF0AC">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开户行名称：交通银行山东省分行</w:t>
      </w:r>
    </w:p>
    <w:p w14:paraId="791EFACF">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开户行行号：301451000017</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7"/>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8"/>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4"/>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3" w:name="OLE_LINK27"/>
      <w:bookmarkStart w:id="14" w:name="OLE_LINK26"/>
      <w:bookmarkStart w:id="15" w:name="OLE_LINK25"/>
      <w:bookmarkStart w:id="16" w:name="OLE_LINK28"/>
      <w:bookmarkStart w:id="17" w:name="OLE_LINK29"/>
      <w:r>
        <w:rPr>
          <w:rFonts w:hint="eastAsia" w:ascii="宋体" w:hAnsi="宋体" w:eastAsia="宋体" w:cs="宋体"/>
          <w:bCs/>
          <w:sz w:val="24"/>
          <w:szCs w:val="24"/>
          <w:highlight w:val="none"/>
        </w:rPr>
        <w:t>；</w:t>
      </w:r>
      <w:bookmarkEnd w:id="13"/>
      <w:bookmarkEnd w:id="14"/>
      <w:bookmarkEnd w:id="15"/>
      <w:bookmarkEnd w:id="16"/>
      <w:bookmarkEnd w:id="17"/>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4"/>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31D63219">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lang w:eastAsia="zh-CN"/>
        </w:rPr>
        <w:t>。</w:t>
      </w:r>
    </w:p>
    <w:p w14:paraId="43F23AEF">
      <w:pPr>
        <w:snapToGrid w:val="0"/>
        <w:spacing w:line="360" w:lineRule="auto"/>
        <w:jc w:val="left"/>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417FE6A0">
      <w:pPr>
        <w:keepNext/>
        <w:keepLines/>
        <w:jc w:val="center"/>
        <w:outlineLvl w:val="0"/>
        <w:rPr>
          <w:rFonts w:ascii="Calibri" w:hAnsi="Calibri" w:eastAsia="宋体" w:cs="Times New Roman"/>
          <w:b/>
          <w:bCs/>
          <w:kern w:val="44"/>
          <w:sz w:val="36"/>
          <w:szCs w:val="44"/>
        </w:rPr>
      </w:pPr>
      <w:bookmarkStart w:id="18" w:name="_Toc9849"/>
      <w:bookmarkStart w:id="19" w:name="_Toc20272"/>
      <w:bookmarkStart w:id="20" w:name="_Toc21497"/>
      <w:bookmarkStart w:id="21" w:name="_Toc18182"/>
      <w:bookmarkStart w:id="22" w:name="_Toc4532"/>
      <w:bookmarkStart w:id="23" w:name="_Toc4029"/>
      <w:bookmarkStart w:id="24" w:name="_Toc18606"/>
      <w:bookmarkStart w:id="25" w:name="_Toc19672"/>
      <w:bookmarkStart w:id="26" w:name="_Toc3565"/>
      <w:bookmarkStart w:id="27" w:name="_Toc13555"/>
      <w:bookmarkStart w:id="28" w:name="_Toc6346"/>
      <w:bookmarkStart w:id="29" w:name="_Toc18805"/>
      <w:bookmarkStart w:id="30" w:name="_Toc23870"/>
      <w:bookmarkStart w:id="31" w:name="_Toc133783966"/>
      <w:bookmarkStart w:id="32" w:name="_Toc4194"/>
      <w:bookmarkStart w:id="33" w:name="_Toc16358"/>
      <w:bookmarkStart w:id="34" w:name="_Toc8032"/>
      <w:bookmarkStart w:id="35" w:name="_Toc22649"/>
      <w:bookmarkStart w:id="36" w:name="_Toc12563"/>
      <w:bookmarkStart w:id="37" w:name="_Toc14517"/>
      <w:bookmarkStart w:id="38" w:name="_Toc7110"/>
      <w:bookmarkStart w:id="39" w:name="_Toc1884"/>
      <w:bookmarkStart w:id="40" w:name="_Toc28236"/>
      <w:bookmarkStart w:id="41" w:name="_Toc13605"/>
      <w:bookmarkStart w:id="42" w:name="_Toc24913"/>
      <w:bookmarkStart w:id="43" w:name="_Toc8202"/>
      <w:bookmarkStart w:id="44" w:name="_Toc6957"/>
      <w:bookmarkStart w:id="45" w:name="_Toc4483"/>
      <w:bookmarkStart w:id="46" w:name="_Toc12552"/>
      <w:bookmarkStart w:id="47" w:name="_Toc24964"/>
      <w:bookmarkStart w:id="48" w:name="_Toc12714"/>
      <w:bookmarkStart w:id="49" w:name="_Toc32378"/>
      <w:bookmarkStart w:id="50" w:name="_Toc30738"/>
      <w:bookmarkStart w:id="51" w:name="_Toc13562"/>
      <w:bookmarkStart w:id="52" w:name="_Toc20467"/>
      <w:bookmarkStart w:id="53" w:name="_Toc11355"/>
      <w:bookmarkStart w:id="54" w:name="_Toc3372"/>
      <w:bookmarkStart w:id="55" w:name="_Toc7511"/>
      <w:bookmarkStart w:id="56" w:name="_Toc13988"/>
      <w:r>
        <w:rPr>
          <w:rFonts w:hint="eastAsia" w:ascii="Calibri" w:hAnsi="Calibri" w:eastAsia="宋体" w:cs="Times New Roman"/>
          <w:b/>
          <w:bCs/>
          <w:kern w:val="44"/>
          <w:sz w:val="36"/>
          <w:szCs w:val="44"/>
        </w:rPr>
        <w:t>技术标书</w:t>
      </w:r>
      <w:bookmarkEnd w:id="18"/>
    </w:p>
    <w:p w14:paraId="399299EF">
      <w:pPr>
        <w:pStyle w:val="24"/>
      </w:pPr>
    </w:p>
    <w:p w14:paraId="75D05BE6">
      <w:pPr>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7E8015B8">
      <w:pPr>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济南成型厂MT13和TopDown发动机缸盖磨削质量提升项目</w:t>
      </w:r>
    </w:p>
    <w:p w14:paraId="570A479F">
      <w:pPr>
        <w:pStyle w:val="24"/>
      </w:pPr>
    </w:p>
    <w:p w14:paraId="699286DF">
      <w:pPr>
        <w:jc w:val="center"/>
        <w:rPr>
          <w:rFonts w:ascii="黑体" w:hAnsi="宋体" w:eastAsia="黑体" w:cs="Times New Roman"/>
          <w:color w:val="000000"/>
          <w:sz w:val="72"/>
          <w:szCs w:val="72"/>
        </w:rPr>
      </w:pPr>
    </w:p>
    <w:p w14:paraId="735ED042">
      <w:pPr>
        <w:pStyle w:val="3"/>
      </w:pPr>
    </w:p>
    <w:p w14:paraId="1D0257FB">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064001E8">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700FD82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5B5BA1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05DC76EB">
      <w:pPr>
        <w:pStyle w:val="24"/>
      </w:pPr>
    </w:p>
    <w:p w14:paraId="1F7CE219">
      <w:pPr>
        <w:spacing w:line="860" w:lineRule="exact"/>
        <w:rPr>
          <w:rFonts w:ascii="华文仿宋" w:hAnsi="华文仿宋" w:eastAsia="华文仿宋"/>
          <w:b/>
          <w:bCs/>
          <w:sz w:val="32"/>
          <w:szCs w:val="28"/>
        </w:rPr>
      </w:pPr>
    </w:p>
    <w:p w14:paraId="1FF5F6D1">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234E972D">
      <w:pPr>
        <w:pStyle w:val="24"/>
        <w:rPr>
          <w:b/>
          <w:bCs/>
        </w:rPr>
      </w:pPr>
    </w:p>
    <w:p w14:paraId="721A74C1">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363E6E7A">
      <w:pPr>
        <w:jc w:val="center"/>
        <w:rPr>
          <w:rFonts w:ascii="Calibri" w:hAnsi="Calibri" w:eastAsia="宋体" w:cs="Times New Roman"/>
          <w:b/>
          <w:bCs/>
          <w:kern w:val="44"/>
          <w:sz w:val="36"/>
          <w:szCs w:val="44"/>
        </w:rPr>
      </w:pPr>
      <w:r>
        <w:rPr>
          <w:rFonts w:hint="eastAsia" w:ascii="Calibri" w:hAnsi="Calibri" w:eastAsia="宋体" w:cs="Times New Roman"/>
          <w:color w:val="000000"/>
          <w:sz w:val="28"/>
          <w:szCs w:val="28"/>
        </w:rPr>
        <w:t>202</w:t>
      </w:r>
      <w:r>
        <w:rPr>
          <w:rFonts w:hint="eastAsia" w:ascii="Calibri" w:hAnsi="Calibri" w:cs="Times New Roman"/>
          <w:color w:val="000000"/>
          <w:sz w:val="28"/>
          <w:szCs w:val="28"/>
          <w:lang w:val="en-US" w:eastAsia="zh-CN"/>
        </w:rPr>
        <w:t>6</w:t>
      </w:r>
      <w:r>
        <w:rPr>
          <w:rFonts w:hint="eastAsia" w:ascii="Calibri" w:hAnsi="Calibri" w:eastAsia="宋体" w:cs="Times New Roman"/>
          <w:color w:val="000000"/>
          <w:sz w:val="28"/>
          <w:szCs w:val="28"/>
        </w:rPr>
        <w:t>年1月</w:t>
      </w:r>
    </w:p>
    <w:p w14:paraId="316FA435">
      <w:pPr>
        <w:spacing w:line="360" w:lineRule="auto"/>
        <w:rPr>
          <w:rFonts w:ascii="宋体" w:hAnsi="宋体" w:eastAsia="宋体" w:cs="Times New Roman"/>
          <w:b/>
          <w:sz w:val="36"/>
          <w:szCs w:val="36"/>
        </w:rPr>
        <w:sectPr>
          <w:pgSz w:w="11907" w:h="16840"/>
          <w:pgMar w:top="1304" w:right="1418" w:bottom="1304" w:left="1418" w:header="724" w:footer="851" w:gutter="0"/>
          <w:cols w:space="720" w:num="1"/>
          <w:docGrid w:linePitch="290" w:charSpace="-3931"/>
        </w:sectPr>
      </w:pPr>
    </w:p>
    <w:p w14:paraId="269E15E5">
      <w:pPr>
        <w:keepNext/>
        <w:keepLines/>
        <w:spacing w:before="120" w:after="120" w:line="480" w:lineRule="exact"/>
        <w:jc w:val="center"/>
        <w:outlineLvl w:val="1"/>
        <w:rPr>
          <w:rFonts w:ascii="宋体" w:hAnsi="Calibri" w:eastAsia="宋体" w:cs="Times New Roman"/>
          <w:b/>
          <w:bCs/>
          <w:kern w:val="44"/>
          <w:sz w:val="28"/>
          <w:szCs w:val="28"/>
        </w:rPr>
      </w:pPr>
      <w:bookmarkStart w:id="57"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bookmarkEnd w:id="57"/>
    </w:p>
    <w:p w14:paraId="437FB199">
      <w:pPr>
        <w:keepNext/>
        <w:keepLines/>
        <w:spacing w:before="120" w:after="120" w:line="480" w:lineRule="exact"/>
        <w:jc w:val="center"/>
        <w:outlineLvl w:val="2"/>
        <w:rPr>
          <w:rFonts w:ascii="Arial" w:hAnsi="Arial" w:eastAsia="宋体" w:cs="Times New Roman"/>
          <w:b/>
          <w:bCs/>
          <w:sz w:val="24"/>
        </w:rPr>
      </w:pPr>
      <w:bookmarkStart w:id="58" w:name="_Toc169605878"/>
      <w:r>
        <w:rPr>
          <w:rFonts w:hint="eastAsia" w:ascii="Arial" w:hAnsi="Arial" w:eastAsia="宋体" w:cs="Times New Roman"/>
          <w:b/>
          <w:bCs/>
          <w:sz w:val="24"/>
        </w:rPr>
        <w:t>第一节</w:t>
      </w:r>
      <w:r>
        <w:rPr>
          <w:rFonts w:ascii="Arial" w:hAnsi="Arial" w:eastAsia="宋体" w:cs="Times New Roman"/>
          <w:b/>
          <w:bCs/>
          <w:sz w:val="24"/>
        </w:rPr>
        <w:t xml:space="preserve">  </w:t>
      </w:r>
      <w:r>
        <w:rPr>
          <w:rFonts w:hint="eastAsia" w:ascii="Arial" w:hAnsi="Arial" w:eastAsia="宋体" w:cs="Times New Roman"/>
          <w:b/>
          <w:bCs/>
          <w:sz w:val="24"/>
        </w:rPr>
        <w:t>使用环境</w:t>
      </w:r>
      <w:bookmarkEnd w:id="58"/>
    </w:p>
    <w:p w14:paraId="64B18288">
      <w:pPr>
        <w:spacing w:line="360" w:lineRule="auto"/>
        <w:outlineLvl w:val="3"/>
        <w:rPr>
          <w:rFonts w:ascii="宋体" w:hAnsi="宋体" w:eastAsia="宋体" w:cs="宋体"/>
          <w:color w:val="000000"/>
          <w:sz w:val="24"/>
        </w:rPr>
      </w:pPr>
      <w:r>
        <w:rPr>
          <w:rFonts w:hint="eastAsia" w:ascii="宋体" w:hAnsi="宋体" w:eastAsia="宋体" w:cs="宋体"/>
          <w:sz w:val="24"/>
        </w:rPr>
        <w:t>一、项目名称：</w:t>
      </w:r>
      <w:r>
        <w:rPr>
          <w:rFonts w:hint="eastAsia" w:ascii="宋体" w:hAnsi="宋体" w:eastAsia="宋体" w:cs="宋体"/>
          <w:sz w:val="24"/>
          <w:szCs w:val="24"/>
          <w:u w:val="single"/>
        </w:rPr>
        <w:t>济南成型厂MT13和TopDown发动机缸盖磨削质量提升项目。</w:t>
      </w:r>
    </w:p>
    <w:p w14:paraId="07574A2F">
      <w:pPr>
        <w:spacing w:line="360" w:lineRule="auto"/>
        <w:outlineLvl w:val="3"/>
        <w:rPr>
          <w:rFonts w:ascii="宋体" w:hAnsi="宋体" w:eastAsia="宋体" w:cs="宋体"/>
          <w:sz w:val="24"/>
          <w:highlight w:val="none"/>
          <w:shd w:val="pct10" w:color="auto" w:fill="FFFFFF"/>
        </w:rPr>
      </w:pPr>
      <w:r>
        <w:rPr>
          <w:rFonts w:hint="eastAsia" w:ascii="宋体" w:hAnsi="宋体" w:eastAsia="宋体" w:cs="宋体"/>
          <w:sz w:val="24"/>
        </w:rPr>
        <w:t>二、建设地点：</w:t>
      </w:r>
      <w:r>
        <w:rPr>
          <w:rFonts w:hint="eastAsia" w:ascii="宋体" w:hAnsi="宋体" w:eastAsia="宋体" w:cs="宋体"/>
          <w:color w:val="000000"/>
          <w:sz w:val="24"/>
          <w:highlight w:val="none"/>
        </w:rPr>
        <w:t>济南成型厂</w:t>
      </w:r>
      <w:r>
        <w:rPr>
          <w:rFonts w:hint="eastAsia" w:ascii="宋体" w:hAnsi="宋体" w:cs="宋体"/>
          <w:color w:val="000000"/>
          <w:sz w:val="24"/>
          <w:highlight w:val="none"/>
          <w:lang w:val="en-US" w:eastAsia="zh-CN"/>
        </w:rPr>
        <w:t>铸件清理部</w:t>
      </w:r>
      <w:r>
        <w:rPr>
          <w:rFonts w:hint="eastAsia" w:ascii="宋体" w:hAnsi="宋体" w:eastAsia="宋体" w:cs="宋体"/>
          <w:color w:val="000000"/>
          <w:sz w:val="24"/>
          <w:highlight w:val="none"/>
        </w:rPr>
        <w:t>。</w:t>
      </w:r>
    </w:p>
    <w:p w14:paraId="771DE31B">
      <w:pPr>
        <w:spacing w:line="360" w:lineRule="auto"/>
        <w:outlineLvl w:val="3"/>
        <w:rPr>
          <w:rFonts w:ascii="宋体" w:hAnsi="宋体" w:eastAsia="宋体" w:cs="宋体"/>
          <w:sz w:val="24"/>
          <w:highlight w:val="none"/>
        </w:rPr>
      </w:pPr>
      <w:r>
        <w:rPr>
          <w:rFonts w:hint="eastAsia" w:ascii="宋体" w:hAnsi="宋体" w:eastAsia="宋体" w:cs="宋体"/>
          <w:sz w:val="24"/>
          <w:highlight w:val="none"/>
        </w:rPr>
        <w:t>三、使用地点：</w:t>
      </w:r>
      <w:r>
        <w:rPr>
          <w:rFonts w:hint="eastAsia" w:ascii="宋体" w:hAnsi="宋体" w:eastAsia="宋体" w:cs="宋体"/>
          <w:color w:val="000000"/>
          <w:sz w:val="24"/>
          <w:highlight w:val="none"/>
        </w:rPr>
        <w:t>济南成型厂</w:t>
      </w:r>
      <w:r>
        <w:rPr>
          <w:rFonts w:hint="eastAsia" w:ascii="宋体" w:hAnsi="宋体" w:cs="宋体"/>
          <w:color w:val="000000"/>
          <w:sz w:val="24"/>
          <w:highlight w:val="none"/>
          <w:lang w:val="en-US" w:eastAsia="zh-CN"/>
        </w:rPr>
        <w:t>铸件清理部</w:t>
      </w:r>
      <w:r>
        <w:rPr>
          <w:rFonts w:hint="eastAsia" w:ascii="宋体" w:hAnsi="宋体" w:eastAsia="宋体" w:cs="宋体"/>
          <w:color w:val="000000"/>
          <w:sz w:val="24"/>
          <w:highlight w:val="none"/>
        </w:rPr>
        <w:t>。</w:t>
      </w:r>
    </w:p>
    <w:p w14:paraId="07F726E2">
      <w:pPr>
        <w:spacing w:line="360" w:lineRule="auto"/>
        <w:outlineLvl w:val="3"/>
        <w:rPr>
          <w:rFonts w:ascii="宋体" w:hAnsi="宋体" w:eastAsia="宋体" w:cs="宋体"/>
          <w:bCs/>
          <w:sz w:val="24"/>
        </w:rPr>
      </w:pPr>
      <w:r>
        <w:rPr>
          <w:rFonts w:hint="eastAsia" w:ascii="宋体" w:hAnsi="宋体" w:eastAsia="宋体" w:cs="宋体"/>
          <w:sz w:val="24"/>
        </w:rPr>
        <w:t>四、工作制度：</w:t>
      </w:r>
      <w:r>
        <w:rPr>
          <w:rFonts w:hint="eastAsia" w:ascii="宋体" w:hAnsi="宋体" w:eastAsia="宋体" w:cs="宋体"/>
          <w:bCs/>
          <w:sz w:val="24"/>
        </w:rPr>
        <w:t>全年工作365天、双班制、设备年时基数7200小时。</w:t>
      </w:r>
    </w:p>
    <w:p w14:paraId="085C0DB5">
      <w:pPr>
        <w:spacing w:line="360" w:lineRule="auto"/>
        <w:outlineLvl w:val="3"/>
        <w:rPr>
          <w:rFonts w:ascii="宋体" w:hAnsi="宋体" w:eastAsia="宋体" w:cs="宋体"/>
          <w:sz w:val="24"/>
        </w:rPr>
      </w:pPr>
      <w:r>
        <w:rPr>
          <w:rFonts w:hint="eastAsia" w:ascii="宋体" w:hAnsi="宋体" w:eastAsia="宋体" w:cs="宋体"/>
          <w:sz w:val="24"/>
        </w:rPr>
        <w:t>五、使用地点区域自然环境：</w:t>
      </w:r>
    </w:p>
    <w:p w14:paraId="051B1AFE">
      <w:pPr>
        <w:spacing w:line="360" w:lineRule="auto"/>
        <w:ind w:firstLine="480" w:firstLineChars="200"/>
        <w:rPr>
          <w:rFonts w:ascii="宋体" w:hAnsi="宋体" w:eastAsia="宋体" w:cs="宋体"/>
          <w:bCs/>
          <w:sz w:val="24"/>
        </w:rPr>
      </w:pPr>
      <w:r>
        <w:rPr>
          <w:rFonts w:hint="eastAsia" w:ascii="宋体" w:hAnsi="宋体" w:eastAsia="宋体" w:cs="宋体"/>
          <w:bCs/>
          <w:sz w:val="24"/>
        </w:rPr>
        <w:t>5.1.海拔高度：1000m以下。</w:t>
      </w:r>
    </w:p>
    <w:p w14:paraId="03EECF1F">
      <w:pPr>
        <w:spacing w:line="360" w:lineRule="auto"/>
        <w:ind w:left="719" w:leftChars="228" w:hanging="240" w:hangingChars="100"/>
        <w:rPr>
          <w:rFonts w:ascii="宋体" w:hAnsi="宋体" w:eastAsia="宋体" w:cs="宋体"/>
          <w:bCs/>
          <w:sz w:val="24"/>
        </w:rPr>
      </w:pPr>
      <w:r>
        <w:rPr>
          <w:rFonts w:hint="eastAsia" w:ascii="宋体" w:hAnsi="宋体" w:eastAsia="宋体" w:cs="宋体"/>
          <w:bCs/>
          <w:sz w:val="24"/>
        </w:rPr>
        <w:t>5.2.环境温度：室外极端最低温度-</w:t>
      </w:r>
      <w:r>
        <w:rPr>
          <w:rFonts w:ascii="宋体" w:hAnsi="宋体" w:eastAsia="宋体" w:cs="宋体"/>
          <w:bCs/>
          <w:sz w:val="24"/>
        </w:rPr>
        <w:t>20</w:t>
      </w:r>
      <w:r>
        <w:rPr>
          <w:rFonts w:hint="eastAsia" w:ascii="宋体" w:hAnsi="宋体" w:eastAsia="宋体" w:cs="宋体"/>
          <w:bCs/>
          <w:sz w:val="24"/>
        </w:rPr>
        <w:t>℃、极端最高温度50℃，昼夜最大温差25℃；室内温度-10～42℃。</w:t>
      </w:r>
    </w:p>
    <w:p w14:paraId="30859FCF">
      <w:pPr>
        <w:spacing w:line="360" w:lineRule="auto"/>
        <w:ind w:firstLine="480" w:firstLineChars="200"/>
        <w:rPr>
          <w:rFonts w:ascii="宋体" w:hAnsi="宋体" w:eastAsia="宋体" w:cs="宋体"/>
          <w:bCs/>
          <w:sz w:val="24"/>
        </w:rPr>
      </w:pPr>
      <w:r>
        <w:rPr>
          <w:rFonts w:hint="eastAsia" w:ascii="宋体" w:hAnsi="宋体" w:eastAsia="宋体" w:cs="宋体"/>
          <w:bCs/>
          <w:sz w:val="24"/>
        </w:rPr>
        <w:t>5.3.相对湿度：年平均59%，最大95%、最小15%。</w:t>
      </w:r>
    </w:p>
    <w:p w14:paraId="2B96CC8F">
      <w:pPr>
        <w:spacing w:line="360" w:lineRule="auto"/>
        <w:ind w:firstLine="480" w:firstLineChars="200"/>
        <w:rPr>
          <w:rFonts w:ascii="宋体" w:hAnsi="宋体" w:eastAsia="宋体" w:cs="宋体"/>
          <w:bCs/>
          <w:sz w:val="24"/>
        </w:rPr>
      </w:pPr>
      <w:r>
        <w:rPr>
          <w:rFonts w:hint="eastAsia" w:ascii="宋体" w:hAnsi="宋体" w:eastAsia="宋体" w:cs="宋体"/>
          <w:bCs/>
          <w:sz w:val="24"/>
        </w:rPr>
        <w:t>5.4  降雨量：日最大降雨量298.4mm、年总降雨量685mm。</w:t>
      </w:r>
    </w:p>
    <w:p w14:paraId="592B7966">
      <w:pPr>
        <w:spacing w:line="360" w:lineRule="auto"/>
        <w:ind w:firstLine="480" w:firstLineChars="200"/>
        <w:rPr>
          <w:rFonts w:ascii="宋体" w:hAnsi="宋体" w:eastAsia="宋体" w:cs="宋体"/>
          <w:bCs/>
          <w:sz w:val="24"/>
        </w:rPr>
      </w:pPr>
      <w:r>
        <w:rPr>
          <w:rFonts w:hint="eastAsia" w:ascii="宋体" w:hAnsi="宋体" w:eastAsia="宋体" w:cs="宋体"/>
          <w:bCs/>
          <w:sz w:val="24"/>
        </w:rPr>
        <w:t>5.5  最大风速：15m/s。</w:t>
      </w:r>
    </w:p>
    <w:p w14:paraId="0E0572A7">
      <w:pPr>
        <w:spacing w:line="360" w:lineRule="auto"/>
        <w:ind w:firstLine="480" w:firstLineChars="200"/>
        <w:rPr>
          <w:rFonts w:ascii="宋体" w:hAnsi="宋体" w:eastAsia="宋体" w:cs="宋体"/>
          <w:bCs/>
          <w:sz w:val="24"/>
        </w:rPr>
      </w:pPr>
      <w:r>
        <w:rPr>
          <w:rFonts w:hint="eastAsia" w:ascii="宋体" w:hAnsi="宋体" w:eastAsia="宋体" w:cs="宋体"/>
          <w:bCs/>
          <w:sz w:val="24"/>
        </w:rPr>
        <w:t>5.6  最大积雪厚度：190mm。</w:t>
      </w:r>
    </w:p>
    <w:p w14:paraId="5E0476F6">
      <w:pPr>
        <w:spacing w:line="360" w:lineRule="auto"/>
        <w:ind w:firstLine="480" w:firstLineChars="200"/>
        <w:rPr>
          <w:rFonts w:ascii="宋体" w:hAnsi="宋体" w:eastAsia="宋体" w:cs="宋体"/>
          <w:bCs/>
          <w:sz w:val="24"/>
        </w:rPr>
      </w:pPr>
      <w:r>
        <w:rPr>
          <w:rFonts w:hint="eastAsia" w:ascii="宋体" w:hAnsi="宋体" w:eastAsia="宋体" w:cs="宋体"/>
          <w:bCs/>
          <w:sz w:val="24"/>
        </w:rPr>
        <w:t>5.7  地震烈度：七度。</w:t>
      </w:r>
    </w:p>
    <w:p w14:paraId="17557A4C">
      <w:pPr>
        <w:spacing w:line="360" w:lineRule="auto"/>
        <w:outlineLvl w:val="3"/>
        <w:rPr>
          <w:rFonts w:ascii="宋体" w:hAnsi="宋体" w:eastAsia="宋体" w:cs="宋体"/>
          <w:sz w:val="24"/>
        </w:rPr>
      </w:pPr>
      <w:r>
        <w:rPr>
          <w:rFonts w:hint="eastAsia" w:ascii="宋体" w:hAnsi="宋体" w:eastAsia="宋体" w:cs="宋体"/>
          <w:sz w:val="24"/>
        </w:rPr>
        <w:t xml:space="preserve">六、能源环境： </w:t>
      </w:r>
    </w:p>
    <w:p w14:paraId="191C5ECF">
      <w:pPr>
        <w:spacing w:line="360" w:lineRule="auto"/>
        <w:ind w:firstLine="480" w:firstLineChars="200"/>
        <w:rPr>
          <w:rFonts w:ascii="宋体" w:hAnsi="宋体" w:eastAsia="宋体" w:cs="宋体"/>
          <w:bCs/>
          <w:sz w:val="24"/>
        </w:rPr>
      </w:pPr>
      <w:r>
        <w:rPr>
          <w:rFonts w:hint="eastAsia" w:ascii="宋体" w:hAnsi="宋体" w:eastAsia="宋体" w:cs="宋体"/>
          <w:bCs/>
          <w:sz w:val="24"/>
        </w:rPr>
        <w:t>6.1  电力：中国制式，供电电压380V±15%/220V±15%，供电频率50Hz±2%。</w:t>
      </w:r>
    </w:p>
    <w:p w14:paraId="52161FBE">
      <w:pPr>
        <w:spacing w:line="360" w:lineRule="auto"/>
        <w:ind w:firstLine="480" w:firstLineChars="200"/>
        <w:rPr>
          <w:rFonts w:ascii="宋体" w:hAnsi="宋体" w:eastAsia="宋体" w:cs="宋体"/>
          <w:bCs/>
          <w:sz w:val="24"/>
        </w:rPr>
      </w:pPr>
      <w:r>
        <w:rPr>
          <w:rFonts w:hint="eastAsia" w:ascii="宋体" w:hAnsi="宋体" w:eastAsia="宋体" w:cs="宋体"/>
          <w:bCs/>
          <w:sz w:val="24"/>
        </w:rPr>
        <w:t>6.2  给水：市政自来水，0.20 MPa。</w:t>
      </w:r>
    </w:p>
    <w:p w14:paraId="6FCD1D5A">
      <w:pPr>
        <w:spacing w:line="360" w:lineRule="auto"/>
        <w:ind w:firstLine="480" w:firstLineChars="200"/>
        <w:rPr>
          <w:rFonts w:ascii="宋体" w:hAnsi="宋体" w:eastAsia="宋体" w:cs="宋体"/>
          <w:bCs/>
          <w:sz w:val="24"/>
        </w:rPr>
      </w:pPr>
      <w:r>
        <w:rPr>
          <w:rFonts w:hint="eastAsia" w:ascii="宋体" w:hAnsi="宋体" w:eastAsia="宋体" w:cs="宋体"/>
          <w:bCs/>
          <w:sz w:val="24"/>
        </w:rPr>
        <w:t>6.3  蒸汽：市政蒸汽，0.6 MPa±0.1。</w:t>
      </w:r>
    </w:p>
    <w:p w14:paraId="64A2E3BA">
      <w:pPr>
        <w:spacing w:line="360" w:lineRule="auto"/>
        <w:ind w:firstLine="480" w:firstLineChars="200"/>
        <w:rPr>
          <w:rFonts w:ascii="宋体" w:hAnsi="宋体" w:eastAsia="宋体" w:cs="宋体"/>
          <w:bCs/>
          <w:sz w:val="24"/>
        </w:rPr>
      </w:pPr>
      <w:r>
        <w:rPr>
          <w:rFonts w:hint="eastAsia" w:ascii="宋体" w:hAnsi="宋体" w:eastAsia="宋体" w:cs="宋体"/>
          <w:bCs/>
          <w:sz w:val="24"/>
        </w:rPr>
        <w:t>6.4  压缩空气：自备空压机自产压缩空气，0.5-0.7MPa。</w:t>
      </w:r>
    </w:p>
    <w:p w14:paraId="23F65E49"/>
    <w:p w14:paraId="5361D609"/>
    <w:p w14:paraId="49AE2007"/>
    <w:p w14:paraId="6F25B5BF"/>
    <w:p w14:paraId="0C72FA04"/>
    <w:p w14:paraId="08D8E34C"/>
    <w:p w14:paraId="1BADBBFC"/>
    <w:p w14:paraId="73E0C587"/>
    <w:p w14:paraId="3AE2C91F"/>
    <w:p w14:paraId="28BFDC73"/>
    <w:p w14:paraId="3B8B4F3F"/>
    <w:p w14:paraId="52C5E6D5"/>
    <w:p w14:paraId="1BE7C887"/>
    <w:p w14:paraId="7FE662D1"/>
    <w:p w14:paraId="60A34A7F">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7216B6C2">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bCs/>
          <w:sz w:val="24"/>
          <w:szCs w:val="24"/>
          <w:u w:val="single"/>
          <w:lang w:val="en-US" w:eastAsia="zh-CN"/>
        </w:rPr>
        <w:t>缸盖自动打磨设备</w:t>
      </w:r>
      <w:r>
        <w:rPr>
          <w:rFonts w:hint="eastAsia" w:ascii="宋体" w:hAnsi="宋体" w:eastAsia="宋体" w:cs="宋体"/>
          <w:bCs/>
          <w:sz w:val="24"/>
          <w:szCs w:val="24"/>
          <w:u w:val="single"/>
        </w:rPr>
        <w:t>改造升级</w:t>
      </w:r>
      <w:r>
        <w:rPr>
          <w:rFonts w:hint="eastAsia" w:ascii="宋体" w:hAnsi="宋体" w:eastAsia="宋体" w:cs="宋体"/>
          <w:sz w:val="24"/>
          <w:szCs w:val="24"/>
          <w:u w:val="single"/>
        </w:rPr>
        <w:t>（</w:t>
      </w:r>
      <w:r>
        <w:rPr>
          <w:rFonts w:hint="eastAsia" w:ascii="宋体" w:hAnsi="宋体" w:eastAsia="宋体" w:cs="宋体"/>
          <w:sz w:val="24"/>
          <w:szCs w:val="24"/>
        </w:rPr>
        <w:t>详见下表）</w:t>
      </w:r>
    </w:p>
    <w:p w14:paraId="79CCF5A7">
      <w:pPr>
        <w:spacing w:line="420" w:lineRule="exact"/>
        <w:outlineLvl w:val="3"/>
        <w:rPr>
          <w:rFonts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bCs/>
          <w:sz w:val="24"/>
          <w:szCs w:val="24"/>
          <w:u w:val="single"/>
        </w:rPr>
        <w:t>2</w:t>
      </w:r>
      <w:r>
        <w:rPr>
          <w:rFonts w:hint="eastAsia" w:ascii="宋体" w:hAnsi="宋体" w:eastAsia="宋体" w:cs="宋体"/>
          <w:sz w:val="24"/>
          <w:szCs w:val="24"/>
          <w:u w:val="single"/>
          <w:shd w:val="pct10" w:color="auto" w:fill="FFFFFF"/>
        </w:rPr>
        <w:t>套</w:t>
      </w:r>
      <w:r>
        <w:rPr>
          <w:rFonts w:hint="eastAsia" w:ascii="宋体" w:hAnsi="宋体" w:eastAsia="宋体" w:cs="宋体"/>
          <w:sz w:val="24"/>
          <w:szCs w:val="24"/>
        </w:rPr>
        <w:t>（详见下表）</w:t>
      </w:r>
    </w:p>
    <w:p w14:paraId="263AAC75">
      <w:pPr>
        <w:spacing w:line="420" w:lineRule="exact"/>
        <w:outlineLvl w:val="3"/>
        <w:rPr>
          <w:rFonts w:ascii="宋体" w:hAnsi="宋体" w:eastAsia="宋体" w:cs="宋体"/>
          <w:b/>
          <w:sz w:val="24"/>
          <w:szCs w:val="24"/>
        </w:rPr>
      </w:pPr>
      <w:r>
        <w:rPr>
          <w:rFonts w:hint="eastAsia" w:ascii="宋体" w:hAnsi="宋体" w:eastAsia="宋体" w:cs="宋体"/>
          <w:b/>
          <w:sz w:val="24"/>
          <w:szCs w:val="24"/>
        </w:rPr>
        <w:t>三、分投分中：不允许</w:t>
      </w:r>
    </w:p>
    <w:p w14:paraId="486C17FE">
      <w:pPr>
        <w:jc w:val="center"/>
        <w:rPr>
          <w:rFonts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tbl>
      <w:tblPr>
        <w:tblStyle w:val="48"/>
        <w:tblW w:w="99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393"/>
        <w:gridCol w:w="2072"/>
        <w:gridCol w:w="766"/>
        <w:gridCol w:w="770"/>
        <w:gridCol w:w="1399"/>
        <w:gridCol w:w="1682"/>
      </w:tblGrid>
      <w:tr w14:paraId="15D37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5DE8C2E5">
            <w:pPr>
              <w:spacing w:line="560" w:lineRule="exact"/>
              <w:jc w:val="center"/>
              <w:rPr>
                <w:rFonts w:ascii="宋体" w:hAnsi="宋体" w:eastAsia="宋体" w:cs="宋体"/>
                <w:sz w:val="24"/>
                <w:szCs w:val="24"/>
              </w:rPr>
            </w:pPr>
            <w:r>
              <w:rPr>
                <w:rFonts w:hint="eastAsia" w:ascii="宋体" w:hAnsi="宋体" w:eastAsia="宋体" w:cs="宋体"/>
                <w:sz w:val="24"/>
                <w:szCs w:val="24"/>
              </w:rPr>
              <w:t>序号</w:t>
            </w:r>
          </w:p>
        </w:tc>
        <w:tc>
          <w:tcPr>
            <w:tcW w:w="2393" w:type="dxa"/>
            <w:vAlign w:val="center"/>
          </w:tcPr>
          <w:p w14:paraId="63D3C083">
            <w:pPr>
              <w:spacing w:line="560" w:lineRule="exact"/>
              <w:jc w:val="center"/>
              <w:rPr>
                <w:rFonts w:ascii="宋体" w:hAnsi="宋体" w:eastAsia="宋体" w:cs="宋体"/>
                <w:sz w:val="24"/>
                <w:szCs w:val="24"/>
              </w:rPr>
            </w:pPr>
            <w:r>
              <w:rPr>
                <w:rFonts w:hint="eastAsia" w:ascii="宋体" w:hAnsi="宋体" w:eastAsia="宋体" w:cs="宋体"/>
                <w:sz w:val="24"/>
                <w:szCs w:val="24"/>
              </w:rPr>
              <w:t>名称</w:t>
            </w:r>
          </w:p>
        </w:tc>
        <w:tc>
          <w:tcPr>
            <w:tcW w:w="2072" w:type="dxa"/>
            <w:vAlign w:val="center"/>
          </w:tcPr>
          <w:p w14:paraId="04A0162B">
            <w:pPr>
              <w:spacing w:line="560" w:lineRule="exact"/>
              <w:ind w:firstLine="480" w:firstLineChars="200"/>
              <w:rPr>
                <w:rFonts w:ascii="宋体" w:hAnsi="宋体" w:eastAsia="宋体" w:cs="宋体"/>
                <w:sz w:val="24"/>
                <w:szCs w:val="24"/>
              </w:rPr>
            </w:pPr>
            <w:r>
              <w:rPr>
                <w:rFonts w:hint="eastAsia" w:ascii="宋体" w:hAnsi="宋体" w:eastAsia="宋体" w:cs="宋体"/>
                <w:sz w:val="24"/>
                <w:szCs w:val="24"/>
              </w:rPr>
              <w:t>型号规格</w:t>
            </w:r>
          </w:p>
        </w:tc>
        <w:tc>
          <w:tcPr>
            <w:tcW w:w="766" w:type="dxa"/>
            <w:vAlign w:val="center"/>
          </w:tcPr>
          <w:p w14:paraId="4621287F">
            <w:pPr>
              <w:spacing w:line="560" w:lineRule="exact"/>
              <w:jc w:val="center"/>
              <w:rPr>
                <w:rFonts w:ascii="宋体" w:hAnsi="宋体" w:eastAsia="宋体" w:cs="宋体"/>
                <w:sz w:val="24"/>
                <w:szCs w:val="24"/>
              </w:rPr>
            </w:pPr>
            <w:r>
              <w:rPr>
                <w:rFonts w:hint="eastAsia" w:ascii="宋体" w:hAnsi="宋体" w:eastAsia="宋体" w:cs="宋体"/>
                <w:sz w:val="24"/>
                <w:szCs w:val="24"/>
              </w:rPr>
              <w:t>单位</w:t>
            </w:r>
          </w:p>
        </w:tc>
        <w:tc>
          <w:tcPr>
            <w:tcW w:w="770" w:type="dxa"/>
            <w:vAlign w:val="center"/>
          </w:tcPr>
          <w:p w14:paraId="79449291">
            <w:pPr>
              <w:spacing w:line="560" w:lineRule="exact"/>
              <w:jc w:val="center"/>
              <w:rPr>
                <w:rFonts w:ascii="宋体" w:hAnsi="宋体" w:eastAsia="宋体" w:cs="宋体"/>
                <w:sz w:val="24"/>
                <w:szCs w:val="24"/>
              </w:rPr>
            </w:pPr>
            <w:r>
              <w:rPr>
                <w:rFonts w:hint="eastAsia" w:ascii="宋体" w:hAnsi="宋体" w:eastAsia="宋体" w:cs="宋体"/>
                <w:sz w:val="24"/>
                <w:szCs w:val="24"/>
              </w:rPr>
              <w:t>数量</w:t>
            </w:r>
          </w:p>
        </w:tc>
        <w:tc>
          <w:tcPr>
            <w:tcW w:w="1399" w:type="dxa"/>
            <w:vAlign w:val="center"/>
          </w:tcPr>
          <w:p w14:paraId="77F62C02">
            <w:pPr>
              <w:spacing w:line="560" w:lineRule="exact"/>
              <w:jc w:val="center"/>
              <w:rPr>
                <w:rFonts w:ascii="宋体" w:hAnsi="宋体" w:eastAsia="宋体" w:cs="宋体"/>
                <w:sz w:val="24"/>
                <w:szCs w:val="24"/>
              </w:rPr>
            </w:pPr>
            <w:r>
              <w:rPr>
                <w:rFonts w:hint="eastAsia" w:ascii="宋体" w:hAnsi="宋体" w:eastAsia="宋体" w:cs="宋体"/>
                <w:sz w:val="24"/>
                <w:szCs w:val="24"/>
              </w:rPr>
              <w:t>安装地点</w:t>
            </w:r>
          </w:p>
        </w:tc>
        <w:tc>
          <w:tcPr>
            <w:tcW w:w="1682" w:type="dxa"/>
            <w:vAlign w:val="center"/>
          </w:tcPr>
          <w:p w14:paraId="3356776E">
            <w:pPr>
              <w:spacing w:line="560" w:lineRule="exact"/>
              <w:jc w:val="center"/>
              <w:rPr>
                <w:rFonts w:ascii="宋体" w:hAnsi="宋体" w:eastAsia="宋体" w:cs="宋体"/>
                <w:sz w:val="24"/>
                <w:szCs w:val="24"/>
              </w:rPr>
            </w:pPr>
            <w:r>
              <w:rPr>
                <w:rFonts w:hint="eastAsia" w:ascii="宋体" w:hAnsi="宋体" w:eastAsia="宋体" w:cs="宋体"/>
                <w:sz w:val="24"/>
                <w:szCs w:val="24"/>
              </w:rPr>
              <w:t>供货方式</w:t>
            </w:r>
          </w:p>
        </w:tc>
      </w:tr>
      <w:tr w14:paraId="79E97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296A34FB">
            <w:pPr>
              <w:spacing w:line="360" w:lineRule="exact"/>
              <w:jc w:val="center"/>
              <w:rPr>
                <w:rFonts w:ascii="宋体" w:hAnsi="宋体" w:eastAsia="宋体" w:cs="宋体"/>
                <w:sz w:val="24"/>
                <w:szCs w:val="24"/>
              </w:rPr>
            </w:pPr>
            <w:r>
              <w:rPr>
                <w:rFonts w:hint="eastAsia" w:ascii="宋体" w:hAnsi="宋体" w:eastAsia="宋体" w:cs="宋体"/>
                <w:sz w:val="24"/>
                <w:szCs w:val="24"/>
              </w:rPr>
              <w:t>1</w:t>
            </w:r>
          </w:p>
        </w:tc>
        <w:tc>
          <w:tcPr>
            <w:tcW w:w="2393" w:type="dxa"/>
          </w:tcPr>
          <w:p w14:paraId="4A0686D1">
            <w:pPr>
              <w:spacing w:line="560" w:lineRule="exact"/>
              <w:jc w:val="center"/>
              <w:rPr>
                <w:rFonts w:ascii="宋体" w:hAnsi="宋体" w:eastAsia="宋体" w:cs="宋体"/>
                <w:sz w:val="24"/>
                <w:szCs w:val="24"/>
              </w:rPr>
            </w:pPr>
            <w:r>
              <w:rPr>
                <w:rFonts w:hint="eastAsia" w:ascii="宋体" w:hAnsi="宋体" w:eastAsia="宋体" w:cs="宋体"/>
                <w:sz w:val="24"/>
                <w:szCs w:val="24"/>
                <w:lang w:val="en-US" w:eastAsia="zh-CN"/>
              </w:rPr>
              <w:t>缸盖自动打磨设备</w:t>
            </w:r>
            <w:r>
              <w:rPr>
                <w:rFonts w:hint="eastAsia" w:ascii="宋体" w:hAnsi="宋体" w:eastAsia="宋体" w:cs="宋体"/>
                <w:sz w:val="24"/>
                <w:szCs w:val="24"/>
              </w:rPr>
              <w:t>改造升级</w:t>
            </w:r>
          </w:p>
        </w:tc>
        <w:tc>
          <w:tcPr>
            <w:tcW w:w="2072" w:type="dxa"/>
          </w:tcPr>
          <w:p w14:paraId="4A348ADB">
            <w:pPr>
              <w:spacing w:line="560" w:lineRule="exact"/>
              <w:rPr>
                <w:rFonts w:ascii="宋体" w:hAnsi="宋体" w:eastAsia="宋体" w:cs="宋体"/>
                <w:sz w:val="24"/>
                <w:szCs w:val="24"/>
              </w:rPr>
            </w:pPr>
          </w:p>
        </w:tc>
        <w:tc>
          <w:tcPr>
            <w:tcW w:w="766" w:type="dxa"/>
          </w:tcPr>
          <w:p w14:paraId="2B8D1750">
            <w:pPr>
              <w:spacing w:line="560" w:lineRule="exact"/>
              <w:rPr>
                <w:rFonts w:ascii="宋体" w:hAnsi="宋体" w:eastAsia="宋体" w:cs="宋体"/>
                <w:sz w:val="24"/>
                <w:szCs w:val="24"/>
              </w:rPr>
            </w:pPr>
            <w:r>
              <w:rPr>
                <w:rFonts w:hint="eastAsia" w:ascii="宋体" w:hAnsi="宋体" w:eastAsia="宋体" w:cs="宋体"/>
                <w:sz w:val="24"/>
                <w:szCs w:val="24"/>
              </w:rPr>
              <w:t>套</w:t>
            </w:r>
          </w:p>
        </w:tc>
        <w:tc>
          <w:tcPr>
            <w:tcW w:w="770" w:type="dxa"/>
          </w:tcPr>
          <w:p w14:paraId="232045D7">
            <w:pPr>
              <w:spacing w:line="56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w:t>
            </w:r>
          </w:p>
        </w:tc>
        <w:tc>
          <w:tcPr>
            <w:tcW w:w="1399" w:type="dxa"/>
          </w:tcPr>
          <w:p w14:paraId="1713A042">
            <w:pPr>
              <w:spacing w:line="560" w:lineRule="exact"/>
              <w:jc w:val="center"/>
              <w:rPr>
                <w:rFonts w:ascii="宋体" w:hAnsi="宋体" w:eastAsia="宋体" w:cs="宋体"/>
                <w:sz w:val="24"/>
                <w:szCs w:val="24"/>
              </w:rPr>
            </w:pPr>
            <w:r>
              <w:rPr>
                <w:rFonts w:hint="eastAsia" w:ascii="宋体" w:hAnsi="宋体" w:eastAsia="宋体" w:cs="宋体"/>
                <w:sz w:val="24"/>
                <w:szCs w:val="24"/>
                <w:highlight w:val="none"/>
              </w:rPr>
              <w:t>济南成型厂</w:t>
            </w:r>
            <w:r>
              <w:rPr>
                <w:rFonts w:hint="eastAsia" w:ascii="宋体" w:hAnsi="宋体" w:eastAsia="宋体" w:cs="宋体"/>
                <w:color w:val="000000"/>
                <w:sz w:val="24"/>
                <w:highlight w:val="none"/>
                <w:lang w:val="en-US" w:eastAsia="zh-CN"/>
              </w:rPr>
              <w:t>圣井</w:t>
            </w:r>
            <w:r>
              <w:rPr>
                <w:rFonts w:hint="eastAsia" w:ascii="宋体" w:hAnsi="宋体" w:eastAsia="宋体" w:cs="宋体"/>
                <w:color w:val="000000"/>
                <w:sz w:val="24"/>
                <w:highlight w:val="none"/>
              </w:rPr>
              <w:t>厂区</w:t>
            </w:r>
          </w:p>
        </w:tc>
        <w:tc>
          <w:tcPr>
            <w:tcW w:w="1682" w:type="dxa"/>
          </w:tcPr>
          <w:p w14:paraId="57F1376B">
            <w:pPr>
              <w:spacing w:line="560" w:lineRule="exact"/>
              <w:ind w:firstLine="480" w:firstLineChars="200"/>
              <w:rPr>
                <w:rFonts w:ascii="宋体" w:hAnsi="宋体" w:eastAsia="宋体" w:cs="宋体"/>
                <w:sz w:val="24"/>
                <w:szCs w:val="24"/>
              </w:rPr>
            </w:pPr>
            <w:r>
              <w:rPr>
                <w:rFonts w:hint="eastAsia" w:ascii="宋体" w:hAnsi="宋体" w:eastAsia="宋体" w:cs="宋体"/>
                <w:sz w:val="24"/>
                <w:szCs w:val="24"/>
              </w:rPr>
              <w:t>交钥匙</w:t>
            </w:r>
          </w:p>
        </w:tc>
      </w:tr>
    </w:tbl>
    <w:p w14:paraId="4F9B3DB0">
      <w:pPr>
        <w:spacing w:line="360" w:lineRule="auto"/>
        <w:ind w:firstLine="480" w:firstLineChars="200"/>
        <w:rPr>
          <w:rFonts w:ascii="宋体" w:hAnsi="宋体" w:eastAsia="宋体" w:cs="宋体"/>
          <w:bCs/>
          <w:sz w:val="24"/>
          <w:szCs w:val="24"/>
        </w:rPr>
      </w:pPr>
    </w:p>
    <w:p w14:paraId="7EC05A6E">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404BFCAD">
      <w:pPr>
        <w:numPr>
          <w:ilvl w:val="0"/>
          <w:numId w:val="9"/>
        </w:numPr>
        <w:spacing w:line="360" w:lineRule="auto"/>
        <w:ind w:left="150" w:firstLine="480"/>
        <w:rPr>
          <w:szCs w:val="21"/>
        </w:rPr>
      </w:pPr>
      <w:r>
        <w:rPr>
          <w:rFonts w:hint="eastAsia" w:ascii="宋体" w:hAnsi="宋体" w:eastAsia="宋体" w:cs="宋体"/>
          <w:bCs/>
          <w:sz w:val="24"/>
          <w:szCs w:val="24"/>
        </w:rPr>
        <w:t>本表“供货方式”指：交钥匙方式——包括制造、运输、定点卸货、安装、调试、培训、陪产等。</w:t>
      </w:r>
    </w:p>
    <w:p w14:paraId="1A79513E">
      <w:pPr>
        <w:pStyle w:val="24"/>
        <w:jc w:val="center"/>
        <w:rPr>
          <w:rFonts w:hAnsi="宋体" w:eastAsia="宋体" w:cs="宋体"/>
          <w:bCs/>
          <w:sz w:val="24"/>
        </w:rPr>
      </w:pPr>
      <w:r>
        <w:rPr>
          <w:rFonts w:hint="eastAsia" w:hAnsi="宋体" w:eastAsia="宋体" w:cs="宋体"/>
          <w:bCs/>
          <w:sz w:val="24"/>
        </w:rPr>
        <w:t>主要器件品牌表（可选同等或更优质量品牌）</w:t>
      </w:r>
    </w:p>
    <w:p w14:paraId="123ECC6B">
      <w:pPr>
        <w:pStyle w:val="24"/>
        <w:rPr>
          <w:rFonts w:hAnsi="宋体" w:eastAsia="宋体" w:cs="宋体"/>
          <w:bCs/>
          <w:sz w:val="24"/>
          <w:highlight w:val="yellow"/>
        </w:rPr>
      </w:pPr>
    </w:p>
    <w:tbl>
      <w:tblPr>
        <w:tblStyle w:val="49"/>
        <w:tblW w:w="77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835"/>
        <w:gridCol w:w="1971"/>
        <w:gridCol w:w="1971"/>
      </w:tblGrid>
      <w:tr w14:paraId="6BE9D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shd w:val="clear" w:color="auto" w:fill="auto"/>
          </w:tcPr>
          <w:p w14:paraId="13D59E53">
            <w:pPr>
              <w:spacing w:line="420" w:lineRule="exact"/>
              <w:jc w:val="center"/>
              <w:rPr>
                <w:rFonts w:ascii="宋体" w:hAnsi="宋体" w:eastAsia="宋体" w:cs="宋体"/>
                <w:szCs w:val="21"/>
              </w:rPr>
            </w:pPr>
            <w:r>
              <w:rPr>
                <w:rFonts w:hint="eastAsia" w:ascii="宋体" w:hAnsi="宋体" w:eastAsia="宋体" w:cs="宋体"/>
                <w:kern w:val="0"/>
                <w:szCs w:val="21"/>
              </w:rPr>
              <w:t>序号</w:t>
            </w:r>
          </w:p>
        </w:tc>
        <w:tc>
          <w:tcPr>
            <w:tcW w:w="2835" w:type="dxa"/>
            <w:shd w:val="clear" w:color="auto" w:fill="auto"/>
          </w:tcPr>
          <w:p w14:paraId="36066416">
            <w:pPr>
              <w:spacing w:line="420" w:lineRule="exact"/>
              <w:jc w:val="center"/>
              <w:rPr>
                <w:rFonts w:ascii="宋体" w:hAnsi="宋体" w:eastAsia="宋体" w:cs="宋体"/>
                <w:szCs w:val="21"/>
                <w:highlight w:val="yellow"/>
              </w:rPr>
            </w:pPr>
            <w:r>
              <w:rPr>
                <w:rFonts w:hint="eastAsia" w:ascii="宋体" w:hAnsi="宋体" w:eastAsia="宋体" w:cs="宋体"/>
                <w:kern w:val="0"/>
                <w:szCs w:val="21"/>
              </w:rPr>
              <w:t>器件名称</w:t>
            </w:r>
          </w:p>
        </w:tc>
        <w:tc>
          <w:tcPr>
            <w:tcW w:w="1971" w:type="dxa"/>
            <w:shd w:val="clear" w:color="auto" w:fill="auto"/>
          </w:tcPr>
          <w:p w14:paraId="1A635C55">
            <w:pPr>
              <w:spacing w:line="420" w:lineRule="exact"/>
              <w:jc w:val="center"/>
              <w:rPr>
                <w:rFonts w:ascii="宋体" w:hAnsi="宋体" w:eastAsia="宋体" w:cs="宋体"/>
                <w:kern w:val="0"/>
                <w:szCs w:val="21"/>
              </w:rPr>
            </w:pPr>
            <w:r>
              <w:rPr>
                <w:rFonts w:hint="eastAsia" w:ascii="宋体" w:hAnsi="宋体" w:eastAsia="宋体" w:cs="宋体"/>
                <w:kern w:val="0"/>
                <w:szCs w:val="21"/>
              </w:rPr>
              <w:t>备注</w:t>
            </w:r>
          </w:p>
        </w:tc>
        <w:tc>
          <w:tcPr>
            <w:tcW w:w="1971" w:type="dxa"/>
            <w:shd w:val="clear" w:color="auto" w:fill="auto"/>
          </w:tcPr>
          <w:p w14:paraId="447E5FBA">
            <w:pPr>
              <w:spacing w:line="420" w:lineRule="exact"/>
              <w:jc w:val="center"/>
              <w:rPr>
                <w:rFonts w:ascii="宋体" w:hAnsi="宋体" w:eastAsia="宋体" w:cs="宋体"/>
                <w:szCs w:val="21"/>
              </w:rPr>
            </w:pPr>
            <w:r>
              <w:rPr>
                <w:rFonts w:hint="eastAsia" w:ascii="宋体" w:hAnsi="宋体" w:eastAsia="宋体" w:cs="宋体"/>
                <w:kern w:val="0"/>
                <w:szCs w:val="21"/>
              </w:rPr>
              <w:t>备注</w:t>
            </w:r>
          </w:p>
        </w:tc>
      </w:tr>
      <w:tr w14:paraId="01525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shd w:val="clear" w:color="auto" w:fill="auto"/>
          </w:tcPr>
          <w:p w14:paraId="7A4E92DD">
            <w:pPr>
              <w:spacing w:line="420" w:lineRule="exact"/>
              <w:jc w:val="center"/>
              <w:rPr>
                <w:rFonts w:ascii="宋体" w:hAnsi="宋体" w:eastAsia="宋体" w:cs="宋体"/>
                <w:kern w:val="0"/>
                <w:szCs w:val="21"/>
              </w:rPr>
            </w:pPr>
            <w:r>
              <w:rPr>
                <w:rFonts w:hint="eastAsia" w:ascii="宋体" w:hAnsi="宋体" w:eastAsia="宋体" w:cs="宋体"/>
                <w:kern w:val="0"/>
                <w:szCs w:val="21"/>
              </w:rPr>
              <w:t>1</w:t>
            </w:r>
          </w:p>
        </w:tc>
        <w:tc>
          <w:tcPr>
            <w:tcW w:w="2835" w:type="dxa"/>
            <w:shd w:val="clear" w:color="auto" w:fill="auto"/>
          </w:tcPr>
          <w:p w14:paraId="1FF3706C">
            <w:pPr>
              <w:spacing w:line="420" w:lineRule="exact"/>
              <w:jc w:val="center"/>
              <w:rPr>
                <w:rFonts w:ascii="宋体" w:hAnsi="宋体" w:eastAsia="宋体" w:cs="宋体"/>
                <w:kern w:val="0"/>
                <w:szCs w:val="21"/>
              </w:rPr>
            </w:pPr>
            <w:r>
              <w:rPr>
                <w:rFonts w:hint="eastAsia" w:ascii="宋体" w:hAnsi="宋体" w:eastAsia="宋体" w:cs="宋体"/>
                <w:kern w:val="0"/>
                <w:szCs w:val="21"/>
              </w:rPr>
              <w:t>工控机</w:t>
            </w:r>
          </w:p>
        </w:tc>
        <w:tc>
          <w:tcPr>
            <w:tcW w:w="1971" w:type="dxa"/>
            <w:shd w:val="clear" w:color="auto" w:fill="auto"/>
          </w:tcPr>
          <w:p w14:paraId="7AE140CE">
            <w:pPr>
              <w:spacing w:line="420" w:lineRule="exact"/>
              <w:jc w:val="center"/>
              <w:rPr>
                <w:rFonts w:hint="default" w:ascii="宋体" w:hAnsi="宋体" w:eastAsia="宋体" w:cs="宋体"/>
                <w:kern w:val="0"/>
                <w:szCs w:val="21"/>
                <w:highlight w:val="yellow"/>
                <w:lang w:val="en-US" w:eastAsia="zh-CN"/>
              </w:rPr>
            </w:pPr>
            <w:r>
              <w:rPr>
                <w:rFonts w:hint="eastAsia" w:ascii="宋体" w:hAnsi="宋体" w:eastAsia="宋体" w:cs="宋体"/>
                <w:kern w:val="0"/>
                <w:szCs w:val="21"/>
                <w:highlight w:val="none"/>
                <w:shd w:val="clear"/>
              </w:rPr>
              <w:t>研华</w:t>
            </w:r>
            <w:r>
              <w:rPr>
                <w:rFonts w:hint="eastAsia" w:ascii="宋体" w:hAnsi="宋体" w:eastAsia="宋体" w:cs="宋体"/>
                <w:kern w:val="0"/>
                <w:szCs w:val="21"/>
                <w:highlight w:val="none"/>
                <w:shd w:val="clear"/>
                <w:lang w:eastAsia="zh-CN"/>
              </w:rPr>
              <w:t>、</w:t>
            </w:r>
            <w:r>
              <w:rPr>
                <w:rFonts w:hint="eastAsia" w:ascii="宋体" w:hAnsi="宋体" w:eastAsia="宋体" w:cs="宋体"/>
                <w:kern w:val="0"/>
                <w:szCs w:val="21"/>
                <w:highlight w:val="none"/>
                <w:shd w:val="clear"/>
                <w:lang w:val="en-US" w:eastAsia="zh-CN"/>
              </w:rPr>
              <w:t>西门子</w:t>
            </w:r>
          </w:p>
        </w:tc>
        <w:tc>
          <w:tcPr>
            <w:tcW w:w="1971" w:type="dxa"/>
            <w:shd w:val="clear" w:color="auto" w:fill="auto"/>
          </w:tcPr>
          <w:p w14:paraId="5F5DE6D1">
            <w:pPr>
              <w:spacing w:line="420" w:lineRule="exact"/>
              <w:jc w:val="center"/>
              <w:rPr>
                <w:rFonts w:ascii="宋体" w:hAnsi="宋体" w:eastAsia="宋体" w:cs="宋体"/>
                <w:kern w:val="0"/>
                <w:szCs w:val="21"/>
              </w:rPr>
            </w:pPr>
          </w:p>
        </w:tc>
      </w:tr>
      <w:tr w14:paraId="61E89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shd w:val="clear" w:color="auto" w:fill="auto"/>
          </w:tcPr>
          <w:p w14:paraId="6A99BFE0">
            <w:pPr>
              <w:spacing w:line="420" w:lineRule="exact"/>
              <w:jc w:val="center"/>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2</w:t>
            </w:r>
          </w:p>
        </w:tc>
        <w:tc>
          <w:tcPr>
            <w:tcW w:w="2835" w:type="dxa"/>
            <w:shd w:val="clear" w:color="auto" w:fill="auto"/>
          </w:tcPr>
          <w:p w14:paraId="1F7357F4">
            <w:pPr>
              <w:spacing w:line="420" w:lineRule="exact"/>
              <w:jc w:val="center"/>
              <w:rPr>
                <w:rFonts w:ascii="宋体" w:hAnsi="宋体" w:eastAsia="宋体" w:cs="宋体"/>
                <w:kern w:val="0"/>
                <w:szCs w:val="21"/>
              </w:rPr>
            </w:pPr>
            <w:r>
              <w:rPr>
                <w:rFonts w:hint="eastAsia" w:ascii="宋体" w:hAnsi="宋体" w:eastAsia="宋体" w:cs="宋体"/>
                <w:kern w:val="0"/>
                <w:szCs w:val="21"/>
              </w:rPr>
              <w:t>相机电源线缆</w:t>
            </w:r>
          </w:p>
        </w:tc>
        <w:tc>
          <w:tcPr>
            <w:tcW w:w="1971" w:type="dxa"/>
            <w:shd w:val="clear" w:color="auto" w:fill="auto"/>
          </w:tcPr>
          <w:p w14:paraId="0CB73C49">
            <w:pPr>
              <w:spacing w:line="420" w:lineRule="exact"/>
              <w:jc w:val="center"/>
              <w:rPr>
                <w:rFonts w:hint="default" w:ascii="宋体" w:hAnsi="宋体" w:eastAsia="宋体" w:cs="宋体"/>
                <w:kern w:val="0"/>
                <w:szCs w:val="21"/>
                <w:lang w:val="en-US" w:eastAsia="zh-CN"/>
              </w:rPr>
            </w:pPr>
            <w:r>
              <w:rPr>
                <w:rFonts w:hint="eastAsia" w:ascii="宋体" w:hAnsi="宋体" w:eastAsia="宋体" w:cs="宋体"/>
                <w:kern w:val="0"/>
                <w:szCs w:val="21"/>
              </w:rPr>
              <w:t>Igus</w:t>
            </w:r>
          </w:p>
        </w:tc>
        <w:tc>
          <w:tcPr>
            <w:tcW w:w="1971" w:type="dxa"/>
            <w:shd w:val="clear" w:color="auto" w:fill="auto"/>
          </w:tcPr>
          <w:p w14:paraId="47826535">
            <w:pPr>
              <w:spacing w:line="420" w:lineRule="exact"/>
              <w:jc w:val="center"/>
              <w:rPr>
                <w:rFonts w:ascii="宋体" w:hAnsi="宋体" w:eastAsia="宋体" w:cs="宋体"/>
                <w:kern w:val="0"/>
                <w:szCs w:val="21"/>
              </w:rPr>
            </w:pPr>
          </w:p>
        </w:tc>
      </w:tr>
      <w:tr w14:paraId="18867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shd w:val="clear" w:color="auto" w:fill="auto"/>
          </w:tcPr>
          <w:p w14:paraId="38C979FB">
            <w:pPr>
              <w:spacing w:line="420" w:lineRule="exact"/>
              <w:jc w:val="center"/>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w:t>
            </w:r>
          </w:p>
        </w:tc>
        <w:tc>
          <w:tcPr>
            <w:tcW w:w="2835" w:type="dxa"/>
            <w:shd w:val="clear" w:color="auto" w:fill="auto"/>
          </w:tcPr>
          <w:p w14:paraId="556FA676">
            <w:pPr>
              <w:spacing w:line="420" w:lineRule="exact"/>
              <w:jc w:val="center"/>
              <w:rPr>
                <w:rFonts w:ascii="宋体" w:hAnsi="宋体" w:eastAsia="宋体" w:cs="宋体"/>
                <w:kern w:val="0"/>
                <w:szCs w:val="21"/>
              </w:rPr>
            </w:pPr>
            <w:r>
              <w:rPr>
                <w:rFonts w:hint="eastAsia" w:ascii="宋体" w:hAnsi="宋体" w:eastAsia="宋体" w:cs="宋体"/>
                <w:kern w:val="0"/>
                <w:szCs w:val="21"/>
              </w:rPr>
              <w:t>相机IO线缆</w:t>
            </w:r>
          </w:p>
        </w:tc>
        <w:tc>
          <w:tcPr>
            <w:tcW w:w="1971" w:type="dxa"/>
            <w:shd w:val="clear" w:color="auto" w:fill="auto"/>
          </w:tcPr>
          <w:p w14:paraId="6F0D7893">
            <w:pPr>
              <w:spacing w:line="420" w:lineRule="exact"/>
              <w:jc w:val="center"/>
              <w:rPr>
                <w:rFonts w:ascii="宋体" w:hAnsi="宋体" w:eastAsia="宋体" w:cs="宋体"/>
                <w:kern w:val="0"/>
                <w:szCs w:val="21"/>
              </w:rPr>
            </w:pPr>
            <w:r>
              <w:rPr>
                <w:rFonts w:hint="eastAsia" w:ascii="宋体" w:hAnsi="宋体" w:eastAsia="宋体" w:cs="宋体"/>
                <w:kern w:val="0"/>
                <w:szCs w:val="21"/>
              </w:rPr>
              <w:t>Igus</w:t>
            </w:r>
          </w:p>
        </w:tc>
        <w:tc>
          <w:tcPr>
            <w:tcW w:w="1971" w:type="dxa"/>
            <w:shd w:val="clear" w:color="auto" w:fill="auto"/>
          </w:tcPr>
          <w:p w14:paraId="3B38E417">
            <w:pPr>
              <w:spacing w:line="420" w:lineRule="exact"/>
              <w:jc w:val="center"/>
              <w:rPr>
                <w:rFonts w:ascii="宋体" w:hAnsi="宋体" w:eastAsia="宋体" w:cs="宋体"/>
                <w:kern w:val="0"/>
                <w:szCs w:val="21"/>
              </w:rPr>
            </w:pPr>
          </w:p>
        </w:tc>
      </w:tr>
      <w:tr w14:paraId="02A98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shd w:val="clear" w:color="auto" w:fill="auto"/>
          </w:tcPr>
          <w:p w14:paraId="242404F0">
            <w:pPr>
              <w:spacing w:line="420" w:lineRule="exact"/>
              <w:jc w:val="center"/>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4</w:t>
            </w:r>
          </w:p>
        </w:tc>
        <w:tc>
          <w:tcPr>
            <w:tcW w:w="2835" w:type="dxa"/>
            <w:shd w:val="clear" w:color="auto" w:fill="auto"/>
          </w:tcPr>
          <w:p w14:paraId="368728B3">
            <w:pPr>
              <w:spacing w:line="420" w:lineRule="exact"/>
              <w:jc w:val="center"/>
              <w:rPr>
                <w:rFonts w:ascii="宋体" w:hAnsi="宋体" w:eastAsia="宋体" w:cs="宋体"/>
                <w:kern w:val="0"/>
                <w:szCs w:val="21"/>
              </w:rPr>
            </w:pPr>
            <w:r>
              <w:rPr>
                <w:rFonts w:hint="eastAsia" w:ascii="宋体" w:hAnsi="宋体" w:eastAsia="宋体" w:cs="宋体"/>
                <w:kern w:val="0"/>
                <w:szCs w:val="21"/>
              </w:rPr>
              <w:t>触摸屏</w:t>
            </w:r>
          </w:p>
        </w:tc>
        <w:tc>
          <w:tcPr>
            <w:tcW w:w="1971" w:type="dxa"/>
            <w:shd w:val="clear" w:color="auto" w:fill="auto"/>
          </w:tcPr>
          <w:p w14:paraId="143C8AF1">
            <w:pPr>
              <w:spacing w:line="420" w:lineRule="exact"/>
              <w:jc w:val="center"/>
              <w:rPr>
                <w:rFonts w:ascii="宋体" w:hAnsi="宋体" w:eastAsia="宋体" w:cs="宋体"/>
                <w:kern w:val="0"/>
                <w:szCs w:val="21"/>
                <w:highlight w:val="yellow"/>
              </w:rPr>
            </w:pPr>
            <w:r>
              <w:rPr>
                <w:rFonts w:hint="eastAsia" w:ascii="宋体" w:hAnsi="宋体" w:eastAsia="宋体" w:cs="宋体"/>
                <w:kern w:val="0"/>
                <w:szCs w:val="21"/>
                <w:highlight w:val="none"/>
              </w:rPr>
              <w:t>研华</w:t>
            </w:r>
            <w:r>
              <w:rPr>
                <w:rFonts w:hint="eastAsia" w:ascii="宋体" w:hAnsi="宋体" w:eastAsia="宋体" w:cs="宋体"/>
                <w:kern w:val="0"/>
                <w:szCs w:val="21"/>
                <w:highlight w:val="none"/>
                <w:lang w:eastAsia="zh-CN"/>
              </w:rPr>
              <w:t>、</w:t>
            </w:r>
            <w:r>
              <w:rPr>
                <w:rFonts w:hint="eastAsia" w:ascii="宋体" w:hAnsi="宋体" w:eastAsia="宋体" w:cs="宋体"/>
                <w:kern w:val="0"/>
                <w:szCs w:val="21"/>
                <w:highlight w:val="none"/>
                <w:lang w:val="en-US" w:eastAsia="zh-CN"/>
              </w:rPr>
              <w:t>西门子</w:t>
            </w:r>
          </w:p>
        </w:tc>
        <w:tc>
          <w:tcPr>
            <w:tcW w:w="1971" w:type="dxa"/>
            <w:shd w:val="clear" w:color="auto" w:fill="auto"/>
          </w:tcPr>
          <w:p w14:paraId="5E9C4E58">
            <w:pPr>
              <w:spacing w:line="420" w:lineRule="exact"/>
              <w:jc w:val="center"/>
              <w:rPr>
                <w:rFonts w:ascii="宋体" w:hAnsi="宋体" w:eastAsia="宋体" w:cs="宋体"/>
                <w:kern w:val="0"/>
                <w:szCs w:val="21"/>
              </w:rPr>
            </w:pPr>
          </w:p>
        </w:tc>
      </w:tr>
    </w:tbl>
    <w:p w14:paraId="064D7E5C">
      <w:pPr>
        <w:tabs>
          <w:tab w:val="left" w:pos="312"/>
        </w:tabs>
        <w:spacing w:line="360" w:lineRule="auto"/>
        <w:rPr>
          <w:szCs w:val="21"/>
        </w:rPr>
      </w:pPr>
    </w:p>
    <w:p w14:paraId="34C4D3F8">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14:paraId="7DACE159">
      <w:pPr>
        <w:spacing w:line="360" w:lineRule="auto"/>
        <w:ind w:firstLine="480" w:firstLineChars="200"/>
        <w:rPr>
          <w:rFonts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14:paraId="11A02119">
      <w:pPr>
        <w:widowControl/>
        <w:jc w:val="left"/>
      </w:pPr>
      <w:r>
        <w:br w:type="page"/>
      </w:r>
    </w:p>
    <w:p w14:paraId="4EA4461C">
      <w:pPr>
        <w:keepNext/>
        <w:keepLines/>
        <w:spacing w:before="120" w:after="120" w:line="480" w:lineRule="exact"/>
        <w:jc w:val="center"/>
        <w:outlineLvl w:val="1"/>
        <w:rPr>
          <w:rFonts w:ascii="宋体" w:hAnsi="Calibri" w:eastAsia="宋体" w:cs="Times New Roman"/>
          <w:bCs/>
          <w:kern w:val="44"/>
          <w:sz w:val="28"/>
          <w:szCs w:val="28"/>
        </w:rPr>
      </w:pPr>
      <w:bookmarkStart w:id="59" w:name="_Toc169605880"/>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bookmarkEnd w:id="59"/>
    </w:p>
    <w:p w14:paraId="570677E9">
      <w:pPr>
        <w:pStyle w:val="236"/>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14:paraId="24462CAB">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14:paraId="38358814">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14:paraId="33D7DFF4">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14:paraId="7FFC79DB">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14:paraId="75113824">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14:paraId="207309EF">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14:paraId="7637C980">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14:paraId="790EC86A">
      <w:pPr>
        <w:pStyle w:val="236"/>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14:paraId="78603946">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14:paraId="25297E9C">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14:paraId="083BF50A">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14:paraId="62FD24DC">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14:paraId="3A6E6E3E">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14:paraId="1435856E">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14:paraId="289AE9D5">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7.程序图纸要求</w:t>
      </w:r>
    </w:p>
    <w:p w14:paraId="4B992520">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7.1 投标人必须提供设备改造相关程序的源代码，包括PLC程序、HMI程序、组态程序和机器人程序。</w:t>
      </w:r>
    </w:p>
    <w:p w14:paraId="475C85D3">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7.2 投标人所提供的程序不得设置任何密码、保护等限制手段，PLC不得设置修改下载权限，功能块不得设置密码保护。</w:t>
      </w:r>
    </w:p>
    <w:p w14:paraId="71B78D22">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7.3 HMI界面等需要密码保护的程序，投标人必须提供所有级别的用户名、密码。</w:t>
      </w:r>
    </w:p>
    <w:p w14:paraId="29D577BC">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7.4 投标人需在设备入场前提供设备程序源码，HMI界面各级用户名和密码，并保证与现场程序一致。</w:t>
      </w:r>
    </w:p>
    <w:p w14:paraId="048794B0">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7.5 投标人需在终验收前提供最新的设备程序源码和电气图纸，图纸要求为可编辑原格式（EPLAN、CAD 格式）且与实际接线一致。</w:t>
      </w:r>
    </w:p>
    <w:p w14:paraId="6428DDA7">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7.6投标人提供所有备件详细明细（excel），包括备件名称、规格型号、品牌、数量等，非标件需提供详细订货号。</w:t>
      </w:r>
    </w:p>
    <w:p w14:paraId="0C022A36">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7.7仪器、仪表、控制器、特殊用途传感器等，如伺服驱动器、变频器、称重传感器等，需提供设备使用说明书。</w:t>
      </w:r>
    </w:p>
    <w:p w14:paraId="477EFF1B">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7.8提供所有信号对接表（excel）。</w:t>
      </w:r>
    </w:p>
    <w:p w14:paraId="3212922B">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8.接口协议要求</w:t>
      </w:r>
    </w:p>
    <w:p w14:paraId="3F1E189A">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8.1 投标人免费开放所有通讯接口，包括但不限于以太网、RS232、RS485、PROFIBUS、PROFINET、MODBUS 等常见接口，以及设备特有的专用接口。</w:t>
      </w:r>
    </w:p>
    <w:p w14:paraId="60587D9A">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8.2 投标人免费提供数据交互功能，交互数据包括但不限于实时数据、历史数据、报警信息等。</w:t>
      </w:r>
    </w:p>
    <w:p w14:paraId="69269AF4">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8.3 投标人在设备入场前提供接口的技术文档和参数说明，包括但不限于接口协议、通讯速率、数据格式等。</w:t>
      </w:r>
    </w:p>
    <w:p w14:paraId="444BB0C8">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8.4 设备使用周期内，投标人免费派遣技术人员与招标人调试团队共同进行设备通讯接口的调试工作。</w:t>
      </w:r>
    </w:p>
    <w:p w14:paraId="3B6A8FAD">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9.电机能效</w:t>
      </w:r>
    </w:p>
    <w:p w14:paraId="72411178">
      <w:pPr>
        <w:spacing w:line="360" w:lineRule="auto"/>
        <w:ind w:firstLine="480" w:firstLineChars="200"/>
        <w:rPr>
          <w:rFonts w:eastAsia="宋体" w:cs="宋体"/>
          <w:b/>
          <w:sz w:val="24"/>
          <w:szCs w:val="24"/>
          <w:highlight w:val="yellow"/>
        </w:rPr>
      </w:pPr>
      <w:r>
        <w:rPr>
          <w:rFonts w:hint="eastAsia" w:ascii="宋体" w:hAnsi="宋体" w:eastAsia="宋体" w:cs="Times New Roman"/>
          <w:sz w:val="24"/>
        </w:rPr>
        <w:t>关于投标方货物中所供电机：</w:t>
      </w:r>
      <w:r>
        <w:rPr>
          <w:rFonts w:ascii="宋体" w:hAnsi="宋体" w:eastAsia="宋体" w:cs="Times New Roman"/>
          <w:b/>
          <w:bCs/>
          <w:sz w:val="24"/>
        </w:rPr>
        <w:t>电机必须选用一级能效</w:t>
      </w:r>
      <w:r>
        <w:rPr>
          <w:rFonts w:ascii="宋体" w:hAnsi="宋体" w:eastAsia="宋体" w:cs="Times New Roman"/>
          <w:sz w:val="24"/>
        </w:rPr>
        <w:t>。空调必须选用一级能效</w:t>
      </w:r>
      <w:r>
        <w:rPr>
          <w:rFonts w:hint="eastAsia" w:ascii="宋体" w:hAnsi="宋体" w:eastAsia="宋体" w:cs="Times New Roman"/>
          <w:sz w:val="24"/>
        </w:rPr>
        <w:t>。变压器优先选用二级能效。</w:t>
      </w:r>
    </w:p>
    <w:p w14:paraId="186B5CAE">
      <w:pPr>
        <w:pStyle w:val="236"/>
        <w:spacing w:line="360" w:lineRule="auto"/>
        <w:ind w:firstLine="482" w:firstLineChars="200"/>
        <w:outlineLvl w:val="2"/>
        <w:rPr>
          <w:rFonts w:eastAsia="宋体" w:cs="宋体"/>
          <w:b/>
          <w:bCs w:val="0"/>
          <w:sz w:val="24"/>
          <w:szCs w:val="24"/>
        </w:rPr>
      </w:pPr>
      <w:r>
        <w:rPr>
          <w:rFonts w:hint="eastAsia" w:eastAsia="宋体" w:cs="宋体"/>
          <w:b/>
          <w:bCs w:val="0"/>
          <w:sz w:val="24"/>
          <w:szCs w:val="24"/>
        </w:rPr>
        <w:t>三、技术要求</w:t>
      </w:r>
      <w:bookmarkStart w:id="60" w:name="_Toc169605881"/>
    </w:p>
    <w:p w14:paraId="5823DA70">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1.投标人对</w:t>
      </w:r>
      <w:r>
        <w:rPr>
          <w:rFonts w:hint="eastAsia" w:ascii="宋体" w:hAnsi="宋体" w:eastAsia="宋体" w:cs="Times New Roman"/>
          <w:sz w:val="24"/>
          <w:lang w:val="en-US" w:eastAsia="zh-CN"/>
        </w:rPr>
        <w:t>缸盖自动打磨设备</w:t>
      </w:r>
      <w:r>
        <w:rPr>
          <w:rFonts w:hint="eastAsia" w:ascii="宋体" w:hAnsi="宋体" w:eastAsia="宋体" w:cs="Times New Roman"/>
          <w:sz w:val="24"/>
        </w:rPr>
        <w:t>2套双机器人打磨站进行改造升级，具体包含如下内容：</w:t>
      </w:r>
    </w:p>
    <w:p w14:paraId="6E95CBC7">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Times New Roman"/>
          <w:sz w:val="24"/>
        </w:rPr>
        <w:t>1.1新增2套</w:t>
      </w:r>
      <w:r>
        <w:rPr>
          <w:rFonts w:hint="eastAsia" w:ascii="宋体" w:hAnsi="宋体" w:eastAsia="宋体" w:cs="宋体"/>
          <w:color w:val="000000"/>
          <w:kern w:val="0"/>
          <w:sz w:val="24"/>
          <w:szCs w:val="24"/>
          <w:lang w:bidi="ar"/>
        </w:rPr>
        <w:t>3D相机路径纠正系统（3D相机利旧）</w:t>
      </w:r>
      <w:r>
        <w:rPr>
          <w:rFonts w:hint="eastAsia" w:ascii="宋体" w:hAnsi="宋体" w:eastAsia="宋体" w:cs="Times New Roman"/>
          <w:sz w:val="24"/>
        </w:rPr>
        <w:t>，包含</w:t>
      </w:r>
      <w:r>
        <w:rPr>
          <w:rFonts w:hint="eastAsia" w:ascii="宋体" w:hAnsi="宋体" w:eastAsia="宋体" w:cs="宋体"/>
          <w:sz w:val="24"/>
          <w:szCs w:val="24"/>
        </w:rPr>
        <w:t>相机线缆、工控机、触摸屏、操作平台等硬件部分的安装及软件调试应用。设备改造后可以达到如下效果：1）激光扫描识别故障率</w:t>
      </w:r>
      <w:r>
        <w:rPr>
          <w:rFonts w:hint="eastAsia" w:ascii="宋体" w:hAnsi="宋体" w:eastAsia="宋体" w:cs="宋体"/>
          <w:sz w:val="24"/>
          <w:szCs w:val="24"/>
          <w:lang w:val="en-US" w:eastAsia="zh-CN"/>
        </w:rPr>
        <w:t>降至1%</w:t>
      </w:r>
      <w:r>
        <w:rPr>
          <w:rFonts w:hint="eastAsia" w:ascii="宋体" w:hAnsi="宋体" w:eastAsia="宋体" w:cs="宋体"/>
          <w:sz w:val="24"/>
          <w:szCs w:val="24"/>
        </w:rPr>
        <w:t>，</w:t>
      </w:r>
      <w:r>
        <w:rPr>
          <w:rFonts w:hint="eastAsia" w:ascii="宋体" w:hAnsi="宋体" w:eastAsia="宋体" w:cs="宋体"/>
          <w:sz w:val="24"/>
          <w:szCs w:val="24"/>
          <w:lang w:val="en-US" w:eastAsia="zh-CN"/>
        </w:rPr>
        <w:t>保证</w:t>
      </w:r>
      <w:r>
        <w:rPr>
          <w:rFonts w:hint="eastAsia" w:ascii="宋体" w:hAnsi="宋体" w:eastAsia="宋体" w:cs="宋体"/>
          <w:sz w:val="24"/>
          <w:szCs w:val="24"/>
        </w:rPr>
        <w:t>设备生产节拍</w:t>
      </w:r>
      <w:r>
        <w:rPr>
          <w:rFonts w:hint="eastAsia" w:ascii="宋体" w:hAnsi="宋体" w:eastAsia="宋体" w:cs="宋体"/>
          <w:sz w:val="24"/>
          <w:szCs w:val="24"/>
          <w:lang w:val="en-US" w:eastAsia="zh-CN"/>
        </w:rPr>
        <w:t>的稳定性</w:t>
      </w:r>
      <w:r>
        <w:rPr>
          <w:rFonts w:hint="eastAsia" w:ascii="宋体" w:hAnsi="宋体" w:eastAsia="宋体" w:cs="宋体"/>
          <w:sz w:val="24"/>
          <w:szCs w:val="24"/>
          <w:lang w:eastAsia="zh-CN"/>
        </w:rPr>
        <w:t>。</w:t>
      </w:r>
      <w:r>
        <w:rPr>
          <w:rFonts w:hint="eastAsia" w:ascii="宋体" w:hAnsi="宋体" w:eastAsia="宋体" w:cs="宋体"/>
          <w:sz w:val="24"/>
          <w:szCs w:val="24"/>
        </w:rPr>
        <w:t>2）经过自动打磨后，</w:t>
      </w:r>
      <w:r>
        <w:rPr>
          <w:rFonts w:hint="eastAsia" w:ascii="宋体" w:hAnsi="宋体" w:eastAsia="宋体"/>
          <w:sz w:val="24"/>
          <w:szCs w:val="24"/>
        </w:rPr>
        <w:t>机器人打磨部位残余＜1</w:t>
      </w:r>
      <w:r>
        <w:rPr>
          <w:rFonts w:ascii="宋体" w:hAnsi="宋体" w:eastAsia="宋体"/>
          <w:sz w:val="24"/>
          <w:szCs w:val="24"/>
        </w:rPr>
        <w:t>mm</w:t>
      </w:r>
      <w:r>
        <w:rPr>
          <w:rFonts w:hint="eastAsia" w:ascii="宋体" w:hAnsi="宋体" w:eastAsia="宋体"/>
          <w:sz w:val="24"/>
          <w:szCs w:val="24"/>
        </w:rPr>
        <w:t>，打磨质量</w:t>
      </w:r>
      <w:r>
        <w:rPr>
          <w:rFonts w:hint="eastAsia" w:ascii="宋体" w:hAnsi="宋体" w:eastAsia="宋体"/>
          <w:sz w:val="24"/>
          <w:szCs w:val="24"/>
          <w:highlight w:val="none"/>
          <w:lang w:val="en-US" w:eastAsia="zh-CN"/>
        </w:rPr>
        <w:t>满足工艺</w:t>
      </w:r>
      <w:r>
        <w:rPr>
          <w:rFonts w:hint="eastAsia" w:ascii="宋体" w:hAnsi="宋体" w:eastAsia="宋体"/>
          <w:sz w:val="24"/>
          <w:szCs w:val="24"/>
          <w:highlight w:val="none"/>
        </w:rPr>
        <w:t>要求</w:t>
      </w: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highlight w:val="none"/>
          <w:lang w:val="en-US" w:eastAsia="zh-CN"/>
        </w:rPr>
        <w:t>具体打磨位置见下图：</w:t>
      </w:r>
    </w:p>
    <w:p w14:paraId="346CD4C9">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1.1.1 3554、3556、3560缸盖</w:t>
      </w:r>
    </w:p>
    <w:p w14:paraId="767713FF">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2000250" cy="5566410"/>
            <wp:effectExtent l="0" t="0" r="15240" b="0"/>
            <wp:docPr id="15" name="图片 15" descr="3bb29ae4283ef55397bd8ac372206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bb29ae4283ef55397bd8ac372206f5b"/>
                    <pic:cNvPicPr>
                      <a:picLocks noChangeAspect="1"/>
                    </pic:cNvPicPr>
                  </pic:nvPicPr>
                  <pic:blipFill>
                    <a:blip r:embed="rId25"/>
                    <a:stretch>
                      <a:fillRect/>
                    </a:stretch>
                  </pic:blipFill>
                  <pic:spPr>
                    <a:xfrm rot="5400000">
                      <a:off x="0" y="0"/>
                      <a:ext cx="2000250" cy="5566410"/>
                    </a:xfrm>
                    <a:prstGeom prst="rect">
                      <a:avLst/>
                    </a:prstGeom>
                  </pic:spPr>
                </pic:pic>
              </a:graphicData>
            </a:graphic>
          </wp:inline>
        </w:drawing>
      </w:r>
    </w:p>
    <w:p w14:paraId="7E4C233E">
      <w:pPr>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机油池面打磨位置，毛刺、披锋厚度约2-5mm，具体以现场为准。</w:t>
      </w:r>
    </w:p>
    <w:p w14:paraId="2AED60D4">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755005" cy="1146810"/>
            <wp:effectExtent l="0" t="0" r="17145" b="15240"/>
            <wp:docPr id="16" name="图片 16" descr="bce69d15ebd913bc5d63ff56b9e3d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bce69d15ebd913bc5d63ff56b9e3d578"/>
                    <pic:cNvPicPr>
                      <a:picLocks noChangeAspect="1"/>
                    </pic:cNvPicPr>
                  </pic:nvPicPr>
                  <pic:blipFill>
                    <a:blip r:embed="rId26"/>
                    <a:stretch>
                      <a:fillRect/>
                    </a:stretch>
                  </pic:blipFill>
                  <pic:spPr>
                    <a:xfrm>
                      <a:off x="0" y="0"/>
                      <a:ext cx="5755005" cy="1146810"/>
                    </a:xfrm>
                    <a:prstGeom prst="rect">
                      <a:avLst/>
                    </a:prstGeom>
                  </pic:spPr>
                </pic:pic>
              </a:graphicData>
            </a:graphic>
          </wp:inline>
        </w:drawing>
      </w:r>
    </w:p>
    <w:p w14:paraId="62698493">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排气道面打磨位置，毛刺、披锋厚度约2-5mm，具体以现场为准。</w:t>
      </w:r>
    </w:p>
    <w:p w14:paraId="2E849F67">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793740" cy="1117600"/>
            <wp:effectExtent l="0" t="0" r="16510" b="6350"/>
            <wp:docPr id="17" name="图片 17" descr="C:\Users\杜恰耀\Desktop\321.png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杜恰耀\Desktop\321.png321"/>
                    <pic:cNvPicPr>
                      <a:picLocks noChangeAspect="1"/>
                    </pic:cNvPicPr>
                  </pic:nvPicPr>
                  <pic:blipFill>
                    <a:blip r:embed="rId27"/>
                    <a:srcRect/>
                    <a:stretch>
                      <a:fillRect/>
                    </a:stretch>
                  </pic:blipFill>
                  <pic:spPr>
                    <a:xfrm>
                      <a:off x="0" y="0"/>
                      <a:ext cx="5793740" cy="1117600"/>
                    </a:xfrm>
                    <a:prstGeom prst="rect">
                      <a:avLst/>
                    </a:prstGeom>
                  </pic:spPr>
                </pic:pic>
              </a:graphicData>
            </a:graphic>
          </wp:inline>
        </w:drawing>
      </w:r>
    </w:p>
    <w:p w14:paraId="666AA297">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进气道面打磨位置，毛刺、披锋厚度约2-5mm，具体以现场为准。</w:t>
      </w:r>
    </w:p>
    <w:p w14:paraId="7DFF6A92">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2533015" cy="1330960"/>
            <wp:effectExtent l="0" t="0" r="635" b="2540"/>
            <wp:docPr id="19" name="图片 19" descr="217fa87671d3d45321384a3458ab37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17fa87671d3d45321384a3458ab37cc"/>
                    <pic:cNvPicPr>
                      <a:picLocks noChangeAspect="1"/>
                    </pic:cNvPicPr>
                  </pic:nvPicPr>
                  <pic:blipFill>
                    <a:blip r:embed="rId28"/>
                    <a:stretch>
                      <a:fillRect/>
                    </a:stretch>
                  </pic:blipFill>
                  <pic:spPr>
                    <a:xfrm>
                      <a:off x="0" y="0"/>
                      <a:ext cx="2533015" cy="1330960"/>
                    </a:xfrm>
                    <a:prstGeom prst="rect">
                      <a:avLst/>
                    </a:prstGeom>
                  </pic:spPr>
                </pic:pic>
              </a:graphicData>
            </a:graphic>
          </wp:inline>
        </w:drawing>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lang w:val="en-US" w:eastAsia="zh-CN"/>
        </w:rPr>
        <w:drawing>
          <wp:inline distT="0" distB="0" distL="114300" distR="114300">
            <wp:extent cx="2618105" cy="1329690"/>
            <wp:effectExtent l="0" t="0" r="10795" b="3810"/>
            <wp:docPr id="20" name="图片 20" descr="99b4e67908ea3756a817602ca34a1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99b4e67908ea3756a817602ca34a1ace"/>
                    <pic:cNvPicPr>
                      <a:picLocks noChangeAspect="1"/>
                    </pic:cNvPicPr>
                  </pic:nvPicPr>
                  <pic:blipFill>
                    <a:blip r:embed="rId29"/>
                    <a:stretch>
                      <a:fillRect/>
                    </a:stretch>
                  </pic:blipFill>
                  <pic:spPr>
                    <a:xfrm>
                      <a:off x="0" y="0"/>
                      <a:ext cx="2618105" cy="1329690"/>
                    </a:xfrm>
                    <a:prstGeom prst="rect">
                      <a:avLst/>
                    </a:prstGeom>
                  </pic:spPr>
                </pic:pic>
              </a:graphicData>
            </a:graphic>
          </wp:inline>
        </w:drawing>
      </w:r>
    </w:p>
    <w:p w14:paraId="07679E71">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前后端面打磨位置，毛刺、披锋厚度约2-5mm，具体以现场为准。</w:t>
      </w:r>
    </w:p>
    <w:p w14:paraId="4D7445E8">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1.1.2 3930缸盖</w:t>
      </w:r>
    </w:p>
    <w:p w14:paraId="1192660E">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drawing>
          <wp:inline distT="0" distB="0" distL="114300" distR="114300">
            <wp:extent cx="2111375" cy="5343525"/>
            <wp:effectExtent l="0" t="0" r="9525" b="3175"/>
            <wp:docPr id="10" name="图片 10" descr="82911f3bcabda93af046fba84a88f6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2911f3bcabda93af046fba84a88f6a8"/>
                    <pic:cNvPicPr>
                      <a:picLocks noChangeAspect="1"/>
                    </pic:cNvPicPr>
                  </pic:nvPicPr>
                  <pic:blipFill>
                    <a:blip r:embed="rId30"/>
                    <a:stretch>
                      <a:fillRect/>
                    </a:stretch>
                  </pic:blipFill>
                  <pic:spPr>
                    <a:xfrm rot="16200000">
                      <a:off x="0" y="0"/>
                      <a:ext cx="2111375" cy="5343525"/>
                    </a:xfrm>
                    <a:prstGeom prst="rect">
                      <a:avLst/>
                    </a:prstGeom>
                  </pic:spPr>
                </pic:pic>
              </a:graphicData>
            </a:graphic>
          </wp:inline>
        </w:drawing>
      </w:r>
    </w:p>
    <w:p w14:paraId="4A46AF19">
      <w:pPr>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机油池面打磨位置，毛刺、披锋厚度约2-5mm，具体以现场为准。</w:t>
      </w:r>
    </w:p>
    <w:p w14:paraId="5B8DCCF7">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501640" cy="1288415"/>
            <wp:effectExtent l="0" t="0" r="3810" b="6985"/>
            <wp:docPr id="18" name="图片 18" descr="0b9683d49e6b7b20fb4e04d496c30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b9683d49e6b7b20fb4e04d496c30b70"/>
                    <pic:cNvPicPr>
                      <a:picLocks noChangeAspect="1"/>
                    </pic:cNvPicPr>
                  </pic:nvPicPr>
                  <pic:blipFill>
                    <a:blip r:embed="rId31"/>
                    <a:stretch>
                      <a:fillRect/>
                    </a:stretch>
                  </pic:blipFill>
                  <pic:spPr>
                    <a:xfrm>
                      <a:off x="0" y="0"/>
                      <a:ext cx="5501640" cy="1288415"/>
                    </a:xfrm>
                    <a:prstGeom prst="rect">
                      <a:avLst/>
                    </a:prstGeom>
                  </pic:spPr>
                </pic:pic>
              </a:graphicData>
            </a:graphic>
          </wp:inline>
        </w:drawing>
      </w:r>
    </w:p>
    <w:p w14:paraId="556829A7">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排气道面打磨位置，毛刺、披锋厚度约2-5mm，具体以现场为准。</w:t>
      </w:r>
    </w:p>
    <w:p w14:paraId="23848C3B">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480050" cy="1299210"/>
            <wp:effectExtent l="0" t="0" r="6350" b="15240"/>
            <wp:docPr id="21" name="图片 21" descr="c532ba1e7878db1ab8e1b609a5f3da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532ba1e7878db1ab8e1b609a5f3da49"/>
                    <pic:cNvPicPr>
                      <a:picLocks noChangeAspect="1"/>
                    </pic:cNvPicPr>
                  </pic:nvPicPr>
                  <pic:blipFill>
                    <a:blip r:embed="rId32"/>
                    <a:stretch>
                      <a:fillRect/>
                    </a:stretch>
                  </pic:blipFill>
                  <pic:spPr>
                    <a:xfrm>
                      <a:off x="0" y="0"/>
                      <a:ext cx="5480050" cy="1299210"/>
                    </a:xfrm>
                    <a:prstGeom prst="rect">
                      <a:avLst/>
                    </a:prstGeom>
                  </pic:spPr>
                </pic:pic>
              </a:graphicData>
            </a:graphic>
          </wp:inline>
        </w:drawing>
      </w:r>
    </w:p>
    <w:p w14:paraId="01480933">
      <w:pPr>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进气道面打磨位置，毛刺、披锋厚度约2-5mm，具体以现场为准。</w:t>
      </w:r>
    </w:p>
    <w:p w14:paraId="78E42D73">
      <w:pPr>
        <w:spacing w:line="360" w:lineRule="auto"/>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lang w:val="en-US" w:eastAsia="zh-CN"/>
        </w:rPr>
        <w:drawing>
          <wp:inline distT="0" distB="0" distL="114300" distR="114300">
            <wp:extent cx="2455545" cy="1477645"/>
            <wp:effectExtent l="0" t="0" r="1905" b="8255"/>
            <wp:docPr id="22" name="图片 22" descr="24a291a4ab5d183f0a24b3427850fa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4a291a4ab5d183f0a24b3427850fa47"/>
                    <pic:cNvPicPr>
                      <a:picLocks noChangeAspect="1"/>
                    </pic:cNvPicPr>
                  </pic:nvPicPr>
                  <pic:blipFill>
                    <a:blip r:embed="rId33"/>
                    <a:stretch>
                      <a:fillRect/>
                    </a:stretch>
                  </pic:blipFill>
                  <pic:spPr>
                    <a:xfrm>
                      <a:off x="0" y="0"/>
                      <a:ext cx="2455545" cy="1477645"/>
                    </a:xfrm>
                    <a:prstGeom prst="rect">
                      <a:avLst/>
                    </a:prstGeom>
                  </pic:spPr>
                </pic:pic>
              </a:graphicData>
            </a:graphic>
          </wp:inline>
        </w:drawing>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lang w:val="en-US" w:eastAsia="zh-CN"/>
        </w:rPr>
        <w:drawing>
          <wp:inline distT="0" distB="0" distL="114300" distR="114300">
            <wp:extent cx="2388870" cy="1471295"/>
            <wp:effectExtent l="0" t="0" r="11430" b="14605"/>
            <wp:docPr id="23" name="图片 23" descr="7d08ffc1d918cf9585ae188a6de4d8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7d08ffc1d918cf9585ae188a6de4d85b"/>
                    <pic:cNvPicPr>
                      <a:picLocks noChangeAspect="1"/>
                    </pic:cNvPicPr>
                  </pic:nvPicPr>
                  <pic:blipFill>
                    <a:blip r:embed="rId34"/>
                    <a:stretch>
                      <a:fillRect/>
                    </a:stretch>
                  </pic:blipFill>
                  <pic:spPr>
                    <a:xfrm>
                      <a:off x="0" y="0"/>
                      <a:ext cx="2388870" cy="1471295"/>
                    </a:xfrm>
                    <a:prstGeom prst="rect">
                      <a:avLst/>
                    </a:prstGeom>
                  </pic:spPr>
                </pic:pic>
              </a:graphicData>
            </a:graphic>
          </wp:inline>
        </w:drawing>
      </w:r>
    </w:p>
    <w:p w14:paraId="7B2596A7">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前后端面打磨位置，毛刺、披锋厚度约2-5mm，具体以现场为准。</w:t>
      </w:r>
    </w:p>
    <w:p w14:paraId="07B9B913">
      <w:pPr>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1.1.3 其它缸盖与上述两类结构相似，具体打磨位置以现场为准。</w:t>
      </w:r>
    </w:p>
    <w:p w14:paraId="30A7C7F9">
      <w:pPr>
        <w:spacing w:line="360" w:lineRule="auto"/>
        <w:ind w:firstLine="480" w:firstLineChars="200"/>
        <w:rPr>
          <w:rFonts w:hint="default" w:ascii="宋体" w:hAnsi="宋体" w:eastAsia="宋体" w:cs="宋体"/>
          <w:sz w:val="24"/>
          <w:szCs w:val="24"/>
          <w:highlight w:val="yellow"/>
          <w:lang w:val="en-US" w:eastAsia="zh-CN"/>
        </w:rPr>
      </w:pPr>
      <w:r>
        <w:rPr>
          <w:rFonts w:hint="eastAsia" w:ascii="宋体" w:hAnsi="宋体" w:eastAsia="宋体" w:cs="Times New Roman"/>
          <w:sz w:val="24"/>
        </w:rPr>
        <w:t>1.2对现有的4套打磨工装进行改造，在现有工装主体的基础上提供对应的销板组件，</w:t>
      </w:r>
      <w:r>
        <w:rPr>
          <w:rFonts w:hint="eastAsia" w:ascii="宋体" w:hAnsi="宋体" w:eastAsia="宋体" w:cs="Times New Roman"/>
          <w:sz w:val="24"/>
          <w:highlight w:val="none"/>
          <w:lang w:val="en-US" w:eastAsia="zh-CN"/>
        </w:rPr>
        <w:t>同时</w:t>
      </w:r>
      <w:r>
        <w:rPr>
          <w:rFonts w:hint="eastAsia" w:ascii="宋体" w:hAnsi="宋体" w:eastAsia="宋体" w:cs="Times New Roman"/>
          <w:sz w:val="24"/>
          <w:highlight w:val="none"/>
        </w:rPr>
        <w:t>兼容</w:t>
      </w:r>
      <w:r>
        <w:rPr>
          <w:rFonts w:hint="eastAsia" w:ascii="宋体" w:hAnsi="宋体" w:eastAsia="宋体" w:cs="Times New Roman"/>
          <w:sz w:val="24"/>
          <w:highlight w:val="none"/>
          <w:lang w:val="en-US" w:eastAsia="zh-CN"/>
        </w:rPr>
        <w:t>所有</w:t>
      </w:r>
      <w:r>
        <w:rPr>
          <w:rFonts w:hint="eastAsia" w:ascii="宋体" w:hAnsi="宋体" w:eastAsia="宋体" w:cs="宋体"/>
          <w:sz w:val="24"/>
          <w:szCs w:val="24"/>
        </w:rPr>
        <w:t>发动机缸盖的定位夹紧</w:t>
      </w:r>
      <w:r>
        <w:rPr>
          <w:rFonts w:hint="eastAsia" w:ascii="宋体" w:hAnsi="宋体" w:eastAsia="宋体" w:cs="宋体"/>
          <w:sz w:val="24"/>
          <w:szCs w:val="24"/>
          <w:lang w:val="en-US" w:eastAsia="zh-CN"/>
        </w:rPr>
        <w:t>要求，</w:t>
      </w:r>
      <w:r>
        <w:rPr>
          <w:rFonts w:hint="eastAsia" w:ascii="宋体" w:hAnsi="宋体" w:eastAsia="宋体" w:cs="宋体"/>
          <w:sz w:val="24"/>
          <w:szCs w:val="24"/>
          <w:highlight w:val="none"/>
          <w:lang w:val="en-US" w:eastAsia="zh-CN"/>
        </w:rPr>
        <w:t>现场切换产品时不需要调整或更换定位组件。</w:t>
      </w:r>
    </w:p>
    <w:p w14:paraId="3E0955CA">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Times New Roman"/>
          <w:sz w:val="24"/>
        </w:rPr>
        <w:t>1.3</w:t>
      </w:r>
      <w:r>
        <w:rPr>
          <w:rFonts w:hint="eastAsia" w:ascii="宋体" w:hAnsi="宋体" w:eastAsia="宋体" w:cs="Times New Roman"/>
          <w:sz w:val="24"/>
          <w:highlight w:val="none"/>
        </w:rPr>
        <w:t>对现有的搬运机器人夹具进行改造，</w:t>
      </w:r>
      <w:r>
        <w:rPr>
          <w:rFonts w:hint="eastAsia" w:ascii="宋体" w:hAnsi="宋体" w:eastAsia="宋体" w:cs="Times New Roman"/>
          <w:sz w:val="24"/>
          <w:highlight w:val="none"/>
          <w:lang w:val="en-US" w:eastAsia="zh-CN"/>
        </w:rPr>
        <w:t>包括但不限于传动轴、夹持机构等</w:t>
      </w:r>
      <w:r>
        <w:rPr>
          <w:rFonts w:hint="eastAsia" w:ascii="宋体" w:hAnsi="宋体" w:eastAsia="宋体" w:cs="Times New Roman"/>
          <w:sz w:val="24"/>
          <w:highlight w:val="none"/>
        </w:rPr>
        <w:t>。</w:t>
      </w:r>
      <w:r>
        <w:rPr>
          <w:rFonts w:hint="eastAsia" w:ascii="宋体" w:hAnsi="宋体" w:eastAsia="宋体" w:cs="Times New Roman"/>
          <w:sz w:val="24"/>
          <w:highlight w:val="none"/>
          <w:lang w:val="en-US" w:eastAsia="zh-CN"/>
        </w:rPr>
        <w:t>具体如下：1）TOPDown等新型缸盖水平翻转180°后无法满足</w:t>
      </w:r>
      <w:r>
        <w:rPr>
          <w:rFonts w:hint="eastAsia" w:ascii="宋体" w:hAnsi="宋体" w:eastAsia="宋体" w:cs="宋体"/>
          <w:sz w:val="24"/>
          <w:szCs w:val="24"/>
          <w:highlight w:val="none"/>
          <w:lang w:val="en-US" w:eastAsia="zh-CN"/>
        </w:rPr>
        <w:t>在打磨站工装上的</w:t>
      </w:r>
      <w:r>
        <w:rPr>
          <w:rFonts w:hint="eastAsia" w:ascii="宋体" w:hAnsi="宋体" w:eastAsia="宋体" w:cs="宋体"/>
          <w:sz w:val="24"/>
          <w:szCs w:val="24"/>
          <w:highlight w:val="none"/>
        </w:rPr>
        <w:t>定位</w:t>
      </w:r>
      <w:r>
        <w:rPr>
          <w:rFonts w:hint="eastAsia" w:ascii="宋体" w:hAnsi="宋体" w:eastAsia="宋体" w:cs="宋体"/>
          <w:sz w:val="24"/>
          <w:szCs w:val="24"/>
          <w:highlight w:val="none"/>
          <w:lang w:val="en-US" w:eastAsia="zh-CN"/>
        </w:rPr>
        <w:t>夹紧，需要改进传动轴、夹持机构等，</w:t>
      </w:r>
      <w:r>
        <w:rPr>
          <w:rFonts w:hint="eastAsia" w:ascii="宋体" w:hAnsi="宋体" w:eastAsia="宋体" w:cs="Times New Roman"/>
          <w:sz w:val="24"/>
          <w:highlight w:val="none"/>
          <w:lang w:val="en-US" w:eastAsia="zh-CN"/>
        </w:rPr>
        <w:t>同时</w:t>
      </w:r>
      <w:r>
        <w:rPr>
          <w:rFonts w:hint="eastAsia" w:ascii="宋体" w:hAnsi="宋体" w:eastAsia="宋体" w:cs="Times New Roman"/>
          <w:sz w:val="24"/>
          <w:highlight w:val="none"/>
        </w:rPr>
        <w:t>兼容</w:t>
      </w:r>
      <w:r>
        <w:rPr>
          <w:rFonts w:hint="eastAsia" w:ascii="宋体" w:hAnsi="宋体" w:eastAsia="宋体" w:cs="宋体"/>
          <w:sz w:val="24"/>
          <w:szCs w:val="24"/>
          <w:highlight w:val="none"/>
          <w:lang w:val="en-US" w:eastAsia="zh-CN"/>
        </w:rPr>
        <w:t>所有</w:t>
      </w:r>
      <w:r>
        <w:rPr>
          <w:rFonts w:hint="eastAsia" w:ascii="宋体" w:hAnsi="宋体" w:eastAsia="宋体" w:cs="宋体"/>
          <w:sz w:val="24"/>
          <w:szCs w:val="24"/>
          <w:highlight w:val="none"/>
        </w:rPr>
        <w:t>发动机缸盖</w:t>
      </w:r>
      <w:r>
        <w:rPr>
          <w:rFonts w:hint="eastAsia" w:ascii="宋体" w:hAnsi="宋体" w:eastAsia="宋体" w:cs="宋体"/>
          <w:sz w:val="24"/>
          <w:szCs w:val="24"/>
          <w:highlight w:val="none"/>
          <w:lang w:val="en-US" w:eastAsia="zh-CN"/>
        </w:rPr>
        <w:t>，保证夹紧定位、翻转倒砂的平稳性。2）夹具改造后，需满足现场切换产品时不需要调整或更换部件的要求。3）改进部件的使用寿命需满足一年以上（不含易损件）。4）因搬运夹具变动，如必要，</w:t>
      </w:r>
      <w:r>
        <w:rPr>
          <w:rFonts w:hint="eastAsia" w:ascii="宋体" w:hAnsi="宋体" w:eastAsia="宋体" w:cs="宋体"/>
          <w:color w:val="000000"/>
          <w:kern w:val="0"/>
          <w:sz w:val="24"/>
          <w:szCs w:val="24"/>
          <w:highlight w:val="none"/>
          <w:lang w:val="en-US" w:eastAsia="zh-CN" w:bidi="ar"/>
        </w:rPr>
        <w:t>辊道抓取2D视觉系统需重新标定模版</w:t>
      </w:r>
      <w:r>
        <w:rPr>
          <w:rFonts w:hint="eastAsia" w:ascii="宋体" w:hAnsi="宋体" w:eastAsia="宋体" w:cs="宋体"/>
          <w:sz w:val="24"/>
          <w:szCs w:val="24"/>
          <w:highlight w:val="none"/>
          <w:lang w:val="en-US" w:eastAsia="zh-CN"/>
        </w:rPr>
        <w:t>。</w:t>
      </w:r>
    </w:p>
    <w:p w14:paraId="2343C7DE">
      <w:pPr>
        <w:spacing w:line="360" w:lineRule="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755005" cy="2434590"/>
            <wp:effectExtent l="0" t="0" r="17145" b="3810"/>
            <wp:docPr id="24" name="图片 24" descr="38f5c5b1f7a65c7ba049fe4169eff7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8f5c5b1f7a65c7ba049fe4169eff7e6"/>
                    <pic:cNvPicPr>
                      <a:picLocks noChangeAspect="1"/>
                    </pic:cNvPicPr>
                  </pic:nvPicPr>
                  <pic:blipFill>
                    <a:blip r:embed="rId35"/>
                    <a:stretch>
                      <a:fillRect/>
                    </a:stretch>
                  </pic:blipFill>
                  <pic:spPr>
                    <a:xfrm>
                      <a:off x="0" y="0"/>
                      <a:ext cx="5755005" cy="2434590"/>
                    </a:xfrm>
                    <a:prstGeom prst="rect">
                      <a:avLst/>
                    </a:prstGeom>
                  </pic:spPr>
                </pic:pic>
              </a:graphicData>
            </a:graphic>
          </wp:inline>
        </w:drawing>
      </w:r>
      <w:r>
        <w:rPr>
          <w:rFonts w:hint="eastAsia" w:ascii="宋体" w:hAnsi="宋体" w:eastAsia="宋体" w:cs="宋体"/>
          <w:sz w:val="24"/>
          <w:szCs w:val="24"/>
          <w:highlight w:val="none"/>
          <w:lang w:val="en-US" w:eastAsia="zh-CN"/>
        </w:rPr>
        <w:t xml:space="preserve">                  </w:t>
      </w:r>
    </w:p>
    <w:p w14:paraId="48BE9FFB">
      <w:pPr>
        <w:spacing w:line="360" w:lineRule="auto"/>
        <w:ind w:firstLine="480" w:firstLineChars="200"/>
        <w:rPr>
          <w:rFonts w:ascii="宋体" w:hAnsi="宋体" w:eastAsia="宋体" w:cs="宋体"/>
          <w:sz w:val="24"/>
          <w:szCs w:val="24"/>
        </w:rPr>
      </w:pPr>
      <w:r>
        <w:rPr>
          <w:rFonts w:hint="eastAsia" w:ascii="宋体" w:hAnsi="宋体" w:eastAsia="宋体" w:cs="Times New Roman"/>
          <w:sz w:val="24"/>
        </w:rPr>
        <w:t>1.4新增</w:t>
      </w:r>
      <w:r>
        <w:rPr>
          <w:rFonts w:hint="eastAsia" w:ascii="宋体" w:hAnsi="宋体" w:eastAsia="宋体" w:cs="宋体"/>
          <w:sz w:val="24"/>
          <w:szCs w:val="24"/>
        </w:rPr>
        <w:t>位姿纠偏软件，通过该软件修正工件在工装夹具上的位置偏差。</w:t>
      </w:r>
    </w:p>
    <w:p w14:paraId="7F7BD2DF">
      <w:pPr>
        <w:spacing w:line="360" w:lineRule="auto"/>
        <w:ind w:firstLine="480" w:firstLineChars="200"/>
        <w:rPr>
          <w:rFonts w:hint="eastAsia" w:ascii="宋体" w:hAnsi="宋体" w:eastAsia="宋体" w:cs="宋体"/>
          <w:sz w:val="24"/>
          <w:szCs w:val="24"/>
        </w:rPr>
      </w:pPr>
      <w:r>
        <w:rPr>
          <w:rFonts w:hint="eastAsia" w:ascii="宋体" w:hAnsi="宋体" w:eastAsia="宋体" w:cs="Times New Roman"/>
          <w:sz w:val="24"/>
        </w:rPr>
        <w:t>1.5新增</w:t>
      </w:r>
      <w:r>
        <w:rPr>
          <w:rFonts w:hint="eastAsia" w:ascii="宋体" w:hAnsi="宋体" w:eastAsia="宋体" w:cs="宋体"/>
          <w:sz w:val="24"/>
          <w:szCs w:val="24"/>
        </w:rPr>
        <w:t>尺寸补偿软件，通过该软件修正工件的尺寸变形误差。</w:t>
      </w:r>
    </w:p>
    <w:p w14:paraId="4CEB0A6B">
      <w:pPr>
        <w:spacing w:line="360" w:lineRule="auto"/>
        <w:ind w:firstLine="480" w:firstLineChars="200"/>
        <w:rPr>
          <w:rFonts w:ascii="宋体" w:hAnsi="宋体" w:eastAsia="宋体" w:cs="宋体"/>
          <w:sz w:val="24"/>
          <w:szCs w:val="24"/>
        </w:rPr>
      </w:pPr>
      <w:r>
        <w:rPr>
          <w:rFonts w:hint="eastAsia" w:ascii="宋体" w:hAnsi="宋体" w:eastAsia="宋体" w:cs="Times New Roman"/>
          <w:sz w:val="24"/>
        </w:rPr>
        <w:t>1.6新增</w:t>
      </w:r>
      <w:r>
        <w:rPr>
          <w:rFonts w:hint="eastAsia" w:ascii="宋体" w:hAnsi="宋体" w:eastAsia="宋体" w:cs="宋体"/>
          <w:sz w:val="24"/>
          <w:szCs w:val="24"/>
          <w:lang w:val="en-US" w:eastAsia="zh-CN"/>
        </w:rPr>
        <w:t>产品型号</w:t>
      </w:r>
      <w:r>
        <w:rPr>
          <w:rFonts w:hint="eastAsia" w:ascii="宋体" w:hAnsi="宋体" w:eastAsia="宋体" w:cs="宋体"/>
          <w:sz w:val="24"/>
          <w:szCs w:val="24"/>
        </w:rPr>
        <w:t>识别软件，生产时具备自动识别工件型号的功能。</w:t>
      </w:r>
    </w:p>
    <w:p w14:paraId="66AE8F6D">
      <w:pPr>
        <w:spacing w:line="360" w:lineRule="auto"/>
        <w:ind w:firstLine="480" w:firstLineChars="200"/>
        <w:rPr>
          <w:rFonts w:ascii="宋体" w:hAnsi="宋体" w:eastAsia="宋体" w:cs="宋体"/>
          <w:sz w:val="24"/>
          <w:szCs w:val="24"/>
        </w:rPr>
      </w:pPr>
      <w:r>
        <w:rPr>
          <w:rFonts w:hint="eastAsia" w:ascii="宋体" w:hAnsi="宋体" w:eastAsia="宋体" w:cs="Times New Roman"/>
          <w:sz w:val="24"/>
        </w:rPr>
        <w:t>1.7新增</w:t>
      </w:r>
      <w:r>
        <w:rPr>
          <w:rFonts w:hint="eastAsia" w:ascii="宋体" w:hAnsi="宋体" w:eastAsia="宋体" w:cs="宋体"/>
          <w:sz w:val="24"/>
          <w:szCs w:val="24"/>
        </w:rPr>
        <w:t>相机位置补偿软件，当相机发生碰撞或更换后可实现一键复原，程序无需重新调试和标定。</w:t>
      </w:r>
    </w:p>
    <w:p w14:paraId="0E3FD853">
      <w:pPr>
        <w:spacing w:line="360" w:lineRule="auto"/>
        <w:ind w:firstLine="480" w:firstLineChars="200"/>
        <w:rPr>
          <w:rFonts w:ascii="宋体" w:hAnsi="宋体" w:eastAsia="宋体" w:cs="宋体"/>
          <w:sz w:val="24"/>
          <w:szCs w:val="24"/>
        </w:rPr>
      </w:pPr>
      <w:r>
        <w:rPr>
          <w:rFonts w:hint="eastAsia" w:ascii="宋体" w:hAnsi="宋体" w:eastAsia="宋体" w:cs="Times New Roman"/>
          <w:sz w:val="24"/>
        </w:rPr>
        <w:t>1.8新增</w:t>
      </w:r>
      <w:r>
        <w:rPr>
          <w:rFonts w:hint="eastAsia" w:ascii="宋体" w:hAnsi="宋体" w:eastAsia="宋体" w:cs="宋体"/>
          <w:sz w:val="24"/>
          <w:szCs w:val="24"/>
        </w:rPr>
        <w:t>双机器人协作软件，满足站内两台机器人共用一套相机协作打磨作业。</w:t>
      </w:r>
    </w:p>
    <w:p w14:paraId="7B944D92">
      <w:pPr>
        <w:spacing w:line="360" w:lineRule="auto"/>
        <w:ind w:firstLine="480" w:firstLineChars="200"/>
        <w:rPr>
          <w:rFonts w:ascii="宋体" w:hAnsi="宋体" w:eastAsia="宋体" w:cs="宋体"/>
          <w:sz w:val="24"/>
          <w:szCs w:val="24"/>
        </w:rPr>
      </w:pPr>
      <w:r>
        <w:rPr>
          <w:rFonts w:hint="eastAsia" w:ascii="宋体" w:hAnsi="宋体" w:eastAsia="宋体" w:cs="Times New Roman"/>
          <w:sz w:val="24"/>
        </w:rPr>
        <w:t>1.9新增</w:t>
      </w:r>
      <w:r>
        <w:rPr>
          <w:rFonts w:hint="eastAsia" w:ascii="宋体" w:hAnsi="宋体" w:eastAsia="宋体" w:cs="宋体"/>
          <w:sz w:val="24"/>
          <w:szCs w:val="24"/>
        </w:rPr>
        <w:t>相机温漂补偿软件，对相机在低温和高温下的位置偏移进行补偿，满足高精度打磨作业。</w:t>
      </w:r>
    </w:p>
    <w:p w14:paraId="45080430">
      <w:pPr>
        <w:spacing w:line="360" w:lineRule="auto"/>
        <w:ind w:firstLine="480" w:firstLineChars="200"/>
        <w:rPr>
          <w:rFonts w:ascii="宋体" w:hAnsi="宋体" w:eastAsia="宋体" w:cs="宋体"/>
          <w:sz w:val="24"/>
          <w:szCs w:val="24"/>
        </w:rPr>
      </w:pPr>
      <w:r>
        <w:rPr>
          <w:rFonts w:hint="eastAsia" w:ascii="宋体" w:hAnsi="宋体" w:eastAsia="宋体" w:cs="Times New Roman"/>
          <w:sz w:val="24"/>
        </w:rPr>
        <w:t>1.10提供</w:t>
      </w:r>
      <w:r>
        <w:rPr>
          <w:rFonts w:ascii="宋体" w:hAnsi="宋体" w:eastAsia="宋体"/>
          <w:sz w:val="24"/>
          <w:szCs w:val="24"/>
        </w:rPr>
        <w:t>机器人程序调试服务，</w:t>
      </w:r>
      <w:r>
        <w:rPr>
          <w:rFonts w:hint="eastAsia" w:ascii="宋体" w:hAnsi="宋体" w:eastAsia="宋体"/>
          <w:sz w:val="24"/>
          <w:szCs w:val="24"/>
        </w:rPr>
        <w:t>并</w:t>
      </w:r>
      <w:r>
        <w:rPr>
          <w:rFonts w:ascii="宋体" w:hAnsi="宋体" w:eastAsia="宋体"/>
          <w:sz w:val="24"/>
          <w:szCs w:val="24"/>
        </w:rPr>
        <w:t>完成</w:t>
      </w:r>
      <w:r>
        <w:rPr>
          <w:rFonts w:hint="eastAsia" w:ascii="宋体" w:hAnsi="宋体" w:eastAsia="宋体"/>
          <w:sz w:val="24"/>
          <w:szCs w:val="24"/>
        </w:rPr>
        <w:t>2套缸盖</w:t>
      </w:r>
      <w:r>
        <w:rPr>
          <w:rFonts w:ascii="宋体" w:hAnsi="宋体" w:eastAsia="宋体"/>
          <w:sz w:val="24"/>
          <w:szCs w:val="24"/>
        </w:rPr>
        <w:t>打磨程序调试及交付使用</w:t>
      </w:r>
      <w:r>
        <w:rPr>
          <w:rFonts w:hint="eastAsia" w:ascii="宋体" w:hAnsi="宋体" w:eastAsia="宋体" w:cs="宋体"/>
          <w:sz w:val="24"/>
          <w:szCs w:val="24"/>
        </w:rPr>
        <w:t>。</w:t>
      </w:r>
    </w:p>
    <w:p w14:paraId="0C780C35">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Times New Roman"/>
          <w:sz w:val="24"/>
        </w:rPr>
        <w:t>1.11提供</w:t>
      </w:r>
      <w:r>
        <w:rPr>
          <w:rFonts w:hint="eastAsia" w:ascii="宋体" w:hAnsi="宋体" w:eastAsia="宋体"/>
          <w:sz w:val="24"/>
          <w:szCs w:val="24"/>
        </w:rPr>
        <w:t>技术培训工作，确保招标人能够自行完成新增机型的调试工作</w:t>
      </w:r>
      <w:r>
        <w:rPr>
          <w:rFonts w:hint="eastAsia" w:ascii="宋体" w:hAnsi="宋体" w:eastAsia="宋体"/>
          <w:sz w:val="24"/>
          <w:szCs w:val="24"/>
          <w:lang w:eastAsia="zh-CN"/>
        </w:rPr>
        <w:t>，</w:t>
      </w:r>
      <w:r>
        <w:rPr>
          <w:rFonts w:hint="eastAsia" w:ascii="宋体" w:hAnsi="宋体" w:eastAsia="宋体"/>
          <w:sz w:val="24"/>
          <w:szCs w:val="24"/>
          <w:highlight w:val="none"/>
          <w:lang w:val="en-US" w:eastAsia="zh-CN"/>
        </w:rPr>
        <w:t>包括但不限于</w:t>
      </w:r>
      <w:r>
        <w:rPr>
          <w:rFonts w:hint="eastAsia" w:ascii="宋体" w:hAnsi="宋体" w:eastAsia="宋体" w:cs="宋体"/>
          <w:color w:val="000000"/>
          <w:kern w:val="0"/>
          <w:sz w:val="24"/>
          <w:szCs w:val="24"/>
          <w:highlight w:val="none"/>
          <w:lang w:bidi="ar"/>
        </w:rPr>
        <w:t>3D相机路径纠正系统</w:t>
      </w:r>
      <w:r>
        <w:rPr>
          <w:rFonts w:hint="eastAsia" w:ascii="宋体" w:hAnsi="宋体" w:eastAsia="宋体" w:cs="宋体"/>
          <w:color w:val="000000"/>
          <w:kern w:val="0"/>
          <w:sz w:val="24"/>
          <w:szCs w:val="24"/>
          <w:highlight w:val="none"/>
          <w:lang w:eastAsia="zh-CN" w:bidi="ar"/>
        </w:rPr>
        <w:t>、</w:t>
      </w:r>
      <w:r>
        <w:rPr>
          <w:rFonts w:hint="eastAsia" w:ascii="宋体" w:hAnsi="宋体" w:eastAsia="宋体" w:cs="宋体"/>
          <w:color w:val="000000"/>
          <w:kern w:val="0"/>
          <w:sz w:val="24"/>
          <w:szCs w:val="24"/>
          <w:highlight w:val="none"/>
          <w:lang w:val="en-US" w:eastAsia="zh-CN" w:bidi="ar"/>
        </w:rPr>
        <w:t>机器人轨迹、电气PLC程序、人机交互HMI程序、辊道抓取2D视觉系统的新增或修改等内容</w:t>
      </w:r>
      <w:r>
        <w:rPr>
          <w:rFonts w:hint="eastAsia" w:ascii="宋体" w:hAnsi="宋体" w:eastAsia="宋体" w:cs="宋体"/>
          <w:sz w:val="24"/>
          <w:szCs w:val="24"/>
          <w:highlight w:val="none"/>
        </w:rPr>
        <w:t>。</w:t>
      </w:r>
    </w:p>
    <w:p w14:paraId="3E38CBB3">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1.12.生产节拍要求：单台缸盖自动打磨站≥25件/小时；整线节拍≥50件/小时。</w:t>
      </w:r>
    </w:p>
    <w:p w14:paraId="25C8540E">
      <w:pPr>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1.13 除上述新增或改进内容外，未经招标人同意，不得更改现有设备的使用功能。</w:t>
      </w:r>
    </w:p>
    <w:p w14:paraId="34D96DD6">
      <w:pPr>
        <w:spacing w:line="360" w:lineRule="auto"/>
        <w:ind w:firstLine="480" w:firstLineChars="200"/>
        <w:rPr>
          <w:rFonts w:ascii="宋体" w:hAnsi="宋体" w:eastAsia="宋体" w:cs="Times New Roman"/>
          <w:sz w:val="24"/>
        </w:rPr>
      </w:pPr>
      <w:r>
        <w:rPr>
          <w:rFonts w:hint="eastAsia" w:ascii="宋体" w:hAnsi="宋体" w:eastAsia="宋体" w:cs="Times New Roman"/>
          <w:sz w:val="24"/>
          <w:lang w:val="en-US" w:eastAsia="zh-CN"/>
        </w:rPr>
        <w:t>2</w:t>
      </w:r>
      <w:r>
        <w:rPr>
          <w:rFonts w:hint="eastAsia" w:ascii="宋体" w:hAnsi="宋体" w:eastAsia="宋体" w:cs="Times New Roman"/>
          <w:sz w:val="24"/>
        </w:rPr>
        <w:t>.其他要求</w:t>
      </w:r>
    </w:p>
    <w:p w14:paraId="482AA9A6">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投标人应向招标人提供项目进度计划表，当实际进度严重偏离计划时，应向招标人说明。</w:t>
      </w:r>
    </w:p>
    <w:p w14:paraId="6A60669A">
      <w:pPr>
        <w:pStyle w:val="237"/>
        <w:spacing w:line="360" w:lineRule="auto"/>
        <w:rPr>
          <w:rFonts w:ascii="宋体" w:hAnsi="宋体" w:cs="宋体"/>
          <w:color w:val="auto"/>
        </w:rPr>
      </w:pPr>
      <w:r>
        <w:rPr>
          <w:rFonts w:hint="eastAsia" w:ascii="宋体" w:hAnsi="宋体" w:cs="宋体"/>
          <w:color w:val="auto"/>
        </w:rPr>
        <w:t>四、执行标准</w:t>
      </w:r>
    </w:p>
    <w:p w14:paraId="69B84A6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48734B0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2.投标人需要执行的标准，应当采用所供货物通过招标人组织的最终验收之日已经开始执行的最新标准。</w:t>
      </w:r>
    </w:p>
    <w:p w14:paraId="238F5B5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5D3A255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4.采购货物没有国家或专业（部）标准的，按企业标准执行时，投标人应在合同签署之前，将所涉及的企业标准提供给招标人确认。</w:t>
      </w:r>
    </w:p>
    <w:p w14:paraId="3E6F3D0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70F6C24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37C19D3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7.涉及的</w:t>
      </w:r>
      <w:r>
        <w:rPr>
          <w:rFonts w:hint="eastAsia" w:ascii="宋体" w:hAnsi="宋体" w:eastAsia="宋体" w:cs="宋体"/>
          <w:sz w:val="24"/>
          <w:szCs w:val="24"/>
          <w:highlight w:val="none"/>
        </w:rPr>
        <w:t>主要标准表</w:t>
      </w:r>
    </w:p>
    <w:tbl>
      <w:tblPr>
        <w:tblStyle w:val="48"/>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4536"/>
        <w:gridCol w:w="2560"/>
        <w:gridCol w:w="811"/>
      </w:tblGrid>
      <w:tr w14:paraId="6B136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tcPr>
          <w:p w14:paraId="1AB6DA93">
            <w:pPr>
              <w:spacing w:line="360" w:lineRule="exact"/>
              <w:jc w:val="center"/>
              <w:rPr>
                <w:rFonts w:ascii="宋体" w:hAnsi="宋体" w:eastAsia="宋体" w:cs="宋体"/>
                <w:sz w:val="24"/>
                <w:szCs w:val="24"/>
              </w:rPr>
            </w:pPr>
            <w:r>
              <w:rPr>
                <w:rFonts w:hint="eastAsia" w:ascii="宋体" w:hAnsi="宋体" w:eastAsia="宋体" w:cs="宋体"/>
                <w:sz w:val="24"/>
                <w:szCs w:val="24"/>
              </w:rPr>
              <w:t>序号</w:t>
            </w:r>
          </w:p>
        </w:tc>
        <w:tc>
          <w:tcPr>
            <w:tcW w:w="4536" w:type="dxa"/>
          </w:tcPr>
          <w:p w14:paraId="488EC894">
            <w:pPr>
              <w:spacing w:line="360" w:lineRule="exact"/>
              <w:jc w:val="center"/>
              <w:rPr>
                <w:rFonts w:ascii="宋体" w:hAnsi="宋体" w:eastAsia="宋体" w:cs="宋体"/>
                <w:sz w:val="24"/>
                <w:szCs w:val="24"/>
              </w:rPr>
            </w:pPr>
            <w:r>
              <w:rPr>
                <w:rFonts w:hint="eastAsia" w:ascii="宋体" w:hAnsi="宋体" w:eastAsia="宋体" w:cs="宋体"/>
                <w:sz w:val="24"/>
                <w:szCs w:val="24"/>
              </w:rPr>
              <w:t>标准名称</w:t>
            </w:r>
          </w:p>
        </w:tc>
        <w:tc>
          <w:tcPr>
            <w:tcW w:w="2560" w:type="dxa"/>
          </w:tcPr>
          <w:p w14:paraId="10C0E12E">
            <w:pPr>
              <w:spacing w:line="360" w:lineRule="exact"/>
              <w:jc w:val="center"/>
              <w:rPr>
                <w:rFonts w:ascii="宋体" w:hAnsi="宋体" w:eastAsia="宋体" w:cs="宋体"/>
                <w:sz w:val="24"/>
                <w:szCs w:val="24"/>
              </w:rPr>
            </w:pPr>
            <w:r>
              <w:rPr>
                <w:rFonts w:hint="eastAsia" w:ascii="宋体" w:hAnsi="宋体" w:eastAsia="宋体" w:cs="宋体"/>
                <w:sz w:val="24"/>
                <w:szCs w:val="24"/>
              </w:rPr>
              <w:t>标准编号</w:t>
            </w:r>
          </w:p>
        </w:tc>
        <w:tc>
          <w:tcPr>
            <w:tcW w:w="811" w:type="dxa"/>
          </w:tcPr>
          <w:p w14:paraId="65226B92">
            <w:pPr>
              <w:spacing w:line="360" w:lineRule="exact"/>
              <w:jc w:val="center"/>
              <w:rPr>
                <w:rFonts w:ascii="宋体" w:hAnsi="宋体" w:eastAsia="宋体" w:cs="宋体"/>
                <w:sz w:val="24"/>
                <w:szCs w:val="24"/>
              </w:rPr>
            </w:pPr>
            <w:r>
              <w:rPr>
                <w:rFonts w:hint="eastAsia" w:ascii="宋体" w:hAnsi="宋体" w:eastAsia="宋体" w:cs="宋体"/>
                <w:sz w:val="24"/>
                <w:szCs w:val="24"/>
              </w:rPr>
              <w:t>备注</w:t>
            </w:r>
          </w:p>
        </w:tc>
      </w:tr>
      <w:tr w14:paraId="5AADA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tcPr>
          <w:p w14:paraId="1E0E5CA9">
            <w:pPr>
              <w:spacing w:line="360" w:lineRule="exact"/>
              <w:jc w:val="center"/>
              <w:rPr>
                <w:rFonts w:ascii="宋体" w:hAnsi="宋体" w:eastAsia="宋体" w:cs="宋体"/>
                <w:sz w:val="24"/>
                <w:szCs w:val="24"/>
              </w:rPr>
            </w:pPr>
            <w:r>
              <w:rPr>
                <w:rFonts w:hint="eastAsia" w:ascii="宋体" w:hAnsi="宋体" w:eastAsia="宋体" w:cs="宋体"/>
                <w:sz w:val="24"/>
                <w:szCs w:val="24"/>
              </w:rPr>
              <w:t>1</w:t>
            </w:r>
          </w:p>
        </w:tc>
        <w:tc>
          <w:tcPr>
            <w:tcW w:w="4536" w:type="dxa"/>
          </w:tcPr>
          <w:p w14:paraId="72EC126E">
            <w:pPr>
              <w:spacing w:line="360" w:lineRule="exact"/>
              <w:jc w:val="center"/>
              <w:rPr>
                <w:rFonts w:ascii="宋体" w:hAnsi="宋体" w:eastAsia="宋体" w:cs="宋体"/>
                <w:sz w:val="24"/>
                <w:szCs w:val="24"/>
              </w:rPr>
            </w:pPr>
            <w:r>
              <w:rPr>
                <w:rFonts w:hint="eastAsia" w:ascii="宋体" w:hAnsi="宋体" w:eastAsia="宋体" w:cs="宋体"/>
                <w:sz w:val="24"/>
                <w:szCs w:val="24"/>
              </w:rPr>
              <w:t>铸造设备安装工程施工及验收规范</w:t>
            </w:r>
          </w:p>
        </w:tc>
        <w:tc>
          <w:tcPr>
            <w:tcW w:w="2560" w:type="dxa"/>
          </w:tcPr>
          <w:p w14:paraId="7C3A0F31">
            <w:pPr>
              <w:spacing w:line="360" w:lineRule="exact"/>
              <w:jc w:val="center"/>
              <w:rPr>
                <w:rFonts w:ascii="宋体" w:hAnsi="宋体" w:eastAsia="宋体" w:cs="宋体"/>
                <w:sz w:val="24"/>
                <w:szCs w:val="24"/>
              </w:rPr>
            </w:pPr>
            <w:r>
              <w:rPr>
                <w:rFonts w:hint="eastAsia" w:ascii="宋体" w:hAnsi="宋体" w:eastAsia="宋体" w:cs="宋体"/>
                <w:sz w:val="24"/>
                <w:szCs w:val="24"/>
              </w:rPr>
              <w:t>G</w:t>
            </w:r>
            <w:r>
              <w:rPr>
                <w:rFonts w:ascii="宋体" w:hAnsi="宋体" w:eastAsia="宋体" w:cs="宋体"/>
                <w:sz w:val="24"/>
                <w:szCs w:val="24"/>
              </w:rPr>
              <w:t>B 50277-2010</w:t>
            </w:r>
          </w:p>
        </w:tc>
        <w:tc>
          <w:tcPr>
            <w:tcW w:w="811" w:type="dxa"/>
          </w:tcPr>
          <w:p w14:paraId="56F2924B">
            <w:pPr>
              <w:spacing w:line="360" w:lineRule="exact"/>
              <w:rPr>
                <w:rFonts w:ascii="宋体" w:hAnsi="宋体" w:eastAsia="宋体" w:cs="宋体"/>
                <w:sz w:val="24"/>
                <w:szCs w:val="24"/>
              </w:rPr>
            </w:pPr>
          </w:p>
        </w:tc>
      </w:tr>
      <w:tr w14:paraId="65496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tcPr>
          <w:p w14:paraId="42C1FEA4">
            <w:pPr>
              <w:spacing w:line="360" w:lineRule="exact"/>
              <w:jc w:val="center"/>
              <w:rPr>
                <w:rFonts w:ascii="宋体" w:hAnsi="宋体" w:eastAsia="宋体" w:cs="宋体"/>
                <w:sz w:val="24"/>
                <w:szCs w:val="24"/>
              </w:rPr>
            </w:pPr>
            <w:r>
              <w:rPr>
                <w:rFonts w:hint="eastAsia" w:ascii="宋体" w:hAnsi="宋体" w:eastAsia="宋体" w:cs="宋体"/>
                <w:sz w:val="24"/>
                <w:szCs w:val="24"/>
              </w:rPr>
              <w:t>2</w:t>
            </w:r>
          </w:p>
        </w:tc>
        <w:tc>
          <w:tcPr>
            <w:tcW w:w="4536" w:type="dxa"/>
          </w:tcPr>
          <w:p w14:paraId="1940B320">
            <w:pPr>
              <w:spacing w:line="360" w:lineRule="exact"/>
              <w:jc w:val="center"/>
              <w:rPr>
                <w:rFonts w:ascii="宋体" w:hAnsi="宋体" w:eastAsia="宋体" w:cs="宋体"/>
                <w:sz w:val="24"/>
                <w:szCs w:val="24"/>
              </w:rPr>
            </w:pPr>
            <w:r>
              <w:rPr>
                <w:rFonts w:hint="eastAsia" w:ascii="宋体" w:hAnsi="宋体" w:eastAsia="宋体" w:cs="宋体"/>
                <w:sz w:val="24"/>
                <w:szCs w:val="24"/>
              </w:rPr>
              <w:t>机械安全 机械电气设备 第1部分: 通用技术条件</w:t>
            </w:r>
          </w:p>
        </w:tc>
        <w:tc>
          <w:tcPr>
            <w:tcW w:w="2560" w:type="dxa"/>
          </w:tcPr>
          <w:p w14:paraId="55A844EC">
            <w:pPr>
              <w:spacing w:line="360" w:lineRule="exact"/>
              <w:jc w:val="center"/>
              <w:rPr>
                <w:rFonts w:ascii="宋体" w:hAnsi="宋体" w:eastAsia="宋体" w:cs="宋体"/>
                <w:sz w:val="24"/>
                <w:szCs w:val="24"/>
              </w:rPr>
            </w:pPr>
            <w:r>
              <w:rPr>
                <w:rFonts w:ascii="宋体" w:hAnsi="宋体" w:eastAsia="宋体" w:cs="宋体"/>
                <w:sz w:val="24"/>
                <w:szCs w:val="24"/>
              </w:rPr>
              <w:t>GB/T5226.1-2019</w:t>
            </w:r>
          </w:p>
        </w:tc>
        <w:tc>
          <w:tcPr>
            <w:tcW w:w="811" w:type="dxa"/>
          </w:tcPr>
          <w:p w14:paraId="0A5A24A0">
            <w:pPr>
              <w:spacing w:line="360" w:lineRule="exact"/>
              <w:rPr>
                <w:rFonts w:ascii="宋体" w:hAnsi="宋体" w:eastAsia="宋体" w:cs="宋体"/>
                <w:sz w:val="24"/>
                <w:szCs w:val="24"/>
              </w:rPr>
            </w:pPr>
          </w:p>
        </w:tc>
      </w:tr>
      <w:tr w14:paraId="33A62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tcPr>
          <w:p w14:paraId="036A3E66">
            <w:pPr>
              <w:spacing w:line="360" w:lineRule="exact"/>
              <w:jc w:val="center"/>
              <w:rPr>
                <w:rFonts w:ascii="宋体" w:hAnsi="宋体" w:eastAsia="宋体" w:cs="宋体"/>
                <w:sz w:val="24"/>
                <w:szCs w:val="24"/>
              </w:rPr>
            </w:pPr>
            <w:r>
              <w:rPr>
                <w:rFonts w:hint="eastAsia" w:ascii="宋体" w:hAnsi="宋体" w:eastAsia="宋体" w:cs="宋体"/>
                <w:sz w:val="24"/>
                <w:szCs w:val="24"/>
              </w:rPr>
              <w:t>3</w:t>
            </w:r>
          </w:p>
        </w:tc>
        <w:tc>
          <w:tcPr>
            <w:tcW w:w="4536" w:type="dxa"/>
            <w:vAlign w:val="top"/>
          </w:tcPr>
          <w:p w14:paraId="47373373">
            <w:pPr>
              <w:spacing w:line="360" w:lineRule="exact"/>
              <w:jc w:val="center"/>
              <w:rPr>
                <w:rFonts w:ascii="宋体" w:hAnsi="宋体" w:eastAsia="宋体" w:cs="宋体"/>
                <w:sz w:val="24"/>
                <w:szCs w:val="24"/>
              </w:rPr>
            </w:pPr>
            <w:r>
              <w:rPr>
                <w:rFonts w:hint="eastAsia" w:ascii="宋体" w:hAnsi="宋体" w:eastAsia="宋体" w:cs="宋体"/>
                <w:sz w:val="24"/>
                <w:szCs w:val="24"/>
              </w:rPr>
              <w:t>钢结构工程施工规范</w:t>
            </w:r>
          </w:p>
        </w:tc>
        <w:tc>
          <w:tcPr>
            <w:tcW w:w="2560" w:type="dxa"/>
            <w:vAlign w:val="top"/>
          </w:tcPr>
          <w:p w14:paraId="35EA2CE0">
            <w:pPr>
              <w:spacing w:line="360" w:lineRule="exact"/>
              <w:jc w:val="center"/>
              <w:rPr>
                <w:rFonts w:ascii="宋体" w:hAnsi="宋体" w:eastAsia="宋体" w:cs="宋体"/>
                <w:sz w:val="24"/>
                <w:szCs w:val="24"/>
              </w:rPr>
            </w:pPr>
            <w:r>
              <w:rPr>
                <w:rFonts w:ascii="宋体" w:hAnsi="宋体" w:eastAsia="宋体" w:cs="宋体"/>
                <w:kern w:val="2"/>
                <w:sz w:val="24"/>
                <w:szCs w:val="24"/>
                <w:lang w:val="en-US" w:eastAsia="zh-CN" w:bidi="ar-SA"/>
              </w:rPr>
              <w:t>GB 50755-2012</w:t>
            </w:r>
          </w:p>
        </w:tc>
        <w:tc>
          <w:tcPr>
            <w:tcW w:w="811" w:type="dxa"/>
          </w:tcPr>
          <w:p w14:paraId="3436BC3F">
            <w:pPr>
              <w:spacing w:line="360" w:lineRule="exact"/>
              <w:rPr>
                <w:rFonts w:ascii="宋体" w:hAnsi="宋体" w:eastAsia="宋体" w:cs="宋体"/>
                <w:sz w:val="24"/>
                <w:szCs w:val="24"/>
              </w:rPr>
            </w:pPr>
          </w:p>
        </w:tc>
      </w:tr>
      <w:tr w14:paraId="36D81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tcPr>
          <w:p w14:paraId="6A6B703E">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4536" w:type="dxa"/>
            <w:vAlign w:val="top"/>
          </w:tcPr>
          <w:p w14:paraId="246C39FD">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钢结构工程施工质量验收标准</w:t>
            </w:r>
          </w:p>
        </w:tc>
        <w:tc>
          <w:tcPr>
            <w:tcW w:w="2560" w:type="dxa"/>
            <w:vAlign w:val="top"/>
          </w:tcPr>
          <w:p w14:paraId="7E1BC9B7">
            <w:pPr>
              <w:spacing w:line="360" w:lineRule="exact"/>
              <w:jc w:val="center"/>
              <w:rPr>
                <w:rFonts w:ascii="宋体" w:hAnsi="宋体" w:eastAsia="宋体" w:cs="宋体"/>
                <w:kern w:val="2"/>
                <w:sz w:val="24"/>
                <w:szCs w:val="24"/>
                <w:lang w:val="en-US" w:eastAsia="zh-CN" w:bidi="ar-SA"/>
              </w:rPr>
            </w:pPr>
            <w:r>
              <w:rPr>
                <w:rFonts w:ascii="宋体" w:hAnsi="宋体" w:eastAsia="宋体" w:cs="宋体"/>
                <w:kern w:val="2"/>
                <w:sz w:val="24"/>
                <w:szCs w:val="24"/>
                <w:lang w:val="en-US" w:eastAsia="zh-CN" w:bidi="ar-SA"/>
              </w:rPr>
              <w:t>GB 50205-2020</w:t>
            </w:r>
          </w:p>
        </w:tc>
        <w:tc>
          <w:tcPr>
            <w:tcW w:w="811" w:type="dxa"/>
          </w:tcPr>
          <w:p w14:paraId="017D7EAD">
            <w:pPr>
              <w:spacing w:line="360" w:lineRule="exact"/>
              <w:rPr>
                <w:rFonts w:ascii="宋体" w:hAnsi="宋体" w:eastAsia="宋体" w:cs="宋体"/>
                <w:sz w:val="24"/>
                <w:szCs w:val="24"/>
              </w:rPr>
            </w:pPr>
          </w:p>
        </w:tc>
      </w:tr>
      <w:tr w14:paraId="7D3C6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tcPr>
          <w:p w14:paraId="08BCFF7C">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4536" w:type="dxa"/>
          </w:tcPr>
          <w:p w14:paraId="17293E45">
            <w:pPr>
              <w:spacing w:line="360" w:lineRule="exact"/>
              <w:jc w:val="center"/>
              <w:rPr>
                <w:rFonts w:ascii="宋体" w:hAnsi="宋体" w:eastAsia="宋体" w:cs="宋体"/>
                <w:sz w:val="24"/>
                <w:szCs w:val="24"/>
              </w:rPr>
            </w:pPr>
            <w:r>
              <w:rPr>
                <w:rFonts w:hint="eastAsia" w:ascii="宋体" w:hAnsi="宋体" w:eastAsia="宋体" w:cs="宋体"/>
                <w:sz w:val="24"/>
                <w:szCs w:val="24"/>
              </w:rPr>
              <w:t>铸造用除尘器通用技术条件</w:t>
            </w:r>
          </w:p>
        </w:tc>
        <w:tc>
          <w:tcPr>
            <w:tcW w:w="2560" w:type="dxa"/>
          </w:tcPr>
          <w:p w14:paraId="441D3FF0">
            <w:pPr>
              <w:spacing w:line="360" w:lineRule="exact"/>
              <w:jc w:val="center"/>
              <w:rPr>
                <w:rFonts w:ascii="宋体" w:hAnsi="宋体" w:eastAsia="宋体" w:cs="宋体"/>
                <w:sz w:val="24"/>
                <w:szCs w:val="24"/>
                <w:highlight w:val="yellow"/>
              </w:rPr>
            </w:pPr>
            <w:r>
              <w:rPr>
                <w:rFonts w:ascii="宋体" w:hAnsi="宋体" w:eastAsia="宋体" w:cs="宋体"/>
                <w:sz w:val="24"/>
                <w:szCs w:val="24"/>
                <w:highlight w:val="none"/>
                <w:lang w:val="en-US" w:eastAsia="zh-CN"/>
              </w:rPr>
              <w:t>JB/T 10788-2022​</w:t>
            </w:r>
          </w:p>
        </w:tc>
        <w:tc>
          <w:tcPr>
            <w:tcW w:w="811" w:type="dxa"/>
          </w:tcPr>
          <w:p w14:paraId="79BD7DDD">
            <w:pPr>
              <w:spacing w:line="360" w:lineRule="exact"/>
              <w:rPr>
                <w:rFonts w:ascii="宋体" w:hAnsi="宋体" w:eastAsia="宋体" w:cs="宋体"/>
                <w:sz w:val="24"/>
                <w:szCs w:val="24"/>
              </w:rPr>
            </w:pPr>
          </w:p>
        </w:tc>
      </w:tr>
      <w:tr w14:paraId="19DBF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tcPr>
          <w:p w14:paraId="1733A988">
            <w:pPr>
              <w:spacing w:line="360" w:lineRule="exact"/>
              <w:jc w:val="center"/>
              <w:rPr>
                <w:rFonts w:ascii="宋体" w:hAnsi="宋体" w:eastAsia="宋体" w:cs="宋体"/>
                <w:sz w:val="24"/>
                <w:szCs w:val="24"/>
              </w:rPr>
            </w:pPr>
            <w:r>
              <w:rPr>
                <w:rFonts w:hint="eastAsia" w:ascii="宋体" w:hAnsi="宋体" w:eastAsia="宋体" w:cs="宋体"/>
                <w:sz w:val="24"/>
                <w:szCs w:val="24"/>
              </w:rPr>
              <w:t>6</w:t>
            </w:r>
          </w:p>
        </w:tc>
        <w:tc>
          <w:tcPr>
            <w:tcW w:w="4536" w:type="dxa"/>
          </w:tcPr>
          <w:p w14:paraId="34D1F7C6">
            <w:pPr>
              <w:spacing w:line="360" w:lineRule="exact"/>
              <w:jc w:val="center"/>
              <w:rPr>
                <w:rFonts w:ascii="宋体" w:hAnsi="宋体" w:eastAsia="宋体" w:cs="宋体"/>
                <w:sz w:val="24"/>
                <w:szCs w:val="24"/>
              </w:rPr>
            </w:pPr>
            <w:r>
              <w:rPr>
                <w:rFonts w:hint="eastAsia" w:ascii="宋体" w:hAnsi="宋体" w:eastAsia="宋体" w:cs="宋体"/>
                <w:sz w:val="24"/>
                <w:szCs w:val="24"/>
              </w:rPr>
              <w:t>铸造机械 安全要求</w:t>
            </w:r>
          </w:p>
        </w:tc>
        <w:tc>
          <w:tcPr>
            <w:tcW w:w="2560" w:type="dxa"/>
          </w:tcPr>
          <w:p w14:paraId="7E285F8F">
            <w:pPr>
              <w:spacing w:line="360" w:lineRule="exact"/>
              <w:jc w:val="center"/>
              <w:rPr>
                <w:rFonts w:ascii="宋体" w:hAnsi="宋体" w:eastAsia="宋体" w:cs="宋体"/>
                <w:sz w:val="24"/>
                <w:szCs w:val="24"/>
              </w:rPr>
            </w:pPr>
            <w:r>
              <w:rPr>
                <w:rFonts w:hint="eastAsia" w:ascii="宋体" w:hAnsi="宋体" w:eastAsia="宋体" w:cs="宋体"/>
                <w:sz w:val="24"/>
                <w:szCs w:val="24"/>
              </w:rPr>
              <w:t>GB 20905-2025</w:t>
            </w:r>
          </w:p>
        </w:tc>
        <w:tc>
          <w:tcPr>
            <w:tcW w:w="811" w:type="dxa"/>
          </w:tcPr>
          <w:p w14:paraId="10C3FDA0">
            <w:pPr>
              <w:spacing w:line="360" w:lineRule="exact"/>
              <w:rPr>
                <w:rFonts w:ascii="宋体" w:hAnsi="宋体" w:eastAsia="宋体" w:cs="宋体"/>
                <w:sz w:val="24"/>
                <w:szCs w:val="24"/>
              </w:rPr>
            </w:pPr>
          </w:p>
        </w:tc>
      </w:tr>
      <w:tr w14:paraId="641EA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tcPr>
          <w:p w14:paraId="39E4FF6F">
            <w:pPr>
              <w:spacing w:line="360" w:lineRule="exact"/>
              <w:jc w:val="center"/>
              <w:rPr>
                <w:rFonts w:ascii="宋体" w:hAnsi="宋体" w:eastAsia="宋体" w:cs="宋体"/>
                <w:sz w:val="24"/>
                <w:szCs w:val="24"/>
              </w:rPr>
            </w:pPr>
            <w:r>
              <w:rPr>
                <w:rFonts w:hint="eastAsia" w:ascii="宋体" w:hAnsi="宋体" w:eastAsia="宋体" w:cs="宋体"/>
                <w:sz w:val="24"/>
                <w:szCs w:val="24"/>
              </w:rPr>
              <w:t>7</w:t>
            </w:r>
          </w:p>
        </w:tc>
        <w:tc>
          <w:tcPr>
            <w:tcW w:w="4536" w:type="dxa"/>
          </w:tcPr>
          <w:p w14:paraId="792B6465">
            <w:pPr>
              <w:spacing w:line="360" w:lineRule="exact"/>
              <w:jc w:val="center"/>
              <w:rPr>
                <w:rFonts w:ascii="宋体" w:hAnsi="宋体" w:eastAsia="宋体" w:cs="宋体"/>
                <w:sz w:val="24"/>
                <w:szCs w:val="24"/>
              </w:rPr>
            </w:pPr>
            <w:r>
              <w:rPr>
                <w:rFonts w:hint="eastAsia" w:ascii="宋体" w:hAnsi="宋体" w:eastAsia="宋体" w:cs="宋体"/>
                <w:sz w:val="24"/>
                <w:szCs w:val="24"/>
              </w:rPr>
              <w:t>电气装置安装工程盘、柜及二次回路结线施工及验收规范</w:t>
            </w:r>
          </w:p>
        </w:tc>
        <w:tc>
          <w:tcPr>
            <w:tcW w:w="2560" w:type="dxa"/>
          </w:tcPr>
          <w:p w14:paraId="714374B0">
            <w:pPr>
              <w:spacing w:line="360" w:lineRule="exact"/>
              <w:jc w:val="center"/>
              <w:rPr>
                <w:rFonts w:ascii="宋体" w:hAnsi="宋体" w:eastAsia="宋体" w:cs="宋体"/>
                <w:sz w:val="24"/>
                <w:szCs w:val="24"/>
              </w:rPr>
            </w:pPr>
            <w:r>
              <w:rPr>
                <w:rFonts w:hint="eastAsia" w:ascii="宋体" w:hAnsi="宋体" w:eastAsia="宋体" w:cs="宋体"/>
                <w:sz w:val="24"/>
                <w:szCs w:val="24"/>
              </w:rPr>
              <w:t>GB 50171-2012</w:t>
            </w:r>
          </w:p>
        </w:tc>
        <w:tc>
          <w:tcPr>
            <w:tcW w:w="811" w:type="dxa"/>
          </w:tcPr>
          <w:p w14:paraId="0DCD1F11">
            <w:pPr>
              <w:spacing w:line="360" w:lineRule="exact"/>
              <w:rPr>
                <w:rFonts w:ascii="宋体" w:hAnsi="宋体" w:eastAsia="宋体" w:cs="宋体"/>
                <w:sz w:val="24"/>
                <w:szCs w:val="24"/>
              </w:rPr>
            </w:pPr>
          </w:p>
        </w:tc>
      </w:tr>
      <w:tr w14:paraId="3DD1C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tcPr>
          <w:p w14:paraId="733764BD">
            <w:pPr>
              <w:spacing w:line="360" w:lineRule="exact"/>
              <w:jc w:val="center"/>
              <w:rPr>
                <w:rFonts w:ascii="宋体" w:hAnsi="宋体" w:eastAsia="宋体" w:cs="宋体"/>
                <w:sz w:val="24"/>
                <w:szCs w:val="24"/>
              </w:rPr>
            </w:pPr>
            <w:r>
              <w:rPr>
                <w:rFonts w:hint="eastAsia" w:ascii="宋体" w:hAnsi="宋体" w:eastAsia="宋体" w:cs="宋体"/>
                <w:sz w:val="24"/>
                <w:szCs w:val="24"/>
              </w:rPr>
              <w:t>8</w:t>
            </w:r>
          </w:p>
        </w:tc>
        <w:tc>
          <w:tcPr>
            <w:tcW w:w="4536" w:type="dxa"/>
          </w:tcPr>
          <w:p w14:paraId="2DD94D41">
            <w:pPr>
              <w:spacing w:line="360" w:lineRule="exact"/>
              <w:jc w:val="center"/>
              <w:rPr>
                <w:rFonts w:ascii="宋体" w:hAnsi="宋体" w:eastAsia="宋体" w:cs="宋体"/>
                <w:sz w:val="24"/>
                <w:szCs w:val="24"/>
              </w:rPr>
            </w:pPr>
            <w:r>
              <w:rPr>
                <w:rFonts w:hint="eastAsia" w:ascii="宋体" w:hAnsi="宋体" w:eastAsia="宋体" w:cs="宋体"/>
                <w:sz w:val="24"/>
                <w:szCs w:val="24"/>
              </w:rPr>
              <w:t>低压成套开关设备和控制设备空壳体的一般要求</w:t>
            </w:r>
          </w:p>
        </w:tc>
        <w:tc>
          <w:tcPr>
            <w:tcW w:w="2560" w:type="dxa"/>
          </w:tcPr>
          <w:p w14:paraId="7308E96B">
            <w:pPr>
              <w:spacing w:line="360" w:lineRule="exact"/>
              <w:jc w:val="center"/>
              <w:rPr>
                <w:rFonts w:ascii="宋体" w:hAnsi="宋体" w:eastAsia="宋体" w:cs="宋体"/>
                <w:sz w:val="24"/>
                <w:szCs w:val="24"/>
              </w:rPr>
            </w:pPr>
            <w:r>
              <w:rPr>
                <w:rFonts w:ascii="宋体" w:hAnsi="宋体" w:eastAsia="宋体" w:cs="宋体"/>
                <w:sz w:val="24"/>
                <w:szCs w:val="24"/>
                <w:lang w:val="en-US" w:eastAsia="zh-CN"/>
              </w:rPr>
              <w:t>GB/T 20641-2014</w:t>
            </w:r>
          </w:p>
        </w:tc>
        <w:tc>
          <w:tcPr>
            <w:tcW w:w="811" w:type="dxa"/>
          </w:tcPr>
          <w:p w14:paraId="008CDC59">
            <w:pPr>
              <w:spacing w:line="360" w:lineRule="exact"/>
              <w:rPr>
                <w:rFonts w:ascii="宋体" w:hAnsi="宋体" w:eastAsia="宋体" w:cs="宋体"/>
                <w:sz w:val="24"/>
                <w:szCs w:val="24"/>
              </w:rPr>
            </w:pPr>
          </w:p>
        </w:tc>
      </w:tr>
      <w:tr w14:paraId="2D9EC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tcPr>
          <w:p w14:paraId="240A35D1">
            <w:pPr>
              <w:spacing w:line="360" w:lineRule="exact"/>
              <w:jc w:val="center"/>
              <w:rPr>
                <w:rFonts w:ascii="宋体" w:hAnsi="宋体" w:eastAsia="宋体" w:cs="宋体"/>
                <w:sz w:val="24"/>
                <w:szCs w:val="24"/>
              </w:rPr>
            </w:pPr>
            <w:r>
              <w:rPr>
                <w:rFonts w:hint="eastAsia" w:ascii="宋体" w:hAnsi="宋体" w:eastAsia="宋体" w:cs="宋体"/>
                <w:sz w:val="24"/>
                <w:szCs w:val="24"/>
              </w:rPr>
              <w:t>9</w:t>
            </w:r>
          </w:p>
        </w:tc>
        <w:tc>
          <w:tcPr>
            <w:tcW w:w="4536" w:type="dxa"/>
          </w:tcPr>
          <w:p w14:paraId="79C88BA8">
            <w:pPr>
              <w:spacing w:line="360" w:lineRule="exact"/>
              <w:jc w:val="center"/>
              <w:rPr>
                <w:rFonts w:ascii="宋体" w:hAnsi="宋体" w:eastAsia="宋体" w:cs="宋体"/>
                <w:sz w:val="24"/>
                <w:szCs w:val="24"/>
              </w:rPr>
            </w:pPr>
            <w:r>
              <w:rPr>
                <w:rFonts w:hint="eastAsia" w:ascii="宋体" w:hAnsi="宋体" w:eastAsia="宋体" w:cs="宋体"/>
                <w:sz w:val="24"/>
                <w:szCs w:val="24"/>
              </w:rPr>
              <w:t>电气控制设备</w:t>
            </w:r>
          </w:p>
        </w:tc>
        <w:tc>
          <w:tcPr>
            <w:tcW w:w="2560" w:type="dxa"/>
          </w:tcPr>
          <w:p w14:paraId="4A4CC087">
            <w:pPr>
              <w:spacing w:line="360" w:lineRule="exact"/>
              <w:jc w:val="center"/>
              <w:rPr>
                <w:rFonts w:ascii="宋体" w:hAnsi="宋体" w:eastAsia="宋体" w:cs="宋体"/>
                <w:sz w:val="24"/>
                <w:szCs w:val="24"/>
              </w:rPr>
            </w:pPr>
            <w:r>
              <w:rPr>
                <w:rFonts w:hint="eastAsia" w:ascii="宋体" w:hAnsi="宋体" w:eastAsia="宋体" w:cs="宋体"/>
                <w:sz w:val="24"/>
                <w:szCs w:val="24"/>
              </w:rPr>
              <w:t>GB/T 3797-2016</w:t>
            </w:r>
          </w:p>
        </w:tc>
        <w:tc>
          <w:tcPr>
            <w:tcW w:w="811" w:type="dxa"/>
          </w:tcPr>
          <w:p w14:paraId="2A5DF1FD">
            <w:pPr>
              <w:spacing w:line="360" w:lineRule="exact"/>
              <w:rPr>
                <w:rFonts w:ascii="宋体" w:hAnsi="宋体" w:eastAsia="宋体" w:cs="宋体"/>
                <w:sz w:val="24"/>
                <w:szCs w:val="24"/>
              </w:rPr>
            </w:pPr>
          </w:p>
        </w:tc>
      </w:tr>
    </w:tbl>
    <w:p w14:paraId="413B783C">
      <w:pPr>
        <w:keepNext/>
        <w:keepLines/>
        <w:jc w:val="center"/>
        <w:outlineLvl w:val="1"/>
        <w:rPr>
          <w:rFonts w:ascii="Calibri" w:hAnsi="Calibri" w:eastAsia="宋体" w:cs="Times New Roman"/>
          <w:b/>
          <w:bCs/>
          <w:kern w:val="44"/>
          <w:sz w:val="28"/>
          <w:szCs w:val="28"/>
        </w:rPr>
        <w:sectPr>
          <w:footerReference r:id="rId5" w:type="first"/>
          <w:headerReference r:id="rId3" w:type="default"/>
          <w:footerReference r:id="rId4" w:type="default"/>
          <w:pgSz w:w="11906" w:h="16838"/>
          <w:pgMar w:top="1588" w:right="1418" w:bottom="1134" w:left="1418" w:header="851" w:footer="992" w:gutter="0"/>
          <w:pgNumType w:fmt="numberInDash"/>
          <w:cols w:space="720" w:num="1"/>
          <w:titlePg/>
          <w:docGrid w:linePitch="312" w:charSpace="0"/>
        </w:sectPr>
      </w:pPr>
    </w:p>
    <w:p w14:paraId="175E9C1C">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bookmarkEnd w:id="60"/>
    </w:p>
    <w:p w14:paraId="662BF3D9"/>
    <w:p w14:paraId="0A368194">
      <w:pPr>
        <w:keepNext/>
        <w:keepLines/>
        <w:spacing w:line="360" w:lineRule="auto"/>
        <w:jc w:val="center"/>
        <w:outlineLvl w:val="2"/>
        <w:rPr>
          <w:rFonts w:ascii="宋体" w:hAnsi="宋体" w:eastAsia="宋体" w:cs="宋体"/>
          <w:b/>
          <w:bCs/>
          <w:sz w:val="24"/>
          <w:szCs w:val="32"/>
        </w:rPr>
      </w:pPr>
      <w:bookmarkStart w:id="61" w:name="_Toc169605882"/>
      <w:r>
        <w:rPr>
          <w:rFonts w:hint="eastAsia" w:ascii="宋体" w:hAnsi="宋体" w:eastAsia="宋体" w:cs="宋体"/>
          <w:b/>
          <w:bCs/>
          <w:sz w:val="24"/>
          <w:szCs w:val="32"/>
        </w:rPr>
        <w:t>第一节  供货范围</w:t>
      </w:r>
      <w:bookmarkEnd w:id="61"/>
    </w:p>
    <w:p w14:paraId="76D87C0A">
      <w:pPr>
        <w:spacing w:line="420" w:lineRule="exact"/>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一、供货范围（按照组成项目主要构成一览表的所有最小单元逐一列示，要涵盖培训等内容）</w:t>
      </w:r>
    </w:p>
    <w:tbl>
      <w:tblPr>
        <w:tblStyle w:val="48"/>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824"/>
        <w:gridCol w:w="925"/>
        <w:gridCol w:w="900"/>
        <w:gridCol w:w="3289"/>
      </w:tblGrid>
      <w:tr w14:paraId="483EA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5C8FF752">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序号</w:t>
            </w:r>
          </w:p>
        </w:tc>
        <w:tc>
          <w:tcPr>
            <w:tcW w:w="2824" w:type="dxa"/>
            <w:vAlign w:val="center"/>
          </w:tcPr>
          <w:p w14:paraId="4744237C">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名称</w:t>
            </w:r>
          </w:p>
        </w:tc>
        <w:tc>
          <w:tcPr>
            <w:tcW w:w="925" w:type="dxa"/>
            <w:vAlign w:val="center"/>
          </w:tcPr>
          <w:p w14:paraId="327A0FDE">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单位</w:t>
            </w:r>
          </w:p>
        </w:tc>
        <w:tc>
          <w:tcPr>
            <w:tcW w:w="900" w:type="dxa"/>
            <w:vAlign w:val="center"/>
          </w:tcPr>
          <w:p w14:paraId="6110DDEB">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数量</w:t>
            </w:r>
          </w:p>
        </w:tc>
        <w:tc>
          <w:tcPr>
            <w:tcW w:w="3289" w:type="dxa"/>
            <w:vAlign w:val="center"/>
          </w:tcPr>
          <w:p w14:paraId="33097939">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备注</w:t>
            </w:r>
          </w:p>
        </w:tc>
      </w:tr>
      <w:tr w14:paraId="309E0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1A9ACFF5">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2824" w:type="dxa"/>
            <w:vAlign w:val="center"/>
          </w:tcPr>
          <w:p w14:paraId="03F11482">
            <w:pPr>
              <w:pStyle w:val="19"/>
              <w:spacing w:before="48" w:beforeLines="20" w:after="48" w:afterLines="20"/>
              <w:jc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双机器人打磨站改造</w:t>
            </w:r>
          </w:p>
        </w:tc>
        <w:tc>
          <w:tcPr>
            <w:tcW w:w="925" w:type="dxa"/>
          </w:tcPr>
          <w:p w14:paraId="39D78908">
            <w:pPr>
              <w:spacing w:line="560" w:lineRule="exact"/>
              <w:jc w:val="center"/>
              <w:rPr>
                <w:rFonts w:ascii="宋体" w:hAnsi="宋体" w:eastAsia="宋体" w:cs="宋体"/>
                <w:sz w:val="24"/>
                <w:szCs w:val="24"/>
              </w:rPr>
            </w:pPr>
            <w:r>
              <w:rPr>
                <w:rFonts w:hint="eastAsia" w:ascii="宋体" w:hAnsi="宋体" w:eastAsia="宋体" w:cs="宋体"/>
                <w:sz w:val="24"/>
                <w:szCs w:val="24"/>
              </w:rPr>
              <w:t>套</w:t>
            </w:r>
          </w:p>
        </w:tc>
        <w:tc>
          <w:tcPr>
            <w:tcW w:w="900" w:type="dxa"/>
            <w:vAlign w:val="center"/>
          </w:tcPr>
          <w:p w14:paraId="0BF0F706">
            <w:pPr>
              <w:spacing w:line="0" w:lineRule="atLeast"/>
              <w:jc w:val="center"/>
              <w:rPr>
                <w:rFonts w:ascii="宋体" w:hAnsi="宋体" w:eastAsia="宋体" w:cs="宋体"/>
                <w:sz w:val="24"/>
                <w:szCs w:val="24"/>
              </w:rPr>
            </w:pPr>
            <w:r>
              <w:rPr>
                <w:rFonts w:hint="eastAsia" w:ascii="宋体" w:hAnsi="宋体" w:eastAsia="宋体" w:cs="宋体"/>
                <w:sz w:val="24"/>
                <w:szCs w:val="24"/>
              </w:rPr>
              <w:t>2</w:t>
            </w:r>
          </w:p>
        </w:tc>
        <w:tc>
          <w:tcPr>
            <w:tcW w:w="3289" w:type="dxa"/>
            <w:shd w:val="clear" w:color="auto" w:fill="auto"/>
          </w:tcPr>
          <w:p w14:paraId="7816D24A">
            <w:pPr>
              <w:spacing w:line="560" w:lineRule="exact"/>
              <w:ind w:firstLine="480" w:firstLineChars="200"/>
              <w:jc w:val="center"/>
              <w:rPr>
                <w:rFonts w:ascii="宋体" w:hAnsi="宋体" w:eastAsia="宋体" w:cs="宋体"/>
                <w:sz w:val="24"/>
                <w:szCs w:val="24"/>
              </w:rPr>
            </w:pPr>
          </w:p>
        </w:tc>
      </w:tr>
      <w:tr w14:paraId="2D863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6D41189C">
            <w:pPr>
              <w:spacing w:line="360" w:lineRule="auto"/>
              <w:jc w:val="center"/>
              <w:rPr>
                <w:rFonts w:ascii="宋体" w:hAnsi="宋体" w:eastAsia="宋体" w:cs="宋体"/>
                <w:sz w:val="24"/>
                <w:szCs w:val="24"/>
              </w:rPr>
            </w:pPr>
            <w:r>
              <w:rPr>
                <w:rFonts w:hint="eastAsia" w:ascii="宋体" w:hAnsi="宋体" w:eastAsia="宋体" w:cs="宋体"/>
                <w:sz w:val="24"/>
                <w:szCs w:val="24"/>
              </w:rPr>
              <w:t>1.1</w:t>
            </w:r>
          </w:p>
        </w:tc>
        <w:tc>
          <w:tcPr>
            <w:tcW w:w="2824" w:type="dxa"/>
            <w:vAlign w:val="center"/>
          </w:tcPr>
          <w:p w14:paraId="702A0CAD">
            <w:pPr>
              <w:pStyle w:val="19"/>
              <w:spacing w:before="48" w:beforeLines="20" w:after="48" w:afterLines="20"/>
              <w:jc w:val="center"/>
              <w:rPr>
                <w:rFonts w:ascii="宋体" w:hAnsi="宋体" w:eastAsia="宋体" w:cs="宋体"/>
                <w:color w:val="000000"/>
                <w:kern w:val="0"/>
                <w:sz w:val="24"/>
                <w:szCs w:val="24"/>
                <w:highlight w:val="yellow"/>
                <w:lang w:bidi="ar"/>
              </w:rPr>
            </w:pPr>
            <w:r>
              <w:rPr>
                <w:rFonts w:hint="eastAsia" w:ascii="宋体" w:hAnsi="宋体" w:eastAsia="宋体" w:cs="宋体"/>
                <w:color w:val="000000"/>
                <w:kern w:val="0"/>
                <w:sz w:val="24"/>
                <w:szCs w:val="24"/>
                <w:lang w:bidi="ar"/>
              </w:rPr>
              <w:t>3D相机路径纠正系统</w:t>
            </w:r>
          </w:p>
        </w:tc>
        <w:tc>
          <w:tcPr>
            <w:tcW w:w="925" w:type="dxa"/>
          </w:tcPr>
          <w:p w14:paraId="4E6C0B07">
            <w:pPr>
              <w:spacing w:line="560" w:lineRule="exact"/>
              <w:jc w:val="center"/>
              <w:rPr>
                <w:rFonts w:ascii="宋体" w:hAnsi="宋体" w:eastAsia="宋体" w:cs="宋体"/>
                <w:sz w:val="24"/>
                <w:szCs w:val="24"/>
              </w:rPr>
            </w:pPr>
            <w:r>
              <w:rPr>
                <w:rFonts w:hint="eastAsia" w:ascii="宋体" w:hAnsi="宋体" w:eastAsia="宋体" w:cs="宋体"/>
                <w:sz w:val="24"/>
                <w:szCs w:val="24"/>
              </w:rPr>
              <w:t>套</w:t>
            </w:r>
          </w:p>
        </w:tc>
        <w:tc>
          <w:tcPr>
            <w:tcW w:w="900" w:type="dxa"/>
            <w:vAlign w:val="center"/>
          </w:tcPr>
          <w:p w14:paraId="2A72C0E1">
            <w:pPr>
              <w:spacing w:line="0" w:lineRule="atLeast"/>
              <w:jc w:val="center"/>
              <w:rPr>
                <w:rFonts w:ascii="宋体" w:hAnsi="宋体" w:eastAsia="宋体" w:cs="宋体"/>
                <w:sz w:val="24"/>
                <w:szCs w:val="24"/>
              </w:rPr>
            </w:pPr>
            <w:r>
              <w:rPr>
                <w:rFonts w:hint="eastAsia" w:ascii="宋体" w:hAnsi="宋体" w:eastAsia="宋体" w:cs="宋体"/>
                <w:sz w:val="24"/>
                <w:szCs w:val="24"/>
              </w:rPr>
              <w:t>2</w:t>
            </w:r>
          </w:p>
        </w:tc>
        <w:tc>
          <w:tcPr>
            <w:tcW w:w="3289" w:type="dxa"/>
            <w:shd w:val="clear" w:color="auto" w:fill="auto"/>
          </w:tcPr>
          <w:p w14:paraId="510DE464">
            <w:pPr>
              <w:spacing w:line="560" w:lineRule="exact"/>
              <w:jc w:val="center"/>
              <w:rPr>
                <w:rFonts w:ascii="宋体" w:hAnsi="宋体" w:eastAsia="宋体" w:cs="宋体"/>
                <w:sz w:val="24"/>
                <w:szCs w:val="24"/>
              </w:rPr>
            </w:pPr>
          </w:p>
        </w:tc>
      </w:tr>
      <w:tr w14:paraId="34492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16374262">
            <w:pPr>
              <w:spacing w:line="360" w:lineRule="auto"/>
              <w:jc w:val="center"/>
              <w:rPr>
                <w:rFonts w:ascii="宋体" w:hAnsi="宋体" w:eastAsia="宋体" w:cs="宋体"/>
                <w:sz w:val="24"/>
                <w:szCs w:val="24"/>
              </w:rPr>
            </w:pPr>
            <w:r>
              <w:rPr>
                <w:rFonts w:hint="eastAsia" w:ascii="宋体" w:hAnsi="宋体" w:eastAsia="宋体" w:cs="宋体"/>
                <w:sz w:val="24"/>
                <w:szCs w:val="24"/>
              </w:rPr>
              <w:t>1.1.1</w:t>
            </w:r>
          </w:p>
        </w:tc>
        <w:tc>
          <w:tcPr>
            <w:tcW w:w="2824" w:type="dxa"/>
            <w:vAlign w:val="center"/>
          </w:tcPr>
          <w:p w14:paraId="27881D18">
            <w:pPr>
              <w:pStyle w:val="19"/>
              <w:spacing w:before="48" w:beforeLines="20" w:after="48" w:afterLines="20"/>
              <w:jc w:val="center"/>
              <w:rPr>
                <w:rFonts w:ascii="宋体" w:hAnsi="宋体" w:eastAsia="宋体" w:cs="宋体"/>
                <w:color w:val="000000"/>
                <w:kern w:val="0"/>
                <w:sz w:val="24"/>
                <w:szCs w:val="24"/>
                <w:highlight w:val="yellow"/>
                <w:lang w:bidi="ar"/>
              </w:rPr>
            </w:pPr>
            <w:r>
              <w:rPr>
                <w:rFonts w:hint="eastAsia" w:ascii="宋体" w:hAnsi="宋体" w:eastAsia="宋体" w:cs="宋体"/>
                <w:sz w:val="24"/>
                <w:szCs w:val="24"/>
              </w:rPr>
              <w:t>位姿纠偏模块</w:t>
            </w:r>
          </w:p>
        </w:tc>
        <w:tc>
          <w:tcPr>
            <w:tcW w:w="925" w:type="dxa"/>
            <w:shd w:val="clear" w:color="auto" w:fill="auto"/>
          </w:tcPr>
          <w:p w14:paraId="08EA0E1D">
            <w:pPr>
              <w:spacing w:line="560" w:lineRule="exact"/>
              <w:jc w:val="center"/>
              <w:rPr>
                <w:rFonts w:ascii="宋体" w:hAnsi="宋体" w:eastAsia="宋体" w:cs="宋体"/>
                <w:sz w:val="24"/>
                <w:szCs w:val="24"/>
              </w:rPr>
            </w:pPr>
            <w:r>
              <w:rPr>
                <w:rFonts w:hint="eastAsia" w:ascii="宋体" w:hAnsi="宋体" w:eastAsia="宋体" w:cs="宋体"/>
                <w:sz w:val="24"/>
                <w:szCs w:val="24"/>
              </w:rPr>
              <w:t>套</w:t>
            </w:r>
          </w:p>
        </w:tc>
        <w:tc>
          <w:tcPr>
            <w:tcW w:w="900" w:type="dxa"/>
            <w:shd w:val="clear" w:color="auto" w:fill="auto"/>
            <w:vAlign w:val="center"/>
          </w:tcPr>
          <w:p w14:paraId="39954EF1">
            <w:pPr>
              <w:spacing w:line="0" w:lineRule="atLeast"/>
              <w:jc w:val="center"/>
              <w:rPr>
                <w:rFonts w:ascii="宋体" w:hAnsi="宋体" w:eastAsia="宋体" w:cs="宋体"/>
                <w:sz w:val="24"/>
                <w:szCs w:val="24"/>
              </w:rPr>
            </w:pPr>
            <w:r>
              <w:rPr>
                <w:rFonts w:hint="eastAsia" w:ascii="宋体" w:hAnsi="宋体" w:eastAsia="宋体" w:cs="宋体"/>
                <w:sz w:val="24"/>
                <w:szCs w:val="24"/>
              </w:rPr>
              <w:t>2</w:t>
            </w:r>
          </w:p>
        </w:tc>
        <w:tc>
          <w:tcPr>
            <w:tcW w:w="3289" w:type="dxa"/>
            <w:shd w:val="clear" w:color="auto" w:fill="auto"/>
          </w:tcPr>
          <w:p w14:paraId="3FA1BF7D">
            <w:pPr>
              <w:spacing w:line="560" w:lineRule="exact"/>
              <w:ind w:firstLine="480" w:firstLineChars="200"/>
              <w:jc w:val="center"/>
              <w:rPr>
                <w:rFonts w:ascii="宋体" w:hAnsi="宋体" w:eastAsia="宋体" w:cs="宋体"/>
                <w:sz w:val="24"/>
                <w:szCs w:val="24"/>
              </w:rPr>
            </w:pPr>
          </w:p>
        </w:tc>
      </w:tr>
      <w:tr w14:paraId="0B040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60AE8447">
            <w:pPr>
              <w:spacing w:line="360" w:lineRule="auto"/>
              <w:jc w:val="center"/>
              <w:rPr>
                <w:rFonts w:ascii="宋体" w:hAnsi="宋体" w:eastAsia="宋体" w:cs="宋体"/>
                <w:sz w:val="24"/>
                <w:szCs w:val="24"/>
              </w:rPr>
            </w:pPr>
            <w:r>
              <w:rPr>
                <w:rFonts w:hint="eastAsia" w:ascii="宋体" w:hAnsi="宋体" w:eastAsia="宋体" w:cs="宋体"/>
                <w:sz w:val="24"/>
                <w:szCs w:val="24"/>
              </w:rPr>
              <w:t>1.1.2</w:t>
            </w:r>
          </w:p>
        </w:tc>
        <w:tc>
          <w:tcPr>
            <w:tcW w:w="2824" w:type="dxa"/>
            <w:vAlign w:val="center"/>
          </w:tcPr>
          <w:p w14:paraId="4DFFBF59">
            <w:pPr>
              <w:pStyle w:val="19"/>
              <w:spacing w:before="48" w:beforeLines="20" w:after="48" w:afterLines="20"/>
              <w:jc w:val="center"/>
              <w:rPr>
                <w:rFonts w:ascii="宋体" w:hAnsi="宋体" w:eastAsia="宋体" w:cs="宋体"/>
                <w:color w:val="000000"/>
                <w:kern w:val="0"/>
                <w:sz w:val="24"/>
                <w:szCs w:val="24"/>
                <w:highlight w:val="yellow"/>
                <w:lang w:bidi="ar"/>
              </w:rPr>
            </w:pPr>
            <w:r>
              <w:rPr>
                <w:rFonts w:hint="eastAsia" w:ascii="宋体" w:hAnsi="宋体" w:eastAsia="宋体" w:cs="宋体"/>
                <w:sz w:val="24"/>
                <w:szCs w:val="24"/>
              </w:rPr>
              <w:t>尺寸补偿模块</w:t>
            </w:r>
          </w:p>
        </w:tc>
        <w:tc>
          <w:tcPr>
            <w:tcW w:w="925" w:type="dxa"/>
            <w:shd w:val="clear" w:color="auto" w:fill="auto"/>
          </w:tcPr>
          <w:p w14:paraId="4D484DE4">
            <w:pPr>
              <w:spacing w:line="560" w:lineRule="exact"/>
              <w:jc w:val="center"/>
              <w:rPr>
                <w:rFonts w:ascii="宋体" w:hAnsi="宋体" w:eastAsia="宋体" w:cs="宋体"/>
                <w:sz w:val="24"/>
                <w:szCs w:val="24"/>
              </w:rPr>
            </w:pPr>
            <w:r>
              <w:rPr>
                <w:rFonts w:hint="eastAsia" w:ascii="宋体" w:hAnsi="宋体" w:eastAsia="宋体" w:cs="宋体"/>
                <w:sz w:val="24"/>
                <w:szCs w:val="24"/>
              </w:rPr>
              <w:t>套</w:t>
            </w:r>
          </w:p>
        </w:tc>
        <w:tc>
          <w:tcPr>
            <w:tcW w:w="900" w:type="dxa"/>
            <w:shd w:val="clear" w:color="auto" w:fill="auto"/>
            <w:vAlign w:val="center"/>
          </w:tcPr>
          <w:p w14:paraId="3B51C95F">
            <w:pPr>
              <w:spacing w:line="0" w:lineRule="atLeast"/>
              <w:jc w:val="center"/>
              <w:rPr>
                <w:rFonts w:ascii="宋体" w:hAnsi="宋体" w:eastAsia="宋体" w:cs="宋体"/>
                <w:sz w:val="24"/>
                <w:szCs w:val="24"/>
              </w:rPr>
            </w:pPr>
            <w:r>
              <w:rPr>
                <w:rFonts w:hint="eastAsia" w:ascii="宋体" w:hAnsi="宋体" w:eastAsia="宋体" w:cs="宋体"/>
                <w:sz w:val="24"/>
                <w:szCs w:val="24"/>
              </w:rPr>
              <w:t>2</w:t>
            </w:r>
          </w:p>
        </w:tc>
        <w:tc>
          <w:tcPr>
            <w:tcW w:w="3289" w:type="dxa"/>
            <w:shd w:val="clear" w:color="auto" w:fill="auto"/>
          </w:tcPr>
          <w:p w14:paraId="5378C5A1">
            <w:pPr>
              <w:spacing w:line="560" w:lineRule="exact"/>
              <w:ind w:firstLine="480" w:firstLineChars="200"/>
              <w:jc w:val="center"/>
              <w:rPr>
                <w:rFonts w:ascii="宋体" w:hAnsi="宋体" w:eastAsia="宋体" w:cs="宋体"/>
                <w:sz w:val="24"/>
                <w:szCs w:val="24"/>
              </w:rPr>
            </w:pPr>
          </w:p>
        </w:tc>
      </w:tr>
      <w:tr w14:paraId="57B00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2A43F253">
            <w:pPr>
              <w:spacing w:line="360" w:lineRule="auto"/>
              <w:jc w:val="center"/>
              <w:rPr>
                <w:rFonts w:ascii="宋体" w:hAnsi="宋体" w:eastAsia="宋体" w:cs="宋体"/>
                <w:sz w:val="24"/>
                <w:szCs w:val="24"/>
              </w:rPr>
            </w:pPr>
            <w:r>
              <w:rPr>
                <w:rFonts w:hint="eastAsia" w:ascii="宋体" w:hAnsi="宋体" w:eastAsia="宋体" w:cs="宋体"/>
                <w:sz w:val="24"/>
                <w:szCs w:val="24"/>
              </w:rPr>
              <w:t>1.1.3</w:t>
            </w:r>
          </w:p>
        </w:tc>
        <w:tc>
          <w:tcPr>
            <w:tcW w:w="2824" w:type="dxa"/>
            <w:vAlign w:val="center"/>
          </w:tcPr>
          <w:p w14:paraId="644742BD">
            <w:pPr>
              <w:pStyle w:val="19"/>
              <w:spacing w:before="48" w:beforeLines="20" w:after="48" w:afterLines="20"/>
              <w:jc w:val="center"/>
              <w:rPr>
                <w:rFonts w:ascii="宋体" w:hAnsi="宋体" w:eastAsia="宋体" w:cs="宋体"/>
                <w:color w:val="000000"/>
                <w:kern w:val="0"/>
                <w:sz w:val="24"/>
                <w:szCs w:val="24"/>
                <w:highlight w:val="yellow"/>
                <w:lang w:bidi="ar"/>
              </w:rPr>
            </w:pPr>
            <w:r>
              <w:rPr>
                <w:rFonts w:hint="eastAsia" w:ascii="宋体" w:hAnsi="宋体" w:eastAsia="宋体" w:cs="宋体"/>
                <w:sz w:val="24"/>
                <w:szCs w:val="24"/>
                <w:lang w:val="en-US" w:eastAsia="zh-CN"/>
              </w:rPr>
              <w:t>工件型号</w:t>
            </w:r>
            <w:r>
              <w:rPr>
                <w:rFonts w:hint="eastAsia" w:ascii="宋体" w:hAnsi="宋体" w:eastAsia="宋体" w:cs="宋体"/>
                <w:sz w:val="24"/>
                <w:szCs w:val="24"/>
              </w:rPr>
              <w:t>识别模块</w:t>
            </w:r>
          </w:p>
        </w:tc>
        <w:tc>
          <w:tcPr>
            <w:tcW w:w="925" w:type="dxa"/>
            <w:shd w:val="clear" w:color="auto" w:fill="auto"/>
          </w:tcPr>
          <w:p w14:paraId="44C2DBB9">
            <w:pPr>
              <w:spacing w:line="560" w:lineRule="exact"/>
              <w:jc w:val="center"/>
              <w:rPr>
                <w:rFonts w:ascii="宋体" w:hAnsi="宋体" w:eastAsia="宋体" w:cs="宋体"/>
                <w:sz w:val="24"/>
                <w:szCs w:val="24"/>
              </w:rPr>
            </w:pPr>
            <w:r>
              <w:rPr>
                <w:rFonts w:hint="eastAsia" w:ascii="宋体" w:hAnsi="宋体" w:eastAsia="宋体" w:cs="宋体"/>
                <w:sz w:val="24"/>
                <w:szCs w:val="24"/>
              </w:rPr>
              <w:t>套</w:t>
            </w:r>
          </w:p>
        </w:tc>
        <w:tc>
          <w:tcPr>
            <w:tcW w:w="900" w:type="dxa"/>
            <w:shd w:val="clear" w:color="auto" w:fill="auto"/>
            <w:vAlign w:val="center"/>
          </w:tcPr>
          <w:p w14:paraId="7F38F69F">
            <w:pPr>
              <w:spacing w:line="0" w:lineRule="atLeast"/>
              <w:jc w:val="center"/>
              <w:rPr>
                <w:rFonts w:ascii="宋体" w:hAnsi="宋体" w:eastAsia="宋体" w:cs="宋体"/>
                <w:sz w:val="24"/>
                <w:szCs w:val="24"/>
              </w:rPr>
            </w:pPr>
            <w:r>
              <w:rPr>
                <w:rFonts w:hint="eastAsia" w:ascii="宋体" w:hAnsi="宋体" w:eastAsia="宋体" w:cs="宋体"/>
                <w:sz w:val="24"/>
                <w:szCs w:val="24"/>
              </w:rPr>
              <w:t>2</w:t>
            </w:r>
          </w:p>
        </w:tc>
        <w:tc>
          <w:tcPr>
            <w:tcW w:w="3289" w:type="dxa"/>
            <w:shd w:val="clear" w:color="auto" w:fill="auto"/>
          </w:tcPr>
          <w:p w14:paraId="74DB8D94">
            <w:pPr>
              <w:spacing w:line="560" w:lineRule="exact"/>
              <w:jc w:val="center"/>
              <w:rPr>
                <w:rFonts w:ascii="宋体" w:hAnsi="宋体" w:eastAsia="宋体" w:cs="宋体"/>
                <w:sz w:val="24"/>
                <w:szCs w:val="24"/>
              </w:rPr>
            </w:pPr>
          </w:p>
        </w:tc>
      </w:tr>
      <w:tr w14:paraId="352A8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4D7248FB">
            <w:pPr>
              <w:spacing w:line="360" w:lineRule="auto"/>
              <w:jc w:val="center"/>
              <w:rPr>
                <w:rFonts w:ascii="宋体" w:hAnsi="宋体" w:eastAsia="宋体" w:cs="宋体"/>
                <w:sz w:val="24"/>
                <w:szCs w:val="24"/>
              </w:rPr>
            </w:pPr>
            <w:r>
              <w:rPr>
                <w:rFonts w:hint="eastAsia" w:ascii="宋体" w:hAnsi="宋体" w:eastAsia="宋体" w:cs="宋体"/>
                <w:sz w:val="24"/>
                <w:szCs w:val="24"/>
              </w:rPr>
              <w:t>1.1.4</w:t>
            </w:r>
          </w:p>
        </w:tc>
        <w:tc>
          <w:tcPr>
            <w:tcW w:w="2824" w:type="dxa"/>
            <w:vAlign w:val="center"/>
          </w:tcPr>
          <w:p w14:paraId="0FE719C5">
            <w:pPr>
              <w:pStyle w:val="19"/>
              <w:spacing w:before="48" w:beforeLines="20" w:after="48" w:afterLines="20"/>
              <w:jc w:val="center"/>
              <w:rPr>
                <w:rFonts w:ascii="宋体" w:hAnsi="宋体" w:eastAsia="宋体" w:cs="宋体"/>
                <w:color w:val="000000"/>
                <w:kern w:val="0"/>
                <w:sz w:val="24"/>
                <w:szCs w:val="24"/>
                <w:highlight w:val="yellow"/>
                <w:lang w:bidi="ar"/>
              </w:rPr>
            </w:pPr>
            <w:r>
              <w:rPr>
                <w:rFonts w:hint="eastAsia" w:ascii="宋体" w:hAnsi="宋体" w:eastAsia="宋体" w:cs="宋体"/>
                <w:sz w:val="24"/>
                <w:szCs w:val="24"/>
              </w:rPr>
              <w:t>相机位置补偿模块</w:t>
            </w:r>
          </w:p>
        </w:tc>
        <w:tc>
          <w:tcPr>
            <w:tcW w:w="925" w:type="dxa"/>
            <w:shd w:val="clear" w:color="auto" w:fill="auto"/>
          </w:tcPr>
          <w:p w14:paraId="7F580A30">
            <w:pPr>
              <w:spacing w:line="560" w:lineRule="exact"/>
              <w:jc w:val="center"/>
              <w:rPr>
                <w:rFonts w:ascii="宋体" w:hAnsi="宋体" w:eastAsia="宋体" w:cs="宋体"/>
                <w:sz w:val="24"/>
                <w:szCs w:val="24"/>
              </w:rPr>
            </w:pPr>
            <w:r>
              <w:rPr>
                <w:rFonts w:hint="eastAsia" w:ascii="宋体" w:hAnsi="宋体" w:eastAsia="宋体" w:cs="宋体"/>
                <w:sz w:val="24"/>
                <w:szCs w:val="24"/>
              </w:rPr>
              <w:t>套</w:t>
            </w:r>
          </w:p>
        </w:tc>
        <w:tc>
          <w:tcPr>
            <w:tcW w:w="900" w:type="dxa"/>
            <w:shd w:val="clear" w:color="auto" w:fill="auto"/>
            <w:vAlign w:val="center"/>
          </w:tcPr>
          <w:p w14:paraId="36E25728">
            <w:pPr>
              <w:spacing w:line="0" w:lineRule="atLeast"/>
              <w:jc w:val="center"/>
              <w:rPr>
                <w:rFonts w:ascii="宋体" w:hAnsi="宋体" w:eastAsia="宋体" w:cs="宋体"/>
                <w:sz w:val="24"/>
                <w:szCs w:val="24"/>
              </w:rPr>
            </w:pPr>
            <w:r>
              <w:rPr>
                <w:rFonts w:hint="eastAsia" w:ascii="宋体" w:hAnsi="宋体" w:eastAsia="宋体" w:cs="宋体"/>
                <w:sz w:val="24"/>
                <w:szCs w:val="24"/>
              </w:rPr>
              <w:t>2</w:t>
            </w:r>
          </w:p>
        </w:tc>
        <w:tc>
          <w:tcPr>
            <w:tcW w:w="3289" w:type="dxa"/>
            <w:shd w:val="clear" w:color="auto" w:fill="auto"/>
          </w:tcPr>
          <w:p w14:paraId="77BAFCBC">
            <w:pPr>
              <w:spacing w:line="560" w:lineRule="exact"/>
              <w:ind w:firstLine="480" w:firstLineChars="200"/>
              <w:jc w:val="center"/>
              <w:rPr>
                <w:rFonts w:ascii="宋体" w:hAnsi="宋体" w:eastAsia="宋体" w:cs="宋体"/>
                <w:sz w:val="24"/>
                <w:szCs w:val="24"/>
              </w:rPr>
            </w:pPr>
          </w:p>
        </w:tc>
      </w:tr>
      <w:tr w14:paraId="1F5C3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3DA04747">
            <w:pPr>
              <w:spacing w:line="360" w:lineRule="auto"/>
              <w:jc w:val="center"/>
              <w:rPr>
                <w:rFonts w:ascii="宋体" w:hAnsi="宋体" w:eastAsia="宋体" w:cs="宋体"/>
                <w:sz w:val="24"/>
                <w:szCs w:val="24"/>
              </w:rPr>
            </w:pPr>
            <w:r>
              <w:rPr>
                <w:rFonts w:hint="eastAsia" w:ascii="宋体" w:hAnsi="宋体" w:eastAsia="宋体" w:cs="宋体"/>
                <w:sz w:val="24"/>
                <w:szCs w:val="24"/>
              </w:rPr>
              <w:t>1.1.5</w:t>
            </w:r>
          </w:p>
        </w:tc>
        <w:tc>
          <w:tcPr>
            <w:tcW w:w="2824" w:type="dxa"/>
            <w:vAlign w:val="center"/>
          </w:tcPr>
          <w:p w14:paraId="198241F7">
            <w:pPr>
              <w:pStyle w:val="19"/>
              <w:spacing w:before="48" w:beforeLines="20" w:after="48" w:afterLines="20"/>
              <w:jc w:val="center"/>
              <w:rPr>
                <w:rFonts w:ascii="宋体" w:hAnsi="宋体" w:eastAsia="宋体" w:cs="宋体"/>
                <w:color w:val="000000"/>
                <w:kern w:val="0"/>
                <w:sz w:val="24"/>
                <w:szCs w:val="24"/>
                <w:highlight w:val="yellow"/>
                <w:lang w:bidi="ar"/>
              </w:rPr>
            </w:pPr>
            <w:r>
              <w:rPr>
                <w:rFonts w:hint="eastAsia" w:ascii="宋体" w:hAnsi="宋体" w:eastAsia="宋体" w:cs="宋体"/>
                <w:sz w:val="24"/>
                <w:szCs w:val="24"/>
              </w:rPr>
              <w:t>双机器人协作模块</w:t>
            </w:r>
          </w:p>
        </w:tc>
        <w:tc>
          <w:tcPr>
            <w:tcW w:w="925" w:type="dxa"/>
            <w:shd w:val="clear" w:color="auto" w:fill="auto"/>
          </w:tcPr>
          <w:p w14:paraId="44228797">
            <w:pPr>
              <w:spacing w:line="560" w:lineRule="exact"/>
              <w:jc w:val="center"/>
              <w:rPr>
                <w:rFonts w:ascii="宋体" w:hAnsi="宋体" w:eastAsia="宋体" w:cs="宋体"/>
                <w:sz w:val="24"/>
                <w:szCs w:val="24"/>
              </w:rPr>
            </w:pPr>
            <w:r>
              <w:rPr>
                <w:rFonts w:hint="eastAsia" w:ascii="宋体" w:hAnsi="宋体" w:eastAsia="宋体" w:cs="宋体"/>
                <w:sz w:val="24"/>
                <w:szCs w:val="24"/>
              </w:rPr>
              <w:t>套</w:t>
            </w:r>
          </w:p>
        </w:tc>
        <w:tc>
          <w:tcPr>
            <w:tcW w:w="900" w:type="dxa"/>
            <w:shd w:val="clear" w:color="auto" w:fill="auto"/>
            <w:vAlign w:val="center"/>
          </w:tcPr>
          <w:p w14:paraId="32EF8943">
            <w:pPr>
              <w:spacing w:line="0" w:lineRule="atLeast"/>
              <w:jc w:val="center"/>
              <w:rPr>
                <w:rFonts w:ascii="宋体" w:hAnsi="宋体" w:eastAsia="宋体" w:cs="宋体"/>
                <w:sz w:val="24"/>
                <w:szCs w:val="24"/>
              </w:rPr>
            </w:pPr>
            <w:r>
              <w:rPr>
                <w:rFonts w:hint="eastAsia" w:ascii="宋体" w:hAnsi="宋体" w:eastAsia="宋体" w:cs="宋体"/>
                <w:sz w:val="24"/>
                <w:szCs w:val="24"/>
              </w:rPr>
              <w:t>2</w:t>
            </w:r>
          </w:p>
        </w:tc>
        <w:tc>
          <w:tcPr>
            <w:tcW w:w="3289" w:type="dxa"/>
            <w:shd w:val="clear" w:color="auto" w:fill="auto"/>
          </w:tcPr>
          <w:p w14:paraId="684E608E">
            <w:pPr>
              <w:spacing w:line="560" w:lineRule="exact"/>
              <w:ind w:firstLine="480" w:firstLineChars="200"/>
              <w:jc w:val="center"/>
              <w:rPr>
                <w:rFonts w:ascii="宋体" w:hAnsi="宋体" w:eastAsia="宋体" w:cs="宋体"/>
                <w:sz w:val="24"/>
                <w:szCs w:val="24"/>
              </w:rPr>
            </w:pPr>
          </w:p>
        </w:tc>
      </w:tr>
      <w:tr w14:paraId="6A895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6FE0FFFF">
            <w:pPr>
              <w:spacing w:line="360" w:lineRule="auto"/>
              <w:jc w:val="center"/>
              <w:rPr>
                <w:rFonts w:ascii="宋体" w:hAnsi="宋体" w:eastAsia="宋体" w:cs="宋体"/>
                <w:sz w:val="24"/>
                <w:szCs w:val="24"/>
              </w:rPr>
            </w:pPr>
            <w:r>
              <w:rPr>
                <w:rFonts w:hint="eastAsia" w:ascii="宋体" w:hAnsi="宋体" w:eastAsia="宋体" w:cs="宋体"/>
                <w:sz w:val="24"/>
                <w:szCs w:val="24"/>
              </w:rPr>
              <w:t>1.1.6</w:t>
            </w:r>
          </w:p>
        </w:tc>
        <w:tc>
          <w:tcPr>
            <w:tcW w:w="2824" w:type="dxa"/>
            <w:vAlign w:val="center"/>
          </w:tcPr>
          <w:p w14:paraId="5D9045E9">
            <w:pPr>
              <w:pStyle w:val="19"/>
              <w:spacing w:before="48" w:beforeLines="20" w:after="48" w:afterLines="20"/>
              <w:jc w:val="center"/>
              <w:rPr>
                <w:rFonts w:ascii="宋体" w:hAnsi="宋体" w:eastAsia="宋体" w:cs="宋体"/>
                <w:color w:val="000000"/>
                <w:kern w:val="0"/>
                <w:sz w:val="24"/>
                <w:szCs w:val="24"/>
                <w:highlight w:val="yellow"/>
                <w:lang w:bidi="ar"/>
              </w:rPr>
            </w:pPr>
            <w:r>
              <w:rPr>
                <w:rFonts w:hint="eastAsia" w:ascii="宋体" w:hAnsi="宋体" w:eastAsia="宋体" w:cs="宋体"/>
                <w:sz w:val="24"/>
                <w:szCs w:val="24"/>
              </w:rPr>
              <w:t>相机温漂补偿模块</w:t>
            </w:r>
          </w:p>
        </w:tc>
        <w:tc>
          <w:tcPr>
            <w:tcW w:w="925" w:type="dxa"/>
            <w:shd w:val="clear" w:color="auto" w:fill="auto"/>
          </w:tcPr>
          <w:p w14:paraId="2A1C275E">
            <w:pPr>
              <w:spacing w:line="560" w:lineRule="exact"/>
              <w:jc w:val="center"/>
              <w:rPr>
                <w:rFonts w:ascii="宋体" w:hAnsi="宋体" w:eastAsia="宋体" w:cs="宋体"/>
                <w:sz w:val="24"/>
                <w:szCs w:val="24"/>
              </w:rPr>
            </w:pPr>
            <w:r>
              <w:rPr>
                <w:rFonts w:hint="eastAsia" w:ascii="宋体" w:hAnsi="宋体" w:eastAsia="宋体" w:cs="宋体"/>
                <w:sz w:val="24"/>
                <w:szCs w:val="24"/>
              </w:rPr>
              <w:t>套</w:t>
            </w:r>
          </w:p>
        </w:tc>
        <w:tc>
          <w:tcPr>
            <w:tcW w:w="900" w:type="dxa"/>
            <w:shd w:val="clear" w:color="auto" w:fill="auto"/>
            <w:vAlign w:val="center"/>
          </w:tcPr>
          <w:p w14:paraId="7E962263">
            <w:pPr>
              <w:spacing w:line="0" w:lineRule="atLeast"/>
              <w:jc w:val="center"/>
              <w:rPr>
                <w:rFonts w:ascii="宋体" w:hAnsi="宋体" w:eastAsia="宋体" w:cs="宋体"/>
                <w:sz w:val="24"/>
                <w:szCs w:val="24"/>
              </w:rPr>
            </w:pPr>
            <w:r>
              <w:rPr>
                <w:rFonts w:hint="eastAsia" w:ascii="宋体" w:hAnsi="宋体" w:eastAsia="宋体" w:cs="宋体"/>
                <w:sz w:val="24"/>
                <w:szCs w:val="24"/>
              </w:rPr>
              <w:t>2</w:t>
            </w:r>
          </w:p>
        </w:tc>
        <w:tc>
          <w:tcPr>
            <w:tcW w:w="3289" w:type="dxa"/>
            <w:shd w:val="clear" w:color="auto" w:fill="auto"/>
          </w:tcPr>
          <w:p w14:paraId="5BC792B3">
            <w:pPr>
              <w:spacing w:line="560" w:lineRule="exact"/>
              <w:ind w:firstLine="480" w:firstLineChars="200"/>
              <w:jc w:val="center"/>
              <w:rPr>
                <w:rFonts w:ascii="宋体" w:hAnsi="宋体" w:eastAsia="宋体" w:cs="宋体"/>
                <w:sz w:val="24"/>
                <w:szCs w:val="24"/>
              </w:rPr>
            </w:pPr>
          </w:p>
        </w:tc>
      </w:tr>
      <w:tr w14:paraId="53DDA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65008E8F">
            <w:pPr>
              <w:spacing w:line="360" w:lineRule="auto"/>
              <w:jc w:val="center"/>
              <w:rPr>
                <w:rFonts w:ascii="宋体" w:hAnsi="宋体" w:eastAsia="宋体" w:cs="宋体"/>
                <w:sz w:val="24"/>
                <w:szCs w:val="24"/>
              </w:rPr>
            </w:pPr>
            <w:r>
              <w:rPr>
                <w:rFonts w:hint="eastAsia" w:ascii="宋体" w:hAnsi="宋体" w:eastAsia="宋体" w:cs="宋体"/>
                <w:sz w:val="24"/>
                <w:szCs w:val="24"/>
              </w:rPr>
              <w:t>1.1.7</w:t>
            </w:r>
          </w:p>
        </w:tc>
        <w:tc>
          <w:tcPr>
            <w:tcW w:w="2824" w:type="dxa"/>
            <w:vAlign w:val="center"/>
          </w:tcPr>
          <w:p w14:paraId="5A1293B0">
            <w:pPr>
              <w:pStyle w:val="19"/>
              <w:spacing w:before="48" w:beforeLines="20" w:after="48" w:afterLines="20"/>
              <w:jc w:val="center"/>
              <w:rPr>
                <w:rFonts w:ascii="宋体" w:hAnsi="宋体" w:eastAsia="宋体" w:cs="宋体"/>
                <w:color w:val="000000"/>
                <w:kern w:val="0"/>
                <w:sz w:val="24"/>
                <w:szCs w:val="24"/>
                <w:highlight w:val="yellow"/>
                <w:lang w:bidi="ar"/>
              </w:rPr>
            </w:pPr>
            <w:r>
              <w:rPr>
                <w:rFonts w:hint="eastAsia" w:ascii="宋体" w:hAnsi="宋体" w:eastAsia="宋体" w:cs="宋体"/>
                <w:sz w:val="24"/>
                <w:szCs w:val="24"/>
              </w:rPr>
              <w:t>相机线缆</w:t>
            </w:r>
          </w:p>
        </w:tc>
        <w:tc>
          <w:tcPr>
            <w:tcW w:w="925" w:type="dxa"/>
            <w:shd w:val="clear" w:color="auto" w:fill="auto"/>
          </w:tcPr>
          <w:p w14:paraId="0CA3FA67">
            <w:pPr>
              <w:spacing w:line="560" w:lineRule="exact"/>
              <w:jc w:val="center"/>
              <w:rPr>
                <w:rFonts w:ascii="宋体" w:hAnsi="宋体" w:eastAsia="宋体" w:cs="宋体"/>
                <w:sz w:val="24"/>
                <w:szCs w:val="24"/>
              </w:rPr>
            </w:pPr>
            <w:r>
              <w:rPr>
                <w:rFonts w:hint="eastAsia" w:ascii="宋体" w:hAnsi="宋体" w:eastAsia="宋体" w:cs="宋体"/>
                <w:sz w:val="24"/>
                <w:szCs w:val="24"/>
              </w:rPr>
              <w:t>套</w:t>
            </w:r>
          </w:p>
        </w:tc>
        <w:tc>
          <w:tcPr>
            <w:tcW w:w="900" w:type="dxa"/>
            <w:shd w:val="clear" w:color="auto" w:fill="auto"/>
            <w:vAlign w:val="center"/>
          </w:tcPr>
          <w:p w14:paraId="437B5744">
            <w:pPr>
              <w:spacing w:line="0" w:lineRule="atLeast"/>
              <w:jc w:val="center"/>
              <w:rPr>
                <w:rFonts w:ascii="宋体" w:hAnsi="宋体" w:eastAsia="宋体" w:cs="宋体"/>
                <w:sz w:val="24"/>
                <w:szCs w:val="24"/>
              </w:rPr>
            </w:pPr>
            <w:r>
              <w:rPr>
                <w:rFonts w:hint="eastAsia" w:ascii="宋体" w:hAnsi="宋体" w:eastAsia="宋体" w:cs="宋体"/>
                <w:sz w:val="24"/>
                <w:szCs w:val="24"/>
              </w:rPr>
              <w:t>2</w:t>
            </w:r>
          </w:p>
        </w:tc>
        <w:tc>
          <w:tcPr>
            <w:tcW w:w="3289" w:type="dxa"/>
            <w:shd w:val="clear" w:color="auto" w:fill="auto"/>
          </w:tcPr>
          <w:p w14:paraId="0B2C4655">
            <w:pPr>
              <w:spacing w:line="560" w:lineRule="exact"/>
              <w:jc w:val="center"/>
              <w:rPr>
                <w:rFonts w:ascii="宋体" w:hAnsi="宋体" w:eastAsia="宋体" w:cs="宋体"/>
                <w:sz w:val="24"/>
                <w:szCs w:val="24"/>
              </w:rPr>
            </w:pPr>
          </w:p>
        </w:tc>
      </w:tr>
      <w:tr w14:paraId="6A853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26F36670">
            <w:pPr>
              <w:spacing w:line="360" w:lineRule="auto"/>
              <w:jc w:val="center"/>
              <w:rPr>
                <w:rFonts w:ascii="宋体" w:hAnsi="宋体" w:eastAsia="宋体" w:cs="宋体"/>
                <w:sz w:val="24"/>
                <w:szCs w:val="24"/>
              </w:rPr>
            </w:pPr>
            <w:r>
              <w:rPr>
                <w:rFonts w:hint="eastAsia" w:ascii="宋体" w:hAnsi="宋体" w:eastAsia="宋体" w:cs="宋体"/>
                <w:sz w:val="24"/>
                <w:szCs w:val="24"/>
              </w:rPr>
              <w:t>1.1.8</w:t>
            </w:r>
          </w:p>
        </w:tc>
        <w:tc>
          <w:tcPr>
            <w:tcW w:w="2824" w:type="dxa"/>
            <w:vAlign w:val="center"/>
          </w:tcPr>
          <w:p w14:paraId="4FF516CD">
            <w:pPr>
              <w:pStyle w:val="19"/>
              <w:spacing w:before="48" w:beforeLines="20" w:after="48" w:afterLines="20"/>
              <w:jc w:val="center"/>
              <w:rPr>
                <w:rFonts w:ascii="宋体" w:hAnsi="宋体" w:eastAsia="宋体" w:cs="宋体"/>
                <w:color w:val="000000"/>
                <w:kern w:val="0"/>
                <w:sz w:val="24"/>
                <w:szCs w:val="24"/>
                <w:highlight w:val="yellow"/>
                <w:lang w:bidi="ar"/>
              </w:rPr>
            </w:pPr>
            <w:r>
              <w:rPr>
                <w:rFonts w:hint="eastAsia" w:ascii="宋体" w:hAnsi="宋体" w:eastAsia="宋体" w:cs="宋体"/>
                <w:sz w:val="24"/>
                <w:szCs w:val="24"/>
              </w:rPr>
              <w:t>工控机</w:t>
            </w:r>
          </w:p>
        </w:tc>
        <w:tc>
          <w:tcPr>
            <w:tcW w:w="925" w:type="dxa"/>
            <w:shd w:val="clear" w:color="auto" w:fill="auto"/>
          </w:tcPr>
          <w:p w14:paraId="42949154">
            <w:pPr>
              <w:spacing w:line="560" w:lineRule="exact"/>
              <w:jc w:val="center"/>
              <w:rPr>
                <w:rFonts w:ascii="宋体" w:hAnsi="宋体" w:eastAsia="宋体" w:cs="宋体"/>
                <w:sz w:val="24"/>
                <w:szCs w:val="24"/>
              </w:rPr>
            </w:pPr>
            <w:r>
              <w:rPr>
                <w:rFonts w:hint="eastAsia" w:ascii="宋体" w:hAnsi="宋体" w:eastAsia="宋体" w:cs="宋体"/>
                <w:sz w:val="24"/>
                <w:szCs w:val="24"/>
              </w:rPr>
              <w:t>套</w:t>
            </w:r>
          </w:p>
        </w:tc>
        <w:tc>
          <w:tcPr>
            <w:tcW w:w="900" w:type="dxa"/>
            <w:shd w:val="clear" w:color="auto" w:fill="auto"/>
            <w:vAlign w:val="center"/>
          </w:tcPr>
          <w:p w14:paraId="2C047DD1">
            <w:pPr>
              <w:spacing w:line="0" w:lineRule="atLeast"/>
              <w:jc w:val="center"/>
              <w:rPr>
                <w:rFonts w:ascii="宋体" w:hAnsi="宋体" w:eastAsia="宋体" w:cs="宋体"/>
                <w:sz w:val="24"/>
                <w:szCs w:val="24"/>
              </w:rPr>
            </w:pPr>
            <w:r>
              <w:rPr>
                <w:rFonts w:hint="eastAsia" w:ascii="宋体" w:hAnsi="宋体" w:eastAsia="宋体" w:cs="宋体"/>
                <w:sz w:val="24"/>
                <w:szCs w:val="24"/>
              </w:rPr>
              <w:t>2</w:t>
            </w:r>
          </w:p>
        </w:tc>
        <w:tc>
          <w:tcPr>
            <w:tcW w:w="3289" w:type="dxa"/>
            <w:shd w:val="clear" w:color="auto" w:fill="auto"/>
          </w:tcPr>
          <w:p w14:paraId="04283832">
            <w:pPr>
              <w:spacing w:line="560" w:lineRule="exact"/>
              <w:jc w:val="center"/>
              <w:rPr>
                <w:rFonts w:ascii="宋体" w:hAnsi="宋体" w:eastAsia="宋体" w:cs="宋体"/>
                <w:sz w:val="24"/>
                <w:szCs w:val="24"/>
              </w:rPr>
            </w:pPr>
          </w:p>
        </w:tc>
      </w:tr>
      <w:tr w14:paraId="29E96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37D20540">
            <w:pPr>
              <w:spacing w:line="360" w:lineRule="auto"/>
              <w:jc w:val="center"/>
              <w:rPr>
                <w:rFonts w:ascii="宋体" w:hAnsi="宋体" w:eastAsia="宋体" w:cs="宋体"/>
                <w:sz w:val="24"/>
                <w:szCs w:val="24"/>
              </w:rPr>
            </w:pPr>
            <w:r>
              <w:rPr>
                <w:rFonts w:hint="eastAsia" w:ascii="宋体" w:hAnsi="宋体" w:eastAsia="宋体" w:cs="宋体"/>
                <w:sz w:val="24"/>
                <w:szCs w:val="24"/>
              </w:rPr>
              <w:t>1.1.9</w:t>
            </w:r>
          </w:p>
        </w:tc>
        <w:tc>
          <w:tcPr>
            <w:tcW w:w="2824" w:type="dxa"/>
            <w:vAlign w:val="center"/>
          </w:tcPr>
          <w:p w14:paraId="289872CC">
            <w:pPr>
              <w:pStyle w:val="19"/>
              <w:spacing w:before="48" w:beforeLines="20" w:after="48" w:afterLines="20"/>
              <w:jc w:val="center"/>
              <w:rPr>
                <w:rFonts w:ascii="宋体" w:hAnsi="宋体" w:eastAsia="宋体" w:cs="宋体"/>
                <w:color w:val="000000"/>
                <w:kern w:val="0"/>
                <w:sz w:val="24"/>
                <w:szCs w:val="24"/>
                <w:highlight w:val="yellow"/>
                <w:lang w:bidi="ar"/>
              </w:rPr>
            </w:pPr>
            <w:r>
              <w:rPr>
                <w:rFonts w:hint="eastAsia" w:ascii="宋体" w:hAnsi="宋体" w:eastAsia="宋体" w:cs="宋体"/>
                <w:sz w:val="24"/>
                <w:szCs w:val="24"/>
              </w:rPr>
              <w:t>触摸屏</w:t>
            </w:r>
          </w:p>
        </w:tc>
        <w:tc>
          <w:tcPr>
            <w:tcW w:w="925" w:type="dxa"/>
            <w:shd w:val="clear" w:color="auto" w:fill="auto"/>
          </w:tcPr>
          <w:p w14:paraId="3975A5C1">
            <w:pPr>
              <w:spacing w:line="560" w:lineRule="exact"/>
              <w:jc w:val="center"/>
              <w:rPr>
                <w:rFonts w:ascii="宋体" w:hAnsi="宋体" w:eastAsia="宋体" w:cs="宋体"/>
                <w:sz w:val="24"/>
                <w:szCs w:val="24"/>
              </w:rPr>
            </w:pPr>
            <w:r>
              <w:rPr>
                <w:rFonts w:hint="eastAsia" w:ascii="宋体" w:hAnsi="宋体" w:eastAsia="宋体" w:cs="宋体"/>
                <w:sz w:val="24"/>
                <w:szCs w:val="24"/>
              </w:rPr>
              <w:t>套</w:t>
            </w:r>
          </w:p>
        </w:tc>
        <w:tc>
          <w:tcPr>
            <w:tcW w:w="900" w:type="dxa"/>
            <w:shd w:val="clear" w:color="auto" w:fill="auto"/>
            <w:vAlign w:val="center"/>
          </w:tcPr>
          <w:p w14:paraId="07BE0EA2">
            <w:pPr>
              <w:spacing w:line="0" w:lineRule="atLeast"/>
              <w:jc w:val="center"/>
              <w:rPr>
                <w:rFonts w:ascii="宋体" w:hAnsi="宋体" w:eastAsia="宋体" w:cs="宋体"/>
                <w:sz w:val="24"/>
                <w:szCs w:val="24"/>
              </w:rPr>
            </w:pPr>
            <w:r>
              <w:rPr>
                <w:rFonts w:hint="eastAsia" w:ascii="宋体" w:hAnsi="宋体" w:eastAsia="宋体" w:cs="宋体"/>
                <w:sz w:val="24"/>
                <w:szCs w:val="24"/>
              </w:rPr>
              <w:t>2</w:t>
            </w:r>
          </w:p>
        </w:tc>
        <w:tc>
          <w:tcPr>
            <w:tcW w:w="3289" w:type="dxa"/>
            <w:shd w:val="clear" w:color="auto" w:fill="auto"/>
          </w:tcPr>
          <w:p w14:paraId="441D0DBC">
            <w:pPr>
              <w:spacing w:line="560" w:lineRule="exact"/>
              <w:jc w:val="center"/>
              <w:rPr>
                <w:rFonts w:ascii="宋体" w:hAnsi="宋体" w:eastAsia="宋体" w:cs="宋体"/>
                <w:sz w:val="24"/>
                <w:szCs w:val="24"/>
              </w:rPr>
            </w:pPr>
          </w:p>
        </w:tc>
      </w:tr>
      <w:tr w14:paraId="0A36A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4D4800A0">
            <w:pPr>
              <w:spacing w:line="360" w:lineRule="auto"/>
              <w:jc w:val="center"/>
              <w:rPr>
                <w:rFonts w:ascii="宋体" w:hAnsi="宋体" w:eastAsia="宋体" w:cs="宋体"/>
                <w:sz w:val="24"/>
                <w:szCs w:val="24"/>
              </w:rPr>
            </w:pPr>
            <w:r>
              <w:rPr>
                <w:rFonts w:hint="eastAsia" w:ascii="宋体" w:hAnsi="宋体" w:eastAsia="宋体" w:cs="宋体"/>
                <w:sz w:val="24"/>
                <w:szCs w:val="24"/>
              </w:rPr>
              <w:t>1.1.10</w:t>
            </w:r>
          </w:p>
        </w:tc>
        <w:tc>
          <w:tcPr>
            <w:tcW w:w="2824" w:type="dxa"/>
            <w:vAlign w:val="center"/>
          </w:tcPr>
          <w:p w14:paraId="3D535DE8">
            <w:pPr>
              <w:pStyle w:val="19"/>
              <w:spacing w:before="48" w:beforeLines="20" w:after="48" w:afterLines="20"/>
              <w:jc w:val="center"/>
              <w:rPr>
                <w:rFonts w:ascii="宋体" w:hAnsi="宋体" w:eastAsia="宋体" w:cs="宋体"/>
                <w:color w:val="000000"/>
                <w:kern w:val="0"/>
                <w:sz w:val="24"/>
                <w:szCs w:val="24"/>
                <w:highlight w:val="yellow"/>
                <w:lang w:bidi="ar"/>
              </w:rPr>
            </w:pPr>
            <w:r>
              <w:rPr>
                <w:rFonts w:hint="eastAsia" w:ascii="宋体" w:hAnsi="宋体" w:eastAsia="宋体" w:cs="宋体"/>
                <w:sz w:val="24"/>
                <w:szCs w:val="24"/>
              </w:rPr>
              <w:t>操作平台</w:t>
            </w:r>
          </w:p>
        </w:tc>
        <w:tc>
          <w:tcPr>
            <w:tcW w:w="925" w:type="dxa"/>
            <w:shd w:val="clear" w:color="auto" w:fill="auto"/>
          </w:tcPr>
          <w:p w14:paraId="56E3B01B">
            <w:pPr>
              <w:spacing w:line="560" w:lineRule="exact"/>
              <w:jc w:val="center"/>
              <w:rPr>
                <w:rFonts w:ascii="宋体" w:hAnsi="宋体" w:eastAsia="宋体" w:cs="宋体"/>
                <w:sz w:val="24"/>
                <w:szCs w:val="24"/>
              </w:rPr>
            </w:pPr>
            <w:r>
              <w:rPr>
                <w:rFonts w:hint="eastAsia" w:ascii="宋体" w:hAnsi="宋体" w:eastAsia="宋体" w:cs="宋体"/>
                <w:sz w:val="24"/>
                <w:szCs w:val="24"/>
              </w:rPr>
              <w:t>套</w:t>
            </w:r>
          </w:p>
        </w:tc>
        <w:tc>
          <w:tcPr>
            <w:tcW w:w="900" w:type="dxa"/>
            <w:shd w:val="clear" w:color="auto" w:fill="auto"/>
            <w:vAlign w:val="center"/>
          </w:tcPr>
          <w:p w14:paraId="6CB9F48B">
            <w:pPr>
              <w:spacing w:line="0" w:lineRule="atLeast"/>
              <w:jc w:val="center"/>
              <w:rPr>
                <w:rFonts w:ascii="宋体" w:hAnsi="宋体" w:eastAsia="宋体" w:cs="宋体"/>
                <w:sz w:val="24"/>
                <w:szCs w:val="24"/>
              </w:rPr>
            </w:pPr>
            <w:r>
              <w:rPr>
                <w:rFonts w:hint="eastAsia" w:ascii="宋体" w:hAnsi="宋体" w:eastAsia="宋体" w:cs="宋体"/>
                <w:sz w:val="24"/>
                <w:szCs w:val="24"/>
              </w:rPr>
              <w:t>2</w:t>
            </w:r>
          </w:p>
        </w:tc>
        <w:tc>
          <w:tcPr>
            <w:tcW w:w="3289" w:type="dxa"/>
            <w:shd w:val="clear" w:color="auto" w:fill="auto"/>
          </w:tcPr>
          <w:p w14:paraId="2B99D137">
            <w:pPr>
              <w:spacing w:line="560" w:lineRule="exact"/>
              <w:jc w:val="center"/>
              <w:rPr>
                <w:rFonts w:ascii="宋体" w:hAnsi="宋体" w:eastAsia="宋体" w:cs="宋体"/>
                <w:sz w:val="24"/>
                <w:szCs w:val="24"/>
              </w:rPr>
            </w:pPr>
          </w:p>
        </w:tc>
      </w:tr>
      <w:tr w14:paraId="06FF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3C51CC27">
            <w:pPr>
              <w:spacing w:line="360" w:lineRule="auto"/>
              <w:jc w:val="center"/>
              <w:rPr>
                <w:rFonts w:ascii="宋体" w:hAnsi="宋体" w:eastAsia="宋体" w:cs="宋体"/>
                <w:sz w:val="24"/>
                <w:szCs w:val="24"/>
              </w:rPr>
            </w:pPr>
            <w:r>
              <w:rPr>
                <w:rFonts w:hint="eastAsia" w:ascii="宋体" w:hAnsi="宋体" w:eastAsia="宋体" w:cs="宋体"/>
                <w:sz w:val="24"/>
                <w:szCs w:val="24"/>
              </w:rPr>
              <w:t>1.2</w:t>
            </w:r>
          </w:p>
        </w:tc>
        <w:tc>
          <w:tcPr>
            <w:tcW w:w="2824" w:type="dxa"/>
            <w:vAlign w:val="center"/>
          </w:tcPr>
          <w:p w14:paraId="25EC155A">
            <w:pPr>
              <w:pStyle w:val="19"/>
              <w:spacing w:before="48" w:beforeLines="20" w:after="48" w:afterLines="20"/>
              <w:jc w:val="center"/>
              <w:rPr>
                <w:rFonts w:ascii="宋体" w:hAnsi="宋体" w:eastAsia="宋体" w:cs="宋体"/>
                <w:color w:val="000000"/>
                <w:kern w:val="0"/>
                <w:sz w:val="24"/>
                <w:szCs w:val="24"/>
                <w:highlight w:val="yellow"/>
                <w:lang w:bidi="ar"/>
              </w:rPr>
            </w:pPr>
            <w:r>
              <w:rPr>
                <w:rFonts w:hint="eastAsia" w:ascii="宋体" w:hAnsi="宋体" w:eastAsia="宋体" w:cs="宋体"/>
                <w:color w:val="000000"/>
                <w:kern w:val="0"/>
                <w:sz w:val="24"/>
                <w:szCs w:val="24"/>
                <w:lang w:bidi="ar"/>
              </w:rPr>
              <w:t>设备标定服务</w:t>
            </w:r>
          </w:p>
        </w:tc>
        <w:tc>
          <w:tcPr>
            <w:tcW w:w="925" w:type="dxa"/>
            <w:shd w:val="clear" w:color="auto" w:fill="auto"/>
          </w:tcPr>
          <w:p w14:paraId="65F76BA3">
            <w:pPr>
              <w:spacing w:line="560" w:lineRule="exact"/>
              <w:jc w:val="center"/>
              <w:rPr>
                <w:rFonts w:ascii="宋体" w:hAnsi="宋体" w:eastAsia="宋体" w:cs="宋体"/>
                <w:sz w:val="24"/>
                <w:szCs w:val="24"/>
              </w:rPr>
            </w:pPr>
            <w:r>
              <w:rPr>
                <w:rFonts w:hint="eastAsia" w:ascii="宋体" w:hAnsi="宋体" w:eastAsia="宋体" w:cs="宋体"/>
                <w:sz w:val="24"/>
                <w:szCs w:val="24"/>
              </w:rPr>
              <w:t>套</w:t>
            </w:r>
          </w:p>
        </w:tc>
        <w:tc>
          <w:tcPr>
            <w:tcW w:w="900" w:type="dxa"/>
            <w:shd w:val="clear" w:color="auto" w:fill="auto"/>
            <w:vAlign w:val="center"/>
          </w:tcPr>
          <w:p w14:paraId="2E8AB480">
            <w:pPr>
              <w:spacing w:line="0" w:lineRule="atLeast"/>
              <w:jc w:val="center"/>
              <w:rPr>
                <w:rFonts w:ascii="宋体" w:hAnsi="宋体" w:eastAsia="宋体" w:cs="宋体"/>
                <w:sz w:val="24"/>
                <w:szCs w:val="24"/>
              </w:rPr>
            </w:pPr>
            <w:r>
              <w:rPr>
                <w:rFonts w:hint="eastAsia" w:ascii="宋体" w:hAnsi="宋体" w:eastAsia="宋体" w:cs="宋体"/>
                <w:sz w:val="24"/>
                <w:szCs w:val="24"/>
              </w:rPr>
              <w:t>2</w:t>
            </w:r>
          </w:p>
        </w:tc>
        <w:tc>
          <w:tcPr>
            <w:tcW w:w="3289" w:type="dxa"/>
            <w:shd w:val="clear" w:color="auto" w:fill="auto"/>
          </w:tcPr>
          <w:p w14:paraId="55FFE57A">
            <w:pPr>
              <w:spacing w:line="560" w:lineRule="exact"/>
              <w:ind w:firstLine="480" w:firstLineChars="200"/>
              <w:jc w:val="center"/>
              <w:rPr>
                <w:rFonts w:ascii="宋体" w:hAnsi="宋体" w:eastAsia="宋体" w:cs="宋体"/>
                <w:sz w:val="24"/>
                <w:szCs w:val="24"/>
              </w:rPr>
            </w:pPr>
          </w:p>
        </w:tc>
      </w:tr>
      <w:tr w14:paraId="07C41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503BECC1">
            <w:pPr>
              <w:spacing w:line="360" w:lineRule="auto"/>
              <w:jc w:val="center"/>
              <w:rPr>
                <w:rFonts w:ascii="宋体" w:hAnsi="宋体" w:eastAsia="宋体" w:cs="宋体"/>
                <w:sz w:val="24"/>
                <w:szCs w:val="24"/>
              </w:rPr>
            </w:pPr>
            <w:r>
              <w:rPr>
                <w:rFonts w:hint="eastAsia" w:ascii="宋体" w:hAnsi="宋体" w:eastAsia="宋体" w:cs="宋体"/>
                <w:sz w:val="24"/>
                <w:szCs w:val="24"/>
              </w:rPr>
              <w:t>1.2.1</w:t>
            </w:r>
          </w:p>
        </w:tc>
        <w:tc>
          <w:tcPr>
            <w:tcW w:w="2824" w:type="dxa"/>
            <w:tcBorders>
              <w:top w:val="single" w:color="auto" w:sz="4" w:space="0"/>
              <w:left w:val="single" w:color="auto" w:sz="4" w:space="0"/>
              <w:bottom w:val="single" w:color="000000" w:sz="4" w:space="0"/>
              <w:right w:val="single" w:color="auto" w:sz="4" w:space="0"/>
            </w:tcBorders>
            <w:vAlign w:val="center"/>
          </w:tcPr>
          <w:p w14:paraId="49A4D1ED">
            <w:pPr>
              <w:pStyle w:val="19"/>
              <w:spacing w:before="48" w:beforeLines="20" w:after="48" w:afterLines="20"/>
              <w:jc w:val="center"/>
              <w:rPr>
                <w:rFonts w:ascii="宋体" w:hAnsi="宋体" w:eastAsia="宋体" w:cs="宋体"/>
                <w:color w:val="000000"/>
                <w:kern w:val="0"/>
                <w:sz w:val="24"/>
                <w:szCs w:val="24"/>
                <w:highlight w:val="yellow"/>
                <w:lang w:bidi="ar"/>
              </w:rPr>
            </w:pPr>
            <w:r>
              <w:rPr>
                <w:rFonts w:hint="eastAsia" w:ascii="宋体" w:hAnsi="宋体" w:eastAsia="宋体" w:cs="宋体"/>
                <w:color w:val="000000"/>
                <w:kern w:val="0"/>
                <w:sz w:val="24"/>
                <w:szCs w:val="24"/>
                <w:lang w:bidi="ar"/>
              </w:rPr>
              <w:t>相机手眼标定</w:t>
            </w:r>
          </w:p>
        </w:tc>
        <w:tc>
          <w:tcPr>
            <w:tcW w:w="925" w:type="dxa"/>
            <w:tcBorders>
              <w:top w:val="single" w:color="auto" w:sz="4" w:space="0"/>
              <w:left w:val="single" w:color="auto" w:sz="4" w:space="0"/>
              <w:bottom w:val="single" w:color="auto" w:sz="4" w:space="0"/>
              <w:right w:val="single" w:color="auto" w:sz="4" w:space="0"/>
            </w:tcBorders>
            <w:shd w:val="clear" w:color="auto" w:fill="auto"/>
          </w:tcPr>
          <w:p w14:paraId="1A1CD77C">
            <w:pPr>
              <w:spacing w:line="560" w:lineRule="exact"/>
              <w:jc w:val="center"/>
              <w:rPr>
                <w:rFonts w:ascii="宋体" w:hAnsi="宋体" w:eastAsia="宋体" w:cs="宋体"/>
                <w:color w:val="000000"/>
                <w:kern w:val="0"/>
                <w:sz w:val="24"/>
                <w:szCs w:val="24"/>
                <w:lang w:bidi="ar"/>
              </w:rPr>
            </w:pPr>
            <w:r>
              <w:rPr>
                <w:rFonts w:hint="eastAsia" w:ascii="宋体" w:hAnsi="宋体" w:eastAsia="宋体" w:cs="宋体"/>
                <w:sz w:val="24"/>
                <w:szCs w:val="24"/>
              </w:rPr>
              <w:t>套</w:t>
            </w:r>
          </w:p>
        </w:tc>
        <w:tc>
          <w:tcPr>
            <w:tcW w:w="900" w:type="dxa"/>
            <w:tcBorders>
              <w:left w:val="single" w:color="auto" w:sz="4" w:space="0"/>
            </w:tcBorders>
            <w:vAlign w:val="center"/>
          </w:tcPr>
          <w:p w14:paraId="22DF1722">
            <w:pPr>
              <w:spacing w:line="0" w:lineRule="atLeast"/>
              <w:jc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w:t>
            </w:r>
          </w:p>
        </w:tc>
        <w:tc>
          <w:tcPr>
            <w:tcW w:w="3289" w:type="dxa"/>
            <w:vAlign w:val="center"/>
          </w:tcPr>
          <w:p w14:paraId="3E21F95F">
            <w:pPr>
              <w:spacing w:line="360" w:lineRule="exact"/>
              <w:jc w:val="left"/>
              <w:rPr>
                <w:rFonts w:ascii="宋体" w:hAnsi="宋体" w:eastAsia="宋体" w:cs="宋体"/>
                <w:sz w:val="24"/>
                <w:szCs w:val="24"/>
              </w:rPr>
            </w:pPr>
          </w:p>
        </w:tc>
      </w:tr>
      <w:tr w14:paraId="635C0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5F4800A6">
            <w:pPr>
              <w:spacing w:line="360" w:lineRule="auto"/>
              <w:jc w:val="center"/>
              <w:rPr>
                <w:rFonts w:ascii="宋体" w:hAnsi="宋体" w:eastAsia="宋体" w:cs="宋体"/>
                <w:sz w:val="24"/>
                <w:szCs w:val="24"/>
              </w:rPr>
            </w:pPr>
            <w:r>
              <w:rPr>
                <w:rFonts w:hint="eastAsia" w:ascii="宋体" w:hAnsi="宋体" w:eastAsia="宋体" w:cs="宋体"/>
                <w:sz w:val="24"/>
                <w:szCs w:val="24"/>
              </w:rPr>
              <w:t>1.2.2</w:t>
            </w:r>
          </w:p>
        </w:tc>
        <w:tc>
          <w:tcPr>
            <w:tcW w:w="2824" w:type="dxa"/>
            <w:vAlign w:val="center"/>
          </w:tcPr>
          <w:p w14:paraId="0418BE04">
            <w:pPr>
              <w:pStyle w:val="19"/>
              <w:spacing w:before="48" w:beforeLines="20" w:after="48" w:afterLines="20"/>
              <w:jc w:val="center"/>
              <w:rPr>
                <w:rFonts w:ascii="宋体" w:hAnsi="宋体" w:eastAsia="宋体" w:cs="宋体"/>
                <w:color w:val="000000"/>
                <w:kern w:val="0"/>
                <w:sz w:val="24"/>
                <w:szCs w:val="24"/>
                <w:highlight w:val="yellow"/>
                <w:lang w:bidi="ar"/>
              </w:rPr>
            </w:pPr>
            <w:r>
              <w:rPr>
                <w:rFonts w:hint="eastAsia" w:ascii="宋体" w:hAnsi="宋体" w:eastAsia="宋体" w:cs="宋体"/>
                <w:color w:val="000000"/>
                <w:kern w:val="0"/>
                <w:sz w:val="24"/>
                <w:szCs w:val="24"/>
                <w:lang w:bidi="ar"/>
              </w:rPr>
              <w:t>双机器人标定</w:t>
            </w:r>
          </w:p>
        </w:tc>
        <w:tc>
          <w:tcPr>
            <w:tcW w:w="925" w:type="dxa"/>
            <w:tcBorders>
              <w:top w:val="single" w:color="auto" w:sz="4" w:space="0"/>
              <w:bottom w:val="single" w:color="auto" w:sz="4" w:space="0"/>
            </w:tcBorders>
          </w:tcPr>
          <w:p w14:paraId="1E7B841D">
            <w:pPr>
              <w:spacing w:line="560" w:lineRule="exact"/>
              <w:jc w:val="center"/>
              <w:rPr>
                <w:rFonts w:ascii="宋体" w:hAnsi="宋体" w:eastAsia="宋体" w:cs="宋体"/>
                <w:color w:val="000000"/>
                <w:kern w:val="0"/>
                <w:sz w:val="24"/>
                <w:szCs w:val="24"/>
                <w:lang w:bidi="ar"/>
              </w:rPr>
            </w:pPr>
            <w:r>
              <w:rPr>
                <w:rFonts w:hint="eastAsia" w:ascii="宋体" w:hAnsi="宋体" w:eastAsia="宋体" w:cs="宋体"/>
                <w:sz w:val="24"/>
                <w:szCs w:val="24"/>
              </w:rPr>
              <w:t>套</w:t>
            </w:r>
          </w:p>
        </w:tc>
        <w:tc>
          <w:tcPr>
            <w:tcW w:w="900" w:type="dxa"/>
            <w:vAlign w:val="center"/>
          </w:tcPr>
          <w:p w14:paraId="4DCA119E">
            <w:pPr>
              <w:spacing w:line="0" w:lineRule="atLeast"/>
              <w:jc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w:t>
            </w:r>
          </w:p>
        </w:tc>
        <w:tc>
          <w:tcPr>
            <w:tcW w:w="3289" w:type="dxa"/>
            <w:vAlign w:val="center"/>
          </w:tcPr>
          <w:p w14:paraId="2454CFD0">
            <w:pPr>
              <w:spacing w:line="360" w:lineRule="exact"/>
              <w:jc w:val="left"/>
              <w:rPr>
                <w:rFonts w:ascii="宋体" w:hAnsi="宋体" w:eastAsia="宋体" w:cs="宋体"/>
                <w:sz w:val="24"/>
                <w:szCs w:val="24"/>
              </w:rPr>
            </w:pPr>
          </w:p>
        </w:tc>
      </w:tr>
      <w:tr w14:paraId="7731F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2F84D07C">
            <w:pPr>
              <w:spacing w:line="360" w:lineRule="auto"/>
              <w:jc w:val="center"/>
              <w:rPr>
                <w:rFonts w:ascii="宋体" w:hAnsi="宋体" w:eastAsia="宋体" w:cs="宋体"/>
                <w:sz w:val="24"/>
                <w:szCs w:val="24"/>
              </w:rPr>
            </w:pPr>
            <w:r>
              <w:rPr>
                <w:rFonts w:hint="eastAsia" w:ascii="宋体" w:hAnsi="宋体" w:eastAsia="宋体" w:cs="宋体"/>
                <w:sz w:val="24"/>
                <w:szCs w:val="24"/>
              </w:rPr>
              <w:t>1.2.3</w:t>
            </w:r>
          </w:p>
        </w:tc>
        <w:tc>
          <w:tcPr>
            <w:tcW w:w="2824" w:type="dxa"/>
            <w:vAlign w:val="center"/>
          </w:tcPr>
          <w:p w14:paraId="0375C647">
            <w:pPr>
              <w:pStyle w:val="19"/>
              <w:spacing w:before="48" w:beforeLines="20" w:after="48" w:afterLines="20"/>
              <w:jc w:val="center"/>
              <w:rPr>
                <w:rFonts w:ascii="宋体" w:hAnsi="宋体" w:eastAsia="宋体" w:cs="宋体"/>
                <w:sz w:val="24"/>
                <w:szCs w:val="24"/>
              </w:rPr>
            </w:pPr>
            <w:r>
              <w:rPr>
                <w:rFonts w:hint="eastAsia" w:ascii="宋体" w:hAnsi="宋体" w:eastAsia="宋体" w:cs="宋体"/>
                <w:color w:val="000000"/>
                <w:kern w:val="0"/>
                <w:sz w:val="24"/>
                <w:szCs w:val="24"/>
                <w:lang w:bidi="ar"/>
              </w:rPr>
              <w:t>打磨台标定</w:t>
            </w:r>
          </w:p>
        </w:tc>
        <w:tc>
          <w:tcPr>
            <w:tcW w:w="925" w:type="dxa"/>
            <w:tcBorders>
              <w:top w:val="single" w:color="auto" w:sz="4" w:space="0"/>
              <w:bottom w:val="single" w:color="auto" w:sz="4" w:space="0"/>
            </w:tcBorders>
          </w:tcPr>
          <w:p w14:paraId="250658D4">
            <w:pPr>
              <w:spacing w:line="560" w:lineRule="exact"/>
              <w:jc w:val="center"/>
              <w:rPr>
                <w:rFonts w:ascii="宋体" w:hAnsi="宋体" w:eastAsia="宋体" w:cs="宋体"/>
                <w:color w:val="000000"/>
                <w:kern w:val="0"/>
                <w:sz w:val="24"/>
                <w:szCs w:val="24"/>
                <w:lang w:bidi="ar"/>
              </w:rPr>
            </w:pPr>
            <w:r>
              <w:rPr>
                <w:rFonts w:hint="eastAsia" w:ascii="宋体" w:hAnsi="宋体" w:eastAsia="宋体" w:cs="宋体"/>
                <w:sz w:val="24"/>
                <w:szCs w:val="24"/>
              </w:rPr>
              <w:t>套</w:t>
            </w:r>
          </w:p>
        </w:tc>
        <w:tc>
          <w:tcPr>
            <w:tcW w:w="900" w:type="dxa"/>
            <w:vAlign w:val="center"/>
          </w:tcPr>
          <w:p w14:paraId="35DA2786">
            <w:pPr>
              <w:spacing w:line="0" w:lineRule="atLeast"/>
              <w:jc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w:t>
            </w:r>
          </w:p>
        </w:tc>
        <w:tc>
          <w:tcPr>
            <w:tcW w:w="3289" w:type="dxa"/>
            <w:vAlign w:val="center"/>
          </w:tcPr>
          <w:p w14:paraId="112344E8">
            <w:pPr>
              <w:spacing w:line="360" w:lineRule="exact"/>
              <w:jc w:val="left"/>
              <w:rPr>
                <w:rFonts w:ascii="宋体" w:hAnsi="宋体" w:eastAsia="宋体" w:cs="宋体"/>
                <w:sz w:val="24"/>
                <w:szCs w:val="24"/>
              </w:rPr>
            </w:pPr>
          </w:p>
        </w:tc>
      </w:tr>
      <w:tr w14:paraId="7B637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6CAFE801">
            <w:pPr>
              <w:spacing w:line="360" w:lineRule="auto"/>
              <w:jc w:val="center"/>
              <w:rPr>
                <w:rFonts w:ascii="宋体" w:hAnsi="宋体" w:eastAsia="宋体" w:cs="宋体"/>
                <w:sz w:val="24"/>
                <w:szCs w:val="24"/>
              </w:rPr>
            </w:pPr>
            <w:r>
              <w:rPr>
                <w:rFonts w:hint="eastAsia" w:ascii="宋体" w:hAnsi="宋体" w:eastAsia="宋体" w:cs="宋体"/>
                <w:sz w:val="24"/>
                <w:szCs w:val="24"/>
              </w:rPr>
              <w:t>2</w:t>
            </w:r>
          </w:p>
        </w:tc>
        <w:tc>
          <w:tcPr>
            <w:tcW w:w="2824" w:type="dxa"/>
            <w:vAlign w:val="center"/>
          </w:tcPr>
          <w:p w14:paraId="14448C8C">
            <w:pPr>
              <w:pStyle w:val="19"/>
              <w:spacing w:before="48" w:beforeLines="20" w:after="48" w:afterLines="20"/>
              <w:jc w:val="center"/>
              <w:rPr>
                <w:rFonts w:ascii="宋体" w:hAnsi="宋体" w:eastAsia="宋体" w:cs="宋体"/>
                <w:sz w:val="24"/>
                <w:szCs w:val="24"/>
              </w:rPr>
            </w:pPr>
            <w:r>
              <w:rPr>
                <w:rFonts w:hint="eastAsia" w:ascii="宋体" w:hAnsi="宋体" w:eastAsia="宋体" w:cs="宋体"/>
                <w:color w:val="000000"/>
                <w:kern w:val="0"/>
                <w:sz w:val="24"/>
                <w:szCs w:val="24"/>
                <w:lang w:bidi="ar"/>
              </w:rPr>
              <w:t>现有工装及搬运夹具改造</w:t>
            </w:r>
          </w:p>
        </w:tc>
        <w:tc>
          <w:tcPr>
            <w:tcW w:w="925" w:type="dxa"/>
            <w:tcBorders>
              <w:top w:val="single" w:color="auto" w:sz="4" w:space="0"/>
              <w:bottom w:val="single" w:color="auto" w:sz="4" w:space="0"/>
            </w:tcBorders>
          </w:tcPr>
          <w:p w14:paraId="11A43FF7">
            <w:pPr>
              <w:spacing w:line="560" w:lineRule="exact"/>
              <w:jc w:val="center"/>
              <w:rPr>
                <w:rFonts w:ascii="宋体" w:hAnsi="宋体" w:eastAsia="宋体" w:cs="宋体"/>
                <w:color w:val="000000"/>
                <w:kern w:val="0"/>
                <w:sz w:val="24"/>
                <w:szCs w:val="24"/>
                <w:lang w:bidi="ar"/>
              </w:rPr>
            </w:pPr>
            <w:r>
              <w:rPr>
                <w:rFonts w:hint="eastAsia" w:ascii="宋体" w:hAnsi="宋体" w:eastAsia="宋体" w:cs="宋体"/>
                <w:sz w:val="24"/>
                <w:szCs w:val="24"/>
              </w:rPr>
              <w:t>套</w:t>
            </w:r>
          </w:p>
        </w:tc>
        <w:tc>
          <w:tcPr>
            <w:tcW w:w="900" w:type="dxa"/>
            <w:vAlign w:val="center"/>
          </w:tcPr>
          <w:p w14:paraId="6687A57E">
            <w:pPr>
              <w:spacing w:line="0" w:lineRule="atLeast"/>
              <w:jc w:val="center"/>
              <w:rPr>
                <w:rFonts w:ascii="宋体" w:hAnsi="宋体" w:eastAsia="宋体" w:cs="宋体"/>
                <w:color w:val="000000"/>
                <w:kern w:val="0"/>
                <w:sz w:val="24"/>
                <w:szCs w:val="24"/>
                <w:lang w:bidi="ar"/>
              </w:rPr>
            </w:pPr>
            <w:r>
              <w:rPr>
                <w:rFonts w:hint="eastAsia" w:ascii="宋体" w:hAnsi="宋体" w:eastAsia="宋体" w:cs="宋体"/>
                <w:sz w:val="24"/>
                <w:szCs w:val="24"/>
              </w:rPr>
              <w:t>1</w:t>
            </w:r>
          </w:p>
        </w:tc>
        <w:tc>
          <w:tcPr>
            <w:tcW w:w="3289" w:type="dxa"/>
            <w:vAlign w:val="center"/>
          </w:tcPr>
          <w:p w14:paraId="7792E4DD">
            <w:pPr>
              <w:spacing w:line="360" w:lineRule="exact"/>
              <w:jc w:val="center"/>
              <w:rPr>
                <w:rFonts w:ascii="宋体" w:hAnsi="宋体" w:eastAsia="宋体" w:cs="宋体"/>
                <w:sz w:val="24"/>
                <w:szCs w:val="24"/>
              </w:rPr>
            </w:pPr>
          </w:p>
        </w:tc>
      </w:tr>
      <w:tr w14:paraId="2F860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23488658">
            <w:pPr>
              <w:spacing w:line="360" w:lineRule="auto"/>
              <w:jc w:val="center"/>
              <w:rPr>
                <w:rFonts w:ascii="宋体" w:hAnsi="宋体" w:eastAsia="宋体" w:cs="宋体"/>
                <w:sz w:val="24"/>
                <w:szCs w:val="24"/>
              </w:rPr>
            </w:pPr>
            <w:r>
              <w:rPr>
                <w:rFonts w:hint="eastAsia" w:ascii="宋体" w:hAnsi="宋体" w:eastAsia="宋体" w:cs="宋体"/>
                <w:sz w:val="24"/>
                <w:szCs w:val="24"/>
              </w:rPr>
              <w:t>2.1</w:t>
            </w:r>
          </w:p>
        </w:tc>
        <w:tc>
          <w:tcPr>
            <w:tcW w:w="2824" w:type="dxa"/>
            <w:vAlign w:val="center"/>
          </w:tcPr>
          <w:p w14:paraId="5854C9E2">
            <w:pPr>
              <w:pStyle w:val="19"/>
              <w:spacing w:before="48" w:beforeLines="20" w:after="48" w:afterLines="20"/>
              <w:jc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移动端销板组件</w:t>
            </w:r>
          </w:p>
        </w:tc>
        <w:tc>
          <w:tcPr>
            <w:tcW w:w="925" w:type="dxa"/>
            <w:tcBorders>
              <w:top w:val="single" w:color="auto" w:sz="4" w:space="0"/>
              <w:bottom w:val="single" w:color="auto" w:sz="4" w:space="0"/>
            </w:tcBorders>
          </w:tcPr>
          <w:p w14:paraId="5AAA5A13">
            <w:pPr>
              <w:spacing w:line="560" w:lineRule="exact"/>
              <w:jc w:val="center"/>
              <w:rPr>
                <w:rFonts w:ascii="宋体" w:hAnsi="宋体" w:eastAsia="宋体" w:cs="宋体"/>
                <w:sz w:val="24"/>
                <w:szCs w:val="24"/>
              </w:rPr>
            </w:pPr>
            <w:r>
              <w:rPr>
                <w:rFonts w:hint="eastAsia" w:ascii="宋体" w:hAnsi="宋体" w:eastAsia="宋体" w:cs="宋体"/>
                <w:sz w:val="24"/>
                <w:szCs w:val="24"/>
              </w:rPr>
              <w:t>套</w:t>
            </w:r>
          </w:p>
        </w:tc>
        <w:tc>
          <w:tcPr>
            <w:tcW w:w="900" w:type="dxa"/>
            <w:vAlign w:val="center"/>
          </w:tcPr>
          <w:p w14:paraId="462B129B">
            <w:pPr>
              <w:spacing w:line="0" w:lineRule="atLeast"/>
              <w:jc w:val="center"/>
              <w:rPr>
                <w:rFonts w:ascii="宋体" w:hAnsi="宋体" w:eastAsia="宋体" w:cs="宋体"/>
                <w:sz w:val="24"/>
                <w:szCs w:val="24"/>
              </w:rPr>
            </w:pPr>
            <w:r>
              <w:rPr>
                <w:rFonts w:hint="eastAsia" w:ascii="宋体" w:hAnsi="宋体" w:eastAsia="宋体" w:cs="宋体"/>
                <w:sz w:val="24"/>
                <w:szCs w:val="24"/>
              </w:rPr>
              <w:t>4</w:t>
            </w:r>
          </w:p>
        </w:tc>
        <w:tc>
          <w:tcPr>
            <w:tcW w:w="3289" w:type="dxa"/>
            <w:vMerge w:val="restart"/>
            <w:vAlign w:val="center"/>
          </w:tcPr>
          <w:p w14:paraId="10AABA76">
            <w:pPr>
              <w:spacing w:line="360" w:lineRule="exact"/>
              <w:jc w:val="center"/>
              <w:rPr>
                <w:rFonts w:ascii="宋体" w:hAnsi="宋体" w:eastAsia="宋体" w:cs="宋体"/>
                <w:sz w:val="24"/>
                <w:szCs w:val="24"/>
              </w:rPr>
            </w:pPr>
            <w:r>
              <w:rPr>
                <w:rFonts w:hint="eastAsia" w:ascii="宋体" w:hAnsi="宋体" w:eastAsia="宋体" w:cs="宋体"/>
                <w:sz w:val="24"/>
                <w:szCs w:val="24"/>
              </w:rPr>
              <w:t>适配MT13和TopDown两种工件装夹</w:t>
            </w:r>
          </w:p>
        </w:tc>
      </w:tr>
      <w:tr w14:paraId="7966A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00641DA5">
            <w:pPr>
              <w:spacing w:line="360" w:lineRule="auto"/>
              <w:jc w:val="center"/>
              <w:rPr>
                <w:rFonts w:ascii="宋体" w:hAnsi="宋体" w:eastAsia="宋体" w:cs="宋体"/>
                <w:sz w:val="24"/>
                <w:szCs w:val="24"/>
              </w:rPr>
            </w:pPr>
            <w:r>
              <w:rPr>
                <w:rFonts w:hint="eastAsia" w:ascii="宋体" w:hAnsi="宋体" w:eastAsia="宋体" w:cs="宋体"/>
                <w:sz w:val="24"/>
                <w:szCs w:val="24"/>
              </w:rPr>
              <w:t>2.2</w:t>
            </w:r>
          </w:p>
        </w:tc>
        <w:tc>
          <w:tcPr>
            <w:tcW w:w="2824" w:type="dxa"/>
            <w:vAlign w:val="center"/>
          </w:tcPr>
          <w:p w14:paraId="26F1A8B2">
            <w:pPr>
              <w:pStyle w:val="19"/>
              <w:spacing w:before="48" w:beforeLines="20" w:after="48" w:afterLines="20"/>
              <w:jc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浮动端销板组件</w:t>
            </w:r>
          </w:p>
        </w:tc>
        <w:tc>
          <w:tcPr>
            <w:tcW w:w="925" w:type="dxa"/>
            <w:tcBorders>
              <w:top w:val="single" w:color="auto" w:sz="4" w:space="0"/>
              <w:bottom w:val="single" w:color="auto" w:sz="4" w:space="0"/>
            </w:tcBorders>
          </w:tcPr>
          <w:p w14:paraId="5DDF1C24">
            <w:pPr>
              <w:spacing w:line="560" w:lineRule="exact"/>
              <w:jc w:val="center"/>
              <w:rPr>
                <w:rFonts w:ascii="宋体" w:hAnsi="宋体" w:eastAsia="宋体" w:cs="宋体"/>
                <w:sz w:val="24"/>
                <w:szCs w:val="24"/>
              </w:rPr>
            </w:pPr>
            <w:r>
              <w:rPr>
                <w:rFonts w:hint="eastAsia" w:ascii="宋体" w:hAnsi="宋体" w:eastAsia="宋体" w:cs="宋体"/>
                <w:sz w:val="24"/>
                <w:szCs w:val="24"/>
              </w:rPr>
              <w:t>套</w:t>
            </w:r>
          </w:p>
        </w:tc>
        <w:tc>
          <w:tcPr>
            <w:tcW w:w="900" w:type="dxa"/>
            <w:vAlign w:val="center"/>
          </w:tcPr>
          <w:p w14:paraId="3BFE9F95">
            <w:pPr>
              <w:spacing w:line="0" w:lineRule="atLeast"/>
              <w:jc w:val="center"/>
              <w:rPr>
                <w:rFonts w:ascii="宋体" w:hAnsi="宋体" w:eastAsia="宋体" w:cs="宋体"/>
                <w:sz w:val="24"/>
                <w:szCs w:val="24"/>
              </w:rPr>
            </w:pPr>
            <w:r>
              <w:rPr>
                <w:rFonts w:hint="eastAsia" w:ascii="宋体" w:hAnsi="宋体" w:eastAsia="宋体" w:cs="宋体"/>
                <w:sz w:val="24"/>
                <w:szCs w:val="24"/>
              </w:rPr>
              <w:t>4</w:t>
            </w:r>
          </w:p>
        </w:tc>
        <w:tc>
          <w:tcPr>
            <w:tcW w:w="3289" w:type="dxa"/>
            <w:vMerge w:val="continue"/>
            <w:vAlign w:val="center"/>
          </w:tcPr>
          <w:p w14:paraId="3AC211E5">
            <w:pPr>
              <w:spacing w:line="360" w:lineRule="exact"/>
              <w:jc w:val="center"/>
              <w:rPr>
                <w:rFonts w:ascii="宋体" w:hAnsi="宋体" w:eastAsia="宋体" w:cs="宋体"/>
                <w:sz w:val="24"/>
                <w:szCs w:val="24"/>
              </w:rPr>
            </w:pPr>
          </w:p>
        </w:tc>
      </w:tr>
      <w:tr w14:paraId="069CB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6E7028F3">
            <w:pPr>
              <w:spacing w:line="360" w:lineRule="auto"/>
              <w:jc w:val="center"/>
              <w:rPr>
                <w:rFonts w:ascii="宋体" w:hAnsi="宋体" w:eastAsia="宋体" w:cs="宋体"/>
                <w:sz w:val="24"/>
                <w:szCs w:val="24"/>
              </w:rPr>
            </w:pPr>
            <w:r>
              <w:rPr>
                <w:rFonts w:hint="eastAsia" w:ascii="宋体" w:hAnsi="宋体" w:eastAsia="宋体" w:cs="宋体"/>
                <w:sz w:val="24"/>
                <w:szCs w:val="24"/>
              </w:rPr>
              <w:t>2.3</w:t>
            </w:r>
          </w:p>
        </w:tc>
        <w:tc>
          <w:tcPr>
            <w:tcW w:w="2824" w:type="dxa"/>
            <w:vAlign w:val="center"/>
          </w:tcPr>
          <w:p w14:paraId="474270F1">
            <w:pPr>
              <w:pStyle w:val="19"/>
              <w:spacing w:before="48" w:beforeLines="20" w:after="48" w:afterLines="20"/>
              <w:jc w:val="center"/>
              <w:rPr>
                <w:rFonts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搬运夹具传动轴</w:t>
            </w:r>
          </w:p>
        </w:tc>
        <w:tc>
          <w:tcPr>
            <w:tcW w:w="925" w:type="dxa"/>
            <w:tcBorders>
              <w:top w:val="single" w:color="auto" w:sz="4" w:space="0"/>
              <w:bottom w:val="single" w:color="auto" w:sz="4" w:space="0"/>
            </w:tcBorders>
          </w:tcPr>
          <w:p w14:paraId="0172A8EF">
            <w:pPr>
              <w:spacing w:line="560" w:lineRule="exact"/>
              <w:jc w:val="center"/>
              <w:rPr>
                <w:rFonts w:ascii="宋体" w:hAnsi="宋体" w:eastAsia="宋体" w:cs="宋体"/>
                <w:color w:val="000000"/>
                <w:kern w:val="0"/>
                <w:sz w:val="24"/>
                <w:szCs w:val="24"/>
                <w:highlight w:val="none"/>
                <w:lang w:bidi="ar"/>
              </w:rPr>
            </w:pPr>
            <w:r>
              <w:rPr>
                <w:rFonts w:hint="eastAsia" w:ascii="宋体" w:hAnsi="宋体" w:eastAsia="宋体" w:cs="宋体"/>
                <w:sz w:val="24"/>
                <w:szCs w:val="24"/>
                <w:highlight w:val="none"/>
              </w:rPr>
              <w:t>套</w:t>
            </w:r>
          </w:p>
        </w:tc>
        <w:tc>
          <w:tcPr>
            <w:tcW w:w="900" w:type="dxa"/>
            <w:vAlign w:val="center"/>
          </w:tcPr>
          <w:p w14:paraId="099A97BF">
            <w:pPr>
              <w:spacing w:line="0" w:lineRule="atLeast"/>
              <w:jc w:val="center"/>
              <w:rPr>
                <w:rFonts w:ascii="宋体" w:hAnsi="宋体" w:eastAsia="宋体" w:cs="宋体"/>
                <w:color w:val="000000"/>
                <w:kern w:val="0"/>
                <w:sz w:val="24"/>
                <w:szCs w:val="24"/>
                <w:highlight w:val="none"/>
                <w:lang w:bidi="ar"/>
              </w:rPr>
            </w:pPr>
            <w:r>
              <w:rPr>
                <w:rFonts w:hint="eastAsia" w:ascii="宋体" w:hAnsi="宋体" w:eastAsia="宋体" w:cs="宋体"/>
                <w:sz w:val="24"/>
                <w:szCs w:val="24"/>
                <w:highlight w:val="none"/>
              </w:rPr>
              <w:t>1</w:t>
            </w:r>
          </w:p>
        </w:tc>
        <w:tc>
          <w:tcPr>
            <w:tcW w:w="3289" w:type="dxa"/>
          </w:tcPr>
          <w:p w14:paraId="5C96C911">
            <w:pPr>
              <w:spacing w:line="560" w:lineRule="exact"/>
              <w:ind w:firstLine="480" w:firstLineChars="200"/>
              <w:jc w:val="center"/>
              <w:rPr>
                <w:rFonts w:ascii="宋体" w:hAnsi="宋体" w:eastAsia="宋体" w:cs="宋体"/>
                <w:sz w:val="24"/>
                <w:szCs w:val="24"/>
                <w:highlight w:val="yellow"/>
              </w:rPr>
            </w:pPr>
          </w:p>
        </w:tc>
      </w:tr>
      <w:tr w14:paraId="1523C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5D0E047B">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2.4</w:t>
            </w:r>
          </w:p>
        </w:tc>
        <w:tc>
          <w:tcPr>
            <w:tcW w:w="2824" w:type="dxa"/>
            <w:vAlign w:val="center"/>
          </w:tcPr>
          <w:p w14:paraId="29CA12BE">
            <w:pPr>
              <w:pStyle w:val="19"/>
              <w:spacing w:before="48" w:beforeLines="20" w:after="48" w:afterLines="20"/>
              <w:jc w:val="center"/>
              <w:rPr>
                <w:rFonts w:hint="default"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夹持机构</w:t>
            </w:r>
          </w:p>
        </w:tc>
        <w:tc>
          <w:tcPr>
            <w:tcW w:w="925" w:type="dxa"/>
            <w:tcBorders>
              <w:top w:val="single" w:color="auto" w:sz="4" w:space="0"/>
              <w:bottom w:val="single" w:color="auto" w:sz="4" w:space="0"/>
            </w:tcBorders>
            <w:vAlign w:val="top"/>
          </w:tcPr>
          <w:p w14:paraId="3DD47F90">
            <w:pPr>
              <w:spacing w:line="560" w:lineRule="exact"/>
              <w:jc w:val="center"/>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sz w:val="24"/>
                <w:szCs w:val="24"/>
                <w:highlight w:val="none"/>
              </w:rPr>
              <w:t>套</w:t>
            </w:r>
          </w:p>
        </w:tc>
        <w:tc>
          <w:tcPr>
            <w:tcW w:w="900" w:type="dxa"/>
            <w:vAlign w:val="center"/>
          </w:tcPr>
          <w:p w14:paraId="11CEC58C">
            <w:pPr>
              <w:spacing w:line="0" w:lineRule="atLeast"/>
              <w:jc w:val="center"/>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sz w:val="24"/>
                <w:szCs w:val="24"/>
                <w:highlight w:val="none"/>
              </w:rPr>
              <w:t>1</w:t>
            </w:r>
          </w:p>
        </w:tc>
        <w:tc>
          <w:tcPr>
            <w:tcW w:w="3289" w:type="dxa"/>
          </w:tcPr>
          <w:p w14:paraId="295A0B54">
            <w:pPr>
              <w:spacing w:line="560" w:lineRule="exact"/>
              <w:ind w:firstLine="480" w:firstLineChars="200"/>
              <w:jc w:val="both"/>
              <w:rPr>
                <w:rFonts w:hint="default" w:ascii="宋体" w:hAnsi="宋体" w:eastAsia="宋体" w:cs="宋体"/>
                <w:sz w:val="24"/>
                <w:szCs w:val="24"/>
                <w:highlight w:val="yellow"/>
                <w:lang w:val="en-US" w:eastAsia="zh-CN"/>
              </w:rPr>
            </w:pPr>
          </w:p>
        </w:tc>
      </w:tr>
      <w:tr w14:paraId="5B53D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2F24FAA2">
            <w:pPr>
              <w:spacing w:line="360" w:lineRule="auto"/>
              <w:jc w:val="center"/>
              <w:rPr>
                <w:rFonts w:ascii="宋体" w:hAnsi="宋体" w:eastAsia="宋体" w:cs="宋体"/>
                <w:sz w:val="24"/>
                <w:szCs w:val="24"/>
              </w:rPr>
            </w:pPr>
            <w:r>
              <w:rPr>
                <w:rFonts w:hint="eastAsia" w:ascii="宋体" w:hAnsi="宋体" w:eastAsia="宋体" w:cs="宋体"/>
                <w:sz w:val="24"/>
                <w:szCs w:val="24"/>
              </w:rPr>
              <w:t>3</w:t>
            </w:r>
          </w:p>
        </w:tc>
        <w:tc>
          <w:tcPr>
            <w:tcW w:w="2824" w:type="dxa"/>
            <w:vAlign w:val="center"/>
          </w:tcPr>
          <w:p w14:paraId="0D62DA09">
            <w:pPr>
              <w:pStyle w:val="19"/>
              <w:spacing w:before="48" w:beforeLines="20" w:after="48" w:afterLines="20"/>
              <w:jc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交钥匙工程</w:t>
            </w:r>
          </w:p>
        </w:tc>
        <w:tc>
          <w:tcPr>
            <w:tcW w:w="925" w:type="dxa"/>
            <w:tcBorders>
              <w:top w:val="single" w:color="auto" w:sz="4" w:space="0"/>
              <w:bottom w:val="single" w:color="auto" w:sz="4" w:space="0"/>
            </w:tcBorders>
          </w:tcPr>
          <w:p w14:paraId="6D306953">
            <w:pPr>
              <w:spacing w:line="560" w:lineRule="exact"/>
              <w:jc w:val="center"/>
              <w:rPr>
                <w:rFonts w:ascii="宋体" w:hAnsi="宋体" w:eastAsia="宋体" w:cs="宋体"/>
                <w:sz w:val="24"/>
                <w:szCs w:val="24"/>
              </w:rPr>
            </w:pPr>
            <w:r>
              <w:rPr>
                <w:rFonts w:hint="eastAsia" w:ascii="宋体" w:hAnsi="宋体" w:eastAsia="宋体" w:cs="宋体"/>
                <w:sz w:val="24"/>
                <w:szCs w:val="24"/>
              </w:rPr>
              <w:t>套</w:t>
            </w:r>
          </w:p>
        </w:tc>
        <w:tc>
          <w:tcPr>
            <w:tcW w:w="900" w:type="dxa"/>
            <w:vAlign w:val="center"/>
          </w:tcPr>
          <w:p w14:paraId="739D6223">
            <w:pPr>
              <w:spacing w:line="0" w:lineRule="atLeast"/>
              <w:jc w:val="center"/>
              <w:rPr>
                <w:rFonts w:ascii="宋体" w:hAnsi="宋体" w:eastAsia="宋体" w:cs="宋体"/>
                <w:sz w:val="24"/>
                <w:szCs w:val="24"/>
              </w:rPr>
            </w:pPr>
            <w:r>
              <w:rPr>
                <w:rFonts w:hint="eastAsia" w:ascii="宋体" w:hAnsi="宋体" w:eastAsia="宋体" w:cs="宋体"/>
                <w:sz w:val="24"/>
                <w:szCs w:val="24"/>
              </w:rPr>
              <w:t>1</w:t>
            </w:r>
          </w:p>
        </w:tc>
        <w:tc>
          <w:tcPr>
            <w:tcW w:w="3289" w:type="dxa"/>
          </w:tcPr>
          <w:p w14:paraId="5DC15370">
            <w:pPr>
              <w:spacing w:line="560" w:lineRule="exact"/>
              <w:ind w:firstLine="480" w:firstLineChars="200"/>
              <w:jc w:val="center"/>
              <w:rPr>
                <w:rFonts w:ascii="宋体" w:hAnsi="宋体" w:eastAsia="宋体" w:cs="宋体"/>
                <w:sz w:val="24"/>
                <w:szCs w:val="24"/>
              </w:rPr>
            </w:pPr>
          </w:p>
        </w:tc>
      </w:tr>
      <w:tr w14:paraId="49552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67CDC45A">
            <w:pPr>
              <w:spacing w:line="360" w:lineRule="auto"/>
              <w:jc w:val="center"/>
              <w:rPr>
                <w:rFonts w:ascii="宋体" w:hAnsi="宋体" w:eastAsia="宋体" w:cs="宋体"/>
                <w:sz w:val="24"/>
                <w:szCs w:val="24"/>
              </w:rPr>
            </w:pPr>
            <w:r>
              <w:rPr>
                <w:rFonts w:hint="eastAsia" w:ascii="宋体" w:hAnsi="宋体" w:eastAsia="宋体" w:cs="宋体"/>
                <w:sz w:val="24"/>
                <w:szCs w:val="24"/>
              </w:rPr>
              <w:t>3.1</w:t>
            </w:r>
          </w:p>
        </w:tc>
        <w:tc>
          <w:tcPr>
            <w:tcW w:w="2824" w:type="dxa"/>
            <w:vAlign w:val="center"/>
          </w:tcPr>
          <w:p w14:paraId="51EC7A1F">
            <w:pPr>
              <w:widowControl/>
              <w:spacing w:line="0" w:lineRule="atLeast"/>
              <w:jc w:val="center"/>
              <w:textAlignment w:val="center"/>
              <w:rPr>
                <w:rFonts w:ascii="宋体" w:hAnsi="宋体" w:eastAsia="宋体" w:cs="宋体"/>
                <w:sz w:val="24"/>
                <w:szCs w:val="24"/>
              </w:rPr>
            </w:pPr>
            <w:r>
              <w:rPr>
                <w:rFonts w:hint="eastAsia" w:ascii="宋体" w:hAnsi="宋体" w:eastAsia="宋体" w:cs="宋体"/>
                <w:sz w:val="24"/>
                <w:szCs w:val="24"/>
              </w:rPr>
              <w:t>勘察、设计</w:t>
            </w:r>
          </w:p>
        </w:tc>
        <w:tc>
          <w:tcPr>
            <w:tcW w:w="925" w:type="dxa"/>
            <w:tcBorders>
              <w:top w:val="single" w:color="auto" w:sz="4" w:space="0"/>
              <w:bottom w:val="single" w:color="auto" w:sz="4" w:space="0"/>
            </w:tcBorders>
            <w:vAlign w:val="center"/>
          </w:tcPr>
          <w:p w14:paraId="34F6936F">
            <w:pPr>
              <w:widowControl/>
              <w:spacing w:line="0" w:lineRule="atLeas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套</w:t>
            </w:r>
          </w:p>
        </w:tc>
        <w:tc>
          <w:tcPr>
            <w:tcW w:w="900" w:type="dxa"/>
            <w:vAlign w:val="center"/>
          </w:tcPr>
          <w:p w14:paraId="299D745F">
            <w:pPr>
              <w:widowControl/>
              <w:spacing w:line="0" w:lineRule="atLeas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3289" w:type="dxa"/>
            <w:vAlign w:val="center"/>
          </w:tcPr>
          <w:p w14:paraId="5B8061F1">
            <w:pPr>
              <w:spacing w:line="360" w:lineRule="exact"/>
              <w:jc w:val="left"/>
              <w:rPr>
                <w:rFonts w:ascii="宋体" w:hAnsi="宋体" w:eastAsia="宋体" w:cs="宋体"/>
                <w:sz w:val="24"/>
                <w:szCs w:val="24"/>
              </w:rPr>
            </w:pPr>
          </w:p>
        </w:tc>
      </w:tr>
      <w:tr w14:paraId="015F5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34AF0CC3">
            <w:pPr>
              <w:spacing w:line="360" w:lineRule="auto"/>
              <w:jc w:val="center"/>
              <w:rPr>
                <w:rFonts w:ascii="宋体" w:hAnsi="宋体" w:eastAsia="宋体" w:cs="宋体"/>
                <w:sz w:val="24"/>
                <w:szCs w:val="24"/>
              </w:rPr>
            </w:pPr>
            <w:r>
              <w:rPr>
                <w:rFonts w:hint="eastAsia" w:ascii="宋体" w:hAnsi="宋体" w:eastAsia="宋体" w:cs="宋体"/>
                <w:sz w:val="24"/>
                <w:szCs w:val="24"/>
              </w:rPr>
              <w:t>3.2</w:t>
            </w:r>
          </w:p>
        </w:tc>
        <w:tc>
          <w:tcPr>
            <w:tcW w:w="2824" w:type="dxa"/>
            <w:vAlign w:val="center"/>
          </w:tcPr>
          <w:p w14:paraId="5787152D">
            <w:pPr>
              <w:widowControl/>
              <w:spacing w:line="0" w:lineRule="atLeast"/>
              <w:jc w:val="center"/>
              <w:textAlignment w:val="center"/>
              <w:rPr>
                <w:rFonts w:ascii="宋体" w:hAnsi="宋体" w:eastAsia="宋体" w:cs="宋体"/>
                <w:sz w:val="24"/>
                <w:szCs w:val="24"/>
              </w:rPr>
            </w:pPr>
            <w:r>
              <w:rPr>
                <w:rFonts w:hint="eastAsia" w:ascii="宋体" w:hAnsi="宋体" w:eastAsia="宋体" w:cs="宋体"/>
                <w:sz w:val="24"/>
                <w:szCs w:val="24"/>
              </w:rPr>
              <w:t>安装、调试</w:t>
            </w:r>
          </w:p>
        </w:tc>
        <w:tc>
          <w:tcPr>
            <w:tcW w:w="925" w:type="dxa"/>
            <w:tcBorders>
              <w:top w:val="single" w:color="auto" w:sz="4" w:space="0"/>
              <w:bottom w:val="single" w:color="auto" w:sz="4" w:space="0"/>
            </w:tcBorders>
            <w:vAlign w:val="center"/>
          </w:tcPr>
          <w:p w14:paraId="148AC96E">
            <w:pPr>
              <w:widowControl/>
              <w:spacing w:line="0" w:lineRule="atLeas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套</w:t>
            </w:r>
          </w:p>
        </w:tc>
        <w:tc>
          <w:tcPr>
            <w:tcW w:w="900" w:type="dxa"/>
            <w:vAlign w:val="center"/>
          </w:tcPr>
          <w:p w14:paraId="3CFDB010">
            <w:pPr>
              <w:widowControl/>
              <w:spacing w:line="0" w:lineRule="atLeas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3289" w:type="dxa"/>
            <w:vAlign w:val="center"/>
          </w:tcPr>
          <w:p w14:paraId="3C390106">
            <w:pPr>
              <w:spacing w:line="360" w:lineRule="exact"/>
              <w:jc w:val="center"/>
              <w:rPr>
                <w:rFonts w:ascii="宋体" w:hAnsi="宋体" w:eastAsia="宋体" w:cs="宋体"/>
                <w:sz w:val="24"/>
                <w:szCs w:val="24"/>
              </w:rPr>
            </w:pPr>
          </w:p>
        </w:tc>
      </w:tr>
      <w:tr w14:paraId="65A77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0CE6CB24">
            <w:pPr>
              <w:spacing w:line="360" w:lineRule="auto"/>
              <w:jc w:val="center"/>
              <w:rPr>
                <w:rFonts w:ascii="宋体" w:hAnsi="宋体" w:eastAsia="宋体" w:cs="宋体"/>
                <w:sz w:val="24"/>
                <w:szCs w:val="24"/>
              </w:rPr>
            </w:pPr>
            <w:r>
              <w:rPr>
                <w:rFonts w:hint="eastAsia" w:ascii="宋体" w:hAnsi="宋体" w:eastAsia="宋体" w:cs="宋体"/>
                <w:sz w:val="24"/>
                <w:szCs w:val="24"/>
              </w:rPr>
              <w:t>3.3</w:t>
            </w:r>
          </w:p>
        </w:tc>
        <w:tc>
          <w:tcPr>
            <w:tcW w:w="2824" w:type="dxa"/>
            <w:vAlign w:val="center"/>
          </w:tcPr>
          <w:p w14:paraId="1C13EF65">
            <w:pPr>
              <w:widowControl/>
              <w:spacing w:line="0" w:lineRule="atLeast"/>
              <w:jc w:val="center"/>
              <w:textAlignment w:val="center"/>
              <w:rPr>
                <w:rFonts w:ascii="宋体" w:hAnsi="宋体" w:eastAsia="宋体" w:cs="宋体"/>
                <w:sz w:val="24"/>
                <w:szCs w:val="24"/>
              </w:rPr>
            </w:pPr>
            <w:r>
              <w:rPr>
                <w:rFonts w:hint="eastAsia" w:ascii="宋体" w:hAnsi="宋体" w:eastAsia="宋体" w:cs="宋体"/>
                <w:sz w:val="24"/>
                <w:szCs w:val="24"/>
              </w:rPr>
              <w:t>培训、陪产</w:t>
            </w:r>
          </w:p>
        </w:tc>
        <w:tc>
          <w:tcPr>
            <w:tcW w:w="925" w:type="dxa"/>
            <w:tcBorders>
              <w:top w:val="single" w:color="auto" w:sz="4" w:space="0"/>
              <w:bottom w:val="single" w:color="auto" w:sz="4" w:space="0"/>
            </w:tcBorders>
            <w:vAlign w:val="center"/>
          </w:tcPr>
          <w:p w14:paraId="7C02A290">
            <w:pPr>
              <w:widowControl/>
              <w:spacing w:line="0" w:lineRule="atLeas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套</w:t>
            </w:r>
          </w:p>
        </w:tc>
        <w:tc>
          <w:tcPr>
            <w:tcW w:w="900" w:type="dxa"/>
            <w:vAlign w:val="center"/>
          </w:tcPr>
          <w:p w14:paraId="56C3F936">
            <w:pPr>
              <w:widowControl/>
              <w:spacing w:line="0" w:lineRule="atLeas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3289" w:type="dxa"/>
            <w:vAlign w:val="center"/>
          </w:tcPr>
          <w:p w14:paraId="483CBF08">
            <w:pPr>
              <w:spacing w:line="360" w:lineRule="exact"/>
              <w:jc w:val="left"/>
              <w:rPr>
                <w:rFonts w:ascii="宋体" w:hAnsi="宋体" w:eastAsia="宋体" w:cs="宋体"/>
                <w:sz w:val="24"/>
                <w:szCs w:val="24"/>
              </w:rPr>
            </w:pPr>
          </w:p>
        </w:tc>
      </w:tr>
      <w:tr w14:paraId="1F83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345FF750">
            <w:pPr>
              <w:spacing w:line="360" w:lineRule="auto"/>
              <w:jc w:val="center"/>
              <w:rPr>
                <w:rFonts w:ascii="宋体" w:hAnsi="宋体" w:eastAsia="宋体" w:cs="宋体"/>
                <w:sz w:val="24"/>
                <w:szCs w:val="24"/>
              </w:rPr>
            </w:pPr>
            <w:r>
              <w:rPr>
                <w:rFonts w:hint="eastAsia" w:ascii="宋体" w:hAnsi="宋体" w:eastAsia="宋体" w:cs="宋体"/>
                <w:sz w:val="24"/>
                <w:szCs w:val="24"/>
              </w:rPr>
              <w:t>3.4</w:t>
            </w:r>
          </w:p>
        </w:tc>
        <w:tc>
          <w:tcPr>
            <w:tcW w:w="2824" w:type="dxa"/>
            <w:vAlign w:val="center"/>
          </w:tcPr>
          <w:p w14:paraId="63B17A92">
            <w:pPr>
              <w:widowControl/>
              <w:spacing w:line="0" w:lineRule="atLeast"/>
              <w:jc w:val="center"/>
              <w:textAlignment w:val="center"/>
              <w:rPr>
                <w:rFonts w:ascii="宋体" w:hAnsi="宋体" w:eastAsia="宋体" w:cs="宋体"/>
                <w:sz w:val="24"/>
                <w:szCs w:val="24"/>
              </w:rPr>
            </w:pPr>
            <w:r>
              <w:rPr>
                <w:rFonts w:hint="eastAsia" w:ascii="宋体" w:hAnsi="宋体" w:eastAsia="宋体" w:cs="宋体"/>
                <w:sz w:val="24"/>
                <w:szCs w:val="24"/>
              </w:rPr>
              <w:t>运输、包装、保险</w:t>
            </w:r>
          </w:p>
        </w:tc>
        <w:tc>
          <w:tcPr>
            <w:tcW w:w="925" w:type="dxa"/>
            <w:tcBorders>
              <w:top w:val="single" w:color="auto" w:sz="4" w:space="0"/>
              <w:bottom w:val="single" w:color="auto" w:sz="4" w:space="0"/>
            </w:tcBorders>
            <w:vAlign w:val="center"/>
          </w:tcPr>
          <w:p w14:paraId="6A20B687">
            <w:pPr>
              <w:widowControl/>
              <w:spacing w:line="0" w:lineRule="atLeas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套</w:t>
            </w:r>
          </w:p>
        </w:tc>
        <w:tc>
          <w:tcPr>
            <w:tcW w:w="900" w:type="dxa"/>
            <w:vAlign w:val="center"/>
          </w:tcPr>
          <w:p w14:paraId="40299C7C">
            <w:pPr>
              <w:widowControl/>
              <w:spacing w:line="0" w:lineRule="atLeas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3289" w:type="dxa"/>
            <w:vAlign w:val="center"/>
          </w:tcPr>
          <w:p w14:paraId="49F2BEEC">
            <w:pPr>
              <w:spacing w:line="360" w:lineRule="exact"/>
              <w:jc w:val="left"/>
              <w:rPr>
                <w:rFonts w:ascii="宋体" w:hAnsi="宋体" w:eastAsia="宋体" w:cs="宋体"/>
                <w:sz w:val="24"/>
                <w:szCs w:val="24"/>
              </w:rPr>
            </w:pPr>
          </w:p>
        </w:tc>
      </w:tr>
      <w:tr w14:paraId="1A408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4255A945">
            <w:pPr>
              <w:spacing w:line="360" w:lineRule="auto"/>
              <w:jc w:val="center"/>
              <w:rPr>
                <w:rFonts w:ascii="宋体" w:hAnsi="宋体" w:eastAsia="宋体" w:cs="宋体"/>
                <w:sz w:val="24"/>
                <w:szCs w:val="24"/>
              </w:rPr>
            </w:pPr>
          </w:p>
        </w:tc>
        <w:tc>
          <w:tcPr>
            <w:tcW w:w="2824" w:type="dxa"/>
            <w:vAlign w:val="center"/>
          </w:tcPr>
          <w:p w14:paraId="472D1D38">
            <w:pPr>
              <w:widowControl/>
              <w:spacing w:line="0" w:lineRule="atLeast"/>
              <w:jc w:val="center"/>
              <w:textAlignment w:val="center"/>
              <w:rPr>
                <w:rFonts w:ascii="宋体" w:hAnsi="宋体" w:eastAsia="宋体" w:cs="宋体"/>
                <w:sz w:val="24"/>
                <w:szCs w:val="24"/>
              </w:rPr>
            </w:pPr>
            <w:r>
              <w:rPr>
                <w:rFonts w:hint="eastAsia" w:ascii="宋体" w:hAnsi="宋体" w:eastAsia="宋体" w:cs="宋体"/>
                <w:sz w:val="24"/>
                <w:szCs w:val="24"/>
              </w:rPr>
              <w:t>投标方认为必须配备的其他内容</w:t>
            </w:r>
          </w:p>
        </w:tc>
        <w:tc>
          <w:tcPr>
            <w:tcW w:w="925" w:type="dxa"/>
            <w:tcBorders>
              <w:top w:val="single" w:color="auto" w:sz="4" w:space="0"/>
            </w:tcBorders>
            <w:vAlign w:val="center"/>
          </w:tcPr>
          <w:p w14:paraId="3EA6D84D">
            <w:pPr>
              <w:widowControl/>
              <w:spacing w:line="0" w:lineRule="atLeast"/>
              <w:jc w:val="center"/>
              <w:textAlignment w:val="center"/>
              <w:rPr>
                <w:rFonts w:ascii="宋体" w:hAnsi="宋体" w:eastAsia="宋体" w:cs="宋体"/>
                <w:color w:val="000000"/>
                <w:kern w:val="0"/>
                <w:sz w:val="24"/>
                <w:szCs w:val="24"/>
                <w:lang w:bidi="ar"/>
              </w:rPr>
            </w:pPr>
          </w:p>
        </w:tc>
        <w:tc>
          <w:tcPr>
            <w:tcW w:w="900" w:type="dxa"/>
            <w:vAlign w:val="center"/>
          </w:tcPr>
          <w:p w14:paraId="4ADC57F7">
            <w:pPr>
              <w:widowControl/>
              <w:spacing w:line="0" w:lineRule="atLeast"/>
              <w:jc w:val="center"/>
              <w:textAlignment w:val="center"/>
              <w:rPr>
                <w:rFonts w:ascii="宋体" w:hAnsi="宋体" w:eastAsia="宋体" w:cs="宋体"/>
                <w:color w:val="000000"/>
                <w:kern w:val="0"/>
                <w:sz w:val="24"/>
                <w:szCs w:val="24"/>
                <w:lang w:bidi="ar"/>
              </w:rPr>
            </w:pPr>
          </w:p>
        </w:tc>
        <w:tc>
          <w:tcPr>
            <w:tcW w:w="3289" w:type="dxa"/>
            <w:vAlign w:val="center"/>
          </w:tcPr>
          <w:p w14:paraId="11B9E3BC">
            <w:pPr>
              <w:spacing w:line="360" w:lineRule="exact"/>
              <w:jc w:val="left"/>
              <w:rPr>
                <w:rFonts w:ascii="宋体" w:hAnsi="宋体" w:eastAsia="宋体" w:cs="宋体"/>
                <w:sz w:val="24"/>
                <w:szCs w:val="24"/>
              </w:rPr>
            </w:pPr>
          </w:p>
        </w:tc>
      </w:tr>
    </w:tbl>
    <w:p w14:paraId="40FEE27B">
      <w:pPr>
        <w:spacing w:line="420" w:lineRule="exact"/>
        <w:ind w:firstLine="482" w:firstLineChars="200"/>
        <w:outlineLvl w:val="3"/>
        <w:rPr>
          <w:rFonts w:ascii="宋体" w:hAnsi="宋体" w:eastAsia="宋体" w:cs="宋体"/>
          <w:b/>
          <w:bCs/>
          <w:sz w:val="24"/>
          <w:szCs w:val="24"/>
        </w:rPr>
      </w:pPr>
    </w:p>
    <w:p w14:paraId="0D58155F">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14:paraId="6530420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5075975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14:paraId="46411A4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如果终验收完成后，投标人有需要收回的配件、附件、材料等，应当在投标文件的技术偏离条款中，予以详细说明；否则视同包括在供货范围之内。</w:t>
      </w:r>
    </w:p>
    <w:p w14:paraId="553549A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75EC4A4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7DC6B38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7045430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22EB861C">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14:paraId="2D9EB00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1.招标人提供货物所需的建筑物（如厂房等）和构筑物（如混凝土池、砼基础等），包含正常安装施工所需的预埋件（如穿管、预埋螺栓、螺母及垫片）。</w:t>
      </w:r>
    </w:p>
    <w:p w14:paraId="6007DD3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招标人提供符合本技术标书中“采购货物概况”和“使用环境”章节所列明品质的电力、自来水、压缩空气、蒸汽、天然气（或煤气）管线至系统接口，如：系统电力接口的接线端，水、气等外围管线端联接法兰外端面。</w:t>
      </w:r>
    </w:p>
    <w:p w14:paraId="32986A1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14:paraId="0658BCB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6C15351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14:paraId="6572FD71">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0CBD06E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1.备品备件、易损件和专用耗材是招标人为保证货物质保期之后正常运行一年所自备自用的备品备件、易损件和专用耗材。</w:t>
      </w:r>
    </w:p>
    <w:p w14:paraId="70E4C2F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27E2F24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0E9973F0">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14:paraId="52987FA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14:paraId="663289A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在终验收前，提供货物各部分的功能描述文件、图片、影像等资料（进口、设备应有中外文对照），提供为保证货物后续正常运行所需的工装、吊（挂）具明细及其图纸、具体技术要求等资料（如果供货范围包含该部分实物）。</w:t>
      </w:r>
    </w:p>
    <w:p w14:paraId="04DF2CC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2.在终验收前，提供确定的维修所需要且招标人可以自行采购的外购件、外协件、电气元件及主要原材料的供货厂家明细表。</w:t>
      </w:r>
    </w:p>
    <w:p w14:paraId="4C99E9F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3.在终验收前，提供包括货物的备品备件、易损件和专用耗材的图纸及技术参数、技术要求等资料。</w:t>
      </w:r>
    </w:p>
    <w:p w14:paraId="56026A2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关于采购货物的操作维护手册、保养维修手册、安全注意事项等的使用说明书、仪器仪表检定和使用维修说明书、合格证、产品样本等技术资料（含图片和影像等资料）；对于进口设备，应有中外文资料说明。</w:t>
      </w:r>
    </w:p>
    <w:p w14:paraId="21E9371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28FC92E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6.本条款所列的技术资料、图片、影像等，投标人应各提供3套，其中1套为电子版光盘；每份技术文件应装有目录清单。</w:t>
      </w:r>
    </w:p>
    <w:p w14:paraId="39DD26C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7.本条款所列要求，如招标人认为投标人提供的资料不能满足要求时，有权要求投标人免费补充或增加。</w:t>
      </w:r>
    </w:p>
    <w:p w14:paraId="041C3B30">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14:paraId="5BED79D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62" w:name="_Toc169605883"/>
    </w:p>
    <w:p w14:paraId="64F7C69A">
      <w:pPr>
        <w:pStyle w:val="24"/>
        <w:spacing w:line="360" w:lineRule="auto"/>
      </w:pPr>
    </w:p>
    <w:p w14:paraId="5F31AB02">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62"/>
    </w:p>
    <w:p w14:paraId="62F0C03D">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4A5D37E3">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完全交钥匙方式，即本次招标货物至少包括以下货物及服务：非标或特需设计、制造、至交货地点的运输（含定点装卸）、安装、调试、招标人安装地竣工验收服务、货物移交、约定培训等全流程范围。</w:t>
      </w:r>
    </w:p>
    <w:p w14:paraId="6D16BE63">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color w:val="000000"/>
          <w:sz w:val="24"/>
          <w:u w:val="single"/>
          <w:lang w:val="en-US" w:eastAsia="zh-CN"/>
        </w:rPr>
        <w:t>中</w:t>
      </w:r>
      <w:r>
        <w:rPr>
          <w:rFonts w:hint="eastAsia" w:ascii="宋体" w:hAnsi="宋体" w:eastAsia="宋体" w:cs="宋体"/>
          <w:sz w:val="24"/>
          <w:szCs w:val="24"/>
          <w:u w:val="single"/>
          <w:lang w:val="en-US" w:eastAsia="zh-CN"/>
        </w:rPr>
        <w:t>国重汽济南动力有限公司</w:t>
      </w:r>
      <w:r>
        <w:rPr>
          <w:rFonts w:hint="eastAsia" w:ascii="宋体" w:hAnsi="宋体" w:eastAsia="宋体" w:cs="宋体"/>
          <w:sz w:val="24"/>
          <w:szCs w:val="24"/>
          <w:u w:val="single"/>
        </w:rPr>
        <w:t>济南成型厂</w:t>
      </w:r>
      <w:r>
        <w:rPr>
          <w:rFonts w:hint="eastAsia" w:ascii="宋体" w:hAnsi="宋体" w:eastAsia="宋体" w:cs="宋体"/>
          <w:sz w:val="24"/>
          <w:szCs w:val="24"/>
        </w:rPr>
        <w:t>。</w:t>
      </w:r>
    </w:p>
    <w:p w14:paraId="77E965FB">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14:paraId="68492BF1">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1.自合同签定生效之日起，</w:t>
      </w:r>
      <w:r>
        <w:rPr>
          <w:rFonts w:hint="eastAsia" w:ascii="宋体" w:hAnsi="宋体" w:eastAsia="宋体" w:cs="宋体"/>
          <w:sz w:val="24"/>
          <w:szCs w:val="24"/>
          <w:u w:val="single"/>
        </w:rPr>
        <w:t>30</w:t>
      </w:r>
      <w:r>
        <w:rPr>
          <w:rFonts w:hint="eastAsia" w:ascii="宋体" w:hAnsi="宋体" w:eastAsia="宋体" w:cs="宋体"/>
          <w:sz w:val="24"/>
          <w:szCs w:val="24"/>
        </w:rPr>
        <w:t>个日历日之内交货至供货地点</w:t>
      </w:r>
      <w:r>
        <w:rPr>
          <w:rFonts w:ascii="宋体" w:hAnsi="宋体" w:eastAsia="宋体" w:cs="宋体"/>
          <w:sz w:val="24"/>
          <w:szCs w:val="24"/>
        </w:rPr>
        <w:t>。</w:t>
      </w:r>
    </w:p>
    <w:p w14:paraId="17324FA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2.设备进场</w:t>
      </w:r>
      <w:r>
        <w:rPr>
          <w:rFonts w:hint="eastAsia" w:ascii="宋体" w:hAnsi="宋体" w:eastAsia="宋体" w:cs="宋体"/>
          <w:sz w:val="24"/>
          <w:szCs w:val="24"/>
          <w:u w:val="single"/>
          <w:lang w:val="en-US" w:eastAsia="zh-CN"/>
        </w:rPr>
        <w:t>30</w:t>
      </w:r>
      <w:r>
        <w:rPr>
          <w:rFonts w:hint="eastAsia" w:ascii="宋体" w:hAnsi="宋体" w:eastAsia="宋体" w:cs="宋体"/>
          <w:sz w:val="24"/>
          <w:szCs w:val="24"/>
        </w:rPr>
        <w:t>个日历日之内完成安装调试或根据招标人要求分段实施。</w:t>
      </w:r>
    </w:p>
    <w:p w14:paraId="588C24EF">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3.调试完成试生产正常后</w:t>
      </w:r>
      <w:r>
        <w:rPr>
          <w:rFonts w:hint="eastAsia" w:ascii="宋体" w:hAnsi="宋体" w:eastAsia="宋体" w:cs="宋体"/>
          <w:sz w:val="24"/>
          <w:szCs w:val="24"/>
          <w:u w:val="single"/>
          <w:lang w:val="en-US" w:eastAsia="zh-CN"/>
        </w:rPr>
        <w:t>30</w:t>
      </w:r>
      <w:r>
        <w:rPr>
          <w:rFonts w:hint="eastAsia" w:ascii="宋体" w:hAnsi="宋体" w:eastAsia="宋体" w:cs="宋体"/>
          <w:sz w:val="24"/>
          <w:szCs w:val="24"/>
        </w:rPr>
        <w:t>个日历日之内完成终验收。</w:t>
      </w:r>
    </w:p>
    <w:p w14:paraId="2DF24561">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安装调试时间或终验收时间超过规定时间的，投标人应当随标书提供详细的工期计划。</w:t>
      </w:r>
    </w:p>
    <w:p w14:paraId="7BED99E7">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01F1229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0488F0A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6E42E64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03F9C12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6B391D2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49A3DF8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76C9403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311F4CF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291B3A9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38E0173C">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64004FE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726B6A6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19C1C15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5426A60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4B14E57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6425163C">
      <w:pPr>
        <w:adjustRightInd w:val="0"/>
        <w:snapToGrid w:val="0"/>
        <w:spacing w:line="420" w:lineRule="exact"/>
        <w:rPr>
          <w:rFonts w:ascii="宋体" w:hAnsi="Calibri" w:eastAsia="宋体" w:cs="Times New Roman"/>
          <w:szCs w:val="20"/>
        </w:rPr>
      </w:pPr>
    </w:p>
    <w:p w14:paraId="4A9BC93F">
      <w:pPr>
        <w:widowControl/>
        <w:jc w:val="left"/>
        <w:rPr>
          <w:rFonts w:ascii="宋体" w:hAnsi="Calibri" w:eastAsia="宋体" w:cs="Times New Roman"/>
          <w:szCs w:val="20"/>
        </w:rPr>
      </w:pPr>
      <w:r>
        <w:rPr>
          <w:rFonts w:ascii="宋体" w:hAnsi="Calibri" w:eastAsia="宋体" w:cs="Times New Roman"/>
          <w:szCs w:val="20"/>
        </w:rPr>
        <w:br w:type="page"/>
      </w:r>
    </w:p>
    <w:p w14:paraId="14D3A1C7">
      <w:pPr>
        <w:keepNext/>
        <w:keepLines/>
        <w:spacing w:line="360" w:lineRule="auto"/>
        <w:jc w:val="center"/>
        <w:outlineLvl w:val="1"/>
        <w:rPr>
          <w:rFonts w:ascii="Calibri" w:hAnsi="Calibri" w:eastAsia="宋体" w:cs="Times New Roman"/>
          <w:b/>
          <w:bCs/>
          <w:kern w:val="44"/>
          <w:sz w:val="28"/>
          <w:szCs w:val="28"/>
        </w:rPr>
      </w:pPr>
      <w:bookmarkStart w:id="63"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63"/>
    </w:p>
    <w:p w14:paraId="0C39E3FB">
      <w:pPr>
        <w:pStyle w:val="237"/>
        <w:spacing w:line="360" w:lineRule="auto"/>
      </w:pPr>
      <w:r>
        <w:rPr>
          <w:rFonts w:hint="eastAsia"/>
        </w:rPr>
        <w:t>一、质保期及质保要求</w:t>
      </w:r>
    </w:p>
    <w:p w14:paraId="6BB75FB8">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ascii="宋体" w:hAnsi="宋体" w:eastAsia="宋体" w:cs="宋体"/>
          <w:sz w:val="24"/>
          <w:szCs w:val="24"/>
          <w:u w:val="single"/>
        </w:rPr>
        <w:t xml:space="preserve"> </w:t>
      </w:r>
      <w:r>
        <w:rPr>
          <w:rFonts w:hint="eastAsia" w:ascii="宋体" w:hAnsi="宋体" w:eastAsia="宋体" w:cs="宋体"/>
          <w:sz w:val="24"/>
          <w:szCs w:val="24"/>
          <w:u w:val="single"/>
        </w:rPr>
        <w:t>12</w:t>
      </w:r>
      <w:r>
        <w:rPr>
          <w:rFonts w:ascii="宋体" w:hAnsi="宋体" w:eastAsia="宋体" w:cs="宋体"/>
          <w:sz w:val="24"/>
          <w:szCs w:val="24"/>
          <w:u w:val="single"/>
        </w:rPr>
        <w:t xml:space="preserve"> </w:t>
      </w:r>
      <w:r>
        <w:rPr>
          <w:rFonts w:hint="eastAsia" w:ascii="宋体" w:hAnsi="宋体" w:eastAsia="宋体" w:cs="宋体"/>
          <w:sz w:val="24"/>
          <w:szCs w:val="24"/>
        </w:rPr>
        <w:t>个月。</w:t>
      </w:r>
    </w:p>
    <w:p w14:paraId="025E245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3AD82EC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6C93B75F">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5723A470">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684B92D5">
      <w:pPr>
        <w:pStyle w:val="237"/>
        <w:spacing w:line="360" w:lineRule="auto"/>
        <w:rPr>
          <w:rFonts w:ascii="宋体" w:hAnsi="宋体" w:cs="宋体"/>
        </w:rPr>
      </w:pPr>
      <w:r>
        <w:rPr>
          <w:rFonts w:hint="eastAsia" w:ascii="宋体" w:hAnsi="宋体" w:cs="宋体"/>
        </w:rPr>
        <w:t>二、技术及培训服务</w:t>
      </w:r>
    </w:p>
    <w:p w14:paraId="40079E3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u w:val="single"/>
          <w:shd w:val="pct10" w:color="auto" w:fill="FFFFFF"/>
        </w:rPr>
        <w:t>3</w:t>
      </w:r>
      <w:r>
        <w:rPr>
          <w:rFonts w:hint="eastAsia" w:ascii="宋体" w:hAnsi="宋体" w:eastAsia="宋体" w:cs="宋体"/>
          <w:color w:val="000000"/>
          <w:sz w:val="24"/>
          <w:szCs w:val="24"/>
        </w:rPr>
        <w:t>个日历日。</w:t>
      </w:r>
    </w:p>
    <w:p w14:paraId="0AD2938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14:paraId="130B7BF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14:paraId="75089FC7">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14:paraId="304AC81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22C8FB8B">
      <w:pPr>
        <w:pStyle w:val="237"/>
        <w:spacing w:line="360" w:lineRule="auto"/>
        <w:rPr>
          <w:rFonts w:ascii="宋体" w:hAnsi="宋体" w:cs="宋体"/>
        </w:rPr>
      </w:pPr>
      <w:r>
        <w:rPr>
          <w:rFonts w:hint="eastAsia" w:ascii="宋体" w:hAnsi="宋体" w:cs="宋体"/>
        </w:rPr>
        <w:t>三、安装调试及验收服务</w:t>
      </w:r>
    </w:p>
    <w:p w14:paraId="00FC9D0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57DC51B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14:paraId="73931AF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27DC4FC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58623BB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14:paraId="15EDD34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14:paraId="1E84BB49">
      <w:pPr>
        <w:pStyle w:val="237"/>
        <w:spacing w:line="360" w:lineRule="auto"/>
        <w:rPr>
          <w:rFonts w:ascii="宋体" w:hAnsi="宋体" w:cs="宋体"/>
        </w:rPr>
      </w:pPr>
      <w:r>
        <w:rPr>
          <w:rFonts w:hint="eastAsia" w:ascii="宋体" w:hAnsi="宋体" w:cs="宋体"/>
        </w:rPr>
        <w:t>四、售后服务</w:t>
      </w:r>
    </w:p>
    <w:p w14:paraId="4D546F9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14:paraId="38F389F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14:paraId="7B5E7D3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14:paraId="6E87C9F2">
      <w:pPr>
        <w:pStyle w:val="237"/>
        <w:spacing w:line="360" w:lineRule="auto"/>
        <w:rPr>
          <w:rFonts w:ascii="宋体" w:hAnsi="宋体" w:cs="宋体"/>
        </w:rPr>
      </w:pPr>
      <w:r>
        <w:rPr>
          <w:rFonts w:hint="eastAsia" w:ascii="宋体" w:hAnsi="宋体" w:cs="宋体"/>
        </w:rPr>
        <w:t>五、其它服务</w:t>
      </w:r>
    </w:p>
    <w:p w14:paraId="4FF2E95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0E4A88C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31E218F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p>
    <w:p w14:paraId="61CDD43B">
      <w:pPr>
        <w:pStyle w:val="24"/>
        <w:rPr>
          <w:rFonts w:eastAsia="宋体"/>
        </w:rPr>
      </w:pPr>
      <w:r>
        <w:rPr>
          <w:rFonts w:eastAsia="宋体"/>
        </w:rPr>
        <w:br w:type="page"/>
      </w:r>
    </w:p>
    <w:p w14:paraId="5EA348E6">
      <w:pPr>
        <w:keepNext/>
        <w:keepLines/>
        <w:spacing w:line="360" w:lineRule="auto"/>
        <w:jc w:val="center"/>
        <w:outlineLvl w:val="1"/>
        <w:rPr>
          <w:rFonts w:ascii="Calibri" w:hAnsi="Calibri" w:eastAsia="宋体" w:cs="Times New Roman"/>
          <w:b/>
          <w:bCs/>
          <w:kern w:val="44"/>
          <w:sz w:val="28"/>
          <w:szCs w:val="28"/>
        </w:rPr>
      </w:pPr>
      <w:bookmarkStart w:id="64" w:name="_Toc465187646"/>
      <w:r>
        <w:rPr>
          <w:rFonts w:hint="eastAsia" w:ascii="Calibri" w:hAnsi="Calibri" w:eastAsia="宋体" w:cs="Times New Roman"/>
          <w:b/>
          <w:bCs/>
          <w:kern w:val="44"/>
          <w:sz w:val="28"/>
          <w:szCs w:val="28"/>
        </w:rPr>
        <w:t>第五章  验收</w:t>
      </w:r>
      <w:bookmarkEnd w:id="64"/>
    </w:p>
    <w:p w14:paraId="3773EA42">
      <w:pPr>
        <w:pStyle w:val="237"/>
        <w:spacing w:line="360" w:lineRule="auto"/>
        <w:rPr>
          <w:rFonts w:ascii="宋体" w:hAnsi="宋体" w:cs="宋体"/>
        </w:rPr>
      </w:pPr>
      <w:r>
        <w:rPr>
          <w:rFonts w:hint="eastAsia" w:ascii="宋体" w:hAnsi="宋体" w:cs="宋体"/>
        </w:rPr>
        <w:t>一、验收依据和验收标准</w:t>
      </w:r>
    </w:p>
    <w:p w14:paraId="2B479AE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14:paraId="51D73FA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14:paraId="6085965D">
      <w:pPr>
        <w:pStyle w:val="237"/>
        <w:spacing w:line="360" w:lineRule="auto"/>
        <w:rPr>
          <w:rFonts w:ascii="宋体" w:hAnsi="宋体" w:cs="宋体"/>
        </w:rPr>
      </w:pPr>
      <w:r>
        <w:rPr>
          <w:rFonts w:hint="eastAsia" w:ascii="宋体" w:hAnsi="宋体" w:cs="宋体"/>
        </w:rPr>
        <w:t>二、检验</w:t>
      </w:r>
    </w:p>
    <w:p w14:paraId="365AE50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72CD33D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0D7D1A57">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14:paraId="194614EC">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14:paraId="78DCAF2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14:paraId="67A8D886">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 xml:space="preserve">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 </w:t>
      </w:r>
    </w:p>
    <w:p w14:paraId="24112E7A">
      <w:pPr>
        <w:pStyle w:val="237"/>
        <w:spacing w:line="360" w:lineRule="auto"/>
        <w:rPr>
          <w:rFonts w:ascii="宋体" w:hAnsi="宋体" w:cs="宋体"/>
        </w:rPr>
      </w:pPr>
      <w:r>
        <w:rPr>
          <w:rFonts w:hint="eastAsia" w:ascii="宋体" w:hAnsi="宋体" w:cs="宋体"/>
        </w:rPr>
        <w:t>三、验收基本条件</w:t>
      </w:r>
    </w:p>
    <w:p w14:paraId="43FD14EC">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验收在安装调试完成及试运行后的买方现场进行，买卖双方按照合同约定执行了合同，同时货物完成了试运行并经检验合格，则具备验收条件。</w:t>
      </w:r>
    </w:p>
    <w:p w14:paraId="7F404BA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1.终验收一般条件</w:t>
      </w:r>
    </w:p>
    <w:p w14:paraId="07C1CED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1.1 货物安装调试完毕，并至少经过了验收要求的负荷试运行。</w:t>
      </w:r>
    </w:p>
    <w:p w14:paraId="75DF7B9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1.2 货物正常运行时，噪声等环境影响因素满足国家和当地环保主管部门规定，安全措施落实、有效。</w:t>
      </w:r>
    </w:p>
    <w:p w14:paraId="03E883B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1.3 计量仪器、仪表配套合理，采用中国的法定计量单位，计量准确、灵敏可靠。保证设计指标和仪器说明书的参数的实现（提供合格证或第三方鉴定文件）。</w:t>
      </w:r>
    </w:p>
    <w:p w14:paraId="102882F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1.4 试运行期间或之后无维修、调整等行为（特殊情况除外）。</w:t>
      </w:r>
    </w:p>
    <w:p w14:paraId="7BE356E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1.5 货物质量、技术性能等，达到签定的技术标书和合同规定的验收标准。</w:t>
      </w:r>
    </w:p>
    <w:p w14:paraId="7176B91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2.验收基本要求</w:t>
      </w:r>
    </w:p>
    <w:p w14:paraId="79DA1B8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2.1 终验收标准与要求：</w:t>
      </w:r>
    </w:p>
    <w:p w14:paraId="0629557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2.1.1 卖方</w:t>
      </w:r>
      <w:r>
        <w:rPr>
          <w:rFonts w:hint="eastAsia" w:ascii="宋体" w:hAnsi="宋体" w:eastAsia="宋体"/>
          <w:sz w:val="24"/>
          <w:szCs w:val="24"/>
        </w:rPr>
        <w:t>人员进厂安装调试15天内，买方需</w:t>
      </w:r>
      <w:r>
        <w:rPr>
          <w:rFonts w:ascii="宋体" w:hAnsi="宋体" w:eastAsia="宋体"/>
          <w:sz w:val="24"/>
          <w:szCs w:val="24"/>
        </w:rPr>
        <w:t>提供</w:t>
      </w:r>
      <w:r>
        <w:rPr>
          <w:rFonts w:hint="eastAsia" w:ascii="宋体" w:hAnsi="宋体" w:eastAsia="宋体"/>
          <w:sz w:val="24"/>
          <w:szCs w:val="24"/>
        </w:rPr>
        <w:t>2种</w:t>
      </w:r>
      <w:r>
        <w:rPr>
          <w:rFonts w:ascii="宋体" w:hAnsi="宋体" w:eastAsia="宋体"/>
          <w:sz w:val="24"/>
          <w:szCs w:val="24"/>
        </w:rPr>
        <w:t>工件</w:t>
      </w:r>
      <w:r>
        <w:rPr>
          <w:rFonts w:hint="eastAsia" w:ascii="宋体" w:hAnsi="宋体" w:eastAsia="宋体"/>
          <w:sz w:val="24"/>
          <w:szCs w:val="24"/>
        </w:rPr>
        <w:t>型号</w:t>
      </w:r>
      <w:r>
        <w:rPr>
          <w:rFonts w:ascii="宋体" w:hAnsi="宋体" w:eastAsia="宋体"/>
          <w:sz w:val="24"/>
          <w:szCs w:val="24"/>
        </w:rPr>
        <w:t>进行验收</w:t>
      </w:r>
      <w:r>
        <w:rPr>
          <w:rFonts w:hint="eastAsia" w:ascii="宋体" w:hAnsi="宋体" w:eastAsia="宋体"/>
          <w:sz w:val="24"/>
          <w:szCs w:val="24"/>
        </w:rPr>
        <w:t>，每种产品各打磨150件。卖方需对买方人员进行调试培训，确保买方人员能够独立</w:t>
      </w:r>
      <w:r>
        <w:rPr>
          <w:rFonts w:hint="eastAsia" w:ascii="宋体" w:hAnsi="宋体" w:eastAsia="宋体"/>
          <w:sz w:val="24"/>
          <w:szCs w:val="24"/>
          <w:lang w:val="en-US" w:eastAsia="zh-CN"/>
        </w:rPr>
        <w:t>新开发</w:t>
      </w:r>
      <w:r>
        <w:rPr>
          <w:rFonts w:hint="eastAsia" w:ascii="宋体" w:hAnsi="宋体" w:eastAsia="宋体"/>
          <w:sz w:val="24"/>
          <w:szCs w:val="24"/>
        </w:rPr>
        <w:t>产品的调试</w:t>
      </w:r>
      <w:r>
        <w:rPr>
          <w:rFonts w:hint="eastAsia" w:ascii="宋体" w:hAnsi="宋体" w:eastAsia="宋体" w:cs="宋体"/>
          <w:sz w:val="24"/>
          <w:szCs w:val="24"/>
        </w:rPr>
        <w:t>。</w:t>
      </w:r>
    </w:p>
    <w:p w14:paraId="18B2C2E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2.1.2 </w:t>
      </w:r>
      <w:r>
        <w:rPr>
          <w:rFonts w:hint="eastAsia" w:ascii="宋体" w:hAnsi="宋体" w:eastAsia="宋体"/>
          <w:sz w:val="24"/>
          <w:szCs w:val="24"/>
        </w:rPr>
        <w:t>打磨质量：机器人打磨部位残余量＜1mm</w:t>
      </w:r>
      <w:r>
        <w:rPr>
          <w:rFonts w:hint="eastAsia" w:ascii="宋体" w:hAnsi="宋体" w:eastAsia="宋体" w:cs="宋体"/>
          <w:sz w:val="24"/>
          <w:szCs w:val="24"/>
        </w:rPr>
        <w:t>。</w:t>
      </w:r>
    </w:p>
    <w:p w14:paraId="4B9910C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2.1.3 设备稳定性:改造部分故障引起的停机时间占比＜2%。</w:t>
      </w:r>
    </w:p>
    <w:p w14:paraId="4F358ED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2.1.4 </w:t>
      </w:r>
      <w:r>
        <w:rPr>
          <w:rFonts w:ascii="宋体" w:hAnsi="宋体" w:eastAsia="宋体"/>
          <w:sz w:val="24"/>
          <w:szCs w:val="24"/>
        </w:rPr>
        <w:t>完成备件的清点和移交工作</w:t>
      </w:r>
      <w:r>
        <w:rPr>
          <w:rFonts w:hint="eastAsia" w:ascii="宋体" w:hAnsi="宋体" w:eastAsia="宋体"/>
          <w:sz w:val="24"/>
          <w:szCs w:val="24"/>
        </w:rPr>
        <w:t>。供货范围和品牌符合技术文件要求</w:t>
      </w:r>
      <w:r>
        <w:rPr>
          <w:rFonts w:hint="eastAsia" w:ascii="宋体" w:hAnsi="宋体" w:eastAsia="宋体" w:cs="宋体"/>
          <w:sz w:val="24"/>
          <w:szCs w:val="24"/>
        </w:rPr>
        <w:t>。</w:t>
      </w:r>
    </w:p>
    <w:p w14:paraId="07D0755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 出现下列问题之一，视作验收失败：</w:t>
      </w:r>
    </w:p>
    <w:p w14:paraId="3F4228A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2.2.1 设备验收时，其参数无法满足招标书中的技术要求。</w:t>
      </w:r>
    </w:p>
    <w:p w14:paraId="076FE56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2.2.2 在整个验收过程中发生关键零部件损坏或重大故障。</w:t>
      </w:r>
    </w:p>
    <w:p w14:paraId="552A635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2.2.3 更换的零部件货值超过总货值的</w:t>
      </w:r>
      <w:r>
        <w:rPr>
          <w:rFonts w:hint="eastAsia" w:ascii="宋体" w:hAnsi="宋体" w:eastAsia="宋体" w:cs="宋体"/>
          <w:sz w:val="24"/>
          <w:szCs w:val="24"/>
          <w:u w:val="single"/>
          <w:shd w:val="pct10" w:color="auto" w:fill="FFFFFF"/>
        </w:rPr>
        <w:t>10</w:t>
      </w:r>
      <w:r>
        <w:rPr>
          <w:rFonts w:hint="eastAsia" w:ascii="宋体" w:hAnsi="宋体" w:eastAsia="宋体" w:cs="宋体"/>
          <w:sz w:val="24"/>
          <w:szCs w:val="24"/>
        </w:rPr>
        <w:t>%。</w:t>
      </w:r>
    </w:p>
    <w:p w14:paraId="034C30D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2.2.4 累计负载运行实际性能达不到合同规定。</w:t>
      </w:r>
    </w:p>
    <w:p w14:paraId="6EDFA59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2.3 终验收通过后买卖双方共同签署终验收报告，并移交、核对全部供货范围内物品。</w:t>
      </w:r>
    </w:p>
    <w:p w14:paraId="52FF2F5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2.4 终验收原则上要求一次完成。若一次验收不成功，最多允许两次；如果出现第三次验收失败，重新作价或退货。</w:t>
      </w:r>
    </w:p>
    <w:p w14:paraId="3007CDD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2.5双方约定：设备终验收时由于工艺原因造成设备不能连续运转，不在考核设备范畴。</w:t>
      </w:r>
    </w:p>
    <w:p w14:paraId="01C3EE55">
      <w:pPr>
        <w:pStyle w:val="3"/>
      </w:pPr>
    </w:p>
    <w:p w14:paraId="52547A85">
      <w:pPr>
        <w:pStyle w:val="24"/>
        <w:spacing w:line="360" w:lineRule="auto"/>
      </w:pPr>
    </w:p>
    <w:p w14:paraId="5000618A">
      <w:pPr>
        <w:pStyle w:val="238"/>
        <w:spacing w:line="360" w:lineRule="auto"/>
        <w:outlineLvl w:val="1"/>
        <w:rPr>
          <w:rFonts w:eastAsia="宋体"/>
          <w:b/>
          <w:bCs w:val="0"/>
          <w:iCs/>
          <w:color w:val="auto"/>
          <w:sz w:val="28"/>
        </w:rPr>
      </w:pPr>
      <w:bookmarkStart w:id="65" w:name="_Toc465187647"/>
      <w:r>
        <w:rPr>
          <w:rFonts w:eastAsia="宋体"/>
          <w:b/>
          <w:bCs w:val="0"/>
          <w:iCs/>
          <w:color w:val="auto"/>
          <w:sz w:val="28"/>
        </w:rPr>
        <w:t>第六章  投标技术文件一般要求</w:t>
      </w:r>
      <w:bookmarkEnd w:id="65"/>
    </w:p>
    <w:p w14:paraId="10E2A781">
      <w:pPr>
        <w:pStyle w:val="237"/>
        <w:spacing w:line="360" w:lineRule="auto"/>
        <w:rPr>
          <w:color w:val="auto"/>
        </w:rPr>
      </w:pPr>
      <w:r>
        <w:rPr>
          <w:color w:val="auto"/>
        </w:rPr>
        <w:t>一、技术文件一般内容要求</w:t>
      </w:r>
    </w:p>
    <w:p w14:paraId="120CAF6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15CB1F1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5670A83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1CA65C2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01190F0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6293020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1A5B53F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14:paraId="03A66E12">
      <w:pPr>
        <w:adjustRightInd w:val="0"/>
        <w:snapToGrid w:val="0"/>
        <w:spacing w:line="420" w:lineRule="exact"/>
        <w:ind w:firstLine="1890" w:firstLineChars="900"/>
        <w:rPr>
          <w:rFonts w:ascii="宋体" w:hAnsi="宋体" w:eastAsia="宋体" w:cs="宋体"/>
        </w:rPr>
      </w:pPr>
      <w:r>
        <w:rPr>
          <w:rFonts w:hint="eastAsia" w:ascii="宋体" w:hAnsi="宋体" w:eastAsia="宋体" w:cs="宋体"/>
        </w:rPr>
        <w:t>备品备件、易损件和专用耗材明细表             单位：元</w:t>
      </w:r>
    </w:p>
    <w:tbl>
      <w:tblPr>
        <w:tblStyle w:val="48"/>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7F8E6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D811D1E">
            <w:pPr>
              <w:adjustRightInd w:val="0"/>
              <w:snapToGrid w:val="0"/>
              <w:spacing w:line="360" w:lineRule="exact"/>
              <w:jc w:val="center"/>
              <w:rPr>
                <w:rFonts w:ascii="宋体" w:hAnsi="宋体" w:eastAsia="宋体" w:cs="宋体"/>
              </w:rPr>
            </w:pPr>
            <w:r>
              <w:rPr>
                <w:rFonts w:hint="eastAsia" w:ascii="宋体" w:hAnsi="宋体" w:eastAsia="宋体" w:cs="宋体"/>
              </w:rPr>
              <w:t>序号</w:t>
            </w:r>
          </w:p>
        </w:tc>
        <w:tc>
          <w:tcPr>
            <w:tcW w:w="1924" w:type="dxa"/>
          </w:tcPr>
          <w:p w14:paraId="26B7E986">
            <w:pPr>
              <w:adjustRightInd w:val="0"/>
              <w:snapToGrid w:val="0"/>
              <w:spacing w:line="360" w:lineRule="exact"/>
              <w:jc w:val="center"/>
              <w:rPr>
                <w:rFonts w:ascii="宋体" w:hAnsi="宋体" w:eastAsia="宋体" w:cs="宋体"/>
              </w:rPr>
            </w:pPr>
            <w:r>
              <w:rPr>
                <w:rFonts w:hint="eastAsia" w:ascii="宋体" w:hAnsi="宋体" w:eastAsia="宋体" w:cs="宋体"/>
              </w:rPr>
              <w:t>名称</w:t>
            </w:r>
          </w:p>
        </w:tc>
        <w:tc>
          <w:tcPr>
            <w:tcW w:w="1236" w:type="dxa"/>
          </w:tcPr>
          <w:p w14:paraId="49B4F1E2">
            <w:pPr>
              <w:adjustRightInd w:val="0"/>
              <w:snapToGrid w:val="0"/>
              <w:spacing w:line="360" w:lineRule="exact"/>
              <w:jc w:val="center"/>
              <w:rPr>
                <w:rFonts w:ascii="宋体" w:hAnsi="宋体" w:eastAsia="宋体" w:cs="宋体"/>
              </w:rPr>
            </w:pPr>
            <w:r>
              <w:rPr>
                <w:rFonts w:hint="eastAsia" w:ascii="宋体" w:hAnsi="宋体" w:eastAsia="宋体" w:cs="宋体"/>
              </w:rPr>
              <w:t>型号规格</w:t>
            </w:r>
          </w:p>
        </w:tc>
        <w:tc>
          <w:tcPr>
            <w:tcW w:w="720" w:type="dxa"/>
          </w:tcPr>
          <w:p w14:paraId="73F4817C">
            <w:pPr>
              <w:adjustRightInd w:val="0"/>
              <w:snapToGrid w:val="0"/>
              <w:spacing w:line="360" w:lineRule="exact"/>
              <w:jc w:val="center"/>
              <w:rPr>
                <w:rFonts w:ascii="宋体" w:hAnsi="宋体" w:eastAsia="宋体" w:cs="宋体"/>
              </w:rPr>
            </w:pPr>
            <w:r>
              <w:rPr>
                <w:rFonts w:hint="eastAsia" w:ascii="宋体" w:hAnsi="宋体" w:eastAsia="宋体" w:cs="宋体"/>
              </w:rPr>
              <w:t>单位</w:t>
            </w:r>
          </w:p>
        </w:tc>
        <w:tc>
          <w:tcPr>
            <w:tcW w:w="720" w:type="dxa"/>
          </w:tcPr>
          <w:p w14:paraId="0F33417C">
            <w:pPr>
              <w:adjustRightInd w:val="0"/>
              <w:snapToGrid w:val="0"/>
              <w:spacing w:line="360" w:lineRule="exact"/>
              <w:jc w:val="center"/>
              <w:rPr>
                <w:rFonts w:ascii="宋体" w:hAnsi="宋体" w:eastAsia="宋体" w:cs="宋体"/>
              </w:rPr>
            </w:pPr>
            <w:r>
              <w:rPr>
                <w:rFonts w:hint="eastAsia" w:ascii="宋体" w:hAnsi="宋体" w:eastAsia="宋体" w:cs="宋体"/>
              </w:rPr>
              <w:t>数量</w:t>
            </w:r>
          </w:p>
        </w:tc>
        <w:tc>
          <w:tcPr>
            <w:tcW w:w="720" w:type="dxa"/>
          </w:tcPr>
          <w:p w14:paraId="44A6919A">
            <w:pPr>
              <w:adjustRightInd w:val="0"/>
              <w:snapToGrid w:val="0"/>
              <w:spacing w:line="360" w:lineRule="exact"/>
              <w:jc w:val="center"/>
              <w:rPr>
                <w:rFonts w:ascii="宋体" w:hAnsi="宋体" w:eastAsia="宋体" w:cs="宋体"/>
              </w:rPr>
            </w:pPr>
            <w:r>
              <w:rPr>
                <w:rFonts w:hint="eastAsia" w:ascii="宋体" w:hAnsi="宋体" w:eastAsia="宋体" w:cs="宋体"/>
              </w:rPr>
              <w:t>单价</w:t>
            </w:r>
          </w:p>
        </w:tc>
        <w:tc>
          <w:tcPr>
            <w:tcW w:w="720" w:type="dxa"/>
          </w:tcPr>
          <w:p w14:paraId="6242918E">
            <w:pPr>
              <w:adjustRightInd w:val="0"/>
              <w:snapToGrid w:val="0"/>
              <w:spacing w:line="360" w:lineRule="exact"/>
              <w:jc w:val="center"/>
              <w:rPr>
                <w:rFonts w:ascii="宋体" w:hAnsi="宋体" w:eastAsia="宋体" w:cs="宋体"/>
              </w:rPr>
            </w:pPr>
            <w:r>
              <w:rPr>
                <w:rFonts w:hint="eastAsia" w:ascii="宋体" w:hAnsi="宋体" w:eastAsia="宋体" w:cs="宋体"/>
              </w:rPr>
              <w:t>总价</w:t>
            </w:r>
          </w:p>
        </w:tc>
        <w:tc>
          <w:tcPr>
            <w:tcW w:w="2235" w:type="dxa"/>
          </w:tcPr>
          <w:p w14:paraId="21EA7CE5">
            <w:pPr>
              <w:adjustRightInd w:val="0"/>
              <w:snapToGrid w:val="0"/>
              <w:spacing w:line="360" w:lineRule="exact"/>
              <w:jc w:val="center"/>
              <w:rPr>
                <w:rFonts w:ascii="宋体" w:hAnsi="宋体" w:eastAsia="宋体" w:cs="宋体"/>
              </w:rPr>
            </w:pPr>
            <w:r>
              <w:rPr>
                <w:rFonts w:hint="eastAsia" w:ascii="宋体" w:hAnsi="宋体" w:eastAsia="宋体" w:cs="宋体"/>
              </w:rPr>
              <w:t>制造商</w:t>
            </w:r>
          </w:p>
        </w:tc>
      </w:tr>
      <w:tr w14:paraId="65D64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D75FE66">
            <w:pPr>
              <w:adjustRightInd w:val="0"/>
              <w:snapToGrid w:val="0"/>
              <w:spacing w:line="360" w:lineRule="exact"/>
              <w:jc w:val="center"/>
              <w:rPr>
                <w:rFonts w:ascii="宋体" w:hAnsi="宋体" w:eastAsia="宋体" w:cs="宋体"/>
              </w:rPr>
            </w:pPr>
          </w:p>
        </w:tc>
        <w:tc>
          <w:tcPr>
            <w:tcW w:w="1924" w:type="dxa"/>
          </w:tcPr>
          <w:p w14:paraId="2CDBFA73">
            <w:pPr>
              <w:adjustRightInd w:val="0"/>
              <w:snapToGrid w:val="0"/>
              <w:spacing w:line="360" w:lineRule="exact"/>
              <w:rPr>
                <w:rFonts w:ascii="宋体" w:hAnsi="宋体" w:eastAsia="宋体" w:cs="宋体"/>
              </w:rPr>
            </w:pPr>
          </w:p>
        </w:tc>
        <w:tc>
          <w:tcPr>
            <w:tcW w:w="1236" w:type="dxa"/>
          </w:tcPr>
          <w:p w14:paraId="6A3E4A44">
            <w:pPr>
              <w:adjustRightInd w:val="0"/>
              <w:snapToGrid w:val="0"/>
              <w:spacing w:line="360" w:lineRule="exact"/>
              <w:rPr>
                <w:rFonts w:ascii="宋体" w:hAnsi="宋体" w:eastAsia="宋体" w:cs="宋体"/>
              </w:rPr>
            </w:pPr>
          </w:p>
        </w:tc>
        <w:tc>
          <w:tcPr>
            <w:tcW w:w="720" w:type="dxa"/>
          </w:tcPr>
          <w:p w14:paraId="59A94647">
            <w:pPr>
              <w:adjustRightInd w:val="0"/>
              <w:snapToGrid w:val="0"/>
              <w:spacing w:line="360" w:lineRule="exact"/>
              <w:jc w:val="center"/>
              <w:rPr>
                <w:rFonts w:ascii="宋体" w:hAnsi="宋体" w:eastAsia="宋体" w:cs="宋体"/>
              </w:rPr>
            </w:pPr>
          </w:p>
        </w:tc>
        <w:tc>
          <w:tcPr>
            <w:tcW w:w="720" w:type="dxa"/>
          </w:tcPr>
          <w:p w14:paraId="7BE3BC2E">
            <w:pPr>
              <w:adjustRightInd w:val="0"/>
              <w:snapToGrid w:val="0"/>
              <w:spacing w:line="360" w:lineRule="exact"/>
              <w:jc w:val="center"/>
              <w:rPr>
                <w:rFonts w:ascii="宋体" w:hAnsi="宋体" w:eastAsia="宋体" w:cs="宋体"/>
              </w:rPr>
            </w:pPr>
          </w:p>
        </w:tc>
        <w:tc>
          <w:tcPr>
            <w:tcW w:w="720" w:type="dxa"/>
          </w:tcPr>
          <w:p w14:paraId="2CE92F19">
            <w:pPr>
              <w:adjustRightInd w:val="0"/>
              <w:snapToGrid w:val="0"/>
              <w:spacing w:line="360" w:lineRule="exact"/>
              <w:jc w:val="center"/>
              <w:rPr>
                <w:rFonts w:ascii="宋体" w:hAnsi="宋体" w:eastAsia="宋体" w:cs="宋体"/>
              </w:rPr>
            </w:pPr>
          </w:p>
        </w:tc>
        <w:tc>
          <w:tcPr>
            <w:tcW w:w="720" w:type="dxa"/>
          </w:tcPr>
          <w:p w14:paraId="13978180">
            <w:pPr>
              <w:adjustRightInd w:val="0"/>
              <w:snapToGrid w:val="0"/>
              <w:spacing w:line="360" w:lineRule="exact"/>
              <w:jc w:val="center"/>
              <w:rPr>
                <w:rFonts w:ascii="宋体" w:hAnsi="宋体" w:eastAsia="宋体" w:cs="宋体"/>
              </w:rPr>
            </w:pPr>
          </w:p>
        </w:tc>
        <w:tc>
          <w:tcPr>
            <w:tcW w:w="2235" w:type="dxa"/>
          </w:tcPr>
          <w:p w14:paraId="3C47D73F">
            <w:pPr>
              <w:adjustRightInd w:val="0"/>
              <w:snapToGrid w:val="0"/>
              <w:spacing w:line="360" w:lineRule="exact"/>
              <w:rPr>
                <w:rFonts w:ascii="宋体" w:hAnsi="宋体" w:eastAsia="宋体" w:cs="宋体"/>
              </w:rPr>
            </w:pPr>
          </w:p>
        </w:tc>
      </w:tr>
      <w:tr w14:paraId="54B02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6E3AA9C">
            <w:pPr>
              <w:adjustRightInd w:val="0"/>
              <w:snapToGrid w:val="0"/>
              <w:spacing w:line="360" w:lineRule="exact"/>
              <w:jc w:val="center"/>
              <w:rPr>
                <w:rFonts w:ascii="宋体" w:hAnsi="宋体" w:eastAsia="宋体" w:cs="宋体"/>
              </w:rPr>
            </w:pPr>
          </w:p>
        </w:tc>
        <w:tc>
          <w:tcPr>
            <w:tcW w:w="1924" w:type="dxa"/>
          </w:tcPr>
          <w:p w14:paraId="2E1B44E9">
            <w:pPr>
              <w:adjustRightInd w:val="0"/>
              <w:snapToGrid w:val="0"/>
              <w:spacing w:line="360" w:lineRule="exact"/>
              <w:rPr>
                <w:rFonts w:ascii="宋体" w:hAnsi="宋体" w:eastAsia="宋体" w:cs="宋体"/>
              </w:rPr>
            </w:pPr>
          </w:p>
        </w:tc>
        <w:tc>
          <w:tcPr>
            <w:tcW w:w="1236" w:type="dxa"/>
          </w:tcPr>
          <w:p w14:paraId="1F2F2A43">
            <w:pPr>
              <w:adjustRightInd w:val="0"/>
              <w:snapToGrid w:val="0"/>
              <w:spacing w:line="360" w:lineRule="exact"/>
              <w:rPr>
                <w:rFonts w:ascii="宋体" w:hAnsi="宋体" w:eastAsia="宋体" w:cs="宋体"/>
              </w:rPr>
            </w:pPr>
          </w:p>
        </w:tc>
        <w:tc>
          <w:tcPr>
            <w:tcW w:w="720" w:type="dxa"/>
          </w:tcPr>
          <w:p w14:paraId="150375F5">
            <w:pPr>
              <w:adjustRightInd w:val="0"/>
              <w:snapToGrid w:val="0"/>
              <w:spacing w:line="360" w:lineRule="exact"/>
              <w:jc w:val="center"/>
              <w:rPr>
                <w:rFonts w:ascii="宋体" w:hAnsi="宋体" w:eastAsia="宋体" w:cs="宋体"/>
              </w:rPr>
            </w:pPr>
          </w:p>
        </w:tc>
        <w:tc>
          <w:tcPr>
            <w:tcW w:w="720" w:type="dxa"/>
          </w:tcPr>
          <w:p w14:paraId="3BED2CBB">
            <w:pPr>
              <w:adjustRightInd w:val="0"/>
              <w:snapToGrid w:val="0"/>
              <w:spacing w:line="360" w:lineRule="exact"/>
              <w:jc w:val="center"/>
              <w:rPr>
                <w:rFonts w:ascii="宋体" w:hAnsi="宋体" w:eastAsia="宋体" w:cs="宋体"/>
              </w:rPr>
            </w:pPr>
          </w:p>
        </w:tc>
        <w:tc>
          <w:tcPr>
            <w:tcW w:w="720" w:type="dxa"/>
          </w:tcPr>
          <w:p w14:paraId="3890774E">
            <w:pPr>
              <w:adjustRightInd w:val="0"/>
              <w:snapToGrid w:val="0"/>
              <w:spacing w:line="360" w:lineRule="exact"/>
              <w:jc w:val="center"/>
              <w:rPr>
                <w:rFonts w:ascii="宋体" w:hAnsi="宋体" w:eastAsia="宋体" w:cs="宋体"/>
              </w:rPr>
            </w:pPr>
          </w:p>
        </w:tc>
        <w:tc>
          <w:tcPr>
            <w:tcW w:w="720" w:type="dxa"/>
          </w:tcPr>
          <w:p w14:paraId="12E6C862">
            <w:pPr>
              <w:adjustRightInd w:val="0"/>
              <w:snapToGrid w:val="0"/>
              <w:spacing w:line="360" w:lineRule="exact"/>
              <w:jc w:val="center"/>
              <w:rPr>
                <w:rFonts w:ascii="宋体" w:hAnsi="宋体" w:eastAsia="宋体" w:cs="宋体"/>
              </w:rPr>
            </w:pPr>
          </w:p>
        </w:tc>
        <w:tc>
          <w:tcPr>
            <w:tcW w:w="2235" w:type="dxa"/>
          </w:tcPr>
          <w:p w14:paraId="7DEC762E">
            <w:pPr>
              <w:adjustRightInd w:val="0"/>
              <w:snapToGrid w:val="0"/>
              <w:spacing w:line="360" w:lineRule="exact"/>
              <w:rPr>
                <w:rFonts w:ascii="宋体" w:hAnsi="宋体" w:eastAsia="宋体" w:cs="宋体"/>
              </w:rPr>
            </w:pPr>
          </w:p>
        </w:tc>
      </w:tr>
      <w:tr w14:paraId="5574A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711B85C">
            <w:pPr>
              <w:adjustRightInd w:val="0"/>
              <w:snapToGrid w:val="0"/>
              <w:spacing w:line="360" w:lineRule="exact"/>
              <w:jc w:val="center"/>
              <w:rPr>
                <w:rFonts w:ascii="宋体" w:hAnsi="宋体" w:eastAsia="宋体" w:cs="宋体"/>
              </w:rPr>
            </w:pPr>
          </w:p>
        </w:tc>
        <w:tc>
          <w:tcPr>
            <w:tcW w:w="1924" w:type="dxa"/>
          </w:tcPr>
          <w:p w14:paraId="11758A6F">
            <w:pPr>
              <w:adjustRightInd w:val="0"/>
              <w:snapToGrid w:val="0"/>
              <w:spacing w:line="360" w:lineRule="exact"/>
              <w:rPr>
                <w:rFonts w:ascii="宋体" w:hAnsi="宋体" w:eastAsia="宋体" w:cs="宋体"/>
              </w:rPr>
            </w:pPr>
          </w:p>
        </w:tc>
        <w:tc>
          <w:tcPr>
            <w:tcW w:w="1236" w:type="dxa"/>
          </w:tcPr>
          <w:p w14:paraId="7840AE89">
            <w:pPr>
              <w:adjustRightInd w:val="0"/>
              <w:snapToGrid w:val="0"/>
              <w:spacing w:line="360" w:lineRule="exact"/>
              <w:rPr>
                <w:rFonts w:ascii="宋体" w:hAnsi="宋体" w:eastAsia="宋体" w:cs="宋体"/>
              </w:rPr>
            </w:pPr>
          </w:p>
        </w:tc>
        <w:tc>
          <w:tcPr>
            <w:tcW w:w="720" w:type="dxa"/>
          </w:tcPr>
          <w:p w14:paraId="0231660A">
            <w:pPr>
              <w:adjustRightInd w:val="0"/>
              <w:snapToGrid w:val="0"/>
              <w:spacing w:line="360" w:lineRule="exact"/>
              <w:jc w:val="center"/>
              <w:rPr>
                <w:rFonts w:ascii="宋体" w:hAnsi="宋体" w:eastAsia="宋体" w:cs="宋体"/>
              </w:rPr>
            </w:pPr>
          </w:p>
        </w:tc>
        <w:tc>
          <w:tcPr>
            <w:tcW w:w="720" w:type="dxa"/>
          </w:tcPr>
          <w:p w14:paraId="06862F2A">
            <w:pPr>
              <w:adjustRightInd w:val="0"/>
              <w:snapToGrid w:val="0"/>
              <w:spacing w:line="360" w:lineRule="exact"/>
              <w:jc w:val="center"/>
              <w:rPr>
                <w:rFonts w:ascii="宋体" w:hAnsi="宋体" w:eastAsia="宋体" w:cs="宋体"/>
              </w:rPr>
            </w:pPr>
          </w:p>
        </w:tc>
        <w:tc>
          <w:tcPr>
            <w:tcW w:w="720" w:type="dxa"/>
          </w:tcPr>
          <w:p w14:paraId="13C9EDDC">
            <w:pPr>
              <w:adjustRightInd w:val="0"/>
              <w:snapToGrid w:val="0"/>
              <w:spacing w:line="360" w:lineRule="exact"/>
              <w:jc w:val="center"/>
              <w:rPr>
                <w:rFonts w:ascii="宋体" w:hAnsi="宋体" w:eastAsia="宋体" w:cs="宋体"/>
              </w:rPr>
            </w:pPr>
          </w:p>
        </w:tc>
        <w:tc>
          <w:tcPr>
            <w:tcW w:w="720" w:type="dxa"/>
          </w:tcPr>
          <w:p w14:paraId="1C2E39C1">
            <w:pPr>
              <w:adjustRightInd w:val="0"/>
              <w:snapToGrid w:val="0"/>
              <w:spacing w:line="360" w:lineRule="exact"/>
              <w:jc w:val="center"/>
              <w:rPr>
                <w:rFonts w:ascii="宋体" w:hAnsi="宋体" w:eastAsia="宋体" w:cs="宋体"/>
              </w:rPr>
            </w:pPr>
          </w:p>
        </w:tc>
        <w:tc>
          <w:tcPr>
            <w:tcW w:w="2235" w:type="dxa"/>
          </w:tcPr>
          <w:p w14:paraId="33F83BAE">
            <w:pPr>
              <w:adjustRightInd w:val="0"/>
              <w:snapToGrid w:val="0"/>
              <w:spacing w:line="360" w:lineRule="exact"/>
              <w:rPr>
                <w:rFonts w:ascii="宋体" w:hAnsi="宋体" w:eastAsia="宋体" w:cs="宋体"/>
              </w:rPr>
            </w:pPr>
          </w:p>
        </w:tc>
      </w:tr>
      <w:tr w14:paraId="628B7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AA8E95C">
            <w:pPr>
              <w:adjustRightInd w:val="0"/>
              <w:snapToGrid w:val="0"/>
              <w:spacing w:line="360" w:lineRule="exact"/>
              <w:jc w:val="center"/>
              <w:rPr>
                <w:rFonts w:ascii="宋体" w:hAnsi="宋体" w:eastAsia="宋体" w:cs="宋体"/>
              </w:rPr>
            </w:pPr>
          </w:p>
        </w:tc>
        <w:tc>
          <w:tcPr>
            <w:tcW w:w="1924" w:type="dxa"/>
          </w:tcPr>
          <w:p w14:paraId="6D51B4E3">
            <w:pPr>
              <w:adjustRightInd w:val="0"/>
              <w:snapToGrid w:val="0"/>
              <w:spacing w:line="360" w:lineRule="exact"/>
              <w:rPr>
                <w:rFonts w:ascii="宋体" w:hAnsi="宋体" w:eastAsia="宋体" w:cs="宋体"/>
              </w:rPr>
            </w:pPr>
          </w:p>
        </w:tc>
        <w:tc>
          <w:tcPr>
            <w:tcW w:w="1236" w:type="dxa"/>
          </w:tcPr>
          <w:p w14:paraId="1141BE06">
            <w:pPr>
              <w:adjustRightInd w:val="0"/>
              <w:snapToGrid w:val="0"/>
              <w:spacing w:line="360" w:lineRule="exact"/>
              <w:rPr>
                <w:rFonts w:ascii="宋体" w:hAnsi="宋体" w:eastAsia="宋体" w:cs="宋体"/>
              </w:rPr>
            </w:pPr>
          </w:p>
        </w:tc>
        <w:tc>
          <w:tcPr>
            <w:tcW w:w="720" w:type="dxa"/>
          </w:tcPr>
          <w:p w14:paraId="3851C961">
            <w:pPr>
              <w:adjustRightInd w:val="0"/>
              <w:snapToGrid w:val="0"/>
              <w:spacing w:line="360" w:lineRule="exact"/>
              <w:jc w:val="center"/>
              <w:rPr>
                <w:rFonts w:ascii="宋体" w:hAnsi="宋体" w:eastAsia="宋体" w:cs="宋体"/>
              </w:rPr>
            </w:pPr>
          </w:p>
        </w:tc>
        <w:tc>
          <w:tcPr>
            <w:tcW w:w="720" w:type="dxa"/>
          </w:tcPr>
          <w:p w14:paraId="755D53B0">
            <w:pPr>
              <w:adjustRightInd w:val="0"/>
              <w:snapToGrid w:val="0"/>
              <w:spacing w:line="360" w:lineRule="exact"/>
              <w:jc w:val="center"/>
              <w:rPr>
                <w:rFonts w:ascii="宋体" w:hAnsi="宋体" w:eastAsia="宋体" w:cs="宋体"/>
              </w:rPr>
            </w:pPr>
          </w:p>
        </w:tc>
        <w:tc>
          <w:tcPr>
            <w:tcW w:w="720" w:type="dxa"/>
          </w:tcPr>
          <w:p w14:paraId="56E27A74">
            <w:pPr>
              <w:adjustRightInd w:val="0"/>
              <w:snapToGrid w:val="0"/>
              <w:spacing w:line="360" w:lineRule="exact"/>
              <w:jc w:val="center"/>
              <w:rPr>
                <w:rFonts w:ascii="宋体" w:hAnsi="宋体" w:eastAsia="宋体" w:cs="宋体"/>
              </w:rPr>
            </w:pPr>
          </w:p>
        </w:tc>
        <w:tc>
          <w:tcPr>
            <w:tcW w:w="720" w:type="dxa"/>
          </w:tcPr>
          <w:p w14:paraId="23D9F1D3">
            <w:pPr>
              <w:adjustRightInd w:val="0"/>
              <w:snapToGrid w:val="0"/>
              <w:spacing w:line="360" w:lineRule="exact"/>
              <w:jc w:val="center"/>
              <w:rPr>
                <w:rFonts w:ascii="宋体" w:hAnsi="宋体" w:eastAsia="宋体" w:cs="宋体"/>
              </w:rPr>
            </w:pPr>
          </w:p>
        </w:tc>
        <w:tc>
          <w:tcPr>
            <w:tcW w:w="2235" w:type="dxa"/>
          </w:tcPr>
          <w:p w14:paraId="4270D824">
            <w:pPr>
              <w:adjustRightInd w:val="0"/>
              <w:snapToGrid w:val="0"/>
              <w:spacing w:line="360" w:lineRule="exact"/>
              <w:rPr>
                <w:rFonts w:ascii="宋体" w:hAnsi="宋体" w:eastAsia="宋体" w:cs="宋体"/>
              </w:rPr>
            </w:pPr>
          </w:p>
        </w:tc>
      </w:tr>
      <w:tr w14:paraId="60503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12B2A06">
            <w:pPr>
              <w:adjustRightInd w:val="0"/>
              <w:snapToGrid w:val="0"/>
              <w:spacing w:line="360" w:lineRule="exact"/>
              <w:jc w:val="center"/>
              <w:rPr>
                <w:rFonts w:ascii="宋体" w:hAnsi="宋体" w:eastAsia="宋体" w:cs="宋体"/>
              </w:rPr>
            </w:pPr>
          </w:p>
        </w:tc>
        <w:tc>
          <w:tcPr>
            <w:tcW w:w="1924" w:type="dxa"/>
          </w:tcPr>
          <w:p w14:paraId="06393B6A">
            <w:pPr>
              <w:adjustRightInd w:val="0"/>
              <w:snapToGrid w:val="0"/>
              <w:spacing w:line="360" w:lineRule="exact"/>
              <w:rPr>
                <w:rFonts w:ascii="宋体" w:hAnsi="宋体" w:eastAsia="宋体" w:cs="宋体"/>
              </w:rPr>
            </w:pPr>
          </w:p>
        </w:tc>
        <w:tc>
          <w:tcPr>
            <w:tcW w:w="1236" w:type="dxa"/>
          </w:tcPr>
          <w:p w14:paraId="6C2847D7">
            <w:pPr>
              <w:adjustRightInd w:val="0"/>
              <w:snapToGrid w:val="0"/>
              <w:spacing w:line="360" w:lineRule="exact"/>
              <w:rPr>
                <w:rFonts w:ascii="宋体" w:hAnsi="宋体" w:eastAsia="宋体" w:cs="宋体"/>
              </w:rPr>
            </w:pPr>
          </w:p>
        </w:tc>
        <w:tc>
          <w:tcPr>
            <w:tcW w:w="720" w:type="dxa"/>
          </w:tcPr>
          <w:p w14:paraId="31811EC1">
            <w:pPr>
              <w:adjustRightInd w:val="0"/>
              <w:snapToGrid w:val="0"/>
              <w:spacing w:line="360" w:lineRule="exact"/>
              <w:jc w:val="center"/>
              <w:rPr>
                <w:rFonts w:ascii="宋体" w:hAnsi="宋体" w:eastAsia="宋体" w:cs="宋体"/>
              </w:rPr>
            </w:pPr>
          </w:p>
        </w:tc>
        <w:tc>
          <w:tcPr>
            <w:tcW w:w="720" w:type="dxa"/>
          </w:tcPr>
          <w:p w14:paraId="2202F796">
            <w:pPr>
              <w:adjustRightInd w:val="0"/>
              <w:snapToGrid w:val="0"/>
              <w:spacing w:line="360" w:lineRule="exact"/>
              <w:jc w:val="center"/>
              <w:rPr>
                <w:rFonts w:ascii="宋体" w:hAnsi="宋体" w:eastAsia="宋体" w:cs="宋体"/>
              </w:rPr>
            </w:pPr>
          </w:p>
        </w:tc>
        <w:tc>
          <w:tcPr>
            <w:tcW w:w="720" w:type="dxa"/>
          </w:tcPr>
          <w:p w14:paraId="5F8878CD">
            <w:pPr>
              <w:adjustRightInd w:val="0"/>
              <w:snapToGrid w:val="0"/>
              <w:spacing w:line="360" w:lineRule="exact"/>
              <w:jc w:val="center"/>
              <w:rPr>
                <w:rFonts w:ascii="宋体" w:hAnsi="宋体" w:eastAsia="宋体" w:cs="宋体"/>
              </w:rPr>
            </w:pPr>
          </w:p>
        </w:tc>
        <w:tc>
          <w:tcPr>
            <w:tcW w:w="720" w:type="dxa"/>
          </w:tcPr>
          <w:p w14:paraId="6A924B98">
            <w:pPr>
              <w:adjustRightInd w:val="0"/>
              <w:snapToGrid w:val="0"/>
              <w:spacing w:line="360" w:lineRule="exact"/>
              <w:jc w:val="center"/>
              <w:rPr>
                <w:rFonts w:ascii="宋体" w:hAnsi="宋体" w:eastAsia="宋体" w:cs="宋体"/>
              </w:rPr>
            </w:pPr>
          </w:p>
        </w:tc>
        <w:tc>
          <w:tcPr>
            <w:tcW w:w="2235" w:type="dxa"/>
          </w:tcPr>
          <w:p w14:paraId="0A12B6E6">
            <w:pPr>
              <w:adjustRightInd w:val="0"/>
              <w:snapToGrid w:val="0"/>
              <w:spacing w:line="360" w:lineRule="exact"/>
              <w:rPr>
                <w:rFonts w:ascii="宋体" w:hAnsi="宋体" w:eastAsia="宋体" w:cs="宋体"/>
              </w:rPr>
            </w:pPr>
          </w:p>
        </w:tc>
      </w:tr>
      <w:tr w14:paraId="1D024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53756E5">
            <w:pPr>
              <w:adjustRightInd w:val="0"/>
              <w:snapToGrid w:val="0"/>
              <w:spacing w:line="360" w:lineRule="exact"/>
              <w:jc w:val="center"/>
              <w:rPr>
                <w:rFonts w:ascii="宋体" w:hAnsi="宋体" w:eastAsia="宋体" w:cs="宋体"/>
              </w:rPr>
            </w:pPr>
          </w:p>
        </w:tc>
        <w:tc>
          <w:tcPr>
            <w:tcW w:w="1924" w:type="dxa"/>
          </w:tcPr>
          <w:p w14:paraId="7526EB48">
            <w:pPr>
              <w:adjustRightInd w:val="0"/>
              <w:snapToGrid w:val="0"/>
              <w:spacing w:line="360" w:lineRule="exact"/>
              <w:rPr>
                <w:rFonts w:ascii="宋体" w:hAnsi="宋体" w:eastAsia="宋体" w:cs="宋体"/>
              </w:rPr>
            </w:pPr>
          </w:p>
        </w:tc>
        <w:tc>
          <w:tcPr>
            <w:tcW w:w="1236" w:type="dxa"/>
          </w:tcPr>
          <w:p w14:paraId="66C08AC0">
            <w:pPr>
              <w:adjustRightInd w:val="0"/>
              <w:snapToGrid w:val="0"/>
              <w:spacing w:line="360" w:lineRule="exact"/>
              <w:rPr>
                <w:rFonts w:ascii="宋体" w:hAnsi="宋体" w:eastAsia="宋体" w:cs="宋体"/>
              </w:rPr>
            </w:pPr>
          </w:p>
        </w:tc>
        <w:tc>
          <w:tcPr>
            <w:tcW w:w="720" w:type="dxa"/>
          </w:tcPr>
          <w:p w14:paraId="09094AF9">
            <w:pPr>
              <w:adjustRightInd w:val="0"/>
              <w:snapToGrid w:val="0"/>
              <w:spacing w:line="360" w:lineRule="exact"/>
              <w:jc w:val="center"/>
              <w:rPr>
                <w:rFonts w:ascii="宋体" w:hAnsi="宋体" w:eastAsia="宋体" w:cs="宋体"/>
              </w:rPr>
            </w:pPr>
          </w:p>
        </w:tc>
        <w:tc>
          <w:tcPr>
            <w:tcW w:w="720" w:type="dxa"/>
          </w:tcPr>
          <w:p w14:paraId="14863652">
            <w:pPr>
              <w:adjustRightInd w:val="0"/>
              <w:snapToGrid w:val="0"/>
              <w:spacing w:line="360" w:lineRule="exact"/>
              <w:jc w:val="center"/>
              <w:rPr>
                <w:rFonts w:ascii="宋体" w:hAnsi="宋体" w:eastAsia="宋体" w:cs="宋体"/>
              </w:rPr>
            </w:pPr>
          </w:p>
        </w:tc>
        <w:tc>
          <w:tcPr>
            <w:tcW w:w="720" w:type="dxa"/>
          </w:tcPr>
          <w:p w14:paraId="70034076">
            <w:pPr>
              <w:adjustRightInd w:val="0"/>
              <w:snapToGrid w:val="0"/>
              <w:spacing w:line="360" w:lineRule="exact"/>
              <w:jc w:val="center"/>
              <w:rPr>
                <w:rFonts w:ascii="宋体" w:hAnsi="宋体" w:eastAsia="宋体" w:cs="宋体"/>
              </w:rPr>
            </w:pPr>
          </w:p>
        </w:tc>
        <w:tc>
          <w:tcPr>
            <w:tcW w:w="720" w:type="dxa"/>
          </w:tcPr>
          <w:p w14:paraId="4872D3E8">
            <w:pPr>
              <w:adjustRightInd w:val="0"/>
              <w:snapToGrid w:val="0"/>
              <w:spacing w:line="360" w:lineRule="exact"/>
              <w:jc w:val="center"/>
              <w:rPr>
                <w:rFonts w:ascii="宋体" w:hAnsi="宋体" w:eastAsia="宋体" w:cs="宋体"/>
              </w:rPr>
            </w:pPr>
          </w:p>
        </w:tc>
        <w:tc>
          <w:tcPr>
            <w:tcW w:w="2235" w:type="dxa"/>
          </w:tcPr>
          <w:p w14:paraId="34680E25">
            <w:pPr>
              <w:adjustRightInd w:val="0"/>
              <w:snapToGrid w:val="0"/>
              <w:spacing w:line="360" w:lineRule="exact"/>
              <w:rPr>
                <w:rFonts w:ascii="宋体" w:hAnsi="宋体" w:eastAsia="宋体" w:cs="宋体"/>
              </w:rPr>
            </w:pPr>
          </w:p>
        </w:tc>
      </w:tr>
    </w:tbl>
    <w:p w14:paraId="12EE438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5784837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26ECB9F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1120A02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65AFFDCE">
      <w:pPr>
        <w:pStyle w:val="237"/>
        <w:spacing w:line="360" w:lineRule="auto"/>
        <w:rPr>
          <w:rFonts w:ascii="宋体" w:hAnsi="宋体" w:cs="宋体"/>
          <w:color w:val="auto"/>
        </w:rPr>
      </w:pPr>
      <w:r>
        <w:rPr>
          <w:rFonts w:hint="eastAsia" w:ascii="宋体" w:hAnsi="宋体" w:cs="宋体"/>
          <w:color w:val="auto"/>
        </w:rPr>
        <w:t>二、技术文件中货物报价格式要求</w:t>
      </w:r>
    </w:p>
    <w:p w14:paraId="5F1C678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384B54F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1610D83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0DF97FB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2585094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45077DE4">
      <w:pPr>
        <w:pStyle w:val="237"/>
        <w:spacing w:line="360" w:lineRule="auto"/>
        <w:rPr>
          <w:rFonts w:ascii="宋体" w:hAnsi="宋体" w:cs="宋体"/>
          <w:color w:val="auto"/>
        </w:rPr>
      </w:pPr>
      <w:r>
        <w:rPr>
          <w:rFonts w:hint="eastAsia" w:ascii="宋体" w:hAnsi="宋体" w:cs="宋体"/>
          <w:color w:val="auto"/>
        </w:rPr>
        <w:t>三、验收标准及内容要求</w:t>
      </w:r>
    </w:p>
    <w:p w14:paraId="611F538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6CACBA33">
      <w:pPr>
        <w:pStyle w:val="2"/>
        <w:spacing w:before="120" w:after="120" w:line="360" w:lineRule="auto"/>
        <w:rPr>
          <w:rFonts w:ascii="宋体" w:hAnsi="宋体" w:eastAsia="宋体" w:cs="宋体"/>
          <w:b w:val="0"/>
          <w:sz w:val="24"/>
          <w:szCs w:val="24"/>
        </w:rPr>
        <w:sectPr>
          <w:pgSz w:w="11906" w:h="16838"/>
          <w:pgMar w:top="1588" w:right="1418" w:bottom="1134" w:left="1418" w:header="851" w:footer="992" w:gutter="0"/>
          <w:pgNumType w:fmt="numberInDash"/>
          <w:cols w:space="720" w:num="1"/>
          <w:titlePg/>
          <w:docGrid w:linePitch="312" w:charSpace="0"/>
        </w:sectPr>
      </w:pPr>
      <w:bookmarkStart w:id="66" w:name="_Toc465187648"/>
    </w:p>
    <w:p w14:paraId="4391D6B2">
      <w:pPr>
        <w:pStyle w:val="238"/>
        <w:outlineLvl w:val="1"/>
        <w:rPr>
          <w:rFonts w:ascii="宋体" w:hAnsi="宋体" w:eastAsia="宋体" w:cs="宋体"/>
          <w:b/>
          <w:bCs w:val="0"/>
          <w:iCs/>
          <w:color w:val="auto"/>
          <w:sz w:val="28"/>
          <w:szCs w:val="22"/>
        </w:rPr>
      </w:pPr>
      <w:r>
        <w:rPr>
          <w:rFonts w:hint="eastAsia" w:ascii="宋体" w:hAnsi="宋体" w:eastAsia="宋体" w:cs="宋体"/>
          <w:b/>
          <w:bCs w:val="0"/>
          <w:iCs/>
          <w:color w:val="auto"/>
          <w:sz w:val="28"/>
          <w:szCs w:val="22"/>
        </w:rPr>
        <w:t>第七章  其它要求及说明</w:t>
      </w:r>
      <w:bookmarkEnd w:id="66"/>
    </w:p>
    <w:p w14:paraId="4E729F5E">
      <w:pPr>
        <w:pStyle w:val="237"/>
        <w:spacing w:line="360" w:lineRule="auto"/>
        <w:rPr>
          <w:rFonts w:ascii="宋体" w:hAnsi="宋体" w:cs="宋体"/>
          <w:color w:val="auto"/>
        </w:rPr>
      </w:pPr>
      <w:r>
        <w:rPr>
          <w:rFonts w:hint="eastAsia" w:ascii="宋体" w:hAnsi="宋体" w:cs="宋体"/>
          <w:color w:val="auto"/>
        </w:rPr>
        <w:t>一、要求</w:t>
      </w:r>
    </w:p>
    <w:p w14:paraId="766D2F7D">
      <w:pPr>
        <w:pStyle w:val="27"/>
        <w:spacing w:after="0" w:line="360" w:lineRule="auto"/>
        <w:ind w:left="0" w:leftChars="0" w:firstLine="480" w:firstLineChars="200"/>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0C6B5F2E">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51562B2F">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14:paraId="12C7229F">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4669B7BE">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4.应附有其它与投标人、采购货物有关的荣誉证书或资料。</w:t>
      </w:r>
    </w:p>
    <w:p w14:paraId="64CB2D19">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06DD7550">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159F4EE6">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597B2755">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45BB3E63">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092D7CBE">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5D82B1F7">
      <w:pPr>
        <w:numPr>
          <w:ilvl w:val="255"/>
          <w:numId w:val="0"/>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3DA04168">
      <w:pPr>
        <w:pStyle w:val="237"/>
        <w:spacing w:line="360" w:lineRule="auto"/>
      </w:pPr>
      <w:r>
        <w:rPr>
          <w:rFonts w:hint="eastAsia" w:ascii="宋体" w:hAnsi="宋体" w:cs="宋体"/>
          <w:color w:val="auto"/>
        </w:rPr>
        <w:t>二、其他</w:t>
      </w:r>
    </w:p>
    <w:p w14:paraId="6577522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0C2C027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4C01BA2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150D234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7EDBBFBA">
      <w:pPr>
        <w:spacing w:line="360" w:lineRule="auto"/>
        <w:ind w:firstLine="480" w:firstLineChars="200"/>
        <w:rPr>
          <w:rFonts w:ascii="仿宋_GB2312" w:hAnsi="仿宋_GB2312" w:eastAsia="仿宋_GB2312" w:cs="仿宋_GB2312"/>
        </w:r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223CCF9C">
      <w:pPr>
        <w:pStyle w:val="24"/>
      </w:pPr>
    </w:p>
    <w:p w14:paraId="03DE61B9">
      <w:pPr>
        <w:rPr>
          <w:rFonts w:hint="eastAsia" w:ascii="仿宋" w:hAnsi="仿宋" w:eastAsia="仿宋"/>
          <w:b/>
          <w:bCs/>
          <w:sz w:val="28"/>
        </w:rPr>
      </w:pPr>
      <w:r>
        <w:rPr>
          <w:rFonts w:hint="eastAsia" w:ascii="仿宋" w:hAnsi="仿宋" w:eastAsia="仿宋"/>
          <w:b/>
          <w:bCs/>
          <w:sz w:val="28"/>
        </w:rPr>
        <w:br w:type="page"/>
      </w:r>
    </w:p>
    <w:p w14:paraId="4B34645A">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w:t>
      </w:r>
      <w:bookmarkStart w:id="67" w:name="_Toc353881012"/>
      <w:bookmarkStart w:id="68" w:name="_Toc639004"/>
      <w:bookmarkStart w:id="69" w:name="_Toc25811"/>
      <w:bookmarkStart w:id="70" w:name="_Toc212369550"/>
      <w:r>
        <w:rPr>
          <w:rFonts w:hint="default" w:ascii="Times New Roman" w:hAnsi="Times New Roman" w:eastAsia="宋体" w:cs="Times New Roman"/>
          <w:b/>
          <w:bCs/>
          <w:color w:val="000000"/>
          <w:sz w:val="24"/>
          <w:szCs w:val="24"/>
        </w:rPr>
        <w:t xml:space="preserve"> 投标函</w:t>
      </w:r>
      <w:bookmarkEnd w:id="67"/>
      <w:bookmarkEnd w:id="68"/>
      <w:bookmarkEnd w:id="69"/>
      <w:bookmarkEnd w:id="70"/>
    </w:p>
    <w:p w14:paraId="547AE82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致：</w:t>
      </w:r>
      <w:r>
        <w:rPr>
          <w:rFonts w:hint="eastAsia" w:ascii="Times New Roman" w:hAnsi="Times New Roman" w:eastAsia="宋体" w:cs="Times New Roman"/>
          <w:color w:val="000000"/>
          <w:sz w:val="24"/>
          <w:szCs w:val="24"/>
          <w:lang w:eastAsia="zh-CN"/>
        </w:rPr>
        <w:t>中国重汽集团济南动力有限公司</w:t>
      </w:r>
      <w:r>
        <w:rPr>
          <w:rFonts w:hint="default" w:ascii="Times New Roman" w:hAnsi="Times New Roman" w:eastAsia="宋体" w:cs="Times New Roman"/>
          <w:color w:val="000000"/>
          <w:sz w:val="24"/>
          <w:szCs w:val="24"/>
        </w:rPr>
        <w:t>：</w:t>
      </w:r>
    </w:p>
    <w:p w14:paraId="3FCE183F">
      <w:pPr>
        <w:pStyle w:val="19"/>
        <w:spacing w:after="156"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根据贵方</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b/>
          <w:bCs/>
          <w:color w:val="000000"/>
          <w:sz w:val="24"/>
          <w:szCs w:val="24"/>
          <w:u w:val="single"/>
        </w:rPr>
        <w:t xml:space="preserve"> </w:t>
      </w:r>
      <w:r>
        <w:rPr>
          <w:rFonts w:hint="eastAsia" w:ascii="Times New Roman" w:hAnsi="Times New Roman" w:eastAsia="宋体" w:cs="Times New Roman"/>
          <w:b/>
          <w:bCs/>
          <w:color w:val="000000"/>
          <w:sz w:val="24"/>
          <w:szCs w:val="24"/>
          <w:u w:val="single"/>
          <w:lang w:val="en-US" w:eastAsia="zh-CN"/>
        </w:rPr>
        <w:t xml:space="preserve">                      </w:t>
      </w:r>
      <w:r>
        <w:rPr>
          <w:rFonts w:hint="default" w:ascii="Times New Roman" w:hAnsi="Times New Roman" w:eastAsia="宋体" w:cs="Times New Roman"/>
          <w:bCs/>
          <w:snapToGrid w:val="0"/>
          <w:color w:val="000000"/>
          <w:kern w:val="0"/>
          <w:sz w:val="24"/>
          <w:szCs w:val="24"/>
        </w:rPr>
        <w:t>招标公告</w:t>
      </w:r>
      <w:r>
        <w:rPr>
          <w:rFonts w:hint="default" w:ascii="Times New Roman" w:hAnsi="Times New Roman" w:eastAsia="宋体" w:cs="Times New Roman"/>
          <w:b/>
          <w:bCs/>
          <w:snapToGrid w:val="0"/>
          <w:color w:val="000000"/>
          <w:kern w:val="0"/>
          <w:sz w:val="24"/>
          <w:szCs w:val="24"/>
          <w:u w:val="single"/>
        </w:rPr>
        <w:t xml:space="preserve">              </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color w:val="000000"/>
          <w:sz w:val="24"/>
          <w:szCs w:val="24"/>
          <w:u w:val="single"/>
        </w:rPr>
        <w:t xml:space="preserve">            </w:t>
      </w:r>
      <w:r>
        <w:rPr>
          <w:rFonts w:hint="default" w:ascii="Times New Roman" w:hAnsi="Times New Roman" w:eastAsia="宋体" w:cs="Times New Roman"/>
          <w:color w:val="000000"/>
          <w:sz w:val="24"/>
          <w:szCs w:val="24"/>
        </w:rPr>
        <w:t>投标公司， 法人代表人为</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，正式授权</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 提交纸质投标文件：资质证明文件、商务文件和技术文件</w:t>
      </w:r>
      <w:r>
        <w:rPr>
          <w:rFonts w:hint="eastAsia" w:ascii="Times New Roman" w:hAnsi="Times New Roman" w:eastAsia="宋体" w:cs="Times New Roman"/>
          <w:color w:val="000000"/>
          <w:sz w:val="24"/>
          <w:szCs w:val="24"/>
          <w:lang w:val="en-US" w:eastAsia="zh-CN"/>
        </w:rPr>
        <w:t>的</w:t>
      </w:r>
      <w:r>
        <w:rPr>
          <w:rFonts w:hint="default" w:ascii="Times New Roman" w:hAnsi="Times New Roman" w:eastAsia="宋体" w:cs="Times New Roman"/>
          <w:color w:val="000000"/>
          <w:sz w:val="24"/>
          <w:szCs w:val="24"/>
        </w:rPr>
        <w:t>电子版投标文件一份（</w:t>
      </w:r>
      <w:r>
        <w:rPr>
          <w:rFonts w:hint="default" w:ascii="Times New Roman" w:hAnsi="Times New Roman" w:eastAsia="宋体" w:cs="Times New Roman"/>
          <w:bCs/>
          <w:color w:val="000000"/>
          <w:sz w:val="24"/>
          <w:szCs w:val="24"/>
        </w:rPr>
        <w:t>电子版投标文件为纸质盖章版的扫描件或加盖电子章；不盖章无效。</w:t>
      </w:r>
      <w:r>
        <w:rPr>
          <w:rFonts w:hint="default" w:ascii="Times New Roman" w:hAnsi="Times New Roman" w:eastAsia="宋体" w:cs="Times New Roman"/>
          <w:color w:val="000000"/>
          <w:sz w:val="24"/>
          <w:szCs w:val="24"/>
        </w:rPr>
        <w:t>）。</w:t>
      </w:r>
    </w:p>
    <w:p w14:paraId="6EC0779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据此函，签字代表宣布同意如下：</w:t>
      </w:r>
    </w:p>
    <w:p w14:paraId="2DD85359">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14:paraId="0DF6F5B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2.投标人在投标之前已经与贵方进行了充分的沟通，完全理解并接受招标文件的各项规定和要求，对招标文件的合理性、合法性不再有异议。</w:t>
      </w:r>
    </w:p>
    <w:p w14:paraId="7E73692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3.本投标有效期自开标日起</w:t>
      </w:r>
      <w:r>
        <w:rPr>
          <w:rFonts w:hint="default" w:ascii="Times New Roman" w:hAnsi="Times New Roman" w:eastAsia="宋体" w:cs="Times New Roman"/>
          <w:bCs/>
          <w:color w:val="000000"/>
          <w:sz w:val="24"/>
          <w:szCs w:val="24"/>
          <w:u w:val="single"/>
        </w:rPr>
        <w:t xml:space="preserve"> 90</w:t>
      </w:r>
      <w:r>
        <w:rPr>
          <w:rFonts w:hint="default" w:ascii="Times New Roman" w:hAnsi="Times New Roman" w:eastAsia="宋体" w:cs="Times New Roman"/>
          <w:color w:val="000000"/>
          <w:sz w:val="24"/>
          <w:szCs w:val="24"/>
        </w:rPr>
        <w:t>个日历日。</w:t>
      </w:r>
    </w:p>
    <w:p w14:paraId="6BF5766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4.如中标，本投标文件至本项目合同履行完毕止均保持有效，本投标人将按“招标文件”及政府采购法律、法规的规定履行合同责任和义务。</w:t>
      </w:r>
    </w:p>
    <w:p w14:paraId="27E8D21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5.投标人同意按照贵方要求提供与投标有关的一切数据或资料。</w:t>
      </w:r>
    </w:p>
    <w:p w14:paraId="09D72B4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6.与本投标有关的一切正式往来信函请寄：</w:t>
      </w:r>
    </w:p>
    <w:p w14:paraId="29E6714E">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地址：                             </w:t>
      </w:r>
    </w:p>
    <w:p w14:paraId="223A3CD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邮编：        </w:t>
      </w:r>
    </w:p>
    <w:p w14:paraId="1FA3865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电话：        传真：                   </w:t>
      </w:r>
    </w:p>
    <w:p w14:paraId="0562ADC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投标人代表姓名：</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职务：          </w:t>
      </w:r>
    </w:p>
    <w:p w14:paraId="7A79458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开户银行：                   </w:t>
      </w:r>
    </w:p>
    <w:p w14:paraId="5AE643B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银行帐号：                   </w:t>
      </w:r>
    </w:p>
    <w:p w14:paraId="465DB7C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w:t>
      </w:r>
      <w:r>
        <w:rPr>
          <w:rFonts w:hint="default" w:ascii="Times New Roman" w:hAnsi="Times New Roman" w:eastAsia="宋体" w:cs="Times New Roman"/>
          <w:bCs/>
          <w:color w:val="000000"/>
          <w:sz w:val="24"/>
          <w:szCs w:val="24"/>
        </w:rPr>
        <w:t>盖章）</w:t>
      </w:r>
      <w:r>
        <w:rPr>
          <w:rFonts w:hint="default" w:ascii="Times New Roman" w:hAnsi="Times New Roman" w:eastAsia="宋体" w:cs="Times New Roman"/>
          <w:color w:val="000000"/>
          <w:sz w:val="24"/>
          <w:szCs w:val="24"/>
        </w:rPr>
        <w:t xml:space="preserve">: </w:t>
      </w:r>
    </w:p>
    <w:p w14:paraId="1A8B7C7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授权代表签字</w:t>
      </w:r>
      <w:r>
        <w:rPr>
          <w:rFonts w:hint="default" w:ascii="Times New Roman" w:hAnsi="Times New Roman" w:eastAsia="宋体" w:cs="Times New Roman"/>
          <w:bCs/>
          <w:color w:val="000000"/>
          <w:sz w:val="24"/>
          <w:szCs w:val="24"/>
        </w:rPr>
        <w:t>：</w:t>
      </w:r>
    </w:p>
    <w:p w14:paraId="6D9496DA">
      <w:pPr>
        <w:spacing w:line="360" w:lineRule="auto"/>
        <w:ind w:firstLine="480" w:firstLineChars="200"/>
        <w:rPr>
          <w:rFonts w:hint="default" w:ascii="Times New Roman" w:hAnsi="Times New Roman" w:eastAsia="黑体" w:cs="Times New Roman"/>
          <w:color w:val="000000"/>
          <w:sz w:val="24"/>
          <w:szCs w:val="24"/>
        </w:rPr>
      </w:pPr>
      <w:r>
        <w:rPr>
          <w:rFonts w:hint="default" w:ascii="Times New Roman" w:hAnsi="Times New Roman" w:eastAsia="宋体" w:cs="Times New Roman"/>
          <w:color w:val="000000"/>
          <w:sz w:val="24"/>
          <w:szCs w:val="24"/>
        </w:rPr>
        <w:t>日期：     年      月      日</w:t>
      </w:r>
      <w:r>
        <w:rPr>
          <w:rFonts w:hint="default" w:ascii="Times New Roman" w:hAnsi="Times New Roman" w:eastAsia="黑体" w:cs="Times New Roman"/>
          <w:color w:val="000000"/>
          <w:sz w:val="24"/>
          <w:szCs w:val="24"/>
        </w:rPr>
        <w:br w:type="page"/>
      </w:r>
    </w:p>
    <w:p w14:paraId="1C8113B8">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附件2 法定代表人授权委托书</w:t>
      </w:r>
    </w:p>
    <w:p w14:paraId="5A08BEB2">
      <w:pPr>
        <w:adjustRightInd w:val="0"/>
        <w:snapToGrid w:val="0"/>
        <w:spacing w:before="93" w:beforeLines="30" w:line="240" w:lineRule="exact"/>
        <w:jc w:val="center"/>
        <w:rPr>
          <w:rFonts w:hint="default" w:ascii="Times New Roman" w:hAnsi="Times New Roman" w:eastAsia="宋体" w:cs="Times New Roman"/>
          <w:sz w:val="24"/>
          <w:szCs w:val="20"/>
        </w:rPr>
      </w:pPr>
    </w:p>
    <w:p w14:paraId="66FCBF1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default" w:ascii="Times New Roman" w:hAnsi="Times New Roman" w:eastAsia="宋体" w:cs="Times New Roman"/>
          <w:b/>
          <w:bCs/>
          <w:color w:val="000000"/>
          <w:sz w:val="24"/>
          <w:szCs w:val="24"/>
          <w:u w:val="single"/>
        </w:rPr>
        <w:t>济南成型厂MT13和TopDown发动机缸盖磨削质量提升技改项目</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631E3F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4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38B31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BCB7917">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color w:val="000000" w:themeColor="text1"/>
                <w:sz w:val="24"/>
                <w:szCs w:val="20"/>
                <w14:textFill>
                  <w14:solidFill>
                    <w14:schemeClr w14:val="tx1"/>
                  </w14:solidFill>
                </w14:textFill>
              </w:rPr>
              <w:t>正反面）</w:t>
            </w:r>
          </w:p>
          <w:p w14:paraId="65F30508">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附授权代理人身份证明复印件（正反面）</w:t>
            </w:r>
          </w:p>
        </w:tc>
      </w:tr>
    </w:tbl>
    <w:p w14:paraId="48584AF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14:paraId="02E4DCC7">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14:paraId="113EC5A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14:paraId="2A95D26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14:paraId="63886B2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14:paraId="3BE66B8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14:paraId="0971821C">
      <w:pPr>
        <w:spacing w:line="460" w:lineRule="exact"/>
        <w:ind w:firstLine="5520" w:firstLineChars="23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152A7970">
      <w:pPr>
        <w:rPr>
          <w:rFonts w:hint="default" w:ascii="Times New Roman" w:hAnsi="Times New Roman" w:eastAsia="黑体" w:cs="Times New Roman"/>
          <w:b/>
          <w:bCs/>
          <w:color w:val="000000"/>
          <w:sz w:val="28"/>
          <w:szCs w:val="20"/>
        </w:rPr>
      </w:pPr>
    </w:p>
    <w:p w14:paraId="5C67B158">
      <w:pPr>
        <w:pStyle w:val="24"/>
        <w:rPr>
          <w:rFonts w:hint="default" w:ascii="Times New Roman" w:hAnsi="Times New Roman" w:eastAsia="黑体" w:cs="Times New Roman"/>
          <w:b/>
          <w:bCs/>
          <w:color w:val="000000"/>
          <w:sz w:val="28"/>
          <w:szCs w:val="20"/>
        </w:rPr>
      </w:pPr>
    </w:p>
    <w:p w14:paraId="2A50298C">
      <w:pPr>
        <w:rPr>
          <w:rFonts w:hint="default" w:ascii="Times New Roman" w:hAnsi="Times New Roman" w:cs="Times New Roman"/>
        </w:rPr>
        <w:sectPr>
          <w:footerReference r:id="rId8" w:type="first"/>
          <w:headerReference r:id="rId6" w:type="default"/>
          <w:footerReference r:id="rId7"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13F2D2C5">
      <w:pPr>
        <w:keepNext/>
        <w:keepLines/>
        <w:outlineLvl w:val="1"/>
        <w:rPr>
          <w:rFonts w:hint="default" w:ascii="Times New Roman" w:hAnsi="Times New Roman" w:eastAsia="宋体" w:cs="Times New Roman"/>
          <w:spacing w:val="-9"/>
          <w:sz w:val="24"/>
          <w:szCs w:val="24"/>
        </w:rPr>
      </w:pP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附</w:t>
      </w:r>
      <w:r>
        <w:rPr>
          <w:rFonts w:hint="default" w:ascii="Times New Roman" w:hAnsi="Times New Roman" w:eastAsia="宋体" w:cs="Times New Roman"/>
          <w:spacing w:val="-14"/>
          <w:sz w:val="24"/>
          <w:szCs w:val="24"/>
          <w14:textOutline w14:w="4356" w14:cap="sq" w14:cmpd="sng" w14:algn="ctr">
            <w14:solidFill>
              <w14:srgbClr w14:val="000000"/>
            </w14:solidFill>
            <w14:prstDash w14:val="solid"/>
            <w14:bevel/>
          </w14:textOutline>
        </w:rPr>
        <w:t>件</w:t>
      </w: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 xml:space="preserve">3 </w:t>
      </w:r>
      <w:r>
        <w:rPr>
          <w:rFonts w:hint="default" w:ascii="Times New Roman" w:hAnsi="Times New Roman" w:eastAsia="宋体" w:cs="Times New Roman"/>
          <w:spacing w:val="15"/>
          <w:position w:val="3"/>
          <w:sz w:val="24"/>
          <w:szCs w:val="24"/>
          <w14:textOutline w14:w="4356" w14:cap="sq" w14:cmpd="sng" w14:algn="ctr">
            <w14:solidFill>
              <w14:srgbClr w14:val="000000"/>
            </w14:solidFill>
            <w14:prstDash w14:val="solid"/>
            <w14:bevel/>
          </w14:textOutline>
        </w:rPr>
        <w:t>投</w:t>
      </w:r>
      <w:r>
        <w:rPr>
          <w:rFonts w:hint="default" w:ascii="Times New Roman" w:hAnsi="Times New Roman" w:eastAsia="宋体" w:cs="Times New Roman"/>
          <w:spacing w:val="8"/>
          <w:position w:val="3"/>
          <w:sz w:val="24"/>
          <w:szCs w:val="24"/>
          <w14:textOutline w14:w="4356" w14:cap="sq" w14:cmpd="sng" w14:algn="ctr">
            <w14:solidFill>
              <w14:srgbClr w14:val="000000"/>
            </w14:solidFill>
            <w14:prstDash w14:val="solid"/>
            <w14:bevel/>
          </w14:textOutline>
        </w:rPr>
        <w:t>标人基本情况及</w:t>
      </w:r>
      <w:r>
        <w:rPr>
          <w:rFonts w:hint="default" w:ascii="Times New Roman" w:hAnsi="Times New Roman" w:eastAsia="宋体" w:cs="Times New Roman"/>
          <w:spacing w:val="8"/>
          <w:sz w:val="24"/>
          <w:szCs w:val="24"/>
          <w14:textOutline w14:w="4356" w14:cap="sq" w14:cmpd="sng" w14:algn="ctr">
            <w14:solidFill>
              <w14:srgbClr w14:val="000000"/>
            </w14:solidFill>
            <w14:prstDash w14:val="solid"/>
            <w14:bevel/>
          </w14:textOutline>
        </w:rPr>
        <w:t>资产情况汇总</w:t>
      </w:r>
      <w:r>
        <w:rPr>
          <w:rFonts w:hint="default" w:ascii="Times New Roman" w:hAnsi="Times New Roman" w:eastAsia="宋体" w:cs="Times New Roman"/>
          <w:spacing w:val="7"/>
          <w:sz w:val="24"/>
          <w:szCs w:val="24"/>
          <w14:textOutline w14:w="4356" w14:cap="sq" w14:cmpd="sng" w14:algn="ctr">
            <w14:solidFill>
              <w14:srgbClr w14:val="000000"/>
            </w14:solidFill>
            <w14:prstDash w14:val="solid"/>
            <w14:bevel/>
          </w14:textOutline>
        </w:rPr>
        <w:t>表</w:t>
      </w:r>
    </w:p>
    <w:p w14:paraId="41A81E56">
      <w:pPr>
        <w:keepNext/>
        <w:keepLines/>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spacing w:val="-7"/>
          <w:sz w:val="24"/>
          <w:szCs w:val="24"/>
        </w:rPr>
        <w:t xml:space="preserve"> </w:t>
      </w:r>
      <w:r>
        <w:rPr>
          <w:rFonts w:hint="default" w:ascii="Times New Roman" w:hAnsi="Times New Roman" w:eastAsia="宋体" w:cs="Times New Roman"/>
          <w:b/>
          <w:bCs/>
          <w:spacing w:val="-7"/>
          <w:sz w:val="24"/>
          <w:szCs w:val="24"/>
        </w:rPr>
        <w:t>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1 </w:t>
      </w:r>
      <w:r>
        <w:rPr>
          <w:rFonts w:hint="default" w:ascii="Times New Roman" w:hAnsi="Times New Roman" w:eastAsia="宋体" w:cs="Times New Roman"/>
          <w:b/>
          <w:bCs/>
          <w:color w:val="000000"/>
          <w:sz w:val="24"/>
          <w:szCs w:val="24"/>
        </w:rPr>
        <w:t>投标人基本情况表</w:t>
      </w:r>
    </w:p>
    <w:tbl>
      <w:tblPr>
        <w:tblStyle w:val="2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4D60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7F19A39B">
            <w:pPr>
              <w:pStyle w:val="231"/>
              <w:spacing w:before="114"/>
              <w:ind w:left="720"/>
              <w:rPr>
                <w:rFonts w:hint="default" w:ascii="Times New Roman" w:hAnsi="Times New Roman" w:cs="Times New Roman"/>
              </w:rPr>
            </w:pPr>
            <w:r>
              <w:rPr>
                <w:rFonts w:hint="default" w:ascii="Times New Roman" w:hAnsi="Times New Roman" w:cs="Times New Roman"/>
              </w:rPr>
              <w:t xml:space="preserve">企业名称 </w:t>
            </w:r>
          </w:p>
        </w:tc>
        <w:tc>
          <w:tcPr>
            <w:tcW w:w="4680" w:type="dxa"/>
            <w:gridSpan w:val="4"/>
            <w:vAlign w:val="center"/>
          </w:tcPr>
          <w:p w14:paraId="5F281DD8">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6BAD04A9">
            <w:pPr>
              <w:pStyle w:val="23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 </w:t>
            </w:r>
          </w:p>
        </w:tc>
        <w:tc>
          <w:tcPr>
            <w:tcW w:w="1510" w:type="dxa"/>
            <w:vAlign w:val="center"/>
          </w:tcPr>
          <w:p w14:paraId="270E41FF">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1873F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36BF0B9">
            <w:pPr>
              <w:pStyle w:val="231"/>
              <w:spacing w:before="114"/>
              <w:ind w:left="720"/>
              <w:rPr>
                <w:rFonts w:hint="default" w:ascii="Times New Roman" w:hAnsi="Times New Roman" w:cs="Times New Roman"/>
              </w:rPr>
            </w:pPr>
            <w:r>
              <w:rPr>
                <w:rFonts w:hint="default" w:ascii="Times New Roman" w:hAnsi="Times New Roman" w:cs="Times New Roman"/>
              </w:rPr>
              <w:t xml:space="preserve">企业地址 </w:t>
            </w:r>
          </w:p>
        </w:tc>
        <w:tc>
          <w:tcPr>
            <w:tcW w:w="4680" w:type="dxa"/>
            <w:gridSpan w:val="4"/>
            <w:vAlign w:val="center"/>
          </w:tcPr>
          <w:p w14:paraId="7B2FCB95">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19914E5D">
            <w:pPr>
              <w:pStyle w:val="23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联系人电话 </w:t>
            </w:r>
          </w:p>
        </w:tc>
        <w:tc>
          <w:tcPr>
            <w:tcW w:w="1510" w:type="dxa"/>
            <w:vAlign w:val="center"/>
          </w:tcPr>
          <w:p w14:paraId="732B4FC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E208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91CFDE">
            <w:pPr>
              <w:pStyle w:val="231"/>
              <w:spacing w:before="111"/>
              <w:ind w:left="720"/>
              <w:rPr>
                <w:rFonts w:hint="default" w:ascii="Times New Roman" w:hAnsi="Times New Roman" w:cs="Times New Roman"/>
              </w:rPr>
            </w:pPr>
            <w:r>
              <w:rPr>
                <w:rFonts w:hint="default" w:ascii="Times New Roman" w:hAnsi="Times New Roman" w:cs="Times New Roman"/>
              </w:rPr>
              <w:t xml:space="preserve">企业性质 </w:t>
            </w:r>
          </w:p>
        </w:tc>
        <w:tc>
          <w:tcPr>
            <w:tcW w:w="4680" w:type="dxa"/>
            <w:gridSpan w:val="4"/>
            <w:vAlign w:val="center"/>
          </w:tcPr>
          <w:p w14:paraId="45CA68C9">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74FFB527">
            <w:pPr>
              <w:pStyle w:val="231"/>
              <w:spacing w:before="103"/>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注册时间 </w:t>
            </w:r>
          </w:p>
        </w:tc>
        <w:tc>
          <w:tcPr>
            <w:tcW w:w="1510" w:type="dxa"/>
            <w:vAlign w:val="center"/>
          </w:tcPr>
          <w:p w14:paraId="1C814967">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43B58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70BB991">
            <w:pPr>
              <w:pStyle w:val="231"/>
              <w:spacing w:before="111"/>
              <w:ind w:left="509"/>
              <w:rPr>
                <w:rFonts w:hint="default" w:ascii="Times New Roman" w:hAnsi="Times New Roman" w:cs="Times New Roman"/>
                <w:highlight w:val="yellow"/>
              </w:rPr>
            </w:pPr>
            <w:r>
              <w:rPr>
                <w:rFonts w:hint="default" w:ascii="Times New Roman" w:hAnsi="Times New Roman" w:cs="Times New Roman"/>
              </w:rPr>
              <w:t xml:space="preserve">企业法人代表  </w:t>
            </w:r>
          </w:p>
        </w:tc>
        <w:tc>
          <w:tcPr>
            <w:tcW w:w="4680" w:type="dxa"/>
            <w:gridSpan w:val="4"/>
          </w:tcPr>
          <w:p w14:paraId="64C0141C">
            <w:pPr>
              <w:pStyle w:val="4"/>
              <w:keepNext w:val="0"/>
              <w:keepLines w:val="0"/>
              <w:widowControl/>
              <w:shd w:val="clear" w:color="auto" w:fill="FFFFFF"/>
              <w:spacing w:before="0" w:after="0" w:line="450" w:lineRule="atLeast"/>
              <w:rPr>
                <w:rFonts w:hint="default" w:ascii="Times New Roman" w:hAnsi="Times New Roman" w:cs="Times New Roman"/>
                <w:color w:val="000000" w:themeColor="text1"/>
                <w14:textFill>
                  <w14:solidFill>
                    <w14:schemeClr w14:val="tx1"/>
                  </w14:solidFill>
                </w14:textFill>
              </w:rPr>
            </w:pPr>
          </w:p>
        </w:tc>
        <w:tc>
          <w:tcPr>
            <w:tcW w:w="1310" w:type="dxa"/>
          </w:tcPr>
          <w:p w14:paraId="7FE7A3B6">
            <w:pPr>
              <w:pStyle w:val="231"/>
              <w:spacing w:before="103"/>
              <w:ind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企业资质</w:t>
            </w:r>
          </w:p>
        </w:tc>
        <w:tc>
          <w:tcPr>
            <w:tcW w:w="1510" w:type="dxa"/>
            <w:vAlign w:val="center"/>
          </w:tcPr>
          <w:p w14:paraId="26F8C7B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7AAC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DD27F8F">
            <w:pPr>
              <w:pStyle w:val="231"/>
              <w:spacing w:before="114"/>
              <w:ind w:left="720"/>
              <w:rPr>
                <w:rFonts w:hint="default" w:ascii="Times New Roman" w:hAnsi="Times New Roman" w:cs="Times New Roman"/>
              </w:rPr>
            </w:pPr>
            <w:r>
              <w:rPr>
                <w:rFonts w:hint="default" w:ascii="Times New Roman" w:hAnsi="Times New Roman" w:cs="Times New Roman"/>
              </w:rPr>
              <w:t xml:space="preserve">品牌区分 </w:t>
            </w:r>
          </w:p>
        </w:tc>
        <w:tc>
          <w:tcPr>
            <w:tcW w:w="7500" w:type="dxa"/>
            <w:gridSpan w:val="6"/>
          </w:tcPr>
          <w:p w14:paraId="3F0C8C9B">
            <w:pPr>
              <w:pStyle w:val="231"/>
              <w:spacing w:before="106"/>
              <w:ind w:left="401"/>
              <w:rPr>
                <w:rFonts w:hint="default" w:ascii="Times New Roman" w:hAnsi="Times New Roman" w:cs="Times New Roman"/>
              </w:rPr>
            </w:pPr>
            <w:r>
              <w:rPr>
                <w:rFonts w:hint="default" w:ascii="Times New Roman" w:hAnsi="Times New Roman" w:cs="Times New Roman"/>
              </w:rPr>
              <w:t xml:space="preserve"> 自产 总代理 代理  经销 </w:t>
            </w:r>
          </w:p>
        </w:tc>
      </w:tr>
      <w:tr w14:paraId="30763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02A6D1C">
            <w:pPr>
              <w:pStyle w:val="231"/>
              <w:spacing w:before="178"/>
              <w:ind w:left="720"/>
              <w:rPr>
                <w:rFonts w:hint="default" w:ascii="Times New Roman" w:hAnsi="Times New Roman" w:cs="Times New Roman"/>
              </w:rPr>
            </w:pPr>
            <w:r>
              <w:rPr>
                <w:rFonts w:hint="default" w:ascii="Times New Roman" w:hAnsi="Times New Roman" w:cs="Times New Roman"/>
              </w:rPr>
              <w:t xml:space="preserve">品牌名称 </w:t>
            </w:r>
          </w:p>
        </w:tc>
        <w:tc>
          <w:tcPr>
            <w:tcW w:w="3583" w:type="dxa"/>
            <w:gridSpan w:val="3"/>
            <w:vAlign w:val="center"/>
          </w:tcPr>
          <w:p w14:paraId="20712E2A">
            <w:pPr>
              <w:widowControl/>
              <w:rPr>
                <w:rFonts w:hint="default" w:ascii="Times New Roman" w:hAnsi="Times New Roman" w:eastAsia="仿宋_GB2312" w:cs="Times New Roman"/>
                <w:kern w:val="0"/>
                <w:szCs w:val="21"/>
                <w:lang w:bidi="ar"/>
              </w:rPr>
            </w:pPr>
          </w:p>
        </w:tc>
        <w:tc>
          <w:tcPr>
            <w:tcW w:w="1097" w:type="dxa"/>
          </w:tcPr>
          <w:p w14:paraId="0828CCE9">
            <w:pPr>
              <w:pStyle w:val="231"/>
              <w:spacing w:before="15"/>
              <w:ind w:left="279"/>
              <w:rPr>
                <w:rFonts w:hint="default" w:ascii="Times New Roman" w:hAnsi="Times New Roman" w:cs="Times New Roman"/>
              </w:rPr>
            </w:pPr>
            <w:r>
              <w:rPr>
                <w:rFonts w:hint="default" w:ascii="Times New Roman" w:hAnsi="Times New Roman" w:cs="Times New Roman"/>
                <w:spacing w:val="-2"/>
              </w:rPr>
              <w:t>质量</w:t>
            </w:r>
            <w:r>
              <w:rPr>
                <w:rFonts w:hint="default" w:ascii="Times New Roman" w:hAnsi="Times New Roman" w:cs="Times New Roman"/>
              </w:rPr>
              <w:t xml:space="preserve"> </w:t>
            </w:r>
          </w:p>
          <w:p w14:paraId="6E1DDB88">
            <w:pPr>
              <w:pStyle w:val="231"/>
              <w:spacing w:before="30" w:line="277" w:lineRule="exact"/>
              <w:ind w:left="279"/>
              <w:rPr>
                <w:rFonts w:hint="default" w:ascii="Times New Roman" w:hAnsi="Times New Roman" w:cs="Times New Roman"/>
              </w:rPr>
            </w:pPr>
            <w:r>
              <w:rPr>
                <w:rFonts w:hint="default" w:ascii="Times New Roman" w:hAnsi="Times New Roman" w:cs="Times New Roman"/>
              </w:rPr>
              <w:t>体系</w:t>
            </w:r>
          </w:p>
        </w:tc>
        <w:tc>
          <w:tcPr>
            <w:tcW w:w="2820" w:type="dxa"/>
            <w:gridSpan w:val="2"/>
          </w:tcPr>
          <w:p w14:paraId="14AC8EC1">
            <w:pPr>
              <w:pStyle w:val="231"/>
              <w:spacing w:before="158"/>
              <w:jc w:val="center"/>
              <w:rPr>
                <w:rFonts w:hint="default" w:ascii="Times New Roman" w:hAnsi="Times New Roman" w:cs="Times New Roman"/>
                <w:sz w:val="24"/>
              </w:rPr>
            </w:pPr>
          </w:p>
        </w:tc>
      </w:tr>
      <w:tr w14:paraId="14DC1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B4D85EA">
            <w:pPr>
              <w:pStyle w:val="231"/>
              <w:spacing w:before="149"/>
              <w:ind w:left="3345" w:right="3223"/>
              <w:jc w:val="center"/>
              <w:rPr>
                <w:rFonts w:hint="default" w:ascii="Times New Roman" w:hAnsi="Times New Roman" w:cs="Times New Roman"/>
              </w:rPr>
            </w:pPr>
            <w:r>
              <w:rPr>
                <w:rFonts w:hint="default" w:ascii="Times New Roman" w:hAnsi="Times New Roman" w:cs="Times New Roman"/>
                <w:szCs w:val="21"/>
              </w:rPr>
              <w:t>单位概况</w:t>
            </w:r>
          </w:p>
        </w:tc>
      </w:tr>
      <w:tr w14:paraId="6FE85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E2DDE2B">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参保职工总人</w:t>
            </w:r>
            <w:r>
              <w:rPr>
                <w:rFonts w:hint="default" w:ascii="Times New Roman" w:hAnsi="Times New Roman" w:eastAsia="宋体" w:cs="Times New Roman"/>
                <w:spacing w:val="-1"/>
                <w:szCs w:val="21"/>
              </w:rPr>
              <w:t>数</w:t>
            </w:r>
          </w:p>
        </w:tc>
        <w:tc>
          <w:tcPr>
            <w:tcW w:w="990" w:type="dxa"/>
            <w:vAlign w:val="center"/>
          </w:tcPr>
          <w:p w14:paraId="10830E80">
            <w:pPr>
              <w:widowControl/>
              <w:textAlignment w:val="center"/>
              <w:rPr>
                <w:rFonts w:hint="default" w:ascii="Times New Roman" w:hAnsi="Times New Roman" w:eastAsia="宋体" w:cs="Times New Roman"/>
                <w:szCs w:val="21"/>
              </w:rPr>
            </w:pPr>
          </w:p>
        </w:tc>
        <w:tc>
          <w:tcPr>
            <w:tcW w:w="1530" w:type="dxa"/>
            <w:vAlign w:val="center"/>
          </w:tcPr>
          <w:p w14:paraId="7B816B7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工程技术人</w:t>
            </w:r>
            <w:r>
              <w:rPr>
                <w:rFonts w:hint="default" w:ascii="Times New Roman" w:hAnsi="Times New Roman" w:eastAsia="宋体" w:cs="Times New Roman"/>
                <w:spacing w:val="-1"/>
                <w:szCs w:val="21"/>
              </w:rPr>
              <w:t>员</w:t>
            </w:r>
          </w:p>
        </w:tc>
        <w:tc>
          <w:tcPr>
            <w:tcW w:w="1063" w:type="dxa"/>
            <w:vAlign w:val="center"/>
          </w:tcPr>
          <w:p w14:paraId="21815676">
            <w:pPr>
              <w:widowControl/>
              <w:jc w:val="center"/>
              <w:textAlignment w:val="center"/>
              <w:rPr>
                <w:rFonts w:hint="default" w:ascii="Times New Roman" w:hAnsi="Times New Roman" w:eastAsia="宋体" w:cs="Times New Roman"/>
                <w:szCs w:val="21"/>
              </w:rPr>
            </w:pPr>
          </w:p>
        </w:tc>
        <w:tc>
          <w:tcPr>
            <w:tcW w:w="1097" w:type="dxa"/>
            <w:vAlign w:val="center"/>
          </w:tcPr>
          <w:p w14:paraId="67F2D0A4">
            <w:pPr>
              <w:widowControl/>
              <w:textAlignment w:val="center"/>
              <w:rPr>
                <w:rFonts w:hint="default" w:ascii="Times New Roman" w:hAnsi="Times New Roman" w:eastAsia="宋体" w:cs="Times New Roman"/>
                <w:szCs w:val="21"/>
              </w:rPr>
            </w:pPr>
            <w:r>
              <w:rPr>
                <w:rFonts w:hint="default" w:ascii="Times New Roman" w:hAnsi="Times New Roman" w:eastAsia="宋体" w:cs="Times New Roman"/>
                <w:spacing w:val="-3"/>
                <w:szCs w:val="21"/>
              </w:rPr>
              <w:t>生</w:t>
            </w:r>
            <w:r>
              <w:rPr>
                <w:rFonts w:hint="default" w:ascii="Times New Roman" w:hAnsi="Times New Roman" w:eastAsia="宋体" w:cs="Times New Roman"/>
                <w:spacing w:val="-2"/>
                <w:szCs w:val="21"/>
              </w:rPr>
              <w:t>产、销售人员</w:t>
            </w:r>
          </w:p>
        </w:tc>
        <w:tc>
          <w:tcPr>
            <w:tcW w:w="2820" w:type="dxa"/>
            <w:gridSpan w:val="2"/>
            <w:vAlign w:val="center"/>
          </w:tcPr>
          <w:p w14:paraId="094EA4B4">
            <w:pPr>
              <w:widowControl/>
              <w:jc w:val="center"/>
              <w:textAlignment w:val="center"/>
              <w:rPr>
                <w:rFonts w:hint="default" w:ascii="Times New Roman" w:hAnsi="Times New Roman" w:eastAsia="宋体" w:cs="Times New Roman"/>
                <w:szCs w:val="21"/>
              </w:rPr>
            </w:pPr>
          </w:p>
        </w:tc>
      </w:tr>
      <w:tr w14:paraId="239C1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353A989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企业优势、关键产品特点</w:t>
            </w:r>
          </w:p>
        </w:tc>
        <w:tc>
          <w:tcPr>
            <w:tcW w:w="7500" w:type="dxa"/>
            <w:gridSpan w:val="6"/>
            <w:vAlign w:val="center"/>
          </w:tcPr>
          <w:p w14:paraId="206CFF75">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5EF9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302DCB3">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企业行业水平及行业口碑</w:t>
            </w:r>
          </w:p>
        </w:tc>
        <w:tc>
          <w:tcPr>
            <w:tcW w:w="7500" w:type="dxa"/>
            <w:gridSpan w:val="6"/>
            <w:vAlign w:val="center"/>
          </w:tcPr>
          <w:p w14:paraId="66E69AB1">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09181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5B93156">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10"/>
                <w:szCs w:val="21"/>
              </w:rPr>
              <w:t>公</w:t>
            </w:r>
            <w:r>
              <w:rPr>
                <w:rFonts w:hint="default" w:ascii="Times New Roman" w:hAnsi="Times New Roman" w:eastAsia="宋体" w:cs="Times New Roman"/>
                <w:spacing w:val="-7"/>
                <w:szCs w:val="21"/>
              </w:rPr>
              <w:t>司</w:t>
            </w:r>
            <w:r>
              <w:rPr>
                <w:rFonts w:hint="default" w:ascii="Times New Roman" w:hAnsi="Times New Roman" w:eastAsia="宋体" w:cs="Times New Roman"/>
                <w:spacing w:val="-5"/>
                <w:szCs w:val="21"/>
              </w:rPr>
              <w:t>现有主要研发、</w:t>
            </w:r>
            <w:r>
              <w:rPr>
                <w:rFonts w:hint="default" w:ascii="Times New Roman" w:hAnsi="Times New Roman" w:eastAsia="宋体" w:cs="Times New Roman"/>
                <w:szCs w:val="21"/>
              </w:rPr>
              <w:t xml:space="preserve"> </w:t>
            </w:r>
            <w:r>
              <w:rPr>
                <w:rFonts w:hint="default" w:ascii="Times New Roman" w:hAnsi="Times New Roman" w:eastAsia="宋体" w:cs="Times New Roman"/>
                <w:spacing w:val="-4"/>
                <w:szCs w:val="21"/>
              </w:rPr>
              <w:t>实</w:t>
            </w:r>
            <w:r>
              <w:rPr>
                <w:rFonts w:hint="default" w:ascii="Times New Roman" w:hAnsi="Times New Roman" w:eastAsia="宋体" w:cs="Times New Roman"/>
                <w:spacing w:val="-2"/>
                <w:szCs w:val="21"/>
              </w:rPr>
              <w:t>验、生产设备</w:t>
            </w:r>
          </w:p>
        </w:tc>
        <w:tc>
          <w:tcPr>
            <w:tcW w:w="7500" w:type="dxa"/>
            <w:gridSpan w:val="6"/>
            <w:vAlign w:val="center"/>
          </w:tcPr>
          <w:p w14:paraId="17B7A806">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6A753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E1CD495">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近三或五年企业类似业绩及履约情况</w:t>
            </w:r>
          </w:p>
        </w:tc>
        <w:tc>
          <w:tcPr>
            <w:tcW w:w="7500" w:type="dxa"/>
            <w:gridSpan w:val="6"/>
            <w:vAlign w:val="center"/>
          </w:tcPr>
          <w:p w14:paraId="3042305E">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5E982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5AFB111">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售后服务及质量</w:t>
            </w:r>
          </w:p>
        </w:tc>
        <w:tc>
          <w:tcPr>
            <w:tcW w:w="7500" w:type="dxa"/>
            <w:gridSpan w:val="6"/>
            <w:vAlign w:val="center"/>
          </w:tcPr>
          <w:p w14:paraId="0B0F5E90">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8D86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C61DC30">
            <w:pPr>
              <w:widowControl/>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spacing w:val="-4"/>
                <w:szCs w:val="21"/>
              </w:rPr>
              <w:t>对本项目在设计、制造、进度、财务等方面采取的组织措施和相</w:t>
            </w:r>
            <w:r>
              <w:rPr>
                <w:rFonts w:hint="default" w:ascii="Times New Roman" w:hAnsi="Times New Roman" w:eastAsia="宋体" w:cs="Times New Roman"/>
                <w:spacing w:val="-2"/>
                <w:szCs w:val="21"/>
              </w:rPr>
              <w:t>关</w:t>
            </w:r>
            <w:r>
              <w:rPr>
                <w:rFonts w:hint="default" w:ascii="Times New Roman" w:hAnsi="Times New Roman" w:eastAsia="宋体" w:cs="Times New Roman"/>
                <w:spacing w:val="-3"/>
                <w:szCs w:val="21"/>
              </w:rPr>
              <w:t>人</w:t>
            </w:r>
            <w:r>
              <w:rPr>
                <w:rFonts w:hint="default" w:ascii="Times New Roman" w:hAnsi="Times New Roman" w:eastAsia="宋体" w:cs="Times New Roman"/>
                <w:spacing w:val="-2"/>
                <w:szCs w:val="21"/>
              </w:rPr>
              <w:t>员简介</w:t>
            </w:r>
          </w:p>
        </w:tc>
        <w:tc>
          <w:tcPr>
            <w:tcW w:w="7500" w:type="dxa"/>
            <w:gridSpan w:val="6"/>
            <w:vAlign w:val="center"/>
          </w:tcPr>
          <w:p w14:paraId="26CBCBD2">
            <w:pPr>
              <w:widowControl/>
              <w:jc w:val="left"/>
              <w:rPr>
                <w:rFonts w:hint="default" w:ascii="Times New Roman" w:hAnsi="Times New Roman" w:eastAsia="宋体" w:cs="Times New Roman"/>
                <w:kern w:val="0"/>
                <w:szCs w:val="21"/>
                <w:lang w:bidi="ar"/>
              </w:rPr>
            </w:pPr>
          </w:p>
        </w:tc>
      </w:tr>
    </w:tbl>
    <w:p w14:paraId="16A67250">
      <w:pPr>
        <w:pStyle w:val="24"/>
        <w:rPr>
          <w:rFonts w:hint="default" w:ascii="Times New Roman" w:hAnsi="Times New Roman" w:eastAsia="宋体" w:cs="Times New Roman"/>
          <w:b/>
          <w:bCs/>
          <w:color w:val="000000"/>
          <w:sz w:val="24"/>
          <w:szCs w:val="24"/>
        </w:rPr>
      </w:pPr>
    </w:p>
    <w:p w14:paraId="4E360575">
      <w:pPr>
        <w:pStyle w:val="24"/>
        <w:rPr>
          <w:rFonts w:hint="default" w:ascii="Times New Roman" w:hAnsi="Times New Roman" w:eastAsia="宋体" w:cs="Times New Roman"/>
          <w:b/>
          <w:bCs/>
          <w:color w:val="000000"/>
          <w:sz w:val="24"/>
          <w:szCs w:val="24"/>
        </w:rPr>
      </w:pPr>
    </w:p>
    <w:p w14:paraId="18B28C34">
      <w:pPr>
        <w:pStyle w:val="24"/>
        <w:rPr>
          <w:rFonts w:hint="default" w:ascii="Times New Roman" w:hAnsi="Times New Roman" w:eastAsia="宋体" w:cs="Times New Roman"/>
          <w:b/>
          <w:bCs/>
          <w:color w:val="000000"/>
          <w:sz w:val="24"/>
          <w:szCs w:val="24"/>
        </w:rPr>
      </w:pPr>
    </w:p>
    <w:p w14:paraId="59B9FA63">
      <w:pPr>
        <w:pStyle w:val="24"/>
        <w:rPr>
          <w:rFonts w:hint="default" w:ascii="Times New Roman" w:hAnsi="Times New Roman" w:eastAsia="宋体" w:cs="Times New Roman"/>
          <w:b/>
          <w:bCs/>
          <w:color w:val="000000"/>
          <w:sz w:val="24"/>
          <w:szCs w:val="24"/>
        </w:rPr>
      </w:pPr>
    </w:p>
    <w:p w14:paraId="70E33259">
      <w:pPr>
        <w:pStyle w:val="24"/>
        <w:rPr>
          <w:rFonts w:hint="default" w:ascii="Times New Roman" w:hAnsi="Times New Roman" w:eastAsia="宋体" w:cs="Times New Roman"/>
          <w:b/>
          <w:bCs/>
          <w:color w:val="000000"/>
          <w:sz w:val="24"/>
          <w:szCs w:val="24"/>
        </w:rPr>
      </w:pPr>
    </w:p>
    <w:p w14:paraId="37B23B42">
      <w:pPr>
        <w:pStyle w:val="24"/>
        <w:rPr>
          <w:rFonts w:hint="default" w:ascii="Times New Roman" w:hAnsi="Times New Roman" w:eastAsia="宋体" w:cs="Times New Roman"/>
          <w:b/>
          <w:bCs/>
          <w:color w:val="000000"/>
          <w:sz w:val="24"/>
          <w:szCs w:val="24"/>
        </w:rPr>
      </w:pPr>
    </w:p>
    <w:p w14:paraId="77D15F41">
      <w:pPr>
        <w:pStyle w:val="24"/>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b/>
          <w:bCs/>
          <w:spacing w:val="-7"/>
          <w:sz w:val="24"/>
          <w:szCs w:val="24"/>
        </w:rPr>
        <w:t xml:space="preserve"> 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2 </w:t>
      </w:r>
      <w:r>
        <w:rPr>
          <w:rFonts w:hint="default" w:ascii="Times New Roman" w:hAnsi="Times New Roman" w:eastAsia="宋体" w:cs="Times New Roman"/>
          <w:b/>
          <w:bCs/>
          <w:color w:val="000000"/>
          <w:sz w:val="24"/>
          <w:szCs w:val="24"/>
        </w:rPr>
        <w:t>资产情况汇总表</w:t>
      </w:r>
    </w:p>
    <w:tbl>
      <w:tblPr>
        <w:tblStyle w:val="48"/>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2406"/>
        <w:gridCol w:w="2291"/>
        <w:gridCol w:w="2070"/>
      </w:tblGrid>
      <w:tr w14:paraId="2CA5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4"/>
            <w:vAlign w:val="center"/>
          </w:tcPr>
          <w:p w14:paraId="207C90D3">
            <w:pPr>
              <w:spacing w:line="440" w:lineRule="exact"/>
              <w:jc w:val="center"/>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公司资产情况汇总表</w:t>
            </w:r>
          </w:p>
        </w:tc>
      </w:tr>
      <w:tr w14:paraId="6B6C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12A876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注册资金（万元）</w:t>
            </w:r>
          </w:p>
        </w:tc>
        <w:tc>
          <w:tcPr>
            <w:tcW w:w="6767" w:type="dxa"/>
            <w:gridSpan w:val="3"/>
          </w:tcPr>
          <w:p w14:paraId="2371F87B">
            <w:pPr>
              <w:spacing w:line="440" w:lineRule="exact"/>
              <w:jc w:val="center"/>
              <w:rPr>
                <w:rFonts w:hint="default" w:ascii="Times New Roman" w:hAnsi="Times New Roman" w:cs="Times New Roman"/>
                <w:color w:val="000000"/>
                <w:sz w:val="24"/>
                <w:szCs w:val="24"/>
              </w:rPr>
            </w:pPr>
          </w:p>
        </w:tc>
      </w:tr>
      <w:tr w14:paraId="1F9A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D871C6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实收资金（万元）</w:t>
            </w:r>
          </w:p>
        </w:tc>
        <w:tc>
          <w:tcPr>
            <w:tcW w:w="6767" w:type="dxa"/>
            <w:gridSpan w:val="3"/>
          </w:tcPr>
          <w:p w14:paraId="56A75C5E">
            <w:pPr>
              <w:spacing w:line="440" w:lineRule="exact"/>
              <w:jc w:val="center"/>
              <w:rPr>
                <w:rFonts w:hint="default" w:ascii="Times New Roman" w:hAnsi="Times New Roman" w:cs="Times New Roman"/>
                <w:color w:val="000000"/>
                <w:sz w:val="24"/>
                <w:szCs w:val="24"/>
              </w:rPr>
            </w:pPr>
          </w:p>
        </w:tc>
      </w:tr>
      <w:tr w14:paraId="6D6C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95FFF8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年度资产情况</w:t>
            </w:r>
          </w:p>
        </w:tc>
        <w:tc>
          <w:tcPr>
            <w:tcW w:w="2406" w:type="dxa"/>
            <w:vAlign w:val="center"/>
          </w:tcPr>
          <w:p w14:paraId="421F054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cs="Times New Roman"/>
                <w:color w:val="000000"/>
                <w:sz w:val="24"/>
                <w:szCs w:val="24"/>
                <w:lang w:val="en-US" w:eastAsia="zh-CN"/>
              </w:rPr>
              <w:t>3</w:t>
            </w:r>
            <w:r>
              <w:rPr>
                <w:rFonts w:hint="default" w:ascii="Times New Roman" w:hAnsi="Times New Roman" w:eastAsia="宋体" w:cs="Times New Roman"/>
                <w:color w:val="000000"/>
                <w:sz w:val="24"/>
                <w:szCs w:val="24"/>
              </w:rPr>
              <w:t>年</w:t>
            </w:r>
          </w:p>
        </w:tc>
        <w:tc>
          <w:tcPr>
            <w:tcW w:w="2291" w:type="dxa"/>
            <w:vAlign w:val="center"/>
          </w:tcPr>
          <w:p w14:paraId="2C62B36F">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cs="Times New Roman"/>
                <w:color w:val="000000"/>
                <w:sz w:val="24"/>
                <w:szCs w:val="24"/>
                <w:lang w:val="en-US" w:eastAsia="zh-CN"/>
              </w:rPr>
              <w:t>4</w:t>
            </w:r>
            <w:r>
              <w:rPr>
                <w:rFonts w:hint="default" w:ascii="Times New Roman" w:hAnsi="Times New Roman" w:eastAsia="宋体" w:cs="Times New Roman"/>
                <w:color w:val="000000"/>
                <w:sz w:val="24"/>
                <w:szCs w:val="24"/>
              </w:rPr>
              <w:t>年</w:t>
            </w:r>
          </w:p>
        </w:tc>
        <w:tc>
          <w:tcPr>
            <w:tcW w:w="2070" w:type="dxa"/>
            <w:vAlign w:val="center"/>
          </w:tcPr>
          <w:p w14:paraId="21B1E4DC">
            <w:pPr>
              <w:spacing w:line="440" w:lineRule="exac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w:t>
            </w:r>
            <w:r>
              <w:rPr>
                <w:rFonts w:hint="eastAsia" w:cs="Times New Roman"/>
                <w:color w:val="000000"/>
                <w:sz w:val="24"/>
                <w:szCs w:val="24"/>
                <w:lang w:val="en-US" w:eastAsia="zh-CN"/>
              </w:rPr>
              <w:t>5</w:t>
            </w:r>
            <w:r>
              <w:rPr>
                <w:rFonts w:hint="default" w:ascii="Times New Roman" w:hAnsi="Times New Roman" w:eastAsia="宋体" w:cs="Times New Roman"/>
                <w:color w:val="000000"/>
                <w:sz w:val="24"/>
                <w:szCs w:val="24"/>
              </w:rPr>
              <w:t>年</w:t>
            </w:r>
          </w:p>
        </w:tc>
      </w:tr>
      <w:tr w14:paraId="78A75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B083161">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流动资产（万元）</w:t>
            </w:r>
          </w:p>
        </w:tc>
        <w:tc>
          <w:tcPr>
            <w:tcW w:w="2406" w:type="dxa"/>
          </w:tcPr>
          <w:p w14:paraId="4D376632">
            <w:pPr>
              <w:spacing w:line="440" w:lineRule="exact"/>
              <w:jc w:val="center"/>
              <w:rPr>
                <w:rFonts w:hint="default" w:ascii="Times New Roman" w:hAnsi="Times New Roman" w:cs="Times New Roman"/>
                <w:color w:val="000000"/>
                <w:sz w:val="24"/>
                <w:szCs w:val="24"/>
              </w:rPr>
            </w:pPr>
          </w:p>
        </w:tc>
        <w:tc>
          <w:tcPr>
            <w:tcW w:w="2291" w:type="dxa"/>
          </w:tcPr>
          <w:p w14:paraId="116B65B2">
            <w:pPr>
              <w:spacing w:line="440" w:lineRule="exact"/>
              <w:jc w:val="center"/>
              <w:rPr>
                <w:rFonts w:hint="default" w:ascii="Times New Roman" w:hAnsi="Times New Roman" w:cs="Times New Roman"/>
                <w:color w:val="000000"/>
                <w:sz w:val="24"/>
                <w:szCs w:val="24"/>
              </w:rPr>
            </w:pPr>
          </w:p>
        </w:tc>
        <w:tc>
          <w:tcPr>
            <w:tcW w:w="2070" w:type="dxa"/>
          </w:tcPr>
          <w:p w14:paraId="0666066E">
            <w:pPr>
              <w:spacing w:line="440" w:lineRule="exact"/>
              <w:jc w:val="center"/>
              <w:rPr>
                <w:rFonts w:hint="default" w:ascii="Times New Roman" w:hAnsi="Times New Roman" w:cs="Times New Roman"/>
                <w:color w:val="000000"/>
                <w:sz w:val="24"/>
                <w:szCs w:val="24"/>
              </w:rPr>
            </w:pPr>
          </w:p>
        </w:tc>
      </w:tr>
      <w:tr w14:paraId="0D07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FFABC3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非流动资产（万元）</w:t>
            </w:r>
          </w:p>
        </w:tc>
        <w:tc>
          <w:tcPr>
            <w:tcW w:w="2406" w:type="dxa"/>
          </w:tcPr>
          <w:p w14:paraId="15907EBD">
            <w:pPr>
              <w:spacing w:line="440" w:lineRule="exact"/>
              <w:jc w:val="center"/>
              <w:rPr>
                <w:rFonts w:hint="default" w:ascii="Times New Roman" w:hAnsi="Times New Roman" w:cs="Times New Roman"/>
                <w:color w:val="000000"/>
                <w:sz w:val="24"/>
                <w:szCs w:val="24"/>
              </w:rPr>
            </w:pPr>
          </w:p>
        </w:tc>
        <w:tc>
          <w:tcPr>
            <w:tcW w:w="2291" w:type="dxa"/>
          </w:tcPr>
          <w:p w14:paraId="6C883E28">
            <w:pPr>
              <w:spacing w:line="440" w:lineRule="exact"/>
              <w:jc w:val="center"/>
              <w:rPr>
                <w:rFonts w:hint="default" w:ascii="Times New Roman" w:hAnsi="Times New Roman" w:cs="Times New Roman"/>
                <w:color w:val="000000"/>
                <w:sz w:val="24"/>
                <w:szCs w:val="24"/>
              </w:rPr>
            </w:pPr>
          </w:p>
        </w:tc>
        <w:tc>
          <w:tcPr>
            <w:tcW w:w="2070" w:type="dxa"/>
          </w:tcPr>
          <w:p w14:paraId="4BFC344D">
            <w:pPr>
              <w:spacing w:line="440" w:lineRule="exact"/>
              <w:jc w:val="center"/>
              <w:rPr>
                <w:rFonts w:hint="default" w:ascii="Times New Roman" w:hAnsi="Times New Roman" w:cs="Times New Roman"/>
                <w:color w:val="000000"/>
                <w:sz w:val="24"/>
                <w:szCs w:val="24"/>
              </w:rPr>
            </w:pPr>
          </w:p>
        </w:tc>
      </w:tr>
      <w:tr w14:paraId="6FD7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186EAE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营业收入（万元）</w:t>
            </w:r>
          </w:p>
        </w:tc>
        <w:tc>
          <w:tcPr>
            <w:tcW w:w="2406" w:type="dxa"/>
          </w:tcPr>
          <w:p w14:paraId="2C16B1A8">
            <w:pPr>
              <w:spacing w:line="440" w:lineRule="exact"/>
              <w:jc w:val="center"/>
              <w:rPr>
                <w:rFonts w:hint="default" w:ascii="Times New Roman" w:hAnsi="Times New Roman" w:cs="Times New Roman"/>
                <w:color w:val="000000"/>
                <w:sz w:val="24"/>
                <w:szCs w:val="24"/>
                <w:highlight w:val="yellow"/>
              </w:rPr>
            </w:pPr>
          </w:p>
        </w:tc>
        <w:tc>
          <w:tcPr>
            <w:tcW w:w="2291" w:type="dxa"/>
          </w:tcPr>
          <w:p w14:paraId="5286A60A">
            <w:pPr>
              <w:spacing w:line="440" w:lineRule="exact"/>
              <w:jc w:val="center"/>
              <w:rPr>
                <w:rFonts w:hint="default" w:ascii="Times New Roman" w:hAnsi="Times New Roman" w:cs="Times New Roman"/>
                <w:color w:val="000000"/>
                <w:sz w:val="24"/>
                <w:szCs w:val="24"/>
                <w:highlight w:val="yellow"/>
              </w:rPr>
            </w:pPr>
          </w:p>
        </w:tc>
        <w:tc>
          <w:tcPr>
            <w:tcW w:w="2070" w:type="dxa"/>
          </w:tcPr>
          <w:p w14:paraId="39D55057">
            <w:pPr>
              <w:spacing w:line="440" w:lineRule="exact"/>
              <w:jc w:val="center"/>
              <w:rPr>
                <w:rFonts w:hint="default" w:ascii="Times New Roman" w:hAnsi="Times New Roman" w:cs="Times New Roman"/>
                <w:color w:val="000000"/>
                <w:sz w:val="24"/>
                <w:szCs w:val="24"/>
                <w:highlight w:val="yellow"/>
              </w:rPr>
            </w:pPr>
          </w:p>
        </w:tc>
      </w:tr>
      <w:tr w14:paraId="5889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52E9AF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年底资产总值（万元）</w:t>
            </w:r>
          </w:p>
        </w:tc>
        <w:tc>
          <w:tcPr>
            <w:tcW w:w="2406" w:type="dxa"/>
          </w:tcPr>
          <w:p w14:paraId="57ED4171">
            <w:pPr>
              <w:spacing w:line="440" w:lineRule="exact"/>
              <w:jc w:val="center"/>
              <w:rPr>
                <w:rFonts w:hint="default" w:ascii="Times New Roman" w:hAnsi="Times New Roman" w:cs="Times New Roman"/>
                <w:color w:val="000000"/>
                <w:sz w:val="24"/>
                <w:szCs w:val="24"/>
              </w:rPr>
            </w:pPr>
          </w:p>
        </w:tc>
        <w:tc>
          <w:tcPr>
            <w:tcW w:w="2291" w:type="dxa"/>
          </w:tcPr>
          <w:p w14:paraId="5A91753E">
            <w:pPr>
              <w:spacing w:line="440" w:lineRule="exact"/>
              <w:jc w:val="center"/>
              <w:rPr>
                <w:rFonts w:hint="default" w:ascii="Times New Roman" w:hAnsi="Times New Roman" w:cs="Times New Roman"/>
                <w:color w:val="000000"/>
                <w:sz w:val="24"/>
                <w:szCs w:val="24"/>
              </w:rPr>
            </w:pPr>
          </w:p>
        </w:tc>
        <w:tc>
          <w:tcPr>
            <w:tcW w:w="2070" w:type="dxa"/>
          </w:tcPr>
          <w:p w14:paraId="0C3B2F18">
            <w:pPr>
              <w:spacing w:line="440" w:lineRule="exact"/>
              <w:jc w:val="center"/>
              <w:rPr>
                <w:rFonts w:hint="default" w:ascii="Times New Roman" w:hAnsi="Times New Roman" w:cs="Times New Roman"/>
                <w:color w:val="000000"/>
                <w:sz w:val="24"/>
                <w:szCs w:val="24"/>
              </w:rPr>
            </w:pPr>
          </w:p>
        </w:tc>
      </w:tr>
      <w:tr w14:paraId="7FCB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78E61C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年底负债总值（万元）</w:t>
            </w:r>
          </w:p>
        </w:tc>
        <w:tc>
          <w:tcPr>
            <w:tcW w:w="2406" w:type="dxa"/>
          </w:tcPr>
          <w:p w14:paraId="54797E84">
            <w:pPr>
              <w:spacing w:line="440" w:lineRule="exact"/>
              <w:jc w:val="center"/>
              <w:rPr>
                <w:rFonts w:hint="default" w:ascii="Times New Roman" w:hAnsi="Times New Roman" w:cs="Times New Roman"/>
                <w:color w:val="000000"/>
                <w:sz w:val="24"/>
                <w:szCs w:val="24"/>
              </w:rPr>
            </w:pPr>
          </w:p>
        </w:tc>
        <w:tc>
          <w:tcPr>
            <w:tcW w:w="2291" w:type="dxa"/>
          </w:tcPr>
          <w:p w14:paraId="1B1BEA8B">
            <w:pPr>
              <w:spacing w:line="440" w:lineRule="exact"/>
              <w:jc w:val="center"/>
              <w:rPr>
                <w:rFonts w:hint="default" w:ascii="Times New Roman" w:hAnsi="Times New Roman" w:cs="Times New Roman"/>
                <w:color w:val="000000"/>
                <w:sz w:val="24"/>
                <w:szCs w:val="24"/>
              </w:rPr>
            </w:pPr>
          </w:p>
        </w:tc>
        <w:tc>
          <w:tcPr>
            <w:tcW w:w="2070" w:type="dxa"/>
          </w:tcPr>
          <w:p w14:paraId="7D4C9EFE">
            <w:pPr>
              <w:spacing w:line="440" w:lineRule="exact"/>
              <w:jc w:val="center"/>
              <w:rPr>
                <w:rFonts w:hint="default" w:ascii="Times New Roman" w:hAnsi="Times New Roman" w:cs="Times New Roman"/>
                <w:color w:val="000000"/>
                <w:sz w:val="24"/>
                <w:szCs w:val="24"/>
              </w:rPr>
            </w:pPr>
          </w:p>
        </w:tc>
      </w:tr>
      <w:tr w14:paraId="74FFC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02B93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资产负债率（  %）</w:t>
            </w:r>
          </w:p>
        </w:tc>
        <w:tc>
          <w:tcPr>
            <w:tcW w:w="2406" w:type="dxa"/>
          </w:tcPr>
          <w:p w14:paraId="6AE4DC65">
            <w:pPr>
              <w:spacing w:line="440" w:lineRule="exact"/>
              <w:jc w:val="center"/>
              <w:rPr>
                <w:rFonts w:hint="default" w:ascii="Times New Roman" w:hAnsi="Times New Roman" w:cs="Times New Roman"/>
                <w:color w:val="000000"/>
                <w:sz w:val="24"/>
                <w:szCs w:val="24"/>
                <w:highlight w:val="yellow"/>
              </w:rPr>
            </w:pPr>
          </w:p>
        </w:tc>
        <w:tc>
          <w:tcPr>
            <w:tcW w:w="2291" w:type="dxa"/>
          </w:tcPr>
          <w:p w14:paraId="07983BCD">
            <w:pPr>
              <w:spacing w:line="440" w:lineRule="exact"/>
              <w:jc w:val="center"/>
              <w:rPr>
                <w:rFonts w:hint="default" w:ascii="Times New Roman" w:hAnsi="Times New Roman" w:cs="Times New Roman"/>
                <w:color w:val="000000"/>
                <w:sz w:val="24"/>
                <w:szCs w:val="24"/>
                <w:highlight w:val="yellow"/>
              </w:rPr>
            </w:pPr>
          </w:p>
        </w:tc>
        <w:tc>
          <w:tcPr>
            <w:tcW w:w="2070" w:type="dxa"/>
          </w:tcPr>
          <w:p w14:paraId="2AA69041">
            <w:pPr>
              <w:spacing w:line="440" w:lineRule="exact"/>
              <w:jc w:val="center"/>
              <w:rPr>
                <w:rFonts w:hint="default" w:ascii="Times New Roman" w:hAnsi="Times New Roman" w:cs="Times New Roman"/>
                <w:color w:val="000000"/>
                <w:sz w:val="24"/>
                <w:szCs w:val="24"/>
                <w:highlight w:val="yellow"/>
              </w:rPr>
            </w:pPr>
          </w:p>
        </w:tc>
      </w:tr>
      <w:tr w14:paraId="2BDBF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205F2EB">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净利润（万元）</w:t>
            </w:r>
          </w:p>
        </w:tc>
        <w:tc>
          <w:tcPr>
            <w:tcW w:w="2406" w:type="dxa"/>
          </w:tcPr>
          <w:p w14:paraId="61132F79">
            <w:pPr>
              <w:spacing w:line="440" w:lineRule="exact"/>
              <w:jc w:val="center"/>
              <w:rPr>
                <w:rFonts w:hint="default" w:ascii="Times New Roman" w:hAnsi="Times New Roman" w:cs="Times New Roman"/>
                <w:color w:val="000000"/>
                <w:sz w:val="24"/>
                <w:szCs w:val="24"/>
                <w:highlight w:val="yellow"/>
              </w:rPr>
            </w:pPr>
          </w:p>
        </w:tc>
        <w:tc>
          <w:tcPr>
            <w:tcW w:w="2291" w:type="dxa"/>
          </w:tcPr>
          <w:p w14:paraId="053ED9FF">
            <w:pPr>
              <w:spacing w:line="440" w:lineRule="exact"/>
              <w:jc w:val="center"/>
              <w:rPr>
                <w:rFonts w:hint="default" w:ascii="Times New Roman" w:hAnsi="Times New Roman" w:cs="Times New Roman"/>
                <w:color w:val="000000"/>
                <w:sz w:val="24"/>
                <w:szCs w:val="24"/>
                <w:highlight w:val="yellow"/>
              </w:rPr>
            </w:pPr>
          </w:p>
        </w:tc>
        <w:tc>
          <w:tcPr>
            <w:tcW w:w="2070" w:type="dxa"/>
          </w:tcPr>
          <w:p w14:paraId="0E8347BA">
            <w:pPr>
              <w:spacing w:line="440" w:lineRule="exact"/>
              <w:jc w:val="center"/>
              <w:rPr>
                <w:rFonts w:hint="default" w:ascii="Times New Roman" w:hAnsi="Times New Roman" w:cs="Times New Roman"/>
                <w:color w:val="000000"/>
                <w:sz w:val="24"/>
                <w:szCs w:val="24"/>
                <w:highlight w:val="yellow"/>
              </w:rPr>
            </w:pPr>
          </w:p>
        </w:tc>
      </w:tr>
      <w:tr w14:paraId="470A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F6536FE">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未分配利润（万元）</w:t>
            </w:r>
          </w:p>
        </w:tc>
        <w:tc>
          <w:tcPr>
            <w:tcW w:w="2406" w:type="dxa"/>
          </w:tcPr>
          <w:p w14:paraId="176AD56A">
            <w:pPr>
              <w:spacing w:line="440" w:lineRule="exact"/>
              <w:jc w:val="center"/>
              <w:rPr>
                <w:rFonts w:hint="default" w:ascii="Times New Roman" w:hAnsi="Times New Roman" w:cs="Times New Roman"/>
                <w:color w:val="000000"/>
                <w:sz w:val="24"/>
                <w:szCs w:val="24"/>
              </w:rPr>
            </w:pPr>
          </w:p>
        </w:tc>
        <w:tc>
          <w:tcPr>
            <w:tcW w:w="2291" w:type="dxa"/>
          </w:tcPr>
          <w:p w14:paraId="50CFBC4E">
            <w:pPr>
              <w:spacing w:line="440" w:lineRule="exact"/>
              <w:jc w:val="center"/>
              <w:rPr>
                <w:rFonts w:hint="default" w:ascii="Times New Roman" w:hAnsi="Times New Roman" w:cs="Times New Roman"/>
                <w:color w:val="000000"/>
                <w:sz w:val="24"/>
                <w:szCs w:val="24"/>
              </w:rPr>
            </w:pPr>
          </w:p>
        </w:tc>
        <w:tc>
          <w:tcPr>
            <w:tcW w:w="2070" w:type="dxa"/>
          </w:tcPr>
          <w:p w14:paraId="767F928A">
            <w:pPr>
              <w:spacing w:line="440" w:lineRule="exact"/>
              <w:jc w:val="center"/>
              <w:rPr>
                <w:rFonts w:hint="default" w:ascii="Times New Roman" w:hAnsi="Times New Roman" w:cs="Times New Roman"/>
                <w:color w:val="000000"/>
                <w:sz w:val="24"/>
                <w:szCs w:val="24"/>
              </w:rPr>
            </w:pPr>
          </w:p>
        </w:tc>
      </w:tr>
      <w:tr w14:paraId="6955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AFCDB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营运资金</w:t>
            </w:r>
          </w:p>
        </w:tc>
        <w:tc>
          <w:tcPr>
            <w:tcW w:w="2406" w:type="dxa"/>
          </w:tcPr>
          <w:p w14:paraId="5513EB2F">
            <w:pPr>
              <w:spacing w:line="440" w:lineRule="exact"/>
              <w:jc w:val="center"/>
              <w:rPr>
                <w:rFonts w:hint="default" w:ascii="Times New Roman" w:hAnsi="Times New Roman" w:cs="Times New Roman"/>
                <w:color w:val="000000"/>
                <w:sz w:val="24"/>
                <w:szCs w:val="24"/>
              </w:rPr>
            </w:pPr>
          </w:p>
        </w:tc>
        <w:tc>
          <w:tcPr>
            <w:tcW w:w="2291" w:type="dxa"/>
          </w:tcPr>
          <w:p w14:paraId="1E0B724A">
            <w:pPr>
              <w:spacing w:line="440" w:lineRule="exact"/>
              <w:jc w:val="center"/>
              <w:rPr>
                <w:rFonts w:hint="default" w:ascii="Times New Roman" w:hAnsi="Times New Roman" w:cs="Times New Roman"/>
                <w:color w:val="000000"/>
                <w:sz w:val="24"/>
                <w:szCs w:val="24"/>
              </w:rPr>
            </w:pPr>
          </w:p>
        </w:tc>
        <w:tc>
          <w:tcPr>
            <w:tcW w:w="2070" w:type="dxa"/>
          </w:tcPr>
          <w:p w14:paraId="23C5D61C">
            <w:pPr>
              <w:spacing w:line="440" w:lineRule="exact"/>
              <w:jc w:val="center"/>
              <w:rPr>
                <w:rFonts w:hint="default" w:ascii="Times New Roman" w:hAnsi="Times New Roman" w:cs="Times New Roman"/>
                <w:color w:val="000000"/>
                <w:sz w:val="24"/>
                <w:szCs w:val="24"/>
              </w:rPr>
            </w:pPr>
          </w:p>
        </w:tc>
      </w:tr>
      <w:tr w14:paraId="3EB7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F92ABC4">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（本年营业收入-上年营业收入）÷上年营业收入</w:t>
            </w:r>
          </w:p>
        </w:tc>
        <w:tc>
          <w:tcPr>
            <w:tcW w:w="2406" w:type="dxa"/>
          </w:tcPr>
          <w:p w14:paraId="497710BA">
            <w:pPr>
              <w:spacing w:line="440" w:lineRule="exact"/>
              <w:jc w:val="center"/>
              <w:rPr>
                <w:rFonts w:hint="default" w:ascii="Times New Roman" w:hAnsi="Times New Roman" w:cs="Times New Roman"/>
                <w:color w:val="000000"/>
                <w:sz w:val="24"/>
                <w:szCs w:val="24"/>
              </w:rPr>
            </w:pPr>
          </w:p>
        </w:tc>
        <w:tc>
          <w:tcPr>
            <w:tcW w:w="2291" w:type="dxa"/>
          </w:tcPr>
          <w:p w14:paraId="0BFD63C2">
            <w:pPr>
              <w:spacing w:line="440" w:lineRule="exact"/>
              <w:jc w:val="center"/>
              <w:rPr>
                <w:rFonts w:hint="default" w:ascii="Times New Roman" w:hAnsi="Times New Roman" w:cs="Times New Roman"/>
                <w:color w:val="000000"/>
                <w:sz w:val="24"/>
                <w:szCs w:val="24"/>
              </w:rPr>
            </w:pPr>
          </w:p>
        </w:tc>
        <w:tc>
          <w:tcPr>
            <w:tcW w:w="2070" w:type="dxa"/>
          </w:tcPr>
          <w:p w14:paraId="53579C71">
            <w:pPr>
              <w:spacing w:line="440" w:lineRule="exact"/>
              <w:jc w:val="center"/>
              <w:rPr>
                <w:rFonts w:hint="default" w:ascii="Times New Roman" w:hAnsi="Times New Roman" w:cs="Times New Roman"/>
                <w:color w:val="000000"/>
                <w:sz w:val="24"/>
                <w:szCs w:val="24"/>
              </w:rPr>
            </w:pPr>
          </w:p>
        </w:tc>
      </w:tr>
    </w:tbl>
    <w:p w14:paraId="47A0786A">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40149726">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6152FBC4">
      <w:pPr>
        <w:spacing w:line="660" w:lineRule="exact"/>
        <w:ind w:firstLine="240" w:firstLineChars="100"/>
        <w:rPr>
          <w:rFonts w:hint="default" w:ascii="Times New Roman" w:hAnsi="Times New Roman" w:eastAsia="宋体" w:cs="Times New Roman"/>
          <w:b/>
          <w:bCs/>
          <w:color w:val="000000"/>
          <w:sz w:val="28"/>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577F4E95">
      <w:pPr>
        <w:rPr>
          <w:rFonts w:hint="default" w:ascii="Times New Roman" w:hAnsi="Times New Roman" w:cs="Times New Roman"/>
        </w:rPr>
        <w:sectPr>
          <w:footerReference r:id="rId10" w:type="first"/>
          <w:footerReference r:id="rId9"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383208B">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附件4 保密承诺函</w:t>
      </w:r>
    </w:p>
    <w:p w14:paraId="587C3615">
      <w:pPr>
        <w:spacing w:line="240" w:lineRule="exact"/>
        <w:jc w:val="center"/>
        <w:rPr>
          <w:rFonts w:hint="default" w:ascii="Times New Roman" w:hAnsi="Times New Roman" w:eastAsia="宋体" w:cs="Times New Roman"/>
          <w:b/>
          <w:bCs/>
          <w:sz w:val="36"/>
          <w:szCs w:val="20"/>
        </w:rPr>
      </w:pPr>
    </w:p>
    <w:p w14:paraId="06BF04A8">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ascii="宋体" w:hAnsi="宋体" w:eastAsia="宋体" w:cs="宋体"/>
          <w:sz w:val="24"/>
          <w:szCs w:val="24"/>
          <w:u w:val="single"/>
        </w:rPr>
        <w:t>济南成型厂MT13和TopDown发动机缸盖磨削质量提升技改项目</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619D7C8B">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14:paraId="49CC455B">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highlight w:val="yellow"/>
          <w:u w:val="single"/>
        </w:rPr>
        <w:t>投标单位名称</w:t>
      </w:r>
      <w:r>
        <w:rPr>
          <w:rFonts w:hint="default" w:ascii="Times New Roman" w:hAnsi="Times New Roman" w:eastAsia="宋体" w:cs="Times New Roman"/>
          <w:sz w:val="24"/>
          <w:szCs w:val="20"/>
        </w:rPr>
        <w:t>）对招标人的商业秘密作如下承诺：</w:t>
      </w:r>
    </w:p>
    <w:p w14:paraId="10B63ACB">
      <w:pPr>
        <w:spacing w:line="360" w:lineRule="auto"/>
        <w:ind w:left="479" w:leftChars="228"/>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5B088075">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6F8D0D4">
      <w:pPr>
        <w:spacing w:line="360" w:lineRule="auto"/>
        <w:ind w:firstLine="480" w:firstLineChars="200"/>
        <w:rPr>
          <w:rFonts w:hint="default" w:ascii="Times New Roman" w:hAnsi="Times New Roman" w:eastAsia="宋体" w:cs="Times New Roman"/>
          <w:sz w:val="24"/>
          <w:szCs w:val="20"/>
          <w:u w:val="single"/>
        </w:rPr>
      </w:pPr>
    </w:p>
    <w:p w14:paraId="235D1FD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54ABF4B2">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1FA040B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14:paraId="4C5B8F51">
      <w:pPr>
        <w:rPr>
          <w:rFonts w:hint="default" w:ascii="Times New Roman" w:hAnsi="Times New Roman" w:eastAsia="宋体" w:cs="Times New Roman"/>
          <w:b/>
          <w:bCs/>
          <w:color w:val="000000"/>
          <w:sz w:val="28"/>
          <w:szCs w:val="20"/>
        </w:rPr>
      </w:pPr>
    </w:p>
    <w:p w14:paraId="594BB354">
      <w:pPr>
        <w:rPr>
          <w:rFonts w:hint="default" w:ascii="Times New Roman" w:hAnsi="Times New Roman" w:cs="Times New Roman"/>
        </w:rPr>
        <w:sectPr>
          <w:footerReference r:id="rId12" w:type="first"/>
          <w:footerReference r:id="rId11"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272557E">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附件5 技术规格偏离表</w:t>
      </w:r>
    </w:p>
    <w:p w14:paraId="4E7E7D5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ascii="宋体" w:hAnsi="宋体" w:eastAsia="宋体" w:cs="宋体"/>
          <w:sz w:val="24"/>
          <w:szCs w:val="24"/>
          <w:u w:val="single"/>
        </w:rPr>
        <w:t>济南成型厂MT13和TopDown发动机缸盖磨削质量提升技改项目</w:t>
      </w:r>
      <w:r>
        <w:rPr>
          <w:rFonts w:hint="default" w:ascii="Times New Roman" w:hAnsi="Times New Roman" w:eastAsia="宋体" w:cs="Times New Roman"/>
          <w:color w:val="000000"/>
          <w:sz w:val="24"/>
          <w:szCs w:val="24"/>
        </w:rPr>
        <w:t xml:space="preserve"> </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4BFCF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0BA4AC74">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序号</w:t>
            </w:r>
          </w:p>
        </w:tc>
        <w:tc>
          <w:tcPr>
            <w:tcW w:w="3449" w:type="dxa"/>
            <w:vAlign w:val="center"/>
          </w:tcPr>
          <w:p w14:paraId="2E8317F4">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招标要求</w:t>
            </w:r>
          </w:p>
        </w:tc>
        <w:tc>
          <w:tcPr>
            <w:tcW w:w="2414" w:type="dxa"/>
            <w:vAlign w:val="center"/>
          </w:tcPr>
          <w:p w14:paraId="2632209C">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08" w:type="dxa"/>
            <w:vAlign w:val="center"/>
          </w:tcPr>
          <w:p w14:paraId="30599210">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tc>
      </w:tr>
      <w:tr w14:paraId="7B7D8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01F384C">
            <w:pPr>
              <w:jc w:val="center"/>
              <w:rPr>
                <w:rFonts w:hint="default" w:ascii="Times New Roman" w:hAnsi="Times New Roman" w:eastAsia="宋体" w:cs="Times New Roman"/>
                <w:b/>
                <w:sz w:val="24"/>
                <w:szCs w:val="20"/>
              </w:rPr>
            </w:pPr>
          </w:p>
        </w:tc>
        <w:tc>
          <w:tcPr>
            <w:tcW w:w="3449" w:type="dxa"/>
          </w:tcPr>
          <w:p w14:paraId="4FA51788">
            <w:pPr>
              <w:jc w:val="center"/>
              <w:rPr>
                <w:rFonts w:hint="default" w:ascii="Times New Roman" w:hAnsi="Times New Roman" w:eastAsia="宋体" w:cs="Times New Roman"/>
                <w:b/>
                <w:sz w:val="24"/>
                <w:szCs w:val="20"/>
              </w:rPr>
            </w:pPr>
          </w:p>
        </w:tc>
        <w:tc>
          <w:tcPr>
            <w:tcW w:w="2414" w:type="dxa"/>
          </w:tcPr>
          <w:p w14:paraId="561ED269">
            <w:pPr>
              <w:jc w:val="center"/>
              <w:rPr>
                <w:rFonts w:hint="default" w:ascii="Times New Roman" w:hAnsi="Times New Roman" w:eastAsia="宋体" w:cs="Times New Roman"/>
                <w:b/>
                <w:sz w:val="24"/>
                <w:szCs w:val="20"/>
              </w:rPr>
            </w:pPr>
          </w:p>
        </w:tc>
        <w:tc>
          <w:tcPr>
            <w:tcW w:w="1608" w:type="dxa"/>
          </w:tcPr>
          <w:p w14:paraId="1B7F3D04">
            <w:pPr>
              <w:jc w:val="center"/>
              <w:rPr>
                <w:rFonts w:hint="default" w:ascii="Times New Roman" w:hAnsi="Times New Roman" w:eastAsia="宋体" w:cs="Times New Roman"/>
                <w:b/>
                <w:sz w:val="24"/>
                <w:szCs w:val="20"/>
              </w:rPr>
            </w:pPr>
          </w:p>
        </w:tc>
      </w:tr>
      <w:tr w14:paraId="361CE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BA34B9D">
            <w:pPr>
              <w:jc w:val="center"/>
              <w:rPr>
                <w:rFonts w:hint="default" w:ascii="Times New Roman" w:hAnsi="Times New Roman" w:eastAsia="宋体" w:cs="Times New Roman"/>
                <w:b/>
                <w:sz w:val="24"/>
                <w:szCs w:val="20"/>
              </w:rPr>
            </w:pPr>
          </w:p>
        </w:tc>
        <w:tc>
          <w:tcPr>
            <w:tcW w:w="3449" w:type="dxa"/>
          </w:tcPr>
          <w:p w14:paraId="73DF06EE">
            <w:pPr>
              <w:jc w:val="center"/>
              <w:rPr>
                <w:rFonts w:hint="default" w:ascii="Times New Roman" w:hAnsi="Times New Roman" w:eastAsia="宋体" w:cs="Times New Roman"/>
                <w:b/>
                <w:sz w:val="24"/>
                <w:szCs w:val="20"/>
              </w:rPr>
            </w:pPr>
          </w:p>
        </w:tc>
        <w:tc>
          <w:tcPr>
            <w:tcW w:w="2414" w:type="dxa"/>
          </w:tcPr>
          <w:p w14:paraId="397A31E1">
            <w:pPr>
              <w:jc w:val="center"/>
              <w:rPr>
                <w:rFonts w:hint="default" w:ascii="Times New Roman" w:hAnsi="Times New Roman" w:eastAsia="宋体" w:cs="Times New Roman"/>
                <w:b/>
                <w:sz w:val="24"/>
                <w:szCs w:val="20"/>
              </w:rPr>
            </w:pPr>
          </w:p>
        </w:tc>
        <w:tc>
          <w:tcPr>
            <w:tcW w:w="1608" w:type="dxa"/>
          </w:tcPr>
          <w:p w14:paraId="3F1AD132">
            <w:pPr>
              <w:jc w:val="center"/>
              <w:rPr>
                <w:rFonts w:hint="default" w:ascii="Times New Roman" w:hAnsi="Times New Roman" w:eastAsia="宋体" w:cs="Times New Roman"/>
                <w:b/>
                <w:sz w:val="24"/>
                <w:szCs w:val="20"/>
              </w:rPr>
            </w:pPr>
          </w:p>
        </w:tc>
      </w:tr>
      <w:tr w14:paraId="5955D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D90E34">
            <w:pPr>
              <w:jc w:val="center"/>
              <w:rPr>
                <w:rFonts w:hint="default" w:ascii="Times New Roman" w:hAnsi="Times New Roman" w:eastAsia="宋体" w:cs="Times New Roman"/>
                <w:b/>
                <w:sz w:val="24"/>
                <w:szCs w:val="20"/>
              </w:rPr>
            </w:pPr>
          </w:p>
        </w:tc>
        <w:tc>
          <w:tcPr>
            <w:tcW w:w="3449" w:type="dxa"/>
          </w:tcPr>
          <w:p w14:paraId="75827AD0">
            <w:pPr>
              <w:jc w:val="center"/>
              <w:rPr>
                <w:rFonts w:hint="default" w:ascii="Times New Roman" w:hAnsi="Times New Roman" w:eastAsia="宋体" w:cs="Times New Roman"/>
                <w:b/>
                <w:sz w:val="24"/>
                <w:szCs w:val="20"/>
              </w:rPr>
            </w:pPr>
          </w:p>
        </w:tc>
        <w:tc>
          <w:tcPr>
            <w:tcW w:w="2414" w:type="dxa"/>
          </w:tcPr>
          <w:p w14:paraId="30FC4F72">
            <w:pPr>
              <w:jc w:val="center"/>
              <w:rPr>
                <w:rFonts w:hint="default" w:ascii="Times New Roman" w:hAnsi="Times New Roman" w:eastAsia="宋体" w:cs="Times New Roman"/>
                <w:b/>
                <w:sz w:val="24"/>
                <w:szCs w:val="20"/>
              </w:rPr>
            </w:pPr>
          </w:p>
        </w:tc>
        <w:tc>
          <w:tcPr>
            <w:tcW w:w="1608" w:type="dxa"/>
          </w:tcPr>
          <w:p w14:paraId="14FBB863">
            <w:pPr>
              <w:jc w:val="center"/>
              <w:rPr>
                <w:rFonts w:hint="default" w:ascii="Times New Roman" w:hAnsi="Times New Roman" w:eastAsia="宋体" w:cs="Times New Roman"/>
                <w:b/>
                <w:sz w:val="24"/>
                <w:szCs w:val="20"/>
              </w:rPr>
            </w:pPr>
          </w:p>
        </w:tc>
      </w:tr>
      <w:tr w14:paraId="7AA97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3BECE7C9">
            <w:pPr>
              <w:jc w:val="center"/>
              <w:rPr>
                <w:rFonts w:hint="default" w:ascii="Times New Roman" w:hAnsi="Times New Roman" w:eastAsia="宋体" w:cs="Times New Roman"/>
                <w:b/>
                <w:sz w:val="24"/>
                <w:szCs w:val="20"/>
              </w:rPr>
            </w:pPr>
          </w:p>
        </w:tc>
        <w:tc>
          <w:tcPr>
            <w:tcW w:w="3449" w:type="dxa"/>
          </w:tcPr>
          <w:p w14:paraId="44D15E30">
            <w:pPr>
              <w:jc w:val="center"/>
              <w:rPr>
                <w:rFonts w:hint="default" w:ascii="Times New Roman" w:hAnsi="Times New Roman" w:eastAsia="宋体" w:cs="Times New Roman"/>
                <w:b/>
                <w:sz w:val="24"/>
                <w:szCs w:val="20"/>
              </w:rPr>
            </w:pPr>
          </w:p>
        </w:tc>
        <w:tc>
          <w:tcPr>
            <w:tcW w:w="2414" w:type="dxa"/>
          </w:tcPr>
          <w:p w14:paraId="4231A2BB">
            <w:pPr>
              <w:jc w:val="center"/>
              <w:rPr>
                <w:rFonts w:hint="default" w:ascii="Times New Roman" w:hAnsi="Times New Roman" w:eastAsia="宋体" w:cs="Times New Roman"/>
                <w:b/>
                <w:sz w:val="24"/>
                <w:szCs w:val="20"/>
              </w:rPr>
            </w:pPr>
          </w:p>
        </w:tc>
        <w:tc>
          <w:tcPr>
            <w:tcW w:w="1608" w:type="dxa"/>
          </w:tcPr>
          <w:p w14:paraId="56E0048A">
            <w:pPr>
              <w:jc w:val="center"/>
              <w:rPr>
                <w:rFonts w:hint="default" w:ascii="Times New Roman" w:hAnsi="Times New Roman" w:eastAsia="宋体" w:cs="Times New Roman"/>
                <w:b/>
                <w:sz w:val="24"/>
                <w:szCs w:val="20"/>
              </w:rPr>
            </w:pPr>
          </w:p>
        </w:tc>
      </w:tr>
      <w:tr w14:paraId="2A789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5336A1F">
            <w:pPr>
              <w:jc w:val="center"/>
              <w:rPr>
                <w:rFonts w:hint="default" w:ascii="Times New Roman" w:hAnsi="Times New Roman" w:eastAsia="宋体" w:cs="Times New Roman"/>
                <w:b/>
                <w:sz w:val="24"/>
                <w:szCs w:val="20"/>
              </w:rPr>
            </w:pPr>
          </w:p>
        </w:tc>
        <w:tc>
          <w:tcPr>
            <w:tcW w:w="3449" w:type="dxa"/>
          </w:tcPr>
          <w:p w14:paraId="2F997DB2">
            <w:pPr>
              <w:jc w:val="center"/>
              <w:rPr>
                <w:rFonts w:hint="default" w:ascii="Times New Roman" w:hAnsi="Times New Roman" w:eastAsia="宋体" w:cs="Times New Roman"/>
                <w:b/>
                <w:sz w:val="24"/>
                <w:szCs w:val="20"/>
              </w:rPr>
            </w:pPr>
          </w:p>
        </w:tc>
        <w:tc>
          <w:tcPr>
            <w:tcW w:w="2414" w:type="dxa"/>
          </w:tcPr>
          <w:p w14:paraId="3E15668C">
            <w:pPr>
              <w:jc w:val="center"/>
              <w:rPr>
                <w:rFonts w:hint="default" w:ascii="Times New Roman" w:hAnsi="Times New Roman" w:eastAsia="宋体" w:cs="Times New Roman"/>
                <w:b/>
                <w:sz w:val="24"/>
                <w:szCs w:val="20"/>
              </w:rPr>
            </w:pPr>
          </w:p>
        </w:tc>
        <w:tc>
          <w:tcPr>
            <w:tcW w:w="1608" w:type="dxa"/>
          </w:tcPr>
          <w:p w14:paraId="238FA0C8">
            <w:pPr>
              <w:jc w:val="center"/>
              <w:rPr>
                <w:rFonts w:hint="default" w:ascii="Times New Roman" w:hAnsi="Times New Roman" w:eastAsia="宋体" w:cs="Times New Roman"/>
                <w:b/>
                <w:sz w:val="24"/>
                <w:szCs w:val="20"/>
              </w:rPr>
            </w:pPr>
          </w:p>
        </w:tc>
      </w:tr>
      <w:tr w14:paraId="6B98E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AB8E72A">
            <w:pPr>
              <w:jc w:val="center"/>
              <w:rPr>
                <w:rFonts w:hint="default" w:ascii="Times New Roman" w:hAnsi="Times New Roman" w:eastAsia="宋体" w:cs="Times New Roman"/>
                <w:b/>
                <w:sz w:val="24"/>
                <w:szCs w:val="20"/>
              </w:rPr>
            </w:pPr>
          </w:p>
        </w:tc>
        <w:tc>
          <w:tcPr>
            <w:tcW w:w="3449" w:type="dxa"/>
          </w:tcPr>
          <w:p w14:paraId="5B8584BD">
            <w:pPr>
              <w:jc w:val="center"/>
              <w:rPr>
                <w:rFonts w:hint="default" w:ascii="Times New Roman" w:hAnsi="Times New Roman" w:eastAsia="宋体" w:cs="Times New Roman"/>
                <w:b/>
                <w:sz w:val="24"/>
                <w:szCs w:val="20"/>
              </w:rPr>
            </w:pPr>
          </w:p>
        </w:tc>
        <w:tc>
          <w:tcPr>
            <w:tcW w:w="2414" w:type="dxa"/>
          </w:tcPr>
          <w:p w14:paraId="28BD82A1">
            <w:pPr>
              <w:jc w:val="center"/>
              <w:rPr>
                <w:rFonts w:hint="default" w:ascii="Times New Roman" w:hAnsi="Times New Roman" w:eastAsia="宋体" w:cs="Times New Roman"/>
                <w:b/>
                <w:sz w:val="24"/>
                <w:szCs w:val="20"/>
              </w:rPr>
            </w:pPr>
          </w:p>
        </w:tc>
        <w:tc>
          <w:tcPr>
            <w:tcW w:w="1608" w:type="dxa"/>
          </w:tcPr>
          <w:p w14:paraId="301986B5">
            <w:pPr>
              <w:jc w:val="center"/>
              <w:rPr>
                <w:rFonts w:hint="default" w:ascii="Times New Roman" w:hAnsi="Times New Roman" w:eastAsia="宋体" w:cs="Times New Roman"/>
                <w:b/>
                <w:sz w:val="24"/>
                <w:szCs w:val="20"/>
              </w:rPr>
            </w:pPr>
          </w:p>
        </w:tc>
      </w:tr>
      <w:tr w14:paraId="55F9B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3BE81D8">
            <w:pPr>
              <w:jc w:val="center"/>
              <w:rPr>
                <w:rFonts w:hint="default" w:ascii="Times New Roman" w:hAnsi="Times New Roman" w:eastAsia="宋体" w:cs="Times New Roman"/>
                <w:b/>
                <w:sz w:val="24"/>
                <w:szCs w:val="20"/>
              </w:rPr>
            </w:pPr>
          </w:p>
        </w:tc>
        <w:tc>
          <w:tcPr>
            <w:tcW w:w="3449" w:type="dxa"/>
          </w:tcPr>
          <w:p w14:paraId="03EB135B">
            <w:pPr>
              <w:jc w:val="center"/>
              <w:rPr>
                <w:rFonts w:hint="default" w:ascii="Times New Roman" w:hAnsi="Times New Roman" w:eastAsia="宋体" w:cs="Times New Roman"/>
                <w:b/>
                <w:sz w:val="24"/>
                <w:szCs w:val="20"/>
              </w:rPr>
            </w:pPr>
          </w:p>
        </w:tc>
        <w:tc>
          <w:tcPr>
            <w:tcW w:w="2414" w:type="dxa"/>
          </w:tcPr>
          <w:p w14:paraId="0C2755CF">
            <w:pPr>
              <w:jc w:val="center"/>
              <w:rPr>
                <w:rFonts w:hint="default" w:ascii="Times New Roman" w:hAnsi="Times New Roman" w:eastAsia="宋体" w:cs="Times New Roman"/>
                <w:b/>
                <w:sz w:val="24"/>
                <w:szCs w:val="20"/>
              </w:rPr>
            </w:pPr>
          </w:p>
        </w:tc>
        <w:tc>
          <w:tcPr>
            <w:tcW w:w="1608" w:type="dxa"/>
          </w:tcPr>
          <w:p w14:paraId="7E25F1EA">
            <w:pPr>
              <w:jc w:val="center"/>
              <w:rPr>
                <w:rFonts w:hint="default" w:ascii="Times New Roman" w:hAnsi="Times New Roman" w:eastAsia="宋体" w:cs="Times New Roman"/>
                <w:b/>
                <w:sz w:val="24"/>
                <w:szCs w:val="20"/>
              </w:rPr>
            </w:pPr>
          </w:p>
        </w:tc>
      </w:tr>
      <w:tr w14:paraId="1F295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A7254B0">
            <w:pPr>
              <w:jc w:val="center"/>
              <w:rPr>
                <w:rFonts w:hint="default" w:ascii="Times New Roman" w:hAnsi="Times New Roman" w:eastAsia="宋体" w:cs="Times New Roman"/>
                <w:b/>
                <w:sz w:val="24"/>
                <w:szCs w:val="20"/>
              </w:rPr>
            </w:pPr>
          </w:p>
        </w:tc>
        <w:tc>
          <w:tcPr>
            <w:tcW w:w="3449" w:type="dxa"/>
          </w:tcPr>
          <w:p w14:paraId="56333A34">
            <w:pPr>
              <w:jc w:val="center"/>
              <w:rPr>
                <w:rFonts w:hint="default" w:ascii="Times New Roman" w:hAnsi="Times New Roman" w:eastAsia="宋体" w:cs="Times New Roman"/>
                <w:b/>
                <w:sz w:val="24"/>
                <w:szCs w:val="20"/>
              </w:rPr>
            </w:pPr>
          </w:p>
        </w:tc>
        <w:tc>
          <w:tcPr>
            <w:tcW w:w="2414" w:type="dxa"/>
          </w:tcPr>
          <w:p w14:paraId="2CB74EC3">
            <w:pPr>
              <w:jc w:val="center"/>
              <w:rPr>
                <w:rFonts w:hint="default" w:ascii="Times New Roman" w:hAnsi="Times New Roman" w:eastAsia="宋体" w:cs="Times New Roman"/>
                <w:b/>
                <w:sz w:val="24"/>
                <w:szCs w:val="20"/>
              </w:rPr>
            </w:pPr>
          </w:p>
        </w:tc>
        <w:tc>
          <w:tcPr>
            <w:tcW w:w="1608" w:type="dxa"/>
          </w:tcPr>
          <w:p w14:paraId="72F051A9">
            <w:pPr>
              <w:jc w:val="center"/>
              <w:rPr>
                <w:rFonts w:hint="default" w:ascii="Times New Roman" w:hAnsi="Times New Roman" w:eastAsia="宋体" w:cs="Times New Roman"/>
                <w:b/>
                <w:sz w:val="24"/>
                <w:szCs w:val="20"/>
              </w:rPr>
            </w:pPr>
          </w:p>
        </w:tc>
      </w:tr>
      <w:tr w14:paraId="6C62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AF30137">
            <w:pPr>
              <w:jc w:val="center"/>
              <w:rPr>
                <w:rFonts w:hint="default" w:ascii="Times New Roman" w:hAnsi="Times New Roman" w:eastAsia="宋体" w:cs="Times New Roman"/>
                <w:b/>
                <w:sz w:val="24"/>
                <w:szCs w:val="20"/>
              </w:rPr>
            </w:pPr>
          </w:p>
        </w:tc>
        <w:tc>
          <w:tcPr>
            <w:tcW w:w="3449" w:type="dxa"/>
          </w:tcPr>
          <w:p w14:paraId="1D1FD8BB">
            <w:pPr>
              <w:jc w:val="center"/>
              <w:rPr>
                <w:rFonts w:hint="default" w:ascii="Times New Roman" w:hAnsi="Times New Roman" w:eastAsia="宋体" w:cs="Times New Roman"/>
                <w:b/>
                <w:sz w:val="24"/>
                <w:szCs w:val="20"/>
              </w:rPr>
            </w:pPr>
          </w:p>
        </w:tc>
        <w:tc>
          <w:tcPr>
            <w:tcW w:w="2414" w:type="dxa"/>
          </w:tcPr>
          <w:p w14:paraId="59681DED">
            <w:pPr>
              <w:jc w:val="center"/>
              <w:rPr>
                <w:rFonts w:hint="default" w:ascii="Times New Roman" w:hAnsi="Times New Roman" w:eastAsia="宋体" w:cs="Times New Roman"/>
                <w:b/>
                <w:sz w:val="24"/>
                <w:szCs w:val="20"/>
              </w:rPr>
            </w:pPr>
          </w:p>
        </w:tc>
        <w:tc>
          <w:tcPr>
            <w:tcW w:w="1608" w:type="dxa"/>
          </w:tcPr>
          <w:p w14:paraId="449A768F">
            <w:pPr>
              <w:jc w:val="center"/>
              <w:rPr>
                <w:rFonts w:hint="default" w:ascii="Times New Roman" w:hAnsi="Times New Roman" w:eastAsia="宋体" w:cs="Times New Roman"/>
                <w:b/>
                <w:sz w:val="24"/>
                <w:szCs w:val="20"/>
              </w:rPr>
            </w:pPr>
          </w:p>
        </w:tc>
      </w:tr>
      <w:tr w14:paraId="0F5DB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0149D67">
            <w:pPr>
              <w:jc w:val="center"/>
              <w:rPr>
                <w:rFonts w:hint="default" w:ascii="Times New Roman" w:hAnsi="Times New Roman" w:eastAsia="宋体" w:cs="Times New Roman"/>
                <w:b/>
                <w:sz w:val="24"/>
                <w:szCs w:val="20"/>
              </w:rPr>
            </w:pPr>
          </w:p>
        </w:tc>
        <w:tc>
          <w:tcPr>
            <w:tcW w:w="3449" w:type="dxa"/>
          </w:tcPr>
          <w:p w14:paraId="707357DA">
            <w:pPr>
              <w:jc w:val="center"/>
              <w:rPr>
                <w:rFonts w:hint="default" w:ascii="Times New Roman" w:hAnsi="Times New Roman" w:eastAsia="宋体" w:cs="Times New Roman"/>
                <w:b/>
                <w:sz w:val="24"/>
                <w:szCs w:val="20"/>
              </w:rPr>
            </w:pPr>
          </w:p>
        </w:tc>
        <w:tc>
          <w:tcPr>
            <w:tcW w:w="2414" w:type="dxa"/>
          </w:tcPr>
          <w:p w14:paraId="63069CE8">
            <w:pPr>
              <w:jc w:val="center"/>
              <w:rPr>
                <w:rFonts w:hint="default" w:ascii="Times New Roman" w:hAnsi="Times New Roman" w:eastAsia="宋体" w:cs="Times New Roman"/>
                <w:b/>
                <w:sz w:val="24"/>
                <w:szCs w:val="20"/>
              </w:rPr>
            </w:pPr>
          </w:p>
        </w:tc>
        <w:tc>
          <w:tcPr>
            <w:tcW w:w="1608" w:type="dxa"/>
          </w:tcPr>
          <w:p w14:paraId="3A3A3CAE">
            <w:pPr>
              <w:jc w:val="center"/>
              <w:rPr>
                <w:rFonts w:hint="default" w:ascii="Times New Roman" w:hAnsi="Times New Roman" w:eastAsia="宋体" w:cs="Times New Roman"/>
                <w:b/>
                <w:sz w:val="24"/>
                <w:szCs w:val="20"/>
              </w:rPr>
            </w:pPr>
          </w:p>
        </w:tc>
      </w:tr>
      <w:tr w14:paraId="205FF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A482734">
            <w:pPr>
              <w:jc w:val="center"/>
              <w:rPr>
                <w:rFonts w:hint="default" w:ascii="Times New Roman" w:hAnsi="Times New Roman" w:eastAsia="宋体" w:cs="Times New Roman"/>
                <w:b/>
                <w:sz w:val="24"/>
                <w:szCs w:val="20"/>
              </w:rPr>
            </w:pPr>
          </w:p>
        </w:tc>
        <w:tc>
          <w:tcPr>
            <w:tcW w:w="3449" w:type="dxa"/>
          </w:tcPr>
          <w:p w14:paraId="18F00F34">
            <w:pPr>
              <w:jc w:val="center"/>
              <w:rPr>
                <w:rFonts w:hint="default" w:ascii="Times New Roman" w:hAnsi="Times New Roman" w:eastAsia="宋体" w:cs="Times New Roman"/>
                <w:b/>
                <w:sz w:val="24"/>
                <w:szCs w:val="20"/>
              </w:rPr>
            </w:pPr>
          </w:p>
        </w:tc>
        <w:tc>
          <w:tcPr>
            <w:tcW w:w="2414" w:type="dxa"/>
          </w:tcPr>
          <w:p w14:paraId="33758003">
            <w:pPr>
              <w:jc w:val="center"/>
              <w:rPr>
                <w:rFonts w:hint="default" w:ascii="Times New Roman" w:hAnsi="Times New Roman" w:eastAsia="宋体" w:cs="Times New Roman"/>
                <w:b/>
                <w:sz w:val="24"/>
                <w:szCs w:val="20"/>
              </w:rPr>
            </w:pPr>
          </w:p>
        </w:tc>
        <w:tc>
          <w:tcPr>
            <w:tcW w:w="1608" w:type="dxa"/>
          </w:tcPr>
          <w:p w14:paraId="792A7AE7">
            <w:pPr>
              <w:jc w:val="center"/>
              <w:rPr>
                <w:rFonts w:hint="default" w:ascii="Times New Roman" w:hAnsi="Times New Roman" w:eastAsia="宋体" w:cs="Times New Roman"/>
                <w:b/>
                <w:sz w:val="24"/>
                <w:szCs w:val="20"/>
              </w:rPr>
            </w:pPr>
          </w:p>
        </w:tc>
      </w:tr>
      <w:tr w14:paraId="0923F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05EC4C2">
            <w:pPr>
              <w:jc w:val="center"/>
              <w:rPr>
                <w:rFonts w:hint="default" w:ascii="Times New Roman" w:hAnsi="Times New Roman" w:eastAsia="宋体" w:cs="Times New Roman"/>
                <w:b/>
                <w:sz w:val="24"/>
                <w:szCs w:val="20"/>
              </w:rPr>
            </w:pPr>
          </w:p>
        </w:tc>
        <w:tc>
          <w:tcPr>
            <w:tcW w:w="3449" w:type="dxa"/>
          </w:tcPr>
          <w:p w14:paraId="2858C937">
            <w:pPr>
              <w:jc w:val="center"/>
              <w:rPr>
                <w:rFonts w:hint="default" w:ascii="Times New Roman" w:hAnsi="Times New Roman" w:eastAsia="宋体" w:cs="Times New Roman"/>
                <w:b/>
                <w:sz w:val="24"/>
                <w:szCs w:val="20"/>
              </w:rPr>
            </w:pPr>
          </w:p>
        </w:tc>
        <w:tc>
          <w:tcPr>
            <w:tcW w:w="2414" w:type="dxa"/>
          </w:tcPr>
          <w:p w14:paraId="21BD9875">
            <w:pPr>
              <w:jc w:val="center"/>
              <w:rPr>
                <w:rFonts w:hint="default" w:ascii="Times New Roman" w:hAnsi="Times New Roman" w:eastAsia="宋体" w:cs="Times New Roman"/>
                <w:b/>
                <w:sz w:val="24"/>
                <w:szCs w:val="20"/>
              </w:rPr>
            </w:pPr>
          </w:p>
        </w:tc>
        <w:tc>
          <w:tcPr>
            <w:tcW w:w="1608" w:type="dxa"/>
          </w:tcPr>
          <w:p w14:paraId="34789635">
            <w:pPr>
              <w:jc w:val="center"/>
              <w:rPr>
                <w:rFonts w:hint="default" w:ascii="Times New Roman" w:hAnsi="Times New Roman" w:eastAsia="宋体" w:cs="Times New Roman"/>
                <w:b/>
                <w:sz w:val="24"/>
                <w:szCs w:val="20"/>
              </w:rPr>
            </w:pPr>
          </w:p>
        </w:tc>
      </w:tr>
      <w:tr w14:paraId="38E03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4F2900">
            <w:pPr>
              <w:jc w:val="center"/>
              <w:rPr>
                <w:rFonts w:hint="default" w:ascii="Times New Roman" w:hAnsi="Times New Roman" w:eastAsia="宋体" w:cs="Times New Roman"/>
                <w:b/>
                <w:sz w:val="24"/>
                <w:szCs w:val="20"/>
              </w:rPr>
            </w:pPr>
          </w:p>
        </w:tc>
        <w:tc>
          <w:tcPr>
            <w:tcW w:w="3449" w:type="dxa"/>
          </w:tcPr>
          <w:p w14:paraId="4015BDB9">
            <w:pPr>
              <w:jc w:val="center"/>
              <w:rPr>
                <w:rFonts w:hint="default" w:ascii="Times New Roman" w:hAnsi="Times New Roman" w:eastAsia="宋体" w:cs="Times New Roman"/>
                <w:b/>
                <w:sz w:val="24"/>
                <w:szCs w:val="20"/>
              </w:rPr>
            </w:pPr>
          </w:p>
        </w:tc>
        <w:tc>
          <w:tcPr>
            <w:tcW w:w="2414" w:type="dxa"/>
          </w:tcPr>
          <w:p w14:paraId="01D3FA6B">
            <w:pPr>
              <w:jc w:val="center"/>
              <w:rPr>
                <w:rFonts w:hint="default" w:ascii="Times New Roman" w:hAnsi="Times New Roman" w:eastAsia="宋体" w:cs="Times New Roman"/>
                <w:b/>
                <w:sz w:val="24"/>
                <w:szCs w:val="20"/>
              </w:rPr>
            </w:pPr>
          </w:p>
        </w:tc>
        <w:tc>
          <w:tcPr>
            <w:tcW w:w="1608" w:type="dxa"/>
          </w:tcPr>
          <w:p w14:paraId="69C2F935">
            <w:pPr>
              <w:jc w:val="center"/>
              <w:rPr>
                <w:rFonts w:hint="default" w:ascii="Times New Roman" w:hAnsi="Times New Roman" w:eastAsia="宋体" w:cs="Times New Roman"/>
                <w:b/>
                <w:sz w:val="24"/>
                <w:szCs w:val="20"/>
              </w:rPr>
            </w:pPr>
          </w:p>
        </w:tc>
      </w:tr>
      <w:tr w14:paraId="0700A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9736A71">
            <w:pPr>
              <w:jc w:val="center"/>
              <w:rPr>
                <w:rFonts w:hint="default" w:ascii="Times New Roman" w:hAnsi="Times New Roman" w:eastAsia="宋体" w:cs="Times New Roman"/>
                <w:b/>
                <w:sz w:val="24"/>
                <w:szCs w:val="20"/>
              </w:rPr>
            </w:pPr>
          </w:p>
        </w:tc>
        <w:tc>
          <w:tcPr>
            <w:tcW w:w="3449" w:type="dxa"/>
          </w:tcPr>
          <w:p w14:paraId="6031A6D5">
            <w:pPr>
              <w:jc w:val="center"/>
              <w:rPr>
                <w:rFonts w:hint="default" w:ascii="Times New Roman" w:hAnsi="Times New Roman" w:eastAsia="宋体" w:cs="Times New Roman"/>
                <w:b/>
                <w:sz w:val="24"/>
                <w:szCs w:val="20"/>
              </w:rPr>
            </w:pPr>
          </w:p>
        </w:tc>
        <w:tc>
          <w:tcPr>
            <w:tcW w:w="2414" w:type="dxa"/>
          </w:tcPr>
          <w:p w14:paraId="6548116D">
            <w:pPr>
              <w:jc w:val="center"/>
              <w:rPr>
                <w:rFonts w:hint="default" w:ascii="Times New Roman" w:hAnsi="Times New Roman" w:eastAsia="宋体" w:cs="Times New Roman"/>
                <w:b/>
                <w:sz w:val="24"/>
                <w:szCs w:val="20"/>
              </w:rPr>
            </w:pPr>
          </w:p>
        </w:tc>
        <w:tc>
          <w:tcPr>
            <w:tcW w:w="1608" w:type="dxa"/>
          </w:tcPr>
          <w:p w14:paraId="592B3FC7">
            <w:pPr>
              <w:jc w:val="center"/>
              <w:rPr>
                <w:rFonts w:hint="default" w:ascii="Times New Roman" w:hAnsi="Times New Roman" w:eastAsia="宋体" w:cs="Times New Roman"/>
                <w:b/>
                <w:sz w:val="24"/>
                <w:szCs w:val="20"/>
              </w:rPr>
            </w:pPr>
          </w:p>
        </w:tc>
      </w:tr>
    </w:tbl>
    <w:p w14:paraId="000BEF06">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074B8D64">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0D0AFA19">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54C0C9F7">
      <w:pPr>
        <w:pStyle w:val="24"/>
        <w:rPr>
          <w:rFonts w:hint="default" w:ascii="Times New Roman" w:hAnsi="Times New Roman" w:cs="Times New Roman"/>
        </w:rPr>
      </w:pPr>
    </w:p>
    <w:p w14:paraId="09D0A75C">
      <w:pPr>
        <w:pStyle w:val="24"/>
        <w:rPr>
          <w:rFonts w:hint="default" w:ascii="Times New Roman" w:hAnsi="Times New Roman" w:cs="Times New Roman"/>
        </w:rPr>
      </w:pPr>
    </w:p>
    <w:p w14:paraId="3213DD82">
      <w:pPr>
        <w:pStyle w:val="24"/>
        <w:rPr>
          <w:rFonts w:hint="default" w:ascii="Times New Roman" w:hAnsi="Times New Roman" w:cs="Times New Roman"/>
        </w:rPr>
      </w:pPr>
    </w:p>
    <w:p w14:paraId="33268E3A">
      <w:pPr>
        <w:pStyle w:val="24"/>
        <w:rPr>
          <w:rFonts w:hint="default" w:ascii="Times New Roman" w:hAnsi="Times New Roman" w:cs="Times New Roman"/>
        </w:rPr>
      </w:pPr>
    </w:p>
    <w:p w14:paraId="091562C4">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附件6 202</w:t>
      </w:r>
      <w:r>
        <w:rPr>
          <w:rFonts w:hint="eastAsia" w:cs="Times New Roman"/>
          <w:b/>
          <w:bCs/>
          <w:color w:val="000000"/>
          <w:sz w:val="24"/>
          <w:szCs w:val="24"/>
          <w:lang w:val="en-US" w:eastAsia="zh-CN"/>
        </w:rPr>
        <w:t>3</w:t>
      </w:r>
      <w:r>
        <w:rPr>
          <w:rFonts w:hint="default" w:ascii="Times New Roman" w:hAnsi="Times New Roman" w:eastAsia="宋体" w:cs="Times New Roman"/>
          <w:b/>
          <w:bCs/>
          <w:color w:val="000000"/>
          <w:sz w:val="24"/>
          <w:szCs w:val="24"/>
        </w:rPr>
        <w:t>年1月1日以来同类项目业绩一览表</w:t>
      </w:r>
    </w:p>
    <w:p w14:paraId="3771722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ascii="宋体" w:hAnsi="宋体" w:eastAsia="宋体" w:cs="宋体"/>
          <w:sz w:val="24"/>
          <w:szCs w:val="24"/>
          <w:u w:val="single"/>
        </w:rPr>
        <w:t>济南成型厂MT13和TopDown发动机缸盖磨削质量提升技改项目</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54BD1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C567A23">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2082" w:type="dxa"/>
            <w:vAlign w:val="center"/>
          </w:tcPr>
          <w:p w14:paraId="38029168">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采购单位</w:t>
            </w:r>
          </w:p>
        </w:tc>
        <w:tc>
          <w:tcPr>
            <w:tcW w:w="1355" w:type="dxa"/>
            <w:vAlign w:val="center"/>
          </w:tcPr>
          <w:p w14:paraId="045D95F9">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项目名称</w:t>
            </w:r>
          </w:p>
          <w:p w14:paraId="58743480">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（万元）</w:t>
            </w:r>
          </w:p>
        </w:tc>
        <w:tc>
          <w:tcPr>
            <w:tcW w:w="826" w:type="dxa"/>
            <w:vAlign w:val="center"/>
          </w:tcPr>
          <w:p w14:paraId="0185D635">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数量</w:t>
            </w:r>
          </w:p>
        </w:tc>
        <w:tc>
          <w:tcPr>
            <w:tcW w:w="1320" w:type="dxa"/>
            <w:vAlign w:val="center"/>
          </w:tcPr>
          <w:p w14:paraId="2C645824">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合同金额</w:t>
            </w:r>
          </w:p>
        </w:tc>
        <w:tc>
          <w:tcPr>
            <w:tcW w:w="1023" w:type="dxa"/>
            <w:vAlign w:val="center"/>
          </w:tcPr>
          <w:p w14:paraId="0252773C">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合同签订时间</w:t>
            </w:r>
          </w:p>
        </w:tc>
        <w:tc>
          <w:tcPr>
            <w:tcW w:w="1590" w:type="dxa"/>
            <w:vAlign w:val="center"/>
          </w:tcPr>
          <w:p w14:paraId="56DC4E10">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联系人及</w:t>
            </w:r>
          </w:p>
          <w:p w14:paraId="0B75C2AE">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联系电话</w:t>
            </w:r>
          </w:p>
        </w:tc>
      </w:tr>
      <w:tr w14:paraId="092A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3361FF">
            <w:pPr>
              <w:ind w:left="420" w:hanging="420"/>
              <w:rPr>
                <w:rFonts w:hint="default" w:ascii="Times New Roman" w:hAnsi="Times New Roman" w:eastAsia="宋体" w:cs="Times New Roman"/>
                <w:b/>
                <w:szCs w:val="20"/>
              </w:rPr>
            </w:pPr>
          </w:p>
        </w:tc>
        <w:tc>
          <w:tcPr>
            <w:tcW w:w="2082" w:type="dxa"/>
          </w:tcPr>
          <w:p w14:paraId="19EDA4B4">
            <w:pPr>
              <w:ind w:left="420" w:hanging="420"/>
              <w:rPr>
                <w:rFonts w:hint="default" w:ascii="Times New Roman" w:hAnsi="Times New Roman" w:eastAsia="宋体" w:cs="Times New Roman"/>
                <w:b/>
                <w:szCs w:val="20"/>
              </w:rPr>
            </w:pPr>
          </w:p>
        </w:tc>
        <w:tc>
          <w:tcPr>
            <w:tcW w:w="1355" w:type="dxa"/>
          </w:tcPr>
          <w:p w14:paraId="2FC49280">
            <w:pPr>
              <w:ind w:left="420" w:hanging="420"/>
              <w:rPr>
                <w:rFonts w:hint="default" w:ascii="Times New Roman" w:hAnsi="Times New Roman" w:eastAsia="宋体" w:cs="Times New Roman"/>
                <w:b/>
                <w:szCs w:val="20"/>
              </w:rPr>
            </w:pPr>
          </w:p>
        </w:tc>
        <w:tc>
          <w:tcPr>
            <w:tcW w:w="826" w:type="dxa"/>
          </w:tcPr>
          <w:p w14:paraId="64D0A8EA">
            <w:pPr>
              <w:ind w:left="420" w:hanging="420"/>
              <w:rPr>
                <w:rFonts w:hint="default" w:ascii="Times New Roman" w:hAnsi="Times New Roman" w:eastAsia="宋体" w:cs="Times New Roman"/>
                <w:b/>
                <w:szCs w:val="20"/>
              </w:rPr>
            </w:pPr>
          </w:p>
        </w:tc>
        <w:tc>
          <w:tcPr>
            <w:tcW w:w="1320" w:type="dxa"/>
          </w:tcPr>
          <w:p w14:paraId="6398EEDD">
            <w:pPr>
              <w:ind w:left="420" w:hanging="420"/>
              <w:rPr>
                <w:rFonts w:hint="default" w:ascii="Times New Roman" w:hAnsi="Times New Roman" w:eastAsia="宋体" w:cs="Times New Roman"/>
                <w:b/>
                <w:szCs w:val="20"/>
              </w:rPr>
            </w:pPr>
          </w:p>
        </w:tc>
        <w:tc>
          <w:tcPr>
            <w:tcW w:w="1023" w:type="dxa"/>
          </w:tcPr>
          <w:p w14:paraId="4FC12568">
            <w:pPr>
              <w:ind w:left="420" w:hanging="420"/>
              <w:rPr>
                <w:rFonts w:hint="default" w:ascii="Times New Roman" w:hAnsi="Times New Roman" w:eastAsia="宋体" w:cs="Times New Roman"/>
                <w:b/>
                <w:szCs w:val="20"/>
              </w:rPr>
            </w:pPr>
          </w:p>
        </w:tc>
        <w:tc>
          <w:tcPr>
            <w:tcW w:w="1590" w:type="dxa"/>
          </w:tcPr>
          <w:p w14:paraId="779A14FF">
            <w:pPr>
              <w:ind w:left="420" w:hanging="420"/>
              <w:rPr>
                <w:rFonts w:hint="default" w:ascii="Times New Roman" w:hAnsi="Times New Roman" w:eastAsia="宋体" w:cs="Times New Roman"/>
                <w:b/>
                <w:szCs w:val="20"/>
              </w:rPr>
            </w:pPr>
          </w:p>
        </w:tc>
      </w:tr>
      <w:tr w14:paraId="7A0E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9E63339">
            <w:pPr>
              <w:ind w:left="420" w:hanging="420"/>
              <w:rPr>
                <w:rFonts w:hint="default" w:ascii="Times New Roman" w:hAnsi="Times New Roman" w:eastAsia="宋体" w:cs="Times New Roman"/>
                <w:b/>
                <w:szCs w:val="20"/>
              </w:rPr>
            </w:pPr>
          </w:p>
        </w:tc>
        <w:tc>
          <w:tcPr>
            <w:tcW w:w="2082" w:type="dxa"/>
          </w:tcPr>
          <w:p w14:paraId="5087E707">
            <w:pPr>
              <w:ind w:left="420" w:hanging="420"/>
              <w:rPr>
                <w:rFonts w:hint="default" w:ascii="Times New Roman" w:hAnsi="Times New Roman" w:eastAsia="宋体" w:cs="Times New Roman"/>
                <w:b/>
                <w:szCs w:val="20"/>
              </w:rPr>
            </w:pPr>
          </w:p>
        </w:tc>
        <w:tc>
          <w:tcPr>
            <w:tcW w:w="1355" w:type="dxa"/>
          </w:tcPr>
          <w:p w14:paraId="0A013699">
            <w:pPr>
              <w:ind w:left="420" w:hanging="420"/>
              <w:rPr>
                <w:rFonts w:hint="default" w:ascii="Times New Roman" w:hAnsi="Times New Roman" w:eastAsia="宋体" w:cs="Times New Roman"/>
                <w:b/>
                <w:szCs w:val="20"/>
              </w:rPr>
            </w:pPr>
          </w:p>
        </w:tc>
        <w:tc>
          <w:tcPr>
            <w:tcW w:w="826" w:type="dxa"/>
          </w:tcPr>
          <w:p w14:paraId="7E6FE0BF">
            <w:pPr>
              <w:ind w:left="420" w:hanging="420"/>
              <w:rPr>
                <w:rFonts w:hint="default" w:ascii="Times New Roman" w:hAnsi="Times New Roman" w:eastAsia="宋体" w:cs="Times New Roman"/>
                <w:b/>
                <w:szCs w:val="20"/>
              </w:rPr>
            </w:pPr>
          </w:p>
        </w:tc>
        <w:tc>
          <w:tcPr>
            <w:tcW w:w="1320" w:type="dxa"/>
          </w:tcPr>
          <w:p w14:paraId="75564B5E">
            <w:pPr>
              <w:ind w:left="420" w:hanging="420"/>
              <w:rPr>
                <w:rFonts w:hint="default" w:ascii="Times New Roman" w:hAnsi="Times New Roman" w:eastAsia="宋体" w:cs="Times New Roman"/>
                <w:b/>
                <w:szCs w:val="20"/>
              </w:rPr>
            </w:pPr>
          </w:p>
        </w:tc>
        <w:tc>
          <w:tcPr>
            <w:tcW w:w="1023" w:type="dxa"/>
          </w:tcPr>
          <w:p w14:paraId="5C10CB18">
            <w:pPr>
              <w:ind w:left="420" w:hanging="420"/>
              <w:rPr>
                <w:rFonts w:hint="default" w:ascii="Times New Roman" w:hAnsi="Times New Roman" w:eastAsia="宋体" w:cs="Times New Roman"/>
                <w:b/>
                <w:szCs w:val="20"/>
              </w:rPr>
            </w:pPr>
          </w:p>
        </w:tc>
        <w:tc>
          <w:tcPr>
            <w:tcW w:w="1590" w:type="dxa"/>
          </w:tcPr>
          <w:p w14:paraId="7E5B7C2C">
            <w:pPr>
              <w:ind w:left="420" w:hanging="420"/>
              <w:rPr>
                <w:rFonts w:hint="default" w:ascii="Times New Roman" w:hAnsi="Times New Roman" w:eastAsia="宋体" w:cs="Times New Roman"/>
                <w:b/>
                <w:szCs w:val="20"/>
              </w:rPr>
            </w:pPr>
          </w:p>
        </w:tc>
      </w:tr>
      <w:tr w14:paraId="7CEEB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E8DDE9A">
            <w:pPr>
              <w:ind w:left="420" w:hanging="420"/>
              <w:rPr>
                <w:rFonts w:hint="default" w:ascii="Times New Roman" w:hAnsi="Times New Roman" w:eastAsia="宋体" w:cs="Times New Roman"/>
                <w:b/>
                <w:szCs w:val="20"/>
              </w:rPr>
            </w:pPr>
          </w:p>
        </w:tc>
        <w:tc>
          <w:tcPr>
            <w:tcW w:w="2082" w:type="dxa"/>
          </w:tcPr>
          <w:p w14:paraId="07C23BBB">
            <w:pPr>
              <w:ind w:left="420" w:hanging="420"/>
              <w:rPr>
                <w:rFonts w:hint="default" w:ascii="Times New Roman" w:hAnsi="Times New Roman" w:eastAsia="宋体" w:cs="Times New Roman"/>
                <w:b/>
                <w:szCs w:val="20"/>
              </w:rPr>
            </w:pPr>
          </w:p>
        </w:tc>
        <w:tc>
          <w:tcPr>
            <w:tcW w:w="1355" w:type="dxa"/>
          </w:tcPr>
          <w:p w14:paraId="4EA79D9F">
            <w:pPr>
              <w:ind w:left="420" w:hanging="420"/>
              <w:rPr>
                <w:rFonts w:hint="default" w:ascii="Times New Roman" w:hAnsi="Times New Roman" w:eastAsia="宋体" w:cs="Times New Roman"/>
                <w:b/>
                <w:szCs w:val="20"/>
              </w:rPr>
            </w:pPr>
          </w:p>
        </w:tc>
        <w:tc>
          <w:tcPr>
            <w:tcW w:w="826" w:type="dxa"/>
          </w:tcPr>
          <w:p w14:paraId="6385A8CA">
            <w:pPr>
              <w:ind w:left="420" w:hanging="420"/>
              <w:rPr>
                <w:rFonts w:hint="default" w:ascii="Times New Roman" w:hAnsi="Times New Roman" w:eastAsia="宋体" w:cs="Times New Roman"/>
                <w:b/>
                <w:szCs w:val="20"/>
              </w:rPr>
            </w:pPr>
          </w:p>
        </w:tc>
        <w:tc>
          <w:tcPr>
            <w:tcW w:w="1320" w:type="dxa"/>
          </w:tcPr>
          <w:p w14:paraId="5472808F">
            <w:pPr>
              <w:ind w:left="420" w:hanging="420"/>
              <w:rPr>
                <w:rFonts w:hint="default" w:ascii="Times New Roman" w:hAnsi="Times New Roman" w:eastAsia="宋体" w:cs="Times New Roman"/>
                <w:b/>
                <w:szCs w:val="20"/>
              </w:rPr>
            </w:pPr>
          </w:p>
        </w:tc>
        <w:tc>
          <w:tcPr>
            <w:tcW w:w="1023" w:type="dxa"/>
          </w:tcPr>
          <w:p w14:paraId="1690D779">
            <w:pPr>
              <w:ind w:left="420" w:hanging="420"/>
              <w:rPr>
                <w:rFonts w:hint="default" w:ascii="Times New Roman" w:hAnsi="Times New Roman" w:eastAsia="宋体" w:cs="Times New Roman"/>
                <w:b/>
                <w:szCs w:val="20"/>
              </w:rPr>
            </w:pPr>
          </w:p>
        </w:tc>
        <w:tc>
          <w:tcPr>
            <w:tcW w:w="1590" w:type="dxa"/>
          </w:tcPr>
          <w:p w14:paraId="599B0658">
            <w:pPr>
              <w:ind w:left="420" w:hanging="420"/>
              <w:rPr>
                <w:rFonts w:hint="default" w:ascii="Times New Roman" w:hAnsi="Times New Roman" w:eastAsia="宋体" w:cs="Times New Roman"/>
                <w:b/>
                <w:szCs w:val="20"/>
              </w:rPr>
            </w:pPr>
          </w:p>
        </w:tc>
      </w:tr>
      <w:tr w14:paraId="0FB8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21B0DE">
            <w:pPr>
              <w:ind w:left="420" w:hanging="420"/>
              <w:rPr>
                <w:rFonts w:hint="default" w:ascii="Times New Roman" w:hAnsi="Times New Roman" w:eastAsia="宋体" w:cs="Times New Roman"/>
                <w:b/>
                <w:szCs w:val="20"/>
              </w:rPr>
            </w:pPr>
          </w:p>
        </w:tc>
        <w:tc>
          <w:tcPr>
            <w:tcW w:w="2082" w:type="dxa"/>
          </w:tcPr>
          <w:p w14:paraId="1EF6ADCF">
            <w:pPr>
              <w:ind w:left="420" w:hanging="420"/>
              <w:rPr>
                <w:rFonts w:hint="default" w:ascii="Times New Roman" w:hAnsi="Times New Roman" w:eastAsia="宋体" w:cs="Times New Roman"/>
                <w:b/>
                <w:szCs w:val="20"/>
              </w:rPr>
            </w:pPr>
          </w:p>
        </w:tc>
        <w:tc>
          <w:tcPr>
            <w:tcW w:w="1355" w:type="dxa"/>
          </w:tcPr>
          <w:p w14:paraId="047D70CB">
            <w:pPr>
              <w:ind w:left="420" w:hanging="420"/>
              <w:rPr>
                <w:rFonts w:hint="default" w:ascii="Times New Roman" w:hAnsi="Times New Roman" w:eastAsia="宋体" w:cs="Times New Roman"/>
                <w:b/>
                <w:szCs w:val="20"/>
              </w:rPr>
            </w:pPr>
          </w:p>
        </w:tc>
        <w:tc>
          <w:tcPr>
            <w:tcW w:w="826" w:type="dxa"/>
          </w:tcPr>
          <w:p w14:paraId="766579B3">
            <w:pPr>
              <w:ind w:left="420" w:hanging="420"/>
              <w:rPr>
                <w:rFonts w:hint="default" w:ascii="Times New Roman" w:hAnsi="Times New Roman" w:eastAsia="宋体" w:cs="Times New Roman"/>
                <w:b/>
                <w:szCs w:val="20"/>
              </w:rPr>
            </w:pPr>
          </w:p>
        </w:tc>
        <w:tc>
          <w:tcPr>
            <w:tcW w:w="1320" w:type="dxa"/>
          </w:tcPr>
          <w:p w14:paraId="688893F9">
            <w:pPr>
              <w:ind w:left="420" w:hanging="420"/>
              <w:rPr>
                <w:rFonts w:hint="default" w:ascii="Times New Roman" w:hAnsi="Times New Roman" w:eastAsia="宋体" w:cs="Times New Roman"/>
                <w:b/>
                <w:szCs w:val="20"/>
              </w:rPr>
            </w:pPr>
          </w:p>
        </w:tc>
        <w:tc>
          <w:tcPr>
            <w:tcW w:w="1023" w:type="dxa"/>
          </w:tcPr>
          <w:p w14:paraId="5B9986E3">
            <w:pPr>
              <w:ind w:left="420" w:hanging="420"/>
              <w:rPr>
                <w:rFonts w:hint="default" w:ascii="Times New Roman" w:hAnsi="Times New Roman" w:eastAsia="宋体" w:cs="Times New Roman"/>
                <w:b/>
                <w:szCs w:val="20"/>
              </w:rPr>
            </w:pPr>
          </w:p>
        </w:tc>
        <w:tc>
          <w:tcPr>
            <w:tcW w:w="1590" w:type="dxa"/>
          </w:tcPr>
          <w:p w14:paraId="7ADFD621">
            <w:pPr>
              <w:ind w:left="420" w:hanging="420"/>
              <w:rPr>
                <w:rFonts w:hint="default" w:ascii="Times New Roman" w:hAnsi="Times New Roman" w:eastAsia="宋体" w:cs="Times New Roman"/>
                <w:b/>
                <w:szCs w:val="20"/>
              </w:rPr>
            </w:pPr>
          </w:p>
        </w:tc>
      </w:tr>
      <w:tr w14:paraId="1D0B9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085A3C">
            <w:pPr>
              <w:ind w:left="420" w:hanging="420"/>
              <w:rPr>
                <w:rFonts w:hint="default" w:ascii="Times New Roman" w:hAnsi="Times New Roman" w:eastAsia="宋体" w:cs="Times New Roman"/>
                <w:b/>
                <w:szCs w:val="20"/>
              </w:rPr>
            </w:pPr>
          </w:p>
        </w:tc>
        <w:tc>
          <w:tcPr>
            <w:tcW w:w="2082" w:type="dxa"/>
          </w:tcPr>
          <w:p w14:paraId="4A00427D">
            <w:pPr>
              <w:ind w:left="420" w:hanging="420"/>
              <w:rPr>
                <w:rFonts w:hint="default" w:ascii="Times New Roman" w:hAnsi="Times New Roman" w:eastAsia="宋体" w:cs="Times New Roman"/>
                <w:b/>
                <w:szCs w:val="20"/>
              </w:rPr>
            </w:pPr>
          </w:p>
        </w:tc>
        <w:tc>
          <w:tcPr>
            <w:tcW w:w="1355" w:type="dxa"/>
          </w:tcPr>
          <w:p w14:paraId="3AB9FBCB">
            <w:pPr>
              <w:ind w:left="420" w:hanging="420"/>
              <w:rPr>
                <w:rFonts w:hint="default" w:ascii="Times New Roman" w:hAnsi="Times New Roman" w:eastAsia="宋体" w:cs="Times New Roman"/>
                <w:b/>
                <w:szCs w:val="20"/>
              </w:rPr>
            </w:pPr>
          </w:p>
        </w:tc>
        <w:tc>
          <w:tcPr>
            <w:tcW w:w="826" w:type="dxa"/>
          </w:tcPr>
          <w:p w14:paraId="4E6A819B">
            <w:pPr>
              <w:ind w:left="420" w:hanging="420"/>
              <w:rPr>
                <w:rFonts w:hint="default" w:ascii="Times New Roman" w:hAnsi="Times New Roman" w:eastAsia="宋体" w:cs="Times New Roman"/>
                <w:b/>
                <w:szCs w:val="20"/>
              </w:rPr>
            </w:pPr>
          </w:p>
        </w:tc>
        <w:tc>
          <w:tcPr>
            <w:tcW w:w="1320" w:type="dxa"/>
          </w:tcPr>
          <w:p w14:paraId="28B6DF2F">
            <w:pPr>
              <w:ind w:left="420" w:hanging="420"/>
              <w:rPr>
                <w:rFonts w:hint="default" w:ascii="Times New Roman" w:hAnsi="Times New Roman" w:eastAsia="宋体" w:cs="Times New Roman"/>
                <w:b/>
                <w:szCs w:val="20"/>
              </w:rPr>
            </w:pPr>
          </w:p>
        </w:tc>
        <w:tc>
          <w:tcPr>
            <w:tcW w:w="1023" w:type="dxa"/>
          </w:tcPr>
          <w:p w14:paraId="620D15CB">
            <w:pPr>
              <w:ind w:left="420" w:hanging="420"/>
              <w:rPr>
                <w:rFonts w:hint="default" w:ascii="Times New Roman" w:hAnsi="Times New Roman" w:eastAsia="宋体" w:cs="Times New Roman"/>
                <w:b/>
                <w:szCs w:val="20"/>
              </w:rPr>
            </w:pPr>
          </w:p>
        </w:tc>
        <w:tc>
          <w:tcPr>
            <w:tcW w:w="1590" w:type="dxa"/>
          </w:tcPr>
          <w:p w14:paraId="1EFA907B">
            <w:pPr>
              <w:ind w:left="420" w:hanging="420"/>
              <w:rPr>
                <w:rFonts w:hint="default" w:ascii="Times New Roman" w:hAnsi="Times New Roman" w:eastAsia="宋体" w:cs="Times New Roman"/>
                <w:b/>
                <w:szCs w:val="20"/>
              </w:rPr>
            </w:pPr>
          </w:p>
        </w:tc>
      </w:tr>
      <w:tr w14:paraId="7CAC6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0E138D6">
            <w:pPr>
              <w:ind w:left="420" w:hanging="420"/>
              <w:rPr>
                <w:rFonts w:hint="default" w:ascii="Times New Roman" w:hAnsi="Times New Roman" w:eastAsia="宋体" w:cs="Times New Roman"/>
                <w:b/>
                <w:szCs w:val="20"/>
              </w:rPr>
            </w:pPr>
          </w:p>
        </w:tc>
        <w:tc>
          <w:tcPr>
            <w:tcW w:w="2082" w:type="dxa"/>
          </w:tcPr>
          <w:p w14:paraId="7EFBFB75">
            <w:pPr>
              <w:ind w:left="420" w:hanging="420"/>
              <w:rPr>
                <w:rFonts w:hint="default" w:ascii="Times New Roman" w:hAnsi="Times New Roman" w:eastAsia="宋体" w:cs="Times New Roman"/>
                <w:b/>
                <w:szCs w:val="20"/>
              </w:rPr>
            </w:pPr>
          </w:p>
        </w:tc>
        <w:tc>
          <w:tcPr>
            <w:tcW w:w="1355" w:type="dxa"/>
          </w:tcPr>
          <w:p w14:paraId="30CF080C">
            <w:pPr>
              <w:ind w:left="420" w:hanging="420"/>
              <w:rPr>
                <w:rFonts w:hint="default" w:ascii="Times New Roman" w:hAnsi="Times New Roman" w:eastAsia="宋体" w:cs="Times New Roman"/>
                <w:b/>
                <w:szCs w:val="20"/>
              </w:rPr>
            </w:pPr>
          </w:p>
        </w:tc>
        <w:tc>
          <w:tcPr>
            <w:tcW w:w="826" w:type="dxa"/>
          </w:tcPr>
          <w:p w14:paraId="4E3E2CC4">
            <w:pPr>
              <w:ind w:left="420" w:hanging="420"/>
              <w:rPr>
                <w:rFonts w:hint="default" w:ascii="Times New Roman" w:hAnsi="Times New Roman" w:eastAsia="宋体" w:cs="Times New Roman"/>
                <w:b/>
                <w:szCs w:val="20"/>
              </w:rPr>
            </w:pPr>
          </w:p>
        </w:tc>
        <w:tc>
          <w:tcPr>
            <w:tcW w:w="1320" w:type="dxa"/>
          </w:tcPr>
          <w:p w14:paraId="1F4F872C">
            <w:pPr>
              <w:ind w:left="420" w:hanging="420"/>
              <w:rPr>
                <w:rFonts w:hint="default" w:ascii="Times New Roman" w:hAnsi="Times New Roman" w:eastAsia="宋体" w:cs="Times New Roman"/>
                <w:b/>
                <w:szCs w:val="20"/>
              </w:rPr>
            </w:pPr>
          </w:p>
        </w:tc>
        <w:tc>
          <w:tcPr>
            <w:tcW w:w="1023" w:type="dxa"/>
          </w:tcPr>
          <w:p w14:paraId="7595948B">
            <w:pPr>
              <w:ind w:left="420" w:hanging="420"/>
              <w:rPr>
                <w:rFonts w:hint="default" w:ascii="Times New Roman" w:hAnsi="Times New Roman" w:eastAsia="宋体" w:cs="Times New Roman"/>
                <w:b/>
                <w:szCs w:val="20"/>
              </w:rPr>
            </w:pPr>
          </w:p>
        </w:tc>
        <w:tc>
          <w:tcPr>
            <w:tcW w:w="1590" w:type="dxa"/>
          </w:tcPr>
          <w:p w14:paraId="36EC816B">
            <w:pPr>
              <w:ind w:left="420" w:hanging="420"/>
              <w:rPr>
                <w:rFonts w:hint="default" w:ascii="Times New Roman" w:hAnsi="Times New Roman" w:eastAsia="宋体" w:cs="Times New Roman"/>
                <w:b/>
                <w:szCs w:val="20"/>
              </w:rPr>
            </w:pPr>
          </w:p>
        </w:tc>
      </w:tr>
      <w:tr w14:paraId="1E4B3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88351F4">
            <w:pPr>
              <w:ind w:left="420" w:hanging="420"/>
              <w:rPr>
                <w:rFonts w:hint="default" w:ascii="Times New Roman" w:hAnsi="Times New Roman" w:eastAsia="宋体" w:cs="Times New Roman"/>
                <w:b/>
                <w:szCs w:val="20"/>
              </w:rPr>
            </w:pPr>
          </w:p>
        </w:tc>
        <w:tc>
          <w:tcPr>
            <w:tcW w:w="2082" w:type="dxa"/>
          </w:tcPr>
          <w:p w14:paraId="13B9304C">
            <w:pPr>
              <w:ind w:left="420" w:hanging="420"/>
              <w:rPr>
                <w:rFonts w:hint="default" w:ascii="Times New Roman" w:hAnsi="Times New Roman" w:eastAsia="宋体" w:cs="Times New Roman"/>
                <w:b/>
                <w:szCs w:val="20"/>
              </w:rPr>
            </w:pPr>
          </w:p>
        </w:tc>
        <w:tc>
          <w:tcPr>
            <w:tcW w:w="1355" w:type="dxa"/>
          </w:tcPr>
          <w:p w14:paraId="501D0C63">
            <w:pPr>
              <w:ind w:left="420" w:hanging="420"/>
              <w:rPr>
                <w:rFonts w:hint="default" w:ascii="Times New Roman" w:hAnsi="Times New Roman" w:eastAsia="宋体" w:cs="Times New Roman"/>
                <w:b/>
                <w:szCs w:val="20"/>
              </w:rPr>
            </w:pPr>
          </w:p>
        </w:tc>
        <w:tc>
          <w:tcPr>
            <w:tcW w:w="826" w:type="dxa"/>
          </w:tcPr>
          <w:p w14:paraId="2860FBDB">
            <w:pPr>
              <w:ind w:left="420" w:hanging="420"/>
              <w:rPr>
                <w:rFonts w:hint="default" w:ascii="Times New Roman" w:hAnsi="Times New Roman" w:eastAsia="宋体" w:cs="Times New Roman"/>
                <w:b/>
                <w:szCs w:val="20"/>
              </w:rPr>
            </w:pPr>
          </w:p>
        </w:tc>
        <w:tc>
          <w:tcPr>
            <w:tcW w:w="1320" w:type="dxa"/>
          </w:tcPr>
          <w:p w14:paraId="4C885BE3">
            <w:pPr>
              <w:ind w:left="420" w:hanging="420"/>
              <w:rPr>
                <w:rFonts w:hint="default" w:ascii="Times New Roman" w:hAnsi="Times New Roman" w:eastAsia="宋体" w:cs="Times New Roman"/>
                <w:b/>
                <w:szCs w:val="20"/>
              </w:rPr>
            </w:pPr>
          </w:p>
        </w:tc>
        <w:tc>
          <w:tcPr>
            <w:tcW w:w="1023" w:type="dxa"/>
          </w:tcPr>
          <w:p w14:paraId="30DA3B03">
            <w:pPr>
              <w:ind w:left="420" w:hanging="420"/>
              <w:rPr>
                <w:rFonts w:hint="default" w:ascii="Times New Roman" w:hAnsi="Times New Roman" w:eastAsia="宋体" w:cs="Times New Roman"/>
                <w:b/>
                <w:szCs w:val="20"/>
              </w:rPr>
            </w:pPr>
          </w:p>
        </w:tc>
        <w:tc>
          <w:tcPr>
            <w:tcW w:w="1590" w:type="dxa"/>
          </w:tcPr>
          <w:p w14:paraId="0DD8B997">
            <w:pPr>
              <w:ind w:left="420" w:hanging="420"/>
              <w:rPr>
                <w:rFonts w:hint="default" w:ascii="Times New Roman" w:hAnsi="Times New Roman" w:eastAsia="宋体" w:cs="Times New Roman"/>
                <w:b/>
                <w:szCs w:val="20"/>
              </w:rPr>
            </w:pPr>
          </w:p>
        </w:tc>
      </w:tr>
      <w:tr w14:paraId="34422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8EFAE3">
            <w:pPr>
              <w:ind w:left="420" w:hanging="420"/>
              <w:rPr>
                <w:rFonts w:hint="default" w:ascii="Times New Roman" w:hAnsi="Times New Roman" w:eastAsia="宋体" w:cs="Times New Roman"/>
                <w:b/>
                <w:szCs w:val="20"/>
              </w:rPr>
            </w:pPr>
          </w:p>
        </w:tc>
        <w:tc>
          <w:tcPr>
            <w:tcW w:w="2082" w:type="dxa"/>
          </w:tcPr>
          <w:p w14:paraId="4B652E0A">
            <w:pPr>
              <w:ind w:left="420" w:hanging="420"/>
              <w:rPr>
                <w:rFonts w:hint="default" w:ascii="Times New Roman" w:hAnsi="Times New Roman" w:eastAsia="宋体" w:cs="Times New Roman"/>
                <w:b/>
                <w:szCs w:val="20"/>
              </w:rPr>
            </w:pPr>
          </w:p>
        </w:tc>
        <w:tc>
          <w:tcPr>
            <w:tcW w:w="1355" w:type="dxa"/>
          </w:tcPr>
          <w:p w14:paraId="2149715C">
            <w:pPr>
              <w:ind w:left="420" w:hanging="420"/>
              <w:rPr>
                <w:rFonts w:hint="default" w:ascii="Times New Roman" w:hAnsi="Times New Roman" w:eastAsia="宋体" w:cs="Times New Roman"/>
                <w:b/>
                <w:szCs w:val="20"/>
              </w:rPr>
            </w:pPr>
          </w:p>
        </w:tc>
        <w:tc>
          <w:tcPr>
            <w:tcW w:w="826" w:type="dxa"/>
          </w:tcPr>
          <w:p w14:paraId="3EE84670">
            <w:pPr>
              <w:ind w:left="420" w:hanging="420"/>
              <w:rPr>
                <w:rFonts w:hint="default" w:ascii="Times New Roman" w:hAnsi="Times New Roman" w:eastAsia="宋体" w:cs="Times New Roman"/>
                <w:b/>
                <w:szCs w:val="20"/>
              </w:rPr>
            </w:pPr>
          </w:p>
        </w:tc>
        <w:tc>
          <w:tcPr>
            <w:tcW w:w="1320" w:type="dxa"/>
          </w:tcPr>
          <w:p w14:paraId="73932125">
            <w:pPr>
              <w:ind w:left="420" w:hanging="420"/>
              <w:rPr>
                <w:rFonts w:hint="default" w:ascii="Times New Roman" w:hAnsi="Times New Roman" w:eastAsia="宋体" w:cs="Times New Roman"/>
                <w:b/>
                <w:szCs w:val="20"/>
              </w:rPr>
            </w:pPr>
          </w:p>
        </w:tc>
        <w:tc>
          <w:tcPr>
            <w:tcW w:w="1023" w:type="dxa"/>
          </w:tcPr>
          <w:p w14:paraId="53DE2B92">
            <w:pPr>
              <w:ind w:left="420" w:hanging="420"/>
              <w:rPr>
                <w:rFonts w:hint="default" w:ascii="Times New Roman" w:hAnsi="Times New Roman" w:eastAsia="宋体" w:cs="Times New Roman"/>
                <w:b/>
                <w:szCs w:val="20"/>
              </w:rPr>
            </w:pPr>
          </w:p>
        </w:tc>
        <w:tc>
          <w:tcPr>
            <w:tcW w:w="1590" w:type="dxa"/>
          </w:tcPr>
          <w:p w14:paraId="4E7E6C0B">
            <w:pPr>
              <w:ind w:left="420" w:hanging="420"/>
              <w:rPr>
                <w:rFonts w:hint="default" w:ascii="Times New Roman" w:hAnsi="Times New Roman" w:eastAsia="宋体" w:cs="Times New Roman"/>
                <w:b/>
                <w:szCs w:val="20"/>
              </w:rPr>
            </w:pPr>
          </w:p>
        </w:tc>
      </w:tr>
      <w:tr w14:paraId="4B0ED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4ED1E7F">
            <w:pPr>
              <w:ind w:left="420" w:hanging="420"/>
              <w:rPr>
                <w:rFonts w:hint="default" w:ascii="Times New Roman" w:hAnsi="Times New Roman" w:eastAsia="宋体" w:cs="Times New Roman"/>
                <w:b/>
                <w:szCs w:val="20"/>
              </w:rPr>
            </w:pPr>
          </w:p>
        </w:tc>
        <w:tc>
          <w:tcPr>
            <w:tcW w:w="2082" w:type="dxa"/>
          </w:tcPr>
          <w:p w14:paraId="29490CE8">
            <w:pPr>
              <w:ind w:left="420" w:hanging="420"/>
              <w:rPr>
                <w:rFonts w:hint="default" w:ascii="Times New Roman" w:hAnsi="Times New Roman" w:eastAsia="宋体" w:cs="Times New Roman"/>
                <w:b/>
                <w:szCs w:val="20"/>
              </w:rPr>
            </w:pPr>
          </w:p>
        </w:tc>
        <w:tc>
          <w:tcPr>
            <w:tcW w:w="1355" w:type="dxa"/>
          </w:tcPr>
          <w:p w14:paraId="6A639E6A">
            <w:pPr>
              <w:ind w:left="420" w:hanging="420"/>
              <w:rPr>
                <w:rFonts w:hint="default" w:ascii="Times New Roman" w:hAnsi="Times New Roman" w:eastAsia="宋体" w:cs="Times New Roman"/>
                <w:b/>
                <w:szCs w:val="20"/>
              </w:rPr>
            </w:pPr>
          </w:p>
        </w:tc>
        <w:tc>
          <w:tcPr>
            <w:tcW w:w="826" w:type="dxa"/>
          </w:tcPr>
          <w:p w14:paraId="75354247">
            <w:pPr>
              <w:ind w:left="420" w:hanging="420"/>
              <w:rPr>
                <w:rFonts w:hint="default" w:ascii="Times New Roman" w:hAnsi="Times New Roman" w:eastAsia="宋体" w:cs="Times New Roman"/>
                <w:b/>
                <w:szCs w:val="20"/>
              </w:rPr>
            </w:pPr>
          </w:p>
        </w:tc>
        <w:tc>
          <w:tcPr>
            <w:tcW w:w="1320" w:type="dxa"/>
          </w:tcPr>
          <w:p w14:paraId="54BAE20B">
            <w:pPr>
              <w:ind w:left="420" w:hanging="420"/>
              <w:rPr>
                <w:rFonts w:hint="default" w:ascii="Times New Roman" w:hAnsi="Times New Roman" w:eastAsia="宋体" w:cs="Times New Roman"/>
                <w:b/>
                <w:szCs w:val="20"/>
              </w:rPr>
            </w:pPr>
          </w:p>
        </w:tc>
        <w:tc>
          <w:tcPr>
            <w:tcW w:w="1023" w:type="dxa"/>
          </w:tcPr>
          <w:p w14:paraId="092DB3C5">
            <w:pPr>
              <w:ind w:left="420" w:hanging="420"/>
              <w:rPr>
                <w:rFonts w:hint="default" w:ascii="Times New Roman" w:hAnsi="Times New Roman" w:eastAsia="宋体" w:cs="Times New Roman"/>
                <w:b/>
                <w:szCs w:val="20"/>
              </w:rPr>
            </w:pPr>
          </w:p>
        </w:tc>
        <w:tc>
          <w:tcPr>
            <w:tcW w:w="1590" w:type="dxa"/>
          </w:tcPr>
          <w:p w14:paraId="0B27CFD7">
            <w:pPr>
              <w:ind w:left="420" w:hanging="420"/>
              <w:rPr>
                <w:rFonts w:hint="default" w:ascii="Times New Roman" w:hAnsi="Times New Roman" w:eastAsia="宋体" w:cs="Times New Roman"/>
                <w:b/>
                <w:szCs w:val="20"/>
              </w:rPr>
            </w:pPr>
          </w:p>
        </w:tc>
      </w:tr>
      <w:tr w14:paraId="1A6A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60C4035">
            <w:pPr>
              <w:ind w:left="420" w:hanging="420"/>
              <w:rPr>
                <w:rFonts w:hint="default" w:ascii="Times New Roman" w:hAnsi="Times New Roman" w:eastAsia="宋体" w:cs="Times New Roman"/>
                <w:b/>
                <w:szCs w:val="20"/>
              </w:rPr>
            </w:pPr>
          </w:p>
        </w:tc>
        <w:tc>
          <w:tcPr>
            <w:tcW w:w="2082" w:type="dxa"/>
          </w:tcPr>
          <w:p w14:paraId="2971AA56">
            <w:pPr>
              <w:ind w:left="420" w:hanging="420"/>
              <w:rPr>
                <w:rFonts w:hint="default" w:ascii="Times New Roman" w:hAnsi="Times New Roman" w:eastAsia="宋体" w:cs="Times New Roman"/>
                <w:b/>
                <w:szCs w:val="20"/>
              </w:rPr>
            </w:pPr>
          </w:p>
        </w:tc>
        <w:tc>
          <w:tcPr>
            <w:tcW w:w="1355" w:type="dxa"/>
          </w:tcPr>
          <w:p w14:paraId="4EC25F84">
            <w:pPr>
              <w:ind w:left="420" w:hanging="420"/>
              <w:rPr>
                <w:rFonts w:hint="default" w:ascii="Times New Roman" w:hAnsi="Times New Roman" w:eastAsia="宋体" w:cs="Times New Roman"/>
                <w:b/>
                <w:szCs w:val="20"/>
              </w:rPr>
            </w:pPr>
          </w:p>
        </w:tc>
        <w:tc>
          <w:tcPr>
            <w:tcW w:w="826" w:type="dxa"/>
          </w:tcPr>
          <w:p w14:paraId="7A70D453">
            <w:pPr>
              <w:ind w:left="420" w:hanging="420"/>
              <w:rPr>
                <w:rFonts w:hint="default" w:ascii="Times New Roman" w:hAnsi="Times New Roman" w:eastAsia="宋体" w:cs="Times New Roman"/>
                <w:b/>
                <w:szCs w:val="20"/>
              </w:rPr>
            </w:pPr>
          </w:p>
        </w:tc>
        <w:tc>
          <w:tcPr>
            <w:tcW w:w="1320" w:type="dxa"/>
          </w:tcPr>
          <w:p w14:paraId="748C3E8F">
            <w:pPr>
              <w:ind w:left="420" w:hanging="420"/>
              <w:rPr>
                <w:rFonts w:hint="default" w:ascii="Times New Roman" w:hAnsi="Times New Roman" w:eastAsia="宋体" w:cs="Times New Roman"/>
                <w:b/>
                <w:szCs w:val="20"/>
              </w:rPr>
            </w:pPr>
          </w:p>
        </w:tc>
        <w:tc>
          <w:tcPr>
            <w:tcW w:w="1023" w:type="dxa"/>
          </w:tcPr>
          <w:p w14:paraId="5E9945E4">
            <w:pPr>
              <w:ind w:left="420" w:hanging="420"/>
              <w:rPr>
                <w:rFonts w:hint="default" w:ascii="Times New Roman" w:hAnsi="Times New Roman" w:eastAsia="宋体" w:cs="Times New Roman"/>
                <w:b/>
                <w:szCs w:val="20"/>
              </w:rPr>
            </w:pPr>
          </w:p>
        </w:tc>
        <w:tc>
          <w:tcPr>
            <w:tcW w:w="1590" w:type="dxa"/>
          </w:tcPr>
          <w:p w14:paraId="41AED142">
            <w:pPr>
              <w:ind w:left="420" w:hanging="420"/>
              <w:rPr>
                <w:rFonts w:hint="default" w:ascii="Times New Roman" w:hAnsi="Times New Roman" w:eastAsia="宋体" w:cs="Times New Roman"/>
                <w:b/>
                <w:szCs w:val="20"/>
              </w:rPr>
            </w:pPr>
          </w:p>
        </w:tc>
      </w:tr>
      <w:tr w14:paraId="2CF95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F0C2E0">
            <w:pPr>
              <w:ind w:left="420" w:hanging="420"/>
              <w:rPr>
                <w:rFonts w:hint="default" w:ascii="Times New Roman" w:hAnsi="Times New Roman" w:eastAsia="宋体" w:cs="Times New Roman"/>
                <w:b/>
                <w:szCs w:val="20"/>
              </w:rPr>
            </w:pPr>
          </w:p>
        </w:tc>
        <w:tc>
          <w:tcPr>
            <w:tcW w:w="2082" w:type="dxa"/>
          </w:tcPr>
          <w:p w14:paraId="57B0FF05">
            <w:pPr>
              <w:ind w:left="420" w:hanging="420"/>
              <w:rPr>
                <w:rFonts w:hint="default" w:ascii="Times New Roman" w:hAnsi="Times New Roman" w:eastAsia="宋体" w:cs="Times New Roman"/>
                <w:b/>
                <w:szCs w:val="20"/>
              </w:rPr>
            </w:pPr>
          </w:p>
        </w:tc>
        <w:tc>
          <w:tcPr>
            <w:tcW w:w="1355" w:type="dxa"/>
          </w:tcPr>
          <w:p w14:paraId="2AA91E48">
            <w:pPr>
              <w:ind w:left="420" w:hanging="420"/>
              <w:rPr>
                <w:rFonts w:hint="default" w:ascii="Times New Roman" w:hAnsi="Times New Roman" w:eastAsia="宋体" w:cs="Times New Roman"/>
                <w:b/>
                <w:szCs w:val="20"/>
              </w:rPr>
            </w:pPr>
          </w:p>
        </w:tc>
        <w:tc>
          <w:tcPr>
            <w:tcW w:w="826" w:type="dxa"/>
          </w:tcPr>
          <w:p w14:paraId="1683A2CB">
            <w:pPr>
              <w:ind w:left="420" w:hanging="420"/>
              <w:rPr>
                <w:rFonts w:hint="default" w:ascii="Times New Roman" w:hAnsi="Times New Roman" w:eastAsia="宋体" w:cs="Times New Roman"/>
                <w:b/>
                <w:szCs w:val="20"/>
              </w:rPr>
            </w:pPr>
          </w:p>
        </w:tc>
        <w:tc>
          <w:tcPr>
            <w:tcW w:w="1320" w:type="dxa"/>
          </w:tcPr>
          <w:p w14:paraId="50B35B7F">
            <w:pPr>
              <w:ind w:left="420" w:hanging="420"/>
              <w:rPr>
                <w:rFonts w:hint="default" w:ascii="Times New Roman" w:hAnsi="Times New Roman" w:eastAsia="宋体" w:cs="Times New Roman"/>
                <w:b/>
                <w:szCs w:val="20"/>
              </w:rPr>
            </w:pPr>
          </w:p>
        </w:tc>
        <w:tc>
          <w:tcPr>
            <w:tcW w:w="1023" w:type="dxa"/>
          </w:tcPr>
          <w:p w14:paraId="339C7E12">
            <w:pPr>
              <w:ind w:left="420" w:hanging="420"/>
              <w:rPr>
                <w:rFonts w:hint="default" w:ascii="Times New Roman" w:hAnsi="Times New Roman" w:eastAsia="宋体" w:cs="Times New Roman"/>
                <w:b/>
                <w:szCs w:val="20"/>
              </w:rPr>
            </w:pPr>
          </w:p>
        </w:tc>
        <w:tc>
          <w:tcPr>
            <w:tcW w:w="1590" w:type="dxa"/>
          </w:tcPr>
          <w:p w14:paraId="6F3A5A9D">
            <w:pPr>
              <w:ind w:left="420" w:hanging="420"/>
              <w:rPr>
                <w:rFonts w:hint="default" w:ascii="Times New Roman" w:hAnsi="Times New Roman" w:eastAsia="宋体" w:cs="Times New Roman"/>
                <w:b/>
                <w:szCs w:val="20"/>
              </w:rPr>
            </w:pPr>
          </w:p>
        </w:tc>
      </w:tr>
      <w:tr w14:paraId="555B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722904">
            <w:pPr>
              <w:ind w:left="420" w:hanging="420"/>
              <w:rPr>
                <w:rFonts w:hint="default" w:ascii="Times New Roman" w:hAnsi="Times New Roman" w:eastAsia="宋体" w:cs="Times New Roman"/>
                <w:b/>
                <w:szCs w:val="20"/>
              </w:rPr>
            </w:pPr>
          </w:p>
        </w:tc>
        <w:tc>
          <w:tcPr>
            <w:tcW w:w="2082" w:type="dxa"/>
          </w:tcPr>
          <w:p w14:paraId="362F2345">
            <w:pPr>
              <w:ind w:left="420" w:hanging="420"/>
              <w:rPr>
                <w:rFonts w:hint="default" w:ascii="Times New Roman" w:hAnsi="Times New Roman" w:eastAsia="宋体" w:cs="Times New Roman"/>
                <w:b/>
                <w:szCs w:val="20"/>
              </w:rPr>
            </w:pPr>
          </w:p>
        </w:tc>
        <w:tc>
          <w:tcPr>
            <w:tcW w:w="1355" w:type="dxa"/>
          </w:tcPr>
          <w:p w14:paraId="7C730DF4">
            <w:pPr>
              <w:ind w:left="420" w:hanging="420"/>
              <w:rPr>
                <w:rFonts w:hint="default" w:ascii="Times New Roman" w:hAnsi="Times New Roman" w:eastAsia="宋体" w:cs="Times New Roman"/>
                <w:b/>
                <w:szCs w:val="20"/>
              </w:rPr>
            </w:pPr>
          </w:p>
        </w:tc>
        <w:tc>
          <w:tcPr>
            <w:tcW w:w="826" w:type="dxa"/>
          </w:tcPr>
          <w:p w14:paraId="7EBE54D5">
            <w:pPr>
              <w:ind w:left="420" w:hanging="420"/>
              <w:rPr>
                <w:rFonts w:hint="default" w:ascii="Times New Roman" w:hAnsi="Times New Roman" w:eastAsia="宋体" w:cs="Times New Roman"/>
                <w:b/>
                <w:szCs w:val="20"/>
              </w:rPr>
            </w:pPr>
          </w:p>
        </w:tc>
        <w:tc>
          <w:tcPr>
            <w:tcW w:w="1320" w:type="dxa"/>
          </w:tcPr>
          <w:p w14:paraId="1C3F2F04">
            <w:pPr>
              <w:ind w:left="420" w:hanging="420"/>
              <w:rPr>
                <w:rFonts w:hint="default" w:ascii="Times New Roman" w:hAnsi="Times New Roman" w:eastAsia="宋体" w:cs="Times New Roman"/>
                <w:b/>
                <w:szCs w:val="20"/>
              </w:rPr>
            </w:pPr>
          </w:p>
        </w:tc>
        <w:tc>
          <w:tcPr>
            <w:tcW w:w="1023" w:type="dxa"/>
          </w:tcPr>
          <w:p w14:paraId="58494F1E">
            <w:pPr>
              <w:ind w:left="420" w:hanging="420"/>
              <w:rPr>
                <w:rFonts w:hint="default" w:ascii="Times New Roman" w:hAnsi="Times New Roman" w:eastAsia="宋体" w:cs="Times New Roman"/>
                <w:b/>
                <w:szCs w:val="20"/>
              </w:rPr>
            </w:pPr>
          </w:p>
        </w:tc>
        <w:tc>
          <w:tcPr>
            <w:tcW w:w="1590" w:type="dxa"/>
          </w:tcPr>
          <w:p w14:paraId="460DE6F1">
            <w:pPr>
              <w:ind w:left="420" w:hanging="420"/>
              <w:rPr>
                <w:rFonts w:hint="default" w:ascii="Times New Roman" w:hAnsi="Times New Roman" w:eastAsia="宋体" w:cs="Times New Roman"/>
                <w:b/>
                <w:szCs w:val="20"/>
              </w:rPr>
            </w:pPr>
          </w:p>
        </w:tc>
      </w:tr>
      <w:tr w14:paraId="60D7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46B4FEFA">
            <w:pPr>
              <w:ind w:left="420" w:hanging="420"/>
              <w:rPr>
                <w:rFonts w:hint="default" w:ascii="Times New Roman" w:hAnsi="Times New Roman" w:eastAsia="宋体" w:cs="Times New Roman"/>
                <w:b/>
                <w:szCs w:val="20"/>
              </w:rPr>
            </w:pPr>
            <w:r>
              <w:rPr>
                <w:rFonts w:hint="default" w:ascii="Times New Roman" w:hAnsi="Times New Roman" w:eastAsia="宋体" w:cs="Times New Roman"/>
                <w:b/>
                <w:szCs w:val="20"/>
              </w:rPr>
              <w:t>202</w:t>
            </w:r>
            <w:r>
              <w:rPr>
                <w:rFonts w:hint="eastAsia" w:cs="Times New Roman"/>
                <w:b/>
                <w:szCs w:val="20"/>
                <w:lang w:val="en-US" w:eastAsia="zh-CN"/>
              </w:rPr>
              <w:t>3</w:t>
            </w:r>
            <w:r>
              <w:rPr>
                <w:rFonts w:hint="default" w:ascii="Times New Roman" w:hAnsi="Times New Roman" w:eastAsia="宋体" w:cs="Times New Roman"/>
                <w:b/>
                <w:szCs w:val="20"/>
              </w:rPr>
              <w:t>年1月1日至今所有业绩合同总额汇总（必填）</w:t>
            </w:r>
          </w:p>
        </w:tc>
        <w:tc>
          <w:tcPr>
            <w:tcW w:w="826" w:type="dxa"/>
          </w:tcPr>
          <w:p w14:paraId="74D03117">
            <w:pPr>
              <w:ind w:left="420" w:hanging="420"/>
              <w:rPr>
                <w:rFonts w:hint="default" w:ascii="Times New Roman" w:hAnsi="Times New Roman" w:eastAsia="宋体" w:cs="Times New Roman"/>
                <w:b/>
                <w:szCs w:val="20"/>
              </w:rPr>
            </w:pPr>
          </w:p>
        </w:tc>
        <w:tc>
          <w:tcPr>
            <w:tcW w:w="1320" w:type="dxa"/>
          </w:tcPr>
          <w:p w14:paraId="69928A45">
            <w:pPr>
              <w:ind w:left="420" w:hanging="420"/>
              <w:rPr>
                <w:rFonts w:hint="default" w:ascii="Times New Roman" w:hAnsi="Times New Roman" w:eastAsia="宋体" w:cs="Times New Roman"/>
                <w:b/>
                <w:szCs w:val="20"/>
              </w:rPr>
            </w:pPr>
          </w:p>
        </w:tc>
        <w:tc>
          <w:tcPr>
            <w:tcW w:w="1023" w:type="dxa"/>
          </w:tcPr>
          <w:p w14:paraId="1D4E8875">
            <w:pPr>
              <w:ind w:left="420" w:hanging="420"/>
              <w:rPr>
                <w:rFonts w:hint="default" w:ascii="Times New Roman" w:hAnsi="Times New Roman" w:eastAsia="宋体" w:cs="Times New Roman"/>
                <w:b/>
                <w:szCs w:val="20"/>
              </w:rPr>
            </w:pPr>
          </w:p>
        </w:tc>
        <w:tc>
          <w:tcPr>
            <w:tcW w:w="1590" w:type="dxa"/>
          </w:tcPr>
          <w:p w14:paraId="121D143A">
            <w:pPr>
              <w:ind w:left="420" w:hanging="420"/>
              <w:rPr>
                <w:rFonts w:hint="default" w:ascii="Times New Roman" w:hAnsi="Times New Roman" w:eastAsia="宋体" w:cs="Times New Roman"/>
                <w:b/>
                <w:szCs w:val="20"/>
              </w:rPr>
            </w:pPr>
          </w:p>
        </w:tc>
      </w:tr>
    </w:tbl>
    <w:p w14:paraId="5DD8149F">
      <w:pPr>
        <w:spacing w:line="240" w:lineRule="atLeas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注：</w:t>
      </w:r>
      <w:r>
        <w:rPr>
          <w:rFonts w:hint="default" w:ascii="Times New Roman" w:hAnsi="Times New Roman" w:eastAsia="宋体" w:cs="Times New Roman"/>
          <w:kern w:val="0"/>
          <w:sz w:val="24"/>
          <w:szCs w:val="20"/>
        </w:rPr>
        <w:t>提供202</w:t>
      </w:r>
      <w:r>
        <w:rPr>
          <w:rFonts w:hint="eastAsia" w:cs="Times New Roman"/>
          <w:kern w:val="0"/>
          <w:sz w:val="24"/>
          <w:szCs w:val="20"/>
          <w:lang w:val="en-US" w:eastAsia="zh-CN"/>
        </w:rPr>
        <w:t>3</w:t>
      </w:r>
      <w:r>
        <w:rPr>
          <w:rFonts w:hint="default" w:ascii="Times New Roman" w:hAnsi="Times New Roman" w:eastAsia="宋体" w:cs="Times New Roman"/>
          <w:kern w:val="0"/>
          <w:sz w:val="24"/>
          <w:szCs w:val="20"/>
        </w:rPr>
        <w:t>年1月1日以来同类产品的制造销售业绩（用户名单、联系方式）</w:t>
      </w:r>
      <w:r>
        <w:rPr>
          <w:rFonts w:hint="default" w:ascii="Times New Roman" w:hAnsi="Times New Roman" w:eastAsia="宋体" w:cs="Times New Roman"/>
          <w:sz w:val="24"/>
          <w:szCs w:val="20"/>
        </w:rPr>
        <w:t>，并附合同复印件。</w:t>
      </w:r>
      <w:r>
        <w:rPr>
          <w:rFonts w:hint="default" w:ascii="Times New Roman" w:hAnsi="Times New Roman" w:eastAsia="宋体" w:cs="Times New Roman"/>
          <w:kern w:val="0"/>
          <w:sz w:val="24"/>
          <w:szCs w:val="20"/>
        </w:rPr>
        <w:t>该同类项目业绩一览表</w:t>
      </w:r>
      <w:r>
        <w:rPr>
          <w:rFonts w:hint="default" w:ascii="Times New Roman" w:hAnsi="Times New Roman" w:eastAsia="宋体" w:cs="Times New Roman"/>
          <w:b/>
          <w:bCs/>
          <w:kern w:val="0"/>
          <w:sz w:val="24"/>
          <w:szCs w:val="20"/>
        </w:rPr>
        <w:t>必须如实填写，应全尽全</w:t>
      </w:r>
      <w:r>
        <w:rPr>
          <w:rFonts w:hint="default" w:ascii="Times New Roman" w:hAnsi="Times New Roman" w:eastAsia="宋体" w:cs="Times New Roman"/>
          <w:kern w:val="0"/>
          <w:sz w:val="24"/>
          <w:szCs w:val="20"/>
        </w:rPr>
        <w:t>；一览表最终的所有业绩</w:t>
      </w:r>
      <w:r>
        <w:rPr>
          <w:rFonts w:hint="default" w:ascii="Times New Roman" w:hAnsi="Times New Roman" w:eastAsia="宋体" w:cs="Times New Roman"/>
          <w:b/>
          <w:bCs/>
          <w:kern w:val="0"/>
          <w:sz w:val="24"/>
          <w:szCs w:val="20"/>
        </w:rPr>
        <w:t>合同总额汇总必填</w:t>
      </w:r>
      <w:r>
        <w:rPr>
          <w:rFonts w:hint="default" w:ascii="Times New Roman" w:hAnsi="Times New Roman" w:eastAsia="宋体" w:cs="Times New Roman"/>
          <w:kern w:val="0"/>
          <w:sz w:val="24"/>
          <w:szCs w:val="20"/>
        </w:rPr>
        <w:t>，此项很重要，数据将影响现场评标专家组对投标单位的业绩考评。若未提供相应业绩证明，根据技术标评分规则，将影响现场评标专家组对投标单位业绩判定打分</w:t>
      </w:r>
      <w:r>
        <w:rPr>
          <w:rFonts w:hint="default" w:ascii="Times New Roman" w:hAnsi="Times New Roman" w:eastAsia="宋体" w:cs="Times New Roman"/>
          <w:sz w:val="24"/>
          <w:szCs w:val="20"/>
        </w:rPr>
        <w:t>。</w:t>
      </w:r>
    </w:p>
    <w:p w14:paraId="01B90DAB">
      <w:pPr>
        <w:tabs>
          <w:tab w:val="left" w:pos="1578"/>
          <w:tab w:val="left" w:pos="10083"/>
        </w:tabs>
        <w:spacing w:line="500" w:lineRule="exact"/>
        <w:rPr>
          <w:rFonts w:hint="default" w:ascii="Times New Roman" w:hAnsi="Times New Roman" w:eastAsia="宋体" w:cs="Times New Roman"/>
          <w:sz w:val="24"/>
          <w:szCs w:val="20"/>
        </w:rPr>
      </w:pPr>
    </w:p>
    <w:p w14:paraId="0B62CC31">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727E19D9">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4B19016E">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161C08EC">
      <w:pPr>
        <w:rPr>
          <w:rFonts w:hint="default" w:ascii="Times New Roman" w:hAnsi="Times New Roman" w:eastAsia="宋体" w:cs="Times New Roman"/>
          <w:sz w:val="24"/>
          <w:szCs w:val="20"/>
        </w:rPr>
      </w:pPr>
      <w:r>
        <w:rPr>
          <w:rFonts w:hint="default" w:ascii="Times New Roman" w:hAnsi="Times New Roman" w:eastAsia="宋体" w:cs="Times New Roman"/>
          <w:sz w:val="24"/>
          <w:szCs w:val="20"/>
        </w:rPr>
        <w:br w:type="page"/>
      </w:r>
    </w:p>
    <w:p w14:paraId="37470C34">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附件7 设备质量承诺函</w:t>
      </w:r>
    </w:p>
    <w:p w14:paraId="336FCF11">
      <w:pPr>
        <w:spacing w:line="240" w:lineRule="exact"/>
        <w:rPr>
          <w:rFonts w:hint="default" w:ascii="Times New Roman" w:hAnsi="Times New Roman" w:eastAsia="宋体" w:cs="Times New Roman"/>
          <w:szCs w:val="20"/>
        </w:rPr>
      </w:pPr>
      <w:r>
        <w:rPr>
          <w:rFonts w:hint="default" w:ascii="Times New Roman" w:hAnsi="Times New Roman" w:eastAsia="宋体" w:cs="Times New Roman"/>
          <w:szCs w:val="20"/>
        </w:rPr>
        <w:t xml:space="preserve">                                               </w:t>
      </w:r>
    </w:p>
    <w:p w14:paraId="0DEE228F">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 xml:space="preserve">项目名称: </w:t>
      </w:r>
      <w:r>
        <w:rPr>
          <w:rFonts w:hint="default" w:ascii="Times New Roman" w:hAnsi="Times New Roman" w:eastAsia="宋体" w:cs="Times New Roman"/>
          <w:b w:val="0"/>
          <w:bCs w:val="0"/>
          <w:sz w:val="24"/>
          <w:szCs w:val="20"/>
          <w:u w:val="single"/>
        </w:rPr>
        <w:t xml:space="preserve"> </w:t>
      </w:r>
      <w:r>
        <w:rPr>
          <w:rFonts w:ascii="宋体" w:hAnsi="宋体" w:eastAsia="宋体" w:cs="宋体"/>
          <w:sz w:val="24"/>
          <w:szCs w:val="24"/>
          <w:u w:val="single"/>
        </w:rPr>
        <w:t>济南成型厂MT13和TopDown发动机缸盖磨削质量提升技改项目</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145A6DBC">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14:paraId="597FB8F0">
      <w:pPr>
        <w:spacing w:line="36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我代表(投标单位名称)为保证中标产品的质量特作如下承诺：</w:t>
      </w:r>
    </w:p>
    <w:p w14:paraId="281A1D13">
      <w:pPr>
        <w:spacing w:line="360" w:lineRule="auto"/>
        <w:ind w:firstLine="480" w:firstLineChars="200"/>
        <w:rPr>
          <w:rFonts w:hint="default" w:ascii="Times New Roman" w:hAnsi="Times New Roman" w:eastAsia="宋体" w:cs="Times New Roman"/>
          <w:sz w:val="24"/>
          <w:szCs w:val="20"/>
          <w:u w:val="none"/>
        </w:rPr>
      </w:pPr>
    </w:p>
    <w:p w14:paraId="731E13B0">
      <w:pPr>
        <w:spacing w:line="360" w:lineRule="auto"/>
        <w:ind w:firstLine="480" w:firstLineChars="200"/>
        <w:rPr>
          <w:rFonts w:hint="default" w:ascii="Times New Roman" w:hAnsi="Times New Roman" w:eastAsia="宋体" w:cs="Times New Roman"/>
          <w:sz w:val="24"/>
          <w:szCs w:val="20"/>
          <w:u w:val="none"/>
        </w:rPr>
      </w:pPr>
    </w:p>
    <w:p w14:paraId="5414973B">
      <w:pPr>
        <w:spacing w:line="360" w:lineRule="auto"/>
        <w:ind w:firstLine="480" w:firstLineChars="200"/>
        <w:rPr>
          <w:rFonts w:hint="default" w:ascii="Times New Roman" w:hAnsi="Times New Roman" w:eastAsia="宋体" w:cs="Times New Roman"/>
          <w:sz w:val="24"/>
          <w:szCs w:val="20"/>
          <w:u w:val="none"/>
        </w:rPr>
      </w:pPr>
    </w:p>
    <w:p w14:paraId="2467CDE4">
      <w:pPr>
        <w:spacing w:line="360" w:lineRule="auto"/>
        <w:ind w:firstLine="480" w:firstLineChars="200"/>
        <w:rPr>
          <w:rFonts w:hint="default" w:ascii="Times New Roman" w:hAnsi="Times New Roman" w:eastAsia="宋体" w:cs="Times New Roman"/>
          <w:sz w:val="24"/>
          <w:szCs w:val="20"/>
          <w:u w:val="none"/>
        </w:rPr>
      </w:pPr>
    </w:p>
    <w:p w14:paraId="4E1A63C2">
      <w:pPr>
        <w:spacing w:line="360" w:lineRule="auto"/>
        <w:ind w:firstLine="480" w:firstLineChars="200"/>
        <w:rPr>
          <w:rFonts w:hint="default" w:ascii="Times New Roman" w:hAnsi="Times New Roman" w:eastAsia="宋体" w:cs="Times New Roman"/>
          <w:sz w:val="24"/>
          <w:szCs w:val="20"/>
          <w:u w:val="none"/>
        </w:rPr>
      </w:pPr>
    </w:p>
    <w:p w14:paraId="7578E30F">
      <w:pPr>
        <w:spacing w:line="360" w:lineRule="auto"/>
        <w:ind w:firstLine="480" w:firstLineChars="200"/>
        <w:rPr>
          <w:rFonts w:hint="default" w:ascii="Times New Roman" w:hAnsi="Times New Roman" w:eastAsia="宋体" w:cs="Times New Roman"/>
          <w:sz w:val="24"/>
          <w:szCs w:val="20"/>
          <w:u w:val="none"/>
        </w:rPr>
      </w:pPr>
    </w:p>
    <w:p w14:paraId="13C425C0">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7C359072">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69630CA0">
      <w:pPr>
        <w:rPr>
          <w:rFonts w:hint="default" w:ascii="Times New Roman" w:hAnsi="Times New Roman" w:eastAsia="宋体" w:cs="Times New Roman"/>
          <w:b/>
          <w:bCs/>
          <w:color w:val="000000"/>
          <w:sz w:val="28"/>
          <w:szCs w:val="20"/>
        </w:rPr>
      </w:pPr>
    </w:p>
    <w:p w14:paraId="21695419">
      <w:pPr>
        <w:rPr>
          <w:rFonts w:hint="default" w:ascii="Times New Roman" w:hAnsi="Times New Roman" w:cs="Times New Roman"/>
        </w:rPr>
        <w:sectPr>
          <w:footerReference r:id="rId14" w:type="first"/>
          <w:footerReference r:id="rId13"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2409A8B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19ADD36">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14:paraId="4D251A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项目名称：</w:t>
      </w:r>
      <w:r>
        <w:rPr>
          <w:rFonts w:ascii="宋体" w:hAnsi="宋体" w:eastAsia="宋体" w:cs="宋体"/>
          <w:sz w:val="24"/>
          <w:szCs w:val="24"/>
          <w:u w:val="single"/>
        </w:rPr>
        <w:t>济南成型厂MT13和TopDown发动机缸盖磨削质量提升技改项目</w:t>
      </w:r>
      <w:r>
        <w:rPr>
          <w:rFonts w:ascii="宋体" w:hAnsi="宋体" w:eastAsia="宋体" w:cs="Times New Roman"/>
          <w:color w:val="000000"/>
          <w:sz w:val="24"/>
          <w:szCs w:val="24"/>
          <w:highlight w:val="none"/>
        </w:rPr>
        <w:t xml:space="preserve">  </w:t>
      </w:r>
      <w:r>
        <w:rPr>
          <w:rFonts w:ascii="宋体" w:hAnsi="宋体" w:eastAsia="宋体" w:cs="Times New Roman"/>
          <w:color w:val="000000"/>
          <w:sz w:val="24"/>
          <w:szCs w:val="24"/>
        </w:rPr>
        <w:t xml:space="preserve">                                                </w:t>
      </w:r>
    </w:p>
    <w:tbl>
      <w:tblPr>
        <w:tblStyle w:val="4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3DA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238362C1">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27045E2">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28359252">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A3B158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37B4CBCF">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2DFB84CA">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2202E4">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24D59F93">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32578D7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5F60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D8A88CA">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26AEA32C">
            <w:pPr>
              <w:jc w:val="center"/>
              <w:rPr>
                <w:rFonts w:hint="eastAsia" w:ascii="Times New Roman" w:hAnsi="Times New Roman" w:eastAsia="宋体" w:cs="Times New Roman"/>
                <w:b/>
                <w:szCs w:val="20"/>
                <w:lang w:eastAsia="zh-CN"/>
              </w:rPr>
            </w:pPr>
            <w:r>
              <w:rPr>
                <w:rFonts w:hint="eastAsia" w:ascii="Times New Roman" w:hAnsi="Times New Roman" w:eastAsia="宋体" w:cs="Times New Roman"/>
                <w:b/>
                <w:szCs w:val="20"/>
                <w:lang w:eastAsia="zh-CN"/>
              </w:rPr>
              <w:t>济南成型厂MT13和TopDown发动机缸盖磨削质量提升技改项目</w:t>
            </w:r>
          </w:p>
        </w:tc>
        <w:tc>
          <w:tcPr>
            <w:tcW w:w="848" w:type="dxa"/>
            <w:vAlign w:val="center"/>
          </w:tcPr>
          <w:p w14:paraId="14B69725">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2270" w:type="dxa"/>
            <w:vAlign w:val="center"/>
          </w:tcPr>
          <w:p w14:paraId="3BD116D8">
            <w:pPr>
              <w:jc w:val="center"/>
              <w:rPr>
                <w:rFonts w:ascii="等线" w:hAnsi="等线" w:eastAsia="等线" w:cs="Times New Roman"/>
                <w:b/>
                <w:szCs w:val="20"/>
              </w:rPr>
            </w:pPr>
            <w:r>
              <w:rPr>
                <w:rFonts w:hint="eastAsia" w:ascii="等线" w:hAnsi="等线" w:eastAsia="等线" w:cs="Times New Roman"/>
                <w:b/>
                <w:szCs w:val="20"/>
              </w:rPr>
              <w:t>不含税价：</w:t>
            </w:r>
          </w:p>
          <w:p w14:paraId="5F664358">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1326FDE">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36FA7CE1">
            <w:pPr>
              <w:jc w:val="center"/>
              <w:rPr>
                <w:rFonts w:ascii="Times New Roman" w:hAnsi="Times New Roman" w:eastAsia="宋体" w:cs="Times New Roman"/>
                <w:b/>
                <w:szCs w:val="20"/>
              </w:rPr>
            </w:pPr>
          </w:p>
        </w:tc>
        <w:tc>
          <w:tcPr>
            <w:tcW w:w="1243" w:type="dxa"/>
            <w:vAlign w:val="center"/>
          </w:tcPr>
          <w:p w14:paraId="42958680">
            <w:pPr>
              <w:jc w:val="center"/>
              <w:rPr>
                <w:rFonts w:ascii="Times New Roman" w:hAnsi="Times New Roman" w:eastAsia="宋体" w:cs="Times New Roman"/>
                <w:b/>
                <w:szCs w:val="20"/>
              </w:rPr>
            </w:pPr>
          </w:p>
        </w:tc>
        <w:tc>
          <w:tcPr>
            <w:tcW w:w="705" w:type="dxa"/>
            <w:vAlign w:val="center"/>
          </w:tcPr>
          <w:p w14:paraId="7D55B044">
            <w:pPr>
              <w:jc w:val="center"/>
              <w:rPr>
                <w:rFonts w:ascii="Times New Roman" w:hAnsi="Times New Roman" w:eastAsia="宋体" w:cs="Times New Roman"/>
                <w:b/>
                <w:szCs w:val="20"/>
              </w:rPr>
            </w:pPr>
          </w:p>
        </w:tc>
        <w:tc>
          <w:tcPr>
            <w:tcW w:w="699" w:type="dxa"/>
            <w:vAlign w:val="center"/>
          </w:tcPr>
          <w:p w14:paraId="5B5823C0">
            <w:pPr>
              <w:jc w:val="center"/>
              <w:rPr>
                <w:rFonts w:ascii="Times New Roman" w:hAnsi="Times New Roman" w:eastAsia="宋体" w:cs="Times New Roman"/>
                <w:b/>
                <w:szCs w:val="20"/>
              </w:rPr>
            </w:pPr>
          </w:p>
        </w:tc>
      </w:tr>
    </w:tbl>
    <w:p w14:paraId="11E042C0">
      <w:pPr>
        <w:rPr>
          <w:rFonts w:ascii="宋体" w:hAnsi="Arial" w:eastAsia="宋体" w:cs="Times New Roman"/>
          <w:sz w:val="24"/>
          <w:szCs w:val="24"/>
        </w:rPr>
      </w:pPr>
    </w:p>
    <w:p w14:paraId="636D71B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54FA11B8">
      <w:pPr>
        <w:numPr>
          <w:ilvl w:val="0"/>
          <w:numId w:val="10"/>
        </w:numPr>
        <w:spacing w:line="520" w:lineRule="exact"/>
        <w:rPr>
          <w:rFonts w:hint="eastAsia" w:ascii="宋体" w:hAnsi="宋体" w:eastAsia="宋体" w:cs="Times New Roman"/>
          <w:b/>
          <w:bCs/>
          <w:szCs w:val="21"/>
        </w:rPr>
      </w:pPr>
      <w:r>
        <w:rPr>
          <w:rFonts w:hint="eastAsia" w:ascii="宋体" w:hAnsi="宋体" w:eastAsia="宋体" w:cs="Times New Roman"/>
          <w:b/>
          <w:bCs/>
          <w:szCs w:val="21"/>
        </w:rPr>
        <w:t>此表中的报价必须与相应的报价明细表中的报价一致。</w:t>
      </w:r>
    </w:p>
    <w:p w14:paraId="2F2C0DC4">
      <w:pPr>
        <w:numPr>
          <w:ilvl w:val="0"/>
          <w:numId w:val="10"/>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rPr>
        <w:t>需写明含税价、不含税价格、税率。</w:t>
      </w:r>
    </w:p>
    <w:p w14:paraId="5EBF57B7">
      <w:pPr>
        <w:numPr>
          <w:ilvl w:val="0"/>
          <w:numId w:val="10"/>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投标总价大写为必填项，如发生大小写不一致，以大写为准。</w:t>
      </w:r>
    </w:p>
    <w:p w14:paraId="68E7C59B">
      <w:pPr>
        <w:numPr>
          <w:ilvl w:val="0"/>
          <w:numId w:val="10"/>
        </w:num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投标总价包括全部（全新）产品价、表面处理费用、运杂费（包括现场卸车费）、设计、制造、安装、调试（含现场调试）、包装运输费、验收、技术及售后服务费、技术资料费、备品备件费等所有费用的总和。</w:t>
      </w:r>
    </w:p>
    <w:p w14:paraId="013C6A40">
      <w:pPr>
        <w:pStyle w:val="24"/>
        <w:rPr>
          <w:rFonts w:hAnsi="宋体" w:eastAsia="宋体" w:cs="Times New Roman"/>
          <w:b/>
          <w:bCs/>
          <w:szCs w:val="21"/>
        </w:rPr>
      </w:pPr>
    </w:p>
    <w:p w14:paraId="1C03697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9F1B60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8E0DC12">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2C74F0A">
      <w:pPr>
        <w:pStyle w:val="24"/>
        <w:rPr>
          <w:rFonts w:hint="eastAsia" w:ascii="宋体" w:hAnsi="宋体" w:eastAsia="宋体" w:cs="Times New Roman"/>
          <w:sz w:val="24"/>
          <w:szCs w:val="20"/>
        </w:rPr>
        <w:sectPr>
          <w:pgSz w:w="11906" w:h="16838"/>
          <w:pgMar w:top="1588" w:right="1418" w:bottom="1134" w:left="1418" w:header="851" w:footer="992" w:gutter="0"/>
          <w:cols w:space="720" w:num="1"/>
          <w:titlePg/>
          <w:docGrid w:type="lines" w:linePitch="312" w:charSpace="0"/>
        </w:sectPr>
      </w:pPr>
    </w:p>
    <w:p w14:paraId="5ADFADA3">
      <w:pPr>
        <w:pStyle w:val="4"/>
        <w:spacing w:after="0" w:line="240" w:lineRule="auto"/>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6D13513">
      <w:pPr>
        <w:pStyle w:val="24"/>
        <w:jc w:val="center"/>
        <w:rPr>
          <w:rFonts w:hint="eastAsia" w:ascii="宋体" w:hAnsi="宋体" w:eastAsia="宋体" w:cs="Times New Roman"/>
          <w:sz w:val="24"/>
          <w:szCs w:val="20"/>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tbl>
      <w:tblPr>
        <w:tblStyle w:val="48"/>
        <w:tblW w:w="53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401"/>
        <w:gridCol w:w="1443"/>
        <w:gridCol w:w="823"/>
        <w:gridCol w:w="811"/>
        <w:gridCol w:w="1488"/>
        <w:gridCol w:w="1936"/>
      </w:tblGrid>
      <w:tr w14:paraId="4A64C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486" w:type="pct"/>
            <w:vAlign w:val="center"/>
          </w:tcPr>
          <w:p w14:paraId="110049ED">
            <w:pPr>
              <w:pStyle w:val="19"/>
              <w:bidi w:val="0"/>
              <w:jc w:val="center"/>
              <w:rPr>
                <w:rFonts w:hint="eastAsia"/>
                <w:highlight w:val="none"/>
              </w:rPr>
            </w:pPr>
            <w:r>
              <w:rPr>
                <w:rFonts w:hint="eastAsia"/>
                <w:highlight w:val="none"/>
              </w:rPr>
              <w:t>序号</w:t>
            </w:r>
          </w:p>
        </w:tc>
        <w:tc>
          <w:tcPr>
            <w:tcW w:w="1217" w:type="pct"/>
            <w:vAlign w:val="center"/>
          </w:tcPr>
          <w:p w14:paraId="174922BD">
            <w:pPr>
              <w:pStyle w:val="19"/>
              <w:bidi w:val="0"/>
              <w:jc w:val="center"/>
              <w:rPr>
                <w:rFonts w:hint="eastAsia"/>
                <w:highlight w:val="none"/>
              </w:rPr>
            </w:pPr>
            <w:r>
              <w:rPr>
                <w:rFonts w:hint="eastAsia"/>
                <w:highlight w:val="none"/>
              </w:rPr>
              <w:t>名称</w:t>
            </w:r>
          </w:p>
        </w:tc>
        <w:tc>
          <w:tcPr>
            <w:tcW w:w="731" w:type="pct"/>
            <w:vAlign w:val="center"/>
          </w:tcPr>
          <w:p w14:paraId="520ED97A">
            <w:pPr>
              <w:pStyle w:val="19"/>
              <w:bidi w:val="0"/>
              <w:jc w:val="center"/>
              <w:rPr>
                <w:rFonts w:hint="default"/>
                <w:highlight w:val="none"/>
                <w:lang w:val="en-US" w:eastAsia="zh-CN"/>
              </w:rPr>
            </w:pPr>
            <w:r>
              <w:rPr>
                <w:rFonts w:hint="eastAsia"/>
                <w:highlight w:val="none"/>
                <w:lang w:val="en-US" w:eastAsia="zh-CN"/>
              </w:rPr>
              <w:t>未税单价（元）</w:t>
            </w:r>
          </w:p>
        </w:tc>
        <w:tc>
          <w:tcPr>
            <w:tcW w:w="417" w:type="pct"/>
            <w:vAlign w:val="center"/>
          </w:tcPr>
          <w:p w14:paraId="48F129CC">
            <w:pPr>
              <w:pStyle w:val="19"/>
              <w:bidi w:val="0"/>
              <w:jc w:val="center"/>
              <w:rPr>
                <w:rFonts w:hint="eastAsia"/>
                <w:highlight w:val="none"/>
              </w:rPr>
            </w:pPr>
            <w:r>
              <w:rPr>
                <w:rFonts w:hint="eastAsia"/>
                <w:highlight w:val="none"/>
              </w:rPr>
              <w:t>单位</w:t>
            </w:r>
          </w:p>
        </w:tc>
        <w:tc>
          <w:tcPr>
            <w:tcW w:w="411" w:type="pct"/>
            <w:vAlign w:val="center"/>
          </w:tcPr>
          <w:p w14:paraId="2A79FCDA">
            <w:pPr>
              <w:pStyle w:val="19"/>
              <w:bidi w:val="0"/>
              <w:jc w:val="center"/>
              <w:rPr>
                <w:rFonts w:hint="eastAsia"/>
                <w:highlight w:val="none"/>
              </w:rPr>
            </w:pPr>
            <w:r>
              <w:rPr>
                <w:rFonts w:hint="eastAsia"/>
                <w:highlight w:val="none"/>
              </w:rPr>
              <w:t>数量</w:t>
            </w:r>
          </w:p>
        </w:tc>
        <w:tc>
          <w:tcPr>
            <w:tcW w:w="754" w:type="pct"/>
            <w:vAlign w:val="center"/>
          </w:tcPr>
          <w:p w14:paraId="51F599EB">
            <w:pPr>
              <w:pStyle w:val="19"/>
              <w:bidi w:val="0"/>
              <w:jc w:val="center"/>
              <w:rPr>
                <w:rFonts w:hint="eastAsia"/>
                <w:highlight w:val="none"/>
              </w:rPr>
            </w:pPr>
            <w:r>
              <w:rPr>
                <w:rFonts w:hint="eastAsia"/>
                <w:highlight w:val="none"/>
                <w:lang w:val="en-US" w:eastAsia="zh-CN"/>
              </w:rPr>
              <w:t>未税总价（元）</w:t>
            </w:r>
          </w:p>
        </w:tc>
        <w:tc>
          <w:tcPr>
            <w:tcW w:w="981" w:type="pct"/>
            <w:vAlign w:val="center"/>
          </w:tcPr>
          <w:p w14:paraId="7FE9C30E">
            <w:pPr>
              <w:pStyle w:val="19"/>
              <w:bidi w:val="0"/>
              <w:jc w:val="center"/>
              <w:rPr>
                <w:rFonts w:hint="eastAsia"/>
                <w:highlight w:val="none"/>
              </w:rPr>
            </w:pPr>
            <w:r>
              <w:rPr>
                <w:rFonts w:hint="eastAsia"/>
                <w:highlight w:val="none"/>
              </w:rPr>
              <w:t>备注</w:t>
            </w:r>
          </w:p>
        </w:tc>
      </w:tr>
      <w:tr w14:paraId="6007F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4BC70953">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367748F3">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6435A6E2">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3D7E3AA5">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1874EE55">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5262893B">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5EEEB456">
            <w:pPr>
              <w:spacing w:line="360" w:lineRule="exact"/>
              <w:jc w:val="left"/>
              <w:rPr>
                <w:rFonts w:hint="eastAsia" w:asciiTheme="minorEastAsia" w:hAnsiTheme="minorEastAsia" w:eastAsiaTheme="minorEastAsia" w:cstheme="minorEastAsia"/>
                <w:sz w:val="24"/>
                <w:szCs w:val="24"/>
                <w:highlight w:val="none"/>
              </w:rPr>
            </w:pPr>
          </w:p>
        </w:tc>
      </w:tr>
      <w:tr w14:paraId="3F1B5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5010E731">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2BBCE84E">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641864C0">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563930BC">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6A773E02">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332CC1E1">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22641087">
            <w:pPr>
              <w:spacing w:line="360" w:lineRule="exact"/>
              <w:jc w:val="left"/>
              <w:rPr>
                <w:rFonts w:hint="eastAsia" w:asciiTheme="minorEastAsia" w:hAnsiTheme="minorEastAsia" w:eastAsiaTheme="minorEastAsia" w:cstheme="minorEastAsia"/>
                <w:sz w:val="24"/>
                <w:szCs w:val="24"/>
                <w:highlight w:val="none"/>
              </w:rPr>
            </w:pPr>
          </w:p>
        </w:tc>
      </w:tr>
      <w:tr w14:paraId="100D4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26C96CAB">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6C813A41">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7A71CA3C">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1DED3FB3">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7661EDE0">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5F35E29A">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37902DB0">
            <w:pPr>
              <w:spacing w:line="360" w:lineRule="exact"/>
              <w:jc w:val="left"/>
              <w:rPr>
                <w:rFonts w:hint="eastAsia" w:asciiTheme="minorEastAsia" w:hAnsiTheme="minorEastAsia" w:eastAsiaTheme="minorEastAsia" w:cstheme="minorEastAsia"/>
                <w:sz w:val="24"/>
                <w:szCs w:val="24"/>
                <w:highlight w:val="none"/>
                <w:lang w:val="en-US" w:eastAsia="zh-CN"/>
              </w:rPr>
            </w:pPr>
          </w:p>
        </w:tc>
      </w:tr>
      <w:tr w14:paraId="5B919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36666566">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2C63C2AA">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14100B8E">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1A9C241E">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73F1BFA3">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1A8DED63">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613D4049">
            <w:pPr>
              <w:spacing w:line="360" w:lineRule="exact"/>
              <w:jc w:val="left"/>
              <w:rPr>
                <w:rFonts w:hint="eastAsia" w:asciiTheme="minorEastAsia" w:hAnsiTheme="minorEastAsia" w:eastAsiaTheme="minorEastAsia" w:cstheme="minorEastAsia"/>
                <w:sz w:val="24"/>
                <w:szCs w:val="24"/>
                <w:highlight w:val="none"/>
                <w:lang w:val="en-US" w:eastAsia="zh-CN"/>
              </w:rPr>
            </w:pPr>
          </w:p>
        </w:tc>
      </w:tr>
      <w:tr w14:paraId="6FB2E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078B12C9">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38F8E828">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06ACBFE4">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007FCC36">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2081EED3">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41D779E0">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1EA041C5">
            <w:pPr>
              <w:spacing w:line="360" w:lineRule="exact"/>
              <w:jc w:val="left"/>
              <w:rPr>
                <w:rFonts w:hint="eastAsia" w:asciiTheme="minorEastAsia" w:hAnsiTheme="minorEastAsia" w:eastAsiaTheme="minorEastAsia" w:cstheme="minorEastAsia"/>
                <w:sz w:val="24"/>
                <w:szCs w:val="24"/>
                <w:highlight w:val="none"/>
              </w:rPr>
            </w:pPr>
          </w:p>
        </w:tc>
      </w:tr>
      <w:tr w14:paraId="780D6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2EA4371B">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1BCB998E">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7741CE15">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2C1288DA">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5F6F24C2">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61131A12">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64A8F93C">
            <w:pPr>
              <w:spacing w:line="360" w:lineRule="exact"/>
              <w:jc w:val="left"/>
              <w:rPr>
                <w:rFonts w:hint="eastAsia" w:asciiTheme="minorEastAsia" w:hAnsiTheme="minorEastAsia" w:eastAsiaTheme="minorEastAsia" w:cstheme="minorEastAsia"/>
                <w:sz w:val="24"/>
                <w:szCs w:val="24"/>
                <w:highlight w:val="none"/>
              </w:rPr>
            </w:pPr>
          </w:p>
        </w:tc>
      </w:tr>
      <w:tr w14:paraId="1D13C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7099EEC0">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013F030E">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3DC1BB2F">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322546AA">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7B3AF30B">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2872AB9A">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4A6EBCDE">
            <w:pPr>
              <w:spacing w:line="360" w:lineRule="exact"/>
              <w:jc w:val="left"/>
              <w:rPr>
                <w:rFonts w:hint="eastAsia" w:asciiTheme="minorEastAsia" w:hAnsiTheme="minorEastAsia" w:eastAsiaTheme="minorEastAsia" w:cstheme="minorEastAsia"/>
                <w:sz w:val="24"/>
                <w:szCs w:val="24"/>
                <w:highlight w:val="none"/>
              </w:rPr>
            </w:pPr>
          </w:p>
        </w:tc>
      </w:tr>
      <w:tr w14:paraId="57036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62E1B8F0">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72F82BA4">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54FBB62C">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01168A57">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6AB656FB">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3C5AC280">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22C705A5">
            <w:pPr>
              <w:spacing w:line="360" w:lineRule="exact"/>
              <w:jc w:val="left"/>
              <w:rPr>
                <w:rFonts w:hint="eastAsia" w:asciiTheme="minorEastAsia" w:hAnsiTheme="minorEastAsia" w:eastAsiaTheme="minorEastAsia" w:cstheme="minorEastAsia"/>
                <w:sz w:val="24"/>
                <w:szCs w:val="24"/>
                <w:highlight w:val="none"/>
              </w:rPr>
            </w:pPr>
          </w:p>
        </w:tc>
      </w:tr>
      <w:tr w14:paraId="04F72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1AFB34FC">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4290851F">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3E801906">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06313C75">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74EF2CFC">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11793657">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11B6303F">
            <w:pPr>
              <w:spacing w:line="360" w:lineRule="exact"/>
              <w:jc w:val="left"/>
              <w:rPr>
                <w:rFonts w:hint="eastAsia" w:asciiTheme="minorEastAsia" w:hAnsiTheme="minorEastAsia" w:eastAsiaTheme="minorEastAsia" w:cstheme="minorEastAsia"/>
                <w:sz w:val="24"/>
                <w:szCs w:val="24"/>
                <w:highlight w:val="none"/>
              </w:rPr>
            </w:pPr>
          </w:p>
        </w:tc>
      </w:tr>
      <w:tr w14:paraId="7E08D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171221CC">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62BA57E4">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073D1A14">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349A3887">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4C9FB3A0">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413BC5B9">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2BD84EAA">
            <w:pPr>
              <w:spacing w:line="360" w:lineRule="exact"/>
              <w:jc w:val="left"/>
              <w:rPr>
                <w:rFonts w:hint="eastAsia" w:asciiTheme="minorEastAsia" w:hAnsiTheme="minorEastAsia" w:eastAsiaTheme="minorEastAsia" w:cstheme="minorEastAsia"/>
                <w:sz w:val="24"/>
                <w:szCs w:val="24"/>
                <w:highlight w:val="none"/>
              </w:rPr>
            </w:pPr>
          </w:p>
        </w:tc>
      </w:tr>
      <w:tr w14:paraId="13E55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09595FE5">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7C9E7E43">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14:paraId="01BA4282">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06E43B5E">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6C2CF4B7">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639529D7">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42FB8AAF">
            <w:pPr>
              <w:spacing w:line="360" w:lineRule="exact"/>
              <w:jc w:val="left"/>
              <w:rPr>
                <w:rFonts w:hint="eastAsia" w:asciiTheme="minorEastAsia" w:hAnsiTheme="minorEastAsia" w:eastAsiaTheme="minorEastAsia" w:cstheme="minorEastAsia"/>
                <w:sz w:val="24"/>
                <w:szCs w:val="24"/>
                <w:highlight w:val="none"/>
              </w:rPr>
            </w:pPr>
          </w:p>
        </w:tc>
      </w:tr>
      <w:tr w14:paraId="6A5BB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5C6F400D">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14:paraId="3508E92D">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投标方认为必须配备的其他内容</w:t>
            </w:r>
          </w:p>
        </w:tc>
        <w:tc>
          <w:tcPr>
            <w:tcW w:w="731" w:type="pct"/>
            <w:tcBorders>
              <w:top w:val="single" w:color="auto" w:sz="4" w:space="0"/>
              <w:bottom w:val="single" w:color="auto" w:sz="4" w:space="0"/>
            </w:tcBorders>
            <w:vAlign w:val="center"/>
          </w:tcPr>
          <w:p w14:paraId="0739D965">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14:paraId="1E95A9AF">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14:paraId="49F02E72">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14:paraId="48A7A8F3">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14:paraId="788BF8B3">
            <w:pPr>
              <w:spacing w:line="360" w:lineRule="exact"/>
              <w:jc w:val="left"/>
              <w:rPr>
                <w:rFonts w:hint="eastAsia" w:asciiTheme="minorEastAsia" w:hAnsiTheme="minorEastAsia" w:eastAsiaTheme="minorEastAsia" w:cstheme="minorEastAsia"/>
                <w:sz w:val="24"/>
                <w:szCs w:val="24"/>
                <w:highlight w:val="none"/>
              </w:rPr>
            </w:pPr>
          </w:p>
        </w:tc>
      </w:tr>
      <w:tr w14:paraId="70499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35" w:type="pct"/>
            <w:gridSpan w:val="3"/>
            <w:vAlign w:val="center"/>
          </w:tcPr>
          <w:p w14:paraId="28BC3EBD">
            <w:pPr>
              <w:widowControl/>
              <w:spacing w:line="0" w:lineRule="atLeast"/>
              <w:jc w:val="center"/>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未税合计</w:t>
            </w:r>
          </w:p>
        </w:tc>
        <w:tc>
          <w:tcPr>
            <w:tcW w:w="2564" w:type="pct"/>
            <w:gridSpan w:val="4"/>
            <w:tcBorders>
              <w:top w:val="single" w:color="auto" w:sz="4" w:space="0"/>
            </w:tcBorders>
            <w:vAlign w:val="center"/>
          </w:tcPr>
          <w:p w14:paraId="7E5F4052">
            <w:pPr>
              <w:spacing w:line="360" w:lineRule="exact"/>
              <w:jc w:val="center"/>
              <w:rPr>
                <w:rFonts w:hint="eastAsia" w:asciiTheme="minorEastAsia" w:hAnsiTheme="minorEastAsia" w:eastAsiaTheme="minorEastAsia" w:cstheme="minorEastAsia"/>
                <w:sz w:val="24"/>
                <w:szCs w:val="24"/>
                <w:highlight w:val="none"/>
              </w:rPr>
            </w:pPr>
          </w:p>
        </w:tc>
      </w:tr>
      <w:tr w14:paraId="10E6E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435" w:type="pct"/>
            <w:gridSpan w:val="3"/>
            <w:vAlign w:val="center"/>
          </w:tcPr>
          <w:p w14:paraId="49286C9A">
            <w:pPr>
              <w:widowControl/>
              <w:spacing w:line="0" w:lineRule="atLeast"/>
              <w:jc w:val="center"/>
              <w:textAlignment w:val="cente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含税合计（税率</w:t>
            </w:r>
            <w:r>
              <w:rPr>
                <w:rFonts w:hint="eastAsia" w:asciiTheme="minorEastAsia" w:hAnsiTheme="minorEastAsia" w:eastAsiaTheme="minorEastAsia" w:cstheme="minorEastAsia"/>
                <w:sz w:val="24"/>
                <w:szCs w:val="24"/>
                <w:highlight w:val="none"/>
                <w:u w:val="single"/>
                <w:lang w:val="en-US" w:eastAsia="zh-CN"/>
              </w:rPr>
              <w:t xml:space="preserve">  </w:t>
            </w:r>
            <w:r>
              <w:rPr>
                <w:rFonts w:hint="eastAsia" w:asciiTheme="minorEastAsia" w:hAnsiTheme="minorEastAsia" w:eastAsiaTheme="minorEastAsia" w:cstheme="minorEastAsia"/>
                <w:sz w:val="24"/>
                <w:szCs w:val="24"/>
                <w:highlight w:val="none"/>
                <w:lang w:val="en-US" w:eastAsia="zh-CN"/>
              </w:rPr>
              <w:t>%）</w:t>
            </w:r>
          </w:p>
        </w:tc>
        <w:tc>
          <w:tcPr>
            <w:tcW w:w="2564" w:type="pct"/>
            <w:gridSpan w:val="4"/>
            <w:tcBorders>
              <w:top w:val="single" w:color="auto" w:sz="4" w:space="0"/>
            </w:tcBorders>
            <w:vAlign w:val="center"/>
          </w:tcPr>
          <w:p w14:paraId="35B81226">
            <w:pPr>
              <w:spacing w:line="360" w:lineRule="exact"/>
              <w:jc w:val="center"/>
              <w:rPr>
                <w:rFonts w:hint="eastAsia" w:asciiTheme="minorEastAsia" w:hAnsiTheme="minorEastAsia" w:eastAsiaTheme="minorEastAsia" w:cstheme="minorEastAsia"/>
                <w:sz w:val="24"/>
                <w:szCs w:val="24"/>
                <w:highlight w:val="none"/>
              </w:rPr>
            </w:pPr>
          </w:p>
        </w:tc>
      </w:tr>
    </w:tbl>
    <w:p w14:paraId="6DD8C81E">
      <w:pPr>
        <w:spacing w:before="58" w:line="219" w:lineRule="auto"/>
        <w:ind w:left="8"/>
        <w:rPr>
          <w:rFonts w:ascii="宋体" w:hAnsi="宋体" w:eastAsia="宋体" w:cs="宋体"/>
          <w:spacing w:val="-8"/>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1.以上是各单体设备分项报价应包括的内容， 但不限于此，表中“总价合计”构成主机价格的一部分。</w:t>
      </w:r>
    </w:p>
    <w:p w14:paraId="3FBBAC17">
      <w:pPr>
        <w:spacing w:before="58" w:line="219" w:lineRule="auto"/>
        <w:ind w:left="8"/>
        <w:rPr>
          <w:rFonts w:ascii="宋体" w:hAnsi="宋体" w:eastAsia="宋体" w:cs="宋体"/>
          <w:spacing w:val="-8"/>
          <w:szCs w:val="21"/>
        </w:rPr>
      </w:pPr>
      <w:r>
        <w:rPr>
          <w:rFonts w:ascii="宋体" w:hAnsi="宋体" w:eastAsia="宋体" w:cs="宋体"/>
          <w:spacing w:val="-8"/>
          <w:szCs w:val="21"/>
        </w:rPr>
        <w:t>2.如果按单价计算的结果与总价不一致，以单价为准修正总价。</w:t>
      </w:r>
    </w:p>
    <w:p w14:paraId="32992A3E">
      <w:pPr>
        <w:spacing w:before="58" w:line="219" w:lineRule="auto"/>
        <w:ind w:left="8"/>
        <w:rPr>
          <w:rFonts w:ascii="宋体" w:hAnsi="宋体" w:eastAsia="宋体" w:cs="宋体"/>
          <w:spacing w:val="-8"/>
          <w:szCs w:val="21"/>
        </w:rPr>
      </w:pPr>
      <w:r>
        <w:rPr>
          <w:rFonts w:ascii="宋体" w:hAnsi="宋体" w:eastAsia="宋体" w:cs="宋体"/>
          <w:spacing w:val="-8"/>
          <w:szCs w:val="21"/>
        </w:rPr>
        <w:t>3.此分项报价，仅是为了方便招标人对投标文件进行分析比较，不作为限制订立合同的条件。</w:t>
      </w:r>
    </w:p>
    <w:p w14:paraId="235B4772">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4.如上表中的有关费用投标人免费提供，请注明“免费”字样。</w:t>
      </w:r>
    </w:p>
    <w:p w14:paraId="767E5EED">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5.该明细表所有信息均为必填项，不得删减，价格部分不得合并，可细化可增加。</w:t>
      </w:r>
    </w:p>
    <w:p w14:paraId="4757EF0C">
      <w:pPr>
        <w:spacing w:before="58" w:line="219" w:lineRule="auto"/>
        <w:ind w:left="8"/>
        <w:rPr>
          <w:rFonts w:hint="eastAsia" w:ascii="宋体" w:hAnsi="宋体" w:eastAsia="宋体" w:cs="宋体"/>
          <w:spacing w:val="-8"/>
          <w:szCs w:val="21"/>
        </w:rPr>
      </w:pPr>
      <w:r>
        <w:rPr>
          <w:rFonts w:hint="eastAsia" w:ascii="宋体" w:hAnsi="宋体" w:eastAsia="宋体" w:cs="宋体"/>
          <w:spacing w:val="-8"/>
          <w:szCs w:val="21"/>
        </w:rPr>
        <w:t>6.因填写不规范造成废标及终止招标的，责任由投标人自负。</w:t>
      </w:r>
    </w:p>
    <w:p w14:paraId="21AE942E">
      <w:pPr>
        <w:pStyle w:val="24"/>
        <w:rPr>
          <w:rFonts w:hint="eastAsia" w:ascii="宋体" w:hAnsi="宋体" w:eastAsia="宋体" w:cs="宋体"/>
          <w:spacing w:val="-6"/>
          <w:szCs w:val="21"/>
        </w:rPr>
      </w:pPr>
    </w:p>
    <w:p w14:paraId="6FF3A58E">
      <w:pPr>
        <w:pStyle w:val="24"/>
        <w:rPr>
          <w:rFonts w:hint="eastAsia" w:ascii="宋体" w:hAnsi="宋体" w:eastAsia="宋体" w:cs="宋体"/>
          <w:spacing w:val="-6"/>
          <w:szCs w:val="21"/>
        </w:rPr>
      </w:pPr>
    </w:p>
    <w:p w14:paraId="57AFB38A">
      <w:pPr>
        <w:pStyle w:val="24"/>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spacing w:val="-4"/>
          <w:sz w:val="24"/>
          <w:szCs w:val="24"/>
        </w:rPr>
        <w:t xml:space="preserve">投标人(章)：         </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4"/>
          <w:sz w:val="24"/>
          <w:szCs w:val="24"/>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3"/>
          <w:sz w:val="24"/>
          <w:szCs w:val="24"/>
          <w:lang w:val="en-US" w:eastAsia="zh-CN"/>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w:t>
      </w:r>
      <w:r>
        <w:rPr>
          <w:rFonts w:hint="eastAsia" w:ascii="宋体" w:hAnsi="宋体" w:eastAsia="宋体" w:cs="宋体"/>
          <w:spacing w:val="-2"/>
          <w:sz w:val="24"/>
          <w:szCs w:val="24"/>
          <w:lang w:val="en-US" w:eastAsia="zh-CN"/>
        </w:rPr>
        <w:t>月   日</w:t>
      </w:r>
      <w:r>
        <w:rPr>
          <w:rFonts w:hint="eastAsia" w:ascii="宋体" w:hAnsi="宋体" w:eastAsia="宋体" w:cs="宋体"/>
          <w:spacing w:val="-2"/>
          <w:sz w:val="24"/>
          <w:szCs w:val="24"/>
        </w:rPr>
        <w:t xml:space="preserve"> </w:t>
      </w:r>
    </w:p>
    <w:p w14:paraId="595915F0">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附件10 商务条款偏离表</w:t>
      </w:r>
    </w:p>
    <w:p w14:paraId="62CF1874">
      <w:pPr>
        <w:rPr>
          <w:rFonts w:hint="default" w:ascii="Times New Roman" w:hAnsi="Times New Roman" w:eastAsia="宋体" w:cs="Times New Roman"/>
          <w:szCs w:val="20"/>
        </w:rPr>
      </w:pPr>
    </w:p>
    <w:tbl>
      <w:tblPr>
        <w:tblStyle w:val="4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9B4B3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635F7F6">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47E3F2D2">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49C4458B">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45" w:type="dxa"/>
            <w:tcBorders>
              <w:top w:val="single" w:color="auto" w:sz="4" w:space="0"/>
              <w:left w:val="single" w:color="auto" w:sz="4" w:space="0"/>
              <w:bottom w:val="single" w:color="auto" w:sz="4" w:space="0"/>
            </w:tcBorders>
            <w:vAlign w:val="center"/>
          </w:tcPr>
          <w:p w14:paraId="4CCBE39B">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p w14:paraId="6FC55776">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（提供说明）</w:t>
            </w:r>
          </w:p>
        </w:tc>
      </w:tr>
      <w:tr w14:paraId="56D2B4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420B4FF">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7A95A3EC">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8EFAAD7">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717782">
            <w:pPr>
              <w:jc w:val="center"/>
              <w:rPr>
                <w:rFonts w:hint="default" w:ascii="Times New Roman" w:hAnsi="Times New Roman" w:eastAsia="宋体" w:cs="Times New Roman"/>
                <w:b/>
                <w:szCs w:val="20"/>
              </w:rPr>
            </w:pPr>
          </w:p>
        </w:tc>
      </w:tr>
      <w:tr w14:paraId="230DDA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CBB3AA">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1D8D0116">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62DF38D">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BC5BDE0">
            <w:pPr>
              <w:jc w:val="center"/>
              <w:rPr>
                <w:rFonts w:hint="default" w:ascii="Times New Roman" w:hAnsi="Times New Roman" w:eastAsia="宋体" w:cs="Times New Roman"/>
                <w:b/>
                <w:szCs w:val="21"/>
              </w:rPr>
            </w:pPr>
          </w:p>
        </w:tc>
      </w:tr>
      <w:tr w14:paraId="3D41D6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CEFFC4C">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03E2EF1C">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4835A37D">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ABD52C3">
            <w:pPr>
              <w:jc w:val="center"/>
              <w:rPr>
                <w:rFonts w:hint="default" w:ascii="Times New Roman" w:hAnsi="Times New Roman" w:eastAsia="宋体" w:cs="Times New Roman"/>
                <w:b/>
                <w:szCs w:val="20"/>
              </w:rPr>
            </w:pPr>
          </w:p>
        </w:tc>
      </w:tr>
      <w:tr w14:paraId="594FE9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57E0A55">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7FE603D">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89B37D0">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0A92E2C">
            <w:pPr>
              <w:jc w:val="center"/>
              <w:rPr>
                <w:rFonts w:hint="default" w:ascii="Times New Roman" w:hAnsi="Times New Roman" w:eastAsia="宋体" w:cs="Times New Roman"/>
                <w:b/>
                <w:szCs w:val="21"/>
              </w:rPr>
            </w:pPr>
          </w:p>
          <w:p w14:paraId="762D5774">
            <w:pPr>
              <w:jc w:val="center"/>
              <w:rPr>
                <w:rFonts w:hint="default" w:ascii="Times New Roman" w:hAnsi="Times New Roman" w:eastAsia="宋体" w:cs="Times New Roman"/>
                <w:b/>
                <w:szCs w:val="21"/>
              </w:rPr>
            </w:pPr>
          </w:p>
          <w:p w14:paraId="55D153DD">
            <w:pPr>
              <w:jc w:val="center"/>
              <w:rPr>
                <w:rFonts w:hint="default" w:ascii="Times New Roman" w:hAnsi="Times New Roman" w:eastAsia="宋体" w:cs="Times New Roman"/>
                <w:b/>
                <w:szCs w:val="21"/>
              </w:rPr>
            </w:pPr>
          </w:p>
          <w:p w14:paraId="767D941B">
            <w:pPr>
              <w:jc w:val="center"/>
              <w:rPr>
                <w:rFonts w:hint="default" w:ascii="Times New Roman" w:hAnsi="Times New Roman" w:eastAsia="宋体" w:cs="Times New Roman"/>
                <w:b/>
                <w:szCs w:val="21"/>
              </w:rPr>
            </w:pPr>
          </w:p>
          <w:p w14:paraId="1D982862">
            <w:pPr>
              <w:jc w:val="center"/>
              <w:rPr>
                <w:rFonts w:hint="default" w:ascii="Times New Roman" w:hAnsi="Times New Roman" w:eastAsia="宋体" w:cs="Times New Roman"/>
                <w:b/>
                <w:szCs w:val="21"/>
              </w:rPr>
            </w:pPr>
          </w:p>
          <w:p w14:paraId="65C56CF9">
            <w:pPr>
              <w:jc w:val="center"/>
              <w:rPr>
                <w:rFonts w:hint="default" w:ascii="Times New Roman" w:hAnsi="Times New Roman" w:eastAsia="宋体" w:cs="Times New Roman"/>
                <w:b/>
                <w:szCs w:val="21"/>
              </w:rPr>
            </w:pPr>
          </w:p>
          <w:p w14:paraId="52B961CB">
            <w:pPr>
              <w:jc w:val="center"/>
              <w:rPr>
                <w:rFonts w:hint="default" w:ascii="Times New Roman" w:hAnsi="Times New Roman" w:eastAsia="宋体" w:cs="Times New Roman"/>
                <w:b/>
                <w:szCs w:val="21"/>
              </w:rPr>
            </w:pPr>
          </w:p>
          <w:p w14:paraId="2001AA57">
            <w:pPr>
              <w:jc w:val="center"/>
              <w:rPr>
                <w:rFonts w:hint="default" w:ascii="Times New Roman" w:hAnsi="Times New Roman" w:eastAsia="宋体" w:cs="Times New Roman"/>
                <w:b/>
                <w:szCs w:val="21"/>
              </w:rPr>
            </w:pPr>
          </w:p>
          <w:p w14:paraId="0A63BED1">
            <w:pPr>
              <w:jc w:val="center"/>
              <w:rPr>
                <w:rFonts w:hint="default" w:ascii="Times New Roman" w:hAnsi="Times New Roman" w:eastAsia="宋体" w:cs="Times New Roman"/>
                <w:b/>
                <w:szCs w:val="21"/>
              </w:rPr>
            </w:pPr>
          </w:p>
          <w:p w14:paraId="1777C28C">
            <w:pPr>
              <w:jc w:val="center"/>
              <w:rPr>
                <w:rFonts w:hint="default" w:ascii="Times New Roman" w:hAnsi="Times New Roman" w:eastAsia="宋体" w:cs="Times New Roman"/>
                <w:b/>
                <w:szCs w:val="21"/>
              </w:rPr>
            </w:pPr>
          </w:p>
          <w:p w14:paraId="5852C175">
            <w:pPr>
              <w:jc w:val="center"/>
              <w:rPr>
                <w:rFonts w:hint="default" w:ascii="Times New Roman" w:hAnsi="Times New Roman" w:eastAsia="宋体" w:cs="Times New Roman"/>
                <w:b/>
                <w:szCs w:val="21"/>
              </w:rPr>
            </w:pPr>
          </w:p>
          <w:p w14:paraId="3E90AEEC">
            <w:pPr>
              <w:jc w:val="center"/>
              <w:rPr>
                <w:rFonts w:hint="default" w:ascii="Times New Roman" w:hAnsi="Times New Roman" w:eastAsia="宋体" w:cs="Times New Roman"/>
                <w:b/>
                <w:szCs w:val="21"/>
              </w:rPr>
            </w:pPr>
          </w:p>
          <w:p w14:paraId="2954BCCB">
            <w:pPr>
              <w:jc w:val="center"/>
              <w:rPr>
                <w:rFonts w:hint="default" w:ascii="Times New Roman" w:hAnsi="Times New Roman" w:eastAsia="宋体" w:cs="Times New Roman"/>
                <w:b/>
                <w:szCs w:val="21"/>
              </w:rPr>
            </w:pPr>
          </w:p>
          <w:p w14:paraId="0E103B21">
            <w:pPr>
              <w:jc w:val="center"/>
              <w:rPr>
                <w:rFonts w:hint="default" w:ascii="Times New Roman" w:hAnsi="Times New Roman" w:eastAsia="宋体" w:cs="Times New Roman"/>
                <w:b/>
                <w:szCs w:val="21"/>
              </w:rPr>
            </w:pPr>
          </w:p>
          <w:p w14:paraId="4B5D65EA">
            <w:pPr>
              <w:jc w:val="center"/>
              <w:rPr>
                <w:rFonts w:hint="default" w:ascii="Times New Roman" w:hAnsi="Times New Roman" w:eastAsia="宋体" w:cs="Times New Roman"/>
                <w:b/>
                <w:szCs w:val="21"/>
              </w:rPr>
            </w:pPr>
          </w:p>
          <w:p w14:paraId="22D68B91">
            <w:pPr>
              <w:jc w:val="center"/>
              <w:rPr>
                <w:rFonts w:hint="default" w:ascii="Times New Roman" w:hAnsi="Times New Roman" w:eastAsia="宋体" w:cs="Times New Roman"/>
                <w:b/>
                <w:szCs w:val="21"/>
              </w:rPr>
            </w:pPr>
          </w:p>
          <w:p w14:paraId="55FA956E">
            <w:pPr>
              <w:jc w:val="center"/>
              <w:rPr>
                <w:rFonts w:hint="default" w:ascii="Times New Roman" w:hAnsi="Times New Roman" w:eastAsia="宋体" w:cs="Times New Roman"/>
                <w:b/>
                <w:szCs w:val="20"/>
              </w:rPr>
            </w:pPr>
          </w:p>
        </w:tc>
      </w:tr>
      <w:tr w14:paraId="776D49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531D6FC">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8C59E8E">
            <w:pPr>
              <w:jc w:val="center"/>
              <w:rPr>
                <w:rFonts w:hint="default"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4C2CD5C">
            <w:pPr>
              <w:jc w:val="center"/>
              <w:rPr>
                <w:rFonts w:hint="default"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0F8B48A8">
            <w:pPr>
              <w:jc w:val="center"/>
              <w:rPr>
                <w:rFonts w:hint="default" w:ascii="Times New Roman" w:hAnsi="Times New Roman" w:eastAsia="宋体" w:cs="Times New Roman"/>
                <w:b/>
                <w:szCs w:val="20"/>
              </w:rPr>
            </w:pPr>
          </w:p>
        </w:tc>
      </w:tr>
    </w:tbl>
    <w:p w14:paraId="0E35109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14:paraId="35C0639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注：为避免歧义，无偏离也应要提报该表，并注明“无”字。如无该表则即使在其它部分已反映，将也被视为“无偏离”。</w:t>
      </w:r>
    </w:p>
    <w:p w14:paraId="3BAF9D2C">
      <w:pPr>
        <w:rPr>
          <w:rFonts w:hint="default" w:ascii="Times New Roman" w:hAnsi="Times New Roman" w:eastAsia="宋体" w:cs="Times New Roman"/>
          <w:szCs w:val="20"/>
        </w:rPr>
      </w:pPr>
    </w:p>
    <w:p w14:paraId="79F7C622">
      <w:pPr>
        <w:rPr>
          <w:rFonts w:hint="default" w:ascii="Times New Roman" w:hAnsi="Times New Roman" w:eastAsia="宋体" w:cs="Times New Roman"/>
          <w:b/>
          <w:bCs/>
          <w:color w:val="000000"/>
          <w:sz w:val="28"/>
          <w:szCs w:val="20"/>
        </w:rPr>
      </w:pPr>
    </w:p>
    <w:p w14:paraId="774D9662">
      <w:pPr>
        <w:rPr>
          <w:rFonts w:hint="default" w:ascii="Times New Roman" w:hAnsi="Times New Roman" w:cs="Times New Roman"/>
        </w:rPr>
        <w:sectPr>
          <w:headerReference r:id="rId15" w:type="default"/>
          <w:footerReference r:id="rId16"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6A521D3E">
      <w:pPr>
        <w:spacing w:before="110" w:line="227" w:lineRule="auto"/>
        <w:ind w:left="29"/>
        <w:outlineLvl w:val="1"/>
        <w:rPr>
          <w:rFonts w:hint="default" w:ascii="Times New Roman" w:hAnsi="Times New Roman" w:eastAsia="宋体" w:cs="Times New Roman"/>
          <w:sz w:val="24"/>
          <w:szCs w:val="24"/>
        </w:rPr>
      </w:pPr>
      <w:r>
        <w:rPr>
          <w:rFonts w:hint="default" w:ascii="Times New Roman" w:hAnsi="Times New Roman" w:eastAsia="宋体" w:cs="Times New Roman"/>
          <w:b/>
          <w:bCs/>
          <w:color w:val="000000"/>
          <w:sz w:val="24"/>
          <w:szCs w:val="24"/>
        </w:rPr>
        <w:t>附件11 投标人承诺</w:t>
      </w:r>
    </w:p>
    <w:p w14:paraId="1BB19B2F">
      <w:pPr>
        <w:spacing w:line="272" w:lineRule="auto"/>
        <w:rPr>
          <w:rFonts w:hint="default" w:ascii="Times New Roman" w:hAnsi="Times New Roman" w:cs="Times New Roman"/>
        </w:rPr>
      </w:pPr>
    </w:p>
    <w:p w14:paraId="21620BFA">
      <w:pPr>
        <w:spacing w:before="75" w:line="228" w:lineRule="auto"/>
        <w:ind w:left="134"/>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项</w:t>
      </w:r>
      <w:r>
        <w:rPr>
          <w:rFonts w:hint="default" w:ascii="Times New Roman" w:hAnsi="Times New Roman" w:eastAsia="宋体" w:cs="Times New Roman"/>
          <w:spacing w:val="-9"/>
          <w:sz w:val="24"/>
          <w:szCs w:val="24"/>
        </w:rPr>
        <w:t>目</w:t>
      </w:r>
      <w:r>
        <w:rPr>
          <w:rFonts w:hint="default" w:ascii="Times New Roman" w:hAnsi="Times New Roman" w:eastAsia="宋体" w:cs="Times New Roman"/>
          <w:spacing w:val="-5"/>
          <w:sz w:val="24"/>
          <w:szCs w:val="24"/>
        </w:rPr>
        <w:t>名称：</w:t>
      </w:r>
      <w:r>
        <w:rPr>
          <w:rFonts w:hint="default" w:ascii="Times New Roman" w:hAnsi="Times New Roman" w:eastAsia="宋体" w:cs="Times New Roman"/>
          <w:spacing w:val="-5"/>
          <w:sz w:val="24"/>
          <w:szCs w:val="24"/>
          <w:u w:val="single"/>
        </w:rPr>
        <w:t xml:space="preserve"> </w:t>
      </w:r>
      <w:r>
        <w:rPr>
          <w:rFonts w:ascii="宋体" w:hAnsi="宋体" w:eastAsia="宋体" w:cs="宋体"/>
          <w:sz w:val="24"/>
          <w:szCs w:val="24"/>
          <w:u w:val="single"/>
        </w:rPr>
        <w:t>济南成型厂MT13和TopDown发动机缸盖磨削质量提升技改项目</w:t>
      </w:r>
      <w:r>
        <w:rPr>
          <w:rFonts w:hint="default" w:ascii="Times New Roman" w:hAnsi="Times New Roman" w:eastAsia="宋体" w:cs="Times New Roman"/>
          <w:b w:val="0"/>
          <w:bCs w:val="0"/>
          <w:spacing w:val="-5"/>
          <w:sz w:val="24"/>
          <w:szCs w:val="24"/>
          <w:u w:val="single"/>
        </w:rPr>
        <w:t xml:space="preserve">  </w:t>
      </w:r>
    </w:p>
    <w:p w14:paraId="0A698CA0">
      <w:pPr>
        <w:spacing w:before="306" w:line="227" w:lineRule="auto"/>
        <w:ind w:left="205"/>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 xml:space="preserve">日期： </w:t>
      </w:r>
      <w:r>
        <w:rPr>
          <w:rFonts w:hint="default" w:ascii="Times New Roman" w:hAnsi="Times New Roman" w:eastAsia="宋体" w:cs="Times New Roman"/>
          <w:spacing w:val="-2"/>
          <w:sz w:val="24"/>
          <w:szCs w:val="24"/>
        </w:rPr>
        <w:t xml:space="preserve">   年   月   日</w:t>
      </w:r>
    </w:p>
    <w:p w14:paraId="5CA0E523">
      <w:pPr>
        <w:rPr>
          <w:rFonts w:hint="default" w:ascii="Times New Roman" w:hAnsi="Times New Roman" w:cs="Times New Roman"/>
        </w:rPr>
      </w:pPr>
    </w:p>
    <w:p w14:paraId="36F67B9E">
      <w:pPr>
        <w:spacing w:line="109" w:lineRule="exact"/>
        <w:rPr>
          <w:rFonts w:hint="default" w:ascii="Times New Roman" w:hAnsi="Times New Roman" w:cs="Times New Roman"/>
        </w:rPr>
      </w:pPr>
    </w:p>
    <w:tbl>
      <w:tblPr>
        <w:tblStyle w:val="23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867A8B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7107A811">
            <w:pPr>
              <w:spacing w:before="52" w:line="227" w:lineRule="auto"/>
              <w:ind w:left="128"/>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投</w:t>
            </w:r>
            <w:r>
              <w:rPr>
                <w:rFonts w:hint="default" w:ascii="Times New Roman" w:hAnsi="Times New Roman" w:eastAsia="宋体" w:cs="Times New Roman"/>
                <w:spacing w:val="3"/>
                <w:sz w:val="24"/>
                <w:szCs w:val="24"/>
              </w:rPr>
              <w:t>标人承诺：</w:t>
            </w:r>
          </w:p>
          <w:p w14:paraId="1F7CF5EE">
            <w:pPr>
              <w:spacing w:before="48" w:line="391" w:lineRule="auto"/>
              <w:ind w:left="125" w:right="115" w:firstLine="491"/>
              <w:rPr>
                <w:rFonts w:hint="default" w:ascii="Times New Roman" w:hAnsi="Times New Roman" w:eastAsia="宋体" w:cs="Times New Roman"/>
                <w:sz w:val="23"/>
                <w:szCs w:val="23"/>
              </w:rPr>
            </w:pPr>
            <w:r>
              <w:rPr>
                <w:rFonts w:hint="default" w:ascii="Times New Roman" w:hAnsi="Times New Roman" w:eastAsia="宋体" w:cs="Times New Roman"/>
                <w:spacing w:val="38"/>
                <w:sz w:val="24"/>
                <w:szCs w:val="24"/>
              </w:rPr>
              <w:t>我</w:t>
            </w:r>
            <w:r>
              <w:rPr>
                <w:rFonts w:hint="default" w:ascii="Times New Roman" w:hAnsi="Times New Roman" w:eastAsia="宋体" w:cs="Times New Roman"/>
                <w:spacing w:val="21"/>
                <w:sz w:val="24"/>
                <w:szCs w:val="24"/>
              </w:rPr>
              <w:t>公司承诺遵守贵公司由于招标人公司政策变化引起的随时终止项目的要求并</w:t>
            </w:r>
            <w:r>
              <w:rPr>
                <w:rFonts w:hint="default" w:ascii="Times New Roman" w:hAnsi="Times New Roman" w:eastAsia="宋体" w:cs="Times New Roman"/>
                <w:spacing w:val="12"/>
                <w:sz w:val="24"/>
                <w:szCs w:val="24"/>
              </w:rPr>
              <w:t>承</w:t>
            </w:r>
            <w:r>
              <w:rPr>
                <w:rFonts w:hint="default" w:ascii="Times New Roman" w:hAnsi="Times New Roman" w:eastAsia="宋体" w:cs="Times New Roman"/>
                <w:spacing w:val="6"/>
                <w:sz w:val="24"/>
                <w:szCs w:val="24"/>
              </w:rPr>
              <w:t>担由此带来的一切损失</w:t>
            </w:r>
            <w:r>
              <w:rPr>
                <w:rFonts w:hint="default" w:ascii="Times New Roman" w:hAnsi="Times New Roman" w:eastAsia="宋体" w:cs="Times New Roman"/>
                <w:spacing w:val="6"/>
                <w:sz w:val="23"/>
                <w:szCs w:val="23"/>
              </w:rPr>
              <w:t>。</w:t>
            </w:r>
          </w:p>
        </w:tc>
      </w:tr>
    </w:tbl>
    <w:p w14:paraId="377BC33A">
      <w:pPr>
        <w:keepNext/>
        <w:keepLines/>
        <w:rPr>
          <w:rFonts w:hint="default" w:ascii="Times New Roman" w:hAnsi="Times New Roman" w:eastAsia="宋体" w:cs="Times New Roman"/>
          <w:b/>
          <w:bCs/>
          <w:color w:val="000000"/>
          <w:sz w:val="24"/>
          <w:szCs w:val="24"/>
        </w:rPr>
      </w:pPr>
    </w:p>
    <w:p w14:paraId="01ACC731">
      <w:pPr>
        <w:spacing w:before="75" w:line="227" w:lineRule="auto"/>
        <w:ind w:left="135"/>
        <w:rPr>
          <w:rFonts w:hint="default" w:ascii="Times New Roman" w:hAnsi="Times New Roman" w:eastAsia="宋体" w:cs="Times New Roman"/>
          <w:spacing w:val="-2"/>
          <w:sz w:val="24"/>
          <w:szCs w:val="24"/>
        </w:rPr>
      </w:pPr>
    </w:p>
    <w:p w14:paraId="657F7E16">
      <w:pPr>
        <w:spacing w:before="75" w:line="227" w:lineRule="auto"/>
        <w:ind w:left="135"/>
        <w:rPr>
          <w:rFonts w:hint="default" w:ascii="Times New Roman" w:hAnsi="Times New Roman" w:eastAsia="宋体" w:cs="Times New Roman"/>
          <w:spacing w:val="-2"/>
          <w:sz w:val="24"/>
          <w:szCs w:val="24"/>
        </w:rPr>
      </w:pPr>
    </w:p>
    <w:p w14:paraId="356BFED0">
      <w:pPr>
        <w:spacing w:before="75" w:line="227" w:lineRule="auto"/>
        <w:ind w:left="135"/>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投标人名称 (盖章)：                法定代表人或授权代表(签字</w:t>
      </w:r>
      <w:r>
        <w:rPr>
          <w:rFonts w:hint="default" w:ascii="Times New Roman" w:hAnsi="Times New Roman" w:eastAsia="宋体" w:cs="Times New Roman"/>
          <w:sz w:val="24"/>
          <w:szCs w:val="24"/>
        </w:rPr>
        <w:t>)：</w:t>
      </w:r>
    </w:p>
    <w:p w14:paraId="77A40BAB">
      <w:pPr>
        <w:rPr>
          <w:rFonts w:hint="default" w:ascii="Times New Roman" w:hAnsi="Times New Roman" w:cs="Times New Roman"/>
        </w:rPr>
        <w:sectPr>
          <w:footerReference r:id="rId17" w:type="default"/>
          <w:pgSz w:w="11906" w:h="16839"/>
          <w:pgMar w:top="1431" w:right="1417" w:bottom="1179" w:left="1304" w:header="850" w:footer="992" w:gutter="0"/>
          <w:pgBorders>
            <w:top w:val="none" w:sz="0" w:space="0"/>
            <w:left w:val="none" w:sz="0" w:space="0"/>
            <w:bottom w:val="none" w:sz="0" w:space="0"/>
            <w:right w:val="none" w:sz="0" w:space="0"/>
          </w:pgBorders>
          <w:cols w:space="720" w:num="1"/>
        </w:sectPr>
      </w:pPr>
    </w:p>
    <w:p w14:paraId="143E67EA">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附件12 服务承诺函</w:t>
      </w:r>
    </w:p>
    <w:p w14:paraId="2F8FB55D">
      <w:pPr>
        <w:spacing w:line="240" w:lineRule="exact"/>
        <w:jc w:val="center"/>
        <w:rPr>
          <w:rFonts w:hint="default" w:ascii="Times New Roman" w:hAnsi="Times New Roman" w:eastAsia="宋体" w:cs="Times New Roman"/>
          <w:b/>
          <w:bCs/>
          <w:sz w:val="36"/>
          <w:szCs w:val="20"/>
        </w:rPr>
      </w:pPr>
    </w:p>
    <w:p w14:paraId="5B50677E">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ascii="宋体" w:hAnsi="宋体" w:eastAsia="宋体" w:cs="宋体"/>
          <w:sz w:val="24"/>
          <w:szCs w:val="24"/>
          <w:u w:val="single"/>
        </w:rPr>
        <w:t>济南成型厂MT13和TopDown发动机缸盖磨削质量提升技改项目</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402EE691">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14:paraId="73FE74F9">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我代表（投标单位名称）对中标合同产品的服务作如下承诺：</w:t>
      </w:r>
    </w:p>
    <w:p w14:paraId="134F3F9D">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636844A">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4E3948A">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ACF60E3">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5CAF5621">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C7F9C34">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4288A3B">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7FABE0C">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CF9234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BDC39FD">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5D530C8">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680061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713175B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24C7F95">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1D7A464">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91E683C">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C2E3CA8">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AC66982">
      <w:pPr>
        <w:spacing w:line="360" w:lineRule="auto"/>
        <w:ind w:firstLine="480" w:firstLineChars="200"/>
        <w:rPr>
          <w:rFonts w:hint="default" w:ascii="Times New Roman" w:hAnsi="Times New Roman" w:eastAsia="宋体" w:cs="Times New Roman"/>
          <w:sz w:val="24"/>
          <w:szCs w:val="20"/>
          <w:u w:val="single"/>
        </w:rPr>
      </w:pPr>
    </w:p>
    <w:p w14:paraId="3726CF6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08EDCD7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208C7BBA">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14:paraId="7D120430">
      <w:pPr>
        <w:rPr>
          <w:rFonts w:hint="default" w:ascii="Times New Roman" w:hAnsi="Times New Roman" w:eastAsia="宋体" w:cs="Times New Roman"/>
          <w:b/>
          <w:bCs/>
          <w:color w:val="000000"/>
          <w:sz w:val="28"/>
          <w:szCs w:val="20"/>
        </w:rPr>
      </w:pPr>
    </w:p>
    <w:p w14:paraId="002B8147">
      <w:pPr>
        <w:pStyle w:val="24"/>
        <w:rPr>
          <w:rFonts w:hint="default" w:ascii="Times New Roman" w:hAnsi="Times New Roman" w:eastAsia="宋体" w:cs="Times New Roman"/>
          <w:b/>
          <w:bCs/>
          <w:color w:val="000000"/>
          <w:sz w:val="28"/>
          <w:szCs w:val="20"/>
        </w:rPr>
      </w:pPr>
    </w:p>
    <w:p w14:paraId="3CDAB332">
      <w:pPr>
        <w:rPr>
          <w:rFonts w:hint="default" w:ascii="Times New Roman" w:hAnsi="Times New Roman" w:eastAsia="宋体" w:cs="Times New Roman"/>
          <w:b/>
          <w:bCs/>
          <w:color w:val="000000"/>
          <w:sz w:val="28"/>
          <w:szCs w:val="20"/>
        </w:rPr>
      </w:pPr>
    </w:p>
    <w:p w14:paraId="21685092">
      <w:pPr>
        <w:outlineLvl w:val="1"/>
        <w:rPr>
          <w:rFonts w:hint="default" w:ascii="Times New Roman" w:hAnsi="Times New Roman" w:eastAsia="宋体" w:cs="Times New Roman"/>
          <w:szCs w:val="20"/>
        </w:rPr>
      </w:pPr>
      <w:r>
        <w:rPr>
          <w:rFonts w:hint="default" w:ascii="Times New Roman" w:hAnsi="Times New Roman" w:eastAsia="宋体" w:cs="Times New Roman"/>
          <w:szCs w:val="20"/>
        </w:rPr>
        <w:br w:type="page"/>
      </w:r>
      <w:r>
        <w:rPr>
          <w:rFonts w:hint="default" w:ascii="Times New Roman" w:hAnsi="Times New Roman" w:eastAsia="宋体" w:cs="Times New Roman"/>
          <w:b/>
          <w:bCs/>
          <w:color w:val="000000"/>
          <w:sz w:val="24"/>
          <w:szCs w:val="24"/>
        </w:rPr>
        <w:t>附件13 投标文件封面及封口格式</w:t>
      </w:r>
    </w:p>
    <w:p w14:paraId="2098D70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封面格式：</w:t>
      </w:r>
    </w:p>
    <w:tbl>
      <w:tblPr>
        <w:tblStyle w:val="4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658B1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774A57D4">
            <w:pPr>
              <w:jc w:val="center"/>
              <w:rPr>
                <w:rFonts w:hint="default" w:ascii="Times New Roman" w:hAnsi="Times New Roman" w:eastAsia="宋体" w:cs="Times New Roman"/>
                <w:b/>
                <w:szCs w:val="20"/>
              </w:rPr>
            </w:pPr>
          </w:p>
          <w:p w14:paraId="45A78905">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技术/资质/商务文件</w:t>
            </w:r>
          </w:p>
          <w:p w14:paraId="24D31FF6">
            <w:pPr>
              <w:rPr>
                <w:rFonts w:hint="default" w:ascii="Times New Roman" w:hAnsi="Times New Roman" w:eastAsia="等线" w:cs="Times New Roman"/>
                <w:b/>
                <w:sz w:val="30"/>
                <w:szCs w:val="30"/>
              </w:rPr>
            </w:pPr>
          </w:p>
          <w:p w14:paraId="01A87452">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w:t>
            </w:r>
            <w:r>
              <w:rPr>
                <w:rFonts w:hint="default" w:ascii="Times New Roman" w:hAnsi="Times New Roman" w:eastAsia="等线" w:cs="Times New Roman"/>
                <w:b/>
                <w:sz w:val="30"/>
                <w:szCs w:val="30"/>
              </w:rPr>
              <w:t>1</w:t>
            </w:r>
            <w:r>
              <w:rPr>
                <w:rFonts w:hint="default" w:ascii="Times New Roman" w:hAnsi="Times New Roman" w:eastAsia="宋体" w:cs="Times New Roman"/>
                <w:b/>
                <w:sz w:val="30"/>
                <w:szCs w:val="30"/>
              </w:rPr>
              <w:t>正本）</w:t>
            </w:r>
          </w:p>
          <w:p w14:paraId="79A8DF51">
            <w:pPr>
              <w:jc w:val="center"/>
              <w:rPr>
                <w:rFonts w:hint="default" w:ascii="Times New Roman" w:hAnsi="Times New Roman" w:eastAsia="宋体" w:cs="Times New Roman"/>
                <w:b/>
                <w:szCs w:val="20"/>
              </w:rPr>
            </w:pPr>
          </w:p>
          <w:p w14:paraId="230B535F">
            <w:pPr>
              <w:jc w:val="center"/>
              <w:rPr>
                <w:rFonts w:hint="default" w:ascii="Times New Roman" w:hAnsi="Times New Roman" w:eastAsia="宋体" w:cs="Times New Roman"/>
                <w:b/>
                <w:szCs w:val="20"/>
              </w:rPr>
            </w:pPr>
          </w:p>
          <w:p w14:paraId="7288C55F">
            <w:pPr>
              <w:jc w:val="center"/>
              <w:rPr>
                <w:rFonts w:hint="eastAsia" w:ascii="Times New Roman" w:hAnsi="Times New Roman" w:eastAsia="宋体" w:cs="Times New Roman"/>
                <w:b/>
                <w:szCs w:val="20"/>
                <w:lang w:eastAsia="zh-CN"/>
              </w:rPr>
            </w:pPr>
            <w:r>
              <w:rPr>
                <w:rFonts w:hint="default" w:ascii="Times New Roman" w:hAnsi="Times New Roman" w:eastAsia="宋体" w:cs="Times New Roman"/>
                <w:b/>
                <w:szCs w:val="20"/>
              </w:rPr>
              <w:t>项目名称：济南成型厂MT13和TopDown发动机缸盖磨削质量提升技改项目</w:t>
            </w:r>
          </w:p>
          <w:p w14:paraId="1A2A008A">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投标人名称（公章）：</w:t>
            </w:r>
          </w:p>
          <w:p w14:paraId="5F61047E">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地址：</w:t>
            </w:r>
          </w:p>
          <w:p w14:paraId="594F8077">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授权代表电话：</w:t>
            </w:r>
          </w:p>
          <w:p w14:paraId="4C581DFE">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传真：</w:t>
            </w:r>
          </w:p>
          <w:p w14:paraId="1A48B157">
            <w:pPr>
              <w:jc w:val="center"/>
              <w:rPr>
                <w:rFonts w:hint="default" w:ascii="Times New Roman" w:hAnsi="Times New Roman" w:eastAsia="宋体" w:cs="Times New Roman"/>
                <w:b/>
                <w:szCs w:val="20"/>
              </w:rPr>
            </w:pPr>
          </w:p>
          <w:p w14:paraId="697871FD">
            <w:pPr>
              <w:jc w:val="center"/>
              <w:rPr>
                <w:rFonts w:hint="default" w:ascii="Times New Roman" w:hAnsi="Times New Roman" w:eastAsia="宋体" w:cs="Times New Roman"/>
                <w:b/>
                <w:szCs w:val="20"/>
              </w:rPr>
            </w:pPr>
          </w:p>
        </w:tc>
      </w:tr>
    </w:tbl>
    <w:p w14:paraId="0E1F5E7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14:paraId="3E2A0743">
      <w:pPr>
        <w:rPr>
          <w:rFonts w:hint="default" w:ascii="Times New Roman" w:hAnsi="Times New Roman" w:cs="Times New Roman"/>
          <w:sz w:val="20"/>
          <w:szCs w:val="20"/>
        </w:rPr>
      </w:pPr>
      <w:r>
        <w:rPr>
          <w:rFonts w:hint="default" w:ascii="Times New Roman" w:hAnsi="Times New Roman" w:eastAsia="宋体" w:cs="Times New Roman"/>
          <w:color w:val="000000"/>
          <w:sz w:val="24"/>
          <w:szCs w:val="24"/>
        </w:rPr>
        <w:br w:type="page"/>
      </w:r>
    </w:p>
    <w:p w14:paraId="654402DE">
      <w:pPr>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附件14技术标评分标准</w:t>
      </w:r>
    </w:p>
    <w:tbl>
      <w:tblPr>
        <w:tblStyle w:val="48"/>
        <w:tblW w:w="10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600"/>
        <w:gridCol w:w="603"/>
        <w:gridCol w:w="2757"/>
        <w:gridCol w:w="580"/>
        <w:gridCol w:w="4910"/>
      </w:tblGrid>
      <w:tr w14:paraId="19818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04" w:hRule="atLeast"/>
          <w:jc w:val="center"/>
        </w:trPr>
        <w:tc>
          <w:tcPr>
            <w:tcW w:w="718" w:type="dxa"/>
            <w:vAlign w:val="center"/>
          </w:tcPr>
          <w:p w14:paraId="228C33DB">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评价类型</w:t>
            </w:r>
          </w:p>
        </w:tc>
        <w:tc>
          <w:tcPr>
            <w:tcW w:w="600" w:type="dxa"/>
            <w:vAlign w:val="center"/>
          </w:tcPr>
          <w:p w14:paraId="223A4113">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评审内容</w:t>
            </w:r>
          </w:p>
        </w:tc>
        <w:tc>
          <w:tcPr>
            <w:tcW w:w="603" w:type="dxa"/>
            <w:vAlign w:val="center"/>
          </w:tcPr>
          <w:p w14:paraId="052EE43B">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序号</w:t>
            </w:r>
          </w:p>
        </w:tc>
        <w:tc>
          <w:tcPr>
            <w:tcW w:w="2757" w:type="dxa"/>
            <w:vAlign w:val="center"/>
          </w:tcPr>
          <w:p w14:paraId="25D000FC">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内</w:t>
            </w:r>
            <w:r>
              <w:rPr>
                <w:rFonts w:ascii="宋体" w:hAnsi="宋体" w:cs="Times New Roman"/>
                <w:b/>
                <w:sz w:val="18"/>
                <w:szCs w:val="18"/>
                <w:highlight w:val="none"/>
              </w:rPr>
              <w:t xml:space="preserve">   </w:t>
            </w:r>
            <w:r>
              <w:rPr>
                <w:rFonts w:hint="eastAsia" w:ascii="宋体" w:hAnsi="宋体" w:cs="Times New Roman"/>
                <w:b/>
                <w:sz w:val="18"/>
                <w:szCs w:val="18"/>
                <w:highlight w:val="none"/>
              </w:rPr>
              <w:t>容</w:t>
            </w:r>
          </w:p>
        </w:tc>
        <w:tc>
          <w:tcPr>
            <w:tcW w:w="580" w:type="dxa"/>
            <w:vAlign w:val="center"/>
          </w:tcPr>
          <w:p w14:paraId="0746C114">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标准分</w:t>
            </w:r>
          </w:p>
        </w:tc>
        <w:tc>
          <w:tcPr>
            <w:tcW w:w="4910" w:type="dxa"/>
            <w:vAlign w:val="center"/>
          </w:tcPr>
          <w:p w14:paraId="7E96341A">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评分标准</w:t>
            </w:r>
          </w:p>
        </w:tc>
      </w:tr>
      <w:tr w14:paraId="07DE7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restart"/>
            <w:vAlign w:val="center"/>
          </w:tcPr>
          <w:p w14:paraId="643ADD5A">
            <w:pPr>
              <w:tabs>
                <w:tab w:val="left" w:pos="13965"/>
              </w:tabs>
              <w:jc w:val="center"/>
              <w:rPr>
                <w:rFonts w:ascii="宋体" w:hAnsi="宋体" w:eastAsia="等线" w:cs="Times New Roman"/>
                <w:b/>
                <w:bCs/>
                <w:sz w:val="18"/>
                <w:szCs w:val="18"/>
                <w:highlight w:val="none"/>
              </w:rPr>
            </w:pPr>
            <w:r>
              <w:rPr>
                <w:rFonts w:hint="eastAsia" w:ascii="宋体" w:hAnsi="宋体" w:cs="Times New Roman"/>
                <w:b/>
                <w:bCs/>
                <w:sz w:val="18"/>
                <w:szCs w:val="18"/>
                <w:highlight w:val="none"/>
              </w:rPr>
              <w:t>技术标</w:t>
            </w:r>
          </w:p>
          <w:p w14:paraId="3A7507E9">
            <w:pPr>
              <w:tabs>
                <w:tab w:val="left" w:pos="13965"/>
              </w:tabs>
              <w:rPr>
                <w:rFonts w:ascii="宋体" w:hAnsi="宋体" w:cs="Times New Roman"/>
                <w:sz w:val="18"/>
                <w:szCs w:val="18"/>
                <w:highlight w:val="none"/>
              </w:rPr>
            </w:pPr>
            <w:r>
              <w:rPr>
                <w:rFonts w:ascii="宋体" w:hAnsi="宋体" w:cs="Times New Roman"/>
                <w:sz w:val="18"/>
                <w:szCs w:val="18"/>
                <w:highlight w:val="none"/>
              </w:rPr>
              <w:t>100</w:t>
            </w:r>
            <w:r>
              <w:rPr>
                <w:rFonts w:hint="eastAsia" w:ascii="宋体" w:hAnsi="宋体" w:cs="Times New Roman"/>
                <w:sz w:val="18"/>
                <w:szCs w:val="18"/>
                <w:highlight w:val="none"/>
              </w:rPr>
              <w:t>分</w:t>
            </w:r>
          </w:p>
        </w:tc>
        <w:tc>
          <w:tcPr>
            <w:tcW w:w="600" w:type="dxa"/>
            <w:vAlign w:val="center"/>
          </w:tcPr>
          <w:p w14:paraId="66D8A704">
            <w:pPr>
              <w:tabs>
                <w:tab w:val="left" w:pos="13965"/>
              </w:tabs>
              <w:jc w:val="center"/>
              <w:rPr>
                <w:rFonts w:ascii="宋体" w:hAnsi="宋体" w:cs="Times New Roman"/>
                <w:sz w:val="18"/>
                <w:szCs w:val="18"/>
                <w:highlight w:val="none"/>
              </w:rPr>
            </w:pPr>
            <w:r>
              <w:rPr>
                <w:rFonts w:hint="eastAsia" w:ascii="宋体" w:hAnsi="宋体" w:cs="Times New Roman"/>
                <w:sz w:val="18"/>
                <w:szCs w:val="18"/>
                <w:highlight w:val="none"/>
              </w:rPr>
              <w:t>业绩</w:t>
            </w:r>
          </w:p>
        </w:tc>
        <w:tc>
          <w:tcPr>
            <w:tcW w:w="603" w:type="dxa"/>
            <w:vAlign w:val="center"/>
          </w:tcPr>
          <w:p w14:paraId="21307C0B">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w:t>
            </w:r>
          </w:p>
        </w:tc>
        <w:tc>
          <w:tcPr>
            <w:tcW w:w="2757" w:type="dxa"/>
            <w:vAlign w:val="center"/>
          </w:tcPr>
          <w:p w14:paraId="15C6A6D8">
            <w:pPr>
              <w:rPr>
                <w:rFonts w:ascii="宋体" w:hAnsi="宋体" w:cs="Times New Roman"/>
                <w:sz w:val="18"/>
                <w:szCs w:val="18"/>
                <w:highlight w:val="none"/>
              </w:rPr>
            </w:pPr>
            <w:r>
              <w:rPr>
                <w:rFonts w:hint="eastAsia" w:ascii="宋体" w:hAnsi="宋体" w:cs="Times New Roman"/>
                <w:sz w:val="18"/>
                <w:szCs w:val="18"/>
                <w:highlight w:val="none"/>
              </w:rPr>
              <w:t>设备制造商同类型项目业绩</w:t>
            </w:r>
          </w:p>
        </w:tc>
        <w:tc>
          <w:tcPr>
            <w:tcW w:w="580" w:type="dxa"/>
            <w:vAlign w:val="center"/>
          </w:tcPr>
          <w:p w14:paraId="5DBA89EE">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10</w:t>
            </w:r>
          </w:p>
        </w:tc>
        <w:tc>
          <w:tcPr>
            <w:tcW w:w="4910" w:type="dxa"/>
            <w:vAlign w:val="center"/>
          </w:tcPr>
          <w:p w14:paraId="30DB2C98">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10</w:t>
            </w:r>
            <w:r>
              <w:rPr>
                <w:rFonts w:hint="eastAsia" w:ascii="宋体" w:hAnsi="宋体" w:cs="Times New Roman"/>
                <w:bCs/>
                <w:sz w:val="18"/>
                <w:szCs w:val="18"/>
                <w:highlight w:val="none"/>
              </w:rPr>
              <w:t>分（时间以签订日期为准）。</w:t>
            </w:r>
          </w:p>
          <w:p w14:paraId="01990652">
            <w:pPr>
              <w:rPr>
                <w:rFonts w:ascii="宋体" w:hAnsi="宋体"/>
                <w:sz w:val="18"/>
                <w:szCs w:val="18"/>
                <w:highlight w:val="none"/>
              </w:rPr>
            </w:pPr>
            <w:r>
              <w:rPr>
                <w:rFonts w:hint="eastAsia" w:ascii="宋体" w:hAnsi="宋体" w:cs="Times New Roman"/>
                <w:bCs/>
                <w:sz w:val="18"/>
                <w:szCs w:val="18"/>
                <w:highlight w:val="none"/>
              </w:rPr>
              <w:t>投标人在20</w:t>
            </w:r>
            <w:r>
              <w:rPr>
                <w:rFonts w:ascii="宋体" w:hAnsi="宋体" w:cs="Times New Roman"/>
                <w:bCs/>
                <w:sz w:val="18"/>
                <w:szCs w:val="18"/>
                <w:highlight w:val="none"/>
              </w:rPr>
              <w:t>21</w:t>
            </w:r>
            <w:r>
              <w:rPr>
                <w:rFonts w:hint="eastAsia" w:ascii="宋体" w:hAnsi="宋体" w:cs="Times New Roman"/>
                <w:bCs/>
                <w:sz w:val="18"/>
                <w:szCs w:val="18"/>
                <w:highlight w:val="none"/>
              </w:rPr>
              <w:t>年1月1日以来在中国与本标同类规格产品的业绩，以合同复印件加盖公章为准（须有客户联系方式及联系人以供招标人核实确认）。</w:t>
            </w:r>
          </w:p>
        </w:tc>
      </w:tr>
      <w:tr w14:paraId="6F279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vAlign w:val="center"/>
          </w:tcPr>
          <w:p w14:paraId="56178D71">
            <w:pPr>
              <w:jc w:val="center"/>
              <w:rPr>
                <w:rFonts w:ascii="宋体" w:hAnsi="宋体" w:cs="Times New Roman"/>
                <w:sz w:val="18"/>
                <w:szCs w:val="18"/>
                <w:highlight w:val="none"/>
              </w:rPr>
            </w:pPr>
          </w:p>
        </w:tc>
        <w:tc>
          <w:tcPr>
            <w:tcW w:w="600" w:type="dxa"/>
            <w:vMerge w:val="restart"/>
            <w:vAlign w:val="center"/>
          </w:tcPr>
          <w:p w14:paraId="187C83D5">
            <w:pPr>
              <w:jc w:val="center"/>
              <w:rPr>
                <w:rFonts w:ascii="宋体" w:hAnsi="宋体" w:cs="Times New Roman"/>
                <w:sz w:val="18"/>
                <w:szCs w:val="18"/>
                <w:highlight w:val="none"/>
              </w:rPr>
            </w:pPr>
            <w:r>
              <w:rPr>
                <w:rFonts w:hint="eastAsia" w:ascii="宋体" w:hAnsi="宋体" w:cs="Times New Roman"/>
                <w:sz w:val="18"/>
                <w:szCs w:val="18"/>
                <w:highlight w:val="none"/>
              </w:rPr>
              <w:t>产品技术</w:t>
            </w:r>
          </w:p>
        </w:tc>
        <w:tc>
          <w:tcPr>
            <w:tcW w:w="603" w:type="dxa"/>
            <w:vAlign w:val="center"/>
          </w:tcPr>
          <w:p w14:paraId="2CD9ECB7">
            <w:pPr>
              <w:jc w:val="center"/>
              <w:rPr>
                <w:rFonts w:ascii="宋体" w:hAnsi="宋体" w:cs="Times New Roman"/>
                <w:sz w:val="18"/>
                <w:szCs w:val="18"/>
                <w:highlight w:val="none"/>
              </w:rPr>
            </w:pPr>
            <w:r>
              <w:rPr>
                <w:rFonts w:ascii="宋体" w:hAnsi="宋体" w:cs="Times New Roman"/>
                <w:sz w:val="18"/>
                <w:szCs w:val="18"/>
                <w:highlight w:val="none"/>
              </w:rPr>
              <w:t>2</w:t>
            </w:r>
          </w:p>
        </w:tc>
        <w:tc>
          <w:tcPr>
            <w:tcW w:w="2757" w:type="dxa"/>
            <w:vAlign w:val="center"/>
          </w:tcPr>
          <w:p w14:paraId="0DCFC29F">
            <w:pPr>
              <w:rPr>
                <w:rFonts w:ascii="宋体" w:hAnsi="宋体" w:cs="Times New Roman"/>
                <w:bCs/>
                <w:sz w:val="18"/>
                <w:szCs w:val="18"/>
                <w:highlight w:val="none"/>
              </w:rPr>
            </w:pPr>
            <w:r>
              <w:rPr>
                <w:rFonts w:hint="eastAsia" w:ascii="宋体" w:hAnsi="宋体" w:cs="Times New Roman"/>
                <w:bCs/>
                <w:sz w:val="18"/>
                <w:szCs w:val="18"/>
                <w:highlight w:val="none"/>
              </w:rPr>
              <w:t>设备制造商装备制造能力、生产设备、加工工艺、完善程度</w:t>
            </w:r>
          </w:p>
        </w:tc>
        <w:tc>
          <w:tcPr>
            <w:tcW w:w="580" w:type="dxa"/>
            <w:vAlign w:val="center"/>
          </w:tcPr>
          <w:p w14:paraId="3D75DA1D">
            <w:pPr>
              <w:jc w:val="center"/>
              <w:rPr>
                <w:rFonts w:ascii="宋体" w:hAnsi="宋体" w:cs="Times New Roman"/>
                <w:sz w:val="18"/>
                <w:szCs w:val="18"/>
                <w:highlight w:val="none"/>
              </w:rPr>
            </w:pPr>
            <w:r>
              <w:rPr>
                <w:rFonts w:ascii="宋体" w:hAnsi="宋体" w:cs="Times New Roman"/>
                <w:sz w:val="18"/>
                <w:szCs w:val="18"/>
                <w:highlight w:val="none"/>
              </w:rPr>
              <w:t>15</w:t>
            </w:r>
          </w:p>
        </w:tc>
        <w:tc>
          <w:tcPr>
            <w:tcW w:w="4910" w:type="dxa"/>
            <w:vAlign w:val="center"/>
          </w:tcPr>
          <w:p w14:paraId="3F45483C">
            <w:pPr>
              <w:rPr>
                <w:rFonts w:ascii="宋体" w:hAnsi="宋体" w:cs="Times New Roman"/>
                <w:sz w:val="18"/>
                <w:szCs w:val="18"/>
                <w:highlight w:val="none"/>
              </w:rPr>
            </w:pPr>
            <w:r>
              <w:rPr>
                <w:rFonts w:hint="eastAsia" w:ascii="宋体" w:hAnsi="宋体" w:cs="Times New Roman"/>
                <w:bCs/>
                <w:sz w:val="18"/>
                <w:szCs w:val="18"/>
                <w:highlight w:val="none"/>
              </w:rPr>
              <w:t>由评标委员会成员独立进行客观、公正的评价，按照优、良、一般进行赋分，最高1</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14:paraId="3AD43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2" w:hRule="atLeast"/>
          <w:jc w:val="center"/>
        </w:trPr>
        <w:tc>
          <w:tcPr>
            <w:tcW w:w="718" w:type="dxa"/>
            <w:vMerge w:val="continue"/>
            <w:vAlign w:val="center"/>
          </w:tcPr>
          <w:p w14:paraId="4AA652EA">
            <w:pPr>
              <w:jc w:val="center"/>
              <w:rPr>
                <w:rFonts w:ascii="宋体" w:hAnsi="宋体" w:cs="Times New Roman"/>
                <w:sz w:val="18"/>
                <w:szCs w:val="18"/>
                <w:highlight w:val="none"/>
              </w:rPr>
            </w:pPr>
          </w:p>
        </w:tc>
        <w:tc>
          <w:tcPr>
            <w:tcW w:w="600" w:type="dxa"/>
            <w:vMerge w:val="continue"/>
            <w:vAlign w:val="center"/>
          </w:tcPr>
          <w:p w14:paraId="50DBBE74">
            <w:pPr>
              <w:jc w:val="center"/>
              <w:rPr>
                <w:rFonts w:ascii="宋体" w:hAnsi="宋体" w:cs="Times New Roman"/>
                <w:sz w:val="18"/>
                <w:szCs w:val="18"/>
                <w:highlight w:val="none"/>
              </w:rPr>
            </w:pPr>
          </w:p>
        </w:tc>
        <w:tc>
          <w:tcPr>
            <w:tcW w:w="603" w:type="dxa"/>
            <w:vAlign w:val="center"/>
          </w:tcPr>
          <w:p w14:paraId="2D4E64F6">
            <w:pPr>
              <w:jc w:val="center"/>
              <w:rPr>
                <w:rFonts w:ascii="宋体" w:hAnsi="宋体" w:cs="Times New Roman"/>
                <w:sz w:val="18"/>
                <w:szCs w:val="18"/>
                <w:highlight w:val="none"/>
              </w:rPr>
            </w:pPr>
            <w:r>
              <w:rPr>
                <w:rFonts w:hint="eastAsia" w:ascii="宋体" w:hAnsi="宋体" w:cs="Times New Roman"/>
                <w:sz w:val="18"/>
                <w:szCs w:val="18"/>
                <w:highlight w:val="none"/>
              </w:rPr>
              <w:t>3</w:t>
            </w:r>
          </w:p>
        </w:tc>
        <w:tc>
          <w:tcPr>
            <w:tcW w:w="2757" w:type="dxa"/>
            <w:vAlign w:val="center"/>
          </w:tcPr>
          <w:p w14:paraId="23984225">
            <w:pPr>
              <w:rPr>
                <w:rFonts w:ascii="宋体" w:hAnsi="宋体" w:cs="Times New Roman"/>
                <w:bCs/>
                <w:sz w:val="18"/>
                <w:szCs w:val="18"/>
                <w:highlight w:val="none"/>
              </w:rPr>
            </w:pPr>
            <w:r>
              <w:rPr>
                <w:rFonts w:hint="eastAsia" w:ascii="宋体" w:hAnsi="宋体" w:cs="Times New Roman"/>
                <w:bCs/>
                <w:sz w:val="18"/>
                <w:szCs w:val="18"/>
                <w:highlight w:val="none"/>
              </w:rPr>
              <w:t>产品方案技术先进、各系统完善、性能可靠，设备主要核心部件，具备自身技术优势</w:t>
            </w:r>
          </w:p>
        </w:tc>
        <w:tc>
          <w:tcPr>
            <w:tcW w:w="580" w:type="dxa"/>
            <w:vAlign w:val="center"/>
          </w:tcPr>
          <w:p w14:paraId="16F76006">
            <w:pPr>
              <w:jc w:val="center"/>
              <w:rPr>
                <w:rFonts w:ascii="宋体" w:hAnsi="宋体" w:cs="Times New Roman"/>
                <w:sz w:val="18"/>
                <w:szCs w:val="18"/>
                <w:highlight w:val="none"/>
              </w:rPr>
            </w:pPr>
            <w:r>
              <w:rPr>
                <w:rFonts w:ascii="宋体" w:hAnsi="宋体" w:cs="Times New Roman"/>
                <w:sz w:val="18"/>
                <w:szCs w:val="18"/>
                <w:highlight w:val="none"/>
              </w:rPr>
              <w:t>40</w:t>
            </w:r>
          </w:p>
        </w:tc>
        <w:tc>
          <w:tcPr>
            <w:tcW w:w="4910" w:type="dxa"/>
            <w:vAlign w:val="center"/>
          </w:tcPr>
          <w:p w14:paraId="1BBA6524">
            <w:pPr>
              <w:rPr>
                <w:rFonts w:ascii="宋体" w:hAnsi="宋体" w:cs="Times New Roman"/>
                <w:bCs/>
                <w:sz w:val="18"/>
                <w:szCs w:val="18"/>
                <w:highlight w:val="none"/>
              </w:rPr>
            </w:pPr>
            <w:r>
              <w:rPr>
                <w:rFonts w:hint="eastAsia" w:ascii="宋体" w:hAnsi="宋体" w:cs="Times New Roman"/>
                <w:sz w:val="18"/>
                <w:szCs w:val="18"/>
                <w:highlight w:val="none"/>
              </w:rPr>
              <w:t>以下各项由评标委员会成员独立进行客观、公正的评价打分。</w:t>
            </w:r>
          </w:p>
          <w:p w14:paraId="07FB4D28">
            <w:pPr>
              <w:rPr>
                <w:rFonts w:ascii="宋体" w:hAnsi="宋体" w:cs="Times New Roman"/>
                <w:sz w:val="18"/>
                <w:szCs w:val="18"/>
                <w:highlight w:val="none"/>
              </w:rPr>
            </w:pPr>
            <w:r>
              <w:rPr>
                <w:rFonts w:hint="eastAsia" w:ascii="宋体" w:hAnsi="宋体" w:cs="Times New Roman"/>
                <w:bCs/>
                <w:sz w:val="18"/>
                <w:szCs w:val="18"/>
                <w:highlight w:val="none"/>
              </w:rPr>
              <w:t>投标文件中技术方案、软硬件配置、处理工艺、设施明细、技术参数、综合性能、控制方案等的先进性、符合性、适用性进行分析比较、评议、综合打分，按照优、良、一般进行赋分，最高40分。</w:t>
            </w:r>
          </w:p>
        </w:tc>
      </w:tr>
      <w:tr w14:paraId="5E689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718" w:type="dxa"/>
            <w:vMerge w:val="continue"/>
            <w:vAlign w:val="center"/>
          </w:tcPr>
          <w:p w14:paraId="1DA51757">
            <w:pPr>
              <w:jc w:val="center"/>
              <w:rPr>
                <w:rFonts w:ascii="宋体" w:hAnsi="宋体" w:cs="Times New Roman"/>
                <w:sz w:val="18"/>
                <w:szCs w:val="18"/>
                <w:highlight w:val="none"/>
              </w:rPr>
            </w:pPr>
          </w:p>
        </w:tc>
        <w:tc>
          <w:tcPr>
            <w:tcW w:w="600" w:type="dxa"/>
            <w:vAlign w:val="center"/>
          </w:tcPr>
          <w:p w14:paraId="52A39970">
            <w:pPr>
              <w:jc w:val="center"/>
              <w:rPr>
                <w:rFonts w:ascii="宋体" w:hAnsi="宋体" w:cs="Times New Roman"/>
                <w:sz w:val="18"/>
                <w:szCs w:val="18"/>
                <w:highlight w:val="none"/>
              </w:rPr>
            </w:pPr>
            <w:r>
              <w:rPr>
                <w:rFonts w:hint="eastAsia" w:ascii="宋体" w:hAnsi="宋体" w:cs="Times New Roman"/>
                <w:sz w:val="18"/>
                <w:szCs w:val="18"/>
                <w:highlight w:val="none"/>
              </w:rPr>
              <w:t>答疑</w:t>
            </w:r>
          </w:p>
        </w:tc>
        <w:tc>
          <w:tcPr>
            <w:tcW w:w="603" w:type="dxa"/>
            <w:vAlign w:val="center"/>
          </w:tcPr>
          <w:p w14:paraId="5F044C5B">
            <w:pPr>
              <w:jc w:val="center"/>
              <w:rPr>
                <w:rFonts w:ascii="宋体" w:hAnsi="宋体" w:cs="Times New Roman"/>
                <w:sz w:val="18"/>
                <w:szCs w:val="18"/>
                <w:highlight w:val="none"/>
              </w:rPr>
            </w:pPr>
            <w:r>
              <w:rPr>
                <w:rFonts w:hint="eastAsia" w:ascii="宋体" w:hAnsi="宋体" w:cs="Times New Roman"/>
                <w:sz w:val="18"/>
                <w:szCs w:val="18"/>
                <w:highlight w:val="none"/>
              </w:rPr>
              <w:t>4</w:t>
            </w:r>
          </w:p>
        </w:tc>
        <w:tc>
          <w:tcPr>
            <w:tcW w:w="2757" w:type="dxa"/>
            <w:vAlign w:val="center"/>
          </w:tcPr>
          <w:p w14:paraId="041729CC">
            <w:pPr>
              <w:rPr>
                <w:rFonts w:ascii="宋体" w:hAnsi="宋体" w:cs="Times New Roman"/>
                <w:bCs/>
                <w:sz w:val="18"/>
                <w:szCs w:val="18"/>
                <w:highlight w:val="none"/>
              </w:rPr>
            </w:pPr>
            <w:r>
              <w:rPr>
                <w:rFonts w:hint="eastAsia" w:ascii="宋体" w:hAnsi="宋体" w:cs="Times New Roman"/>
                <w:bCs/>
                <w:sz w:val="18"/>
                <w:szCs w:val="18"/>
                <w:highlight w:val="none"/>
              </w:rPr>
              <w:t>现场答疑</w:t>
            </w:r>
          </w:p>
        </w:tc>
        <w:tc>
          <w:tcPr>
            <w:tcW w:w="580" w:type="dxa"/>
            <w:vAlign w:val="center"/>
          </w:tcPr>
          <w:p w14:paraId="2245B513">
            <w:pPr>
              <w:jc w:val="center"/>
              <w:rPr>
                <w:rFonts w:ascii="宋体" w:hAnsi="宋体" w:cs="Times New Roman"/>
                <w:sz w:val="18"/>
                <w:szCs w:val="18"/>
                <w:highlight w:val="none"/>
              </w:rPr>
            </w:pPr>
            <w:r>
              <w:rPr>
                <w:rFonts w:ascii="宋体" w:hAnsi="宋体" w:cs="Times New Roman"/>
                <w:sz w:val="18"/>
                <w:szCs w:val="18"/>
                <w:highlight w:val="none"/>
              </w:rPr>
              <w:t>5</w:t>
            </w:r>
          </w:p>
        </w:tc>
        <w:tc>
          <w:tcPr>
            <w:tcW w:w="4910" w:type="dxa"/>
            <w:vAlign w:val="center"/>
          </w:tcPr>
          <w:p w14:paraId="2B889BCB">
            <w:pPr>
              <w:rPr>
                <w:rFonts w:ascii="宋体" w:hAnsi="宋体" w:cs="Times New Roman"/>
                <w:bCs/>
                <w:sz w:val="18"/>
                <w:szCs w:val="18"/>
                <w:highlight w:val="none"/>
              </w:rPr>
            </w:pPr>
            <w:r>
              <w:rPr>
                <w:rFonts w:hint="eastAsia" w:ascii="宋体" w:hAnsi="宋体" w:cs="Times New Roman"/>
                <w:sz w:val="18"/>
                <w:szCs w:val="18"/>
                <w:highlight w:val="none"/>
              </w:rPr>
              <w:t>投标人代表对方案、技术优势的讲解，以及就该项目难点回答评标专家现场提问，打分0-5分。</w:t>
            </w:r>
          </w:p>
        </w:tc>
      </w:tr>
      <w:tr w14:paraId="58021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14:paraId="7A63F85D">
            <w:pPr>
              <w:jc w:val="center"/>
              <w:rPr>
                <w:rFonts w:ascii="宋体" w:hAnsi="宋体" w:cs="Times New Roman"/>
                <w:sz w:val="18"/>
                <w:szCs w:val="18"/>
                <w:highlight w:val="none"/>
              </w:rPr>
            </w:pPr>
          </w:p>
        </w:tc>
        <w:tc>
          <w:tcPr>
            <w:tcW w:w="600" w:type="dxa"/>
            <w:vAlign w:val="center"/>
          </w:tcPr>
          <w:p w14:paraId="0A3B77F1">
            <w:pPr>
              <w:jc w:val="center"/>
              <w:rPr>
                <w:rFonts w:ascii="宋体" w:hAnsi="宋体" w:cs="Times New Roman"/>
                <w:sz w:val="18"/>
                <w:szCs w:val="18"/>
                <w:highlight w:val="none"/>
              </w:rPr>
            </w:pPr>
            <w:r>
              <w:rPr>
                <w:rFonts w:hint="eastAsia" w:ascii="宋体" w:hAnsi="宋体" w:cs="Times New Roman"/>
                <w:sz w:val="18"/>
                <w:szCs w:val="18"/>
                <w:highlight w:val="none"/>
              </w:rPr>
              <w:t>技术偏离</w:t>
            </w:r>
          </w:p>
        </w:tc>
        <w:tc>
          <w:tcPr>
            <w:tcW w:w="603" w:type="dxa"/>
            <w:vAlign w:val="center"/>
          </w:tcPr>
          <w:p w14:paraId="489A4974">
            <w:pPr>
              <w:jc w:val="center"/>
              <w:rPr>
                <w:rFonts w:ascii="宋体" w:hAnsi="宋体" w:cs="Times New Roman"/>
                <w:sz w:val="18"/>
                <w:szCs w:val="18"/>
                <w:highlight w:val="none"/>
              </w:rPr>
            </w:pPr>
            <w:r>
              <w:rPr>
                <w:rFonts w:ascii="宋体" w:hAnsi="宋体" w:cs="Times New Roman"/>
                <w:sz w:val="18"/>
                <w:szCs w:val="18"/>
                <w:highlight w:val="none"/>
              </w:rPr>
              <w:t>5</w:t>
            </w:r>
          </w:p>
        </w:tc>
        <w:tc>
          <w:tcPr>
            <w:tcW w:w="2757" w:type="dxa"/>
            <w:vAlign w:val="center"/>
          </w:tcPr>
          <w:p w14:paraId="0FD5E60D">
            <w:pPr>
              <w:rPr>
                <w:rFonts w:ascii="宋体" w:hAnsi="宋体" w:cs="Times New Roman"/>
                <w:sz w:val="18"/>
                <w:szCs w:val="18"/>
                <w:highlight w:val="none"/>
              </w:rPr>
            </w:pPr>
            <w:r>
              <w:rPr>
                <w:rFonts w:hint="eastAsia" w:ascii="宋体" w:hAnsi="宋体" w:cs="Times New Roman"/>
                <w:bCs/>
                <w:sz w:val="18"/>
                <w:szCs w:val="18"/>
                <w:highlight w:val="none"/>
              </w:rPr>
              <w:t>技术偏离</w:t>
            </w:r>
          </w:p>
        </w:tc>
        <w:tc>
          <w:tcPr>
            <w:tcW w:w="580" w:type="dxa"/>
            <w:vAlign w:val="center"/>
          </w:tcPr>
          <w:p w14:paraId="2B93A6D9">
            <w:pPr>
              <w:jc w:val="center"/>
              <w:rPr>
                <w:rFonts w:ascii="宋体" w:hAnsi="宋体" w:cs="Times New Roman"/>
                <w:sz w:val="18"/>
                <w:szCs w:val="18"/>
                <w:highlight w:val="none"/>
              </w:rPr>
            </w:pPr>
            <w:r>
              <w:rPr>
                <w:rFonts w:ascii="宋体" w:hAnsi="宋体" w:cs="Times New Roman"/>
                <w:sz w:val="18"/>
                <w:szCs w:val="18"/>
                <w:highlight w:val="none"/>
              </w:rPr>
              <w:t>15</w:t>
            </w:r>
          </w:p>
        </w:tc>
        <w:tc>
          <w:tcPr>
            <w:tcW w:w="4910" w:type="dxa"/>
            <w:vAlign w:val="center"/>
          </w:tcPr>
          <w:p w14:paraId="58617C71">
            <w:pPr>
              <w:jc w:val="left"/>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由评标委员会成员独立进行客观、公正的评价，根据各投标单位的核心产品的配置参数、技术偏离情况，在满足我司技术基本要求的前提下偏离，无偏离得满分</w:t>
            </w:r>
            <w:r>
              <w:rPr>
                <w:rFonts w:ascii="宋体" w:hAnsi="宋体" w:cs="Times New Roman"/>
                <w:bCs/>
                <w:sz w:val="18"/>
                <w:szCs w:val="18"/>
                <w:highlight w:val="none"/>
              </w:rPr>
              <w:t>15</w:t>
            </w:r>
            <w:r>
              <w:rPr>
                <w:rFonts w:hint="eastAsia" w:ascii="宋体" w:hAnsi="宋体" w:cs="Times New Roman"/>
                <w:bCs/>
                <w:sz w:val="18"/>
                <w:szCs w:val="18"/>
                <w:highlight w:val="none"/>
              </w:rPr>
              <w:t>分，较大偏离每一项扣</w:t>
            </w:r>
            <w:r>
              <w:rPr>
                <w:rFonts w:ascii="宋体" w:hAnsi="宋体" w:cs="Times New Roman"/>
                <w:bCs/>
                <w:sz w:val="18"/>
                <w:szCs w:val="18"/>
                <w:highlight w:val="none"/>
              </w:rPr>
              <w:t>3</w:t>
            </w:r>
            <w:r>
              <w:rPr>
                <w:rFonts w:hint="eastAsia" w:ascii="宋体" w:hAnsi="宋体" w:cs="Times New Roman"/>
                <w:bCs/>
                <w:sz w:val="18"/>
                <w:szCs w:val="18"/>
                <w:highlight w:val="none"/>
              </w:rPr>
              <w:t>分，一般偏离每一项扣</w:t>
            </w:r>
            <w:r>
              <w:rPr>
                <w:rFonts w:ascii="宋体" w:hAnsi="宋体" w:cs="Times New Roman"/>
                <w:bCs/>
                <w:sz w:val="18"/>
                <w:szCs w:val="18"/>
                <w:highlight w:val="none"/>
              </w:rPr>
              <w:t>2</w:t>
            </w:r>
            <w:r>
              <w:rPr>
                <w:rFonts w:hint="eastAsia" w:ascii="宋体" w:hAnsi="宋体" w:cs="Times New Roman"/>
                <w:bCs/>
                <w:sz w:val="18"/>
                <w:szCs w:val="18"/>
                <w:highlight w:val="none"/>
              </w:rPr>
              <w:t>分，最低得分</w:t>
            </w:r>
            <w:r>
              <w:rPr>
                <w:rFonts w:ascii="宋体" w:hAnsi="宋体" w:cs="Times New Roman"/>
                <w:bCs/>
                <w:sz w:val="18"/>
                <w:szCs w:val="18"/>
                <w:highlight w:val="none"/>
              </w:rPr>
              <w:t>0</w:t>
            </w:r>
            <w:r>
              <w:rPr>
                <w:rFonts w:hint="eastAsia" w:ascii="宋体" w:hAnsi="宋体" w:cs="Times New Roman"/>
                <w:bCs/>
                <w:sz w:val="18"/>
                <w:szCs w:val="18"/>
                <w:highlight w:val="none"/>
              </w:rPr>
              <w:t>分。</w:t>
            </w:r>
          </w:p>
        </w:tc>
      </w:tr>
      <w:tr w14:paraId="769F2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14:paraId="3D7657AB">
            <w:pPr>
              <w:jc w:val="center"/>
              <w:rPr>
                <w:rFonts w:ascii="宋体" w:hAnsi="宋体" w:cs="Times New Roman"/>
                <w:sz w:val="18"/>
                <w:szCs w:val="18"/>
                <w:highlight w:val="none"/>
              </w:rPr>
            </w:pPr>
          </w:p>
        </w:tc>
        <w:tc>
          <w:tcPr>
            <w:tcW w:w="600" w:type="dxa"/>
            <w:vMerge w:val="restart"/>
            <w:vAlign w:val="center"/>
          </w:tcPr>
          <w:p w14:paraId="63D44093">
            <w:pPr>
              <w:jc w:val="center"/>
              <w:rPr>
                <w:rFonts w:ascii="宋体" w:hAnsi="宋体" w:cs="Times New Roman"/>
                <w:sz w:val="18"/>
                <w:szCs w:val="18"/>
                <w:highlight w:val="none"/>
              </w:rPr>
            </w:pPr>
            <w:r>
              <w:rPr>
                <w:rFonts w:hint="eastAsia" w:ascii="宋体" w:hAnsi="宋体" w:cs="Times New Roman"/>
                <w:sz w:val="18"/>
                <w:szCs w:val="18"/>
                <w:highlight w:val="none"/>
              </w:rPr>
              <w:t>售后服务</w:t>
            </w:r>
          </w:p>
        </w:tc>
        <w:tc>
          <w:tcPr>
            <w:tcW w:w="603" w:type="dxa"/>
            <w:vAlign w:val="center"/>
          </w:tcPr>
          <w:p w14:paraId="186CEEF9">
            <w:pPr>
              <w:jc w:val="center"/>
              <w:rPr>
                <w:rFonts w:ascii="宋体" w:hAnsi="宋体" w:cs="Times New Roman"/>
                <w:sz w:val="18"/>
                <w:szCs w:val="18"/>
                <w:highlight w:val="none"/>
              </w:rPr>
            </w:pPr>
            <w:r>
              <w:rPr>
                <w:rFonts w:ascii="宋体" w:hAnsi="宋体" w:cs="Times New Roman"/>
                <w:sz w:val="18"/>
                <w:szCs w:val="18"/>
                <w:highlight w:val="none"/>
              </w:rPr>
              <w:t>6</w:t>
            </w:r>
          </w:p>
        </w:tc>
        <w:tc>
          <w:tcPr>
            <w:tcW w:w="2757" w:type="dxa"/>
            <w:vAlign w:val="center"/>
          </w:tcPr>
          <w:p w14:paraId="1ABF8321">
            <w:pPr>
              <w:rPr>
                <w:rFonts w:ascii="宋体" w:hAnsi="宋体" w:cs="Times New Roman"/>
                <w:sz w:val="18"/>
                <w:szCs w:val="18"/>
                <w:highlight w:val="none"/>
              </w:rPr>
            </w:pPr>
            <w:r>
              <w:rPr>
                <w:rFonts w:hint="eastAsia" w:ascii="宋体" w:hAnsi="宋体" w:cs="Times New Roman"/>
                <w:sz w:val="18"/>
                <w:szCs w:val="18"/>
                <w:highlight w:val="none"/>
              </w:rPr>
              <w:t>技术培训方案：对采购方人员的技术培训方案安排科学、合理、可行</w:t>
            </w:r>
          </w:p>
        </w:tc>
        <w:tc>
          <w:tcPr>
            <w:tcW w:w="580" w:type="dxa"/>
            <w:vAlign w:val="center"/>
          </w:tcPr>
          <w:p w14:paraId="213B0874">
            <w:pPr>
              <w:jc w:val="center"/>
              <w:rPr>
                <w:rFonts w:ascii="宋体" w:hAnsi="宋体" w:cs="Times New Roman"/>
                <w:sz w:val="18"/>
                <w:szCs w:val="18"/>
                <w:highlight w:val="none"/>
              </w:rPr>
            </w:pPr>
            <w:r>
              <w:rPr>
                <w:rFonts w:ascii="宋体" w:hAnsi="宋体" w:cs="Times New Roman"/>
                <w:sz w:val="18"/>
                <w:szCs w:val="18"/>
                <w:highlight w:val="none"/>
              </w:rPr>
              <w:t>5</w:t>
            </w:r>
          </w:p>
        </w:tc>
        <w:tc>
          <w:tcPr>
            <w:tcW w:w="4910" w:type="dxa"/>
            <w:vAlign w:val="center"/>
          </w:tcPr>
          <w:p w14:paraId="1ECEE4CE">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14:paraId="143A3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14:paraId="42A65043">
            <w:pPr>
              <w:jc w:val="center"/>
              <w:rPr>
                <w:rFonts w:ascii="宋体" w:hAnsi="宋体" w:cs="Times New Roman"/>
                <w:sz w:val="18"/>
                <w:szCs w:val="18"/>
                <w:highlight w:val="none"/>
              </w:rPr>
            </w:pPr>
          </w:p>
        </w:tc>
        <w:tc>
          <w:tcPr>
            <w:tcW w:w="600" w:type="dxa"/>
            <w:vMerge w:val="continue"/>
            <w:vAlign w:val="center"/>
          </w:tcPr>
          <w:p w14:paraId="720D6653">
            <w:pPr>
              <w:jc w:val="center"/>
              <w:rPr>
                <w:rFonts w:ascii="宋体" w:hAnsi="宋体" w:cs="Times New Roman"/>
                <w:sz w:val="18"/>
                <w:szCs w:val="18"/>
                <w:highlight w:val="none"/>
              </w:rPr>
            </w:pPr>
          </w:p>
        </w:tc>
        <w:tc>
          <w:tcPr>
            <w:tcW w:w="603" w:type="dxa"/>
            <w:vAlign w:val="center"/>
          </w:tcPr>
          <w:p w14:paraId="454F8B42">
            <w:pPr>
              <w:jc w:val="center"/>
              <w:rPr>
                <w:rFonts w:ascii="宋体" w:hAnsi="宋体" w:cs="Times New Roman"/>
                <w:sz w:val="18"/>
                <w:szCs w:val="18"/>
                <w:highlight w:val="none"/>
              </w:rPr>
            </w:pPr>
            <w:r>
              <w:rPr>
                <w:rFonts w:ascii="宋体" w:hAnsi="宋体" w:cs="Times New Roman"/>
                <w:sz w:val="18"/>
                <w:szCs w:val="18"/>
                <w:highlight w:val="none"/>
              </w:rPr>
              <w:t>7</w:t>
            </w:r>
          </w:p>
        </w:tc>
        <w:tc>
          <w:tcPr>
            <w:tcW w:w="2757" w:type="dxa"/>
            <w:vAlign w:val="center"/>
          </w:tcPr>
          <w:p w14:paraId="022CB045">
            <w:pPr>
              <w:rPr>
                <w:rFonts w:ascii="宋体" w:hAnsi="宋体" w:cs="Times New Roman"/>
                <w:sz w:val="18"/>
                <w:szCs w:val="18"/>
                <w:highlight w:val="none"/>
              </w:rPr>
            </w:pPr>
            <w:r>
              <w:rPr>
                <w:rFonts w:hint="eastAsia" w:ascii="宋体" w:hAnsi="宋体" w:cs="Times New Roman"/>
                <w:bCs/>
                <w:sz w:val="18"/>
                <w:szCs w:val="18"/>
                <w:highlight w:val="none"/>
              </w:rPr>
              <w:t>投标人在中国有常驻的专业技术力量的维保机构并具有实施本项目维保的专业技术人员：</w:t>
            </w:r>
          </w:p>
        </w:tc>
        <w:tc>
          <w:tcPr>
            <w:tcW w:w="580" w:type="dxa"/>
            <w:vAlign w:val="center"/>
          </w:tcPr>
          <w:p w14:paraId="035E5CF7">
            <w:pPr>
              <w:jc w:val="center"/>
              <w:rPr>
                <w:rFonts w:ascii="宋体" w:hAnsi="宋体" w:cs="Times New Roman"/>
                <w:sz w:val="18"/>
                <w:szCs w:val="18"/>
                <w:highlight w:val="none"/>
              </w:rPr>
            </w:pPr>
            <w:r>
              <w:rPr>
                <w:rFonts w:ascii="宋体" w:hAnsi="宋体" w:cs="Times New Roman"/>
                <w:bCs/>
                <w:sz w:val="18"/>
                <w:szCs w:val="18"/>
                <w:highlight w:val="none"/>
              </w:rPr>
              <w:t>5</w:t>
            </w:r>
          </w:p>
        </w:tc>
        <w:tc>
          <w:tcPr>
            <w:tcW w:w="4910" w:type="dxa"/>
            <w:vAlign w:val="center"/>
          </w:tcPr>
          <w:p w14:paraId="0B2181A1">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14:paraId="4432D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vAlign w:val="center"/>
          </w:tcPr>
          <w:p w14:paraId="51E7EA0D">
            <w:pPr>
              <w:jc w:val="center"/>
              <w:rPr>
                <w:rFonts w:ascii="宋体" w:hAnsi="宋体" w:cs="Times New Roman"/>
                <w:sz w:val="18"/>
                <w:szCs w:val="18"/>
                <w:highlight w:val="none"/>
              </w:rPr>
            </w:pPr>
          </w:p>
        </w:tc>
        <w:tc>
          <w:tcPr>
            <w:tcW w:w="600" w:type="dxa"/>
            <w:vMerge w:val="continue"/>
            <w:vAlign w:val="center"/>
          </w:tcPr>
          <w:p w14:paraId="2E9E60AF">
            <w:pPr>
              <w:jc w:val="center"/>
              <w:rPr>
                <w:rFonts w:ascii="宋体" w:hAnsi="宋体" w:cs="Times New Roman"/>
                <w:sz w:val="18"/>
                <w:szCs w:val="18"/>
                <w:highlight w:val="none"/>
              </w:rPr>
            </w:pPr>
          </w:p>
        </w:tc>
        <w:tc>
          <w:tcPr>
            <w:tcW w:w="603" w:type="dxa"/>
            <w:vAlign w:val="center"/>
          </w:tcPr>
          <w:p w14:paraId="138786BA">
            <w:pPr>
              <w:jc w:val="center"/>
              <w:rPr>
                <w:rFonts w:ascii="宋体" w:hAnsi="宋体" w:cs="Times New Roman"/>
                <w:sz w:val="18"/>
                <w:szCs w:val="18"/>
                <w:highlight w:val="none"/>
              </w:rPr>
            </w:pPr>
            <w:r>
              <w:rPr>
                <w:rFonts w:ascii="宋体" w:hAnsi="宋体" w:cs="Times New Roman"/>
                <w:sz w:val="18"/>
                <w:szCs w:val="18"/>
                <w:highlight w:val="none"/>
              </w:rPr>
              <w:t>8</w:t>
            </w:r>
          </w:p>
        </w:tc>
        <w:tc>
          <w:tcPr>
            <w:tcW w:w="2757" w:type="dxa"/>
            <w:vAlign w:val="center"/>
          </w:tcPr>
          <w:p w14:paraId="649CA58B">
            <w:pPr>
              <w:rPr>
                <w:rFonts w:ascii="宋体" w:hAnsi="宋体" w:cs="Times New Roman"/>
                <w:sz w:val="18"/>
                <w:szCs w:val="18"/>
                <w:highlight w:val="none"/>
              </w:rPr>
            </w:pPr>
            <w:r>
              <w:rPr>
                <w:rFonts w:hint="eastAsia" w:ascii="宋体" w:hAnsi="宋体" w:cs="Times New Roman"/>
                <w:sz w:val="18"/>
                <w:szCs w:val="18"/>
                <w:highlight w:val="none"/>
              </w:rPr>
              <w:t>售后服务及时周到，有相应的服务承诺和具体的保证措施</w:t>
            </w:r>
          </w:p>
        </w:tc>
        <w:tc>
          <w:tcPr>
            <w:tcW w:w="580" w:type="dxa"/>
            <w:vAlign w:val="center"/>
          </w:tcPr>
          <w:p w14:paraId="12B7522E">
            <w:pPr>
              <w:jc w:val="center"/>
              <w:rPr>
                <w:rFonts w:ascii="宋体" w:hAnsi="宋体" w:cs="Times New Roman"/>
                <w:sz w:val="18"/>
                <w:szCs w:val="18"/>
                <w:highlight w:val="none"/>
              </w:rPr>
            </w:pPr>
            <w:r>
              <w:rPr>
                <w:rFonts w:hint="eastAsia" w:ascii="宋体" w:hAnsi="宋体" w:cs="Times New Roman"/>
                <w:sz w:val="18"/>
                <w:szCs w:val="18"/>
                <w:highlight w:val="none"/>
              </w:rPr>
              <w:t>5</w:t>
            </w:r>
          </w:p>
        </w:tc>
        <w:tc>
          <w:tcPr>
            <w:tcW w:w="4910" w:type="dxa"/>
            <w:vAlign w:val="center"/>
          </w:tcPr>
          <w:p w14:paraId="04D35BE8">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14:paraId="76683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2" w:hRule="atLeast"/>
          <w:jc w:val="center"/>
        </w:trPr>
        <w:tc>
          <w:tcPr>
            <w:tcW w:w="718" w:type="dxa"/>
            <w:vAlign w:val="center"/>
          </w:tcPr>
          <w:p w14:paraId="088899FB">
            <w:pPr>
              <w:jc w:val="center"/>
              <w:rPr>
                <w:rFonts w:ascii="宋体" w:hAnsi="宋体" w:eastAsia="等线" w:cs="Times New Roman"/>
                <w:sz w:val="18"/>
                <w:szCs w:val="18"/>
                <w:highlight w:val="none"/>
              </w:rPr>
            </w:pPr>
            <w:r>
              <w:rPr>
                <w:rFonts w:hint="eastAsia" w:ascii="宋体" w:hAnsi="宋体" w:cs="Times New Roman"/>
                <w:b/>
                <w:bCs/>
                <w:sz w:val="18"/>
                <w:szCs w:val="18"/>
                <w:highlight w:val="none"/>
              </w:rPr>
              <w:t>商务标</w:t>
            </w:r>
            <w:r>
              <w:rPr>
                <w:rFonts w:hint="eastAsia" w:ascii="宋体" w:hAnsi="宋体" w:cs="Times New Roman"/>
                <w:sz w:val="18"/>
                <w:szCs w:val="18"/>
                <w:highlight w:val="none"/>
              </w:rPr>
              <w:t>100分</w:t>
            </w:r>
          </w:p>
        </w:tc>
        <w:tc>
          <w:tcPr>
            <w:tcW w:w="9450" w:type="dxa"/>
            <w:gridSpan w:val="5"/>
            <w:vAlign w:val="center"/>
          </w:tcPr>
          <w:p w14:paraId="776ECD58">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 xml:space="preserve">评标基准价： </w:t>
            </w:r>
          </w:p>
          <w:p w14:paraId="4F7A1AB5">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1、评标基准价为所有合理有效的最终投标报价的最低价。</w:t>
            </w:r>
          </w:p>
          <w:p w14:paraId="1CA60941">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2、有效的评标基准价得100分；其他投标人的价格得分按下列公式计算：投标价格得分=100×（评标基准价/投标报价）。</w:t>
            </w:r>
          </w:p>
          <w:p w14:paraId="338A1E53">
            <w:pPr>
              <w:rPr>
                <w:rFonts w:ascii="宋体" w:hAnsi="宋体" w:cs="Times New Roman"/>
                <w:bCs/>
                <w:sz w:val="16"/>
                <w:szCs w:val="16"/>
                <w:highlight w:val="none"/>
              </w:rPr>
            </w:pPr>
            <w:r>
              <w:rPr>
                <w:rFonts w:hint="eastAsia" w:ascii="宋体" w:hAnsi="宋体" w:eastAsia="宋体" w:cs="Times New Roman"/>
                <w:bCs/>
                <w:sz w:val="22"/>
                <w:szCs w:val="22"/>
                <w:highlight w:val="none"/>
              </w:rPr>
              <w:t>注：得分值取小数点后两位，不足一个百分点的，按照四舍五入法计算。</w:t>
            </w:r>
            <w:r>
              <w:rPr>
                <w:rFonts w:ascii="宋体" w:hAnsi="宋体" w:eastAsia="宋体" w:cs="Times New Roman"/>
                <w:bCs/>
                <w:sz w:val="22"/>
                <w:szCs w:val="22"/>
                <w:highlight w:val="none"/>
              </w:rPr>
              <w:t xml:space="preserve"> </w:t>
            </w:r>
          </w:p>
        </w:tc>
      </w:tr>
      <w:tr w14:paraId="73F7B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atLeast"/>
          <w:jc w:val="center"/>
        </w:trPr>
        <w:tc>
          <w:tcPr>
            <w:tcW w:w="718" w:type="dxa"/>
            <w:vAlign w:val="center"/>
          </w:tcPr>
          <w:p w14:paraId="099F787D">
            <w:pPr>
              <w:jc w:val="center"/>
              <w:rPr>
                <w:rFonts w:ascii="宋体" w:hAnsi="宋体" w:eastAsia="等线" w:cs="Times New Roman"/>
                <w:sz w:val="18"/>
                <w:szCs w:val="18"/>
                <w:highlight w:val="none"/>
              </w:rPr>
            </w:pPr>
            <w:r>
              <w:rPr>
                <w:rFonts w:hint="eastAsia" w:ascii="宋体" w:hAnsi="宋体" w:cs="Times New Roman"/>
                <w:b/>
                <w:bCs/>
                <w:sz w:val="20"/>
                <w:szCs w:val="20"/>
                <w:highlight w:val="none"/>
              </w:rPr>
              <w:t>综合得分</w:t>
            </w:r>
          </w:p>
        </w:tc>
        <w:tc>
          <w:tcPr>
            <w:tcW w:w="9450" w:type="dxa"/>
            <w:gridSpan w:val="5"/>
            <w:vAlign w:val="center"/>
          </w:tcPr>
          <w:p w14:paraId="15FBBC85">
            <w:pPr>
              <w:tabs>
                <w:tab w:val="left" w:pos="1654"/>
              </w:tabs>
              <w:rPr>
                <w:rFonts w:ascii="宋体" w:hAnsi="宋体" w:eastAsia="等线" w:cs="Times New Roman"/>
                <w:bCs/>
                <w:sz w:val="16"/>
                <w:szCs w:val="16"/>
                <w:highlight w:val="none"/>
              </w:rPr>
            </w:pPr>
            <w:r>
              <w:rPr>
                <w:rFonts w:hint="eastAsia" w:ascii="宋体" w:hAnsi="宋体" w:cs="Times New Roman"/>
                <w:bCs/>
                <w:sz w:val="16"/>
                <w:szCs w:val="16"/>
                <w:highlight w:val="none"/>
              </w:rPr>
              <w:tab/>
            </w:r>
            <w:r>
              <w:rPr>
                <w:rFonts w:hint="eastAsia" w:ascii="宋体" w:hAnsi="Times New Roman" w:eastAsia="宋体" w:cs="Times New Roman"/>
                <w:b/>
                <w:sz w:val="22"/>
                <w:szCs w:val="22"/>
                <w:highlight w:val="none"/>
              </w:rPr>
              <w:t>综合得分=技术标得分×</w:t>
            </w:r>
            <w:r>
              <w:rPr>
                <w:rFonts w:hint="eastAsia" w:ascii="宋体" w:cs="Times New Roman"/>
                <w:b/>
                <w:sz w:val="22"/>
                <w:szCs w:val="22"/>
                <w:highlight w:val="none"/>
                <w:lang w:val="en-US" w:eastAsia="zh-CN"/>
              </w:rPr>
              <w:t>7</w:t>
            </w:r>
            <w:r>
              <w:rPr>
                <w:rFonts w:hint="eastAsia" w:ascii="宋体" w:hAnsi="Times New Roman" w:eastAsia="宋体" w:cs="Times New Roman"/>
                <w:b/>
                <w:sz w:val="22"/>
                <w:szCs w:val="22"/>
                <w:highlight w:val="none"/>
              </w:rPr>
              <w:t>0%＋商务标得分×</w:t>
            </w:r>
            <w:r>
              <w:rPr>
                <w:rFonts w:hint="eastAsia" w:ascii="宋体" w:cs="Times New Roman"/>
                <w:b/>
                <w:sz w:val="22"/>
                <w:szCs w:val="22"/>
                <w:highlight w:val="none"/>
                <w:lang w:val="en-US" w:eastAsia="zh-CN"/>
              </w:rPr>
              <w:t>3</w:t>
            </w:r>
            <w:r>
              <w:rPr>
                <w:rFonts w:hint="eastAsia" w:ascii="宋体" w:hAnsi="Times New Roman" w:eastAsia="宋体" w:cs="Times New Roman"/>
                <w:b/>
                <w:sz w:val="22"/>
                <w:szCs w:val="22"/>
                <w:highlight w:val="none"/>
              </w:rPr>
              <w:t>0%</w:t>
            </w:r>
          </w:p>
        </w:tc>
      </w:tr>
    </w:tbl>
    <w:p w14:paraId="27EF0E8A">
      <w:pPr>
        <w:rPr>
          <w:rFonts w:ascii="宋体" w:hAnsi="宋体" w:eastAsia="宋体" w:cs="Times New Roman"/>
          <w:b/>
          <w:bCs/>
          <w:sz w:val="24"/>
          <w:highlight w:val="none"/>
        </w:rPr>
      </w:pPr>
    </w:p>
    <w:p w14:paraId="065EE77C">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0B13CA40">
      <w:pPr>
        <w:pStyle w:val="24"/>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6"/>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37"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38"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39"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40" cstate="print"/>
                    <a:srcRect/>
                    <a:stretch>
                      <a:fillRect/>
                    </a:stretch>
                  </pic:blipFill>
                  <pic:spPr>
                    <a:xfrm>
                      <a:off x="0" y="0"/>
                      <a:ext cx="5760085" cy="2853055"/>
                    </a:xfrm>
                    <a:prstGeom prst="rect">
                      <a:avLst/>
                    </a:prstGeom>
                  </pic:spPr>
                </pic:pic>
              </a:graphicData>
            </a:graphic>
          </wp:inline>
        </w:drawing>
      </w:r>
    </w:p>
    <w:p w14:paraId="619779B8">
      <w:pPr>
        <w:numPr>
          <w:ilvl w:val="0"/>
          <w:numId w:val="11"/>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41"/>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42"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工艺设备 / 工艺设备</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工艺研究院</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3"/>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30201E23">
      <w:pPr>
        <w:outlineLvl w:val="9"/>
        <w:rPr>
          <w:rFonts w:hint="default"/>
          <w:lang w:val="en-US" w:eastAsia="zh-CN"/>
        </w:rPr>
        <w:sectPr>
          <w:headerReference r:id="rId19" w:type="first"/>
          <w:footerReference r:id="rId21" w:type="first"/>
          <w:headerReference r:id="rId18" w:type="default"/>
          <w:footerReference r:id="rId20"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43"/>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4"/>
          <w:rFonts w:hint="eastAsia" w:ascii="宋体" w:hAnsi="宋体" w:eastAsia="宋体" w:cs="宋体"/>
          <w:sz w:val="24"/>
          <w:szCs w:val="24"/>
        </w:rPr>
        <w:t>http</w:t>
      </w:r>
      <w:r>
        <w:rPr>
          <w:rStyle w:val="54"/>
          <w:rFonts w:hint="eastAsia" w:ascii="宋体" w:hAnsi="宋体" w:eastAsia="宋体" w:cs="宋体"/>
          <w:sz w:val="24"/>
          <w:szCs w:val="24"/>
          <w:lang w:val="en-US" w:eastAsia="zh-CN"/>
        </w:rPr>
        <w:t>s</w:t>
      </w:r>
      <w:r>
        <w:rPr>
          <w:rStyle w:val="54"/>
          <w:rFonts w:hint="eastAsia" w:ascii="宋体" w:hAnsi="宋体" w:eastAsia="宋体" w:cs="宋体"/>
          <w:sz w:val="24"/>
          <w:szCs w:val="24"/>
        </w:rPr>
        <w:t>://ecaitong.sinotruk.com:8012/</w:t>
      </w:r>
      <w:r>
        <w:rPr>
          <w:rStyle w:val="54"/>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44" cstate="print"/>
                    <a:srcRect/>
                    <a:stretch>
                      <a:fillRect/>
                    </a:stretch>
                  </pic:blipFill>
                  <pic:spPr>
                    <a:xfrm>
                      <a:off x="0" y="0"/>
                      <a:ext cx="5760085" cy="2269490"/>
                    </a:xfrm>
                    <a:prstGeom prst="rect">
                      <a:avLst/>
                    </a:prstGeom>
                  </pic:spPr>
                </pic:pic>
              </a:graphicData>
            </a:graphic>
          </wp:inline>
        </w:drawing>
      </w:r>
    </w:p>
    <w:p w14:paraId="7F5F97E1">
      <w:pPr>
        <w:pStyle w:val="24"/>
      </w:pPr>
    </w:p>
    <w:p w14:paraId="44F04E35">
      <w:pPr>
        <w:pStyle w:val="24"/>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45"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46"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47"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48"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49" cstate="print"/>
                    <a:srcRect/>
                    <a:stretch>
                      <a:fillRect/>
                    </a:stretch>
                  </pic:blipFill>
                  <pic:spPr>
                    <a:xfrm>
                      <a:off x="0" y="0"/>
                      <a:ext cx="5760085" cy="1956435"/>
                    </a:xfrm>
                    <a:prstGeom prst="rect">
                      <a:avLst/>
                    </a:prstGeom>
                  </pic:spPr>
                </pic:pic>
              </a:graphicData>
            </a:graphic>
          </wp:inline>
        </w:drawing>
      </w:r>
    </w:p>
    <w:p w14:paraId="3FF7DF5D">
      <w:pPr>
        <w:pStyle w:val="24"/>
        <w:rPr>
          <w:rFonts w:hAnsi="宋体" w:eastAsia="宋体" w:cs="Times New Roman"/>
          <w:b/>
          <w:color w:val="000000"/>
          <w:sz w:val="24"/>
          <w:szCs w:val="24"/>
        </w:rPr>
      </w:pPr>
    </w:p>
    <w:p w14:paraId="3CEE3B78">
      <w:pPr>
        <w:pStyle w:val="24"/>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sectPr>
      <w:headerReference r:id="rId22" w:type="default"/>
      <w:footerReference r:id="rId23"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76B94">
    <w:pPr>
      <w:pStyle w:val="3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69196E">
                          <w:pPr>
                            <w:pStyle w:val="30"/>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p w14:paraId="7769196E">
                    <w:pPr>
                      <w:pStyle w:val="30"/>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67884">
    <w:pPr>
      <w:pStyle w:val="30"/>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6C5E69">
                          <w:pPr>
                            <w:pStyle w:val="30"/>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9"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Ik7QtAgAAWAQAAA4AAABkcnMvZTJvRG9jLnhtbK1UzY7TMBC+I/EO&#10;lu80aRGrUj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OIk7QtAgAAWAQAAA4AAAAAAAAAAQAgAAAAHwEAAGRycy9lMm9Eb2MueG1sUEsFBgAAAAAG&#10;AAYAWQEAAL4FAAAAAA==&#10;">
              <v:fill on="f" focussize="0,0"/>
              <v:stroke on="f" weight="0.5pt"/>
              <v:imagedata o:title=""/>
              <o:lock v:ext="edit" aspectratio="f"/>
              <v:textbox inset="0mm,0mm,0mm,0mm" style="mso-fit-shape-to-text:t;">
                <w:txbxContent>
                  <w:p w14:paraId="3F6C5E69">
                    <w:pPr>
                      <w:pStyle w:val="30"/>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8043D">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1F534E">
                          <w:pPr>
                            <w:pStyle w:val="30"/>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wJ8tctAgAAVwQAAA4AAAAAAAAAAQAgAAAAHwEAAGRycy9lMm9Eb2MueG1sUEsFBgAAAAAG&#10;AAYAWQEAAL4FAAAAAA==&#10;">
              <v:fill on="f" focussize="0,0"/>
              <v:stroke on="f" weight="0.5pt"/>
              <v:imagedata o:title=""/>
              <o:lock v:ext="edit" aspectratio="f"/>
              <v:textbox inset="0mm,0mm,0mm,0mm" style="mso-fit-shape-to-text:t;">
                <w:txbxContent>
                  <w:p w14:paraId="7C1F534E">
                    <w:pPr>
                      <w:pStyle w:val="30"/>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F4658">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8FCF25">
                          <w:pPr>
                            <w:pStyle w:val="30"/>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5"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U8bYvAgAAWAQAAA4AAABkcnMvZTJvRG9jLnhtbK1US27bMBDdF+gd&#10;CO5ryS6SG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1dTxti8CAABYBAAADgAAAAAAAAABACAAAAAfAQAAZHJzL2Uyb0RvYy54bWxQSwUGAAAA&#10;AAYABgBZAQAAwAUAAAAA&#10;">
              <v:fill on="f" focussize="0,0"/>
              <v:stroke on="f" weight="0.5pt"/>
              <v:imagedata o:title=""/>
              <o:lock v:ext="edit" aspectratio="f"/>
              <v:textbox inset="0mm,0mm,0mm,0mm" style="mso-fit-shape-to-text:t;">
                <w:txbxContent>
                  <w:p w14:paraId="758FCF25">
                    <w:pPr>
                      <w:pStyle w:val="30"/>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0"/>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31D39">
    <w:pPr>
      <w:pStyle w:val="3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60AA18">
                          <w:pPr>
                            <w:pStyle w:val="30"/>
                          </w:pPr>
                          <w:r>
                            <w:fldChar w:fldCharType="begin"/>
                          </w:r>
                          <w:r>
                            <w:instrText xml:space="preserve"> PAGE  \* MERGEFORMAT </w:instrText>
                          </w:r>
                          <w:r>
                            <w:fldChar w:fldCharType="separate"/>
                          </w:r>
                          <w:r>
                            <w:t>- 17 -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14:paraId="0960AA18">
                    <w:pPr>
                      <w:pStyle w:val="30"/>
                    </w:pPr>
                    <w:r>
                      <w:fldChar w:fldCharType="begin"/>
                    </w:r>
                    <w:r>
                      <w:instrText xml:space="preserve"> PAGE  \* MERGEFORMAT </w:instrText>
                    </w:r>
                    <w:r>
                      <w:fldChar w:fldCharType="separate"/>
                    </w:r>
                    <w:r>
                      <w:t>- 17 -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08226">
    <w:pPr>
      <w:pStyle w:val="3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562F89">
                          <w:pPr>
                            <w:pStyle w:val="30"/>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bC+FRLgIAAFgEAAAOAAAAAAAAAAEAIAAAAB8BAABkcnMvZTJvRG9jLnhtbFBLBQYAAAAA&#10;BgAGAFkBAAC/BQAAAAA=&#10;">
              <v:fill on="f" focussize="0,0"/>
              <v:stroke on="f" weight="0.5pt"/>
              <v:imagedata o:title=""/>
              <o:lock v:ext="edit" aspectratio="f"/>
              <v:textbox inset="0mm,0mm,0mm,0mm" style="mso-fit-shape-to-text:t;">
                <w:txbxContent>
                  <w:p w14:paraId="50562F89">
                    <w:pPr>
                      <w:pStyle w:val="30"/>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993D9">
    <w:pPr>
      <w:pStyle w:val="3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BE812">
                          <w:pPr>
                            <w:pStyle w:val="30"/>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iCokuAgAAWA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x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tIgqJLgIAAFgEAAAOAAAAAAAAAAEAIAAAAB8BAABkcnMvZTJvRG9jLnhtbFBLBQYAAAAA&#10;BgAGAFkBAAC/BQAAAAA=&#10;">
              <v:fill on="f" focussize="0,0"/>
              <v:stroke on="f" weight="0.5pt"/>
              <v:imagedata o:title=""/>
              <o:lock v:ext="edit" aspectratio="f"/>
              <v:textbox inset="0mm,0mm,0mm,0mm" style="mso-fit-shape-to-text:t;">
                <w:txbxContent>
                  <w:p w14:paraId="7CBBE812">
                    <w:pPr>
                      <w:pStyle w:val="30"/>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623FC">
    <w:pPr>
      <w:pStyle w:val="3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40A2DE">
                          <w:pPr>
                            <w:pStyle w:val="30"/>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TWguAgAAWA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J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0P01oLgIAAFgEAAAOAAAAAAAAAAEAIAAAAB8BAABkcnMvZTJvRG9jLnhtbFBLBQYAAAAA&#10;BgAGAFkBAAC/BQAAAAA=&#10;">
              <v:fill on="f" focussize="0,0"/>
              <v:stroke on="f" weight="0.5pt"/>
              <v:imagedata o:title=""/>
              <o:lock v:ext="edit" aspectratio="f"/>
              <v:textbox inset="0mm,0mm,0mm,0mm" style="mso-fit-shape-to-text:t;">
                <w:txbxContent>
                  <w:p w14:paraId="4040A2DE">
                    <w:pPr>
                      <w:pStyle w:val="3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18832">
    <w:pPr>
      <w:pStyle w:val="3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8DAC2E">
                          <w:pPr>
                            <w:pStyle w:val="30"/>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3"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DxhuQtAgAAWAQAAA4AAAAAAAAAAQAgAAAAHwEAAGRycy9lMm9Eb2MueG1sUEsFBgAAAAAG&#10;AAYAWQEAAL4FAAAAAA==&#10;">
              <v:fill on="f" focussize="0,0"/>
              <v:stroke on="f" weight="0.5pt"/>
              <v:imagedata o:title=""/>
              <o:lock v:ext="edit" aspectratio="f"/>
              <v:textbox inset="0mm,0mm,0mm,0mm" style="mso-fit-shape-to-text:t;">
                <w:txbxContent>
                  <w:p w14:paraId="7F8DAC2E">
                    <w:pPr>
                      <w:pStyle w:val="30"/>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B6F91">
    <w:pPr>
      <w:pStyle w:val="3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494342">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4"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1CvktAgAAWA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L1CvktAgAAWAQAAA4AAAAAAAAAAQAgAAAAHwEAAGRycy9lMm9Eb2MueG1sUEsFBgAAAAAG&#10;AAYAWQEAAL4FAAAAAA==&#10;">
              <v:fill on="f" focussize="0,0"/>
              <v:stroke on="f" weight="0.5pt"/>
              <v:imagedata o:title=""/>
              <o:lock v:ext="edit" aspectratio="f"/>
              <v:textbox inset="0mm,0mm,0mm,0mm" style="mso-fit-shape-to-text:t;">
                <w:txbxContent>
                  <w:p w14:paraId="0A494342">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AF21B">
    <w:pPr>
      <w:pStyle w:val="30"/>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11F475">
                          <w:pPr>
                            <w:pStyle w:val="30"/>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5"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sZAgtAgAAWA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VsZAgtAgAAWAQAAA4AAAAAAAAAAQAgAAAAHwEAAGRycy9lMm9Eb2MueG1sUEsFBgAAAAAG&#10;AAYAWQEAAL4FAAAAAA==&#10;">
              <v:fill on="f" focussize="0,0"/>
              <v:stroke on="f" weight="0.5pt"/>
              <v:imagedata o:title=""/>
              <o:lock v:ext="edit" aspectratio="f"/>
              <v:textbox inset="0mm,0mm,0mm,0mm" style="mso-fit-shape-to-text:t;">
                <w:txbxContent>
                  <w:p w14:paraId="1611F475">
                    <w:pPr>
                      <w:pStyle w:val="30"/>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FCFB1">
    <w:pPr>
      <w:pStyle w:val="30"/>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9A9DCB">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mSxAItAgAAWA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mSxAItAgAAWAQAAA4AAAAAAAAAAQAgAAAAHwEAAGRycy9lMm9Eb2MueG1sUEsFBgAAAAAG&#10;AAYAWQEAAL4FAAAAAA==&#10;">
              <v:fill on="f" focussize="0,0"/>
              <v:stroke on="f" weight="0.5pt"/>
              <v:imagedata o:title=""/>
              <o:lock v:ext="edit" aspectratio="f"/>
              <v:textbox inset="0mm,0mm,0mm,0mm" style="mso-fit-shape-to-text:t;">
                <w:txbxContent>
                  <w:p w14:paraId="639A9DCB">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33E6D">
    <w:pPr>
      <w:pStyle w:val="3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9B14E">
    <w:pPr>
      <w:pStyle w:val="3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855E3">
    <w:pPr>
      <w:pStyle w:val="3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1"/>
    </w:pPr>
  </w:p>
  <w:p w14:paraId="75DC59E1">
    <w:pPr>
      <w:pStyle w:val="3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1"/>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1B3AF5"/>
    <w:multiLevelType w:val="singleLevel"/>
    <w:tmpl w:val="891B3AF5"/>
    <w:lvl w:ilvl="0" w:tentative="0">
      <w:start w:val="1"/>
      <w:numFmt w:val="decimal"/>
      <w:lvlText w:val="%1."/>
      <w:lvlJc w:val="left"/>
      <w:pPr>
        <w:tabs>
          <w:tab w:val="left" w:pos="312"/>
        </w:tabs>
      </w:pPr>
    </w:lvl>
  </w:abstractNum>
  <w:abstractNum w:abstractNumId="1">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2">
    <w:nsid w:val="F54BF83F"/>
    <w:multiLevelType w:val="singleLevel"/>
    <w:tmpl w:val="F54BF83F"/>
    <w:lvl w:ilvl="0" w:tentative="0">
      <w:start w:val="1"/>
      <w:numFmt w:val="decimal"/>
      <w:suff w:val="space"/>
      <w:lvlText w:val="%1."/>
      <w:lvlJc w:val="left"/>
      <w:pPr>
        <w:ind w:left="0" w:firstLine="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AF0723E"/>
    <w:multiLevelType w:val="singleLevel"/>
    <w:tmpl w:val="4AF0723E"/>
    <w:lvl w:ilvl="0" w:tentative="0">
      <w:start w:val="2"/>
      <w:numFmt w:val="chineseCounting"/>
      <w:suff w:val="nothing"/>
      <w:lvlText w:val="%1、"/>
      <w:lvlJc w:val="left"/>
      <w:rPr>
        <w:rFonts w:hint="eastAsia"/>
      </w:rPr>
    </w:lvl>
  </w:abstractNum>
  <w:abstractNum w:abstractNumId="8">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9">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7A612DE2"/>
    <w:multiLevelType w:val="singleLevel"/>
    <w:tmpl w:val="7A612DE2"/>
    <w:lvl w:ilvl="0" w:tentative="0">
      <w:start w:val="2"/>
      <w:numFmt w:val="decimal"/>
      <w:lvlText w:val="%1."/>
      <w:lvlJc w:val="left"/>
      <w:pPr>
        <w:tabs>
          <w:tab w:val="left" w:pos="312"/>
        </w:tabs>
      </w:pPr>
    </w:lvl>
  </w:abstractNum>
  <w:num w:numId="1">
    <w:abstractNumId w:val="8"/>
  </w:num>
  <w:num w:numId="2">
    <w:abstractNumId w:val="4"/>
  </w:num>
  <w:num w:numId="3">
    <w:abstractNumId w:val="9"/>
  </w:num>
  <w:num w:numId="4">
    <w:abstractNumId w:val="1"/>
  </w:num>
  <w:num w:numId="5">
    <w:abstractNumId w:val="11"/>
  </w:num>
  <w:num w:numId="6">
    <w:abstractNumId w:val="6"/>
  </w:num>
  <w:num w:numId="7">
    <w:abstractNumId w:val="5"/>
  </w:num>
  <w:num w:numId="8">
    <w:abstractNumId w:val="10"/>
  </w:num>
  <w:num w:numId="9">
    <w:abstractNumId w:val="12"/>
  </w:num>
  <w:num w:numId="10">
    <w:abstractNumId w:val="0"/>
  </w:num>
  <w:num w:numId="11">
    <w:abstractNumId w:val="3"/>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14C16A1"/>
    <w:rsid w:val="01A53B93"/>
    <w:rsid w:val="0271589A"/>
    <w:rsid w:val="02E74D14"/>
    <w:rsid w:val="02FC5AB3"/>
    <w:rsid w:val="035E6B0B"/>
    <w:rsid w:val="04B15209"/>
    <w:rsid w:val="04D70225"/>
    <w:rsid w:val="05160EF2"/>
    <w:rsid w:val="060D77DF"/>
    <w:rsid w:val="098064E2"/>
    <w:rsid w:val="0AD876A7"/>
    <w:rsid w:val="0BEB0202"/>
    <w:rsid w:val="0D326CC2"/>
    <w:rsid w:val="0D975832"/>
    <w:rsid w:val="0E3B77DA"/>
    <w:rsid w:val="0EA03360"/>
    <w:rsid w:val="0F5B6CC7"/>
    <w:rsid w:val="0FD210D6"/>
    <w:rsid w:val="1378147A"/>
    <w:rsid w:val="14CD4184"/>
    <w:rsid w:val="14EA3CEC"/>
    <w:rsid w:val="1868332D"/>
    <w:rsid w:val="186A7A63"/>
    <w:rsid w:val="19355040"/>
    <w:rsid w:val="1C1E68C3"/>
    <w:rsid w:val="1DA82577"/>
    <w:rsid w:val="1E1170AC"/>
    <w:rsid w:val="22831499"/>
    <w:rsid w:val="22A44CDF"/>
    <w:rsid w:val="22AA664A"/>
    <w:rsid w:val="23C056A6"/>
    <w:rsid w:val="26211093"/>
    <w:rsid w:val="27C029D3"/>
    <w:rsid w:val="29C928E7"/>
    <w:rsid w:val="2A7C02EC"/>
    <w:rsid w:val="2A8F7CD5"/>
    <w:rsid w:val="2B3F4DD2"/>
    <w:rsid w:val="2B477C1E"/>
    <w:rsid w:val="2B9654FA"/>
    <w:rsid w:val="2DB54478"/>
    <w:rsid w:val="2E7345D1"/>
    <w:rsid w:val="30961554"/>
    <w:rsid w:val="314229AD"/>
    <w:rsid w:val="31F27592"/>
    <w:rsid w:val="322900DB"/>
    <w:rsid w:val="33BD33EB"/>
    <w:rsid w:val="353F5A8C"/>
    <w:rsid w:val="36DE1355"/>
    <w:rsid w:val="36E22E88"/>
    <w:rsid w:val="373A1F7E"/>
    <w:rsid w:val="378F32CF"/>
    <w:rsid w:val="38F9283E"/>
    <w:rsid w:val="393D26BB"/>
    <w:rsid w:val="3A5B7C10"/>
    <w:rsid w:val="3C1F7DCC"/>
    <w:rsid w:val="3D1C1907"/>
    <w:rsid w:val="3D5A2E6D"/>
    <w:rsid w:val="3D7860C1"/>
    <w:rsid w:val="3D9C2881"/>
    <w:rsid w:val="3E516500"/>
    <w:rsid w:val="3F801B0E"/>
    <w:rsid w:val="413C1020"/>
    <w:rsid w:val="41836F1D"/>
    <w:rsid w:val="41A55A6F"/>
    <w:rsid w:val="429D2840"/>
    <w:rsid w:val="43256EEE"/>
    <w:rsid w:val="43803E5D"/>
    <w:rsid w:val="45902AEF"/>
    <w:rsid w:val="45B46264"/>
    <w:rsid w:val="47D91395"/>
    <w:rsid w:val="48A82A9E"/>
    <w:rsid w:val="49DA7FF6"/>
    <w:rsid w:val="4A082E0A"/>
    <w:rsid w:val="4AC268B8"/>
    <w:rsid w:val="4CC51E60"/>
    <w:rsid w:val="4CD949FD"/>
    <w:rsid w:val="4E4837C9"/>
    <w:rsid w:val="4F4A4FC8"/>
    <w:rsid w:val="50280768"/>
    <w:rsid w:val="508341B3"/>
    <w:rsid w:val="50D63321"/>
    <w:rsid w:val="51654692"/>
    <w:rsid w:val="54110EC2"/>
    <w:rsid w:val="54D7260C"/>
    <w:rsid w:val="55176E8F"/>
    <w:rsid w:val="57C26DE0"/>
    <w:rsid w:val="57E02431"/>
    <w:rsid w:val="58055C15"/>
    <w:rsid w:val="58490DF0"/>
    <w:rsid w:val="58AE4B70"/>
    <w:rsid w:val="5A462ABB"/>
    <w:rsid w:val="5A594267"/>
    <w:rsid w:val="5A842C2A"/>
    <w:rsid w:val="5E202C68"/>
    <w:rsid w:val="5F377063"/>
    <w:rsid w:val="5F441D8B"/>
    <w:rsid w:val="5FF411EE"/>
    <w:rsid w:val="61F83CA0"/>
    <w:rsid w:val="62E50A5D"/>
    <w:rsid w:val="62EE2739"/>
    <w:rsid w:val="633A3E82"/>
    <w:rsid w:val="64381F8A"/>
    <w:rsid w:val="643D185D"/>
    <w:rsid w:val="64B315B5"/>
    <w:rsid w:val="65E3187B"/>
    <w:rsid w:val="673F2C72"/>
    <w:rsid w:val="68120C78"/>
    <w:rsid w:val="68C06BDA"/>
    <w:rsid w:val="69CE0BCF"/>
    <w:rsid w:val="69F8009E"/>
    <w:rsid w:val="6AB76068"/>
    <w:rsid w:val="6C891725"/>
    <w:rsid w:val="6C9132F0"/>
    <w:rsid w:val="6D5B701C"/>
    <w:rsid w:val="6D5E04BB"/>
    <w:rsid w:val="6E423C99"/>
    <w:rsid w:val="6F826DF1"/>
    <w:rsid w:val="70462105"/>
    <w:rsid w:val="72276117"/>
    <w:rsid w:val="7233738E"/>
    <w:rsid w:val="72993026"/>
    <w:rsid w:val="7300727B"/>
    <w:rsid w:val="73263829"/>
    <w:rsid w:val="734D2DC8"/>
    <w:rsid w:val="736A2597"/>
    <w:rsid w:val="73E6120B"/>
    <w:rsid w:val="74995770"/>
    <w:rsid w:val="74B92349"/>
    <w:rsid w:val="74D01C2F"/>
    <w:rsid w:val="74D55507"/>
    <w:rsid w:val="75CD3E17"/>
    <w:rsid w:val="77446974"/>
    <w:rsid w:val="7771624F"/>
    <w:rsid w:val="77BA6658"/>
    <w:rsid w:val="782D7408"/>
    <w:rsid w:val="79010926"/>
    <w:rsid w:val="790C526F"/>
    <w:rsid w:val="79720A18"/>
    <w:rsid w:val="7A8F4EBB"/>
    <w:rsid w:val="7AB705A8"/>
    <w:rsid w:val="7B802C44"/>
    <w:rsid w:val="7ED71E7C"/>
    <w:rsid w:val="7F2105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1"/>
    <w:qFormat/>
    <w:uiPriority w:val="0"/>
    <w:pPr>
      <w:keepNext/>
      <w:keepLines/>
      <w:spacing w:before="340" w:after="330" w:line="576" w:lineRule="auto"/>
      <w:outlineLvl w:val="0"/>
    </w:pPr>
    <w:rPr>
      <w:b/>
      <w:kern w:val="44"/>
      <w:sz w:val="44"/>
      <w:lang w:val="zh-CN"/>
    </w:rPr>
  </w:style>
  <w:style w:type="paragraph" w:styleId="3">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6"/>
    <w:qFormat/>
    <w:uiPriority w:val="0"/>
    <w:pPr>
      <w:keepNext/>
      <w:keepLines/>
      <w:spacing w:before="280" w:after="290" w:line="372" w:lineRule="auto"/>
      <w:outlineLvl w:val="4"/>
    </w:pPr>
    <w:rPr>
      <w:b/>
      <w:sz w:val="28"/>
      <w:lang w:val="zh-CN"/>
    </w:rPr>
  </w:style>
  <w:style w:type="paragraph" w:styleId="8">
    <w:name w:val="heading 6"/>
    <w:basedOn w:val="1"/>
    <w:next w:val="7"/>
    <w:link w:val="67"/>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8"/>
    <w:qFormat/>
    <w:uiPriority w:val="0"/>
    <w:pPr>
      <w:keepNext/>
      <w:keepLines/>
      <w:spacing w:before="240" w:after="64" w:line="317" w:lineRule="auto"/>
      <w:outlineLvl w:val="6"/>
    </w:pPr>
    <w:rPr>
      <w:b/>
      <w:sz w:val="24"/>
      <w:lang w:val="zh-CN"/>
    </w:rPr>
  </w:style>
  <w:style w:type="paragraph" w:styleId="10">
    <w:name w:val="heading 8"/>
    <w:basedOn w:val="1"/>
    <w:next w:val="7"/>
    <w:link w:val="69"/>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0"/>
    <w:qFormat/>
    <w:uiPriority w:val="0"/>
    <w:pPr>
      <w:keepNext/>
      <w:keepLines/>
      <w:spacing w:before="240" w:after="64" w:line="317" w:lineRule="auto"/>
      <w:outlineLvl w:val="8"/>
    </w:pPr>
    <w:rPr>
      <w:rFonts w:ascii="Arial" w:hAnsi="Arial" w:eastAsia="黑体"/>
      <w:lang w:val="zh-CN"/>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4"/>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5"/>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1"/>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5"/>
    <w:qFormat/>
    <w:uiPriority w:val="0"/>
    <w:pPr>
      <w:adjustRightInd w:val="0"/>
      <w:spacing w:line="360" w:lineRule="atLeast"/>
      <w:textAlignment w:val="baseline"/>
    </w:pPr>
    <w:rPr>
      <w:kern w:val="0"/>
      <w:sz w:val="24"/>
      <w:lang w:val="zh-CN"/>
    </w:rPr>
  </w:style>
  <w:style w:type="paragraph" w:styleId="18">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9">
    <w:name w:val="Body Text"/>
    <w:basedOn w:val="1"/>
    <w:link w:val="77"/>
    <w:qFormat/>
    <w:uiPriority w:val="99"/>
    <w:rPr>
      <w:sz w:val="24"/>
    </w:rPr>
  </w:style>
  <w:style w:type="paragraph" w:styleId="20">
    <w:name w:val="Body Text Indent"/>
    <w:basedOn w:val="1"/>
    <w:link w:val="110"/>
    <w:qFormat/>
    <w:uiPriority w:val="0"/>
    <w:pPr>
      <w:ind w:firstLine="360"/>
    </w:pPr>
    <w:rPr>
      <w:kern w:val="0"/>
      <w:sz w:val="28"/>
      <w:szCs w:val="24"/>
    </w:rPr>
  </w:style>
  <w:style w:type="paragraph" w:styleId="21">
    <w:name w:val="Block Text"/>
    <w:basedOn w:val="1"/>
    <w:qFormat/>
    <w:uiPriority w:val="0"/>
    <w:pPr>
      <w:ind w:left="-540" w:right="-1054"/>
    </w:pPr>
    <w:rPr>
      <w:sz w:val="28"/>
    </w:rPr>
  </w:style>
  <w:style w:type="paragraph" w:styleId="22">
    <w:name w:val="toc 5"/>
    <w:basedOn w:val="1"/>
    <w:next w:val="1"/>
    <w:qFormat/>
    <w:uiPriority w:val="0"/>
    <w:pPr>
      <w:ind w:left="1680" w:leftChars="800"/>
    </w:pPr>
  </w:style>
  <w:style w:type="paragraph" w:styleId="23">
    <w:name w:val="toc 3"/>
    <w:basedOn w:val="1"/>
    <w:next w:val="1"/>
    <w:qFormat/>
    <w:uiPriority w:val="39"/>
    <w:pPr>
      <w:ind w:left="840" w:leftChars="400"/>
    </w:pPr>
  </w:style>
  <w:style w:type="paragraph" w:styleId="24">
    <w:name w:val="Plain Text"/>
    <w:basedOn w:val="1"/>
    <w:link w:val="88"/>
    <w:qFormat/>
    <w:uiPriority w:val="99"/>
    <w:pPr>
      <w:overflowPunct w:val="0"/>
      <w:spacing w:line="360" w:lineRule="auto"/>
    </w:pPr>
    <w:rPr>
      <w:rFonts w:ascii="宋体" w:hAnsi="Courier New" w:eastAsia="仿宋_GB2312"/>
      <w:sz w:val="24"/>
      <w:lang w:val="zh-CN"/>
    </w:rPr>
  </w:style>
  <w:style w:type="paragraph" w:styleId="25">
    <w:name w:val="toc 8"/>
    <w:basedOn w:val="1"/>
    <w:next w:val="1"/>
    <w:qFormat/>
    <w:uiPriority w:val="0"/>
    <w:pPr>
      <w:ind w:left="2940" w:leftChars="1400"/>
    </w:pPr>
  </w:style>
  <w:style w:type="paragraph" w:styleId="26">
    <w:name w:val="Date"/>
    <w:basedOn w:val="1"/>
    <w:next w:val="1"/>
    <w:link w:val="126"/>
    <w:qFormat/>
    <w:uiPriority w:val="99"/>
    <w:rPr>
      <w:kern w:val="0"/>
      <w:sz w:val="24"/>
    </w:rPr>
  </w:style>
  <w:style w:type="paragraph" w:styleId="27">
    <w:name w:val="Body Text Indent 2"/>
    <w:basedOn w:val="1"/>
    <w:link w:val="76"/>
    <w:qFormat/>
    <w:uiPriority w:val="0"/>
    <w:pPr>
      <w:spacing w:before="60" w:after="60"/>
      <w:ind w:left="720" w:hanging="720"/>
    </w:pPr>
    <w:rPr>
      <w:color w:val="000000"/>
      <w:kern w:val="0"/>
      <w:sz w:val="24"/>
    </w:rPr>
  </w:style>
  <w:style w:type="paragraph" w:styleId="28">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29">
    <w:name w:val="Balloon Text"/>
    <w:basedOn w:val="1"/>
    <w:link w:val="107"/>
    <w:qFormat/>
    <w:uiPriority w:val="0"/>
    <w:rPr>
      <w:sz w:val="18"/>
      <w:szCs w:val="18"/>
      <w:lang w:val="zh-CN"/>
    </w:rPr>
  </w:style>
  <w:style w:type="paragraph" w:styleId="30">
    <w:name w:val="footer"/>
    <w:basedOn w:val="1"/>
    <w:link w:val="175"/>
    <w:qFormat/>
    <w:uiPriority w:val="99"/>
    <w:pPr>
      <w:tabs>
        <w:tab w:val="center" w:pos="4153"/>
        <w:tab w:val="right" w:pos="8306"/>
      </w:tabs>
      <w:snapToGrid w:val="0"/>
    </w:pPr>
    <w:rPr>
      <w:sz w:val="18"/>
      <w:lang w:val="zh-CN"/>
    </w:rPr>
  </w:style>
  <w:style w:type="paragraph" w:styleId="31">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2">
    <w:name w:val="toc 1"/>
    <w:basedOn w:val="1"/>
    <w:next w:val="1"/>
    <w:qFormat/>
    <w:uiPriority w:val="39"/>
  </w:style>
  <w:style w:type="paragraph" w:styleId="33">
    <w:name w:val="toc 4"/>
    <w:basedOn w:val="1"/>
    <w:next w:val="1"/>
    <w:qFormat/>
    <w:uiPriority w:val="0"/>
    <w:pPr>
      <w:ind w:left="1260" w:leftChars="600"/>
    </w:pPr>
  </w:style>
  <w:style w:type="paragraph" w:styleId="34">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5">
    <w:name w:val="footnote text"/>
    <w:basedOn w:val="1"/>
    <w:link w:val="129"/>
    <w:qFormat/>
    <w:uiPriority w:val="0"/>
    <w:pPr>
      <w:snapToGrid w:val="0"/>
    </w:pPr>
    <w:rPr>
      <w:sz w:val="18"/>
      <w:szCs w:val="18"/>
      <w:lang w:val="zh-CN"/>
    </w:rPr>
  </w:style>
  <w:style w:type="paragraph" w:styleId="36">
    <w:name w:val="toc 6"/>
    <w:basedOn w:val="1"/>
    <w:next w:val="1"/>
    <w:qFormat/>
    <w:uiPriority w:val="0"/>
    <w:pPr>
      <w:ind w:left="2100" w:leftChars="1000"/>
    </w:pPr>
  </w:style>
  <w:style w:type="paragraph" w:styleId="37">
    <w:name w:val="Body Text Indent 3"/>
    <w:basedOn w:val="1"/>
    <w:link w:val="83"/>
    <w:qFormat/>
    <w:uiPriority w:val="0"/>
    <w:pPr>
      <w:ind w:firstLine="720"/>
    </w:pPr>
    <w:rPr>
      <w:kern w:val="0"/>
      <w:sz w:val="24"/>
    </w:rPr>
  </w:style>
  <w:style w:type="paragraph" w:styleId="38">
    <w:name w:val="table of figures"/>
    <w:basedOn w:val="1"/>
    <w:next w:val="1"/>
    <w:qFormat/>
    <w:uiPriority w:val="0"/>
    <w:pPr>
      <w:ind w:left="440" w:hanging="440"/>
    </w:pPr>
    <w:rPr>
      <w:rFonts w:ascii="Arial" w:hAnsi="Arial"/>
      <w:sz w:val="22"/>
      <w:lang w:val="en-GB" w:eastAsia="en-US"/>
    </w:rPr>
  </w:style>
  <w:style w:type="paragraph" w:styleId="39">
    <w:name w:val="toc 2"/>
    <w:basedOn w:val="1"/>
    <w:next w:val="1"/>
    <w:qFormat/>
    <w:uiPriority w:val="39"/>
    <w:pPr>
      <w:ind w:left="420" w:leftChars="200"/>
    </w:pPr>
  </w:style>
  <w:style w:type="paragraph" w:styleId="40">
    <w:name w:val="toc 9"/>
    <w:basedOn w:val="1"/>
    <w:next w:val="1"/>
    <w:qFormat/>
    <w:uiPriority w:val="0"/>
    <w:pPr>
      <w:ind w:left="3360" w:leftChars="1600"/>
    </w:pPr>
  </w:style>
  <w:style w:type="paragraph" w:styleId="41">
    <w:name w:val="Body Text 2"/>
    <w:basedOn w:val="1"/>
    <w:link w:val="100"/>
    <w:qFormat/>
    <w:uiPriority w:val="0"/>
    <w:pPr>
      <w:spacing w:before="60" w:after="60"/>
    </w:pPr>
    <w:rPr>
      <w:color w:val="0000FF"/>
      <w:kern w:val="0"/>
      <w:sz w:val="24"/>
    </w:rPr>
  </w:style>
  <w:style w:type="paragraph" w:styleId="42">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3">
    <w:name w:val="Normal (Web)"/>
    <w:basedOn w:val="1"/>
    <w:qFormat/>
    <w:uiPriority w:val="99"/>
    <w:rPr>
      <w:rFonts w:ascii="宋体" w:hAnsi="宋体" w:cs="宋体"/>
      <w:sz w:val="24"/>
      <w:szCs w:val="24"/>
    </w:rPr>
  </w:style>
  <w:style w:type="paragraph" w:styleId="44">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5">
    <w:name w:val="annotation subject"/>
    <w:basedOn w:val="17"/>
    <w:next w:val="17"/>
    <w:link w:val="120"/>
    <w:qFormat/>
    <w:uiPriority w:val="0"/>
    <w:pPr>
      <w:adjustRightInd/>
      <w:spacing w:line="240" w:lineRule="auto"/>
      <w:textAlignment w:val="auto"/>
    </w:pPr>
  </w:style>
  <w:style w:type="paragraph" w:styleId="46">
    <w:name w:val="Body Text First Indent"/>
    <w:basedOn w:val="19"/>
    <w:link w:val="121"/>
    <w:qFormat/>
    <w:uiPriority w:val="0"/>
    <w:pPr>
      <w:spacing w:after="120"/>
      <w:ind w:firstLine="420" w:firstLineChars="100"/>
    </w:pPr>
    <w:rPr>
      <w:rFonts w:ascii="宋体" w:hAnsi="宋体"/>
      <w:color w:val="000000"/>
      <w:lang w:val="zh-CN"/>
    </w:rPr>
  </w:style>
  <w:style w:type="paragraph" w:styleId="47">
    <w:name w:val="Body Text First Indent 2"/>
    <w:basedOn w:val="20"/>
    <w:link w:val="109"/>
    <w:qFormat/>
    <w:uiPriority w:val="0"/>
    <w:pPr>
      <w:spacing w:after="120"/>
      <w:ind w:left="420" w:leftChars="200" w:firstLine="420" w:firstLineChars="200"/>
    </w:pPr>
    <w:rPr>
      <w:kern w:val="2"/>
      <w:sz w:val="21"/>
    </w:rPr>
  </w:style>
  <w:style w:type="table" w:styleId="49">
    <w:name w:val="Table Grid"/>
    <w:basedOn w:val="4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Emphasis"/>
    <w:qFormat/>
    <w:uiPriority w:val="0"/>
    <w:rPr>
      <w:i/>
      <w:iCs/>
    </w:rPr>
  </w:style>
  <w:style w:type="character" w:styleId="54">
    <w:name w:val="Hyperlink"/>
    <w:basedOn w:val="50"/>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paragraph" w:customStyle="1" w:styleId="5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2"/>
    <w:qFormat/>
    <w:uiPriority w:val="0"/>
    <w:rPr>
      <w:b/>
      <w:kern w:val="44"/>
      <w:sz w:val="44"/>
      <w:lang w:val="zh-CN" w:eastAsia="zh-CN"/>
    </w:rPr>
  </w:style>
  <w:style w:type="character" w:customStyle="1" w:styleId="62">
    <w:name w:val="标题 2 字符"/>
    <w:link w:val="3"/>
    <w:qFormat/>
    <w:uiPriority w:val="0"/>
    <w:rPr>
      <w:rFonts w:ascii="Arial" w:hAnsi="Arial" w:eastAsia="黑体"/>
      <w:b/>
      <w:sz w:val="32"/>
      <w:lang w:val="zh-CN" w:eastAsia="zh-CN"/>
    </w:rPr>
  </w:style>
  <w:style w:type="character" w:customStyle="1" w:styleId="63">
    <w:name w:val="标题 3 字符"/>
    <w:link w:val="4"/>
    <w:qFormat/>
    <w:uiPriority w:val="0"/>
    <w:rPr>
      <w:b/>
      <w:sz w:val="32"/>
      <w:lang w:val="zh-CN" w:eastAsia="zh-CN"/>
    </w:rPr>
  </w:style>
  <w:style w:type="character" w:customStyle="1" w:styleId="64">
    <w:name w:val="正文缩进 字符"/>
    <w:link w:val="7"/>
    <w:qFormat/>
    <w:uiPriority w:val="0"/>
    <w:rPr>
      <w:rFonts w:eastAsia="宋体"/>
      <w:lang w:val="en-US" w:eastAsia="zh-CN" w:bidi="ar-SA"/>
    </w:rPr>
  </w:style>
  <w:style w:type="character" w:customStyle="1" w:styleId="65">
    <w:name w:val="标题 4 字符"/>
    <w:link w:val="5"/>
    <w:qFormat/>
    <w:uiPriority w:val="0"/>
    <w:rPr>
      <w:rFonts w:ascii="Arial" w:hAnsi="Arial" w:eastAsia="黑体"/>
      <w:b/>
      <w:kern w:val="2"/>
      <w:sz w:val="28"/>
      <w:lang w:val="zh-CN" w:eastAsia="zh-CN"/>
    </w:rPr>
  </w:style>
  <w:style w:type="character" w:customStyle="1" w:styleId="66">
    <w:name w:val="标题 5 字符"/>
    <w:link w:val="6"/>
    <w:qFormat/>
    <w:uiPriority w:val="0"/>
    <w:rPr>
      <w:b/>
      <w:kern w:val="2"/>
      <w:sz w:val="28"/>
      <w:lang w:val="zh-CN" w:eastAsia="zh-CN"/>
    </w:rPr>
  </w:style>
  <w:style w:type="character" w:customStyle="1" w:styleId="67">
    <w:name w:val="标题 6 字符"/>
    <w:link w:val="8"/>
    <w:qFormat/>
    <w:uiPriority w:val="0"/>
    <w:rPr>
      <w:rFonts w:ascii="Arial" w:hAnsi="Arial" w:eastAsia="黑体"/>
      <w:b/>
      <w:kern w:val="2"/>
      <w:sz w:val="24"/>
      <w:lang w:val="zh-CN" w:eastAsia="zh-CN"/>
    </w:rPr>
  </w:style>
  <w:style w:type="character" w:customStyle="1" w:styleId="68">
    <w:name w:val="标题 7 字符"/>
    <w:link w:val="9"/>
    <w:qFormat/>
    <w:uiPriority w:val="0"/>
    <w:rPr>
      <w:b/>
      <w:kern w:val="2"/>
      <w:sz w:val="24"/>
      <w:lang w:val="zh-CN" w:eastAsia="zh-CN"/>
    </w:rPr>
  </w:style>
  <w:style w:type="character" w:customStyle="1" w:styleId="69">
    <w:name w:val="标题 8 字符"/>
    <w:link w:val="10"/>
    <w:qFormat/>
    <w:uiPriority w:val="0"/>
    <w:rPr>
      <w:rFonts w:ascii="Arial" w:hAnsi="Arial" w:eastAsia="黑体"/>
      <w:kern w:val="2"/>
      <w:sz w:val="24"/>
      <w:lang w:val="zh-CN" w:eastAsia="zh-CN"/>
    </w:rPr>
  </w:style>
  <w:style w:type="character" w:customStyle="1" w:styleId="70">
    <w:name w:val="标题 9 字符"/>
    <w:link w:val="11"/>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7"/>
    <w:qFormat/>
    <w:uiPriority w:val="0"/>
    <w:rPr>
      <w:rFonts w:eastAsia="宋体"/>
      <w:color w:val="000000"/>
      <w:sz w:val="24"/>
      <w:lang w:val="en-US" w:eastAsia="zh-CN" w:bidi="ar-SA"/>
    </w:rPr>
  </w:style>
  <w:style w:type="character" w:customStyle="1" w:styleId="77">
    <w:name w:val="正文文本 字符"/>
    <w:link w:val="19"/>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8"/>
    <w:qFormat/>
    <w:uiPriority w:val="0"/>
    <w:rPr>
      <w:rFonts w:ascii="Arial" w:hAnsi="Arial"/>
      <w:color w:val="FF0000"/>
      <w:spacing w:val="-3"/>
      <w:sz w:val="22"/>
      <w:lang w:val="en-GB" w:eastAsia="en-US" w:bidi="ar-SA"/>
    </w:rPr>
  </w:style>
  <w:style w:type="character" w:customStyle="1" w:styleId="83">
    <w:name w:val="正文文本缩进 3 字符"/>
    <w:link w:val="37"/>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0"/>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4"/>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4"/>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4"/>
    <w:qFormat/>
    <w:uiPriority w:val="0"/>
    <w:rPr>
      <w:rFonts w:ascii="Cambria" w:hAnsi="Cambria"/>
      <w:b/>
      <w:bCs/>
      <w:kern w:val="28"/>
      <w:sz w:val="32"/>
      <w:szCs w:val="32"/>
      <w:lang w:val="en-US" w:eastAsia="zh-CN"/>
    </w:rPr>
  </w:style>
  <w:style w:type="character" w:customStyle="1" w:styleId="100">
    <w:name w:val="正文文本 2 字符"/>
    <w:link w:val="41"/>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7"/>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29"/>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7"/>
    <w:qFormat/>
    <w:uiPriority w:val="0"/>
    <w:rPr>
      <w:rFonts w:eastAsia="宋体"/>
      <w:kern w:val="2"/>
      <w:sz w:val="21"/>
      <w:szCs w:val="24"/>
      <w:lang w:val="en-US" w:eastAsia="zh-CN" w:bidi="ar-SA"/>
    </w:rPr>
  </w:style>
  <w:style w:type="character" w:customStyle="1" w:styleId="110">
    <w:name w:val="正文文本缩进 字符"/>
    <w:link w:val="20"/>
    <w:qFormat/>
    <w:uiPriority w:val="0"/>
    <w:rPr>
      <w:rFonts w:eastAsia="宋体"/>
      <w:sz w:val="28"/>
      <w:szCs w:val="24"/>
      <w:lang w:val="en-US" w:eastAsia="zh-CN" w:bidi="ar-SA"/>
    </w:rPr>
  </w:style>
  <w:style w:type="character" w:customStyle="1" w:styleId="111">
    <w:name w:val="文档结构图 字符"/>
    <w:link w:val="15"/>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3"/>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5"/>
    <w:qFormat/>
    <w:uiPriority w:val="0"/>
    <w:rPr>
      <w:sz w:val="24"/>
    </w:rPr>
  </w:style>
  <w:style w:type="character" w:customStyle="1" w:styleId="121">
    <w:name w:val="正文首行缩进 字符"/>
    <w:link w:val="46"/>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6"/>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5"/>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2"/>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19"/>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57"/>
    <w:next w:val="57"/>
    <w:qFormat/>
    <w:uiPriority w:val="0"/>
    <w:pPr>
      <w:spacing w:after="120"/>
    </w:pPr>
    <w:rPr>
      <w:color w:val="auto"/>
    </w:rPr>
  </w:style>
  <w:style w:type="paragraph" w:customStyle="1" w:styleId="145">
    <w:name w:val="样式 正文首行缩进 + 首行缩进:  2 字符1 Char Char"/>
    <w:basedOn w:val="46"/>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57"/>
    <w:next w:val="57"/>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1"/>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2"/>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2"/>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57"/>
    <w:next w:val="57"/>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0"/>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3"/>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57"/>
    <w:next w:val="57"/>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3"/>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7"/>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8"/>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19"/>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0"/>
    <w:qFormat/>
    <w:uiPriority w:val="99"/>
    <w:rPr>
      <w:rFonts w:ascii="Times New Roman" w:hAnsi="Times New Roman" w:cs="Times New Roman"/>
      <w:color w:val="000000"/>
      <w:sz w:val="24"/>
      <w:szCs w:val="24"/>
      <w:u w:val="none"/>
    </w:rPr>
  </w:style>
  <w:style w:type="character" w:customStyle="1" w:styleId="226">
    <w:name w:val="font61"/>
    <w:basedOn w:val="50"/>
    <w:qFormat/>
    <w:uiPriority w:val="99"/>
    <w:rPr>
      <w:rFonts w:ascii="宋体" w:hAnsi="宋体" w:eastAsia="宋体" w:cs="宋体"/>
      <w:color w:val="000000"/>
      <w:sz w:val="24"/>
      <w:szCs w:val="24"/>
      <w:u w:val="none"/>
    </w:rPr>
  </w:style>
  <w:style w:type="character" w:customStyle="1" w:styleId="227">
    <w:name w:val="font31"/>
    <w:basedOn w:val="50"/>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4"/>
    <w:qFormat/>
    <w:uiPriority w:val="2"/>
    <w:pPr>
      <w:numPr>
        <w:ilvl w:val="0"/>
        <w:numId w:val="1"/>
      </w:numPr>
      <w:spacing w:line="360" w:lineRule="auto"/>
      <w:outlineLvl w:val="2"/>
    </w:pPr>
    <w:rPr>
      <w:b/>
    </w:rPr>
  </w:style>
  <w:style w:type="paragraph" w:customStyle="1" w:styleId="229">
    <w:name w:val="标书正文格式"/>
    <w:basedOn w:val="24"/>
    <w:qFormat/>
    <w:uiPriority w:val="0"/>
    <w:pPr>
      <w:spacing w:line="360" w:lineRule="auto"/>
      <w:ind w:firstLine="200" w:firstLineChars="200"/>
    </w:pPr>
    <w:rPr>
      <w:rFonts w:hAnsi="宋体"/>
      <w:color w:val="000000"/>
      <w:sz w:val="24"/>
      <w:szCs w:val="24"/>
    </w:rPr>
  </w:style>
  <w:style w:type="paragraph" w:customStyle="1" w:styleId="230">
    <w:name w:val="（4）级标题"/>
    <w:basedOn w:val="24"/>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4"/>
    <w:qFormat/>
    <w:uiPriority w:val="1"/>
    <w:pPr>
      <w:numPr>
        <w:ilvl w:val="0"/>
        <w:numId w:val="3"/>
      </w:numPr>
      <w:spacing w:line="360" w:lineRule="auto"/>
      <w:ind w:left="420"/>
      <w:outlineLvl w:val="1"/>
    </w:pPr>
    <w:rPr>
      <w:rFonts w:ascii="黑体" w:eastAsia="黑体"/>
      <w:b/>
      <w:bCs/>
      <w:sz w:val="28"/>
    </w:rPr>
  </w:style>
  <w:style w:type="paragraph" w:customStyle="1" w:styleId="235">
    <w:name w:val="标书正文"/>
    <w:basedOn w:val="24"/>
    <w:qFormat/>
    <w:uiPriority w:val="9"/>
    <w:pPr>
      <w:spacing w:line="360" w:lineRule="auto"/>
      <w:jc w:val="left"/>
    </w:pPr>
  </w:style>
  <w:style w:type="paragraph" w:customStyle="1" w:styleId="236">
    <w:name w:val="标书二级标题"/>
    <w:basedOn w:val="3"/>
    <w:qFormat/>
    <w:uiPriority w:val="0"/>
    <w:pPr>
      <w:spacing w:line="240" w:lineRule="auto"/>
      <w:jc w:val="left"/>
    </w:pPr>
    <w:rPr>
      <w:rFonts w:ascii="宋体" w:hAnsi="宋体" w:eastAsia="黑体"/>
      <w:b w:val="0"/>
      <w:sz w:val="28"/>
      <w:szCs w:val="30"/>
    </w:rPr>
  </w:style>
  <w:style w:type="paragraph" w:customStyle="1" w:styleId="237">
    <w:name w:val="标书三级标题"/>
    <w:basedOn w:val="4"/>
    <w:next w:val="229"/>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238">
    <w:name w:val="标书一级标题"/>
    <w:basedOn w:val="2"/>
    <w:qFormat/>
    <w:uiPriority w:val="0"/>
    <w:rPr>
      <w:rFonts w:eastAsia="黑体"/>
      <w:b w:val="0"/>
      <w:color w:val="000000"/>
      <w:sz w:val="3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2.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image" Target="media/image16.png"/><Relationship Id="rId4" Type="http://schemas.openxmlformats.org/officeDocument/2006/relationships/footer" Target="footer1.xml"/><Relationship Id="rId39" Type="http://schemas.openxmlformats.org/officeDocument/2006/relationships/image" Target="media/image15.png"/><Relationship Id="rId38" Type="http://schemas.openxmlformats.org/officeDocument/2006/relationships/image" Target="media/image14.png"/><Relationship Id="rId37" Type="http://schemas.openxmlformats.org/officeDocument/2006/relationships/image" Target="media/image13.png"/><Relationship Id="rId36" Type="http://schemas.openxmlformats.org/officeDocument/2006/relationships/image" Target="media/image12.png"/><Relationship Id="rId35" Type="http://schemas.openxmlformats.org/officeDocument/2006/relationships/image" Target="media/image11.png"/><Relationship Id="rId34" Type="http://schemas.openxmlformats.org/officeDocument/2006/relationships/image" Target="media/image10.png"/><Relationship Id="rId33" Type="http://schemas.openxmlformats.org/officeDocument/2006/relationships/image" Target="media/image9.png"/><Relationship Id="rId32" Type="http://schemas.openxmlformats.org/officeDocument/2006/relationships/image" Target="media/image8.png"/><Relationship Id="rId31" Type="http://schemas.openxmlformats.org/officeDocument/2006/relationships/image" Target="media/image7.png"/><Relationship Id="rId30" Type="http://schemas.openxmlformats.org/officeDocument/2006/relationships/image" Target="media/image6.png"/><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5.xml"/><Relationship Id="rId22" Type="http://schemas.openxmlformats.org/officeDocument/2006/relationships/header" Target="header6.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header" Target="header4.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header" Target="header3.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54</Pages>
  <Words>19163</Words>
  <Characters>20235</Characters>
  <Lines>52</Lines>
  <Paragraphs>14</Paragraphs>
  <TotalTime>13</TotalTime>
  <ScaleCrop>false</ScaleCrop>
  <LinksUpToDate>false</LinksUpToDate>
  <CharactersWithSpaces>21172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灵魂摆渡人</cp:lastModifiedBy>
  <cp:lastPrinted>2020-01-08T06:44:00Z</cp:lastPrinted>
  <dcterms:modified xsi:type="dcterms:W3CDTF">2026-01-15T00:33:02Z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eyJoZGlkIjoiZjNkYWUwNjI4NDQ2Y2RjZmYwMTMyNWIwZGVlYjZkNzMiLCJ1c2VySWQiOiIzNjc3NzYwOTgifQ==</vt:lpwstr>
  </property>
</Properties>
</file>