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0B9B168">
      <w:pPr>
        <w:pStyle w:val="2"/>
        <w:widowControl/>
        <w:jc w:val="center"/>
        <w:rPr>
          <w:i w:val="0"/>
          <w:iCs/>
          <w:sz w:val="32"/>
          <w:szCs w:val="32"/>
          <w:lang w:val="en-US"/>
        </w:rPr>
      </w:pPr>
      <w:bookmarkStart w:id="0" w:name="_Toc12866"/>
      <w:r>
        <w:rPr>
          <w:rFonts w:hint="eastAsia" w:cs="宋体"/>
          <w:i w:val="0"/>
          <w:iCs/>
          <w:sz w:val="32"/>
          <w:szCs w:val="32"/>
          <w:lang w:val="en-US" w:eastAsia="zh-CN"/>
        </w:rPr>
        <w:t>曲轴探伤自动化与精度提升招标公告</w:t>
      </w:r>
      <w:bookmarkEnd w:id="0"/>
    </w:p>
    <w:p w14:paraId="2538CB01">
      <w:pPr>
        <w:pStyle w:val="2"/>
        <w:widowControl/>
        <w:jc w:val="center"/>
        <w:rPr>
          <w:rFonts w:hint="eastAsia" w:ascii="Cambria" w:hAnsi="Cambria" w:eastAsia="宋体" w:cs="宋体"/>
          <w:b/>
          <w:bCs/>
          <w:i w:val="0"/>
          <w:iCs/>
          <w:sz w:val="22"/>
          <w:szCs w:val="22"/>
          <w:highlight w:val="none"/>
          <w:lang w:eastAsia="zh-CN"/>
        </w:rPr>
      </w:pPr>
      <w:bookmarkStart w:id="1" w:name="_Toc27465"/>
      <w:r>
        <w:rPr>
          <w:rFonts w:hint="eastAsia" w:ascii="Cambria" w:hAnsi="Cambria" w:eastAsia="宋体" w:cs="宋体"/>
          <w:b/>
          <w:bCs/>
          <w:i w:val="0"/>
          <w:iCs/>
          <w:sz w:val="22"/>
          <w:szCs w:val="22"/>
          <w:highlight w:val="none"/>
          <w:lang w:eastAsia="zh-CN"/>
        </w:rPr>
        <w:t>招标编号：（</w:t>
      </w:r>
      <w:r>
        <w:rPr>
          <w:rFonts w:hint="eastAsia" w:cs="宋体"/>
          <w:b/>
          <w:bCs/>
          <w:i w:val="0"/>
          <w:iCs/>
          <w:sz w:val="22"/>
          <w:szCs w:val="22"/>
          <w:highlight w:val="yellow"/>
          <w:lang w:val="en-US" w:eastAsia="zh-CN"/>
        </w:rPr>
        <w:t>ZBGL2026010114</w:t>
      </w:r>
      <w:r>
        <w:rPr>
          <w:rFonts w:hint="eastAsia" w:ascii="Cambria" w:hAnsi="Cambria" w:eastAsia="宋体" w:cs="宋体"/>
          <w:b/>
          <w:bCs/>
          <w:i w:val="0"/>
          <w:iCs/>
          <w:sz w:val="22"/>
          <w:szCs w:val="22"/>
          <w:highlight w:val="none"/>
          <w:lang w:eastAsia="zh-CN"/>
        </w:rPr>
        <w:t>）</w:t>
      </w:r>
      <w:bookmarkEnd w:id="1"/>
    </w:p>
    <w:p w14:paraId="24774EDC">
      <w:pPr>
        <w:rPr>
          <w:rFonts w:hint="eastAsia" w:asciiTheme="majorEastAsia" w:hAnsiTheme="majorEastAsia" w:eastAsiaTheme="majorEastAsia" w:cstheme="majorEastAsia"/>
          <w:b/>
          <w:bCs/>
          <w:sz w:val="24"/>
          <w:szCs w:val="24"/>
        </w:rPr>
      </w:pPr>
    </w:p>
    <w:p w14:paraId="38C4E671">
      <w:pPr>
        <w:rPr>
          <w:rFonts w:hint="eastAsia" w:asciiTheme="majorEastAsia" w:hAnsiTheme="majorEastAsia" w:eastAsiaTheme="majorEastAsia" w:cstheme="majorEastAsia"/>
          <w:b/>
          <w:bCs/>
          <w:sz w:val="24"/>
          <w:szCs w:val="24"/>
        </w:rPr>
      </w:pPr>
    </w:p>
    <w:tbl>
      <w:tblPr>
        <w:tblStyle w:val="7"/>
        <w:tblW w:w="9287"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2199"/>
        <w:gridCol w:w="2444"/>
        <w:gridCol w:w="2200"/>
        <w:gridCol w:w="2444"/>
      </w:tblGrid>
      <w:tr w14:paraId="7CDB0DA4">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0" w:hRule="atLeast"/>
          <w:jc w:val="center"/>
        </w:trPr>
        <w:tc>
          <w:tcPr>
            <w:tcW w:w="2199" w:type="dxa"/>
            <w:shd w:val="clear" w:color="auto" w:fill="DEDEDE"/>
            <w:vAlign w:val="center"/>
          </w:tcPr>
          <w:p w14:paraId="52EADA8B">
            <w:pPr>
              <w:keepNext w:val="0"/>
              <w:keepLines w:val="0"/>
              <w:widowControl/>
              <w:suppressLineNumbers w:val="0"/>
              <w:snapToGrid w:val="0"/>
              <w:spacing w:before="0" w:beforeAutospacing="0" w:after="0" w:afterAutospacing="0" w:line="300" w:lineRule="atLeast"/>
              <w:ind w:left="0" w:right="0"/>
              <w:jc w:val="center"/>
              <w:rPr>
                <w:rFonts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有效起始日期 </w:t>
            </w:r>
          </w:p>
        </w:tc>
        <w:tc>
          <w:tcPr>
            <w:tcW w:w="2444" w:type="dxa"/>
            <w:shd w:val="clear" w:color="auto" w:fill="auto"/>
            <w:tcMar>
              <w:top w:w="150" w:type="dxa"/>
              <w:left w:w="150" w:type="dxa"/>
              <w:bottom w:w="150" w:type="dxa"/>
              <w:right w:w="150" w:type="dxa"/>
            </w:tcMar>
            <w:vAlign w:val="center"/>
          </w:tcPr>
          <w:p w14:paraId="74BA8EA9">
            <w:pPr>
              <w:keepNext w:val="0"/>
              <w:keepLines w:val="0"/>
              <w:widowControl/>
              <w:suppressLineNumbers w:val="0"/>
              <w:spacing w:before="0" w:beforeAutospacing="0" w:after="0" w:afterAutospacing="0" w:line="300" w:lineRule="atLeast"/>
              <w:ind w:left="0" w:right="0"/>
              <w:jc w:val="left"/>
              <w:rPr>
                <w:rFonts w:hint="default" w:ascii="微软雅黑" w:hAnsi="微软雅黑" w:eastAsia="微软雅黑" w:cs="微软雅黑"/>
                <w:color w:val="333333"/>
                <w:sz w:val="24"/>
                <w:szCs w:val="24"/>
                <w:lang w:val="en-US"/>
              </w:rPr>
            </w:pPr>
            <w:r>
              <w:rPr>
                <w:rFonts w:hint="eastAsia" w:ascii="微软雅黑" w:hAnsi="微软雅黑" w:eastAsia="微软雅黑" w:cs="微软雅黑"/>
                <w:color w:val="333333"/>
                <w:kern w:val="0"/>
                <w:sz w:val="24"/>
                <w:szCs w:val="24"/>
                <w:lang w:val="en-US" w:eastAsia="zh-CN" w:bidi="ar"/>
              </w:rPr>
              <w:t>2026-1-16</w:t>
            </w:r>
          </w:p>
        </w:tc>
        <w:tc>
          <w:tcPr>
            <w:tcW w:w="2200" w:type="dxa"/>
            <w:shd w:val="clear" w:color="auto" w:fill="DEDEDE"/>
            <w:vAlign w:val="center"/>
          </w:tcPr>
          <w:p w14:paraId="79C8B3E5">
            <w:pPr>
              <w:keepNext w:val="0"/>
              <w:keepLines w:val="0"/>
              <w:widowControl/>
              <w:suppressLineNumbers w:val="0"/>
              <w:spacing w:before="0" w:beforeAutospacing="0" w:after="0" w:afterAutospacing="0" w:line="300" w:lineRule="atLeast"/>
              <w:ind w:left="0" w:right="0"/>
              <w:jc w:val="center"/>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有效截止日期 </w:t>
            </w:r>
          </w:p>
        </w:tc>
        <w:tc>
          <w:tcPr>
            <w:tcW w:w="2444" w:type="dxa"/>
            <w:shd w:val="clear" w:color="auto" w:fill="auto"/>
            <w:tcMar>
              <w:top w:w="150" w:type="dxa"/>
              <w:left w:w="150" w:type="dxa"/>
              <w:bottom w:w="150" w:type="dxa"/>
              <w:right w:w="150" w:type="dxa"/>
            </w:tcMar>
            <w:vAlign w:val="center"/>
          </w:tcPr>
          <w:p w14:paraId="0B5E7584">
            <w:pPr>
              <w:keepNext w:val="0"/>
              <w:keepLines w:val="0"/>
              <w:widowControl/>
              <w:suppressLineNumbers w:val="0"/>
              <w:spacing w:before="0" w:beforeAutospacing="0" w:after="0" w:afterAutospacing="0" w:line="300" w:lineRule="atLeast"/>
              <w:ind w:left="0" w:right="0"/>
              <w:jc w:val="left"/>
              <w:rPr>
                <w:rFonts w:hint="eastAsia" w:ascii="微软雅黑" w:hAnsi="微软雅黑" w:eastAsia="微软雅黑" w:cs="微软雅黑"/>
                <w:color w:val="333333"/>
                <w:sz w:val="24"/>
                <w:szCs w:val="24"/>
              </w:rPr>
            </w:pPr>
            <w:r>
              <w:rPr>
                <w:rFonts w:hint="eastAsia" w:ascii="微软雅黑" w:hAnsi="微软雅黑" w:eastAsia="微软雅黑" w:cs="微软雅黑"/>
                <w:color w:val="333333"/>
                <w:kern w:val="0"/>
                <w:sz w:val="24"/>
                <w:szCs w:val="24"/>
                <w:lang w:val="en-US" w:eastAsia="zh-CN" w:bidi="ar"/>
              </w:rPr>
              <w:t xml:space="preserve">2026-1-22 </w:t>
            </w:r>
          </w:p>
        </w:tc>
      </w:tr>
    </w:tbl>
    <w:p w14:paraId="40D0D37B">
      <w:pPr>
        <w:rPr>
          <w:rFonts w:hint="eastAsia" w:asciiTheme="majorEastAsia" w:hAnsiTheme="majorEastAsia" w:eastAsiaTheme="majorEastAsia" w:cstheme="majorEastAsia"/>
          <w:b/>
          <w:bCs/>
          <w:sz w:val="24"/>
          <w:szCs w:val="24"/>
        </w:rPr>
      </w:pPr>
    </w:p>
    <w:p w14:paraId="3B47EF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一、项目概况  </w:t>
      </w:r>
    </w:p>
    <w:p w14:paraId="46AFDB36">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济南成型厂热处理部曲轴探伤自动化与精度提升项目，新增曲轴探伤机2台，并配备自动上下料系统。</w:t>
      </w:r>
    </w:p>
    <w:p w14:paraId="7A1685D8">
      <w:pPr>
        <w:ind w:firstLine="480"/>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二、项目基本情况  </w:t>
      </w:r>
    </w:p>
    <w:p w14:paraId="0E642E8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1</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项目名称：</w:t>
      </w:r>
      <w:r>
        <w:rPr>
          <w:rFonts w:hint="eastAsia" w:asciiTheme="majorEastAsia" w:hAnsiTheme="majorEastAsia" w:eastAsiaTheme="majorEastAsia" w:cstheme="majorEastAsia"/>
          <w:sz w:val="24"/>
          <w:szCs w:val="24"/>
          <w:lang w:val="en-US" w:eastAsia="zh-CN"/>
        </w:rPr>
        <w:t>曲轴探伤自动化与精度提升</w:t>
      </w:r>
    </w:p>
    <w:p w14:paraId="3B4F423A">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2</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项目类别：</w:t>
      </w:r>
      <w:r>
        <w:rPr>
          <w:rFonts w:hint="eastAsia" w:asciiTheme="majorEastAsia" w:hAnsiTheme="majorEastAsia" w:eastAsiaTheme="majorEastAsia" w:cstheme="majorEastAsia"/>
          <w:sz w:val="24"/>
          <w:szCs w:val="24"/>
          <w:lang w:val="en-US" w:eastAsia="zh-CN"/>
        </w:rPr>
        <w:t>固定资产</w:t>
      </w:r>
    </w:p>
    <w:p w14:paraId="56C59FDB">
      <w:pPr>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3</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采购方式：</w:t>
      </w:r>
      <w:r>
        <w:rPr>
          <w:rFonts w:hint="eastAsia" w:asciiTheme="majorEastAsia" w:hAnsiTheme="majorEastAsia" w:eastAsiaTheme="majorEastAsia" w:cstheme="majorEastAsia"/>
          <w:sz w:val="24"/>
          <w:szCs w:val="24"/>
          <w:lang w:val="en-US" w:eastAsia="zh-CN"/>
        </w:rPr>
        <w:t>公开招标</w:t>
      </w:r>
    </w:p>
    <w:p w14:paraId="3BC11B35">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w:t>
      </w:r>
      <w:r>
        <w:rPr>
          <w:rFonts w:hint="eastAsia" w:asciiTheme="majorEastAsia" w:hAnsiTheme="majorEastAsia" w:eastAsiaTheme="majorEastAsia" w:cstheme="majorEastAsia"/>
          <w:sz w:val="24"/>
          <w:szCs w:val="24"/>
          <w:lang w:val="en-US" w:eastAsia="zh-CN"/>
        </w:rPr>
        <w:t>.</w:t>
      </w:r>
      <w:r>
        <w:rPr>
          <w:rFonts w:hint="eastAsia" w:asciiTheme="majorEastAsia" w:hAnsiTheme="majorEastAsia" w:eastAsiaTheme="majorEastAsia" w:cstheme="majorEastAsia"/>
          <w:sz w:val="24"/>
          <w:szCs w:val="24"/>
        </w:rPr>
        <w:t>采购内容：</w:t>
      </w:r>
      <w:r>
        <w:rPr>
          <w:rFonts w:hint="eastAsia" w:asciiTheme="majorEastAsia" w:hAnsiTheme="majorEastAsia" w:eastAsiaTheme="majorEastAsia" w:cstheme="majorEastAsia"/>
          <w:sz w:val="24"/>
          <w:szCs w:val="24"/>
          <w:lang w:val="en-US" w:eastAsia="zh-CN"/>
        </w:rPr>
        <w:t>济南成型厂热处理部曲轴探伤自动化与精度提升项目，新增曲轴探伤机2台，并配备自动上下料系统。</w:t>
      </w:r>
      <w:r>
        <w:rPr>
          <w:rFonts w:hint="eastAsia" w:asciiTheme="majorEastAsia" w:hAnsiTheme="majorEastAsia" w:eastAsiaTheme="majorEastAsia" w:cstheme="majorEastAsia"/>
          <w:sz w:val="24"/>
          <w:szCs w:val="24"/>
        </w:rPr>
        <w:t xml:space="preserve"> </w:t>
      </w:r>
    </w:p>
    <w:p w14:paraId="0F94CFE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三、供应商资格条件  </w:t>
      </w:r>
    </w:p>
    <w:p w14:paraId="4DD3757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1.</w:t>
      </w:r>
      <w:r>
        <w:rPr>
          <w:rFonts w:hint="eastAsia" w:asciiTheme="majorEastAsia" w:hAnsiTheme="majorEastAsia" w:eastAsiaTheme="majorEastAsia" w:cstheme="majorEastAsia"/>
          <w:sz w:val="24"/>
          <w:szCs w:val="24"/>
        </w:rPr>
        <w:t>拟投标人必须是在中华人民共和国境内注册的独立法人机构，具有独 立承担民事责任能力；注册资金不少于500万人民币(或等值其他货币);公司成立三年以上(以营业执照成立日期到开标当日满三年为准),且经营范围满足招标人需求；并在人员、设备、资金等方面具有承担本项目的能力；</w:t>
      </w:r>
    </w:p>
    <w:p w14:paraId="175D7B9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投标人资质要求：</w:t>
      </w:r>
    </w:p>
    <w:p w14:paraId="6A201A5B">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拟投标人应提供三证合一的营业执照副本原件和扫描件(需盖章);拟投标人应提供法定代表人资格证明文件；</w:t>
      </w:r>
    </w:p>
    <w:p w14:paraId="27D046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3</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业绩要求：</w:t>
      </w:r>
      <w:r>
        <w:rPr>
          <w:rFonts w:hint="eastAsia" w:asciiTheme="majorEastAsia" w:hAnsiTheme="majorEastAsia" w:eastAsiaTheme="majorEastAsia" w:cstheme="majorEastAsia"/>
          <w:sz w:val="24"/>
          <w:szCs w:val="24"/>
        </w:rPr>
        <w:t>拟投标人有与本次招标内容相同或类似项目业绩，且近3年内无因服 务不当而造成重大事故；</w:t>
      </w:r>
    </w:p>
    <w:p w14:paraId="76EE80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4</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财务要求：</w:t>
      </w:r>
      <w:r>
        <w:rPr>
          <w:rFonts w:hint="eastAsia" w:asciiTheme="majorEastAsia" w:hAnsiTheme="majorEastAsia" w:eastAsiaTheme="majorEastAsia" w:cstheme="majorEastAsia"/>
          <w:sz w:val="24"/>
          <w:szCs w:val="24"/>
        </w:rPr>
        <w:t>近三年财务状况良好（近三年指202</w:t>
      </w:r>
      <w:r>
        <w:rPr>
          <w:rFonts w:hint="eastAsia" w:asciiTheme="majorEastAsia" w:hAnsiTheme="majorEastAsia" w:eastAsiaTheme="majorEastAsia" w:cstheme="majorEastAsia"/>
          <w:sz w:val="24"/>
          <w:szCs w:val="24"/>
          <w:lang w:val="en-US" w:eastAsia="zh-CN"/>
        </w:rPr>
        <w:t>3</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4</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5</w:t>
      </w:r>
      <w:r>
        <w:rPr>
          <w:rFonts w:hint="eastAsia" w:asciiTheme="majorEastAsia" w:hAnsiTheme="majorEastAsia" w:eastAsiaTheme="majorEastAsia" w:cstheme="majorEastAsia"/>
          <w:sz w:val="24"/>
          <w:szCs w:val="24"/>
        </w:rPr>
        <w:t>年），要求包含企业最近半年完税证明、信用证明材料（中国人民银行征信报告）、年度纳税信用评价信息、企业对外担保说明。</w:t>
      </w:r>
    </w:p>
    <w:p w14:paraId="0271DE8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5</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信誉要求：</w:t>
      </w:r>
      <w:r>
        <w:rPr>
          <w:rFonts w:hint="eastAsia" w:asciiTheme="majorEastAsia" w:hAnsiTheme="majorEastAsia" w:eastAsiaTheme="majorEastAsia" w:cstheme="majorEastAsia"/>
          <w:sz w:val="24"/>
          <w:szCs w:val="24"/>
        </w:rPr>
        <w:t>公司信誉良好，无行政处罚及失信记录等信息，无与本项目有关的违法违规等不良行为，无招标违规、谎报年度报告信息、提供虚假资质资料等行为或其他行政处罚记录。</w:t>
      </w:r>
    </w:p>
    <w:p w14:paraId="00715B9B">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6</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本项目不接受联合体投标。 拟投标人必须是最终投标单位和签订合同单位，不得以任何理由将已中标项目以任何形式分包或转包给其他单位。</w:t>
      </w:r>
    </w:p>
    <w:p w14:paraId="668A1E9D">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7</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没有被我公司列入黑名单。</w:t>
      </w:r>
    </w:p>
    <w:p w14:paraId="5087E856">
      <w:pPr>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8</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供方的直接或间接股东、法定代表人、董事、监事、高管非重汽员工及其亲属。</w:t>
      </w:r>
    </w:p>
    <w:p w14:paraId="3661D780">
      <w:pPr>
        <w:ind w:firstLine="481"/>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9</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 xml:space="preserve">法律法规对合格投标人的其他要求、规定。 </w:t>
      </w:r>
    </w:p>
    <w:p w14:paraId="101D84A9">
      <w:pPr>
        <w:numPr>
          <w:ilvl w:val="0"/>
          <w:numId w:val="0"/>
        </w:numPr>
        <w:rPr>
          <w:rFonts w:hint="eastAsia" w:ascii="宋体" w:hAnsi="宋体"/>
          <w:b/>
          <w:bCs/>
          <w:sz w:val="24"/>
          <w:szCs w:val="24"/>
        </w:rPr>
      </w:pPr>
      <w:bookmarkStart w:id="2" w:name="_Toc212369516"/>
    </w:p>
    <w:p w14:paraId="34E4A994">
      <w:pPr>
        <w:numPr>
          <w:ilvl w:val="0"/>
          <w:numId w:val="0"/>
        </w:numPr>
        <w:rPr>
          <w:rFonts w:hint="eastAsia" w:ascii="宋体" w:hAnsi="宋体"/>
          <w:b/>
          <w:bCs/>
          <w:sz w:val="24"/>
          <w:szCs w:val="24"/>
        </w:rPr>
      </w:pPr>
      <w:r>
        <w:rPr>
          <w:rFonts w:hint="eastAsia" w:ascii="宋体" w:hAnsi="宋体"/>
          <w:b/>
          <w:bCs/>
          <w:sz w:val="24"/>
          <w:szCs w:val="24"/>
        </w:rPr>
        <w:t>资格证明文件</w:t>
      </w:r>
      <w:bookmarkEnd w:id="2"/>
    </w:p>
    <w:p w14:paraId="2E7640E5">
      <w:pPr>
        <w:numPr>
          <w:ilvl w:val="0"/>
          <w:numId w:val="1"/>
        </w:numPr>
        <w:spacing w:line="360" w:lineRule="auto"/>
      </w:pPr>
      <w:r>
        <w:rPr>
          <w:rFonts w:hint="eastAsia"/>
        </w:rPr>
        <w:t>法定代表人身份证明；</w:t>
      </w:r>
    </w:p>
    <w:p w14:paraId="2CD02B39">
      <w:pPr>
        <w:numPr>
          <w:ilvl w:val="0"/>
          <w:numId w:val="1"/>
        </w:numPr>
        <w:spacing w:line="360" w:lineRule="auto"/>
      </w:pPr>
      <w:r>
        <w:rPr>
          <w:rFonts w:hint="eastAsia"/>
        </w:rPr>
        <w:t>法人授权委托书及身份证复印件；</w:t>
      </w:r>
    </w:p>
    <w:p w14:paraId="523575C7">
      <w:pPr>
        <w:numPr>
          <w:ilvl w:val="0"/>
          <w:numId w:val="1"/>
        </w:numPr>
        <w:spacing w:line="360" w:lineRule="auto"/>
      </w:pPr>
      <w:r>
        <w:rPr>
          <w:rFonts w:hint="eastAsia"/>
        </w:rPr>
        <w:t>营业执照副本复印件；</w:t>
      </w:r>
    </w:p>
    <w:p w14:paraId="3896CF0A">
      <w:pPr>
        <w:numPr>
          <w:ilvl w:val="0"/>
          <w:numId w:val="1"/>
        </w:numPr>
        <w:spacing w:line="360" w:lineRule="auto"/>
      </w:pPr>
      <w:r>
        <w:rPr>
          <w:rFonts w:hint="eastAsia"/>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14:paraId="3E3687B7">
      <w:pPr>
        <w:numPr>
          <w:ilvl w:val="0"/>
          <w:numId w:val="1"/>
        </w:numPr>
        <w:spacing w:line="360" w:lineRule="auto"/>
      </w:pPr>
      <w:r>
        <w:rPr>
          <w:rFonts w:hint="eastAsia"/>
        </w:rPr>
        <w:t>近三年类似项目业绩及合同复印件（加盖公章，须有客户联系方式及联系人以供招标人核实确认）；</w:t>
      </w:r>
    </w:p>
    <w:p w14:paraId="10E3608E">
      <w:pPr>
        <w:numPr>
          <w:ilvl w:val="0"/>
          <w:numId w:val="1"/>
        </w:num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企业最近半年完税证明、信用证明材料（征信报告）；企业对外担保说明（写明贵单位对外有无对外担保和质押业务，需加盖公章）</w:t>
      </w:r>
    </w:p>
    <w:p w14:paraId="5DD91974">
      <w:pPr>
        <w:pStyle w:val="4"/>
        <w:spacing w:line="360" w:lineRule="auto"/>
        <w:ind w:firstLine="420" w:firstLineChars="200"/>
      </w:pPr>
      <w:r>
        <w:rPr>
          <w:rFonts w:hint="eastAsia"/>
        </w:rPr>
        <w:t>备注：上述资料均须加盖单位公章，以PDF的形式在规定时间内上传至重汽e采通内。</w:t>
      </w:r>
    </w:p>
    <w:p w14:paraId="7B7DB8D1">
      <w:pPr>
        <w:ind w:firstLine="481"/>
        <w:rPr>
          <w:rFonts w:hint="eastAsia" w:asciiTheme="majorEastAsia" w:hAnsiTheme="majorEastAsia" w:eastAsiaTheme="majorEastAsia" w:cstheme="majorEastAsia"/>
          <w:b/>
          <w:bCs/>
          <w:sz w:val="24"/>
          <w:szCs w:val="24"/>
        </w:rPr>
      </w:pPr>
    </w:p>
    <w:p w14:paraId="463C8DE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四、采购文件领取 </w:t>
      </w:r>
      <w:r>
        <w:rPr>
          <w:rFonts w:hint="eastAsia" w:asciiTheme="majorEastAsia" w:hAnsiTheme="majorEastAsia" w:eastAsiaTheme="majorEastAsia" w:cstheme="majorEastAsia"/>
          <w:sz w:val="24"/>
          <w:szCs w:val="24"/>
        </w:rPr>
        <w:t xml:space="preserve"> </w:t>
      </w:r>
    </w:p>
    <w:p w14:paraId="01A8CB3D">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采购文件领取方式：</w:t>
      </w:r>
      <w:r>
        <w:rPr>
          <w:rFonts w:hint="eastAsia" w:asciiTheme="majorEastAsia" w:hAnsiTheme="majorEastAsia" w:eastAsiaTheme="majorEastAsia" w:cstheme="majorEastAsia"/>
          <w:b w:val="0"/>
          <w:bCs w:val="0"/>
          <w:sz w:val="24"/>
          <w:szCs w:val="24"/>
          <w:lang w:val="en-US" w:eastAsia="zh-CN"/>
        </w:rPr>
        <w:t>应标通过后在</w:t>
      </w:r>
      <w:r>
        <w:rPr>
          <w:rFonts w:hint="eastAsia"/>
          <w:sz w:val="24"/>
          <w:szCs w:val="24"/>
        </w:rPr>
        <w:t>重汽e采通</w:t>
      </w:r>
      <w:r>
        <w:rPr>
          <w:rFonts w:hint="eastAsia"/>
          <w:sz w:val="24"/>
          <w:szCs w:val="24"/>
          <w:lang w:val="en-US" w:eastAsia="zh-CN"/>
        </w:rPr>
        <w:t>领取</w:t>
      </w:r>
    </w:p>
    <w:p w14:paraId="5F3381B0">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采购文件领取截止时间：</w:t>
      </w:r>
      <w:r>
        <w:rPr>
          <w:rFonts w:hint="eastAsia" w:asciiTheme="majorEastAsia" w:hAnsiTheme="majorEastAsia" w:eastAsiaTheme="majorEastAsia" w:cstheme="majorEastAsia"/>
          <w:sz w:val="24"/>
          <w:szCs w:val="24"/>
        </w:rPr>
        <w:t>202</w:t>
      </w:r>
      <w:r>
        <w:rPr>
          <w:rFonts w:hint="eastAsia" w:asciiTheme="majorEastAsia" w:hAnsiTheme="majorEastAsia" w:eastAsiaTheme="majorEastAsia" w:cstheme="majorEastAsia"/>
          <w:sz w:val="24"/>
          <w:szCs w:val="24"/>
          <w:lang w:val="en-US" w:eastAsia="zh-CN"/>
        </w:rPr>
        <w:t>6</w:t>
      </w:r>
      <w:r>
        <w:rPr>
          <w:rFonts w:hint="eastAsia" w:asciiTheme="majorEastAsia" w:hAnsiTheme="majorEastAsia" w:eastAsiaTheme="majorEastAsia" w:cstheme="majorEastAsia"/>
          <w:sz w:val="24"/>
          <w:szCs w:val="24"/>
        </w:rPr>
        <w:t>-1-</w:t>
      </w:r>
      <w:r>
        <w:rPr>
          <w:rFonts w:hint="eastAsia" w:asciiTheme="majorEastAsia" w:hAnsiTheme="majorEastAsia" w:eastAsiaTheme="majorEastAsia" w:cstheme="majorEastAsia"/>
          <w:sz w:val="24"/>
          <w:szCs w:val="24"/>
          <w:lang w:val="en-US" w:eastAsia="zh-CN"/>
        </w:rPr>
        <w:t>22</w:t>
      </w:r>
      <w:r>
        <w:rPr>
          <w:rFonts w:hint="eastAsia" w:asciiTheme="majorEastAsia" w:hAnsiTheme="majorEastAsia" w:eastAsiaTheme="majorEastAsia" w:cstheme="majorEastAsia"/>
          <w:sz w:val="24"/>
          <w:szCs w:val="24"/>
        </w:rPr>
        <w:t xml:space="preserve"> 17:00:00 </w:t>
      </w:r>
    </w:p>
    <w:p w14:paraId="7A00C32E">
      <w:pPr>
        <w:jc w:val="left"/>
        <w:rPr>
          <w:rFonts w:hint="eastAsia" w:asciiTheme="majorEastAsia" w:hAnsiTheme="majorEastAsia" w:eastAsiaTheme="majorEastAsia" w:cstheme="majorEastAsia"/>
          <w:b/>
          <w:bCs/>
          <w:sz w:val="24"/>
          <w:szCs w:val="24"/>
        </w:rPr>
      </w:pPr>
      <w:r>
        <w:rPr>
          <w:rFonts w:hint="eastAsia" w:asciiTheme="majorEastAsia" w:hAnsiTheme="majorEastAsia" w:eastAsiaTheme="majorEastAsia" w:cstheme="majorEastAsia"/>
          <w:b/>
          <w:bCs/>
          <w:sz w:val="24"/>
          <w:szCs w:val="24"/>
        </w:rPr>
        <w:t xml:space="preserve"> 五、响应文件提交 </w:t>
      </w:r>
    </w:p>
    <w:p w14:paraId="16774820">
      <w:pPr>
        <w:rPr>
          <w:rFonts w:hint="eastAsia" w:asciiTheme="majorEastAsia" w:hAnsiTheme="majorEastAsia" w:eastAsiaTheme="minorEastAsia" w:cstheme="majorEastAsia"/>
          <w:sz w:val="24"/>
          <w:szCs w:val="24"/>
          <w:lang w:val="en-US" w:eastAsia="zh-CN"/>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递交方式：</w:t>
      </w:r>
      <w:r>
        <w:rPr>
          <w:rFonts w:hint="eastAsia"/>
          <w:sz w:val="24"/>
          <w:szCs w:val="24"/>
        </w:rPr>
        <w:t>重汽e采通</w:t>
      </w:r>
      <w:r>
        <w:rPr>
          <w:rFonts w:hint="eastAsia"/>
          <w:sz w:val="24"/>
          <w:szCs w:val="24"/>
          <w:lang w:val="en-US" w:eastAsia="zh-CN"/>
        </w:rPr>
        <w:t>提交</w:t>
      </w:r>
    </w:p>
    <w:p w14:paraId="1BF7EE7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递交截止时间：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28</w:t>
      </w:r>
      <w:r>
        <w:rPr>
          <w:rFonts w:hint="eastAsia" w:asciiTheme="majorEastAsia" w:hAnsiTheme="majorEastAsia" w:eastAsiaTheme="majorEastAsia" w:cstheme="majorEastAsia"/>
          <w:sz w:val="24"/>
          <w:szCs w:val="24"/>
        </w:rPr>
        <w:t xml:space="preserve"> 09:00:00 </w:t>
      </w:r>
    </w:p>
    <w:p w14:paraId="77F2C3AC">
      <w:pPr>
        <w:rPr>
          <w:rFonts w:hint="default" w:asciiTheme="majorEastAsia" w:hAnsiTheme="majorEastAsia" w:eastAsiaTheme="majorEastAsia" w:cstheme="majorEastAsia"/>
          <w:b/>
          <w:bCs/>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b/>
          <w:bCs/>
          <w:sz w:val="24"/>
          <w:szCs w:val="24"/>
        </w:rPr>
        <w:t xml:space="preserve">六、开标时间和地点 </w:t>
      </w:r>
      <w:r>
        <w:rPr>
          <w:rFonts w:hint="eastAsia" w:asciiTheme="majorEastAsia" w:hAnsiTheme="majorEastAsia" w:eastAsiaTheme="majorEastAsia" w:cstheme="majorEastAsia"/>
          <w:b/>
          <w:bCs/>
          <w:sz w:val="24"/>
          <w:szCs w:val="24"/>
          <w:lang w:val="en-US" w:eastAsia="zh-CN"/>
        </w:rPr>
        <w:t>(暂定，以实际通知为准）</w:t>
      </w:r>
    </w:p>
    <w:p w14:paraId="42BE8D26">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开标时间：</w:t>
      </w:r>
      <w:r>
        <w:rPr>
          <w:rFonts w:hint="eastAsia" w:asciiTheme="majorEastAsia" w:hAnsiTheme="majorEastAsia" w:eastAsiaTheme="majorEastAsia" w:cstheme="majorEastAsia"/>
          <w:sz w:val="24"/>
          <w:szCs w:val="24"/>
        </w:rPr>
        <w:t>2026-01-</w:t>
      </w:r>
      <w:r>
        <w:rPr>
          <w:rFonts w:hint="eastAsia" w:asciiTheme="majorEastAsia" w:hAnsiTheme="majorEastAsia" w:eastAsiaTheme="majorEastAsia" w:cstheme="majorEastAsia"/>
          <w:sz w:val="24"/>
          <w:szCs w:val="24"/>
          <w:lang w:val="en-US" w:eastAsia="zh-CN"/>
        </w:rPr>
        <w:t>28</w:t>
      </w:r>
      <w:r>
        <w:rPr>
          <w:rFonts w:hint="eastAsia" w:asciiTheme="majorEastAsia" w:hAnsiTheme="majorEastAsia" w:eastAsiaTheme="majorEastAsia" w:cstheme="majorEastAsia"/>
          <w:sz w:val="24"/>
          <w:szCs w:val="24"/>
        </w:rPr>
        <w:t xml:space="preserve"> 09:00:00 </w:t>
      </w:r>
    </w:p>
    <w:p w14:paraId="59D58E47">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2</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开标地点：</w:t>
      </w:r>
      <w:r>
        <w:rPr>
          <w:rFonts w:hint="eastAsia" w:asciiTheme="majorEastAsia" w:hAnsiTheme="majorEastAsia" w:eastAsiaTheme="majorEastAsia" w:cstheme="majorEastAsia"/>
          <w:sz w:val="24"/>
          <w:szCs w:val="24"/>
        </w:rPr>
        <w:t>中国重汽集团济南动力有限公司成型厂</w:t>
      </w:r>
    </w:p>
    <w:p w14:paraId="263E755C">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七、发布公告的媒介  </w:t>
      </w:r>
    </w:p>
    <w:p w14:paraId="737E60EC">
      <w:pPr>
        <w:rPr>
          <w:rFonts w:hint="default" w:asciiTheme="majorEastAsia" w:hAnsiTheme="majorEastAsia" w:eastAsiaTheme="majorEastAsia" w:cstheme="majorEastAsia"/>
          <w:sz w:val="24"/>
          <w:szCs w:val="24"/>
          <w:highlight w:val="yellow"/>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highlight w:val="yellow"/>
          <w:lang w:val="en-US" w:eastAsia="zh-CN"/>
        </w:rPr>
        <w:t>中国重汽</w:t>
      </w:r>
      <w:r>
        <w:rPr>
          <w:rFonts w:hint="default" w:asciiTheme="majorEastAsia" w:hAnsiTheme="majorEastAsia" w:eastAsiaTheme="majorEastAsia" w:cstheme="majorEastAsia"/>
          <w:sz w:val="24"/>
          <w:szCs w:val="24"/>
          <w:highlight w:val="yellow"/>
          <w:lang w:eastAsia="zh-CN"/>
        </w:rPr>
        <w:t>集团官网</w:t>
      </w:r>
      <w:r>
        <w:rPr>
          <w:rFonts w:hint="eastAsia" w:asciiTheme="majorEastAsia" w:hAnsiTheme="majorEastAsia" w:eastAsiaTheme="majorEastAsia" w:cstheme="majorEastAsia"/>
          <w:sz w:val="24"/>
          <w:szCs w:val="24"/>
          <w:highlight w:val="yellow"/>
          <w:lang w:val="en-US" w:eastAsia="zh-CN"/>
        </w:rPr>
        <w:t>（ww.cnhtc.com.cn）、山东省阳光采购平台</w:t>
      </w:r>
    </w:p>
    <w:p w14:paraId="353AB269">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八、联系方式 </w:t>
      </w:r>
    </w:p>
    <w:p w14:paraId="30D1D38F">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    1</w:t>
      </w:r>
      <w:r>
        <w:rPr>
          <w:rFonts w:hint="eastAsia" w:asciiTheme="majorEastAsia" w:hAnsiTheme="majorEastAsia" w:eastAsiaTheme="majorEastAsia" w:cstheme="majorEastAsia"/>
          <w:b/>
          <w:bCs/>
          <w:sz w:val="24"/>
          <w:szCs w:val="24"/>
          <w:lang w:val="en-US" w:eastAsia="zh-CN"/>
        </w:rPr>
        <w:t>.</w:t>
      </w:r>
      <w:r>
        <w:rPr>
          <w:rFonts w:hint="eastAsia" w:asciiTheme="majorEastAsia" w:hAnsiTheme="majorEastAsia" w:eastAsiaTheme="majorEastAsia" w:cstheme="majorEastAsia"/>
          <w:b/>
          <w:bCs/>
          <w:sz w:val="24"/>
          <w:szCs w:val="24"/>
        </w:rPr>
        <w:t>采购人信息：</w:t>
      </w:r>
      <w:r>
        <w:rPr>
          <w:rFonts w:hint="eastAsia" w:asciiTheme="majorEastAsia" w:hAnsiTheme="majorEastAsia" w:eastAsiaTheme="majorEastAsia" w:cstheme="majorEastAsia"/>
          <w:sz w:val="24"/>
          <w:szCs w:val="24"/>
        </w:rPr>
        <w:t xml:space="preserve"> </w:t>
      </w:r>
    </w:p>
    <w:p w14:paraId="13AB6E4A">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名称：中国重型汽车集团有限公司 </w:t>
      </w:r>
    </w:p>
    <w:p w14:paraId="04D7726E">
      <w:pPr>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地址：山东省济南市历城区华奥路777号中国重型汽车集团有限公司 </w:t>
      </w:r>
    </w:p>
    <w:p w14:paraId="2426AF4E">
      <w:pPr>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 xml:space="preserve">    </w:t>
      </w:r>
      <w:r>
        <w:rPr>
          <w:rFonts w:hint="eastAsia" w:asciiTheme="majorEastAsia" w:hAnsiTheme="majorEastAsia" w:eastAsiaTheme="majorEastAsia" w:cstheme="majorEastAsia"/>
          <w:sz w:val="24"/>
          <w:szCs w:val="24"/>
          <w:lang w:val="en-US" w:eastAsia="zh-CN"/>
        </w:rPr>
        <w:t>商务</w:t>
      </w:r>
      <w:r>
        <w:rPr>
          <w:rFonts w:hint="eastAsia" w:asciiTheme="majorEastAsia" w:hAnsiTheme="majorEastAsia" w:eastAsiaTheme="majorEastAsia" w:cstheme="majorEastAsia"/>
          <w:sz w:val="24"/>
          <w:szCs w:val="24"/>
        </w:rPr>
        <w:t>联系人：</w:t>
      </w:r>
      <w:r>
        <w:rPr>
          <w:rFonts w:hint="eastAsia" w:asciiTheme="majorEastAsia" w:hAnsiTheme="majorEastAsia" w:eastAsiaTheme="majorEastAsia" w:cstheme="majorEastAsia"/>
          <w:sz w:val="24"/>
          <w:szCs w:val="24"/>
          <w:lang w:val="en-US" w:eastAsia="zh-CN"/>
        </w:rPr>
        <w:t>郭朝琛</w:t>
      </w:r>
    </w:p>
    <w:p w14:paraId="6C1F4DBC">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w:t>
      </w:r>
      <w:r>
        <w:rPr>
          <w:rFonts w:hint="eastAsia" w:asciiTheme="majorEastAsia" w:hAnsiTheme="majorEastAsia" w:eastAsiaTheme="majorEastAsia" w:cstheme="majorEastAsia"/>
          <w:sz w:val="24"/>
          <w:szCs w:val="24"/>
          <w:lang w:val="en-US" w:eastAsia="zh-CN"/>
        </w:rPr>
        <w:t>17860606311</w:t>
      </w:r>
    </w:p>
    <w:p w14:paraId="7990F7E2">
      <w:pPr>
        <w:ind w:firstLine="480"/>
        <w:rPr>
          <w:rFonts w:hint="eastAsia"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lang w:val="en-US" w:eastAsia="zh-CN"/>
        </w:rPr>
        <w:t>技术联系人：侯天立</w:t>
      </w:r>
    </w:p>
    <w:p w14:paraId="2118430E">
      <w:pPr>
        <w:ind w:firstLine="480"/>
        <w:rPr>
          <w:rFonts w:hint="default" w:asciiTheme="majorEastAsia" w:hAnsiTheme="majorEastAsia" w:eastAsiaTheme="majorEastAsia" w:cstheme="majorEastAsia"/>
          <w:sz w:val="24"/>
          <w:szCs w:val="24"/>
          <w:lang w:val="en-US" w:eastAsia="zh-CN"/>
        </w:rPr>
      </w:pPr>
      <w:r>
        <w:rPr>
          <w:rFonts w:hint="eastAsia" w:asciiTheme="majorEastAsia" w:hAnsiTheme="majorEastAsia" w:eastAsiaTheme="majorEastAsia" w:cstheme="majorEastAsia"/>
          <w:sz w:val="24"/>
          <w:szCs w:val="24"/>
        </w:rPr>
        <w:t>联系电话：15269194886</w:t>
      </w:r>
    </w:p>
    <w:p w14:paraId="7F352A2E">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b/>
          <w:bCs/>
          <w:sz w:val="24"/>
          <w:szCs w:val="24"/>
        </w:rPr>
        <w:t xml:space="preserve">九、其他说明  </w:t>
      </w:r>
    </w:p>
    <w:p w14:paraId="5CBCB798">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供应商需在重汽官网搜索本项目招标公告，根据要求准备报名资料。</w:t>
      </w:r>
    </w:p>
    <w:p w14:paraId="6CFC776E">
      <w:pPr>
        <w:ind w:firstLine="480"/>
        <w:rPr>
          <w:rFonts w:hint="eastAsia" w:asciiTheme="majorEastAsia" w:hAnsiTheme="majorEastAsia" w:eastAsiaTheme="majorEastAsia" w:cstheme="majorEastAsia"/>
          <w:sz w:val="24"/>
          <w:szCs w:val="24"/>
        </w:rPr>
      </w:pPr>
    </w:p>
    <w:p w14:paraId="3BB268CE">
      <w:pPr>
        <w:ind w:firstLine="480"/>
        <w:rPr>
          <w:rFonts w:hint="eastAsia" w:asciiTheme="majorEastAsia" w:hAnsiTheme="majorEastAsia" w:eastAsiaTheme="majorEastAsia" w:cstheme="majorEastAsia"/>
          <w:sz w:val="24"/>
          <w:szCs w:val="24"/>
        </w:rPr>
      </w:pPr>
    </w:p>
    <w:p w14:paraId="2400EEE2">
      <w:pPr>
        <w:rPr>
          <w:rFonts w:hint="eastAsia" w:ascii="黑体" w:eastAsia="黑体"/>
          <w:sz w:val="30"/>
          <w:lang w:val="en-US" w:eastAsia="zh-CN"/>
        </w:rPr>
      </w:pPr>
    </w:p>
    <w:p w14:paraId="3D7DD5B7">
      <w:pPr>
        <w:rPr>
          <w:rFonts w:hint="eastAsia" w:eastAsia="黑体"/>
          <w:b/>
          <w:bCs/>
          <w:sz w:val="28"/>
        </w:rPr>
      </w:pPr>
      <w:r>
        <w:rPr>
          <w:rFonts w:hint="eastAsia" w:eastAsia="黑体"/>
          <w:b/>
          <w:bCs/>
          <w:sz w:val="28"/>
        </w:rPr>
        <w:br w:type="page"/>
      </w:r>
    </w:p>
    <w:p w14:paraId="495FFDFD">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1</w:t>
      </w:r>
    </w:p>
    <w:p w14:paraId="7945F678">
      <w:pPr>
        <w:keepNext/>
        <w:keepLines/>
        <w:spacing w:before="260" w:after="260" w:line="413" w:lineRule="auto"/>
        <w:jc w:val="center"/>
        <w:outlineLvl w:val="1"/>
        <w:rPr>
          <w:rFonts w:ascii="Arial" w:hAnsi="Arial"/>
          <w:b/>
          <w:sz w:val="28"/>
          <w:szCs w:val="28"/>
        </w:rPr>
      </w:pPr>
      <w:r>
        <w:rPr>
          <w:rFonts w:hint="eastAsia" w:ascii="Arial" w:hAnsi="Arial" w:eastAsia="黑体"/>
          <w:bCs/>
          <w:sz w:val="28"/>
        </w:rPr>
        <w:t xml:space="preserve">  </w:t>
      </w:r>
      <w:r>
        <w:rPr>
          <w:rFonts w:hint="eastAsia" w:ascii="Arial" w:hAnsi="Arial"/>
          <w:b/>
          <w:sz w:val="28"/>
          <w:szCs w:val="28"/>
        </w:rPr>
        <w:t>投标报名表</w:t>
      </w:r>
    </w:p>
    <w:p w14:paraId="613EA2B6">
      <w:pPr>
        <w:ind w:firstLine="120" w:firstLineChars="50"/>
        <w:rPr>
          <w:sz w:val="24"/>
        </w:rPr>
      </w:pPr>
      <w:r>
        <w:rPr>
          <w:rFonts w:hint="eastAsia"/>
          <w:sz w:val="24"/>
        </w:rPr>
        <w:t>公章：</w:t>
      </w: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14:paraId="0CF13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1801" w:type="dxa"/>
            <w:noWrap w:val="0"/>
            <w:vAlign w:val="center"/>
          </w:tcPr>
          <w:p w14:paraId="1CAD6F76">
            <w:pPr>
              <w:jc w:val="center"/>
              <w:rPr>
                <w:szCs w:val="21"/>
              </w:rPr>
            </w:pPr>
            <w:r>
              <w:rPr>
                <w:rFonts w:hint="eastAsia"/>
                <w:szCs w:val="21"/>
              </w:rPr>
              <w:t>项目名称</w:t>
            </w:r>
          </w:p>
        </w:tc>
        <w:tc>
          <w:tcPr>
            <w:tcW w:w="7123" w:type="dxa"/>
            <w:gridSpan w:val="3"/>
            <w:noWrap w:val="0"/>
            <w:vAlign w:val="center"/>
          </w:tcPr>
          <w:p w14:paraId="092CF2B1">
            <w:pPr>
              <w:jc w:val="center"/>
              <w:rPr>
                <w:szCs w:val="21"/>
              </w:rPr>
            </w:pPr>
          </w:p>
        </w:tc>
      </w:tr>
      <w:tr w14:paraId="4C388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801" w:type="dxa"/>
            <w:noWrap w:val="0"/>
            <w:vAlign w:val="center"/>
          </w:tcPr>
          <w:p w14:paraId="09875B74">
            <w:pPr>
              <w:jc w:val="center"/>
              <w:rPr>
                <w:szCs w:val="21"/>
              </w:rPr>
            </w:pPr>
            <w:r>
              <w:rPr>
                <w:rFonts w:hint="eastAsia"/>
                <w:szCs w:val="21"/>
              </w:rPr>
              <w:t>投标单位</w:t>
            </w:r>
          </w:p>
          <w:p w14:paraId="67E5FF81">
            <w:pPr>
              <w:jc w:val="center"/>
              <w:rPr>
                <w:szCs w:val="21"/>
              </w:rPr>
            </w:pPr>
            <w:r>
              <w:rPr>
                <w:rFonts w:hint="eastAsia"/>
                <w:szCs w:val="21"/>
              </w:rPr>
              <w:t>（全称）</w:t>
            </w:r>
          </w:p>
        </w:tc>
        <w:tc>
          <w:tcPr>
            <w:tcW w:w="7123" w:type="dxa"/>
            <w:gridSpan w:val="3"/>
            <w:noWrap w:val="0"/>
            <w:vAlign w:val="center"/>
          </w:tcPr>
          <w:p w14:paraId="0F0E330B">
            <w:pPr>
              <w:jc w:val="center"/>
              <w:rPr>
                <w:szCs w:val="21"/>
              </w:rPr>
            </w:pPr>
          </w:p>
        </w:tc>
      </w:tr>
      <w:tr w14:paraId="670D8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5" w:hRule="atLeast"/>
          <w:jc w:val="center"/>
        </w:trPr>
        <w:tc>
          <w:tcPr>
            <w:tcW w:w="1801" w:type="dxa"/>
            <w:noWrap w:val="0"/>
            <w:vAlign w:val="center"/>
          </w:tcPr>
          <w:p w14:paraId="23009B22">
            <w:pPr>
              <w:jc w:val="center"/>
              <w:rPr>
                <w:szCs w:val="21"/>
              </w:rPr>
            </w:pPr>
            <w:r>
              <w:rPr>
                <w:rFonts w:hint="eastAsia"/>
                <w:szCs w:val="21"/>
              </w:rPr>
              <w:t>投标单位简介</w:t>
            </w:r>
          </w:p>
          <w:p w14:paraId="73FBC06D">
            <w:pPr>
              <w:jc w:val="center"/>
              <w:rPr>
                <w:szCs w:val="21"/>
              </w:rPr>
            </w:pPr>
          </w:p>
        </w:tc>
        <w:tc>
          <w:tcPr>
            <w:tcW w:w="7123" w:type="dxa"/>
            <w:gridSpan w:val="3"/>
            <w:noWrap w:val="0"/>
            <w:vAlign w:val="center"/>
          </w:tcPr>
          <w:p w14:paraId="545BA838"/>
          <w:p w14:paraId="75770F9F"/>
          <w:p w14:paraId="60974DED"/>
          <w:p w14:paraId="2DCC0B8F"/>
          <w:p w14:paraId="0088C4D9"/>
          <w:p w14:paraId="1F637440"/>
          <w:p w14:paraId="52353605"/>
          <w:p w14:paraId="66DD3B18"/>
          <w:p w14:paraId="6C8BAF95"/>
          <w:p w14:paraId="7DFCB531"/>
          <w:p w14:paraId="5AC4677D"/>
          <w:p w14:paraId="2B9E37D4"/>
          <w:p w14:paraId="4D6568A0"/>
        </w:tc>
      </w:tr>
      <w:tr w14:paraId="22D360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1801" w:type="dxa"/>
            <w:noWrap w:val="0"/>
            <w:vAlign w:val="center"/>
          </w:tcPr>
          <w:p w14:paraId="17A60976">
            <w:pPr>
              <w:jc w:val="center"/>
              <w:rPr>
                <w:szCs w:val="21"/>
              </w:rPr>
            </w:pPr>
            <w:r>
              <w:rPr>
                <w:rFonts w:hint="eastAsia"/>
                <w:szCs w:val="21"/>
              </w:rPr>
              <w:t>项目负责人</w:t>
            </w:r>
          </w:p>
        </w:tc>
        <w:tc>
          <w:tcPr>
            <w:tcW w:w="2526" w:type="dxa"/>
            <w:noWrap w:val="0"/>
            <w:vAlign w:val="center"/>
          </w:tcPr>
          <w:p w14:paraId="2EE0D271">
            <w:pPr>
              <w:jc w:val="center"/>
              <w:rPr>
                <w:szCs w:val="21"/>
              </w:rPr>
            </w:pPr>
          </w:p>
        </w:tc>
        <w:tc>
          <w:tcPr>
            <w:tcW w:w="2272" w:type="dxa"/>
            <w:noWrap w:val="0"/>
            <w:vAlign w:val="center"/>
          </w:tcPr>
          <w:p w14:paraId="5F8A9676">
            <w:pPr>
              <w:jc w:val="center"/>
              <w:rPr>
                <w:szCs w:val="21"/>
              </w:rPr>
            </w:pPr>
            <w:r>
              <w:rPr>
                <w:rFonts w:hint="eastAsia"/>
                <w:szCs w:val="21"/>
              </w:rPr>
              <w:t>联系电话</w:t>
            </w:r>
          </w:p>
        </w:tc>
        <w:tc>
          <w:tcPr>
            <w:tcW w:w="2325" w:type="dxa"/>
            <w:noWrap w:val="0"/>
            <w:vAlign w:val="center"/>
          </w:tcPr>
          <w:p w14:paraId="61E0AFF5">
            <w:pPr>
              <w:jc w:val="center"/>
              <w:rPr>
                <w:szCs w:val="21"/>
              </w:rPr>
            </w:pPr>
          </w:p>
        </w:tc>
      </w:tr>
      <w:tr w14:paraId="23D82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2" w:hRule="atLeast"/>
          <w:jc w:val="center"/>
        </w:trPr>
        <w:tc>
          <w:tcPr>
            <w:tcW w:w="1801" w:type="dxa"/>
            <w:noWrap w:val="0"/>
            <w:vAlign w:val="center"/>
          </w:tcPr>
          <w:p w14:paraId="432EFB3C">
            <w:pPr>
              <w:jc w:val="center"/>
              <w:rPr>
                <w:szCs w:val="21"/>
              </w:rPr>
            </w:pPr>
            <w:r>
              <w:rPr>
                <w:rFonts w:hint="eastAsia"/>
                <w:szCs w:val="21"/>
              </w:rPr>
              <w:t>公司电话</w:t>
            </w:r>
          </w:p>
        </w:tc>
        <w:tc>
          <w:tcPr>
            <w:tcW w:w="2526" w:type="dxa"/>
            <w:noWrap w:val="0"/>
            <w:vAlign w:val="center"/>
          </w:tcPr>
          <w:p w14:paraId="30AC0615">
            <w:pPr>
              <w:jc w:val="center"/>
              <w:rPr>
                <w:szCs w:val="21"/>
              </w:rPr>
            </w:pPr>
          </w:p>
        </w:tc>
        <w:tc>
          <w:tcPr>
            <w:tcW w:w="2272" w:type="dxa"/>
            <w:noWrap w:val="0"/>
            <w:vAlign w:val="center"/>
          </w:tcPr>
          <w:p w14:paraId="092933DF">
            <w:pPr>
              <w:jc w:val="center"/>
              <w:rPr>
                <w:szCs w:val="21"/>
              </w:rPr>
            </w:pPr>
            <w:r>
              <w:rPr>
                <w:rFonts w:hint="eastAsia"/>
                <w:szCs w:val="21"/>
              </w:rPr>
              <w:t>传真</w:t>
            </w:r>
          </w:p>
        </w:tc>
        <w:tc>
          <w:tcPr>
            <w:tcW w:w="2325" w:type="dxa"/>
            <w:noWrap w:val="0"/>
            <w:vAlign w:val="center"/>
          </w:tcPr>
          <w:p w14:paraId="1D5312E5">
            <w:pPr>
              <w:jc w:val="center"/>
              <w:rPr>
                <w:szCs w:val="21"/>
              </w:rPr>
            </w:pPr>
          </w:p>
        </w:tc>
      </w:tr>
      <w:tr w14:paraId="5EC9A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1801" w:type="dxa"/>
            <w:noWrap w:val="0"/>
            <w:vAlign w:val="center"/>
          </w:tcPr>
          <w:p w14:paraId="5EAFD4DB">
            <w:pPr>
              <w:jc w:val="center"/>
              <w:rPr>
                <w:szCs w:val="21"/>
              </w:rPr>
            </w:pPr>
            <w:r>
              <w:rPr>
                <w:rFonts w:hint="eastAsia" w:ascii="宋体" w:hAnsi="宋体" w:cs="宋体"/>
                <w:szCs w:val="21"/>
              </w:rPr>
              <w:t>E-mail</w:t>
            </w:r>
          </w:p>
        </w:tc>
        <w:tc>
          <w:tcPr>
            <w:tcW w:w="7123" w:type="dxa"/>
            <w:gridSpan w:val="3"/>
            <w:noWrap w:val="0"/>
            <w:vAlign w:val="center"/>
          </w:tcPr>
          <w:p w14:paraId="124B24AF">
            <w:pPr>
              <w:jc w:val="center"/>
              <w:rPr>
                <w:szCs w:val="21"/>
              </w:rPr>
            </w:pPr>
          </w:p>
        </w:tc>
      </w:tr>
      <w:tr w14:paraId="42ECF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5" w:hRule="atLeast"/>
          <w:jc w:val="center"/>
        </w:trPr>
        <w:tc>
          <w:tcPr>
            <w:tcW w:w="1801" w:type="dxa"/>
            <w:noWrap w:val="0"/>
            <w:vAlign w:val="center"/>
          </w:tcPr>
          <w:p w14:paraId="54A4FC2D">
            <w:pPr>
              <w:jc w:val="center"/>
              <w:rPr>
                <w:szCs w:val="21"/>
              </w:rPr>
            </w:pPr>
            <w:r>
              <w:rPr>
                <w:rFonts w:hint="eastAsia"/>
                <w:szCs w:val="21"/>
              </w:rPr>
              <w:t>报名时间</w:t>
            </w:r>
          </w:p>
        </w:tc>
        <w:tc>
          <w:tcPr>
            <w:tcW w:w="7123" w:type="dxa"/>
            <w:gridSpan w:val="3"/>
            <w:noWrap w:val="0"/>
            <w:vAlign w:val="center"/>
          </w:tcPr>
          <w:p w14:paraId="525A538D">
            <w:pPr>
              <w:jc w:val="center"/>
              <w:rPr>
                <w:szCs w:val="21"/>
              </w:rPr>
            </w:pPr>
            <w:r>
              <w:rPr>
                <w:rFonts w:hint="eastAsia"/>
                <w:szCs w:val="21"/>
              </w:rPr>
              <w:t>年    月    日</w:t>
            </w:r>
          </w:p>
        </w:tc>
      </w:tr>
    </w:tbl>
    <w:p w14:paraId="1708AA27">
      <w:pPr>
        <w:ind w:left="413" w:right="69" w:rightChars="33" w:hanging="413" w:hangingChars="196"/>
        <w:rPr>
          <w:rFonts w:ascii="宋体" w:hAnsi="宋体"/>
          <w:sz w:val="24"/>
        </w:rPr>
      </w:pPr>
      <w:r>
        <w:rPr>
          <w:rFonts w:hint="eastAsia" w:ascii="宋体" w:hAnsi="宋体"/>
          <w:b/>
          <w:szCs w:val="21"/>
        </w:rPr>
        <w:t>注：</w:t>
      </w:r>
      <w:r>
        <w:rPr>
          <w:rFonts w:hint="eastAsia" w:ascii="宋体" w:hAnsi="宋体"/>
          <w:szCs w:val="21"/>
        </w:rPr>
        <w:t>请投标单位认真填写并加盖公章，并于规定日期前上传招标人E采通</w:t>
      </w:r>
    </w:p>
    <w:p w14:paraId="267E4FF0">
      <w:pPr>
        <w:spacing w:line="360" w:lineRule="auto"/>
        <w:rPr>
          <w:rFonts w:ascii="黑体" w:hAnsi="黑体" w:eastAsia="黑体" w:cs="黑体"/>
          <w:sz w:val="32"/>
          <w:szCs w:val="32"/>
        </w:rPr>
      </w:pPr>
    </w:p>
    <w:p w14:paraId="20866B5B">
      <w:pPr>
        <w:rPr>
          <w:rFonts w:ascii="宋体" w:hAnsi="宋体"/>
          <w:szCs w:val="21"/>
        </w:rPr>
      </w:pPr>
      <w:r>
        <w:rPr>
          <w:rFonts w:hint="eastAsia" w:ascii="宋体" w:hAnsi="宋体"/>
          <w:szCs w:val="21"/>
        </w:rPr>
        <w:t>投标人名称：                   授权代表签字：            日期：</w:t>
      </w:r>
    </w:p>
    <w:p w14:paraId="44ED748C">
      <w:pPr>
        <w:rPr>
          <w:rFonts w:ascii="宋体" w:hAnsi="宋体"/>
          <w:b/>
          <w:color w:val="FF0000"/>
          <w:sz w:val="24"/>
        </w:rPr>
      </w:pPr>
    </w:p>
    <w:p w14:paraId="63D1E66C">
      <w:pPr>
        <w:rPr>
          <w:rFonts w:hint="eastAsia" w:hAnsi="宋体" w:eastAsia="宋体" w:cs="宋体"/>
          <w:b/>
          <w:bCs/>
          <w:color w:val="000000"/>
          <w:sz w:val="24"/>
          <w:szCs w:val="24"/>
        </w:rPr>
      </w:pPr>
      <w:r>
        <w:rPr>
          <w:rFonts w:hint="eastAsia" w:eastAsia="黑体"/>
          <w:b/>
          <w:bCs/>
          <w:sz w:val="28"/>
        </w:rPr>
        <w:br w:type="page"/>
      </w:r>
    </w:p>
    <w:p w14:paraId="6596E0E6">
      <w:pPr>
        <w:rPr>
          <w:rFonts w:hint="eastAsia" w:eastAsia="黑体"/>
          <w:b/>
          <w:bCs/>
          <w:sz w:val="28"/>
          <w:lang w:val="en-US" w:eastAsia="zh-CN"/>
        </w:rPr>
      </w:pPr>
      <w:r>
        <w:rPr>
          <w:rFonts w:hint="eastAsia" w:eastAsia="黑体"/>
          <w:b/>
          <w:bCs/>
          <w:sz w:val="28"/>
          <w:lang w:val="en-US" w:eastAsia="zh-CN"/>
        </w:rPr>
        <w:t>附件2</w:t>
      </w:r>
    </w:p>
    <w:p w14:paraId="46570766">
      <w:pPr>
        <w:rPr>
          <w:rFonts w:ascii="宋体" w:hAnsi="宋体"/>
        </w:rPr>
      </w:pPr>
      <w:r>
        <w:rPr>
          <w:rFonts w:hint="eastAsia" w:ascii="宋体" w:hAnsi="宋体"/>
        </w:rPr>
        <w:t>项目名称：</w:t>
      </w:r>
      <w:r>
        <w:rPr>
          <w:rFonts w:ascii="宋体" w:hAnsi="宋体"/>
        </w:rPr>
        <w:t xml:space="preserve"> </w:t>
      </w:r>
    </w:p>
    <w:p w14:paraId="70BD2D1E">
      <w:pPr>
        <w:rPr>
          <w:rFonts w:ascii="宋体" w:hAnsi="宋体"/>
        </w:rPr>
      </w:pPr>
    </w:p>
    <w:p w14:paraId="513DC9DE">
      <w:pPr>
        <w:pStyle w:val="4"/>
        <w:spacing w:line="360" w:lineRule="auto"/>
        <w:rPr>
          <w:rFonts w:hAnsi="宋体"/>
          <w:szCs w:val="21"/>
        </w:rPr>
      </w:pPr>
      <w:r>
        <w:rPr>
          <w:rFonts w:hint="eastAsia" w:hAnsi="宋体"/>
          <w:szCs w:val="21"/>
        </w:rPr>
        <w:t>日期：  年   月   日</w:t>
      </w:r>
    </w:p>
    <w:p w14:paraId="697E5DA2">
      <w:pPr>
        <w:jc w:val="center"/>
        <w:rPr>
          <w:rFonts w:eastAsia="黑体"/>
          <w:b/>
          <w:bCs/>
          <w:sz w:val="28"/>
        </w:rPr>
      </w:pPr>
      <w:r>
        <w:rPr>
          <w:rFonts w:hint="eastAsia" w:eastAsia="黑体"/>
          <w:b/>
          <w:bCs/>
          <w:sz w:val="28"/>
        </w:rPr>
        <w:t>法人授权委托书</w:t>
      </w:r>
    </w:p>
    <w:p w14:paraId="48632246">
      <w:pPr>
        <w:rPr>
          <w:rFonts w:ascii="宋体" w:hAnsi="宋体"/>
          <w:u w:val="single"/>
        </w:rPr>
      </w:pPr>
      <w:r>
        <w:rPr>
          <w:rFonts w:hint="eastAsia" w:ascii="宋体" w:hAnsi="宋体"/>
        </w:rPr>
        <w:t>致</w:t>
      </w:r>
      <w:r>
        <w:rPr>
          <w:rFonts w:hint="eastAsia" w:ascii="宋体" w:hAnsi="宋体"/>
          <w:u w:val="single"/>
        </w:rPr>
        <w:t>（招标人名称）                            ：</w:t>
      </w:r>
    </w:p>
    <w:p w14:paraId="4AA7B2AC">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（授权委托代理人姓名）        </w:t>
      </w:r>
      <w:r>
        <w:rPr>
          <w:rFonts w:hint="eastAsia" w:ascii="宋体" w:hAnsi="宋体"/>
          <w:kern w:val="0"/>
          <w:szCs w:val="21"/>
        </w:rPr>
        <w:t>为我公司参加贵方组织的</w:t>
      </w:r>
      <w:r>
        <w:rPr>
          <w:rFonts w:hint="eastAsia" w:cs="宋体"/>
          <w:kern w:val="0"/>
          <w:szCs w:val="21"/>
          <w:u w:val="single"/>
        </w:rPr>
        <w:t xml:space="preserve"> XX项目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14:paraId="525A841D">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14:paraId="57FCEF24">
      <w:pPr>
        <w:spacing w:line="360" w:lineRule="auto"/>
        <w:ind w:firstLine="420" w:firstLineChars="200"/>
        <w:rPr>
          <w:rFonts w:ascii="宋体"/>
          <w:kern w:val="0"/>
          <w:szCs w:val="21"/>
        </w:rPr>
      </w:pPr>
      <w:r>
        <w:rPr>
          <w:rFonts w:hint="eastAsia" w:ascii="宋体" w:hAnsi="宋体"/>
          <w:kern w:val="0"/>
          <w:szCs w:val="21"/>
        </w:rPr>
        <w:t>代理人无转委托权，特此委托。</w:t>
      </w:r>
    </w:p>
    <w:p w14:paraId="571FF41F">
      <w:pPr>
        <w:spacing w:line="360" w:lineRule="auto"/>
        <w:ind w:firstLine="420" w:firstLineChars="200"/>
        <w:rPr>
          <w:rFonts w:ascii="宋体"/>
          <w:kern w:val="0"/>
          <w:szCs w:val="21"/>
        </w:rPr>
      </w:pPr>
      <w:r>
        <w:rPr>
          <w:rFonts w:hint="eastAsia" w:ascii="宋体" w:hAnsi="宋体"/>
          <w:kern w:val="0"/>
          <w:szCs w:val="21"/>
        </w:rPr>
        <w:t>代理人姓名：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14:paraId="17B1847A">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14:paraId="0A3F9E89">
      <w:pPr>
        <w:spacing w:line="360" w:lineRule="auto"/>
        <w:ind w:firstLine="420" w:firstLineChars="200"/>
        <w:rPr>
          <w:rFonts w:ascii="宋体"/>
          <w:kern w:val="0"/>
          <w:szCs w:val="21"/>
        </w:rPr>
      </w:pPr>
      <w:r>
        <w:rPr>
          <w:rFonts w:hint="eastAsia" w:ascii="宋体" w:hAnsi="宋体"/>
          <w:kern w:val="0"/>
          <w:szCs w:val="21"/>
        </w:rPr>
        <w:t>投标人名称：（盖单位公章）</w:t>
      </w:r>
    </w:p>
    <w:p w14:paraId="0072D22E">
      <w:pPr>
        <w:spacing w:line="360" w:lineRule="auto"/>
        <w:ind w:firstLine="420" w:firstLineChars="200"/>
        <w:rPr>
          <w:rFonts w:ascii="宋体"/>
          <w:kern w:val="0"/>
          <w:szCs w:val="21"/>
        </w:rPr>
      </w:pPr>
      <w:r>
        <w:rPr>
          <w:rFonts w:hint="eastAsia" w:ascii="宋体" w:hAnsi="宋体"/>
          <w:kern w:val="0"/>
          <w:szCs w:val="21"/>
        </w:rPr>
        <w:t>法定代表人：（签字）</w:t>
      </w:r>
    </w:p>
    <w:p w14:paraId="6671E520">
      <w:pPr>
        <w:spacing w:line="360" w:lineRule="auto"/>
        <w:ind w:firstLine="420" w:firstLineChars="200"/>
        <w:rPr>
          <w:rFonts w:ascii="宋体"/>
          <w:kern w:val="0"/>
          <w:szCs w:val="21"/>
        </w:rPr>
      </w:pPr>
    </w:p>
    <w:p w14:paraId="5A329A63">
      <w:pPr>
        <w:spacing w:line="360" w:lineRule="auto"/>
        <w:ind w:firstLine="420" w:firstLineChars="200"/>
        <w:rPr>
          <w:rFonts w:ascii="宋体"/>
          <w:kern w:val="0"/>
          <w:szCs w:val="21"/>
        </w:rPr>
      </w:pPr>
    </w:p>
    <w:p w14:paraId="54E39DB8">
      <w:pPr>
        <w:adjustRightInd w:val="0"/>
        <w:spacing w:line="480" w:lineRule="exact"/>
        <w:jc w:val="left"/>
        <w:textAlignment w:val="baseline"/>
        <w:rPr>
          <w:rFonts w:ascii="宋体"/>
          <w:b/>
          <w:kern w:val="0"/>
          <w:szCs w:val="21"/>
        </w:rPr>
      </w:pPr>
      <w:r>
        <w:rPr>
          <w:rFonts w:hint="eastAsia" w:ascii="宋体" w:hAnsi="宋体"/>
          <w:b/>
          <w:kern w:val="0"/>
          <w:szCs w:val="21"/>
        </w:rPr>
        <w:t>附授权人与被授权人有效的身份证正反两面复印件</w:t>
      </w:r>
    </w:p>
    <w:p w14:paraId="5176E63B">
      <w:pPr>
        <w:spacing w:line="360" w:lineRule="auto"/>
        <w:rPr>
          <w:rFonts w:ascii="宋体"/>
          <w:kern w:val="0"/>
          <w:szCs w:val="21"/>
        </w:rPr>
      </w:pPr>
    </w:p>
    <w:p w14:paraId="7896608A">
      <w:pPr>
        <w:spacing w:line="360" w:lineRule="auto"/>
        <w:rPr>
          <w:rFonts w:ascii="宋体"/>
          <w:kern w:val="0"/>
          <w:szCs w:val="21"/>
        </w:rPr>
      </w:pPr>
    </w:p>
    <w:p w14:paraId="0F00F1F7">
      <w:pPr>
        <w:spacing w:line="360" w:lineRule="auto"/>
        <w:rPr>
          <w:rFonts w:ascii="宋体"/>
          <w:kern w:val="0"/>
          <w:szCs w:val="21"/>
        </w:rPr>
      </w:pPr>
    </w:p>
    <w:p w14:paraId="27AB6957">
      <w:pPr>
        <w:spacing w:line="360" w:lineRule="auto"/>
        <w:rPr>
          <w:rFonts w:ascii="宋体"/>
          <w:kern w:val="0"/>
          <w:szCs w:val="21"/>
        </w:rPr>
      </w:pPr>
    </w:p>
    <w:p w14:paraId="54A36FF3">
      <w:pPr>
        <w:spacing w:line="360" w:lineRule="auto"/>
        <w:ind w:right="560" w:firstLine="420" w:firstLineChars="200"/>
        <w:rPr>
          <w:rFonts w:ascii="宋体"/>
          <w:kern w:val="0"/>
          <w:szCs w:val="21"/>
        </w:rPr>
      </w:pPr>
    </w:p>
    <w:p w14:paraId="5EE000DD">
      <w:pPr>
        <w:pStyle w:val="4"/>
        <w:spacing w:line="360" w:lineRule="auto"/>
        <w:rPr>
          <w:rFonts w:hAnsi="宋体"/>
          <w:b/>
          <w:sz w:val="24"/>
          <w:szCs w:val="24"/>
        </w:rPr>
      </w:pPr>
    </w:p>
    <w:p w14:paraId="644AA1AF">
      <w:pPr>
        <w:pStyle w:val="4"/>
        <w:spacing w:line="360" w:lineRule="auto"/>
        <w:rPr>
          <w:rFonts w:hAnsi="宋体"/>
          <w:b/>
          <w:sz w:val="24"/>
          <w:szCs w:val="24"/>
        </w:rPr>
      </w:pPr>
    </w:p>
    <w:p w14:paraId="40BCC1BD">
      <w:pPr>
        <w:pStyle w:val="4"/>
        <w:spacing w:line="360" w:lineRule="auto"/>
        <w:rPr>
          <w:rFonts w:hAnsi="宋体"/>
          <w:b/>
          <w:sz w:val="24"/>
          <w:szCs w:val="24"/>
        </w:rPr>
      </w:pPr>
    </w:p>
    <w:p w14:paraId="2B29303A">
      <w:pPr>
        <w:pStyle w:val="4"/>
        <w:spacing w:line="360" w:lineRule="auto"/>
        <w:jc w:val="center"/>
        <w:rPr>
          <w:rFonts w:ascii="黑体" w:eastAsia="黑体"/>
          <w:b/>
          <w:bCs/>
          <w:sz w:val="36"/>
          <w:szCs w:val="36"/>
        </w:rPr>
      </w:pPr>
    </w:p>
    <w:p w14:paraId="02757D72">
      <w:pPr>
        <w:rPr>
          <w:rFonts w:hint="eastAsia" w:hAnsi="宋体" w:eastAsia="宋体" w:cs="宋体"/>
          <w:b/>
          <w:bCs/>
          <w:color w:val="000000"/>
          <w:sz w:val="24"/>
          <w:szCs w:val="24"/>
        </w:rPr>
      </w:pPr>
      <w:r>
        <w:rPr>
          <w:rFonts w:hint="eastAsia" w:hAnsi="宋体" w:eastAsia="宋体" w:cs="宋体"/>
          <w:b/>
          <w:bCs/>
          <w:color w:val="000000"/>
          <w:sz w:val="24"/>
          <w:szCs w:val="24"/>
        </w:rPr>
        <w:br w:type="page"/>
      </w:r>
    </w:p>
    <w:p w14:paraId="0DEC3FBD">
      <w:pPr>
        <w:pStyle w:val="4"/>
        <w:outlineLvl w:val="2"/>
        <w:rPr>
          <w:rFonts w:hint="eastAsia" w:hAnsi="宋体" w:eastAsia="宋体" w:cs="宋体"/>
          <w:b/>
          <w:bCs/>
          <w:color w:val="000000"/>
          <w:sz w:val="24"/>
          <w:szCs w:val="24"/>
        </w:rPr>
      </w:pPr>
      <w:r>
        <w:rPr>
          <w:rFonts w:hint="eastAsia" w:hAnsi="宋体" w:eastAsia="宋体" w:cs="宋体"/>
          <w:b/>
          <w:bCs/>
          <w:color w:val="000000"/>
          <w:sz w:val="24"/>
          <w:szCs w:val="24"/>
        </w:rPr>
        <w:t>SRM非生产供应商注册操作手册</w:t>
      </w:r>
    </w:p>
    <w:p w14:paraId="3B55DB0D">
      <w:pPr>
        <w:pStyle w:val="4"/>
        <w:rPr>
          <w:rFonts w:eastAsia="宋体"/>
        </w:rPr>
      </w:pPr>
    </w:p>
    <w:p w14:paraId="67C14DB3">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DCEACE8">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7CCC3B2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2068FE7">
      <w:pPr>
        <w:snapToGrid w:val="0"/>
        <w:spacing w:line="312" w:lineRule="auto"/>
        <w:rPr>
          <w:rFonts w:hint="eastAsia"/>
        </w:rPr>
      </w:pPr>
      <w: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6"/>
                    <a:stretch>
                      <a:fillRect/>
                    </a:stretch>
                  </pic:blipFill>
                  <pic:spPr>
                    <a:xfrm>
                      <a:off x="0" y="0"/>
                      <a:ext cx="5760085" cy="2933377"/>
                    </a:xfrm>
                    <a:prstGeom prst="rect">
                      <a:avLst/>
                    </a:prstGeom>
                  </pic:spPr>
                </pic:pic>
              </a:graphicData>
            </a:graphic>
          </wp:inline>
        </w:drawing>
      </w:r>
    </w:p>
    <w:p w14:paraId="10CB5C1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6497FF7F">
      <w:pPr>
        <w:snapToGrid w:val="0"/>
        <w:spacing w:line="312" w:lineRule="auto"/>
        <w:rPr>
          <w:rFonts w:hint="eastAsia"/>
        </w:rPr>
      </w:pPr>
      <w:r>
        <w:drawing>
          <wp:inline distT="0" distB="0" distL="0" distR="0">
            <wp:extent cx="5760085" cy="2766695"/>
            <wp:effectExtent l="0" t="0" r="12065" b="14605"/>
            <wp:docPr id="2" name="picture" descr="descript"/>
            <wp:cNvGraphicFramePr/>
            <a:graphic xmlns:a="http://schemas.openxmlformats.org/drawingml/2006/main">
              <a:graphicData uri="http://schemas.openxmlformats.org/drawingml/2006/picture">
                <pic:pic xmlns:pic="http://schemas.openxmlformats.org/drawingml/2006/picture">
                  <pic:nvPicPr>
                    <pic:cNvPr id="2" name="picture" descr="descript"/>
                    <pic:cNvPicPr/>
                  </pic:nvPicPr>
                  <pic:blipFill>
                    <a:blip r:embed="rId7"/>
                    <a:stretch>
                      <a:fillRect/>
                    </a:stretch>
                  </pic:blipFill>
                  <pic:spPr>
                    <a:xfrm>
                      <a:off x="0" y="0"/>
                      <a:ext cx="5760085" cy="2766707"/>
                    </a:xfrm>
                    <a:prstGeom prst="rect">
                      <a:avLst/>
                    </a:prstGeom>
                  </pic:spPr>
                </pic:pic>
              </a:graphicData>
            </a:graphic>
          </wp:inline>
        </w:drawing>
      </w:r>
    </w:p>
    <w:p w14:paraId="363186A0">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250679A6">
      <w:pPr>
        <w:snapToGrid w:val="0"/>
        <w:spacing w:line="312" w:lineRule="auto"/>
        <w:rPr>
          <w:rFonts w:hint="eastAsia"/>
        </w:rPr>
      </w:pPr>
      <w:r>
        <w:drawing>
          <wp:inline distT="0" distB="0" distL="0" distR="0">
            <wp:extent cx="5760085" cy="2869565"/>
            <wp:effectExtent l="0" t="0" r="12065" b="698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8"/>
                    <a:stretch>
                      <a:fillRect/>
                    </a:stretch>
                  </pic:blipFill>
                  <pic:spPr>
                    <a:xfrm>
                      <a:off x="0" y="0"/>
                      <a:ext cx="5760085" cy="2870054"/>
                    </a:xfrm>
                    <a:prstGeom prst="rect">
                      <a:avLst/>
                    </a:prstGeom>
                  </pic:spPr>
                </pic:pic>
              </a:graphicData>
            </a:graphic>
          </wp:inline>
        </w:drawing>
      </w:r>
    </w:p>
    <w:p w14:paraId="0475A0C3">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2FA508F2">
      <w:pPr>
        <w:snapToGrid w:val="0"/>
        <w:spacing w:line="312" w:lineRule="auto"/>
        <w:rPr>
          <w:rFonts w:hint="eastAsia"/>
        </w:rPr>
      </w:pPr>
      <w:r>
        <w:drawing>
          <wp:inline distT="0" distB="0" distL="0" distR="0">
            <wp:extent cx="5760085" cy="2853055"/>
            <wp:effectExtent l="0" t="0" r="12065" b="4445"/>
            <wp:docPr id="7" name="picture" descr="descript"/>
            <wp:cNvGraphicFramePr/>
            <a:graphic xmlns:a="http://schemas.openxmlformats.org/drawingml/2006/main">
              <a:graphicData uri="http://schemas.openxmlformats.org/drawingml/2006/picture">
                <pic:pic xmlns:pic="http://schemas.openxmlformats.org/drawingml/2006/picture">
                  <pic:nvPicPr>
                    <pic:cNvPr id="7" name="picture" descr="descript"/>
                    <pic:cNvPicPr/>
                  </pic:nvPicPr>
                  <pic:blipFill>
                    <a:blip r:embed="rId9"/>
                    <a:stretch>
                      <a:fillRect/>
                    </a:stretch>
                  </pic:blipFill>
                  <pic:spPr>
                    <a:xfrm>
                      <a:off x="0" y="0"/>
                      <a:ext cx="5760085" cy="2853375"/>
                    </a:xfrm>
                    <a:prstGeom prst="rect">
                      <a:avLst/>
                    </a:prstGeom>
                  </pic:spPr>
                </pic:pic>
              </a:graphicData>
            </a:graphic>
          </wp:inline>
        </w:drawing>
      </w:r>
    </w:p>
    <w:p w14:paraId="6954F6EA">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7B916863">
      <w:pPr>
        <w:pStyle w:val="4"/>
      </w:pPr>
    </w:p>
    <w:p w14:paraId="145EA810">
      <w:pPr>
        <w:rPr>
          <w:rFonts w:hint="eastAsia"/>
        </w:rPr>
      </w:pPr>
      <w:r>
        <w:drawing>
          <wp:inline distT="0" distB="0" distL="0" distR="0">
            <wp:extent cx="5760085" cy="2809875"/>
            <wp:effectExtent l="0" t="0" r="12065" b="9525"/>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0"/>
                    <a:stretch>
                      <a:fillRect/>
                    </a:stretch>
                  </pic:blipFill>
                  <pic:spPr>
                    <a:xfrm>
                      <a:off x="0" y="0"/>
                      <a:ext cx="5760085" cy="2810122"/>
                    </a:xfrm>
                    <a:prstGeom prst="rect">
                      <a:avLst/>
                    </a:prstGeom>
                  </pic:spPr>
                </pic:pic>
              </a:graphicData>
            </a:graphic>
          </wp:inline>
        </w:drawing>
      </w:r>
    </w:p>
    <w:p w14:paraId="0E62184D">
      <w:pPr>
        <w:pStyle w:val="4"/>
      </w:pPr>
      <w: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1"/>
                    <a:stretch>
                      <a:fillRect/>
                    </a:stretch>
                  </pic:blipFill>
                  <pic:spPr>
                    <a:xfrm>
                      <a:off x="0" y="0"/>
                      <a:ext cx="5760085" cy="2820042"/>
                    </a:xfrm>
                    <a:prstGeom prst="rect">
                      <a:avLst/>
                    </a:prstGeom>
                  </pic:spPr>
                </pic:pic>
              </a:graphicData>
            </a:graphic>
          </wp:inline>
        </w:drawing>
      </w:r>
    </w:p>
    <w:p w14:paraId="644AF512">
      <w:pPr>
        <w:pStyle w:val="4"/>
      </w:pPr>
    </w:p>
    <w:p w14:paraId="2AA8AF19">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245219B7">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7CB14DD4">
      <w:pPr>
        <w:pStyle w:val="4"/>
      </w:pPr>
      <w:r>
        <w:rPr>
          <w:rFonts w:hint="eastAsia" w:hAnsi="宋体" w:eastAsia="宋体" w:cs="宋体"/>
          <w:b/>
          <w:bCs/>
          <w:color w:val="000000"/>
          <w:sz w:val="24"/>
          <w:szCs w:val="28"/>
          <w:highlight w:val="yellow"/>
        </w:rPr>
        <w:t>2.配套能力“供货类别”填“直管单位非生产招标 / 工艺设备 / 工艺设备”，业务主管部门选择“工艺研究院</w:t>
      </w:r>
      <w:bookmarkStart w:id="3" w:name="_GoBack"/>
      <w:bookmarkEnd w:id="3"/>
      <w:r>
        <w:rPr>
          <w:rFonts w:hint="eastAsia" w:hAnsi="宋体" w:eastAsia="宋体" w:cs="宋体"/>
          <w:b/>
          <w:bCs/>
          <w:color w:val="000000"/>
          <w:sz w:val="24"/>
          <w:szCs w:val="28"/>
          <w:highlight w:val="yellow"/>
        </w:rPr>
        <w:t>”。</w:t>
      </w:r>
    </w:p>
    <w:p w14:paraId="3903C1BE">
      <w:pPr>
        <w:pStyle w:val="4"/>
        <w:sectPr>
          <w:footerReference r:id="rId4" w:type="first"/>
          <w:footerReference r:id="rId3" w:type="default"/>
          <w:pgSz w:w="11906" w:h="16838"/>
          <w:pgMar w:top="1588" w:right="1418" w:bottom="1134" w:left="1418" w:header="851" w:footer="992" w:gutter="0"/>
          <w:cols w:space="720" w:num="1"/>
          <w:titlePg/>
          <w:docGrid w:type="lines" w:linePitch="312" w:charSpace="0"/>
        </w:sectPr>
      </w:pPr>
    </w:p>
    <w:p w14:paraId="602C5616">
      <w:pPr>
        <w:pStyle w:val="4"/>
        <w:outlineLvl w:val="2"/>
        <w:rPr>
          <w:rFonts w:hint="eastAsia" w:hAnsi="宋体" w:eastAsia="宋体" w:cs="Times New Roman"/>
          <w:b/>
          <w:color w:val="000000"/>
          <w:sz w:val="24"/>
          <w:szCs w:val="24"/>
        </w:rPr>
      </w:pPr>
      <w:r>
        <w:rPr>
          <w:rFonts w:hint="eastAsia" w:hAnsi="宋体" w:eastAsia="宋体" w:cs="宋体"/>
          <w:b/>
          <w:bCs/>
          <w:color w:val="000000"/>
          <w:sz w:val="24"/>
          <w:szCs w:val="24"/>
        </w:rPr>
        <w:t>附件</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SRM系统供应商用户手册</w:t>
      </w:r>
    </w:p>
    <w:p w14:paraId="1FEF6F7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16"/>
          <w:rFonts w:hint="eastAsia" w:ascii="宋体" w:hAnsi="宋体" w:eastAsia="宋体" w:cs="宋体"/>
          <w:sz w:val="24"/>
          <w:szCs w:val="24"/>
        </w:rPr>
        <w:t>https://ecaitong.sinotruk.com:8012/</w:t>
      </w:r>
      <w:r>
        <w:rPr>
          <w:rStyle w:val="16"/>
          <w:rFonts w:hint="eastAsia" w:ascii="宋体" w:hAnsi="宋体" w:eastAsia="宋体" w:cs="宋体"/>
          <w:sz w:val="24"/>
          <w:szCs w:val="24"/>
        </w:rPr>
        <w:fldChar w:fldCharType="end"/>
      </w:r>
    </w:p>
    <w:p w14:paraId="3F93400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0F0B4D2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w:t>
      </w:r>
    </w:p>
    <w:p w14:paraId="3F9C2630">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6471E8C9">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00FC4FB3">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6A8A2FFC">
      <w:pPr>
        <w:rPr>
          <w:rFonts w:hint="eastAsia"/>
        </w:rPr>
      </w:pPr>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2"/>
                    <a:stretch>
                      <a:fillRect/>
                    </a:stretch>
                  </pic:blipFill>
                  <pic:spPr>
                    <a:xfrm>
                      <a:off x="0" y="0"/>
                      <a:ext cx="5760085" cy="2269864"/>
                    </a:xfrm>
                    <a:prstGeom prst="rect">
                      <a:avLst/>
                    </a:prstGeom>
                  </pic:spPr>
                </pic:pic>
              </a:graphicData>
            </a:graphic>
          </wp:inline>
        </w:drawing>
      </w:r>
    </w:p>
    <w:p w14:paraId="525FCBF6">
      <w:pPr>
        <w:rPr>
          <w:rFonts w:hint="eastAsia"/>
        </w:rPr>
      </w:pPr>
    </w:p>
    <w:p w14:paraId="4020738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37FC2595">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5F3A996C">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3"/>
                    <a:stretch>
                      <a:fillRect/>
                    </a:stretch>
                  </pic:blipFill>
                  <pic:spPr>
                    <a:xfrm>
                      <a:off x="0" y="0"/>
                      <a:ext cx="5760085" cy="2125673"/>
                    </a:xfrm>
                    <a:prstGeom prst="rect">
                      <a:avLst/>
                    </a:prstGeom>
                  </pic:spPr>
                </pic:pic>
              </a:graphicData>
            </a:graphic>
          </wp:inline>
        </w:drawing>
      </w:r>
    </w:p>
    <w:p w14:paraId="661CAB5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4E5D9AE">
      <w:pPr>
        <w:pStyle w:val="4"/>
      </w:pPr>
      <w:r>
        <w:rPr>
          <w:rFonts w:hint="eastAsia" w:hAnsi="宋体" w:eastAsia="宋体" w:cs="宋体"/>
          <w:color w:val="000000"/>
          <w:sz w:val="24"/>
          <w:szCs w:val="28"/>
          <w:highlight w:val="yellow"/>
        </w:rPr>
        <w:t>注意：系统内的投标报价单位为“万元”，如开标现场发现填错报价，即直接淘汰。</w:t>
      </w:r>
    </w:p>
    <w:p w14:paraId="30DCE771">
      <w:pPr>
        <w:pStyle w:val="3"/>
        <w:ind w:left="425" w:hanging="425"/>
        <w:rPr>
          <w:rFonts w:eastAsia="Arial" w:cs="Arial"/>
          <w:color w:val="000000"/>
        </w:rPr>
      </w:pPr>
      <w:r>
        <w:rPr>
          <w:rFonts w:eastAsia="Arial" w:cs="Arial"/>
          <w:color w:val="000000"/>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4"/>
                    <a:stretch>
                      <a:fillRect/>
                    </a:stretch>
                  </pic:blipFill>
                  <pic:spPr>
                    <a:xfrm>
                      <a:off x="0" y="0"/>
                      <a:ext cx="5490210" cy="2669498"/>
                    </a:xfrm>
                    <a:prstGeom prst="rect">
                      <a:avLst/>
                    </a:prstGeom>
                  </pic:spPr>
                </pic:pic>
              </a:graphicData>
            </a:graphic>
          </wp:inline>
        </w:drawing>
      </w:r>
    </w:p>
    <w:p w14:paraId="25A79E03">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2A65A944">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191B56D2">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点击编辑按钮进入系统，上传技术标澄清函。</w:t>
      </w:r>
    </w:p>
    <w:p w14:paraId="48DE63D8">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5"/>
                    <a:stretch>
                      <a:fillRect/>
                    </a:stretch>
                  </pic:blipFill>
                  <pic:spPr>
                    <a:xfrm>
                      <a:off x="0" y="0"/>
                      <a:ext cx="5490210" cy="1992743"/>
                    </a:xfrm>
                    <a:prstGeom prst="rect">
                      <a:avLst/>
                    </a:prstGeom>
                  </pic:spPr>
                </pic:pic>
              </a:graphicData>
            </a:graphic>
          </wp:inline>
        </w:drawing>
      </w:r>
    </w:p>
    <w:p w14:paraId="16A9401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760C9E66">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5D25AC69">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540DA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789C09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52DBA14">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164849D7">
      <w:pPr>
        <w:pStyle w:val="3"/>
        <w:ind w:left="425" w:hanging="425"/>
        <w:rPr>
          <w:rFonts w:eastAsia="Arial" w:cs="Arial"/>
          <w:color w:val="000000"/>
        </w:rPr>
      </w:pPr>
      <w:r>
        <w:rPr>
          <w:rFonts w:eastAsia="Arial" w:cs="Arial"/>
          <w:color w:val="000000"/>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6"/>
                    <a:stretch>
                      <a:fillRect/>
                    </a:stretch>
                  </pic:blipFill>
                  <pic:spPr>
                    <a:xfrm>
                      <a:off x="0" y="0"/>
                      <a:ext cx="5490210" cy="2544669"/>
                    </a:xfrm>
                    <a:prstGeom prst="rect">
                      <a:avLst/>
                    </a:prstGeom>
                  </pic:spPr>
                </pic:pic>
              </a:graphicData>
            </a:graphic>
          </wp:inline>
        </w:drawing>
      </w:r>
    </w:p>
    <w:p w14:paraId="6E4575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79C8EC9E">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C2A512D">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6E78F4DA">
      <w:pPr>
        <w:rPr>
          <w:rFonts w:hint="eastAsia"/>
        </w:rPr>
      </w:pPr>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7"/>
                    <a:stretch>
                      <a:fillRect/>
                    </a:stretch>
                  </pic:blipFill>
                  <pic:spPr>
                    <a:xfrm>
                      <a:off x="0" y="0"/>
                      <a:ext cx="5760085" cy="1956600"/>
                    </a:xfrm>
                    <a:prstGeom prst="rect">
                      <a:avLst/>
                    </a:prstGeom>
                  </pic:spPr>
                </pic:pic>
              </a:graphicData>
            </a:graphic>
          </wp:inline>
        </w:drawing>
      </w:r>
    </w:p>
    <w:p w14:paraId="3156304E">
      <w:pPr>
        <w:pStyle w:val="4"/>
        <w:rPr>
          <w:rFonts w:hint="eastAsia" w:hAnsi="宋体" w:eastAsia="宋体" w:cs="Times New Roman"/>
          <w:b/>
          <w:color w:val="000000"/>
          <w:sz w:val="24"/>
          <w:szCs w:val="24"/>
        </w:rPr>
      </w:pPr>
    </w:p>
    <w:p w14:paraId="15DACC85">
      <w:pPr>
        <w:pStyle w:val="4"/>
        <w:rPr>
          <w:rFonts w:hint="eastAsia" w:hAnsi="宋体" w:eastAsia="宋体" w:cs="Times New Roman"/>
          <w:b/>
          <w:color w:val="000000"/>
          <w:sz w:val="24"/>
          <w:szCs w:val="24"/>
        </w:rPr>
      </w:pPr>
    </w:p>
    <w:p w14:paraId="33F89EEB">
      <w:pPr>
        <w:pStyle w:val="4"/>
        <w:rPr>
          <w:rFonts w:hint="eastAsia" w:hAnsi="宋体" w:eastAsia="宋体" w:cs="Times New Roman"/>
          <w:b/>
          <w:color w:val="000000"/>
          <w:sz w:val="24"/>
          <w:szCs w:val="24"/>
        </w:rPr>
      </w:pPr>
    </w:p>
    <w:p w14:paraId="2E2A1019">
      <w:pPr>
        <w:jc w:val="both"/>
      </w:pPr>
    </w:p>
    <w:p w14:paraId="1857F2F0">
      <w:pPr>
        <w:ind w:firstLine="480"/>
        <w:rPr>
          <w:rFonts w:hint="eastAsia" w:asciiTheme="majorEastAsia" w:hAnsiTheme="majorEastAsia" w:eastAsiaTheme="majorEastAsia" w:cstheme="majorEastAsia"/>
          <w:sz w:val="24"/>
          <w:szCs w:val="24"/>
        </w:rPr>
      </w:pPr>
      <w:r>
        <w:rPr>
          <w:rFonts w:hint="eastAsia" w:asciiTheme="majorEastAsia" w:hAnsiTheme="majorEastAsia" w:eastAsiaTheme="majorEastAsia" w:cstheme="majorEastAsia"/>
          <w:sz w:val="24"/>
          <w:szCs w:val="24"/>
        </w:rPr>
        <w:t xml:space="preserve"> </w:t>
      </w:r>
    </w:p>
    <w:p w14:paraId="5B5F13DD">
      <w:pPr>
        <w:rPr>
          <w:rFonts w:hint="eastAsia" w:asciiTheme="majorEastAsia" w:hAnsiTheme="majorEastAsia" w:eastAsiaTheme="majorEastAsia" w:cstheme="majorEastAsia"/>
          <w:sz w:val="24"/>
          <w:szCs w:val="24"/>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alibri Light">
    <w:panose1 w:val="020F0302020204030204"/>
    <w:charset w:val="00"/>
    <w:family w:val="auto"/>
    <w:pitch w:val="default"/>
    <w:sig w:usb0="E4002EFF" w:usb1="C000247B" w:usb2="00000009" w:usb3="00000000" w:csb0="200001F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C26A2A">
    <w:pPr>
      <w:pStyle w:val="5"/>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9182590">
                          <w:pPr>
                            <w:pStyle w:val="5"/>
                            <w:rPr>
                              <w:rStyle w:val="10"/>
                            </w:rPr>
                          </w:pPr>
                          <w:r>
                            <w:fldChar w:fldCharType="begin"/>
                          </w:r>
                          <w:r>
                            <w:rPr>
                              <w:rStyle w:val="10"/>
                            </w:rPr>
                            <w:instrText xml:space="preserve">PAGE  </w:instrText>
                          </w:r>
                          <w:r>
                            <w:fldChar w:fldCharType="separate"/>
                          </w:r>
                          <w:r>
                            <w:rPr>
                              <w:rStyle w:val="10"/>
                            </w:rPr>
                            <w:t>- 13 -</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a0NWJ8cBAACdAwAADgAAAAAAAAABACAAAAAeAQAAZHJzL2Uyb0RvYy54&#10;bWxQSwUGAAAAAAYABgBZAQAAVwUAAAAA&#10;">
              <v:fill on="f" focussize="0,0"/>
              <v:stroke on="f"/>
              <v:imagedata o:title=""/>
              <o:lock v:ext="edit" aspectratio="f"/>
              <v:textbox inset="0mm,0mm,0mm,0mm" style="mso-fit-shape-to-text:t;">
                <w:txbxContent>
                  <w:p w14:paraId="59182590">
                    <w:pPr>
                      <w:pStyle w:val="5"/>
                      <w:rPr>
                        <w:rStyle w:val="10"/>
                      </w:rPr>
                    </w:pPr>
                    <w:r>
                      <w:fldChar w:fldCharType="begin"/>
                    </w:r>
                    <w:r>
                      <w:rPr>
                        <w:rStyle w:val="10"/>
                      </w:rPr>
                      <w:instrText xml:space="preserve">PAGE  </w:instrText>
                    </w:r>
                    <w:r>
                      <w:fldChar w:fldCharType="separate"/>
                    </w:r>
                    <w:r>
                      <w:rPr>
                        <w:rStyle w:val="10"/>
                      </w:rPr>
                      <w:t>- 13 -</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25641">
    <w:pPr>
      <w:pStyle w:val="5"/>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6FEB5B5">
                          <w:pPr>
                            <w:pStyle w:val="5"/>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rZQzlccBAACdAwAADgAAAAAAAAABACAAAAAeAQAAZHJzL2Uyb0RvYy54&#10;bWxQSwUGAAAAAAYABgBZAQAAVwUAAAAA&#10;">
              <v:fill on="f" focussize="0,0"/>
              <v:stroke on="f"/>
              <v:imagedata o:title=""/>
              <o:lock v:ext="edit" aspectratio="f"/>
              <v:textbox inset="0mm,0mm,0mm,0mm" style="mso-fit-shape-to-text:t;">
                <w:txbxContent>
                  <w:p w14:paraId="06FEB5B5">
                    <w:pPr>
                      <w:pStyle w:val="5"/>
                    </w:pPr>
                    <w:r>
                      <w:rPr>
                        <w:rFonts w:hint="eastAsia"/>
                      </w:rPr>
                      <w:fldChar w:fldCharType="begin"/>
                    </w:r>
                    <w:r>
                      <w:rPr>
                        <w:rFonts w:hint="eastAsia"/>
                      </w:rPr>
                      <w:instrText xml:space="preserve"> PAGE  \* MERGEFORMAT </w:instrText>
                    </w:r>
                    <w:r>
                      <w:rPr>
                        <w:rFonts w:hint="eastAsia"/>
                      </w:rPr>
                      <w:fldChar w:fldCharType="separate"/>
                    </w:r>
                    <w:r>
                      <w:t>- 1 -</w:t>
                    </w:r>
                    <w:r>
                      <w:rPr>
                        <w:rFonts w:hint="eastAsia"/>
                      </w:rPr>
                      <w:fldChar w:fldCharType="end"/>
                    </w:r>
                  </w:p>
                </w:txbxContent>
              </v:textbox>
            </v:shape>
          </w:pict>
        </mc:Fallback>
      </mc:AlternateContent>
    </w:r>
  </w:p>
  <w:p w14:paraId="564C8C27">
    <w:pPr>
      <w:pStyle w:val="5"/>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954A2AD"/>
    <w:multiLevelType w:val="singleLevel"/>
    <w:tmpl w:val="3954A2AD"/>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2F24CD6"/>
    <w:rsid w:val="331039D5"/>
    <w:rsid w:val="344305EA"/>
    <w:rsid w:val="373B05AC"/>
    <w:rsid w:val="3D7D7D5D"/>
    <w:rsid w:val="44907102"/>
    <w:rsid w:val="48EF075C"/>
    <w:rsid w:val="52EC41E8"/>
    <w:rsid w:val="545D2BAA"/>
    <w:rsid w:val="55FF6EE2"/>
    <w:rsid w:val="7DA44D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8"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qFormat/>
    <w:uiPriority w:val="9"/>
    <w:pPr>
      <w:keepNext/>
      <w:spacing w:before="240" w:after="60"/>
      <w:outlineLvl w:val="1"/>
    </w:pPr>
    <w:rPr>
      <w:rFonts w:ascii="Cambria" w:hAnsi="Cambria"/>
      <w:b/>
      <w:bCs/>
      <w:i/>
      <w:iCs/>
      <w:sz w:val="28"/>
      <w:szCs w:val="28"/>
    </w:rPr>
  </w:style>
  <w:style w:type="paragraph" w:styleId="3">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4">
    <w:name w:val="Plain Text"/>
    <w:basedOn w:val="1"/>
    <w:qFormat/>
    <w:uiPriority w:val="0"/>
    <w:rPr>
      <w:rFonts w:ascii="宋体"/>
      <w:szCs w:val="20"/>
    </w:rPr>
  </w:style>
  <w:style w:type="paragraph" w:styleId="5">
    <w:name w:val="footer"/>
    <w:basedOn w:val="1"/>
    <w:unhideWhenUsed/>
    <w:qFormat/>
    <w:uiPriority w:val="99"/>
    <w:pPr>
      <w:tabs>
        <w:tab w:val="center" w:pos="4153"/>
        <w:tab w:val="right" w:pos="8306"/>
      </w:tabs>
      <w:snapToGrid w:val="0"/>
      <w:jc w:val="left"/>
    </w:pPr>
    <w:rPr>
      <w:sz w:val="18"/>
      <w:szCs w:val="18"/>
    </w:rPr>
  </w:style>
  <w:style w:type="paragraph" w:styleId="6">
    <w:name w:val="header"/>
    <w:basedOn w:val="1"/>
    <w:unhideWhenUsed/>
    <w:qFormat/>
    <w:uiPriority w:val="99"/>
    <w:pPr>
      <w:pBdr>
        <w:bottom w:val="single" w:color="auto" w:sz="6" w:space="1"/>
      </w:pBdr>
      <w:tabs>
        <w:tab w:val="center" w:pos="4153"/>
        <w:tab w:val="right" w:pos="8306"/>
      </w:tabs>
      <w:snapToGrid w:val="0"/>
      <w:jc w:val="center"/>
    </w:pPr>
    <w:rPr>
      <w:sz w:val="18"/>
      <w:szCs w:val="18"/>
    </w:rPr>
  </w:style>
  <w:style w:type="character" w:styleId="9">
    <w:name w:val="Strong"/>
    <w:basedOn w:val="8"/>
    <w:qFormat/>
    <w:uiPriority w:val="0"/>
    <w:rPr>
      <w:b/>
    </w:rPr>
  </w:style>
  <w:style w:type="character" w:styleId="10">
    <w:name w:val="page number"/>
    <w:basedOn w:val="8"/>
    <w:semiHidden/>
    <w:qFormat/>
    <w:uiPriority w:val="0"/>
  </w:style>
  <w:style w:type="character" w:styleId="11">
    <w:name w:val="FollowedHyperlink"/>
    <w:basedOn w:val="8"/>
    <w:qFormat/>
    <w:uiPriority w:val="0"/>
    <w:rPr>
      <w:color w:val="800080"/>
      <w:u w:val="none"/>
    </w:rPr>
  </w:style>
  <w:style w:type="character" w:styleId="12">
    <w:name w:val="HTML Definition"/>
    <w:basedOn w:val="8"/>
    <w:qFormat/>
    <w:uiPriority w:val="0"/>
  </w:style>
  <w:style w:type="character" w:styleId="13">
    <w:name w:val="HTML Typewriter"/>
    <w:basedOn w:val="8"/>
    <w:qFormat/>
    <w:uiPriority w:val="0"/>
    <w:rPr>
      <w:rFonts w:hint="default" w:ascii="monospace" w:hAnsi="monospace" w:eastAsia="monospace" w:cs="monospace"/>
      <w:sz w:val="20"/>
    </w:rPr>
  </w:style>
  <w:style w:type="character" w:styleId="14">
    <w:name w:val="HTML Acronym"/>
    <w:basedOn w:val="8"/>
    <w:qFormat/>
    <w:uiPriority w:val="0"/>
  </w:style>
  <w:style w:type="character" w:styleId="15">
    <w:name w:val="HTML Variable"/>
    <w:basedOn w:val="8"/>
    <w:qFormat/>
    <w:uiPriority w:val="0"/>
  </w:style>
  <w:style w:type="character" w:styleId="16">
    <w:name w:val="Hyperlink"/>
    <w:basedOn w:val="8"/>
    <w:qFormat/>
    <w:uiPriority w:val="0"/>
    <w:rPr>
      <w:color w:val="0000FF"/>
      <w:u w:val="none"/>
    </w:rPr>
  </w:style>
  <w:style w:type="character" w:styleId="17">
    <w:name w:val="HTML Code"/>
    <w:basedOn w:val="8"/>
    <w:qFormat/>
    <w:uiPriority w:val="0"/>
    <w:rPr>
      <w:rFonts w:hint="default" w:ascii="monospace" w:hAnsi="monospace" w:eastAsia="monospace" w:cs="monospace"/>
      <w:sz w:val="20"/>
    </w:rPr>
  </w:style>
  <w:style w:type="character" w:styleId="18">
    <w:name w:val="HTML Cite"/>
    <w:basedOn w:val="8"/>
    <w:qFormat/>
    <w:uiPriority w:val="0"/>
  </w:style>
  <w:style w:type="character" w:styleId="19">
    <w:name w:val="HTML Keyboard"/>
    <w:basedOn w:val="8"/>
    <w:qFormat/>
    <w:uiPriority w:val="0"/>
    <w:rPr>
      <w:rFonts w:ascii="monospace" w:hAnsi="monospace" w:eastAsia="monospace" w:cs="monospace"/>
      <w:sz w:val="20"/>
    </w:rPr>
  </w:style>
  <w:style w:type="character" w:styleId="20">
    <w:name w:val="HTML Sample"/>
    <w:basedOn w:val="8"/>
    <w:qFormat/>
    <w:uiPriority w:val="0"/>
    <w:rPr>
      <w:rFonts w:hint="default" w:ascii="monospace" w:hAnsi="monospace" w:eastAsia="monospace" w:cs="monospac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10</Pages>
  <Words>2762</Words>
  <Characters>3029</Characters>
  <Lines>0</Lines>
  <Paragraphs>0</Paragraphs>
  <TotalTime>1</TotalTime>
  <ScaleCrop>false</ScaleCrop>
  <LinksUpToDate>false</LinksUpToDate>
  <CharactersWithSpaces>3286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2025-12-25T08:41:00Z</dcterms:created>
  <dc:creator>Administrator</dc:creator>
  <cp:lastModifiedBy>晓寒轻</cp:lastModifiedBy>
  <dcterms:modified xsi:type="dcterms:W3CDTF">2026-01-16T01:44:16Z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eyJoZGlkIjoiNGVmYjYwMTVkYTcwNzlmYzkyYzZmMzIwZTI3ZGZlNjgiLCJ1c2VySWQiOiIxMDYzNzE1ODkzIn0=</vt:lpwstr>
  </property>
  <property fmtid="{D5CDD505-2E9C-101B-9397-08002B2CF9AE}" pid="4" name="ICV">
    <vt:lpwstr>04376D5CCDFA4DA38F78C0092D09EE45_13</vt:lpwstr>
  </property>
</Properties>
</file>