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04EC0">
      <w:pPr>
        <w:rPr>
          <w:rFonts w:ascii="宋体" w:hAnsi="Calibri" w:eastAsia="宋体" w:cs="Times New Roman"/>
          <w:color w:val="000000"/>
          <w:sz w:val="30"/>
          <w:szCs w:val="30"/>
        </w:rPr>
      </w:pPr>
      <w:bookmarkStart w:id="0" w:name="_Toc20822"/>
    </w:p>
    <w:p w14:paraId="5831FB27">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0AD2D83">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制动系统测试设备采购</w:t>
      </w:r>
      <w:r>
        <w:rPr>
          <w:rFonts w:hint="eastAsia" w:ascii="Calibri" w:hAnsi="宋体" w:eastAsia="宋体" w:cs="Times New Roman"/>
          <w:b/>
          <w:bCs/>
          <w:color w:val="000000"/>
          <w:spacing w:val="-8"/>
          <w:sz w:val="48"/>
          <w:szCs w:val="44"/>
        </w:rPr>
        <w:t>招标项目</w:t>
      </w:r>
      <w:r>
        <w:rPr>
          <w:rFonts w:hint="eastAsia" w:ascii="Calibri" w:hAnsi="宋体" w:eastAsia="宋体" w:cs="Times New Roman"/>
          <w:b/>
          <w:bCs/>
          <w:color w:val="000000"/>
          <w:spacing w:val="-8"/>
          <w:sz w:val="48"/>
          <w:szCs w:val="44"/>
          <w:lang w:eastAsia="zh-CN"/>
        </w:rPr>
        <w:t>（</w:t>
      </w:r>
      <w:r>
        <w:rPr>
          <w:rFonts w:hint="eastAsia" w:ascii="Calibri" w:hAnsi="宋体" w:eastAsia="宋体" w:cs="Times New Roman"/>
          <w:b/>
          <w:bCs/>
          <w:color w:val="000000"/>
          <w:spacing w:val="-8"/>
          <w:sz w:val="48"/>
          <w:szCs w:val="44"/>
          <w:lang w:val="en-US" w:eastAsia="zh-CN"/>
        </w:rPr>
        <w:t>二次公告）</w:t>
      </w:r>
      <w:bookmarkStart w:id="156" w:name="_GoBack"/>
      <w:bookmarkEnd w:id="156"/>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14:paraId="0EF56133">
      <w:pPr>
        <w:jc w:val="right"/>
        <w:rPr>
          <w:rFonts w:ascii="Calibri" w:hAnsi="Calibri" w:eastAsia="宋体" w:cs="Times New Roman"/>
          <w:color w:val="000000"/>
          <w:sz w:val="28"/>
          <w:szCs w:val="28"/>
        </w:rPr>
      </w:pPr>
    </w:p>
    <w:p w14:paraId="72FBB83D">
      <w:pPr>
        <w:wordWrap w:val="0"/>
        <w:jc w:val="right"/>
        <w:rPr>
          <w:rFonts w:hint="eastAsia"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4484EF40">
      <w:pPr>
        <w:wordWrap w:val="0"/>
        <w:jc w:val="both"/>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14:paraId="34CD4407">
      <w:pPr>
        <w:jc w:val="right"/>
        <w:rPr>
          <w:rFonts w:ascii="Calibri" w:hAnsi="Calibri" w:eastAsia="宋体" w:cs="Times New Roman"/>
          <w:color w:val="000000"/>
          <w:sz w:val="28"/>
          <w:szCs w:val="28"/>
        </w:rPr>
      </w:pPr>
    </w:p>
    <w:p w14:paraId="670BF28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2249122">
      <w:pPr>
        <w:jc w:val="center"/>
        <w:rPr>
          <w:rFonts w:ascii="黑体" w:hAnsi="宋体" w:eastAsia="黑体" w:cs="Times New Roman"/>
          <w:color w:val="000000"/>
          <w:sz w:val="72"/>
          <w:szCs w:val="72"/>
        </w:rPr>
      </w:pPr>
    </w:p>
    <w:p w14:paraId="12006AF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6F3C14B">
      <w:pPr>
        <w:jc w:val="center"/>
        <w:rPr>
          <w:rFonts w:ascii="黑体" w:hAnsi="宋体" w:eastAsia="黑体" w:cs="Times New Roman"/>
          <w:color w:val="000000"/>
          <w:sz w:val="72"/>
          <w:szCs w:val="72"/>
        </w:rPr>
      </w:pPr>
    </w:p>
    <w:p w14:paraId="11807A2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A96FDC8">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320461E">
      <w:pPr>
        <w:spacing w:line="860" w:lineRule="exact"/>
        <w:rPr>
          <w:rFonts w:hint="eastAsia" w:ascii="华文仿宋" w:hAnsi="华文仿宋" w:eastAsia="华文仿宋"/>
          <w:sz w:val="32"/>
          <w:szCs w:val="28"/>
        </w:rPr>
      </w:pPr>
    </w:p>
    <w:p w14:paraId="15C00EE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1C0C147">
      <w:pPr>
        <w:pStyle w:val="2"/>
        <w:rPr>
          <w:b/>
          <w:bCs/>
        </w:rPr>
      </w:pPr>
    </w:p>
    <w:p w14:paraId="5D1A235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1F56687">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14:paraId="6051A1A6">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2030EA52">
          <w:pPr>
            <w:spacing w:line="480" w:lineRule="auto"/>
            <w:jc w:val="center"/>
            <w:rPr>
              <w:rFonts w:cs="宋体"/>
              <w:b/>
              <w:bCs/>
              <w:sz w:val="48"/>
              <w:szCs w:val="48"/>
            </w:rPr>
          </w:pPr>
          <w:r>
            <w:rPr>
              <w:rFonts w:ascii="宋体" w:hAnsi="宋体" w:eastAsia="宋体" w:cs="宋体"/>
              <w:b/>
              <w:bCs/>
              <w:sz w:val="48"/>
              <w:szCs w:val="48"/>
            </w:rPr>
            <w:t>目录</w:t>
          </w:r>
        </w:p>
        <w:p w14:paraId="41BE5A3C">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14:paraId="58F91F24">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14:paraId="5C2B7A23">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36D59049">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3488B6B8">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14:paraId="62B727DC">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52</w:t>
          </w:r>
        </w:p>
        <w:p w14:paraId="5510A52B">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A21A178">
      <w:pPr>
        <w:pStyle w:val="2"/>
        <w:numPr>
          <w:ilvl w:val="0"/>
          <w:numId w:val="6"/>
        </w:numPr>
        <w:jc w:val="center"/>
        <w:outlineLvl w:val="0"/>
        <w:rPr>
          <w:rFonts w:ascii="Calibri" w:hAnsi="Calibri" w:eastAsia="宋体" w:cs="Times New Roman"/>
          <w:b/>
          <w:bCs/>
          <w:kern w:val="44"/>
          <w:sz w:val="36"/>
          <w:szCs w:val="44"/>
        </w:rPr>
      </w:pPr>
      <w:bookmarkStart w:id="1" w:name="_Toc25915"/>
      <w:r>
        <w:rPr>
          <w:rFonts w:hint="eastAsia" w:ascii="Calibri" w:hAnsi="Calibri" w:eastAsia="宋体" w:cs="Times New Roman"/>
          <w:b/>
          <w:bCs/>
          <w:kern w:val="44"/>
          <w:sz w:val="36"/>
          <w:szCs w:val="44"/>
        </w:rPr>
        <w:t xml:space="preserve"> 投标须知前附表</w:t>
      </w:r>
      <w:bookmarkEnd w:id="1"/>
    </w:p>
    <w:p w14:paraId="434F4C4C">
      <w:pPr>
        <w:pStyle w:val="2"/>
        <w:jc w:val="center"/>
        <w:rPr>
          <w:rFonts w:ascii="Calibri" w:hAnsi="Calibri" w:eastAsia="宋体" w:cs="Times New Roman"/>
          <w:b/>
          <w:bCs/>
          <w:kern w:val="44"/>
          <w:sz w:val="36"/>
          <w:szCs w:val="44"/>
        </w:rPr>
      </w:pPr>
    </w:p>
    <w:p w14:paraId="7ADAA03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8C2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2FF0EBF">
            <w:pPr>
              <w:jc w:val="center"/>
              <w:rPr>
                <w:rStyle w:val="132"/>
                <w:rFonts w:hint="eastAsia" w:ascii="宋体" w:hAnsi="宋体" w:eastAsia="宋体" w:cs="宋体"/>
                <w:b/>
                <w:sz w:val="28"/>
                <w:szCs w:val="28"/>
              </w:rPr>
            </w:pPr>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6C74D6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40A3F7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790F30">
            <w:pPr>
              <w:spacing w:line="360" w:lineRule="auto"/>
              <w:ind w:left="-27"/>
              <w:jc w:val="center"/>
              <w:rPr>
                <w:rFonts w:hint="eastAsia" w:ascii="宋体" w:hAnsi="宋体" w:eastAsia="宋体" w:cs="宋体"/>
                <w:b/>
                <w:bCs/>
                <w:sz w:val="24"/>
                <w:szCs w:val="24"/>
              </w:rPr>
            </w:pPr>
            <w:r>
              <w:rPr>
                <w:rFonts w:hint="eastAsia" w:ascii="宋体" w:hAnsi="宋体" w:eastAsia="宋体" w:cs="宋体"/>
                <w:b/>
                <w:bCs/>
                <w:sz w:val="24"/>
              </w:rPr>
              <w:t>1.项目说明</w:t>
            </w:r>
          </w:p>
        </w:tc>
      </w:tr>
      <w:tr w14:paraId="23270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ACE71B2">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8CD265C">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color w:val="000000"/>
                <w:sz w:val="24"/>
                <w:szCs w:val="24"/>
                <w:u w:val="single"/>
              </w:rPr>
              <w:t>中国重汽集团济南动力有限公司</w:t>
            </w:r>
            <w:r>
              <w:rPr>
                <w:rFonts w:hint="eastAsia" w:ascii="宋体" w:hAnsi="宋体" w:eastAsia="宋体" w:cs="宋体"/>
                <w:b/>
                <w:bCs/>
                <w:color w:val="000000"/>
                <w:sz w:val="24"/>
                <w:szCs w:val="24"/>
                <w:u w:val="single"/>
                <w:lang w:val="en-US" w:eastAsia="zh-CN"/>
              </w:rPr>
              <w:t>制动系统测试设备采购</w:t>
            </w:r>
            <w:r>
              <w:rPr>
                <w:rFonts w:hint="eastAsia" w:ascii="宋体" w:hAnsi="宋体" w:eastAsia="宋体" w:cs="宋体"/>
                <w:b/>
                <w:bCs/>
                <w:color w:val="000000"/>
                <w:sz w:val="24"/>
                <w:szCs w:val="24"/>
                <w:u w:val="single"/>
              </w:rPr>
              <w:t>招标项目</w:t>
            </w:r>
          </w:p>
        </w:tc>
      </w:tr>
      <w:tr w14:paraId="12CDD6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CC74941">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300A7C8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eastAsia="zh-CN"/>
              </w:rPr>
              <w:t>FSCZB2025120051</w:t>
            </w:r>
          </w:p>
        </w:tc>
      </w:tr>
      <w:tr w14:paraId="2D50B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60AD7A2">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6E48EF7">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u w:val="single"/>
                <w:lang w:val="en-US" w:eastAsia="zh-CN"/>
              </w:rPr>
              <w:t>采购制动性能测试设备，测试设备用于整车动态制动性能及ABS测试，便携式气路检测仪用于静态制动性能测试，可根据不同情况进行选用。该设备可以满足GB 12676和ECE R13规定的制动系统静、动态性能测试。</w:t>
            </w:r>
          </w:p>
        </w:tc>
      </w:tr>
      <w:tr w14:paraId="149E69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2E04F6C">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7B719345">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招标形式：</w:t>
            </w:r>
            <w:r>
              <w:rPr>
                <w:rFonts w:hint="eastAsia" w:ascii="宋体" w:hAnsi="宋体" w:eastAsia="宋体" w:cs="宋体"/>
                <w:b/>
                <w:bCs/>
                <w:sz w:val="24"/>
                <w:szCs w:val="24"/>
                <w:highlight w:val="none"/>
                <w:u w:val="single"/>
                <w:lang w:val="en-US" w:eastAsia="zh-CN"/>
              </w:rPr>
              <w:t>公开招标</w:t>
            </w:r>
          </w:p>
        </w:tc>
      </w:tr>
      <w:tr w14:paraId="08E7FE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33ACA88D">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C95AF9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5C00B155">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1B954320">
            <w:pPr>
              <w:ind w:firstLine="482" w:firstLineChars="200"/>
              <w:rPr>
                <w:rFonts w:hint="default" w:ascii="宋体" w:hAnsi="宋体" w:eastAsia="宋体" w:cs="宋体"/>
                <w:b w:val="0"/>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商务</w:t>
            </w:r>
            <w:r>
              <w:rPr>
                <w:rFonts w:hint="eastAsia" w:ascii="宋体" w:hAnsi="宋体" w:eastAsia="宋体" w:cs="宋体"/>
                <w:b/>
                <w:bCs w:val="0"/>
                <w:snapToGrid w:val="0"/>
                <w:kern w:val="0"/>
                <w:sz w:val="24"/>
                <w:szCs w:val="24"/>
                <w:highlight w:val="none"/>
              </w:rPr>
              <w:t>联系人</w:t>
            </w:r>
            <w:r>
              <w:rPr>
                <w:rFonts w:hint="eastAsia" w:ascii="宋体" w:hAnsi="宋体" w:eastAsia="宋体" w:cs="宋体"/>
                <w:b/>
                <w:bCs w:val="0"/>
                <w:snapToGrid w:val="0"/>
                <w:kern w:val="0"/>
                <w:sz w:val="24"/>
                <w:szCs w:val="24"/>
                <w:highlight w:val="none"/>
                <w:lang w:eastAsia="zh-CN"/>
              </w:rPr>
              <w:t>：</w:t>
            </w:r>
            <w:r>
              <w:rPr>
                <w:rFonts w:hint="eastAsia" w:ascii="宋体" w:hAnsi="宋体" w:eastAsia="宋体" w:cs="宋体"/>
                <w:b w:val="0"/>
                <w:bCs/>
                <w:snapToGrid w:val="0"/>
                <w:kern w:val="0"/>
                <w:sz w:val="24"/>
                <w:szCs w:val="24"/>
                <w:highlight w:val="none"/>
                <w:lang w:val="en-US" w:eastAsia="zh-CN"/>
              </w:rPr>
              <w:t>黄嘉豪</w:t>
            </w:r>
          </w:p>
          <w:p w14:paraId="7673DE3C">
            <w:pPr>
              <w:pStyle w:val="2"/>
              <w:ind w:firstLine="482" w:firstLineChars="200"/>
              <w:rPr>
                <w:rFonts w:hint="default" w:eastAsia="宋体"/>
                <w:b w:val="0"/>
                <w:bCs/>
                <w:highlight w:val="none"/>
                <w:lang w:val="en-US" w:eastAsia="zh-CN"/>
              </w:rPr>
            </w:pPr>
            <w:r>
              <w:rPr>
                <w:rFonts w:hint="eastAsia" w:hAnsi="宋体" w:eastAsia="宋体" w:cs="宋体"/>
                <w:b/>
                <w:bCs w:val="0"/>
                <w:snapToGrid w:val="0"/>
                <w:kern w:val="0"/>
                <w:sz w:val="24"/>
                <w:szCs w:val="24"/>
                <w:highlight w:val="none"/>
              </w:rPr>
              <w:t>电话：</w:t>
            </w:r>
            <w:r>
              <w:rPr>
                <w:rFonts w:hint="eastAsia" w:hAnsi="宋体" w:cs="宋体"/>
                <w:b w:val="0"/>
                <w:bCs/>
                <w:snapToGrid w:val="0"/>
                <w:kern w:val="0"/>
                <w:sz w:val="24"/>
                <w:szCs w:val="24"/>
                <w:highlight w:val="none"/>
                <w:lang w:val="en-US" w:eastAsia="zh-CN"/>
              </w:rPr>
              <w:t>17860606327</w:t>
            </w:r>
          </w:p>
          <w:p w14:paraId="2318E09B">
            <w:pPr>
              <w:ind w:firstLine="482" w:firstLineChars="200"/>
              <w:rPr>
                <w:rFonts w:hint="eastAsia" w:ascii="宋体" w:hAnsi="宋体" w:eastAsia="宋体" w:cs="宋体"/>
                <w:b w:val="0"/>
                <w:bCs/>
                <w:snapToGrid w:val="0"/>
                <w:kern w:val="0"/>
                <w:sz w:val="24"/>
                <w:szCs w:val="24"/>
                <w:highlight w:val="none"/>
              </w:rPr>
            </w:pPr>
            <w:r>
              <w:rPr>
                <w:rFonts w:hint="eastAsia" w:ascii="宋体" w:hAnsi="宋体" w:eastAsia="宋体" w:cs="宋体"/>
                <w:b/>
                <w:bCs w:val="0"/>
                <w:snapToGrid w:val="0"/>
                <w:kern w:val="0"/>
                <w:sz w:val="24"/>
                <w:szCs w:val="24"/>
                <w:highlight w:val="none"/>
              </w:rPr>
              <w:t>邮箱：</w:t>
            </w:r>
            <w:r>
              <w:rPr>
                <w:rStyle w:val="47"/>
                <w:rFonts w:hint="eastAsia" w:ascii="宋体" w:hAnsi="宋体" w:eastAsia="宋体" w:cs="宋体"/>
                <w:sz w:val="24"/>
                <w:szCs w:val="24"/>
                <w:lang w:val="en-US" w:eastAsia="zh-CN"/>
              </w:rPr>
              <w:t>huangjiahao@sinotruk.com</w:t>
            </w:r>
          </w:p>
          <w:p w14:paraId="19288404">
            <w:pPr>
              <w:ind w:firstLine="482" w:firstLineChars="200"/>
              <w:rPr>
                <w:rFonts w:hint="eastAsia" w:ascii="宋体" w:hAnsi="宋体" w:eastAsia="宋体" w:cs="宋体"/>
                <w:b w:val="0"/>
                <w:bCs/>
                <w:snapToGrid w:val="0"/>
                <w:kern w:val="0"/>
                <w:sz w:val="24"/>
                <w:szCs w:val="24"/>
                <w:highlight w:val="none"/>
                <w:lang w:eastAsia="zh-CN"/>
              </w:rPr>
            </w:pPr>
            <w:r>
              <w:rPr>
                <w:rFonts w:hint="eastAsia" w:ascii="宋体" w:hAnsi="宋体" w:eastAsia="宋体" w:cs="宋体"/>
                <w:b/>
                <w:snapToGrid w:val="0"/>
                <w:kern w:val="0"/>
                <w:sz w:val="24"/>
                <w:szCs w:val="24"/>
                <w:highlight w:val="none"/>
                <w:lang w:val="en-US" w:eastAsia="zh-CN"/>
              </w:rPr>
              <w:t>项目</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lang w:val="en-US" w:eastAsia="zh-CN"/>
              </w:rPr>
              <w:t>郭金松</w:t>
            </w:r>
          </w:p>
          <w:p w14:paraId="46B56F60">
            <w:pPr>
              <w:ind w:firstLine="482" w:firstLineChars="200"/>
              <w:rPr>
                <w:rFonts w:hint="default" w:ascii="宋体" w:hAnsi="宋体" w:eastAsia="宋体" w:cs="宋体"/>
                <w:b w:val="0"/>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val="0"/>
                <w:bCs/>
                <w:snapToGrid w:val="0"/>
                <w:kern w:val="0"/>
                <w:sz w:val="24"/>
                <w:szCs w:val="24"/>
                <w:highlight w:val="none"/>
                <w:lang w:val="en-US" w:eastAsia="zh-CN"/>
              </w:rPr>
              <w:t>13626403248</w:t>
            </w:r>
          </w:p>
          <w:p w14:paraId="23886D62">
            <w:pPr>
              <w:ind w:firstLine="482" w:firstLineChars="200"/>
              <w:rPr>
                <w:rFonts w:hint="eastAsia" w:ascii="宋体" w:hAnsi="宋体" w:eastAsia="宋体" w:cs="宋体"/>
                <w:b w:val="0"/>
                <w:bCs/>
                <w:snapToGrid w:val="0"/>
                <w:kern w:val="0"/>
                <w:sz w:val="24"/>
                <w:szCs w:val="24"/>
                <w:highlight w:val="none"/>
              </w:rPr>
            </w:pPr>
            <w:r>
              <w:rPr>
                <w:rFonts w:hint="eastAsia" w:ascii="宋体" w:hAnsi="宋体" w:eastAsia="宋体" w:cs="宋体"/>
                <w:b/>
                <w:snapToGrid w:val="0"/>
                <w:kern w:val="0"/>
                <w:sz w:val="24"/>
                <w:szCs w:val="24"/>
                <w:highlight w:val="none"/>
              </w:rPr>
              <w:t>邮箱：</w:t>
            </w:r>
            <w:r>
              <w:rPr>
                <w:rStyle w:val="47"/>
                <w:rFonts w:hint="eastAsia" w:ascii="宋体" w:hAnsi="宋体" w:eastAsia="宋体" w:cs="宋体"/>
                <w:sz w:val="24"/>
                <w:szCs w:val="24"/>
                <w:lang w:val="en-US" w:eastAsia="zh-CN"/>
              </w:rPr>
              <w:t>guojs1@sinotruk.com</w:t>
            </w:r>
          </w:p>
          <w:p w14:paraId="33E26AA9">
            <w:pPr>
              <w:ind w:firstLine="482" w:firstLineChars="200"/>
              <w:rPr>
                <w:rFonts w:hint="eastAsia" w:ascii="宋体" w:hAnsi="宋体" w:eastAsia="宋体" w:cs="宋体"/>
                <w:b w:val="0"/>
                <w:bCs/>
                <w:snapToGrid w:val="0"/>
                <w:kern w:val="0"/>
                <w:sz w:val="24"/>
                <w:szCs w:val="24"/>
                <w:highlight w:val="none"/>
                <w:lang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韩勇</w:t>
            </w:r>
          </w:p>
          <w:p w14:paraId="6B482767">
            <w:pPr>
              <w:ind w:firstLine="482" w:firstLineChars="200"/>
              <w:rPr>
                <w:rFonts w:hint="eastAsia" w:ascii="宋体" w:hAnsi="宋体" w:eastAsia="宋体" w:cs="宋体"/>
                <w:b w:val="0"/>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val="0"/>
                <w:bCs/>
                <w:snapToGrid w:val="0"/>
                <w:kern w:val="0"/>
                <w:sz w:val="24"/>
                <w:szCs w:val="24"/>
                <w:highlight w:val="none"/>
                <w:lang w:val="en-US" w:eastAsia="zh-CN"/>
              </w:rPr>
              <w:t>15066658895</w:t>
            </w:r>
          </w:p>
          <w:p w14:paraId="24680BAC">
            <w:pPr>
              <w:ind w:firstLine="482" w:firstLineChars="200"/>
              <w:rPr>
                <w:rFonts w:hint="eastAsia"/>
              </w:rPr>
            </w:pPr>
            <w:r>
              <w:rPr>
                <w:rFonts w:hint="eastAsia" w:ascii="宋体" w:hAnsi="宋体" w:eastAsia="宋体" w:cs="宋体"/>
                <w:b/>
                <w:snapToGrid w:val="0"/>
                <w:kern w:val="0"/>
                <w:sz w:val="24"/>
                <w:szCs w:val="24"/>
                <w:highlight w:val="none"/>
              </w:rPr>
              <w:t>邮箱：</w:t>
            </w:r>
            <w:r>
              <w:rPr>
                <w:rFonts w:hint="eastAsia" w:ascii="宋体" w:hAnsi="宋体" w:eastAsia="宋体" w:cs="宋体"/>
                <w:b w:val="0"/>
                <w:bCs/>
                <w:snapToGrid w:val="0"/>
                <w:kern w:val="0"/>
                <w:sz w:val="24"/>
                <w:szCs w:val="24"/>
                <w:highlight w:val="none"/>
              </w:rPr>
              <w:fldChar w:fldCharType="begin"/>
            </w:r>
            <w:r>
              <w:rPr>
                <w:rFonts w:hint="eastAsia" w:ascii="宋体" w:hAnsi="宋体" w:eastAsia="宋体" w:cs="宋体"/>
                <w:b w:val="0"/>
                <w:bCs/>
                <w:snapToGrid w:val="0"/>
                <w:kern w:val="0"/>
                <w:sz w:val="24"/>
                <w:szCs w:val="24"/>
                <w:highlight w:val="none"/>
              </w:rPr>
              <w:instrText xml:space="preserve"> HYPERLINK "mailto:hanyong2@sinotruk.com" </w:instrText>
            </w:r>
            <w:r>
              <w:rPr>
                <w:rFonts w:hint="eastAsia" w:ascii="宋体" w:hAnsi="宋体" w:eastAsia="宋体" w:cs="宋体"/>
                <w:b w:val="0"/>
                <w:bCs/>
                <w:snapToGrid w:val="0"/>
                <w:kern w:val="0"/>
                <w:sz w:val="24"/>
                <w:szCs w:val="24"/>
                <w:highlight w:val="none"/>
              </w:rPr>
              <w:fldChar w:fldCharType="separate"/>
            </w:r>
            <w:r>
              <w:rPr>
                <w:rStyle w:val="47"/>
                <w:rFonts w:hint="eastAsia" w:ascii="宋体" w:hAnsi="宋体" w:eastAsia="宋体" w:cs="宋体"/>
                <w:b w:val="0"/>
                <w:bCs/>
                <w:snapToGrid w:val="0"/>
                <w:kern w:val="0"/>
                <w:sz w:val="24"/>
                <w:szCs w:val="24"/>
                <w:highlight w:val="none"/>
              </w:rPr>
              <w:t>hanyong2@sinotruk.com</w:t>
            </w:r>
            <w:r>
              <w:rPr>
                <w:rFonts w:hint="eastAsia" w:ascii="宋体" w:hAnsi="宋体" w:eastAsia="宋体" w:cs="宋体"/>
                <w:b w:val="0"/>
                <w:bCs/>
                <w:snapToGrid w:val="0"/>
                <w:kern w:val="0"/>
                <w:sz w:val="24"/>
                <w:szCs w:val="24"/>
                <w:highlight w:val="none"/>
              </w:rPr>
              <w:fldChar w:fldCharType="end"/>
            </w:r>
          </w:p>
        </w:tc>
      </w:tr>
      <w:tr w14:paraId="0537A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B896A65">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E60DCFB">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528E6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AD7F61D">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6901BB7">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14:paraId="79F8E519">
            <w:pPr>
              <w:ind w:firstLine="482" w:firstLineChars="200"/>
              <w:rPr>
                <w:rFonts w:hint="eastAsia" w:ascii="宋体" w:hAnsi="宋体" w:eastAsia="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14:paraId="0DE95AA5">
            <w:pPr>
              <w:pStyle w:val="5"/>
              <w:rPr>
                <w:rFonts w:hint="eastAsia" w:ascii="宋体" w:hAnsi="宋体" w:eastAsia="宋体" w:cs="宋体"/>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b/>
                <w:bCs/>
                <w:color w:val="000000"/>
                <w:sz w:val="24"/>
                <w:szCs w:val="24"/>
              </w:rPr>
              <w:t>投标限价</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none"/>
              </w:rPr>
              <w:t>人民币</w:t>
            </w:r>
            <w:r>
              <w:rPr>
                <w:rFonts w:hint="eastAsia" w:ascii="宋体" w:hAnsi="宋体" w:cs="宋体"/>
                <w:color w:val="000000"/>
                <w:sz w:val="24"/>
                <w:szCs w:val="24"/>
                <w:highlight w:val="none"/>
                <w:lang w:val="en-US" w:eastAsia="zh-CN"/>
              </w:rPr>
              <w:t>22.6</w:t>
            </w:r>
            <w:r>
              <w:rPr>
                <w:rFonts w:hint="eastAsia" w:ascii="宋体" w:hAnsi="宋体" w:eastAsia="宋体" w:cs="宋体"/>
                <w:color w:val="000000"/>
                <w:sz w:val="24"/>
                <w:szCs w:val="24"/>
                <w:highlight w:val="none"/>
              </w:rPr>
              <w:t>万元（含税，税率13%）</w:t>
            </w:r>
            <w:r>
              <w:rPr>
                <w:rFonts w:hint="eastAsia" w:ascii="宋体" w:hAnsi="宋体" w:eastAsia="宋体" w:cs="宋体"/>
                <w:color w:val="000000"/>
                <w:sz w:val="24"/>
                <w:szCs w:val="24"/>
              </w:rPr>
              <w:t>，超过投标限价无法投标。</w:t>
            </w:r>
          </w:p>
        </w:tc>
      </w:tr>
      <w:tr w14:paraId="411BBF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42" w:hRule="atLeast"/>
        </w:trPr>
        <w:tc>
          <w:tcPr>
            <w:tcW w:w="595" w:type="dxa"/>
            <w:tcBorders>
              <w:top w:val="single" w:color="auto" w:sz="2" w:space="0"/>
              <w:left w:val="single" w:color="auto" w:sz="2" w:space="0"/>
              <w:bottom w:val="single" w:color="auto" w:sz="2" w:space="0"/>
              <w:right w:val="single" w:color="auto" w:sz="2" w:space="0"/>
            </w:tcBorders>
            <w:vAlign w:val="center"/>
          </w:tcPr>
          <w:p w14:paraId="055B331A">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1F0EFAC">
            <w:pPr>
              <w:pStyle w:val="2"/>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rPr>
              <w:t>Ⅰ.对于中国境内投标人，投标条件如下：</w:t>
            </w:r>
          </w:p>
          <w:p w14:paraId="144FBB39">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1.拟标投人必须是在中华人民共和国境内注册的独立法人机构</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具有独立承担民事责任能力</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注册资金不少于500万人民币(或等值其他货币)</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公司成立三年以上(以营业执照成立日期到开标当日满三年为准)，且经营范围满足招标人需求，并在人员、设备、资金等方面具有承担本项目的能力</w:t>
            </w:r>
            <w:r>
              <w:rPr>
                <w:rFonts w:hint="eastAsia" w:hAnsi="宋体" w:eastAsia="宋体" w:cs="宋体"/>
                <w:color w:val="000000"/>
                <w:sz w:val="24"/>
                <w:szCs w:val="24"/>
                <w:highlight w:val="none"/>
                <w:lang w:eastAsia="zh-CN"/>
              </w:rPr>
              <w:t>；</w:t>
            </w:r>
          </w:p>
          <w:p w14:paraId="0845E617">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2.拟投标人应提供营业执照副本原件和扫描件(需盖章)</w:t>
            </w:r>
            <w:r>
              <w:rPr>
                <w:rFonts w:hint="eastAsia" w:hAnsi="宋体" w:eastAsia="宋体" w:cs="宋体"/>
                <w:color w:val="000000"/>
                <w:sz w:val="24"/>
                <w:szCs w:val="24"/>
                <w:highlight w:val="none"/>
                <w:lang w:eastAsia="zh-CN"/>
              </w:rPr>
              <w:t>；</w:t>
            </w:r>
          </w:p>
          <w:p w14:paraId="0E4745F3">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3.拟投标人应提供法定代表人资格证明文件</w:t>
            </w:r>
            <w:r>
              <w:rPr>
                <w:rFonts w:hint="eastAsia" w:hAnsi="宋体" w:eastAsia="宋体" w:cs="宋体"/>
                <w:color w:val="000000"/>
                <w:sz w:val="24"/>
                <w:szCs w:val="24"/>
                <w:highlight w:val="none"/>
                <w:lang w:eastAsia="zh-CN"/>
              </w:rPr>
              <w:t>；</w:t>
            </w:r>
          </w:p>
          <w:p w14:paraId="7EE6A91D">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4.拟投标人在国家市场监督管理总局的《国家企业信用信息公示系统》中查询不存在不良记录</w:t>
            </w:r>
            <w:r>
              <w:rPr>
                <w:rFonts w:hint="eastAsia" w:hAnsi="宋体" w:eastAsia="宋体" w:cs="宋体"/>
                <w:color w:val="000000"/>
                <w:sz w:val="24"/>
                <w:szCs w:val="24"/>
                <w:highlight w:val="none"/>
                <w:lang w:eastAsia="zh-CN"/>
              </w:rPr>
              <w:t>；</w:t>
            </w:r>
          </w:p>
          <w:p w14:paraId="35B0DAFD">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5.拟投标人不存在严重违规或被列入招标人“黑名单”的声明</w:t>
            </w:r>
            <w:r>
              <w:rPr>
                <w:rFonts w:hint="eastAsia" w:hAnsi="宋体" w:eastAsia="宋体" w:cs="宋体"/>
                <w:color w:val="000000"/>
                <w:sz w:val="24"/>
                <w:szCs w:val="24"/>
                <w:highlight w:val="none"/>
                <w:lang w:eastAsia="zh-CN"/>
              </w:rPr>
              <w:t>；</w:t>
            </w:r>
          </w:p>
          <w:p w14:paraId="6809C374">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6.拟投标人2022年1月1日至今经经会计师事务所审计且出具无保留意见的财务审计报告，并加盖公章，包括但不限于报告页、经审计的资产负债表、利润表、现金流量表及报表附注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p>
          <w:p w14:paraId="52592EA0">
            <w:pPr>
              <w:pStyle w:val="2"/>
              <w:ind w:firstLine="480" w:firstLineChars="200"/>
              <w:rPr>
                <w:rFonts w:hint="eastAsia"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7.拟投标人有与本次招标项目内容相同或类似项目业绩</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报名及投标时需提供近三年用户清单，同时需提供用户合同复印件</w:t>
            </w:r>
            <w:r>
              <w:rPr>
                <w:rFonts w:hint="eastAsia" w:hAnsi="宋体" w:eastAsia="宋体" w:cs="宋体"/>
                <w:color w:val="000000"/>
                <w:sz w:val="24"/>
                <w:szCs w:val="24"/>
                <w:highlight w:val="none"/>
                <w:lang w:eastAsia="zh-CN"/>
              </w:rPr>
              <w:t>；</w:t>
            </w:r>
          </w:p>
          <w:p w14:paraId="0FC10F4B">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8.拟投标人近三年内在经营活动中无与本项目有关的违法及重大违规情况</w:t>
            </w:r>
            <w:r>
              <w:rPr>
                <w:rFonts w:hint="eastAsia" w:hAnsi="宋体" w:eastAsia="宋体" w:cs="宋体"/>
                <w:color w:val="000000"/>
                <w:sz w:val="24"/>
                <w:szCs w:val="24"/>
                <w:highlight w:val="none"/>
                <w:lang w:eastAsia="zh-CN"/>
              </w:rPr>
              <w:t>；</w:t>
            </w:r>
          </w:p>
          <w:p w14:paraId="10176EBA">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9.拟投标人须认可招标人的工作指令，包括节、假日能正常开展工作的要求</w:t>
            </w:r>
            <w:r>
              <w:rPr>
                <w:rFonts w:hint="eastAsia" w:hAnsi="宋体" w:eastAsia="宋体" w:cs="宋体"/>
                <w:color w:val="000000"/>
                <w:sz w:val="24"/>
                <w:szCs w:val="24"/>
                <w:highlight w:val="none"/>
                <w:lang w:eastAsia="zh-CN"/>
              </w:rPr>
              <w:t>；</w:t>
            </w:r>
          </w:p>
          <w:p w14:paraId="2600E765">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10.拟投标人最近半年纳税正常</w:t>
            </w:r>
            <w:r>
              <w:rPr>
                <w:rFonts w:hint="eastAsia" w:hAnsi="宋体" w:eastAsia="宋体" w:cs="宋体"/>
                <w:color w:val="000000"/>
                <w:sz w:val="24"/>
                <w:szCs w:val="24"/>
                <w:highlight w:val="none"/>
                <w:lang w:eastAsia="zh-CN"/>
              </w:rPr>
              <w:t>；</w:t>
            </w:r>
          </w:p>
          <w:p w14:paraId="6762051E">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11.没有被我公司列入黑名单</w:t>
            </w:r>
            <w:r>
              <w:rPr>
                <w:rFonts w:hint="eastAsia" w:hAnsi="宋体" w:eastAsia="宋体" w:cs="宋体"/>
                <w:color w:val="000000"/>
                <w:sz w:val="24"/>
                <w:szCs w:val="24"/>
                <w:highlight w:val="none"/>
                <w:lang w:eastAsia="zh-CN"/>
              </w:rPr>
              <w:t>；</w:t>
            </w:r>
          </w:p>
          <w:p w14:paraId="304ADB2D">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12.拟投标人信用证明材料(征信报告)未显示异常</w:t>
            </w:r>
            <w:r>
              <w:rPr>
                <w:rFonts w:hint="eastAsia" w:hAnsi="宋体" w:eastAsia="宋体" w:cs="宋体"/>
                <w:color w:val="000000"/>
                <w:sz w:val="24"/>
                <w:szCs w:val="24"/>
                <w:highlight w:val="none"/>
                <w:lang w:eastAsia="zh-CN"/>
              </w:rPr>
              <w:t>；</w:t>
            </w:r>
          </w:p>
          <w:p w14:paraId="3C2EE2D2">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13.拟投标人的直接或间接股东、法定代表人、董事、监事、高管非重汽员工及其亲属</w:t>
            </w:r>
            <w:r>
              <w:rPr>
                <w:rFonts w:hint="eastAsia" w:hAnsi="宋体" w:eastAsia="宋体" w:cs="宋体"/>
                <w:color w:val="000000"/>
                <w:sz w:val="24"/>
                <w:szCs w:val="24"/>
                <w:highlight w:val="none"/>
                <w:lang w:eastAsia="zh-CN"/>
              </w:rPr>
              <w:t>；</w:t>
            </w:r>
          </w:p>
          <w:p w14:paraId="46FBB137">
            <w:pPr>
              <w:pStyle w:val="2"/>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14.</w:t>
            </w:r>
            <w:r>
              <w:rPr>
                <w:rFonts w:hint="eastAsia" w:hAnsi="宋体" w:eastAsia="宋体" w:cs="宋体"/>
                <w:color w:val="000000"/>
                <w:sz w:val="24"/>
                <w:szCs w:val="24"/>
                <w:highlight w:val="none"/>
                <w:lang w:val="en-US" w:eastAsia="zh-CN"/>
              </w:rPr>
              <w:t>不允许代理商投标；</w:t>
            </w:r>
          </w:p>
          <w:p w14:paraId="0FD6F743">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15.与招标人存在利害关系可能影响招标公正性的法人、其他组织或者个人，不得参加投标。</w:t>
            </w:r>
          </w:p>
        </w:tc>
      </w:tr>
      <w:tr w14:paraId="17CD1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FD14FF">
            <w:pPr>
              <w:jc w:val="center"/>
              <w:rPr>
                <w:rFonts w:hint="eastAsia" w:ascii="宋体" w:hAnsi="宋体" w:eastAsia="宋体" w:cs="宋体"/>
                <w:b/>
                <w:bCs/>
                <w:sz w:val="24"/>
                <w:szCs w:val="24"/>
              </w:rPr>
            </w:pPr>
            <w:bookmarkStart w:id="2" w:name="_Toc346372875"/>
            <w:r>
              <w:rPr>
                <w:rFonts w:hint="eastAsia" w:ascii="宋体" w:hAnsi="宋体" w:eastAsia="宋体" w:cs="宋体"/>
                <w:b/>
                <w:bCs/>
                <w:sz w:val="24"/>
                <w:szCs w:val="24"/>
              </w:rPr>
              <w:t>2.招标文件的答疑、澄清、修改、应标及投标报名</w:t>
            </w:r>
          </w:p>
        </w:tc>
      </w:tr>
      <w:tr w14:paraId="77E7E3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17FEA2E">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D3D850E">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 xml:space="preserve">15 </w:t>
            </w:r>
            <w:r>
              <w:rPr>
                <w:rFonts w:hint="eastAsia" w:ascii="宋体" w:hAnsi="宋体" w:eastAsia="宋体" w:cs="宋体"/>
                <w:bCs/>
                <w:sz w:val="24"/>
                <w:szCs w:val="24"/>
                <w:highlight w:val="yellow"/>
              </w:rPr>
              <w:t>日;</w:t>
            </w:r>
          </w:p>
        </w:tc>
      </w:tr>
      <w:tr w14:paraId="46C61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7793330">
            <w:pPr>
              <w:snapToGrid w:val="0"/>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0280A9EB">
            <w:pPr>
              <w:ind w:firstLine="480" w:firstLineChars="200"/>
              <w:rPr>
                <w:rFonts w:hint="eastAsia" w:ascii="宋体" w:hAnsi="宋体" w:eastAsia="宋体" w:cs="宋体"/>
              </w:rPr>
            </w:pPr>
            <w:r>
              <w:rPr>
                <w:rFonts w:hint="eastAsia" w:ascii="宋体" w:hAnsi="宋体" w:eastAsia="宋体" w:cs="宋体"/>
                <w:sz w:val="24"/>
                <w:szCs w:val="24"/>
              </w:rPr>
              <w:t>发标方式：中国重汽官网公开媒体</w:t>
            </w:r>
            <w:r>
              <w:rPr>
                <w:rFonts w:hint="eastAsia" w:ascii="宋体" w:hAnsi="宋体" w:eastAsia="宋体" w:cs="宋体"/>
                <w:color w:val="000000"/>
                <w:sz w:val="24"/>
                <w:szCs w:val="24"/>
              </w:rPr>
              <w:t>公布。</w:t>
            </w:r>
          </w:p>
        </w:tc>
      </w:tr>
      <w:tr w14:paraId="21F429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7C437263">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613D1F6">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5C9E8EB">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7E9505F6">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guojs1@sinotruk.com</w:t>
            </w:r>
            <w:r>
              <w:rPr>
                <w:rFonts w:hint="eastAsia" w:ascii="宋体" w:hAnsi="宋体" w:eastAsia="宋体" w:cs="宋体"/>
                <w:sz w:val="24"/>
                <w:szCs w:val="24"/>
              </w:rPr>
              <w:t>并电话联系工作人员查收，</w:t>
            </w:r>
            <w:r>
              <w:rPr>
                <w:rFonts w:hint="eastAsia" w:ascii="宋体" w:hAnsi="宋体" w:eastAsia="宋体" w:cs="宋体"/>
                <w:b/>
                <w:bCs/>
                <w:sz w:val="24"/>
                <w:szCs w:val="24"/>
              </w:rPr>
              <w:t>邮件名格式为：XXX公司（五个字以内公司简称）XX项目答疑文件。</w:t>
            </w:r>
          </w:p>
          <w:p w14:paraId="45F2429A">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14:paraId="04C286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73DE003">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1F630AF">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14:paraId="067A824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06D30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3B0D23A">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8A4BA34">
            <w:pPr>
              <w:pStyle w:val="15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2" w:firstLineChars="20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sz w:val="24"/>
                <w:szCs w:val="24"/>
              </w:rPr>
              <w:t>报名方式：</w:t>
            </w:r>
            <w:r>
              <w:rPr>
                <w:rFonts w:hint="eastAsia" w:ascii="宋体" w:hAnsi="宋体" w:eastAsia="宋体" w:cs="宋体"/>
                <w:sz w:val="24"/>
                <w:szCs w:val="24"/>
                <w:highlight w:val="none"/>
              </w:rPr>
              <w:t>拟投标人根据招标人在中国重汽官网</w:t>
            </w:r>
            <w:r>
              <w:rPr>
                <w:rFonts w:hint="eastAsia" w:ascii="宋体" w:hAnsi="宋体" w:eastAsia="宋体" w:cs="宋体"/>
                <w:sz w:val="24"/>
                <w:szCs w:val="24"/>
                <w:highlight w:val="none"/>
                <w:lang w:val="en-US" w:eastAsia="zh-CN"/>
              </w:rPr>
              <w:t>公开媒体</w:t>
            </w:r>
            <w:r>
              <w:rPr>
                <w:rFonts w:hint="eastAsia" w:ascii="宋体" w:hAnsi="宋体" w:eastAsia="宋体" w:cs="宋体"/>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具体流程如下：</w:t>
            </w:r>
          </w:p>
          <w:p w14:paraId="143D1741">
            <w:pPr>
              <w:pStyle w:val="156"/>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rPr>
            </w:pPr>
            <w:r>
              <w:rPr>
                <w:rFonts w:hint="eastAsia" w:ascii="宋体" w:hAnsi="宋体" w:eastAsia="宋体" w:cs="宋体"/>
                <w:b/>
                <w:bCs/>
                <w:sz w:val="24"/>
                <w:szCs w:val="24"/>
              </w:rPr>
              <w:t>①系统注册与信息维护</w:t>
            </w:r>
            <w:r>
              <w:rPr>
                <w:rFonts w:hint="eastAsia" w:ascii="宋体" w:hAnsi="宋体" w:eastAsia="宋体" w:cs="宋体"/>
                <w:sz w:val="24"/>
                <w:szCs w:val="24"/>
              </w:rPr>
              <w:br w:type="textWrapping"/>
            </w:r>
            <w:r>
              <w:rPr>
                <w:rFonts w:hint="eastAsia" w:ascii="宋体" w:hAnsi="宋体" w:eastAsia="宋体" w:cs="宋体"/>
                <w:sz w:val="24"/>
                <w:szCs w:val="24"/>
              </w:rPr>
              <w:t></w:t>
            </w:r>
            <w:r>
              <w:rPr>
                <w:rFonts w:hint="eastAsia" w:ascii="宋体" w:hAnsi="宋体" w:eastAsia="宋体" w:cs="宋体"/>
                <w:b/>
                <w:bCs/>
                <w:sz w:val="24"/>
                <w:szCs w:val="24"/>
              </w:rPr>
              <w:t>首次注册供应商</w:t>
            </w:r>
            <w:r>
              <w:rPr>
                <w:rFonts w:hint="eastAsia"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hint="eastAsia" w:ascii="宋体" w:hAnsi="宋体" w:eastAsia="宋体" w:cs="宋体"/>
                <w:sz w:val="24"/>
                <w:szCs w:val="24"/>
              </w:rPr>
              <w:t>）完成平台账号注册。</w:t>
            </w:r>
            <w:r>
              <w:rPr>
                <w:rFonts w:hint="eastAsia" w:ascii="宋体" w:hAnsi="宋体" w:eastAsia="宋体" w:cs="宋体"/>
                <w:sz w:val="24"/>
                <w:szCs w:val="24"/>
              </w:rPr>
              <w:br w:type="textWrapping"/>
            </w:r>
            <w:r>
              <w:rPr>
                <w:rFonts w:hint="eastAsia" w:ascii="宋体" w:hAnsi="宋体" w:eastAsia="宋体" w:cs="宋体"/>
                <w:sz w:val="24"/>
                <w:szCs w:val="24"/>
              </w:rPr>
              <w:t></w:t>
            </w:r>
            <w:r>
              <w:rPr>
                <w:rFonts w:hint="eastAsia" w:ascii="宋体" w:hAnsi="宋体" w:eastAsia="宋体" w:cs="宋体"/>
                <w:b/>
                <w:bCs/>
                <w:sz w:val="24"/>
                <w:szCs w:val="24"/>
              </w:rPr>
              <w:t>已注册供应商</w:t>
            </w:r>
            <w:r>
              <w:rPr>
                <w:rFonts w:hint="eastAsia"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hint="eastAsia" w:ascii="宋体" w:hAnsi="宋体" w:eastAsia="宋体" w:cs="宋体"/>
                <w:sz w:val="24"/>
                <w:szCs w:val="24"/>
              </w:rPr>
              <w:t>）及时进行补充与更新，确保信息真实、完整。因供应商信息不全或错误导致的报名不成功，由投标人自行承担</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b/>
                <w:bCs/>
                <w:sz w:val="24"/>
                <w:szCs w:val="24"/>
              </w:rPr>
              <w:t>②应标流程</w:t>
            </w:r>
          </w:p>
          <w:p w14:paraId="35B0C968">
            <w:pPr>
              <w:pStyle w:val="115"/>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cs="宋体"/>
                <w:sz w:val="24"/>
                <w:szCs w:val="24"/>
              </w:rPr>
            </w:pPr>
            <w:r>
              <w:rPr>
                <w:rFonts w:hint="eastAsia"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hint="eastAsia" w:ascii="宋体" w:hAnsi="宋体" w:eastAsia="宋体" w:cs="宋体"/>
                <w:sz w:val="24"/>
                <w:szCs w:val="24"/>
              </w:rPr>
              <w:t>）登录平台，进入“供应商应标”模块，选择对应项目点击“应标”，并按照本公告</w:t>
            </w:r>
            <w:r>
              <w:rPr>
                <w:rFonts w:hint="eastAsia" w:ascii="宋体" w:hAnsi="宋体" w:eastAsia="宋体" w:cs="宋体"/>
                <w:sz w:val="24"/>
                <w:szCs w:val="24"/>
                <w:lang w:val="en-US" w:eastAsia="zh-CN"/>
              </w:rPr>
              <w:t>的</w:t>
            </w:r>
            <w:r>
              <w:rPr>
                <w:rFonts w:hint="eastAsia" w:ascii="宋体" w:hAnsi="宋体" w:eastAsia="宋体" w:cs="宋体"/>
                <w:sz w:val="24"/>
                <w:szCs w:val="24"/>
              </w:rPr>
              <w:t>“</w:t>
            </w:r>
            <w:r>
              <w:rPr>
                <w:rFonts w:hint="eastAsia" w:ascii="宋体" w:hAnsi="宋体" w:eastAsia="宋体" w:cs="宋体"/>
                <w:sz w:val="24"/>
                <w:szCs w:val="24"/>
                <w:lang w:val="en-US" w:eastAsia="zh-CN"/>
              </w:rPr>
              <w:t>资质</w:t>
            </w:r>
            <w:r>
              <w:rPr>
                <w:rFonts w:hint="eastAsia" w:ascii="宋体" w:hAnsi="宋体" w:eastAsia="宋体" w:cs="宋体"/>
                <w:sz w:val="24"/>
                <w:szCs w:val="24"/>
              </w:rPr>
              <w:t>文件编制”要求准备资料并上传。资质审查通过后，视为报名成功（是否为代理商请如实选择）。</w:t>
            </w:r>
          </w:p>
          <w:p w14:paraId="678E996C">
            <w:pPr>
              <w:pStyle w:val="115"/>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cs="宋体"/>
                <w:b/>
                <w:bCs/>
              </w:rPr>
            </w:pPr>
            <w:r>
              <w:rPr>
                <w:rFonts w:hint="eastAsia" w:ascii="宋体" w:hAnsi="宋体" w:eastAsia="宋体" w:cs="宋体"/>
                <w:sz w:val="24"/>
                <w:szCs w:val="24"/>
              </w:rPr>
              <w:t>如资质审查未通过，请按审核意见修改后重新上传。请注意：应标截止时间后将无法再次上传或修改应标文件</w:t>
            </w:r>
            <w:r>
              <w:rPr>
                <w:rFonts w:hint="eastAsia" w:ascii="宋体" w:hAnsi="宋体" w:eastAsia="宋体" w:cs="宋体"/>
                <w:sz w:val="24"/>
                <w:szCs w:val="24"/>
                <w:lang w:eastAsia="zh-CN"/>
              </w:rPr>
              <w:t>。</w:t>
            </w:r>
            <w:r>
              <w:rPr>
                <w:rFonts w:hint="eastAsia" w:ascii="宋体" w:hAnsi="宋体" w:eastAsia="宋体" w:cs="宋体"/>
              </w:rPr>
              <w:t>公示期间请尽快报名。</w:t>
            </w:r>
          </w:p>
        </w:tc>
      </w:tr>
      <w:tr w14:paraId="14575A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8D639B4">
            <w:pPr>
              <w:jc w:val="left"/>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41075F0B">
            <w:pPr>
              <w:pStyle w:val="115"/>
              <w:spacing w:line="240" w:lineRule="auto"/>
              <w:ind w:firstLine="482"/>
              <w:rPr>
                <w:rFonts w:hint="eastAsia" w:ascii="宋体" w:hAnsi="宋体" w:eastAsia="宋体" w:cs="宋体"/>
              </w:rPr>
            </w:pPr>
            <w:r>
              <w:rPr>
                <w:rFonts w:hint="eastAsia" w:ascii="宋体" w:hAnsi="宋体" w:eastAsia="宋体" w:cs="宋体"/>
                <w:b/>
                <w:bCs/>
              </w:rPr>
              <w:t>应标截止时间：</w:t>
            </w:r>
            <w:r>
              <w:rPr>
                <w:rFonts w:hint="eastAsia" w:ascii="宋体" w:hAnsi="宋体" w:eastAsia="宋体" w:cs="宋体"/>
                <w:highlight w:val="yellow"/>
              </w:rPr>
              <w:t>2025年</w:t>
            </w:r>
            <w:r>
              <w:rPr>
                <w:rFonts w:hint="eastAsia" w:ascii="宋体" w:hAnsi="宋体" w:eastAsia="宋体" w:cs="宋体"/>
                <w:bCs/>
                <w:sz w:val="24"/>
                <w:szCs w:val="24"/>
                <w:highlight w:val="yellow"/>
                <w:u w:val="single"/>
                <w:lang w:val="en-US" w:eastAsia="zh-CN"/>
              </w:rPr>
              <w:t>1</w:t>
            </w:r>
            <w:r>
              <w:rPr>
                <w:rFonts w:hint="eastAsia"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eastAsia="宋体" w:cs="宋体"/>
                <w:bCs/>
                <w:sz w:val="24"/>
                <w:szCs w:val="24"/>
                <w:highlight w:val="yellow"/>
                <w:u w:val="single"/>
                <w:lang w:val="en-US" w:eastAsia="zh-CN"/>
              </w:rPr>
              <w:t>31</w:t>
            </w:r>
            <w:r>
              <w:rPr>
                <w:rFonts w:hint="eastAsia" w:ascii="宋体" w:hAnsi="宋体" w:eastAsia="宋体" w:cs="宋体"/>
                <w:bCs/>
                <w:sz w:val="24"/>
                <w:szCs w:val="24"/>
                <w:highlight w:val="yellow"/>
              </w:rPr>
              <w:t>日</w:t>
            </w:r>
            <w:r>
              <w:rPr>
                <w:rFonts w:hint="eastAsia" w:ascii="宋体" w:hAnsi="宋体" w:eastAsia="宋体" w:cs="宋体"/>
                <w:highlight w:val="yellow"/>
              </w:rPr>
              <w:t>17时00分00秒</w:t>
            </w:r>
          </w:p>
          <w:p w14:paraId="580DF766">
            <w:pPr>
              <w:pStyle w:val="115"/>
              <w:spacing w:line="240" w:lineRule="auto"/>
              <w:ind w:firstLine="482"/>
              <w:rPr>
                <w:rFonts w:hint="eastAsia" w:ascii="宋体" w:hAnsi="宋体" w:eastAsia="宋体" w:cs="宋体"/>
                <w:highlight w:val="yellow"/>
              </w:rPr>
            </w:pPr>
            <w:r>
              <w:rPr>
                <w:rFonts w:hint="eastAsia" w:ascii="宋体" w:hAnsi="宋体" w:eastAsia="宋体" w:cs="宋体"/>
                <w:b/>
                <w:bCs/>
              </w:rPr>
              <w:t>注：请务必在应标截止时间前完成注册及应标操作，注册审核需2-4日，应标截止时间精确到秒，逾期将无法应标。请自行掌握时间，避免无法应标。</w:t>
            </w:r>
          </w:p>
        </w:tc>
      </w:tr>
      <w:tr w14:paraId="402794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66C9AF7">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23E52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CDB3C95">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7840E1A">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w:t>
            </w:r>
            <w:r>
              <w:rPr>
                <w:rFonts w:hint="eastAsia" w:ascii="宋体" w:hAnsi="宋体" w:eastAsia="宋体" w:cs="宋体"/>
                <w:bCs/>
                <w:sz w:val="24"/>
                <w:szCs w:val="24"/>
                <w:highlight w:val="none"/>
              </w:rPr>
              <w:t>件</w:t>
            </w:r>
            <w:r>
              <w:rPr>
                <w:rFonts w:hint="eastAsia" w:ascii="宋体" w:hAnsi="宋体" w:eastAsia="宋体" w:cs="宋体"/>
                <w:bCs/>
                <w:sz w:val="24"/>
                <w:szCs w:val="24"/>
                <w:highlight w:val="none"/>
                <w:lang w:val="en-US" w:eastAsia="zh-CN"/>
              </w:rPr>
              <w:t>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投标文件，由</w:t>
            </w:r>
            <w:r>
              <w:rPr>
                <w:rFonts w:hint="eastAsia" w:ascii="宋体" w:hAnsi="宋体" w:eastAsia="宋体" w:cs="宋体"/>
                <w:b/>
                <w:sz w:val="24"/>
                <w:szCs w:val="24"/>
                <w:highlight w:val="none"/>
              </w:rPr>
              <w:t>《投标文件（资质标）》、《投标文件（技术标）》、《投标</w:t>
            </w:r>
            <w:r>
              <w:rPr>
                <w:rFonts w:hint="eastAsia" w:ascii="宋体" w:hAnsi="宋体" w:eastAsia="宋体" w:cs="宋体"/>
                <w:b/>
                <w:sz w:val="24"/>
                <w:szCs w:val="24"/>
              </w:rPr>
              <w:t>文件（商务标）》（开标一览表）</w:t>
            </w:r>
            <w:r>
              <w:rPr>
                <w:rFonts w:hint="eastAsia" w:ascii="宋体" w:hAnsi="宋体" w:eastAsia="宋体" w:cs="宋体"/>
                <w:bCs/>
                <w:sz w:val="24"/>
                <w:szCs w:val="24"/>
              </w:rPr>
              <w:t>文件组成，共计3个文件。</w:t>
            </w:r>
          </w:p>
          <w:p w14:paraId="235B78EE">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2F8F7967">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793CC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C73B54">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5F42786">
            <w:pPr>
              <w:ind w:firstLine="482" w:firstLineChars="200"/>
              <w:rPr>
                <w:rFonts w:hint="default" w:ascii="宋体" w:hAnsi="宋体" w:eastAsia="宋体" w:cs="宋体"/>
                <w:color w:val="000000"/>
                <w:sz w:val="24"/>
                <w:szCs w:val="24"/>
                <w:lang w:val="en-US"/>
              </w:rPr>
            </w:pPr>
            <w:r>
              <w:rPr>
                <w:rFonts w:hint="eastAsia" w:ascii="宋体" w:hAnsi="宋体" w:eastAsia="宋体" w:cs="宋体"/>
                <w:b/>
                <w:sz w:val="24"/>
                <w:szCs w:val="24"/>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若逾期未在中国重汽e采通平台上传电子标书，即便递交了纸版投标文件，一律视为无效投标</w:t>
            </w:r>
            <w:r>
              <w:rPr>
                <w:rFonts w:hint="eastAsia" w:ascii="宋体" w:hAnsi="宋体" w:eastAsia="宋体" w:cs="宋体"/>
                <w:b/>
                <w:sz w:val="24"/>
                <w:szCs w:val="24"/>
              </w:rPr>
              <w:t>。</w:t>
            </w:r>
          </w:p>
        </w:tc>
      </w:tr>
      <w:tr w14:paraId="30F7D9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4E6B5AB">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7E44F71">
            <w:pPr>
              <w:pStyle w:val="17"/>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34FA5F6">
            <w:pPr>
              <w:pStyle w:val="2"/>
              <w:rPr>
                <w:rFonts w:hint="eastAsia" w:ascii="宋体" w:hAnsi="宋体" w:eastAsia="宋体" w:cs="宋体"/>
                <w:b/>
                <w:sz w:val="24"/>
                <w:szCs w:val="24"/>
              </w:rPr>
            </w:pPr>
            <w:r>
              <w:rPr>
                <w:rFonts w:hint="eastAsia" w:ascii="宋体" w:hAnsi="宋体" w:eastAsia="宋体" w:cs="宋体"/>
                <w:b/>
                <w:bCs/>
                <w:sz w:val="24"/>
                <w:szCs w:val="24"/>
              </w:rPr>
              <w:t>技术标书和商务标书不单独装订的，投标文件做无效标处理。</w:t>
            </w:r>
          </w:p>
        </w:tc>
      </w:tr>
      <w:tr w14:paraId="50B75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1D2D23A">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7D9ED78">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5</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:00</w:t>
            </w:r>
          </w:p>
          <w:p w14:paraId="31C63E4F">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注：请务必在投标文件递交截止时间前完成投标操作，截止时间精确到秒，逾期将无法投标。请自行掌握时间安排，避免无法投标。</w:t>
            </w:r>
          </w:p>
        </w:tc>
      </w:tr>
      <w:tr w14:paraId="042C4E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7222ED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14:paraId="380DA7F8">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20292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59AF08">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EF35B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4FBC947">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FD704C5">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14:paraId="1A2FF4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32BB692">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1C3888D">
            <w:pPr>
              <w:pStyle w:val="38"/>
              <w:spacing w:after="0" w:line="240" w:lineRule="auto"/>
              <w:ind w:left="0" w:leftChars="0" w:firstLine="48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Ⅰ.境内投标单位缴纳投标保证金信息：</w:t>
            </w:r>
          </w:p>
          <w:p w14:paraId="5FC8FB61">
            <w:pPr>
              <w:tabs>
                <w:tab w:val="left" w:pos="932"/>
              </w:tabs>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人民币5000.00元</w:t>
            </w:r>
          </w:p>
          <w:p w14:paraId="4D445D08">
            <w:pPr>
              <w:tabs>
                <w:tab w:val="left" w:pos="932"/>
              </w:tabs>
              <w:ind w:firstLine="482" w:firstLineChars="200"/>
              <w:rPr>
                <w:rFonts w:hint="eastAsia" w:ascii="宋体" w:hAnsi="宋体" w:eastAsia="宋体" w:cs="宋体"/>
                <w:color w:val="000000"/>
                <w:kern w:val="0"/>
                <w:sz w:val="24"/>
                <w:szCs w:val="24"/>
                <w:highlight w:val="none"/>
                <w:lang w:eastAsia="zh-CN"/>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lang w:eastAsia="zh-CN"/>
              </w:rPr>
              <w:t>中国重汽集团济南动力有限公司</w:t>
            </w:r>
          </w:p>
          <w:p w14:paraId="13797829">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中国建设银行股份有限公司济南天桥支行</w:t>
            </w:r>
          </w:p>
          <w:p w14:paraId="01797C64">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14:paraId="0A943CDD">
            <w:pPr>
              <w:ind w:firstLine="482" w:firstLineChars="200"/>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14:paraId="372BE7AE">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投标保证金应从投标人基本账户转出至上述账户并到账，否则视为无效投标。</w:t>
            </w:r>
          </w:p>
          <w:p w14:paraId="0AED0257">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Ⅱ.转账附言：公司名称+项目名称+投标保证金（方便后期核对退款）。</w:t>
            </w:r>
          </w:p>
        </w:tc>
      </w:tr>
      <w:tr w14:paraId="0891A4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8CF39EA">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E655715">
            <w:pPr>
              <w:pStyle w:val="38"/>
              <w:spacing w:after="0" w:line="240" w:lineRule="auto"/>
              <w:ind w:left="0" w:leftChars="0"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保证金缴纳截止时间：</w:t>
            </w:r>
            <w:r>
              <w:rPr>
                <w:rFonts w:hint="eastAsia" w:ascii="宋体" w:hAnsi="宋体" w:eastAsia="宋体" w:cs="宋体"/>
                <w:sz w:val="24"/>
                <w:szCs w:val="24"/>
                <w:highlight w:val="yellow"/>
              </w:rPr>
              <w:t>202</w:t>
            </w:r>
            <w:r>
              <w:rPr>
                <w:rFonts w:hint="eastAsia" w:ascii="宋体" w:hAnsi="宋体" w:cs="宋体"/>
                <w:sz w:val="24"/>
                <w:szCs w:val="24"/>
                <w:highlight w:val="yellow"/>
                <w:lang w:val="en-US" w:eastAsia="zh-CN"/>
              </w:rPr>
              <w:t>6</w:t>
            </w:r>
            <w:r>
              <w:rPr>
                <w:rFonts w:hint="eastAsia" w:ascii="宋体" w:hAnsi="宋体" w:eastAsia="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eastAsia="宋体" w:cs="宋体"/>
                <w:sz w:val="24"/>
                <w:szCs w:val="24"/>
                <w:highlight w:val="yellow"/>
              </w:rPr>
              <w:t>：00前</w:t>
            </w:r>
          </w:p>
          <w:p w14:paraId="3ADDCAF3">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投标人应充分考虑银行信息交换时间，由此带来的保证金不能按时到帐的责任由投标人自行承担。</w:t>
            </w:r>
          </w:p>
        </w:tc>
      </w:tr>
      <w:tr w14:paraId="18CA42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4A0A5B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F37CB69">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14:paraId="1D5F2F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F2CCAFA">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582285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8FAD528">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580AC94">
            <w:pPr>
              <w:ind w:firstLine="482" w:firstLineChars="200"/>
              <w:rPr>
                <w:rFonts w:hint="default" w:ascii="宋体" w:hAnsi="宋体" w:eastAsia="宋体" w:cs="宋体"/>
                <w:b/>
                <w:bCs/>
                <w:sz w:val="24"/>
                <w:szCs w:val="24"/>
                <w:u w:val="single"/>
                <w:lang w:val="en-US" w:eastAsia="zh-CN"/>
              </w:rPr>
            </w:pPr>
            <w:r>
              <w:rPr>
                <w:rFonts w:hint="eastAsia" w:ascii="宋体" w:hAnsi="宋体" w:eastAsia="宋体" w:cs="宋体"/>
                <w:b/>
                <w:bCs/>
                <w:sz w:val="24"/>
                <w:szCs w:val="24"/>
              </w:rPr>
              <w:t>开标时间：</w:t>
            </w:r>
            <w:r>
              <w:rPr>
                <w:rFonts w:hint="eastAsia" w:ascii="宋体" w:hAnsi="宋体" w:eastAsia="宋体" w:cs="宋体"/>
                <w:b w:val="0"/>
                <w:bCs w:val="0"/>
                <w:sz w:val="24"/>
                <w:szCs w:val="24"/>
                <w:highlight w:val="yellow"/>
                <w:u w:val="single"/>
              </w:rPr>
              <w:t>202</w:t>
            </w:r>
            <w:r>
              <w:rPr>
                <w:rFonts w:hint="eastAsia" w:ascii="宋体" w:hAnsi="宋体" w:eastAsia="宋体" w:cs="宋体"/>
                <w:b w:val="0"/>
                <w:bCs w:val="0"/>
                <w:sz w:val="24"/>
                <w:szCs w:val="24"/>
                <w:highlight w:val="yellow"/>
                <w:u w:val="single"/>
                <w:lang w:val="en-US" w:eastAsia="zh-CN"/>
              </w:rPr>
              <w:t>6</w:t>
            </w:r>
            <w:r>
              <w:rPr>
                <w:rFonts w:hint="eastAsia" w:ascii="宋体" w:hAnsi="宋体" w:eastAsia="宋体" w:cs="宋体"/>
                <w:b w:val="0"/>
                <w:bCs w:val="0"/>
                <w:sz w:val="24"/>
                <w:szCs w:val="24"/>
                <w:highlight w:val="yellow"/>
              </w:rPr>
              <w:t>年</w:t>
            </w:r>
            <w:r>
              <w:rPr>
                <w:rFonts w:hint="eastAsia" w:ascii="宋体" w:hAnsi="宋体" w:eastAsia="宋体" w:cs="宋体"/>
                <w:b w:val="0"/>
                <w:bCs w:val="0"/>
                <w:sz w:val="24"/>
                <w:szCs w:val="24"/>
                <w:highlight w:val="yellow"/>
                <w:u w:val="single"/>
                <w:lang w:val="en-US" w:eastAsia="zh-CN"/>
              </w:rPr>
              <w:t>1</w:t>
            </w:r>
            <w:r>
              <w:rPr>
                <w:rFonts w:hint="eastAsia" w:ascii="宋体" w:hAnsi="宋体" w:eastAsia="宋体" w:cs="宋体"/>
                <w:b w:val="0"/>
                <w:bCs w:val="0"/>
                <w:sz w:val="24"/>
                <w:szCs w:val="24"/>
                <w:highlight w:val="yellow"/>
              </w:rPr>
              <w:t>月</w:t>
            </w:r>
            <w:r>
              <w:rPr>
                <w:rFonts w:hint="eastAsia" w:ascii="宋体" w:hAnsi="宋体" w:eastAsia="宋体" w:cs="宋体"/>
                <w:b w:val="0"/>
                <w:bCs w:val="0"/>
                <w:sz w:val="24"/>
                <w:szCs w:val="24"/>
                <w:highlight w:val="yellow"/>
                <w:u w:val="single"/>
                <w:lang w:val="en-US" w:eastAsia="zh-CN"/>
              </w:rPr>
              <w:t>5</w:t>
            </w:r>
            <w:r>
              <w:rPr>
                <w:rFonts w:hint="eastAsia" w:ascii="宋体" w:hAnsi="宋体" w:eastAsia="宋体" w:cs="宋体"/>
                <w:b w:val="0"/>
                <w:bCs w:val="0"/>
                <w:sz w:val="24"/>
                <w:szCs w:val="24"/>
                <w:highlight w:val="yellow"/>
              </w:rPr>
              <w:t>日</w:t>
            </w:r>
            <w:r>
              <w:rPr>
                <w:rFonts w:hint="eastAsia" w:ascii="宋体" w:hAnsi="宋体" w:eastAsia="宋体" w:cs="宋体"/>
                <w:b w:val="0"/>
                <w:bCs w:val="0"/>
                <w:kern w:val="0"/>
                <w:sz w:val="24"/>
                <w:szCs w:val="24"/>
                <w:highlight w:val="yellow"/>
                <w:lang w:val="en-US" w:eastAsia="zh-CN"/>
              </w:rPr>
              <w:t>9</w:t>
            </w:r>
            <w:r>
              <w:rPr>
                <w:rFonts w:hint="eastAsia" w:ascii="宋体" w:hAnsi="宋体" w:eastAsia="宋体" w:cs="宋体"/>
                <w:b w:val="0"/>
                <w:bCs w:val="0"/>
                <w:sz w:val="24"/>
                <w:szCs w:val="24"/>
                <w:highlight w:val="yellow"/>
              </w:rPr>
              <w:t>:00</w:t>
            </w:r>
            <w:r>
              <w:rPr>
                <w:rFonts w:hint="eastAsia" w:ascii="宋体" w:hAnsi="宋体" w:eastAsia="宋体" w:cs="宋体"/>
                <w:b w:val="0"/>
                <w:bCs w:val="0"/>
                <w:sz w:val="24"/>
                <w:szCs w:val="24"/>
                <w:highlight w:val="yellow"/>
                <w:lang w:val="en-US" w:eastAsia="zh-CN"/>
              </w:rPr>
              <w:t>(暂定，以实际通知为准）</w:t>
            </w:r>
          </w:p>
          <w:p w14:paraId="3CD4D23F">
            <w:pPr>
              <w:pStyle w:val="34"/>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firstLine="482" w:firstLineChars="200"/>
              <w:jc w:val="both"/>
              <w:textAlignment w:val="auto"/>
              <w:rPr>
                <w:rFonts w:hint="eastAsia" w:ascii="宋体" w:hAnsi="宋体" w:eastAsia="宋体" w:cs="宋体"/>
                <w:sz w:val="24"/>
                <w:szCs w:val="24"/>
                <w:lang w:eastAsia="zh-CN"/>
              </w:rPr>
            </w:pPr>
            <w:r>
              <w:rPr>
                <w:rFonts w:hint="eastAsia" w:ascii="宋体" w:hAnsi="宋体" w:eastAsia="宋体" w:cs="宋体"/>
                <w:b/>
                <w:bCs/>
                <w:sz w:val="24"/>
                <w:szCs w:val="24"/>
              </w:rPr>
              <w:t>开标地点：</w:t>
            </w:r>
            <w:r>
              <w:rPr>
                <w:rFonts w:hint="eastAsia" w:ascii="宋体" w:hAnsi="宋体" w:eastAsia="宋体" w:cs="宋体"/>
                <w:b w:val="0"/>
                <w:bCs w:val="0"/>
                <w:sz w:val="24"/>
                <w:szCs w:val="24"/>
                <w:highlight w:val="none"/>
                <w:lang w:val="en-US" w:eastAsia="zh-CN"/>
              </w:rPr>
              <w:t>线上会议室</w:t>
            </w:r>
            <w:r>
              <w:rPr>
                <w:rFonts w:hint="eastAsia" w:ascii="宋体" w:hAnsi="宋体" w:eastAsia="宋体" w:cs="宋体"/>
                <w:sz w:val="24"/>
                <w:szCs w:val="24"/>
                <w:highlight w:val="none"/>
              </w:rPr>
              <w:t>。</w:t>
            </w:r>
            <w:r>
              <w:rPr>
                <w:rFonts w:hint="eastAsia" w:ascii="宋体" w:hAnsi="宋体" w:eastAsia="宋体" w:cs="宋体"/>
                <w:b/>
                <w:bCs/>
                <w:color w:val="auto"/>
                <w:kern w:val="2"/>
                <w:sz w:val="24"/>
                <w:szCs w:val="24"/>
                <w:lang w:val="en-US" w:eastAsia="zh-CN" w:bidi="ar"/>
              </w:rPr>
              <w:t>（投标方需要在开标前，将投标保证金汇入指定账户，并截图发给</w:t>
            </w:r>
            <w:r>
              <w:rPr>
                <w:rFonts w:hint="eastAsia" w:cs="宋体"/>
                <w:b/>
                <w:bCs/>
                <w:color w:val="auto"/>
                <w:kern w:val="2"/>
                <w:sz w:val="24"/>
                <w:szCs w:val="24"/>
                <w:lang w:val="en-US" w:eastAsia="zh-CN" w:bidi="ar"/>
              </w:rPr>
              <w:t>商务</w:t>
            </w:r>
            <w:r>
              <w:rPr>
                <w:rFonts w:hint="eastAsia" w:ascii="宋体" w:hAnsi="宋体" w:eastAsia="宋体" w:cs="宋体"/>
                <w:b/>
                <w:bCs/>
                <w:color w:val="auto"/>
                <w:kern w:val="2"/>
                <w:sz w:val="24"/>
                <w:szCs w:val="24"/>
                <w:lang w:val="en-US" w:eastAsia="zh-CN" w:bidi="ar"/>
              </w:rPr>
              <w:t>联系人</w:t>
            </w:r>
            <w:r>
              <w:rPr>
                <w:rFonts w:hint="eastAsia" w:cs="宋体"/>
                <w:b/>
                <w:bCs/>
                <w:color w:val="auto"/>
                <w:kern w:val="2"/>
                <w:sz w:val="24"/>
                <w:szCs w:val="24"/>
                <w:lang w:val="en-US" w:eastAsia="zh-CN" w:bidi="ar"/>
              </w:rPr>
              <w:t>黄嘉豪</w:t>
            </w:r>
            <w:r>
              <w:rPr>
                <w:rFonts w:hint="eastAsia" w:ascii="宋体" w:hAnsi="宋体" w:eastAsia="宋体" w:cs="宋体"/>
                <w:b/>
                <w:bCs/>
                <w:color w:val="auto"/>
                <w:kern w:val="2"/>
                <w:sz w:val="24"/>
                <w:szCs w:val="24"/>
                <w:lang w:val="en-US" w:eastAsia="zh-CN" w:bidi="ar"/>
              </w:rPr>
              <w:t>微信号</w:t>
            </w:r>
            <w:r>
              <w:rPr>
                <w:rFonts w:hint="eastAsia" w:cs="宋体"/>
                <w:b/>
                <w:bCs/>
                <w:color w:val="auto"/>
                <w:kern w:val="2"/>
                <w:sz w:val="24"/>
                <w:szCs w:val="24"/>
                <w:lang w:val="en-US" w:eastAsia="zh-CN" w:bidi="ar"/>
              </w:rPr>
              <w:t>17860606327</w:t>
            </w:r>
            <w:r>
              <w:rPr>
                <w:rFonts w:hint="eastAsia" w:ascii="宋体" w:hAnsi="宋体" w:eastAsia="宋体" w:cs="宋体"/>
                <w:b/>
                <w:bCs/>
                <w:color w:val="auto"/>
                <w:kern w:val="2"/>
                <w:sz w:val="24"/>
                <w:szCs w:val="24"/>
                <w:lang w:val="en-US" w:eastAsia="zh-CN" w:bidi="ar"/>
              </w:rPr>
              <w:t>，否则视为无效报名）</w:t>
            </w:r>
          </w:p>
        </w:tc>
      </w:tr>
      <w:tr w14:paraId="2F01F6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F1AAE21">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7CC4114">
            <w:pPr>
              <w:pStyle w:val="15"/>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评标方法：资质标审核→技术</w:t>
            </w:r>
            <w:r>
              <w:rPr>
                <w:rFonts w:hint="eastAsia" w:ascii="宋体" w:hAnsi="宋体" w:eastAsia="宋体" w:cs="宋体"/>
                <w:b/>
                <w:bCs/>
                <w:sz w:val="24"/>
                <w:szCs w:val="24"/>
                <w:lang w:val="en-US" w:eastAsia="zh-CN"/>
              </w:rPr>
              <w:t>方案讲解</w:t>
            </w:r>
            <w:r>
              <w:rPr>
                <w:rFonts w:hint="eastAsia" w:ascii="宋体" w:hAnsi="宋体" w:eastAsia="宋体" w:cs="宋体"/>
                <w:b/>
                <w:bCs/>
                <w:sz w:val="24"/>
                <w:szCs w:val="24"/>
              </w:rPr>
              <w:t>→商务标评审。技术标入围后，原则上选取</w:t>
            </w:r>
            <w:r>
              <w:rPr>
                <w:rFonts w:hint="eastAsia" w:ascii="宋体" w:hAnsi="宋体" w:eastAsia="宋体" w:cs="宋体"/>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none"/>
              </w:rPr>
              <w:t>第二部分投标须知第六条：评标原则</w:t>
            </w:r>
            <w:r>
              <w:rPr>
                <w:rFonts w:hint="eastAsia" w:ascii="宋体" w:hAnsi="宋体" w:eastAsia="宋体" w:cs="宋体"/>
                <w:sz w:val="24"/>
                <w:szCs w:val="24"/>
              </w:rPr>
              <w:t>”。</w:t>
            </w:r>
          </w:p>
        </w:tc>
      </w:tr>
      <w:tr w14:paraId="1508C9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A8A0A3">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771269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2564D87">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3DD6EE2">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582E2C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41CD75">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0ED4A6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3E9B52">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E27609C">
            <w:pPr>
              <w:pStyle w:val="2"/>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交货期：</w:t>
            </w:r>
          </w:p>
          <w:p w14:paraId="2A2D4662">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hAnsi="宋体" w:eastAsia="宋体" w:cs="宋体"/>
                <w:color w:val="000000"/>
                <w:sz w:val="24"/>
                <w:szCs w:val="24"/>
                <w:highlight w:val="yellow"/>
                <w:u w:val="single"/>
                <w:lang w:val="en-US" w:eastAsia="zh-CN"/>
              </w:rPr>
              <w:t>3</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之内交货至供货地点。</w:t>
            </w:r>
          </w:p>
          <w:p w14:paraId="236EA359">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hAnsi="宋体" w:eastAsia="宋体" w:cs="宋体"/>
                <w:color w:val="000000"/>
                <w:sz w:val="24"/>
                <w:szCs w:val="24"/>
                <w:highlight w:val="yellow"/>
                <w:u w:val="single"/>
                <w:lang w:val="en-US" w:eastAsia="zh-CN"/>
              </w:rPr>
              <w:t>1</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之内安装调试完毕，并投入使用。</w:t>
            </w:r>
          </w:p>
          <w:p w14:paraId="534981F2">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hAnsi="宋体" w:eastAsia="宋体" w:cs="宋体"/>
                <w:color w:val="000000"/>
                <w:sz w:val="24"/>
                <w:szCs w:val="24"/>
                <w:highlight w:val="yellow"/>
                <w:u w:val="single"/>
                <w:lang w:val="en-US" w:eastAsia="zh-CN"/>
              </w:rPr>
              <w:t>25</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之内完成终验收。</w:t>
            </w:r>
          </w:p>
          <w:p w14:paraId="0C68B2A4">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w:t>
            </w:r>
            <w:r>
              <w:rPr>
                <w:rFonts w:hint="eastAsia" w:ascii="宋体" w:hAnsi="宋体" w:eastAsia="宋体" w:cs="宋体"/>
                <w:color w:val="000000"/>
                <w:sz w:val="24"/>
                <w:szCs w:val="24"/>
                <w:highlight w:val="yellow"/>
                <w:u w:val="single"/>
              </w:rPr>
              <w:t>20个日历日</w:t>
            </w:r>
            <w:r>
              <w:rPr>
                <w:rFonts w:hint="eastAsia" w:ascii="宋体" w:hAnsi="宋体" w:eastAsia="宋体" w:cs="宋体"/>
                <w:color w:val="000000"/>
                <w:sz w:val="24"/>
                <w:szCs w:val="24"/>
              </w:rPr>
              <w:t>的，投标人应当随标书提供详细的工期计划。</w:t>
            </w:r>
          </w:p>
        </w:tc>
      </w:tr>
      <w:tr w14:paraId="161D86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A679EFA">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2D09F3F">
            <w:pPr>
              <w:pStyle w:val="2"/>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交货方式：</w:t>
            </w:r>
            <w:r>
              <w:rPr>
                <w:rFonts w:hint="eastAsia" w:ascii="宋体" w:hAnsi="宋体" w:eastAsia="宋体" w:cs="宋体"/>
                <w:color w:val="000000"/>
                <w:sz w:val="24"/>
                <w:szCs w:val="24"/>
              </w:rPr>
              <w:t>交钥匙方式。</w:t>
            </w:r>
          </w:p>
          <w:p w14:paraId="650AF76C">
            <w:pPr>
              <w:pStyle w:val="2"/>
              <w:ind w:firstLine="482" w:firstLineChars="200"/>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济南市高新区华奥路777号重汽科技园区</w:t>
            </w:r>
            <w:r>
              <w:rPr>
                <w:rFonts w:hint="eastAsia" w:hAnsi="宋体" w:eastAsia="宋体" w:cs="宋体"/>
                <w:color w:val="000000"/>
                <w:sz w:val="24"/>
                <w:szCs w:val="24"/>
                <w:lang w:eastAsia="zh-CN"/>
              </w:rPr>
              <w:t>。</w:t>
            </w:r>
          </w:p>
        </w:tc>
      </w:tr>
      <w:tr w14:paraId="38BB8A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E338E1A">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1502760">
            <w:pPr>
              <w:pStyle w:val="15"/>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4867B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6B78473">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2E13345">
            <w:pPr>
              <w:pStyle w:val="38"/>
              <w:spacing w:after="0" w:line="240" w:lineRule="auto"/>
              <w:ind w:left="0" w:leftChars="0" w:firstLine="482"/>
              <w:rPr>
                <w:rFonts w:hint="eastAsia" w:ascii="宋体" w:hAnsi="宋体" w:eastAsia="宋体" w:cs="宋体"/>
                <w:sz w:val="24"/>
                <w:szCs w:val="24"/>
              </w:rPr>
            </w:pPr>
            <w:r>
              <w:rPr>
                <w:rFonts w:hint="eastAsia" w:ascii="宋体" w:hAnsi="宋体" w:eastAsia="宋体" w:cs="宋体"/>
                <w:b/>
                <w:bCs/>
                <w:sz w:val="24"/>
                <w:szCs w:val="24"/>
                <w:highlight w:val="yellow"/>
                <w:u w:val="single"/>
              </w:rPr>
              <w:t>Ⅰ.国内付款方式：半年期商业汇票（包括银行承兑汇票和商业承兑汇票）</w:t>
            </w:r>
          </w:p>
          <w:p w14:paraId="1C89AD55">
            <w:pPr>
              <w:pStyle w:val="15"/>
              <w:ind w:firstLine="420" w:firstLineChars="200"/>
              <w:rPr>
                <w:rFonts w:hint="eastAsia" w:ascii="宋体" w:hAnsi="宋体" w:eastAsia="宋体" w:cs="宋体"/>
                <w:sz w:val="24"/>
                <w:szCs w:val="24"/>
              </w:rPr>
            </w:pPr>
            <w:r>
              <w:rPr>
                <w:rFonts w:hint="eastAsia" w:ascii="宋体" w:hAnsi="宋体" w:eastAsia="宋体" w:cs="宋体"/>
              </w:rPr>
              <w:t>（</w:t>
            </w:r>
            <w:r>
              <w:rPr>
                <w:rFonts w:hint="eastAsia" w:ascii="宋体" w:hAnsi="宋体" w:eastAsia="宋体" w:cs="宋体"/>
                <w:sz w:val="24"/>
                <w:szCs w:val="24"/>
              </w:rPr>
              <w:t>1）合同生效设备全部到齐无质量问题通过买方初步验收后, 卖方提交金额为合同含税价款30%的收据及合同全额30%增值税专用发票（税率为13 %，正本一份，复印件二份），经买方依照财务制度审核无误后【30】日后支付。</w:t>
            </w:r>
          </w:p>
          <w:p w14:paraId="22E3D925">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14:paraId="66FD1F65">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2CCAAEEE">
            <w:pPr>
              <w:pStyle w:val="15"/>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lang w:val="en-US" w:eastAsia="zh-CN"/>
              </w:rPr>
              <w:t>*付款方式及付款比例不允许偏离。</w:t>
            </w:r>
          </w:p>
        </w:tc>
      </w:tr>
      <w:tr w14:paraId="6A10F4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F2AF781">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98E2A0B">
            <w:pPr>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56B74C87">
            <w:pPr>
              <w:ind w:firstLine="480" w:firstLineChars="200"/>
              <w:rPr>
                <w:rFonts w:hint="eastAsia" w:ascii="宋体" w:hAnsi="宋体" w:eastAsia="宋体" w:cs="宋体"/>
                <w:bCs/>
                <w:sz w:val="24"/>
                <w:szCs w:val="24"/>
              </w:rPr>
            </w:pPr>
            <w:r>
              <w:rPr>
                <w:rFonts w:hint="eastAsia" w:ascii="宋体" w:hAnsi="宋体" w:eastAsia="宋体" w:cs="宋体"/>
                <w:sz w:val="24"/>
                <w:szCs w:val="24"/>
                <w:lang w:bidi="ar"/>
              </w:rPr>
              <w:t>见最终合同签订信息</w:t>
            </w:r>
          </w:p>
        </w:tc>
      </w:tr>
      <w:tr w14:paraId="126DCF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4FA53D3">
            <w:pPr>
              <w:pStyle w:val="15"/>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0B09D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4096E21">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C40997B">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007DE0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33A00FF">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640B21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476B0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6740D1D">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EB9A555">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14:paraId="5082963E">
      <w:pPr>
        <w:bidi w:val="0"/>
        <w:rPr>
          <w:rFonts w:hint="eastAsia" w:ascii="宋体" w:hAnsi="宋体" w:eastAsia="宋体" w:cs="宋体"/>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bookmarkStart w:id="3" w:name="_Toc15609"/>
    </w:p>
    <w:p w14:paraId="75A72CAC">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3"/>
    </w:p>
    <w:p w14:paraId="5C467EC0">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2645DDAA">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4" w:name="OLE_LINK1"/>
      <w:r>
        <w:rPr>
          <w:rFonts w:hint="eastAsia" w:ascii="宋体" w:hAnsi="宋体" w:eastAsia="宋体" w:cs="Times New Roman"/>
          <w:color w:val="000000"/>
          <w:sz w:val="24"/>
          <w:szCs w:val="24"/>
        </w:rPr>
        <w:t>见《投标须知前附表》。</w:t>
      </w:r>
    </w:p>
    <w:bookmarkEnd w:id="4"/>
    <w:p w14:paraId="318C83A0">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32984DA4">
      <w:pPr>
        <w:pStyle w:val="2"/>
        <w:spacing w:line="360" w:lineRule="auto"/>
        <w:ind w:firstLine="480" w:firstLineChars="200"/>
      </w:pPr>
      <w:r>
        <w:rPr>
          <w:rFonts w:hint="eastAsia" w:hAnsi="宋体" w:eastAsia="宋体" w:cs="Times New Roman"/>
          <w:color w:val="000000"/>
          <w:sz w:val="24"/>
          <w:szCs w:val="24"/>
        </w:rPr>
        <w:t>见《投标须知前附表》。</w:t>
      </w:r>
    </w:p>
    <w:p w14:paraId="2F702CCD">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14:paraId="544CCAFD">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738D44E0">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08139191">
      <w:pPr>
        <w:pStyle w:val="2"/>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417E7040">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31D4F693">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1F2FBC4F">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2451BC6F">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14:paraId="7044BD9C">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14:paraId="51C85104">
      <w:pPr>
        <w:pStyle w:val="2"/>
        <w:numPr>
          <w:ilvl w:val="0"/>
          <w:numId w:val="8"/>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14:paraId="0424252E">
      <w:pPr>
        <w:pStyle w:val="2"/>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14:paraId="1E6E0EFF">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1B79B5CC">
      <w:pPr>
        <w:pStyle w:val="2"/>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7E01DFC">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5A95E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14:paraId="3F04C04B">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124E9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086969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11BF83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6D781F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0453D9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14:paraId="759973DC">
      <w:pPr>
        <w:pStyle w:val="2"/>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383AC3A9">
      <w:pPr>
        <w:pStyle w:val="2"/>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5944ECCB">
      <w:pPr>
        <w:pStyle w:val="2"/>
        <w:spacing w:line="360" w:lineRule="auto"/>
        <w:rPr>
          <w:rFonts w:hAnsi="宋体" w:eastAsia="宋体"/>
          <w:color w:val="000000"/>
          <w:sz w:val="24"/>
          <w:szCs w:val="24"/>
        </w:rPr>
      </w:pPr>
      <w:r>
        <w:rPr>
          <w:rFonts w:hAnsi="宋体" w:eastAsia="宋体"/>
          <w:color w:val="000000"/>
          <w:sz w:val="24"/>
          <w:szCs w:val="24"/>
        </w:rPr>
        <w:t>—2020）。</w:t>
      </w:r>
    </w:p>
    <w:p w14:paraId="066E3C29">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7BE191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6FA7B15B">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7BA3C7C9">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636ACA46">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00627C36">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37E09EBF">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7449BDF1">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4E09CC5D">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中国重汽官网→快讯中心→通知公告栏公布。</w:t>
      </w:r>
    </w:p>
    <w:p w14:paraId="242298F8">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39B0A04E">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14:paraId="2E22F444">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20730C9D">
      <w:pPr>
        <w:keepNext/>
        <w:keepLines/>
        <w:spacing w:line="420" w:lineRule="exact"/>
        <w:ind w:firstLine="482"/>
        <w:rPr>
          <w:rFonts w:hint="eastAsia"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4.3）。</w:t>
      </w:r>
    </w:p>
    <w:p w14:paraId="75CBA8E5">
      <w:pPr>
        <w:keepNext/>
        <w:keepLines/>
        <w:spacing w:line="420" w:lineRule="exact"/>
        <w:ind w:firstLine="482"/>
        <w:rPr>
          <w:rFonts w:hint="eastAsia" w:eastAsia="宋体" w:cs="Times New Roman"/>
          <w:sz w:val="24"/>
          <w:szCs w:val="24"/>
        </w:rPr>
      </w:pPr>
      <w:r>
        <w:rPr>
          <w:rFonts w:hint="eastAsia" w:eastAsia="宋体" w:cs="Times New Roman"/>
          <w:sz w:val="24"/>
          <w:szCs w:val="24"/>
        </w:rPr>
        <w:t>4.2招标人银行账户信息如下：见《投标须知前附表》4.2</w:t>
      </w:r>
    </w:p>
    <w:p w14:paraId="62D3D5ED">
      <w:pPr>
        <w:keepNext/>
        <w:keepLines/>
        <w:spacing w:line="420" w:lineRule="exact"/>
        <w:ind w:firstLine="482"/>
        <w:rPr>
          <w:rFonts w:hint="eastAsia" w:eastAsia="宋体" w:cs="Times New Roman"/>
          <w:sz w:val="24"/>
          <w:szCs w:val="24"/>
        </w:rPr>
      </w:pPr>
      <w:r>
        <w:rPr>
          <w:rFonts w:hint="eastAsia" w:eastAsia="宋体" w:cs="Times New Roman"/>
          <w:sz w:val="24"/>
          <w:szCs w:val="24"/>
        </w:rPr>
        <w:t>转账附言：公司名称+项目名称+投标保证金；</w:t>
      </w:r>
    </w:p>
    <w:p w14:paraId="1A33E0FD">
      <w:pPr>
        <w:keepNext/>
        <w:keepLines/>
        <w:spacing w:line="420" w:lineRule="exact"/>
        <w:ind w:firstLine="482"/>
        <w:rPr>
          <w:rFonts w:hint="eastAsia" w:eastAsia="宋体" w:cs="Times New Roman"/>
          <w:sz w:val="24"/>
          <w:szCs w:val="24"/>
        </w:rPr>
      </w:pPr>
      <w:r>
        <w:rPr>
          <w:rFonts w:hint="eastAsia" w:eastAsia="宋体" w:cs="Times New Roman"/>
          <w:sz w:val="24"/>
          <w:szCs w:val="24"/>
        </w:rPr>
        <w:t>对于没有中标的投标单位，投标保证金将于招标人内部完成中标人评审并确认最终中标人后在30工作日内予以原路返还（无息）；对于中标方，投标保证金将在签订合同后30工作日内返还。</w:t>
      </w:r>
    </w:p>
    <w:p w14:paraId="015B33A6">
      <w:pPr>
        <w:keepNext/>
        <w:keepLines/>
        <w:spacing w:line="420" w:lineRule="exact"/>
        <w:ind w:firstLine="482"/>
        <w:rPr>
          <w:rFonts w:hint="eastAsia" w:eastAsia="宋体" w:cs="Times New Roman"/>
          <w:sz w:val="24"/>
          <w:szCs w:val="24"/>
        </w:rPr>
      </w:pPr>
      <w:r>
        <w:rPr>
          <w:rFonts w:hint="eastAsia" w:eastAsia="宋体" w:cs="Times New Roman"/>
          <w:sz w:val="24"/>
          <w:szCs w:val="24"/>
        </w:rPr>
        <w:t>4.3说明</w:t>
      </w:r>
    </w:p>
    <w:p w14:paraId="44F0C527">
      <w:pPr>
        <w:keepNext/>
        <w:keepLines/>
        <w:spacing w:line="420" w:lineRule="exact"/>
        <w:ind w:firstLine="482"/>
        <w:rPr>
          <w:rFonts w:hint="eastAsia" w:eastAsia="宋体" w:cs="Times New Roman"/>
          <w:sz w:val="24"/>
          <w:szCs w:val="24"/>
        </w:rPr>
      </w:pPr>
      <w:r>
        <w:rPr>
          <w:rFonts w:hint="eastAsia" w:eastAsia="宋体" w:cs="Times New Roman"/>
          <w:sz w:val="24"/>
          <w:szCs w:val="24"/>
        </w:rPr>
        <w:t>4.3.1 投标人在向招标人出示《投标保证金缴纳凭证》后方可进行投标；</w:t>
      </w:r>
    </w:p>
    <w:p w14:paraId="2D18F87B">
      <w:pPr>
        <w:keepNext/>
        <w:keepLines/>
        <w:spacing w:line="420" w:lineRule="exact"/>
        <w:ind w:firstLine="482"/>
        <w:rPr>
          <w:rFonts w:hint="eastAsia" w:eastAsia="宋体" w:cs="Times New Roman"/>
          <w:sz w:val="24"/>
          <w:szCs w:val="24"/>
        </w:rPr>
      </w:pPr>
      <w:r>
        <w:rPr>
          <w:rFonts w:hint="eastAsia" w:eastAsia="宋体" w:cs="Times New Roman"/>
          <w:sz w:val="24"/>
          <w:szCs w:val="24"/>
        </w:rPr>
        <w:t>4.3.2 发生以下情况时，招标人有权没收保证金：</w:t>
      </w:r>
    </w:p>
    <w:p w14:paraId="0A08CC9F">
      <w:pPr>
        <w:keepNext/>
        <w:keepLines/>
        <w:spacing w:line="420" w:lineRule="exact"/>
        <w:ind w:firstLine="482"/>
        <w:rPr>
          <w:rFonts w:hint="eastAsia" w:eastAsia="宋体" w:cs="Times New Roman"/>
          <w:sz w:val="24"/>
          <w:szCs w:val="24"/>
        </w:rPr>
      </w:pPr>
      <w:r>
        <w:rPr>
          <w:rFonts w:hint="eastAsia" w:eastAsia="宋体" w:cs="Times New Roman"/>
          <w:sz w:val="24"/>
          <w:szCs w:val="24"/>
        </w:rPr>
        <w:t>4.3.2.1 截至开标前3天，投标人无正当理由且未以书面形式递交说明而在投标截止日不来投标的；</w:t>
      </w:r>
    </w:p>
    <w:p w14:paraId="13305DFD">
      <w:pPr>
        <w:keepNext/>
        <w:keepLines/>
        <w:spacing w:line="420" w:lineRule="exact"/>
        <w:ind w:firstLine="482"/>
        <w:rPr>
          <w:rFonts w:hint="eastAsia" w:eastAsia="宋体" w:cs="Times New Roman"/>
          <w:sz w:val="24"/>
          <w:szCs w:val="24"/>
        </w:rPr>
      </w:pPr>
      <w:r>
        <w:rPr>
          <w:rFonts w:hint="eastAsia" w:eastAsia="宋体" w:cs="Times New Roman"/>
          <w:sz w:val="24"/>
          <w:szCs w:val="24"/>
        </w:rPr>
        <w:t>4.3.2.2 投标人递送投标文件后，无正当理由放弃投标的；</w:t>
      </w:r>
    </w:p>
    <w:p w14:paraId="2716DD8E">
      <w:pPr>
        <w:keepNext/>
        <w:keepLines/>
        <w:spacing w:line="420" w:lineRule="exact"/>
        <w:ind w:firstLine="482"/>
        <w:rPr>
          <w:rFonts w:hint="eastAsia" w:eastAsia="宋体" w:cs="Times New Roman"/>
          <w:sz w:val="24"/>
          <w:szCs w:val="24"/>
        </w:rPr>
      </w:pPr>
      <w:r>
        <w:rPr>
          <w:rFonts w:hint="eastAsia" w:eastAsia="宋体" w:cs="Times New Roman"/>
          <w:sz w:val="24"/>
          <w:szCs w:val="24"/>
        </w:rPr>
        <w:t>4.3.2.3若为视频开标，招标过程中澄清函等资料原件未按要求提交的；</w:t>
      </w:r>
    </w:p>
    <w:p w14:paraId="02D38597">
      <w:pPr>
        <w:keepNext/>
        <w:keepLines/>
        <w:spacing w:line="420" w:lineRule="exact"/>
        <w:ind w:firstLine="482"/>
        <w:rPr>
          <w:rFonts w:hint="eastAsia" w:eastAsia="宋体" w:cs="Times New Roman"/>
          <w:sz w:val="24"/>
          <w:szCs w:val="24"/>
        </w:rPr>
      </w:pPr>
      <w:r>
        <w:rPr>
          <w:rFonts w:hint="eastAsia" w:eastAsia="宋体" w:cs="Times New Roman"/>
          <w:sz w:val="24"/>
          <w:szCs w:val="24"/>
        </w:rPr>
        <w:t>4.3.2.4自中标通知书发出之日起30日内，中标人无正当理由不签订合同的；</w:t>
      </w:r>
    </w:p>
    <w:p w14:paraId="477E2BB1">
      <w:pPr>
        <w:keepNext/>
        <w:keepLines/>
        <w:spacing w:line="420" w:lineRule="exact"/>
        <w:ind w:firstLine="482"/>
        <w:rPr>
          <w:rFonts w:hint="eastAsia" w:eastAsia="宋体" w:cs="Times New Roman"/>
          <w:sz w:val="24"/>
          <w:szCs w:val="24"/>
        </w:rPr>
      </w:pPr>
      <w:r>
        <w:rPr>
          <w:rFonts w:hint="eastAsia" w:eastAsia="宋体" w:cs="Times New Roman"/>
          <w:sz w:val="24"/>
          <w:szCs w:val="24"/>
        </w:rPr>
        <w:t>4.3.2.5投标人在投标过程中被查实有串标、围标、陪标等违规违纪行为的；</w:t>
      </w:r>
    </w:p>
    <w:p w14:paraId="61D0BB5C">
      <w:pPr>
        <w:keepNext/>
        <w:keepLines/>
        <w:spacing w:line="420" w:lineRule="exact"/>
        <w:ind w:firstLine="482"/>
        <w:rPr>
          <w:rFonts w:hint="eastAsia" w:eastAsia="宋体" w:cs="Times New Roman"/>
          <w:sz w:val="24"/>
          <w:szCs w:val="24"/>
        </w:rPr>
      </w:pPr>
      <w:r>
        <w:rPr>
          <w:rFonts w:hint="eastAsia" w:eastAsia="宋体" w:cs="Times New Roman"/>
          <w:sz w:val="24"/>
          <w:szCs w:val="24"/>
        </w:rPr>
        <w:t>4.3.2.6投标人有违约违规行为或被投诉、举报的，在调查处理期间，保证金暂不退还，待调查处理结束后按有关规定处理。</w:t>
      </w:r>
    </w:p>
    <w:p w14:paraId="6556E653">
      <w:pPr>
        <w:keepNext/>
        <w:keepLines/>
        <w:spacing w:line="420" w:lineRule="exact"/>
        <w:ind w:firstLine="482"/>
        <w:rPr>
          <w:rFonts w:hint="eastAsia" w:eastAsia="宋体" w:cs="Times New Roman"/>
          <w:sz w:val="24"/>
          <w:szCs w:val="24"/>
        </w:rPr>
      </w:pPr>
      <w:r>
        <w:rPr>
          <w:rFonts w:hint="eastAsia" w:eastAsia="宋体" w:cs="Times New Roman"/>
          <w:sz w:val="24"/>
          <w:szCs w:val="24"/>
        </w:rPr>
        <w:t>4.4投标报名截止时间</w:t>
      </w:r>
    </w:p>
    <w:p w14:paraId="69D93AAB">
      <w:pPr>
        <w:keepNext/>
        <w:keepLines/>
        <w:spacing w:line="420" w:lineRule="exact"/>
        <w:ind w:firstLine="482"/>
        <w:rPr>
          <w:rFonts w:hint="eastAsia" w:eastAsia="宋体" w:cs="Times New Roman"/>
          <w:sz w:val="24"/>
          <w:szCs w:val="24"/>
        </w:rPr>
      </w:pPr>
      <w:r>
        <w:rPr>
          <w:rFonts w:hint="eastAsia" w:eastAsia="宋体" w:cs="Times New Roman"/>
          <w:sz w:val="24"/>
          <w:szCs w:val="24"/>
        </w:rPr>
        <w:t>报名方式：见《投标须知前附表》2.3。</w:t>
      </w:r>
    </w:p>
    <w:p w14:paraId="3236B999">
      <w:pPr>
        <w:keepNext/>
        <w:keepLines/>
        <w:spacing w:line="420" w:lineRule="exact"/>
        <w:ind w:firstLine="482"/>
        <w:rPr>
          <w:rFonts w:eastAsia="宋体" w:cs="Times New Roman"/>
        </w:rPr>
      </w:pPr>
      <w:r>
        <w:rPr>
          <w:rFonts w:hint="eastAsia" w:eastAsia="宋体" w:cs="Times New Roman"/>
          <w:sz w:val="24"/>
          <w:szCs w:val="24"/>
        </w:rPr>
        <w:t>报名提交资料：均为盖章电子扫描版，用公司名称+文件名称命名</w:t>
      </w:r>
      <w:r>
        <w:rPr>
          <w:rFonts w:hint="eastAsia" w:eastAsia="宋体" w:cs="Times New Roman"/>
        </w:rPr>
        <w:t>。</w:t>
      </w:r>
    </w:p>
    <w:p w14:paraId="2B0812D1">
      <w:pPr>
        <w:numPr>
          <w:ilvl w:val="0"/>
          <w:numId w:val="9"/>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要提交三证合一的营业执照副本、法人授权委托书（含法人及授权人身份信息证明、授权代表联系方式）。</w:t>
      </w:r>
    </w:p>
    <w:p w14:paraId="26630603">
      <w:pPr>
        <w:numPr>
          <w:ilvl w:val="0"/>
          <w:numId w:val="9"/>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，要提交三证合一的营业执照副本、法人代表证明文件。</w:t>
      </w:r>
    </w:p>
    <w:p w14:paraId="3B49F592">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4A0843EA">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3104193D">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0BCDAF4F">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14:paraId="34A873D4">
      <w:pPr>
        <w:keepNext/>
        <w:keepLines/>
        <w:spacing w:line="420" w:lineRule="exact"/>
        <w:jc w:val="left"/>
        <w:outlineLvl w:val="1"/>
        <w:rPr>
          <w:rFonts w:ascii="Times New Roman" w:hAnsi="Times New Roman" w:eastAsia="宋体" w:cs="Times New Roman"/>
          <w:b/>
          <w:bCs/>
          <w:color w:val="000000"/>
          <w:sz w:val="28"/>
          <w:szCs w:val="28"/>
        </w:rPr>
      </w:pPr>
      <w:bookmarkStart w:id="5" w:name="_Toc33285487"/>
      <w:bookmarkStart w:id="6" w:name="_Toc33266914"/>
      <w:bookmarkStart w:id="7" w:name="_Toc33265653"/>
      <w:bookmarkStart w:id="8" w:name="_Toc33266950"/>
      <w:bookmarkStart w:id="9" w:name="_Toc33267001"/>
      <w:bookmarkStart w:id="10" w:name="_Toc33266627"/>
      <w:bookmarkStart w:id="11" w:name="_Toc33265752"/>
      <w:r>
        <w:rPr>
          <w:rFonts w:hint="eastAsia" w:ascii="Times New Roman" w:hAnsi="Times New Roman" w:eastAsia="宋体" w:cs="Times New Roman"/>
          <w:b/>
          <w:bCs/>
          <w:color w:val="000000"/>
          <w:sz w:val="28"/>
          <w:szCs w:val="28"/>
        </w:rPr>
        <w:t>六、评标原则</w:t>
      </w:r>
      <w:bookmarkEnd w:id="5"/>
      <w:bookmarkEnd w:id="6"/>
      <w:bookmarkEnd w:id="7"/>
      <w:bookmarkEnd w:id="8"/>
      <w:bookmarkEnd w:id="9"/>
      <w:bookmarkEnd w:id="10"/>
      <w:bookmarkEnd w:id="11"/>
      <w:bookmarkStart w:id="12" w:name="_Toc395116633"/>
    </w:p>
    <w:bookmarkEnd w:id="12"/>
    <w:p w14:paraId="6239A3D2">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60F189CE">
      <w:pPr>
        <w:adjustRightInd w:val="0"/>
        <w:snapToGrid w:val="0"/>
        <w:spacing w:line="420" w:lineRule="exact"/>
        <w:ind w:firstLine="482" w:firstLineChars="200"/>
        <w:rPr>
          <w:rFonts w:ascii="Calibri" w:hAnsi="Calibri" w:eastAsia="宋体" w:cs="Times New Roman"/>
          <w:b/>
          <w:color w:val="000000"/>
          <w:sz w:val="24"/>
          <w:szCs w:val="24"/>
        </w:rPr>
      </w:pPr>
      <w:r>
        <w:rPr>
          <w:rFonts w:hint="eastAsia" w:ascii="宋体" w:hAnsi="宋体" w:eastAsia="宋体" w:cs="Times New Roman"/>
          <w:b/>
          <w:sz w:val="24"/>
          <w:szCs w:val="24"/>
        </w:rPr>
        <w:t>本次招标</w:t>
      </w:r>
      <w:bookmarkStart w:id="13" w:name="_Toc33267002"/>
      <w:bookmarkStart w:id="14" w:name="_Toc395116634"/>
      <w:bookmarkStart w:id="15" w:name="_Toc33266915"/>
      <w:bookmarkStart w:id="16" w:name="_Toc33285489"/>
      <w:bookmarkStart w:id="17" w:name="_Toc33265654"/>
      <w:bookmarkStart w:id="18" w:name="_Toc33265753"/>
      <w:bookmarkStart w:id="19" w:name="_Toc33266628"/>
      <w:bookmarkStart w:id="20" w:name="_Toc33266951"/>
      <w:r>
        <w:rPr>
          <w:rFonts w:hint="eastAsia" w:ascii="宋体" w:hAnsi="宋体" w:eastAsia="宋体" w:cs="Times New Roman"/>
          <w:b/>
          <w:sz w:val="24"/>
          <w:szCs w:val="24"/>
        </w:rPr>
        <w:t>采用合理最低价评标法，无技术标环节。</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3"/>
    <w:bookmarkEnd w:id="14"/>
    <w:bookmarkEnd w:id="15"/>
    <w:bookmarkEnd w:id="16"/>
    <w:bookmarkEnd w:id="17"/>
    <w:bookmarkEnd w:id="18"/>
    <w:bookmarkEnd w:id="19"/>
    <w:bookmarkEnd w:id="20"/>
    <w:p w14:paraId="3642B6BA">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14:paraId="10CA8FF8">
      <w:pPr>
        <w:pStyle w:val="2"/>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14:paraId="56076555">
      <w:pPr>
        <w:numPr>
          <w:ilvl w:val="0"/>
          <w:numId w:val="10"/>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14:paraId="54E0EAD3">
      <w:pPr>
        <w:numPr>
          <w:ilvl w:val="0"/>
          <w:numId w:val="11"/>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39714CEB">
      <w:pPr>
        <w:numPr>
          <w:ilvl w:val="0"/>
          <w:numId w:val="12"/>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资质标评审：资质标审核通过的单位，进入技术标评审；</w:t>
      </w:r>
    </w:p>
    <w:p w14:paraId="2A923A83">
      <w:pPr>
        <w:numPr>
          <w:ilvl w:val="0"/>
          <w:numId w:val="13"/>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14:paraId="1A830B3A">
      <w:pPr>
        <w:pStyle w:val="5"/>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14:paraId="2449DB35">
      <w:pPr>
        <w:numPr>
          <w:ilvl w:val="0"/>
          <w:numId w:val="13"/>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14:paraId="0AC4EAED">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14:paraId="01B5CC0A">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14:paraId="67529519">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678F62D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0B8E3EF6">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614FBA57">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05D4B053">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3CDB130C">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F8BDD3B">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7E16712D">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1C8C140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5D8952E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1C0AF73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25D9D954">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5D624622">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4E9E2F6C">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54FB127B">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14:paraId="3E9DB97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1B84066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388CD11B">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14:paraId="70F8F70A">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52B4EFB9">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14:paraId="2189C8EE">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F7C3DBB">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0BD88705">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1" w:name="OLE_LINK27"/>
      <w:bookmarkStart w:id="22" w:name="OLE_LINK29"/>
      <w:bookmarkStart w:id="23" w:name="OLE_LINK26"/>
      <w:bookmarkStart w:id="24" w:name="OLE_LINK28"/>
      <w:bookmarkStart w:id="25" w:name="OLE_LINK25"/>
      <w:r>
        <w:rPr>
          <w:rFonts w:hint="eastAsia" w:ascii="宋体" w:hAnsi="Courier New" w:eastAsia="宋体" w:cs="Times New Roman"/>
          <w:bCs/>
          <w:sz w:val="24"/>
          <w:szCs w:val="24"/>
        </w:rPr>
        <w:t>；</w:t>
      </w:r>
      <w:bookmarkEnd w:id="21"/>
      <w:bookmarkEnd w:id="22"/>
      <w:bookmarkEnd w:id="23"/>
      <w:bookmarkEnd w:id="24"/>
      <w:bookmarkEnd w:id="25"/>
    </w:p>
    <w:p w14:paraId="19F8C64A">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2FA60FF0">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339378CD">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CA52993">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15689131">
      <w:pPr>
        <w:pStyle w:val="2"/>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14:paraId="4EA1E04C">
      <w:pPr>
        <w:pStyle w:val="2"/>
        <w:numPr>
          <w:ilvl w:val="255"/>
          <w:numId w:val="0"/>
        </w:numPr>
        <w:jc w:val="center"/>
        <w:outlineLvl w:val="0"/>
        <w:rPr>
          <w:rFonts w:ascii="Calibri" w:hAnsi="Calibri" w:eastAsia="宋体" w:cs="Times New Roman"/>
          <w:b/>
          <w:bCs/>
          <w:kern w:val="44"/>
          <w:sz w:val="36"/>
          <w:szCs w:val="44"/>
        </w:rPr>
      </w:pPr>
      <w:bookmarkStart w:id="26" w:name="_Toc22879"/>
      <w:r>
        <w:rPr>
          <w:rFonts w:hint="eastAsia" w:ascii="Calibri" w:hAnsi="Calibri" w:eastAsia="宋体" w:cs="Times New Roman"/>
          <w:b/>
          <w:bCs/>
          <w:kern w:val="44"/>
          <w:sz w:val="36"/>
          <w:szCs w:val="44"/>
        </w:rPr>
        <w:t>第三部分 投标文件编制</w:t>
      </w:r>
      <w:bookmarkEnd w:id="26"/>
    </w:p>
    <w:p w14:paraId="74D2D8BA">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4C7A84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384DC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7F8DB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27C0AA8D">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5E1B85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14:paraId="71333386">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14:paraId="01EB9472">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21D2BBDA">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16175581">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7B2C777A">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22EF10E6">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14:paraId="3D087B86">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5212584A">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w:t>
      </w:r>
      <w:r>
        <w:rPr>
          <w:rFonts w:hint="eastAsia" w:eastAsia="宋体" w:cs="宋体"/>
          <w:bCs/>
          <w:sz w:val="24"/>
          <w:szCs w:val="24"/>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24BDACFA">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730790B2">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14:paraId="5555FE32">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412CDE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14:paraId="1E4ACB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6C88E08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1B648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p>
    <w:p w14:paraId="4CE079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14:paraId="4E40AC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14:paraId="00FE2E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w:t>
      </w:r>
      <w:r>
        <w:rPr>
          <w:rFonts w:hint="eastAsia" w:ascii="宋体" w:hAnsi="宋体" w:eastAsia="宋体" w:cs="宋体"/>
          <w:color w:val="000000"/>
          <w:sz w:val="24"/>
          <w:szCs w:val="24"/>
        </w:rPr>
        <w:t>征信中心出具的信用报告</w:t>
      </w:r>
      <w:r>
        <w:rPr>
          <w:rFonts w:hint="eastAsia" w:ascii="宋体" w:hAnsi="宋体" w:eastAsia="宋体" w:cs="Times New Roman"/>
          <w:color w:val="000000"/>
          <w:sz w:val="24"/>
          <w:szCs w:val="24"/>
        </w:rPr>
        <w:t>）；</w:t>
      </w:r>
    </w:p>
    <w:p w14:paraId="10869DB1">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1.8代理商投标要携带生产商的授权书、原厂售后服务承诺书，</w:t>
      </w:r>
      <w:r>
        <w:rPr>
          <w:rFonts w:hint="eastAsia" w:ascii="宋体" w:hAnsi="宋体" w:eastAsia="宋体" w:cs="Times New Roman"/>
          <w:b/>
          <w:color w:val="000000"/>
          <w:sz w:val="24"/>
          <w:szCs w:val="24"/>
        </w:rPr>
        <w:t>根据实际情况提供即可，无格式限制；</w:t>
      </w:r>
    </w:p>
    <w:p w14:paraId="267729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1.9企业最近半年的完税证明；</w:t>
      </w:r>
    </w:p>
    <w:p w14:paraId="062196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1.10保密承诺函（附件4）；</w:t>
      </w:r>
    </w:p>
    <w:p w14:paraId="455C99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1.11企业近三年同类项目业绩证明；</w:t>
      </w:r>
    </w:p>
    <w:p w14:paraId="068E3C4A">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1.12投标保证金缴纳凭证。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应标时不不要求，需随投标资质文件一起上传）</w:t>
      </w:r>
    </w:p>
    <w:p w14:paraId="51E85D47">
      <w:pPr>
        <w:spacing w:line="360" w:lineRule="auto"/>
        <w:ind w:firstLine="482" w:firstLineChars="200"/>
        <w:rPr>
          <w:rFonts w:ascii="宋体" w:hAnsi="Calibri" w:eastAsia="宋体" w:cs="Times New Roman"/>
          <w:b/>
          <w:bCs/>
          <w:sz w:val="24"/>
          <w:szCs w:val="20"/>
        </w:rPr>
      </w:pPr>
      <w:bookmarkStart w:id="27" w:name="_Toc212369515"/>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7"/>
    </w:p>
    <w:p w14:paraId="6B2DE31C">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14:paraId="6B77CE94">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若未提供相应业绩证明，根据技术标评分规则，将影响现场评标专家组对投标单位业绩判定打分；</w:t>
      </w:r>
    </w:p>
    <w:p w14:paraId="507A19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14:paraId="4BFB02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14:paraId="33C03D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14:paraId="511AA414">
      <w:pPr>
        <w:spacing w:line="360" w:lineRule="auto"/>
        <w:ind w:firstLine="480" w:firstLineChars="200"/>
        <w:rPr>
          <w:rFonts w:ascii="宋体" w:hAnsi="宋体" w:eastAsia="宋体" w:cs="Times New Roman"/>
          <w:color w:val="000000"/>
          <w:sz w:val="24"/>
          <w:szCs w:val="24"/>
        </w:rPr>
      </w:pPr>
      <w:bookmarkStart w:id="28" w:name="_Toc536542319"/>
      <w:r>
        <w:rPr>
          <w:rFonts w:hint="eastAsia" w:ascii="宋体" w:hAnsi="宋体" w:eastAsia="宋体" w:cs="Times New Roman"/>
          <w:color w:val="000000"/>
          <w:sz w:val="24"/>
          <w:szCs w:val="24"/>
        </w:rPr>
        <w:t>2.6投标产品技术支持材料</w:t>
      </w:r>
      <w:bookmarkEnd w:id="28"/>
      <w:r>
        <w:rPr>
          <w:rFonts w:hint="eastAsia" w:ascii="宋体" w:hAnsi="宋体" w:eastAsia="宋体" w:cs="Times New Roman"/>
          <w:color w:val="000000"/>
          <w:sz w:val="24"/>
          <w:szCs w:val="24"/>
        </w:rPr>
        <w:t>；</w:t>
      </w:r>
    </w:p>
    <w:p w14:paraId="0107FF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14:paraId="082579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14:paraId="7B1D8528">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485B1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05E08C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7BD1D6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29" w:name="OLE_LINK19"/>
      <w:bookmarkStart w:id="30" w:name="OLE_LINK18"/>
      <w:r>
        <w:rPr>
          <w:rFonts w:hint="eastAsia" w:ascii="宋体" w:hAnsi="宋体" w:eastAsia="宋体" w:cs="Times New Roman"/>
          <w:b/>
          <w:color w:val="000000"/>
          <w:sz w:val="24"/>
          <w:szCs w:val="24"/>
        </w:rPr>
        <w:t>；</w:t>
      </w:r>
      <w:bookmarkEnd w:id="29"/>
      <w:bookmarkEnd w:id="30"/>
      <w:r>
        <w:rPr>
          <w:rFonts w:ascii="宋体" w:hAnsi="宋体" w:eastAsia="宋体" w:cs="Times New Roman"/>
          <w:color w:val="000000"/>
          <w:sz w:val="24"/>
          <w:szCs w:val="24"/>
        </w:rPr>
        <w:t xml:space="preserve"> </w:t>
      </w:r>
    </w:p>
    <w:p w14:paraId="67B53546">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14:paraId="69869ADC">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14:paraId="6CAA9E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14:paraId="2DE6F8FE">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76EE94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14:paraId="39E26D2F">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14:paraId="6DBDD382">
      <w:pPr>
        <w:keepNext/>
        <w:keepLines/>
        <w:jc w:val="center"/>
        <w:outlineLvl w:val="0"/>
        <w:rPr>
          <w:rFonts w:ascii="Times New Roman" w:hAnsi="Times New Roman" w:eastAsia="宋体" w:cs="Times New Roman"/>
          <w:b/>
          <w:bCs/>
          <w:kern w:val="44"/>
          <w:sz w:val="36"/>
          <w:szCs w:val="44"/>
        </w:rPr>
      </w:pPr>
      <w:r>
        <w:rPr>
          <w:rFonts w:hint="eastAsia" w:ascii="Times New Roman" w:hAnsi="Times New Roman" w:eastAsia="宋体" w:cs="Times New Roman"/>
          <w:b/>
          <w:bCs/>
          <w:kern w:val="44"/>
          <w:sz w:val="36"/>
          <w:szCs w:val="44"/>
        </w:rPr>
        <w:t>第四部分 技术标书</w:t>
      </w:r>
      <w:bookmarkEnd w:id="0"/>
    </w:p>
    <w:p w14:paraId="4D54FCF3">
      <w:pPr>
        <w:pStyle w:val="2"/>
        <w:rPr>
          <w:rFonts w:ascii="Times New Roman" w:hAnsi="Times New Roman"/>
        </w:rPr>
      </w:pPr>
    </w:p>
    <w:p w14:paraId="2275496E">
      <w:pPr>
        <w:keepNext/>
        <w:keepLines/>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rPr>
        <w:t>中国重汽集团济南动力有限公司</w:t>
      </w:r>
    </w:p>
    <w:p w14:paraId="59E29975">
      <w:pPr>
        <w:spacing w:line="276" w:lineRule="auto"/>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lang w:eastAsia="zh-CN"/>
        </w:rPr>
        <w:t>制动系统测试设备</w:t>
      </w:r>
      <w:r>
        <w:rPr>
          <w:rFonts w:hint="eastAsia" w:ascii="Times New Roman" w:hAnsi="Times New Roman" w:eastAsia="宋体" w:cs="Times New Roman"/>
          <w:b/>
          <w:bCs/>
          <w:color w:val="000000"/>
          <w:spacing w:val="-8"/>
          <w:sz w:val="48"/>
          <w:szCs w:val="44"/>
        </w:rPr>
        <w:t>采购项目</w:t>
      </w:r>
    </w:p>
    <w:p w14:paraId="530B1B82">
      <w:pPr>
        <w:jc w:val="right"/>
        <w:rPr>
          <w:rFonts w:ascii="Times New Roman" w:hAnsi="Times New Roman" w:eastAsia="宋体" w:cs="Times New Roman"/>
          <w:color w:val="000000"/>
          <w:sz w:val="28"/>
          <w:szCs w:val="28"/>
        </w:rPr>
      </w:pPr>
    </w:p>
    <w:p w14:paraId="26AAD544">
      <w:pPr>
        <w:pStyle w:val="2"/>
        <w:rPr>
          <w:rFonts w:ascii="Times New Roman" w:hAnsi="Times New Roman"/>
        </w:rPr>
      </w:pPr>
    </w:p>
    <w:p w14:paraId="0FBE3DFB">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技</w:t>
      </w:r>
    </w:p>
    <w:p w14:paraId="7C01A0E1">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术</w:t>
      </w:r>
    </w:p>
    <w:p w14:paraId="11B61E19">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标</w:t>
      </w:r>
    </w:p>
    <w:p w14:paraId="0F8BEB98">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书</w:t>
      </w:r>
    </w:p>
    <w:p w14:paraId="4912741A">
      <w:pPr>
        <w:pStyle w:val="2"/>
        <w:rPr>
          <w:rFonts w:ascii="Times New Roman" w:hAnsi="Times New Roman" w:eastAsia="黑体" w:cs="Times New Roman"/>
          <w:color w:val="000000"/>
          <w:sz w:val="72"/>
          <w:szCs w:val="72"/>
        </w:rPr>
      </w:pPr>
    </w:p>
    <w:p w14:paraId="0C15F423">
      <w:pPr>
        <w:spacing w:line="860" w:lineRule="exact"/>
        <w:rPr>
          <w:rFonts w:ascii="Times New Roman" w:hAnsi="Times New Roman" w:eastAsia="华文仿宋"/>
          <w:b/>
          <w:bCs/>
          <w:sz w:val="32"/>
          <w:szCs w:val="28"/>
        </w:rPr>
      </w:pPr>
      <w:r>
        <w:rPr>
          <w:rFonts w:hint="eastAsia" w:ascii="Times New Roman" w:hAnsi="Times New Roman" w:eastAsia="华文仿宋"/>
          <w:sz w:val="32"/>
          <w:szCs w:val="28"/>
        </w:rPr>
        <w:t xml:space="preserve">                </w:t>
      </w:r>
      <w:r>
        <w:rPr>
          <w:rFonts w:hint="eastAsia" w:ascii="Times New Roman" w:hAnsi="Times New Roman" w:eastAsia="华文仿宋"/>
          <w:b/>
          <w:bCs/>
          <w:sz w:val="32"/>
          <w:szCs w:val="28"/>
        </w:rPr>
        <w:t xml:space="preserve"> 编制：             </w:t>
      </w:r>
    </w:p>
    <w:p w14:paraId="22929E37">
      <w:pPr>
        <w:spacing w:line="860" w:lineRule="exact"/>
        <w:rPr>
          <w:rFonts w:ascii="Times New Roman" w:hAnsi="Times New Roman" w:eastAsia="华文仿宋"/>
          <w:b/>
          <w:bCs/>
          <w:sz w:val="32"/>
          <w:szCs w:val="28"/>
        </w:rPr>
      </w:pPr>
      <w:r>
        <w:rPr>
          <w:rFonts w:hint="eastAsia" w:ascii="Times New Roman" w:hAnsi="Times New Roman" w:eastAsia="华文仿宋"/>
          <w:b/>
          <w:bCs/>
          <w:sz w:val="32"/>
          <w:szCs w:val="28"/>
        </w:rPr>
        <w:t xml:space="preserve">                 审核：             </w:t>
      </w:r>
    </w:p>
    <w:p w14:paraId="6AF63B5C">
      <w:pPr>
        <w:spacing w:line="860" w:lineRule="exact"/>
        <w:rPr>
          <w:rFonts w:ascii="Times New Roman" w:hAnsi="Times New Roman" w:eastAsia="华文仿宋"/>
          <w:b/>
          <w:bCs/>
          <w:sz w:val="32"/>
          <w:szCs w:val="28"/>
        </w:rPr>
      </w:pPr>
      <w:r>
        <w:rPr>
          <w:rFonts w:hint="eastAsia" w:ascii="Times New Roman" w:hAnsi="Times New Roman" w:eastAsia="华文仿宋"/>
          <w:b/>
          <w:bCs/>
          <w:sz w:val="32"/>
          <w:szCs w:val="28"/>
        </w:rPr>
        <w:t xml:space="preserve">                 批准：     </w:t>
      </w:r>
    </w:p>
    <w:p w14:paraId="334172EE">
      <w:pPr>
        <w:pStyle w:val="2"/>
        <w:rPr>
          <w:rFonts w:ascii="Times New Roman" w:hAnsi="Times New Roman"/>
          <w:b/>
          <w:bCs/>
        </w:rPr>
      </w:pPr>
    </w:p>
    <w:p w14:paraId="535325BB">
      <w:pPr>
        <w:jc w:val="center"/>
        <w:rPr>
          <w:rFonts w:ascii="Times New Roman" w:hAnsi="Times New Roman" w:eastAsia="宋体" w:cs="Times New Roman"/>
          <w:color w:val="000000"/>
          <w:sz w:val="28"/>
          <w:szCs w:val="28"/>
        </w:rPr>
      </w:pPr>
    </w:p>
    <w:p w14:paraId="69DDD824">
      <w:pPr>
        <w:jc w:val="center"/>
        <w:rPr>
          <w:rFonts w:ascii="Times New Roman" w:hAnsi="Times New Roman" w:eastAsia="宋体" w:cs="Times New Roman"/>
          <w:color w:val="000000"/>
          <w:sz w:val="28"/>
          <w:szCs w:val="28"/>
        </w:rPr>
      </w:pPr>
    </w:p>
    <w:p w14:paraId="5B4FAF40">
      <w:pPr>
        <w:jc w:val="center"/>
        <w:rPr>
          <w:rFonts w:ascii="Times New Roman" w:hAnsi="Times New Roman" w:eastAsia="宋体" w:cs="Times New Roman"/>
          <w:color w:val="000000"/>
          <w:sz w:val="28"/>
          <w:szCs w:val="28"/>
        </w:rPr>
      </w:pPr>
    </w:p>
    <w:p w14:paraId="081B7FAC">
      <w:pPr>
        <w:jc w:val="center"/>
        <w:rPr>
          <w:rFonts w:ascii="Times New Roman" w:hAnsi="Times New Roman" w:eastAsia="宋体" w:cs="Times New Roman"/>
          <w:color w:val="000000"/>
          <w:sz w:val="28"/>
          <w:szCs w:val="28"/>
        </w:rPr>
      </w:pPr>
      <w:r>
        <w:rPr>
          <w:rFonts w:hint="eastAsia" w:ascii="Times New Roman" w:hAnsi="Times New Roman" w:eastAsia="宋体" w:cs="Times New Roman"/>
          <w:color w:val="000000"/>
          <w:sz w:val="28"/>
          <w:szCs w:val="28"/>
        </w:rPr>
        <w:t>招</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标</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人：中国重汽集团济南动力有限公司</w:t>
      </w:r>
    </w:p>
    <w:p w14:paraId="504FC956">
      <w:pPr>
        <w:jc w:val="center"/>
        <w:rPr>
          <w:rFonts w:ascii="Times New Roman" w:hAnsi="Times New Roman" w:eastAsia="宋体" w:cs="Times New Roman"/>
          <w:b/>
          <w:bCs/>
          <w:kern w:val="44"/>
          <w:sz w:val="36"/>
          <w:szCs w:val="44"/>
        </w:rPr>
      </w:pPr>
      <w:r>
        <w:rPr>
          <w:rFonts w:ascii="Times New Roman" w:hAnsi="Times New Roman" w:eastAsia="宋体" w:cs="Times New Roman"/>
          <w:color w:val="000000"/>
          <w:sz w:val="28"/>
          <w:szCs w:val="28"/>
        </w:rPr>
        <w:t>202</w:t>
      </w:r>
      <w:r>
        <w:rPr>
          <w:rFonts w:hint="eastAsia" w:ascii="Times New Roman" w:hAnsi="Times New Roman" w:eastAsia="宋体" w:cs="Times New Roman"/>
          <w:color w:val="000000"/>
          <w:sz w:val="28"/>
          <w:szCs w:val="28"/>
        </w:rPr>
        <w:t>5年</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lang w:val="en-US" w:eastAsia="zh-CN"/>
        </w:rPr>
        <w:t>12</w:t>
      </w:r>
      <w:r>
        <w:rPr>
          <w:rFonts w:hint="eastAsia" w:ascii="Times New Roman" w:hAnsi="Times New Roman" w:eastAsia="宋体" w:cs="Times New Roman"/>
          <w:color w:val="000000"/>
          <w:sz w:val="28"/>
          <w:szCs w:val="28"/>
        </w:rPr>
        <w:t>月</w:t>
      </w:r>
    </w:p>
    <w:p w14:paraId="1F74C282">
      <w:pPr>
        <w:spacing w:line="360" w:lineRule="auto"/>
        <w:rPr>
          <w:rFonts w:ascii="Times New Roman" w:hAnsi="Times New Roman"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4F202F08">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第一章</w:t>
      </w:r>
      <w:r>
        <w:rPr>
          <w:rFonts w:ascii="Times New Roman" w:hAnsi="Times New Roman" w:eastAsia="宋体" w:cs="Times New Roman"/>
          <w:b/>
          <w:bCs/>
          <w:kern w:val="44"/>
          <w:sz w:val="28"/>
          <w:szCs w:val="28"/>
        </w:rPr>
        <w:t xml:space="preserve">  </w:t>
      </w:r>
      <w:r>
        <w:rPr>
          <w:rFonts w:hint="eastAsia" w:ascii="Times New Roman" w:hAnsi="Times New Roman" w:eastAsia="宋体" w:cs="Times New Roman"/>
          <w:b/>
          <w:bCs/>
          <w:kern w:val="44"/>
          <w:sz w:val="28"/>
          <w:szCs w:val="28"/>
        </w:rPr>
        <w:t>采购货物概况</w:t>
      </w:r>
    </w:p>
    <w:p w14:paraId="5014FA78">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第一节  使用环境</w:t>
      </w:r>
    </w:p>
    <w:p w14:paraId="7E07A945">
      <w:pPr>
        <w:spacing w:line="360" w:lineRule="auto"/>
        <w:outlineLvl w:val="4"/>
        <w:rPr>
          <w:rFonts w:ascii="宋体" w:hAnsi="宋体" w:cs="宋体"/>
          <w:sz w:val="24"/>
          <w:szCs w:val="24"/>
          <w:u w:val="single"/>
          <w:shd w:val="pct10" w:color="auto" w:fill="FFFFFF"/>
        </w:rPr>
      </w:pPr>
      <w:r>
        <w:rPr>
          <w:rFonts w:hint="eastAsia" w:ascii="宋体" w:hAnsi="宋体" w:cs="宋体"/>
          <w:sz w:val="24"/>
          <w:szCs w:val="24"/>
        </w:rPr>
        <w:t>一、项目名称：</w:t>
      </w:r>
      <w:r>
        <w:rPr>
          <w:rFonts w:hint="eastAsia" w:ascii="仿宋_GB2312" w:hAnsi="仿宋_GB2312" w:eastAsia="仿宋_GB2312" w:cs="仿宋_GB2312"/>
          <w:b/>
          <w:sz w:val="24"/>
          <w:szCs w:val="24"/>
          <w:u w:val="single"/>
        </w:rPr>
        <w:t xml:space="preserve"> </w:t>
      </w:r>
      <w:r>
        <w:rPr>
          <w:rFonts w:hint="eastAsia" w:ascii="宋体" w:hAnsi="宋体" w:cs="宋体"/>
          <w:sz w:val="24"/>
          <w:szCs w:val="24"/>
          <w:u w:val="single"/>
          <w:lang w:eastAsia="zh-CN"/>
        </w:rPr>
        <w:t>制动系统测试设备</w:t>
      </w:r>
      <w:r>
        <w:rPr>
          <w:rFonts w:hint="eastAsia" w:ascii="宋体" w:hAnsi="宋体" w:cs="宋体"/>
          <w:sz w:val="24"/>
          <w:szCs w:val="24"/>
          <w:u w:val="single"/>
        </w:rPr>
        <w:t>采购项目</w:t>
      </w:r>
      <w:r>
        <w:rPr>
          <w:rFonts w:hint="eastAsia" w:ascii="仿宋_GB2312" w:hAnsi="仿宋_GB2312" w:eastAsia="仿宋_GB2312" w:cs="仿宋_GB2312"/>
          <w:b/>
          <w:sz w:val="24"/>
          <w:szCs w:val="24"/>
          <w:u w:val="single"/>
        </w:rPr>
        <w:t xml:space="preserve"> </w:t>
      </w:r>
    </w:p>
    <w:p w14:paraId="77905F04">
      <w:pPr>
        <w:spacing w:line="360" w:lineRule="auto"/>
        <w:outlineLvl w:val="4"/>
        <w:rPr>
          <w:rFonts w:ascii="宋体" w:hAnsi="宋体" w:cs="宋体"/>
          <w:color w:val="000000"/>
          <w:sz w:val="24"/>
          <w:szCs w:val="24"/>
          <w:u w:val="single"/>
        </w:rPr>
      </w:pPr>
      <w:r>
        <w:rPr>
          <w:rFonts w:hint="eastAsia" w:ascii="宋体" w:hAnsi="宋体" w:cs="宋体"/>
          <w:sz w:val="24"/>
          <w:szCs w:val="24"/>
        </w:rPr>
        <w:t>二、建设地点：</w:t>
      </w:r>
      <w:r>
        <w:rPr>
          <w:rFonts w:hint="eastAsia" w:ascii="宋体" w:hAnsi="宋体" w:cs="宋体"/>
          <w:color w:val="000000"/>
          <w:sz w:val="24"/>
          <w:szCs w:val="24"/>
          <w:u w:val="single"/>
        </w:rPr>
        <w:t>山东省济南市高新区华奥路777号重汽科技园</w:t>
      </w:r>
    </w:p>
    <w:p w14:paraId="35053949">
      <w:pPr>
        <w:spacing w:line="360" w:lineRule="auto"/>
        <w:outlineLvl w:val="4"/>
        <w:rPr>
          <w:rFonts w:ascii="宋体" w:hAnsi="宋体" w:cs="宋体"/>
          <w:color w:val="000000"/>
          <w:sz w:val="24"/>
          <w:szCs w:val="24"/>
          <w:u w:val="single"/>
        </w:rPr>
      </w:pPr>
      <w:r>
        <w:rPr>
          <w:rFonts w:hint="eastAsia" w:ascii="宋体" w:hAnsi="宋体" w:cs="宋体"/>
          <w:sz w:val="24"/>
          <w:szCs w:val="24"/>
        </w:rPr>
        <w:t>三、使用地点：</w:t>
      </w:r>
      <w:r>
        <w:rPr>
          <w:rFonts w:hint="eastAsia" w:ascii="宋体" w:hAnsi="宋体" w:cs="宋体"/>
          <w:color w:val="000000"/>
          <w:sz w:val="24"/>
          <w:szCs w:val="24"/>
          <w:u w:val="single"/>
        </w:rPr>
        <w:t>山东省济南市高新区华奥路777号重汽科技园</w:t>
      </w:r>
    </w:p>
    <w:p w14:paraId="48827F8A">
      <w:pPr>
        <w:spacing w:line="360" w:lineRule="auto"/>
        <w:outlineLvl w:val="4"/>
        <w:rPr>
          <w:rFonts w:ascii="宋体" w:hAnsi="宋体" w:cs="宋体"/>
          <w:sz w:val="24"/>
          <w:szCs w:val="24"/>
        </w:rPr>
      </w:pPr>
      <w:r>
        <w:rPr>
          <w:rFonts w:hint="eastAsia" w:ascii="宋体" w:hAnsi="宋体" w:cs="宋体"/>
          <w:sz w:val="24"/>
          <w:szCs w:val="24"/>
        </w:rPr>
        <w:t>四、工作制度：全年工作</w:t>
      </w:r>
      <w:r>
        <w:rPr>
          <w:rFonts w:hint="eastAsia" w:ascii="宋体" w:hAnsi="宋体" w:cs="宋体"/>
          <w:sz w:val="24"/>
          <w:szCs w:val="24"/>
          <w:u w:val="single"/>
        </w:rPr>
        <w:t>365</w:t>
      </w:r>
      <w:r>
        <w:rPr>
          <w:rFonts w:hint="eastAsia" w:ascii="宋体" w:hAnsi="宋体" w:cs="宋体"/>
          <w:sz w:val="24"/>
          <w:szCs w:val="24"/>
        </w:rPr>
        <w:t>天、一班制、设备年时基数</w:t>
      </w:r>
      <w:r>
        <w:rPr>
          <w:rFonts w:hint="eastAsia" w:ascii="宋体" w:hAnsi="宋体" w:cs="宋体"/>
          <w:color w:val="000000"/>
          <w:sz w:val="24"/>
          <w:szCs w:val="24"/>
          <w:u w:val="single"/>
          <w:lang w:val="en-US" w:eastAsia="zh-CN"/>
        </w:rPr>
        <w:t>350</w:t>
      </w:r>
      <w:r>
        <w:rPr>
          <w:rFonts w:hint="eastAsia" w:ascii="宋体" w:hAnsi="宋体" w:cs="宋体"/>
          <w:color w:val="000000"/>
          <w:sz w:val="24"/>
          <w:szCs w:val="24"/>
          <w:u w:val="single"/>
        </w:rPr>
        <w:t>0</w:t>
      </w:r>
      <w:r>
        <w:rPr>
          <w:rFonts w:hint="eastAsia" w:ascii="宋体" w:hAnsi="宋体" w:cs="宋体"/>
          <w:sz w:val="24"/>
          <w:szCs w:val="24"/>
        </w:rPr>
        <w:t>小时</w:t>
      </w:r>
    </w:p>
    <w:p w14:paraId="7EB4F3B6">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五、使用地点区域自然环境：</w:t>
      </w:r>
    </w:p>
    <w:p w14:paraId="71D89C92">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1.海拔高度：</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55</w:t>
      </w:r>
      <w:r>
        <w:rPr>
          <w:rFonts w:hint="eastAsia" w:ascii="宋体" w:hAnsi="宋体" w:eastAsia="宋体" w:cs="宋体"/>
          <w:bCs/>
          <w:color w:val="000000" w:themeColor="text1"/>
          <w:sz w:val="24"/>
          <w:szCs w:val="24"/>
          <w:highlight w:val="none"/>
          <w14:textFill>
            <w14:solidFill>
              <w14:schemeClr w14:val="tx1"/>
            </w14:solidFill>
          </w14:textFill>
        </w:rPr>
        <w:t>00m以下。</w:t>
      </w:r>
    </w:p>
    <w:p w14:paraId="6C52478B">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2.环境温度：室外极端最低温度-</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40</w:t>
      </w:r>
      <w:r>
        <w:rPr>
          <w:rFonts w:hint="eastAsia" w:ascii="宋体" w:hAnsi="宋体" w:eastAsia="宋体" w:cs="宋体"/>
          <w:bCs/>
          <w:color w:val="000000" w:themeColor="text1"/>
          <w:sz w:val="24"/>
          <w:szCs w:val="24"/>
          <w:highlight w:val="none"/>
          <w14:textFill>
            <w14:solidFill>
              <w14:schemeClr w14:val="tx1"/>
            </w14:solidFill>
          </w14:textFill>
        </w:rPr>
        <w:t>℃、极端最高温度</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60</w:t>
      </w:r>
      <w:r>
        <w:rPr>
          <w:rFonts w:hint="eastAsia" w:ascii="宋体" w:hAnsi="宋体" w:eastAsia="宋体" w:cs="宋体"/>
          <w:bCs/>
          <w:color w:val="000000" w:themeColor="text1"/>
          <w:sz w:val="24"/>
          <w:szCs w:val="24"/>
          <w:highlight w:val="none"/>
          <w14:textFill>
            <w14:solidFill>
              <w14:schemeClr w14:val="tx1"/>
            </w14:solidFill>
          </w14:textFill>
        </w:rPr>
        <w:t>℃。</w:t>
      </w:r>
    </w:p>
    <w:p w14:paraId="6BB46261">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3.相对湿度：最大95%、最小</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w:t>
      </w:r>
    </w:p>
    <w:p w14:paraId="7BB54580">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4.车载情况：能够承受整车道路路面振动激励。</w:t>
      </w:r>
    </w:p>
    <w:p w14:paraId="0CB9B509">
      <w:pPr>
        <w:spacing w:line="360" w:lineRule="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六、使用试验室环境条件：</w:t>
      </w:r>
    </w:p>
    <w:p w14:paraId="3E1275CC">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电力：中国制式，供电电压DC24V；</w:t>
      </w:r>
    </w:p>
    <w:p w14:paraId="65DCB178">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第二节  采购货物概况</w:t>
      </w:r>
    </w:p>
    <w:p w14:paraId="41C77209">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一、货物名称：</w:t>
      </w:r>
      <w:r>
        <w:rPr>
          <w:rFonts w:hint="eastAsia" w:ascii="Times New Roman" w:hAnsi="Times New Roman" w:eastAsia="宋体" w:cs="宋体"/>
          <w:sz w:val="24"/>
          <w:szCs w:val="24"/>
          <w:u w:val="single"/>
          <w:lang w:eastAsia="zh-CN"/>
        </w:rPr>
        <w:t>制动系统测试设备</w:t>
      </w:r>
      <w:r>
        <w:rPr>
          <w:rFonts w:hint="eastAsia" w:ascii="Times New Roman" w:hAnsi="Times New Roman" w:eastAsia="宋体" w:cs="宋体"/>
          <w:sz w:val="24"/>
          <w:szCs w:val="24"/>
          <w:u w:val="single"/>
        </w:rPr>
        <w:t>采购项目</w:t>
      </w:r>
      <w:r>
        <w:rPr>
          <w:rFonts w:hint="eastAsia" w:ascii="Times New Roman" w:hAnsi="Times New Roman" w:eastAsia="宋体" w:cs="宋体"/>
          <w:sz w:val="24"/>
          <w:szCs w:val="24"/>
        </w:rPr>
        <w:t>（详见下表）</w:t>
      </w:r>
    </w:p>
    <w:p w14:paraId="13EAD963">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二、货物数量：</w:t>
      </w:r>
      <w:r>
        <w:rPr>
          <w:rFonts w:hint="eastAsia" w:ascii="Times New Roman" w:hAnsi="Times New Roman" w:eastAsia="宋体" w:cs="宋体"/>
          <w:bCs/>
          <w:sz w:val="24"/>
          <w:szCs w:val="24"/>
          <w:u w:val="single"/>
          <w:lang w:val="en-US" w:eastAsia="zh-CN"/>
        </w:rPr>
        <w:t>2</w:t>
      </w:r>
      <w:r>
        <w:rPr>
          <w:rFonts w:hint="eastAsia" w:ascii="Times New Roman" w:hAnsi="Times New Roman" w:eastAsia="宋体" w:cs="宋体"/>
          <w:bCs/>
          <w:sz w:val="24"/>
          <w:szCs w:val="24"/>
          <w:u w:val="single"/>
        </w:rPr>
        <w:t>套</w:t>
      </w:r>
      <w:r>
        <w:rPr>
          <w:rFonts w:hint="eastAsia" w:ascii="Times New Roman" w:hAnsi="Times New Roman" w:eastAsia="宋体" w:cs="宋体"/>
          <w:sz w:val="24"/>
          <w:szCs w:val="24"/>
        </w:rPr>
        <w:t>（详见下表）</w:t>
      </w:r>
    </w:p>
    <w:p w14:paraId="1DACEA7B">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三、分投分中：不允许</w:t>
      </w:r>
    </w:p>
    <w:p w14:paraId="24C9C94C">
      <w:pPr>
        <w:spacing w:line="360" w:lineRule="auto"/>
        <w:jc w:val="center"/>
        <w:rPr>
          <w:rFonts w:ascii="Times New Roman" w:hAnsi="Times New Roman" w:eastAsia="宋体" w:cs="宋体"/>
          <w:b/>
          <w:bCs/>
          <w:sz w:val="24"/>
          <w:szCs w:val="24"/>
        </w:rPr>
      </w:pPr>
      <w:r>
        <w:rPr>
          <w:rFonts w:hint="eastAsia" w:ascii="Times New Roman" w:hAnsi="Times New Roman" w:eastAsia="宋体" w:cs="宋体"/>
          <w:b/>
          <w:bCs/>
          <w:sz w:val="24"/>
          <w:szCs w:val="24"/>
        </w:rPr>
        <w:t>采购货物主要构成一览表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4F20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E83D7B5">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919" w:type="dxa"/>
            <w:vAlign w:val="center"/>
          </w:tcPr>
          <w:p w14:paraId="0B117737">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2559" w:type="dxa"/>
            <w:vAlign w:val="center"/>
          </w:tcPr>
          <w:p w14:paraId="3604C05C">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型号规格</w:t>
            </w:r>
          </w:p>
        </w:tc>
        <w:tc>
          <w:tcPr>
            <w:tcW w:w="1513" w:type="dxa"/>
            <w:vAlign w:val="center"/>
          </w:tcPr>
          <w:p w14:paraId="22B89654">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1105" w:type="dxa"/>
            <w:vAlign w:val="center"/>
          </w:tcPr>
          <w:p w14:paraId="1A00BEAB">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数量</w:t>
            </w:r>
          </w:p>
        </w:tc>
      </w:tr>
      <w:tr w14:paraId="6F52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DF41CB3">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2919" w:type="dxa"/>
            <w:vAlign w:val="center"/>
          </w:tcPr>
          <w:p w14:paraId="37B34F51">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p>
        </w:tc>
        <w:tc>
          <w:tcPr>
            <w:tcW w:w="2559" w:type="dxa"/>
            <w:vAlign w:val="center"/>
          </w:tcPr>
          <w:p w14:paraId="0CA57223">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见第二章技术要求</w:t>
            </w:r>
          </w:p>
        </w:tc>
        <w:tc>
          <w:tcPr>
            <w:tcW w:w="1513" w:type="dxa"/>
            <w:vAlign w:val="center"/>
          </w:tcPr>
          <w:p w14:paraId="30DD0594">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1105" w:type="dxa"/>
            <w:vAlign w:val="top"/>
          </w:tcPr>
          <w:p w14:paraId="1B7D6EEA">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2</w:t>
            </w:r>
          </w:p>
        </w:tc>
      </w:tr>
    </w:tbl>
    <w:p w14:paraId="22CD4BD5">
      <w:pPr>
        <w:spacing w:before="120" w:beforeLines="50"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BD6068E">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2.本表“供货方式”指：交钥匙方式——包括制造、运输、定点卸货、安装、调试和协助验收以及约定培训等。</w:t>
      </w:r>
    </w:p>
    <w:p w14:paraId="7CCD6905">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四、采购货物特别说明</w:t>
      </w:r>
    </w:p>
    <w:p w14:paraId="4B99BFBC">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招标人所列货物的名称和规格型号，如为某一供应商所特有，则该名称和规格型号可作参考，但要求投标人所提供的货物必须满足本技术标书实质性要求。</w:t>
      </w:r>
    </w:p>
    <w:p w14:paraId="7FE235DB">
      <w:pPr>
        <w:pStyle w:val="2"/>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本项目涉及设备部分为进口品牌，于第二章技术要求部分具体约束。</w:t>
      </w:r>
    </w:p>
    <w:p w14:paraId="39126F10">
      <w:pPr>
        <w:pStyle w:val="17"/>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本项目涉及设备，需按甲方要求提供设备零部件明细，并进行价格拆解。</w:t>
      </w:r>
    </w:p>
    <w:p w14:paraId="0FACB53D">
      <w:pPr>
        <w:pStyle w:val="17"/>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本项目涉及的所有设备通讯协议需在技术方案评审时一并免费提交给招标方，并协助招标方开展设备集成工作。</w:t>
      </w:r>
    </w:p>
    <w:p w14:paraId="7FDC2EA3">
      <w:pPr>
        <w:pStyle w:val="17"/>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各单元原理图、电路图、程序框图、技术规格和指标、接口协议、各部件型号和参数清单在协议签订2个月内提供。</w:t>
      </w:r>
    </w:p>
    <w:p w14:paraId="762F2770">
      <w:pPr>
        <w:widowControl/>
        <w:jc w:val="left"/>
        <w:rPr>
          <w:rFonts w:ascii="Times New Roman" w:hAnsi="Times New Roman"/>
        </w:rPr>
      </w:pPr>
      <w:r>
        <w:rPr>
          <w:rFonts w:ascii="Times New Roman" w:hAnsi="Times New Roman"/>
        </w:rPr>
        <w:br w:type="page"/>
      </w:r>
    </w:p>
    <w:p w14:paraId="7FD250C1">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第二章  技术要求</w:t>
      </w:r>
    </w:p>
    <w:p w14:paraId="2CEACC78">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一、特别提示</w:t>
      </w:r>
    </w:p>
    <w:p w14:paraId="4DC5DFA0">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1.本章技术要求，仅对功能、设计、结构、性能、安装和试验检验等方面，提出了最低和一般性的技术要求，并未对一切技术细节作出规定。</w:t>
      </w:r>
    </w:p>
    <w:p w14:paraId="2379705D">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2.本技术要求所使用的标准、规范等，如与投标人所执行的标准、规范不一致时，应按高于本技术要求所列的标准、规范执行。</w:t>
      </w:r>
    </w:p>
    <w:p w14:paraId="38C390A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3.投标人认为所供货物必需由招标人配备、解决或提供的其它要求，如设备基础隔振和减振设施、软化水、洁净气源等，均应在投标文件“技术偏离”中予以充分说明。</w:t>
      </w:r>
    </w:p>
    <w:p w14:paraId="6DD6730C">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bCs/>
          <w:sz w:val="24"/>
          <w:szCs w:val="24"/>
        </w:rPr>
        <w:t>4.投标人应根据招投标货物具体要求，提出</w:t>
      </w:r>
      <w:r>
        <w:rPr>
          <w:rFonts w:hint="eastAsia" w:ascii="Times New Roman" w:hAnsi="Times New Roman" w:eastAsia="宋体" w:cs="宋体"/>
          <w:sz w:val="24"/>
          <w:szCs w:val="24"/>
        </w:rPr>
        <w:t>对厂房、设备基础（或安装平台）、公用设施、消防、环保等超出招标文件、投标文件、答疑文件、技术交流文件、技术协议书和合同等规定的、有特殊需要的解释、说明和要求。</w:t>
      </w:r>
    </w:p>
    <w:p w14:paraId="52F35605">
      <w:pPr>
        <w:spacing w:line="360" w:lineRule="auto"/>
        <w:ind w:firstLine="420"/>
        <w:rPr>
          <w:rFonts w:ascii="Times New Roman" w:hAnsi="Times New Roman" w:eastAsia="宋体" w:cs="宋体"/>
          <w:sz w:val="24"/>
          <w:szCs w:val="24"/>
        </w:rPr>
      </w:pPr>
      <w:r>
        <w:rPr>
          <w:rFonts w:hint="eastAsia" w:ascii="Times New Roman" w:hAnsi="Times New Roman" w:eastAsia="宋体" w:cs="宋体"/>
          <w:sz w:val="24"/>
          <w:szCs w:val="24"/>
        </w:rPr>
        <w:t>5.无论是否有技术偏离，投标人均应在投标文件“技术偏离”中明确作出有无说明。若有异议，不管是多么微小，投标人必须予以明确和详细的说明或澄清。</w:t>
      </w:r>
    </w:p>
    <w:p w14:paraId="4443C5D7">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6.为避免投标人优势在招标评审时漏项，质保期超出本技术标书要求的，应当在投标文件“技术偏离”中特别注明。</w:t>
      </w:r>
    </w:p>
    <w:p w14:paraId="1130F04A">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7.投标文件中，针对“特别提示”条款所做的回应，将作为投标人能否中标的重要依据之一。</w:t>
      </w:r>
    </w:p>
    <w:p w14:paraId="29FBFFCC">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二、基本要求</w:t>
      </w:r>
    </w:p>
    <w:p w14:paraId="3A8FCCD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1.投标人所供的货物，必须符合中国最新版的法律、法规和相关标准、规范的要求，符合项目所在地政府有关特殊要求。</w:t>
      </w:r>
    </w:p>
    <w:p w14:paraId="35ED2A7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2.投标人所供货物涉及的专利权技术以及知识产权保护的其它技术等，应保证招标人不因此受到任何侵权指控以及实际损失。</w:t>
      </w:r>
    </w:p>
    <w:p w14:paraId="34F37D4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3.投标人应保证所供货物的先进性、可靠性、经济性和实用性，并为全新货物（或设备）。</w:t>
      </w:r>
    </w:p>
    <w:p w14:paraId="0121A38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4.投标人应满足招标人提出的各项技术要求，必要时应当免费提供技术承诺或担保。</w:t>
      </w:r>
    </w:p>
    <w:p w14:paraId="632843B7">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5FFA7B1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6.投标人应保证所供货物的完整性和成套性，能保证货物的正常运行、使用。</w:t>
      </w:r>
    </w:p>
    <w:p w14:paraId="4A02F3E2">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6DAEBCF3">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三、技术要求</w:t>
      </w:r>
    </w:p>
    <w:p w14:paraId="684C1E75">
      <w:pPr>
        <w:spacing w:line="360" w:lineRule="auto"/>
        <w:ind w:firstLine="482" w:firstLineChars="200"/>
        <w:rPr>
          <w:rFonts w:ascii="宋体" w:hAnsi="宋体" w:eastAsia="宋体" w:cs="宋体"/>
          <w:b/>
          <w:color w:val="000000" w:themeColor="text1"/>
          <w:kern w:val="0"/>
          <w:sz w:val="24"/>
          <w:szCs w:val="24"/>
          <w:highlight w:val="none"/>
          <w14:textFill>
            <w14:solidFill>
              <w14:schemeClr w14:val="tx1"/>
            </w14:solidFill>
          </w14:textFill>
        </w:rPr>
      </w:pPr>
      <w:bookmarkStart w:id="31" w:name="_Hlk132112785"/>
      <w:r>
        <w:rPr>
          <w:rFonts w:hint="eastAsia" w:ascii="宋体" w:hAnsi="宋体" w:eastAsia="宋体" w:cs="宋体"/>
          <w:b/>
          <w:color w:val="000000" w:themeColor="text1"/>
          <w:sz w:val="24"/>
          <w:szCs w:val="24"/>
          <w:highlight w:val="none"/>
          <w14:textFill>
            <w14:solidFill>
              <w14:schemeClr w14:val="tx1"/>
            </w14:solidFill>
          </w14:textFill>
        </w:rPr>
        <w:t>（注：带*的项目必须满足，如有一项不能满足将导致其投标被否决）</w:t>
      </w:r>
    </w:p>
    <w:p w14:paraId="68FCB7C0">
      <w:pPr>
        <w:spacing w:line="360" w:lineRule="auto"/>
        <w:ind w:left="420" w:leftChars="200"/>
        <w:rPr>
          <w:rFonts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1</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 xml:space="preserve">车载整车性能测试系统设备需求一览表 </w:t>
      </w:r>
    </w:p>
    <w:p w14:paraId="1E286868">
      <w:pPr>
        <w:spacing w:line="360" w:lineRule="auto"/>
        <w:ind w:left="425" w:right="238"/>
        <w:rPr>
          <w:rFonts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该系统应包括但不限于下表所列内容：</w:t>
      </w:r>
    </w:p>
    <w:tbl>
      <w:tblPr>
        <w:tblStyle w:val="39"/>
        <w:tblW w:w="49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2561"/>
        <w:gridCol w:w="923"/>
        <w:gridCol w:w="4482"/>
      </w:tblGrid>
      <w:tr w14:paraId="2004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38" w:type="pct"/>
            <w:noWrap/>
            <w:vAlign w:val="center"/>
          </w:tcPr>
          <w:p w14:paraId="4782143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序号</w:t>
            </w:r>
          </w:p>
        </w:tc>
        <w:tc>
          <w:tcPr>
            <w:tcW w:w="1402" w:type="pct"/>
            <w:noWrap/>
            <w:vAlign w:val="center"/>
          </w:tcPr>
          <w:p w14:paraId="49FFA94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货物名称</w:t>
            </w:r>
          </w:p>
        </w:tc>
        <w:tc>
          <w:tcPr>
            <w:tcW w:w="505" w:type="pct"/>
            <w:noWrap/>
            <w:vAlign w:val="center"/>
          </w:tcPr>
          <w:p w14:paraId="47189A93">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数量</w:t>
            </w:r>
          </w:p>
        </w:tc>
        <w:tc>
          <w:tcPr>
            <w:tcW w:w="2454" w:type="pct"/>
            <w:noWrap/>
            <w:vAlign w:val="center"/>
          </w:tcPr>
          <w:p w14:paraId="14BBCB4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备注</w:t>
            </w:r>
          </w:p>
        </w:tc>
      </w:tr>
      <w:tr w14:paraId="0B03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8" w:type="pct"/>
            <w:noWrap/>
            <w:vAlign w:val="center"/>
          </w:tcPr>
          <w:p w14:paraId="5584028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1402" w:type="pct"/>
            <w:noWrap/>
            <w:vAlign w:val="center"/>
          </w:tcPr>
          <w:p w14:paraId="4CAA486C">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p>
        </w:tc>
        <w:tc>
          <w:tcPr>
            <w:tcW w:w="505" w:type="pct"/>
            <w:noWrap/>
            <w:vAlign w:val="center"/>
          </w:tcPr>
          <w:p w14:paraId="3BF498C5">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p>
        </w:tc>
        <w:tc>
          <w:tcPr>
            <w:tcW w:w="2454" w:type="pct"/>
            <w:noWrap/>
            <w:vAlign w:val="center"/>
          </w:tcPr>
          <w:p w14:paraId="72D9E892">
            <w:pPr>
              <w:keepNext w:val="0"/>
              <w:keepLines w:val="0"/>
              <w:suppressLineNumbers w:val="0"/>
              <w:spacing w:before="0" w:beforeAutospacing="0" w:after="0" w:afterAutospacing="0" w:line="240" w:lineRule="auto"/>
              <w:ind w:left="0" w:right="0"/>
              <w:jc w:val="both"/>
              <w:rPr>
                <w:rFonts w:hint="default" w:ascii="宋体" w:hAnsi="宋体" w:eastAsia="宋体" w:cs="宋体"/>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kern w:val="2"/>
                <w:sz w:val="24"/>
                <w:szCs w:val="24"/>
                <w:highlight w:val="none"/>
                <w:lang w:val="en-US" w:eastAsia="zh-CN" w:bidi="ar-SA"/>
                <w14:textFill>
                  <w14:solidFill>
                    <w14:schemeClr w14:val="tx1"/>
                  </w14:solidFill>
                </w14:textFill>
              </w:rPr>
              <w:t>用于整车动态制动性能及ABS测试，便携式气路检测仪用于静态制动性能测试，可根据不同情况进行选用。</w:t>
            </w:r>
          </w:p>
        </w:tc>
      </w:tr>
    </w:tbl>
    <w:p w14:paraId="024CE3BD">
      <w:pPr>
        <w:spacing w:line="360" w:lineRule="auto"/>
        <w:ind w:left="425" w:right="238"/>
        <w:rPr>
          <w:rFonts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备注：本表所列采购货物仅为货物的主要构成部分，应配套供货以及招标方所列其它货物（或设备）和服务，请</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kern w:val="0"/>
          <w:sz w:val="24"/>
          <w:szCs w:val="24"/>
          <w:highlight w:val="none"/>
          <w14:textFill>
            <w14:solidFill>
              <w14:schemeClr w14:val="tx1"/>
            </w14:solidFill>
          </w14:textFill>
        </w:rPr>
        <w:t>认真阅读“供货范围”。若有异议，不管是多么微小，都应在投标文件“商务偏离”章节中予以详细说明。</w:t>
      </w:r>
    </w:p>
    <w:p w14:paraId="11C79387">
      <w:pPr>
        <w:spacing w:line="360" w:lineRule="auto"/>
        <w:ind w:left="420" w:leftChars="200"/>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2</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 xml:space="preserve">总体要求 </w:t>
      </w:r>
    </w:p>
    <w:p w14:paraId="79040EB2">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制动系统测试</w:t>
      </w:r>
      <w:r>
        <w:rPr>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bCs/>
          <w:color w:val="000000" w:themeColor="text1"/>
          <w:kern w:val="0"/>
          <w:sz w:val="24"/>
          <w:szCs w:val="24"/>
          <w:highlight w:val="none"/>
          <w14:textFill>
            <w14:solidFill>
              <w14:schemeClr w14:val="tx1"/>
            </w14:solidFill>
          </w14:textFill>
        </w:rPr>
        <w:t>应全部为</w:t>
      </w:r>
      <w:r>
        <w:rPr>
          <w:rFonts w:hint="eastAsia" w:ascii="宋体" w:hAnsi="宋体" w:eastAsia="宋体" w:cs="宋体"/>
          <w:b/>
          <w:color w:val="000000" w:themeColor="text1"/>
          <w:sz w:val="24"/>
          <w:szCs w:val="24"/>
          <w:highlight w:val="none"/>
          <w:lang w:val="en-US" w:eastAsia="zh-CN"/>
          <w14:textFill>
            <w14:solidFill>
              <w14:schemeClr w14:val="tx1"/>
            </w14:solidFill>
          </w14:textFill>
        </w:rPr>
        <w:t>国产</w:t>
      </w:r>
      <w:r>
        <w:rPr>
          <w:rFonts w:hint="eastAsia" w:ascii="宋体" w:hAnsi="宋体" w:eastAsia="宋体" w:cs="宋体"/>
          <w:b/>
          <w:color w:val="000000" w:themeColor="text1"/>
          <w:sz w:val="24"/>
          <w:szCs w:val="24"/>
          <w:highlight w:val="none"/>
          <w14:textFill>
            <w14:solidFill>
              <w14:schemeClr w14:val="tx1"/>
            </w14:solidFill>
          </w14:textFill>
        </w:rPr>
        <w:t>产品</w:t>
      </w:r>
      <w:r>
        <w:rPr>
          <w:rFonts w:hint="eastAsia" w:ascii="宋体" w:hAnsi="宋体" w:eastAsia="宋体" w:cs="宋体"/>
          <w:bCs/>
          <w:color w:val="000000" w:themeColor="text1"/>
          <w:kern w:val="0"/>
          <w:sz w:val="24"/>
          <w:szCs w:val="24"/>
          <w:highlight w:val="none"/>
          <w14:textFill>
            <w14:solidFill>
              <w14:schemeClr w14:val="tx1"/>
            </w14:solidFill>
          </w14:textFill>
        </w:rPr>
        <w:t>，</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若包括进口件，</w:t>
      </w:r>
      <w:r>
        <w:rPr>
          <w:rFonts w:hint="eastAsia" w:ascii="宋体" w:hAnsi="宋体" w:eastAsia="宋体" w:cs="宋体"/>
          <w:color w:val="000000" w:themeColor="text1"/>
          <w:sz w:val="24"/>
          <w:szCs w:val="24"/>
          <w:highlight w:val="none"/>
          <w14:textFill>
            <w14:solidFill>
              <w14:schemeClr w14:val="tx1"/>
            </w14:solidFill>
          </w14:textFill>
        </w:rPr>
        <w:t>交货时</w:t>
      </w:r>
      <w:r>
        <w:rPr>
          <w:rFonts w:hint="eastAsia" w:ascii="宋体" w:hAnsi="宋体" w:eastAsia="宋体" w:cs="宋体"/>
          <w:color w:val="000000" w:themeColor="text1"/>
          <w:sz w:val="24"/>
          <w:szCs w:val="24"/>
          <w:highlight w:val="none"/>
          <w:lang w:val="en-US" w:eastAsia="zh-CN"/>
          <w14:textFill>
            <w14:solidFill>
              <w14:schemeClr w14:val="tx1"/>
            </w14:solidFill>
          </w14:textFill>
        </w:rPr>
        <w:t>需</w:t>
      </w:r>
      <w:r>
        <w:rPr>
          <w:rFonts w:hint="eastAsia" w:ascii="宋体" w:hAnsi="宋体" w:eastAsia="宋体" w:cs="宋体"/>
          <w:color w:val="000000" w:themeColor="text1"/>
          <w:sz w:val="24"/>
          <w:szCs w:val="24"/>
          <w:highlight w:val="none"/>
          <w14:textFill>
            <w14:solidFill>
              <w14:schemeClr w14:val="tx1"/>
            </w14:solidFill>
          </w14:textFill>
        </w:rPr>
        <w:t>提供原产地证明书</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清关文件及其它证明材料。</w:t>
      </w:r>
    </w:p>
    <w:p w14:paraId="23D1E651">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*2.2设备应是在国内外各主机厂广泛使用过的成熟型产品，应具有较高的稳定性、可靠性和可维护性。如有易损件，请在备件清单列表中列出，并提供不低于</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年的易损备件。</w:t>
      </w:r>
    </w:p>
    <w:p w14:paraId="403D0074">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*2.3设备必须是全新、标准、定型产品，不允许随标书要求而修改设备重要指标。</w:t>
      </w:r>
    </w:p>
    <w:p w14:paraId="27FC3F76">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设备所带硬件驱动软件、系统采集分析软件等所有软件，在购买设备的同时应取得使用版权，应能对多台电脑同时授权，可以进行正常安装使用，数量没有限制，并可永久免费升级，不需要额外购买其它相关服务。</w:t>
      </w:r>
    </w:p>
    <w:p w14:paraId="4285C22B">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宋体"/>
          <w:b/>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493EDC7B">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*2.6设备功能用途</w:t>
      </w:r>
    </w:p>
    <w:p w14:paraId="1C6B2FD3">
      <w:pPr>
        <w:spacing w:line="360" w:lineRule="auto"/>
        <w:ind w:left="479" w:leftChars="228"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2.6.1制动系统测试设备</w:t>
      </w:r>
      <w:r>
        <w:rPr>
          <w:rFonts w:hint="eastAsia" w:ascii="宋体" w:hAnsi="宋体" w:eastAsia="宋体" w:cs="宋体"/>
          <w:color w:val="000000" w:themeColor="text1"/>
          <w:sz w:val="24"/>
          <w:szCs w:val="24"/>
          <w:highlight w:val="none"/>
          <w14:textFill>
            <w14:solidFill>
              <w14:schemeClr w14:val="tx1"/>
            </w14:solidFill>
          </w14:textFill>
        </w:rPr>
        <w:t>能同时实现实时</w:t>
      </w:r>
      <w:r>
        <w:rPr>
          <w:rFonts w:hint="eastAsia" w:ascii="宋体" w:hAnsi="宋体" w:eastAsia="宋体" w:cs="宋体"/>
          <w:color w:val="000000" w:themeColor="text1"/>
          <w:sz w:val="24"/>
          <w:szCs w:val="24"/>
          <w:highlight w:val="none"/>
          <w:lang w:val="en-US" w:eastAsia="zh-CN"/>
          <w14:textFill>
            <w14:solidFill>
              <w14:schemeClr w14:val="tx1"/>
            </w14:solidFill>
          </w14:textFill>
        </w:rPr>
        <w:t>车速</w:t>
      </w:r>
      <w:r>
        <w:rPr>
          <w:rFonts w:hint="eastAsia" w:ascii="宋体" w:hAnsi="宋体" w:eastAsia="宋体" w:cs="宋体"/>
          <w:color w:val="000000" w:themeColor="text1"/>
          <w:sz w:val="24"/>
          <w:szCs w:val="24"/>
          <w:highlight w:val="none"/>
          <w14:textFill>
            <w14:solidFill>
              <w14:schemeClr w14:val="tx1"/>
            </w14:solidFill>
          </w14:textFill>
        </w:rPr>
        <w:t>、时间、</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w:t>
      </w:r>
      <w:r>
        <w:rPr>
          <w:rFonts w:hint="eastAsia" w:ascii="宋体" w:hAnsi="宋体" w:eastAsia="宋体" w:cs="宋体"/>
          <w:color w:val="000000" w:themeColor="text1"/>
          <w:sz w:val="24"/>
          <w:szCs w:val="24"/>
          <w:highlight w:val="none"/>
          <w14:textFill>
            <w14:solidFill>
              <w14:schemeClr w14:val="tx1"/>
            </w14:solidFill>
          </w14:textFill>
        </w:rPr>
        <w:t>距离、</w:t>
      </w:r>
      <w:r>
        <w:rPr>
          <w:rFonts w:hint="eastAsia" w:ascii="宋体" w:hAnsi="宋体" w:eastAsia="宋体" w:cs="宋体"/>
          <w:color w:val="000000" w:themeColor="text1"/>
          <w:sz w:val="24"/>
          <w:szCs w:val="24"/>
          <w:highlight w:val="none"/>
          <w:lang w:val="en-US" w:eastAsia="zh-CN"/>
          <w14:textFill>
            <w14:solidFill>
              <w14:schemeClr w14:val="tx1"/>
            </w14:solidFill>
          </w14:textFill>
        </w:rPr>
        <w:t>减</w:t>
      </w:r>
      <w:r>
        <w:rPr>
          <w:rFonts w:hint="eastAsia" w:ascii="宋体" w:hAnsi="宋体" w:eastAsia="宋体" w:cs="宋体"/>
          <w:color w:val="000000" w:themeColor="text1"/>
          <w:sz w:val="24"/>
          <w:szCs w:val="24"/>
          <w:highlight w:val="none"/>
          <w14:textFill>
            <w14:solidFill>
              <w14:schemeClr w14:val="tx1"/>
            </w14:solidFill>
          </w14:textFill>
        </w:rPr>
        <w:t>速度、MFDD</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气压等数据</w:t>
      </w:r>
      <w:r>
        <w:rPr>
          <w:rFonts w:hint="eastAsia" w:ascii="宋体" w:hAnsi="宋体" w:eastAsia="宋体" w:cs="宋体"/>
          <w:color w:val="000000" w:themeColor="text1"/>
          <w:sz w:val="24"/>
          <w:szCs w:val="24"/>
          <w:highlight w:val="none"/>
          <w14:textFill>
            <w14:solidFill>
              <w14:schemeClr w14:val="tx1"/>
            </w14:solidFill>
          </w14:textFill>
        </w:rPr>
        <w:t>的采集。用于整车</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制动性能</w:t>
      </w:r>
      <w:r>
        <w:rPr>
          <w:rFonts w:hint="eastAsia" w:ascii="宋体" w:hAnsi="宋体" w:eastAsia="宋体" w:cs="宋体"/>
          <w:color w:val="000000" w:themeColor="text1"/>
          <w:sz w:val="24"/>
          <w:szCs w:val="24"/>
          <w:highlight w:val="none"/>
          <w14:textFill>
            <w14:solidFill>
              <w14:schemeClr w14:val="tx1"/>
            </w14:solidFill>
          </w14:textFill>
        </w:rPr>
        <w:t>相关试验测试及研发评价，为对标工作提供有效对标手段，为产品的开发、优化提供正确的方向，大大提升研发工作效率。</w:t>
      </w:r>
    </w:p>
    <w:p w14:paraId="464756BD">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*3</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工作环境要求</w:t>
      </w:r>
    </w:p>
    <w:p w14:paraId="248B13B3">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设备正常工作应至少满足-40℃～60℃的温度范围，5%～90%的相对湿度范围。</w:t>
      </w:r>
    </w:p>
    <w:p w14:paraId="60D0D27C">
      <w:pPr>
        <w:spacing w:line="360" w:lineRule="auto"/>
        <w:ind w:left="420" w:leftChars="200"/>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4</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一般技术要求</w:t>
      </w:r>
    </w:p>
    <w:p w14:paraId="3147ED78">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*4.1 制动性能测试设备</w:t>
      </w:r>
    </w:p>
    <w:p w14:paraId="39C37086">
      <w:pPr>
        <w:spacing w:line="360" w:lineRule="auto"/>
        <w:ind w:left="479" w:leftChars="228"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用于测量汽车的车速、制动距离、横纵向加速度值、减速度和MFDD</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气压</w:t>
      </w:r>
      <w:r>
        <w:rPr>
          <w:rFonts w:hint="eastAsia" w:ascii="宋体" w:hAnsi="宋体" w:eastAsia="宋体" w:cs="宋体"/>
          <w:color w:val="000000" w:themeColor="text1"/>
          <w:sz w:val="24"/>
          <w:szCs w:val="24"/>
          <w:highlight w:val="none"/>
          <w14:textFill>
            <w14:solidFill>
              <w14:schemeClr w14:val="tx1"/>
            </w14:solidFill>
          </w14:textFill>
        </w:rPr>
        <w:t>等制动相关参数。现场即时存储测试数据功能，支持数据的存储、回放和打印测试报告功能。</w:t>
      </w:r>
    </w:p>
    <w:p w14:paraId="61AC094C">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主要包括零部件及型号规格：</w:t>
      </w:r>
    </w:p>
    <w:p w14:paraId="42FF4549">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信号采集主机：10通道模拟量采集，2通道开关输入，1件</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★GPS</w:t>
      </w:r>
      <w:r>
        <w:rPr>
          <w:rFonts w:hint="eastAsia" w:ascii="宋体" w:hAnsi="宋体" w:eastAsia="宋体" w:cs="宋体"/>
          <w:color w:val="000000" w:themeColor="text1"/>
          <w:sz w:val="24"/>
          <w:szCs w:val="24"/>
          <w:highlight w:val="none"/>
          <w:lang w:val="en-US" w:eastAsia="zh-CN"/>
          <w14:textFill>
            <w14:solidFill>
              <w14:schemeClr w14:val="tx1"/>
            </w14:solidFill>
          </w14:textFill>
        </w:rPr>
        <w:t>模块：20HZ，1件</w:t>
      </w:r>
    </w:p>
    <w:p w14:paraId="2C712814">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★GPS</w:t>
      </w:r>
      <w:r>
        <w:rPr>
          <w:rFonts w:hint="eastAsia" w:ascii="宋体" w:hAnsi="宋体" w:eastAsia="宋体" w:cs="宋体"/>
          <w:color w:val="000000" w:themeColor="text1"/>
          <w:sz w:val="24"/>
          <w:szCs w:val="24"/>
          <w:highlight w:val="none"/>
          <w:lang w:val="en-US" w:eastAsia="zh-CN"/>
          <w14:textFill>
            <w14:solidFill>
              <w14:schemeClr w14:val="tx1"/>
            </w14:solidFill>
          </w14:textFill>
        </w:rPr>
        <w:t>天线：支持GPS和北斗，1件</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压力传感器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0-15bar，精度</w:t>
      </w:r>
      <w:r>
        <w:rPr>
          <w:rFonts w:hint="eastAsia" w:ascii="宋体" w:hAnsi="宋体" w:eastAsia="宋体" w:cs="宋体"/>
          <w:color w:val="000000" w:themeColor="text1"/>
          <w:sz w:val="18"/>
          <w:szCs w:val="18"/>
          <w:highlight w:val="none"/>
          <w:lang w:val="en-US" w:eastAsia="zh-CN" w:bidi="ar"/>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0.1%，10件</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踏板力传感器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0-1.5kN</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精度</w:t>
      </w:r>
      <w:r>
        <w:rPr>
          <w:rFonts w:hint="eastAsia" w:ascii="宋体" w:hAnsi="宋体" w:eastAsia="宋体" w:cs="宋体"/>
          <w:color w:val="000000" w:themeColor="text1"/>
          <w:sz w:val="18"/>
          <w:szCs w:val="18"/>
          <w:highlight w:val="none"/>
          <w:lang w:val="en-US" w:eastAsia="zh-CN" w:bidi="ar"/>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0.5%，1件</w:t>
      </w:r>
    </w:p>
    <w:p w14:paraId="7D6DE31D">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温湿度传感器：温度量程：-40～+120℃，精度±0.5%℃；湿度量程：0～100%RH；精度±3%RH，2件</w:t>
      </w:r>
    </w:p>
    <w:p w14:paraId="5A01A77E">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踏板开关：踏板触发器，带线束，1件</w:t>
      </w:r>
    </w:p>
    <w:p w14:paraId="1660C7C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压力测试头：PJ_M22/φ6，10件</w:t>
      </w:r>
    </w:p>
    <w:p w14:paraId="2E02F9D2">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压力传感器线束：定制，10件</w:t>
      </w:r>
    </w:p>
    <w:p w14:paraId="763B4960">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ABS转接线：轮速测试线束，1件</w:t>
      </w:r>
    </w:p>
    <w:p w14:paraId="0C29E48C">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UBS线：1.5米，1件</w:t>
      </w:r>
    </w:p>
    <w:p w14:paraId="45770FA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点烟器电源线：2米，1件</w:t>
      </w:r>
    </w:p>
    <w:p w14:paraId="7A41F45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CAN通讯线束：2米，双绞线，1件</w:t>
      </w:r>
    </w:p>
    <w:p w14:paraId="488709C0">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type-c转DC供电线束：1米，带PD诱骗线，1件</w:t>
      </w:r>
    </w:p>
    <w:p w14:paraId="0E495179">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移动电源：20000mAh，带PD快充，1件</w:t>
      </w:r>
    </w:p>
    <w:p w14:paraId="035A1F7E">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测试软件：配套测试软件，1套</w:t>
      </w:r>
    </w:p>
    <w:p w14:paraId="5160B22E">
      <w:pPr>
        <w:spacing w:line="360" w:lineRule="auto"/>
        <w:ind w:left="479" w:leftChars="228" w:firstLine="0" w:firstLineChars="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笔记本电脑：Thinkpad  E14,IE7，16G内存，1T固态硬盘，2G独显，正版操作系统，WIFI，1套</w:t>
      </w:r>
    </w:p>
    <w:p w14:paraId="14220ACA">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使用说明书：配套资料，1套</w:t>
      </w:r>
    </w:p>
    <w:p w14:paraId="7AC8C1A6">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拉杆箱：定制，1件</w:t>
      </w:r>
    </w:p>
    <w:p w14:paraId="5B5976ED">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制动性能测试设备主要功能：</w:t>
      </w:r>
    </w:p>
    <w:p w14:paraId="5D3B3571">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ABS检测功能</w:t>
      </w:r>
    </w:p>
    <w:p w14:paraId="1244FC6C">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通过接入ABS ECU，监控ABS阀工作状态，可监测6个轮速变化。</w:t>
      </w:r>
    </w:p>
    <w:p w14:paraId="0EDF5ACB">
      <w:pPr>
        <w:spacing w:line="360" w:lineRule="auto"/>
        <w:ind w:left="479" w:leftChars="228" w:firstLine="0" w:firstLineChars="0"/>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制动管路压力测试</w:t>
      </w:r>
    </w:p>
    <w:p w14:paraId="02D94C27">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在不同工况下，测量制动系统至少6个测点的压力值。</w:t>
      </w:r>
    </w:p>
    <w:p w14:paraId="0A9CC601">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温湿度测试</w:t>
      </w:r>
    </w:p>
    <w:p w14:paraId="69002B3D">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监测干燥器除湿性能和气路湿度。</w:t>
      </w:r>
    </w:p>
    <w:p w14:paraId="4E8C5307">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踏板力测试</w:t>
      </w:r>
    </w:p>
    <w:p w14:paraId="1A821638">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测试制动踏板力大小。</w:t>
      </w:r>
    </w:p>
    <w:p w14:paraId="7BAE5588">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拓展功能</w:t>
      </w:r>
    </w:p>
    <w:p w14:paraId="1F6F1EBA">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可以做为设计人员对制动系统ABS、ASR、EBS的调试及标定工具。</w:t>
      </w:r>
    </w:p>
    <w:p w14:paraId="024AFA1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w:t>
      </w: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w:t>
      </w: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附着系数利用率测试</w:t>
      </w:r>
    </w:p>
    <w:p w14:paraId="71A5982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用于ABS试验K值测试。</w:t>
      </w: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左右侧制动气压独立调节，带压力显示。</w:t>
      </w:r>
    </w:p>
    <w:p w14:paraId="132665D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主要包括</w:t>
      </w:r>
      <w:r>
        <w:rPr>
          <w:rFonts w:hint="eastAsia"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lang w:val="en-US" w:eastAsia="zh-CN"/>
          <w14:textFill>
            <w14:solidFill>
              <w14:schemeClr w14:val="tx1"/>
            </w14:solidFill>
          </w14:textFill>
        </w:rPr>
        <w:t>零部件</w:t>
      </w:r>
      <w:r>
        <w:rPr>
          <w:rFonts w:hint="eastAsia" w:hAnsi="宋体" w:eastAsia="宋体" w:cs="宋体"/>
          <w:color w:val="000000" w:themeColor="text1"/>
          <w:sz w:val="24"/>
          <w:szCs w:val="24"/>
          <w:highlight w:val="none"/>
          <w:lang w:val="en-US" w:eastAsia="zh-CN"/>
          <w14:textFill>
            <w14:solidFill>
              <w14:schemeClr w14:val="tx1"/>
            </w14:solidFill>
          </w14:textFill>
        </w:rPr>
        <w:t>及型号规格</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65403AA5">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手动开关总成：手控开关，带指示灯、电线束及点烟器供电插头，1件</w:t>
      </w:r>
    </w:p>
    <w:p w14:paraId="28779326">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差动式继动阀：继动阀带管接头，2件</w:t>
      </w:r>
    </w:p>
    <w:p w14:paraId="6E66FAD1">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继动阀支架总成：继动阀安装支架，带测试接头，1件</w:t>
      </w:r>
    </w:p>
    <w:p w14:paraId="6AD5DEF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PU管：φ6*4软管（红、黑、蓝、透明），4根各10米</w:t>
      </w:r>
    </w:p>
    <w:p w14:paraId="4015D465">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手提箱：BOX_Kbox，1件</w:t>
      </w:r>
    </w:p>
    <w:p w14:paraId="0D2B9487">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使用说明书：配套资料，1件</w:t>
      </w:r>
    </w:p>
    <w:p w14:paraId="1F25FAD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附着系数利用率测试主要功能</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5D14CD3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★测试ABS附着系数利用率。</w:t>
      </w:r>
    </w:p>
    <w:p w14:paraId="5A87A7A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★单轴进行手控制动,试验过程中仍可进行正常行车制动。</w:t>
      </w:r>
    </w:p>
    <w:p w14:paraId="5E4F903A">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2" w:name="_Toc396996585"/>
      <w:bookmarkStart w:id="33" w:name="_Toc220139429"/>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.技术培训</w:t>
      </w:r>
      <w:bookmarkEnd w:id="32"/>
    </w:p>
    <w:p w14:paraId="173C8CE8">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培训主要包括设备的操作培训，培训内容包括设备的安装，使用、调整、维修、保养、故障预防与分析处理、试验数据处理等方面技术知识并作示范，培训时间为1～2天，要求经验丰富技术人员进行培训。</w:t>
      </w:r>
    </w:p>
    <w:p w14:paraId="53FACBA6">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4" w:name="_Toc396996586"/>
      <w:r>
        <w:rPr>
          <w:rFonts w:hint="eastAsia" w:ascii="宋体" w:hAnsi="宋体" w:eastAsia="宋体" w:cs="宋体"/>
          <w:b/>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14:textFill>
            <w14:solidFill>
              <w14:schemeClr w14:val="tx1"/>
            </w14:solidFill>
          </w14:textFill>
        </w:rPr>
        <w:t>.技术</w:t>
      </w:r>
      <w:bookmarkEnd w:id="33"/>
      <w:r>
        <w:rPr>
          <w:rFonts w:hint="eastAsia" w:ascii="宋体" w:hAnsi="宋体" w:eastAsia="宋体" w:cs="宋体"/>
          <w:b/>
          <w:bCs/>
          <w:color w:val="000000" w:themeColor="text1"/>
          <w:sz w:val="24"/>
          <w:szCs w:val="24"/>
          <w:highlight w:val="none"/>
          <w14:textFill>
            <w14:solidFill>
              <w14:schemeClr w14:val="tx1"/>
            </w14:solidFill>
          </w14:textFill>
        </w:rPr>
        <w:t>文件</w:t>
      </w:r>
      <w:bookmarkEnd w:id="34"/>
    </w:p>
    <w:p w14:paraId="3C5627FA">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操作系统光盘（中文），数量：2套；</w:t>
      </w:r>
    </w:p>
    <w:p w14:paraId="7586E9F4">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简明中文操作手册，文字版2份，电子版2份；</w:t>
      </w:r>
    </w:p>
    <w:p w14:paraId="5E6D00B7">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软件中文操作手册，文字版2份，电子版2份</w:t>
      </w:r>
    </w:p>
    <w:p w14:paraId="0874039D">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原产商出厂标定报告， 2套。</w:t>
      </w:r>
    </w:p>
    <w:p w14:paraId="0B572A46">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5" w:name="_Toc396996587"/>
      <w:bookmarkStart w:id="36" w:name="_Toc220139430"/>
      <w:r>
        <w:rPr>
          <w:rFonts w:hint="eastAsia" w:ascii="宋体" w:hAnsi="宋体" w:eastAsia="宋体" w:cs="宋体"/>
          <w:b/>
          <w:bCs/>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bCs/>
          <w:color w:val="000000" w:themeColor="text1"/>
          <w:sz w:val="24"/>
          <w:szCs w:val="24"/>
          <w:highlight w:val="none"/>
          <w14:textFill>
            <w14:solidFill>
              <w14:schemeClr w14:val="tx1"/>
            </w14:solidFill>
          </w14:textFill>
        </w:rPr>
        <w:t>.供货时间</w:t>
      </w:r>
      <w:bookmarkEnd w:id="35"/>
      <w:bookmarkEnd w:id="36"/>
    </w:p>
    <w:p w14:paraId="19339128">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收到合同预付款后1.5个月内。</w:t>
      </w:r>
    </w:p>
    <w:p w14:paraId="0BF14C88">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7" w:name="_Toc220139431"/>
      <w:bookmarkStart w:id="38" w:name="_Toc396996588"/>
      <w:r>
        <w:rPr>
          <w:rFonts w:hint="eastAsia" w:ascii="宋体" w:hAnsi="宋体" w:eastAsia="宋体" w:cs="宋体"/>
          <w:b/>
          <w:bCs/>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bCs/>
          <w:color w:val="000000" w:themeColor="text1"/>
          <w:sz w:val="24"/>
          <w:szCs w:val="24"/>
          <w:highlight w:val="none"/>
          <w14:textFill>
            <w14:solidFill>
              <w14:schemeClr w14:val="tx1"/>
            </w14:solidFill>
          </w14:textFill>
        </w:rPr>
        <w:t>.设备验收</w:t>
      </w:r>
      <w:bookmarkEnd w:id="37"/>
      <w:bookmarkEnd w:id="38"/>
    </w:p>
    <w:p w14:paraId="46962BB5">
      <w:pPr>
        <w:spacing w:line="360" w:lineRule="auto"/>
        <w:ind w:firstLine="420" w:firstLineChars="0"/>
        <w:outlineLvl w:val="3"/>
      </w:pPr>
      <w:r>
        <w:rPr>
          <w:rFonts w:hint="eastAsia" w:ascii="宋体" w:hAnsi="宋体" w:eastAsia="宋体" w:cs="宋体"/>
          <w:color w:val="000000" w:themeColor="text1"/>
          <w:sz w:val="24"/>
          <w:szCs w:val="24"/>
          <w:highlight w:val="none"/>
          <w14:textFill>
            <w14:solidFill>
              <w14:schemeClr w14:val="tx1"/>
            </w14:solidFill>
          </w14:textFill>
        </w:rPr>
        <w:t>买</w:t>
      </w:r>
      <w:r>
        <w:rPr>
          <w:rFonts w:ascii="宋体" w:hAnsi="宋体" w:eastAsia="宋体" w:cs="宋体"/>
          <w:color w:val="000000" w:themeColor="text1"/>
          <w:sz w:val="24"/>
          <w:szCs w:val="24"/>
          <w:highlight w:val="none"/>
          <w14:textFill>
            <w14:solidFill>
              <w14:schemeClr w14:val="tx1"/>
            </w14:solidFill>
          </w14:textFill>
        </w:rPr>
        <w:t>方按照合同规定的设备性能要求，对所提供的仪器设备功能逐项进行</w:t>
      </w:r>
      <w:r>
        <w:rPr>
          <w:rFonts w:hint="eastAsia" w:ascii="宋体" w:hAnsi="宋体" w:eastAsia="宋体" w:cs="宋体"/>
          <w:color w:val="000000" w:themeColor="text1"/>
          <w:sz w:val="24"/>
          <w:szCs w:val="24"/>
          <w:highlight w:val="none"/>
          <w14:textFill>
            <w14:solidFill>
              <w14:schemeClr w14:val="tx1"/>
            </w14:solidFill>
          </w14:textFill>
        </w:rPr>
        <w:t>初</w:t>
      </w:r>
      <w:r>
        <w:rPr>
          <w:rFonts w:ascii="宋体" w:hAnsi="宋体" w:eastAsia="宋体" w:cs="宋体"/>
          <w:color w:val="000000" w:themeColor="text1"/>
          <w:sz w:val="24"/>
          <w:szCs w:val="24"/>
          <w:highlight w:val="none"/>
          <w14:textFill>
            <w14:solidFill>
              <w14:schemeClr w14:val="tx1"/>
            </w14:solidFill>
          </w14:textFill>
        </w:rPr>
        <w:t>验收。验收通过，</w:t>
      </w:r>
      <w:r>
        <w:rPr>
          <w:rFonts w:hint="eastAsia" w:ascii="宋体" w:hAnsi="宋体" w:eastAsia="宋体" w:cs="宋体"/>
          <w:color w:val="000000" w:themeColor="text1"/>
          <w:sz w:val="24"/>
          <w:szCs w:val="24"/>
          <w:highlight w:val="none"/>
          <w14:textFill>
            <w14:solidFill>
              <w14:schemeClr w14:val="tx1"/>
            </w14:solidFill>
          </w14:textFill>
        </w:rPr>
        <w:t>买卖</w:t>
      </w:r>
      <w:r>
        <w:rPr>
          <w:rFonts w:ascii="宋体" w:hAnsi="宋体" w:eastAsia="宋体" w:cs="宋体"/>
          <w:color w:val="000000" w:themeColor="text1"/>
          <w:sz w:val="24"/>
          <w:szCs w:val="24"/>
          <w:highlight w:val="none"/>
          <w14:textFill>
            <w14:solidFill>
              <w14:schemeClr w14:val="tx1"/>
            </w14:solidFill>
          </w14:textFill>
        </w:rPr>
        <w:t>双方签署设备</w:t>
      </w:r>
      <w:r>
        <w:rPr>
          <w:rFonts w:hint="eastAsia" w:ascii="宋体" w:hAnsi="宋体" w:eastAsia="宋体" w:cs="宋体"/>
          <w:color w:val="000000" w:themeColor="text1"/>
          <w:sz w:val="24"/>
          <w:szCs w:val="24"/>
          <w:highlight w:val="none"/>
          <w14:textFill>
            <w14:solidFill>
              <w14:schemeClr w14:val="tx1"/>
            </w14:solidFill>
          </w14:textFill>
        </w:rPr>
        <w:t>初</w:t>
      </w:r>
      <w:r>
        <w:rPr>
          <w:rFonts w:ascii="宋体" w:hAnsi="宋体" w:eastAsia="宋体" w:cs="宋体"/>
          <w:color w:val="000000" w:themeColor="text1"/>
          <w:sz w:val="24"/>
          <w:szCs w:val="24"/>
          <w:highlight w:val="none"/>
          <w14:textFill>
            <w14:solidFill>
              <w14:schemeClr w14:val="tx1"/>
            </w14:solidFill>
          </w14:textFill>
        </w:rPr>
        <w:t>验收报告。</w:t>
      </w:r>
      <w:r>
        <w:rPr>
          <w:rFonts w:hint="eastAsia" w:ascii="宋体" w:hAnsi="宋体" w:eastAsia="宋体" w:cs="宋体"/>
          <w:color w:val="000000" w:themeColor="text1"/>
          <w:sz w:val="24"/>
          <w:szCs w:val="24"/>
          <w:highlight w:val="none"/>
          <w14:textFill>
            <w14:solidFill>
              <w14:schemeClr w14:val="tx1"/>
            </w14:solidFill>
          </w14:textFill>
        </w:rPr>
        <w:t>试用一个月后签署终验收报告。</w:t>
      </w:r>
    </w:p>
    <w:p w14:paraId="02F8D8CC">
      <w:pPr>
        <w:spacing w:line="360" w:lineRule="auto"/>
        <w:ind w:firstLine="480" w:firstLineChars="200"/>
        <w:rPr>
          <w:rFonts w:ascii="Times New Roman" w:hAnsi="Times New Roman" w:eastAsia="宋体" w:cs="宋体"/>
          <w:sz w:val="24"/>
          <w:szCs w:val="24"/>
          <w:highlight w:val="yellow"/>
        </w:rPr>
      </w:pPr>
    </w:p>
    <w:p w14:paraId="29160B6A">
      <w:pPr>
        <w:spacing w:line="360" w:lineRule="auto"/>
        <w:ind w:firstLine="480" w:firstLineChars="200"/>
        <w:rPr>
          <w:rFonts w:ascii="Times New Roman" w:hAnsi="Times New Roman" w:eastAsia="宋体" w:cs="宋体"/>
          <w:sz w:val="24"/>
          <w:szCs w:val="24"/>
          <w:highlight w:val="yellow"/>
        </w:rPr>
      </w:pPr>
    </w:p>
    <w:p w14:paraId="4886026B">
      <w:pPr>
        <w:spacing w:line="360" w:lineRule="auto"/>
        <w:ind w:firstLine="480" w:firstLineChars="200"/>
        <w:rPr>
          <w:rFonts w:ascii="Times New Roman" w:hAnsi="Times New Roman" w:eastAsia="宋体" w:cs="宋体"/>
          <w:sz w:val="24"/>
          <w:szCs w:val="24"/>
          <w:highlight w:val="yellow"/>
        </w:rPr>
      </w:pPr>
    </w:p>
    <w:p w14:paraId="7021E884">
      <w:pPr>
        <w:spacing w:line="360" w:lineRule="auto"/>
        <w:ind w:firstLine="480" w:firstLineChars="200"/>
        <w:rPr>
          <w:rFonts w:ascii="Times New Roman" w:hAnsi="Times New Roman" w:eastAsia="宋体" w:cs="宋体"/>
          <w:sz w:val="24"/>
          <w:szCs w:val="24"/>
          <w:highlight w:val="yellow"/>
        </w:rPr>
      </w:pPr>
    </w:p>
    <w:bookmarkEnd w:id="31"/>
    <w:p w14:paraId="08B0299B">
      <w:pPr>
        <w:rPr>
          <w:rFonts w:hint="eastAsia"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br w:type="page"/>
      </w:r>
    </w:p>
    <w:p w14:paraId="59439728">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第三章  供货范围及供货方式</w:t>
      </w:r>
    </w:p>
    <w:p w14:paraId="1A15A86D">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第一节  供货范围</w:t>
      </w:r>
    </w:p>
    <w:p w14:paraId="0F7A9119">
      <w:pPr>
        <w:spacing w:line="420" w:lineRule="exact"/>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一、供货范围</w:t>
      </w:r>
    </w:p>
    <w:tbl>
      <w:tblPr>
        <w:tblStyle w:val="3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70" w:type="dxa"/>
          <w:bottom w:w="0" w:type="dxa"/>
          <w:right w:w="70" w:type="dxa"/>
        </w:tblCellMar>
      </w:tblPr>
      <w:tblGrid>
        <w:gridCol w:w="1030"/>
        <w:gridCol w:w="2741"/>
        <w:gridCol w:w="945"/>
        <w:gridCol w:w="4494"/>
      </w:tblGrid>
      <w:tr w14:paraId="72E6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485" w:hRule="atLeast"/>
          <w:tblHeader/>
        </w:trPr>
        <w:tc>
          <w:tcPr>
            <w:tcW w:w="1030" w:type="dxa"/>
            <w:shd w:val="pct10" w:color="auto" w:fill="FFFFFF"/>
            <w:vAlign w:val="center"/>
          </w:tcPr>
          <w:p w14:paraId="05BC96D5">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741" w:type="dxa"/>
            <w:shd w:val="pct10" w:color="auto" w:fill="FFFFFF"/>
            <w:vAlign w:val="center"/>
          </w:tcPr>
          <w:p w14:paraId="6C610687">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945" w:type="dxa"/>
            <w:shd w:val="pct10" w:color="auto" w:fill="FFFFFF"/>
            <w:vAlign w:val="center"/>
          </w:tcPr>
          <w:p w14:paraId="770BBD76">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4494" w:type="dxa"/>
            <w:shd w:val="pct10" w:color="auto" w:fill="FFFFFF"/>
            <w:vAlign w:val="center"/>
          </w:tcPr>
          <w:p w14:paraId="72939622">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数量</w:t>
            </w:r>
          </w:p>
        </w:tc>
      </w:tr>
      <w:tr w14:paraId="747C5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1030" w:type="dxa"/>
            <w:vAlign w:val="center"/>
          </w:tcPr>
          <w:p w14:paraId="5AE4C0DB">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2741" w:type="dxa"/>
            <w:vAlign w:val="center"/>
          </w:tcPr>
          <w:p w14:paraId="0C54D2EA">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szCs w:val="28"/>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p>
        </w:tc>
        <w:tc>
          <w:tcPr>
            <w:tcW w:w="945" w:type="dxa"/>
            <w:vAlign w:val="top"/>
          </w:tcPr>
          <w:p w14:paraId="0067B5D9">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b/>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套</w:t>
            </w:r>
          </w:p>
        </w:tc>
        <w:tc>
          <w:tcPr>
            <w:tcW w:w="4494" w:type="dxa"/>
            <w:vAlign w:val="top"/>
          </w:tcPr>
          <w:p w14:paraId="3F09FF28">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b/>
                <w:szCs w:val="21"/>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p>
        </w:tc>
      </w:tr>
      <w:tr w14:paraId="07675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1030" w:type="dxa"/>
            <w:vAlign w:val="center"/>
          </w:tcPr>
          <w:p w14:paraId="1C84CE6D">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pacing w:val="10"/>
                <w:kern w:val="2"/>
                <w:sz w:val="24"/>
                <w:szCs w:val="24"/>
                <w:highlight w:val="none"/>
                <w:lang w:val="en-US" w:eastAsia="zh-CN" w:bidi="ar-SA"/>
                <w14:textFill>
                  <w14:solidFill>
                    <w14:schemeClr w14:val="tx1"/>
                  </w14:solidFill>
                </w14:textFill>
              </w:rPr>
              <w:t>2</w:t>
            </w:r>
          </w:p>
        </w:tc>
        <w:tc>
          <w:tcPr>
            <w:tcW w:w="2741" w:type="dxa"/>
            <w:vAlign w:val="center"/>
          </w:tcPr>
          <w:p w14:paraId="55A8BC21">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8"/>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安装调试</w:t>
            </w:r>
          </w:p>
        </w:tc>
        <w:tc>
          <w:tcPr>
            <w:tcW w:w="945" w:type="dxa"/>
            <w:vAlign w:val="top"/>
          </w:tcPr>
          <w:p w14:paraId="2E1CF3DA">
            <w:pPr>
              <w:keepNext w:val="0"/>
              <w:keepLines w:val="0"/>
              <w:suppressLineNumbers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人·天</w:t>
            </w:r>
          </w:p>
        </w:tc>
        <w:tc>
          <w:tcPr>
            <w:tcW w:w="4494" w:type="dxa"/>
            <w:vAlign w:val="top"/>
          </w:tcPr>
          <w:p w14:paraId="3C01F82A">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1"/>
              </w:rPr>
            </w:pPr>
          </w:p>
        </w:tc>
      </w:tr>
      <w:tr w14:paraId="2B991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1030" w:type="dxa"/>
            <w:vAlign w:val="center"/>
          </w:tcPr>
          <w:p w14:paraId="4B098986">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pacing w:val="10"/>
                <w:kern w:val="2"/>
                <w:sz w:val="24"/>
                <w:szCs w:val="24"/>
                <w:highlight w:val="none"/>
                <w:lang w:val="en-US" w:eastAsia="zh-CN" w:bidi="ar-SA"/>
                <w14:textFill>
                  <w14:solidFill>
                    <w14:schemeClr w14:val="tx1"/>
                  </w14:solidFill>
                </w14:textFill>
              </w:rPr>
              <w:t>3</w:t>
            </w:r>
          </w:p>
        </w:tc>
        <w:tc>
          <w:tcPr>
            <w:tcW w:w="2741" w:type="dxa"/>
            <w:vAlign w:val="center"/>
          </w:tcPr>
          <w:p w14:paraId="12C145D5">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8"/>
              </w:rPr>
            </w:pPr>
            <w:r>
              <w:rPr>
                <w:rFonts w:hint="eastAsia" w:ascii="宋体" w:hAnsi="宋体" w:eastAsia="宋体" w:cs="宋体"/>
                <w:color w:val="000000" w:themeColor="text1"/>
                <w:sz w:val="24"/>
                <w:szCs w:val="24"/>
                <w:highlight w:val="none"/>
                <w14:textFill>
                  <w14:solidFill>
                    <w14:schemeClr w14:val="tx1"/>
                  </w14:solidFill>
                </w14:textFill>
              </w:rPr>
              <w:t>使用培训</w:t>
            </w:r>
          </w:p>
        </w:tc>
        <w:tc>
          <w:tcPr>
            <w:tcW w:w="945" w:type="dxa"/>
            <w:vAlign w:val="top"/>
          </w:tcPr>
          <w:p w14:paraId="0D53AA2A">
            <w:pPr>
              <w:keepNext w:val="0"/>
              <w:keepLines w:val="0"/>
              <w:suppressLineNumbers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人·天</w:t>
            </w:r>
          </w:p>
        </w:tc>
        <w:tc>
          <w:tcPr>
            <w:tcW w:w="4494" w:type="dxa"/>
            <w:vAlign w:val="top"/>
          </w:tcPr>
          <w:p w14:paraId="7C5C480C">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1"/>
              </w:rPr>
            </w:pPr>
          </w:p>
        </w:tc>
      </w:tr>
    </w:tbl>
    <w:p w14:paraId="53C59F84">
      <w:pPr>
        <w:spacing w:before="240" w:beforeLines="100"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（一）一般界定</w:t>
      </w:r>
    </w:p>
    <w:p w14:paraId="7A5BB54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A175AB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2.包括为保证货物正常安装、调试和验收完成及以前所必需的整套配件、附件及材料、油料、控制软件及程序或指令等。</w:t>
      </w:r>
    </w:p>
    <w:p w14:paraId="6CD7D34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如果终验收完成后，投标人有需要收回的配件、附件、材料、油料等，应当在投标文件的技术偏离条款中，予以详细说明；否则视同包括在供货范围之内。</w:t>
      </w:r>
    </w:p>
    <w:p w14:paraId="52C5A434">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3.包括货物维护维修所必需的专用工具。</w:t>
      </w:r>
    </w:p>
    <w:p w14:paraId="5513859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0E0B0E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包括为保证货物自身正常运行所必需的、满足使用地点环境条件的通风、冷却、降温等必需设施。</w:t>
      </w:r>
    </w:p>
    <w:p w14:paraId="11D32898">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Times New Roman" w:hAnsi="Times New Roman" w:eastAsia="宋体" w:cs="宋体"/>
          <w:color w:val="000000"/>
          <w:sz w:val="24"/>
          <w:szCs w:val="24"/>
        </w:rPr>
        <w:t>。</w:t>
      </w:r>
    </w:p>
    <w:p w14:paraId="0981785D">
      <w:pPr>
        <w:spacing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（二）供货范围边界界定</w:t>
      </w:r>
    </w:p>
    <w:p w14:paraId="35961E5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1.买方提供货物所需的建筑物（如厂房等）和构筑物（如混凝土池、砼基础等），包含正常安装施工所需的预埋件（如穿管、预埋螺栓、螺母及垫片）。</w:t>
      </w:r>
    </w:p>
    <w:p w14:paraId="186C8C2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rPr>
        <w:t>（自设备至接线端之间电源线或电缆，由卖方负责提供）</w:t>
      </w:r>
    </w:p>
    <w:p w14:paraId="4A0ED7C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如果投标人认为能源系统接口地点以及操控地点之间的货物数量不清或难以界定，应当以书面方式询标或以单价方式报价；否则视同满足招标人要求。</w:t>
      </w:r>
    </w:p>
    <w:p w14:paraId="06A1345A">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3FB2212D">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4.以“交钥匙”方式采购的货物，在满足技术标书本节上述要求之外，同时包括货物正常运行、使用所需要的过桥、护栏、防护网、盖板等辅助设</w:t>
      </w:r>
      <w:r>
        <w:rPr>
          <w:rFonts w:hint="eastAsia" w:ascii="Times New Roman" w:hAnsi="Times New Roman" w:eastAsia="宋体" w:cs="宋体"/>
          <w:color w:val="000000"/>
          <w:sz w:val="24"/>
          <w:szCs w:val="24"/>
        </w:rPr>
        <w:t>。</w:t>
      </w:r>
    </w:p>
    <w:p w14:paraId="72061FE8">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二、备品备件、易损件和专用耗材供货范围</w:t>
      </w:r>
    </w:p>
    <w:p w14:paraId="108BB9F3">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1.备品备件、易损件和专用耗材是招标人为保证货物质保期之后正常运行一年所自备自用的备品备件、易损件和专用耗材。</w:t>
      </w:r>
    </w:p>
    <w:p w14:paraId="056E2E44">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质保期之内正常需要的备品备件、易损件和专用耗材全部包括在供货范围之内而不属于本条款界定的范围（应有明细）。</w:t>
      </w:r>
    </w:p>
    <w:p w14:paraId="04D54B48">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2.供货范围包括易损件和专用耗材的制造图纸及其技术要求等资料，如涉及专有技术或无法提供，应在投标文件中予以澄清或说明</w:t>
      </w:r>
      <w:r>
        <w:rPr>
          <w:rFonts w:hint="eastAsia" w:ascii="Times New Roman" w:hAnsi="Times New Roman" w:eastAsia="宋体" w:cs="宋体"/>
          <w:color w:val="000000"/>
          <w:sz w:val="24"/>
          <w:szCs w:val="24"/>
        </w:rPr>
        <w:t>。</w:t>
      </w:r>
    </w:p>
    <w:p w14:paraId="5A7C4EFA">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三、技术资料供货范围</w:t>
      </w:r>
    </w:p>
    <w:p w14:paraId="5C6CBEDC">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sz w:val="24"/>
          <w:szCs w:val="24"/>
        </w:rPr>
        <w:t>技术资料供货范</w:t>
      </w:r>
      <w:r>
        <w:rPr>
          <w:rFonts w:hint="eastAsia" w:ascii="Times New Roman" w:hAnsi="Times New Roman" w:eastAsia="宋体" w:cs="宋体"/>
          <w:bCs/>
          <w:sz w:val="24"/>
          <w:szCs w:val="24"/>
        </w:rPr>
        <w:t>围包括：</w:t>
      </w:r>
    </w:p>
    <w:p w14:paraId="29AE6567">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1.在合同签订后</w:t>
      </w:r>
      <w:r>
        <w:rPr>
          <w:rFonts w:hint="eastAsia" w:ascii="Times New Roman" w:hAnsi="Times New Roman" w:eastAsia="宋体" w:cs="宋体"/>
          <w:bCs/>
          <w:sz w:val="24"/>
          <w:szCs w:val="24"/>
          <w:u w:val="single"/>
        </w:rPr>
        <w:t xml:space="preserve"> 60 </w:t>
      </w:r>
      <w:r>
        <w:rPr>
          <w:rFonts w:hint="eastAsia" w:ascii="Times New Roman" w:hAnsi="Times New Roman"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13FB90A">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2.在预验收前，提供货物各部分的功能描述文件、图片、影像等资料（进口、设备应有中外文对照）。</w:t>
      </w:r>
    </w:p>
    <w:p w14:paraId="37D2AB93">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C83B6B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4.在终验收前，提供确定的维修所需要且买方可以自行采购的外购件、外协件、电气元件及主要原材料的供货厂家明细表。</w:t>
      </w:r>
    </w:p>
    <w:p w14:paraId="727AA34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5.在终验收后的第一笔货款支付日之前，提供包括货物的备品备件、易损件和专用耗材的图纸及技术参数、技术要求等资料。</w:t>
      </w:r>
    </w:p>
    <w:p w14:paraId="3B469911">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66DEEBC">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95F9726">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8.本条款所列的技术资料、图片、影像等，投标人应各提供</w:t>
      </w:r>
      <w:r>
        <w:rPr>
          <w:rFonts w:ascii="Times New Roman" w:hAnsi="Times New Roman" w:eastAsia="宋体" w:cs="宋体"/>
          <w:sz w:val="24"/>
          <w:szCs w:val="24"/>
        </w:rPr>
        <w:t>3</w:t>
      </w:r>
      <w:r>
        <w:rPr>
          <w:rFonts w:hint="eastAsia" w:ascii="Times New Roman" w:hAnsi="Times New Roman" w:eastAsia="宋体" w:cs="宋体"/>
          <w:sz w:val="24"/>
          <w:szCs w:val="24"/>
        </w:rPr>
        <w:t>套，其中</w:t>
      </w:r>
      <w:r>
        <w:rPr>
          <w:rFonts w:ascii="Times New Roman" w:hAnsi="Times New Roman" w:eastAsia="宋体" w:cs="宋体"/>
          <w:sz w:val="24"/>
          <w:szCs w:val="24"/>
        </w:rPr>
        <w:t>1</w:t>
      </w:r>
      <w:r>
        <w:rPr>
          <w:rFonts w:hint="eastAsia" w:ascii="Times New Roman" w:hAnsi="Times New Roman" w:eastAsia="宋体" w:cs="宋体"/>
          <w:sz w:val="24"/>
          <w:szCs w:val="24"/>
        </w:rPr>
        <w:t>套为电子版光盘；每份技术文件应装有目录清单。</w:t>
      </w:r>
    </w:p>
    <w:p w14:paraId="54F2C726">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9.本条款所列要求，如招标人认为投标人提供的资料不能满足要求时，有权要求投标人免费补充或增加</w:t>
      </w:r>
      <w:r>
        <w:rPr>
          <w:rFonts w:hint="eastAsia" w:ascii="Times New Roman" w:hAnsi="Times New Roman" w:eastAsia="宋体" w:cs="宋体"/>
          <w:color w:val="000000"/>
          <w:sz w:val="24"/>
          <w:szCs w:val="24"/>
        </w:rPr>
        <w:t>。</w:t>
      </w:r>
    </w:p>
    <w:p w14:paraId="37420850">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四、供货范围特别提示</w:t>
      </w:r>
    </w:p>
    <w:p w14:paraId="12440EE9">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如果投标人认为本节所列的供货范围难以满足，则仍需要按照本要求提供，但该部分货物应当在投标报价中单独列明货物名称及品质、货值</w:t>
      </w:r>
      <w:r>
        <w:rPr>
          <w:rFonts w:hint="eastAsia" w:ascii="Times New Roman" w:hAnsi="Times New Roman" w:eastAsia="宋体" w:cs="宋体"/>
          <w:color w:val="000000"/>
          <w:sz w:val="24"/>
          <w:szCs w:val="24"/>
        </w:rPr>
        <w:t>。</w:t>
      </w:r>
    </w:p>
    <w:p w14:paraId="3459F1D4">
      <w:pPr>
        <w:spacing w:line="360" w:lineRule="auto"/>
        <w:ind w:firstLine="480" w:firstLineChars="200"/>
        <w:rPr>
          <w:rFonts w:ascii="Times New Roman" w:hAnsi="Times New Roman" w:eastAsia="宋体" w:cs="宋体"/>
          <w:color w:val="000000"/>
          <w:sz w:val="24"/>
          <w:szCs w:val="24"/>
        </w:rPr>
      </w:pPr>
    </w:p>
    <w:p w14:paraId="61EB0A88">
      <w:pPr>
        <w:spacing w:line="360" w:lineRule="auto"/>
        <w:ind w:firstLine="480" w:firstLineChars="200"/>
        <w:rPr>
          <w:rFonts w:ascii="Times New Roman" w:hAnsi="Times New Roman" w:eastAsia="宋体" w:cs="宋体"/>
          <w:color w:val="000000"/>
          <w:sz w:val="24"/>
          <w:szCs w:val="24"/>
        </w:rPr>
      </w:pPr>
    </w:p>
    <w:p w14:paraId="3ACCB370">
      <w:pPr>
        <w:spacing w:line="360" w:lineRule="auto"/>
        <w:ind w:firstLine="480" w:firstLineChars="200"/>
        <w:rPr>
          <w:rFonts w:ascii="Times New Roman" w:hAnsi="Times New Roman" w:eastAsia="宋体" w:cs="宋体"/>
          <w:color w:val="000000"/>
          <w:sz w:val="24"/>
          <w:szCs w:val="24"/>
        </w:rPr>
      </w:pPr>
    </w:p>
    <w:p w14:paraId="78BDCC80">
      <w:pPr>
        <w:spacing w:line="360" w:lineRule="auto"/>
        <w:ind w:firstLine="480" w:firstLineChars="200"/>
        <w:rPr>
          <w:rFonts w:ascii="Times New Roman" w:hAnsi="Times New Roman" w:eastAsia="宋体" w:cs="宋体"/>
          <w:color w:val="000000"/>
          <w:sz w:val="24"/>
          <w:szCs w:val="24"/>
        </w:rPr>
      </w:pPr>
    </w:p>
    <w:p w14:paraId="04F8B835">
      <w:pPr>
        <w:spacing w:line="360" w:lineRule="auto"/>
        <w:ind w:firstLine="480" w:firstLineChars="200"/>
        <w:rPr>
          <w:rFonts w:ascii="Times New Roman" w:hAnsi="Times New Roman" w:eastAsia="宋体" w:cs="宋体"/>
          <w:color w:val="000000"/>
          <w:sz w:val="24"/>
          <w:szCs w:val="24"/>
        </w:rPr>
      </w:pPr>
    </w:p>
    <w:p w14:paraId="53429CB3">
      <w:pPr>
        <w:spacing w:line="360" w:lineRule="auto"/>
        <w:rPr>
          <w:rFonts w:ascii="Times New Roman" w:hAnsi="Times New Roman" w:eastAsia="宋体" w:cs="Times New Roman"/>
          <w:color w:val="000000"/>
          <w:sz w:val="24"/>
          <w:szCs w:val="20"/>
        </w:rPr>
      </w:pPr>
    </w:p>
    <w:p w14:paraId="273DB706">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第二节  供货方式</w:t>
      </w:r>
    </w:p>
    <w:p w14:paraId="673291C9">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sz w:val="24"/>
          <w:szCs w:val="24"/>
        </w:rPr>
        <w:t>一、供货方式</w:t>
      </w:r>
    </w:p>
    <w:p w14:paraId="09AE0214">
      <w:pPr>
        <w:spacing w:line="360" w:lineRule="auto"/>
        <w:ind w:firstLine="480" w:firstLineChars="200"/>
        <w:rPr>
          <w:rFonts w:ascii="Times New Roman" w:hAnsi="Times New Roman" w:eastAsia="宋体" w:cs="宋体"/>
          <w:b/>
          <w:i/>
          <w:sz w:val="24"/>
          <w:szCs w:val="24"/>
        </w:rPr>
      </w:pPr>
      <w:r>
        <w:rPr>
          <w:rFonts w:hint="eastAsia" w:ascii="Times New Roman" w:hAnsi="Times New Roman"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7AEA9344">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bCs/>
          <w:sz w:val="24"/>
          <w:szCs w:val="24"/>
        </w:rPr>
        <w:t>二、供货地点：</w:t>
      </w:r>
      <w:r>
        <w:rPr>
          <w:rFonts w:hint="eastAsia" w:ascii="Times New Roman" w:hAnsi="Times New Roman" w:eastAsia="宋体" w:cs="宋体"/>
          <w:sz w:val="24"/>
          <w:szCs w:val="28"/>
        </w:rPr>
        <w:t>济南市高新区华奥路777号中国重汽科技大厦园区</w:t>
      </w:r>
      <w:r>
        <w:rPr>
          <w:rFonts w:hint="eastAsia" w:ascii="Times New Roman" w:hAnsi="Times New Roman" w:eastAsia="宋体" w:cs="宋体"/>
          <w:sz w:val="24"/>
          <w:szCs w:val="24"/>
        </w:rPr>
        <w:t>。</w:t>
      </w:r>
    </w:p>
    <w:p w14:paraId="2612315B">
      <w:pPr>
        <w:spacing w:line="360" w:lineRule="auto"/>
        <w:ind w:firstLine="482" w:firstLineChars="200"/>
        <w:jc w:val="left"/>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三、供货时间</w:t>
      </w:r>
    </w:p>
    <w:p w14:paraId="60F37D1B">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highlight w:val="yellow"/>
        </w:rPr>
        <w:t>1.自合同生效后</w:t>
      </w:r>
      <w:r>
        <w:rPr>
          <w:rFonts w:hint="eastAsia" w:ascii="Times New Roman" w:hAnsi="Times New Roman" w:eastAsia="宋体" w:cs="宋体"/>
          <w:sz w:val="24"/>
          <w:szCs w:val="24"/>
          <w:highlight w:val="yellow"/>
          <w:u w:val="single"/>
          <w:lang w:val="en-US" w:eastAsia="zh-CN"/>
        </w:rPr>
        <w:t>3</w:t>
      </w:r>
      <w:r>
        <w:rPr>
          <w:rFonts w:hint="eastAsia" w:ascii="Times New Roman" w:hAnsi="Times New Roman" w:eastAsia="宋体" w:cs="宋体"/>
          <w:sz w:val="24"/>
          <w:szCs w:val="24"/>
          <w:highlight w:val="yellow"/>
          <w:u w:val="single"/>
        </w:rPr>
        <w:t>0</w:t>
      </w:r>
      <w:r>
        <w:rPr>
          <w:rFonts w:hint="eastAsia" w:ascii="Times New Roman" w:hAnsi="Times New Roman" w:eastAsia="宋体" w:cs="宋体"/>
          <w:sz w:val="24"/>
          <w:szCs w:val="24"/>
          <w:highlight w:val="yellow"/>
        </w:rPr>
        <w:t>个日历日内，中标人须交付设备到招标人指定的安装和使用的现场。</w:t>
      </w:r>
    </w:p>
    <w:p w14:paraId="08DA4DA1">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2.接续</w:t>
      </w:r>
      <w:r>
        <w:rPr>
          <w:rFonts w:hint="eastAsia" w:ascii="Times New Roman" w:hAnsi="Times New Roman" w:eastAsia="宋体" w:cs="宋体"/>
          <w:sz w:val="24"/>
          <w:szCs w:val="24"/>
          <w:u w:val="single"/>
          <w:shd w:val="clear" w:color="auto" w:fill="FFFFFF"/>
          <w:lang w:val="en-US" w:eastAsia="zh-CN"/>
        </w:rPr>
        <w:t>1</w:t>
      </w:r>
      <w:r>
        <w:rPr>
          <w:rFonts w:hint="eastAsia" w:ascii="Times New Roman" w:hAnsi="Times New Roman" w:eastAsia="宋体" w:cs="宋体"/>
          <w:sz w:val="24"/>
          <w:szCs w:val="24"/>
          <w:u w:val="single"/>
          <w:shd w:val="clear" w:color="auto" w:fill="FFFFFF"/>
        </w:rPr>
        <w:t>0</w:t>
      </w:r>
      <w:r>
        <w:rPr>
          <w:rFonts w:hint="eastAsia" w:ascii="Times New Roman" w:hAnsi="Times New Roman" w:eastAsia="宋体" w:cs="宋体"/>
          <w:sz w:val="24"/>
          <w:szCs w:val="24"/>
        </w:rPr>
        <w:t>个日历日之内安装调试完毕。</w:t>
      </w:r>
    </w:p>
    <w:p w14:paraId="58113331">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3.接续</w:t>
      </w:r>
      <w:r>
        <w:rPr>
          <w:rFonts w:hint="eastAsia" w:ascii="Times New Roman" w:hAnsi="Times New Roman" w:eastAsia="宋体" w:cs="宋体"/>
          <w:sz w:val="24"/>
          <w:szCs w:val="24"/>
          <w:u w:val="single"/>
          <w:lang w:val="en-US" w:eastAsia="zh-CN"/>
        </w:rPr>
        <w:t>25</w:t>
      </w:r>
      <w:r>
        <w:rPr>
          <w:rFonts w:hint="eastAsia" w:ascii="Times New Roman" w:hAnsi="Times New Roman" w:eastAsia="宋体" w:cs="宋体"/>
          <w:sz w:val="24"/>
          <w:szCs w:val="24"/>
        </w:rPr>
        <w:t>个日历日之内完成终验收。</w:t>
      </w:r>
    </w:p>
    <w:p w14:paraId="62E6F0A8">
      <w:pPr>
        <w:spacing w:line="360" w:lineRule="auto"/>
        <w:ind w:firstLine="480" w:firstLineChars="200"/>
        <w:jc w:val="left"/>
        <w:rPr>
          <w:rFonts w:ascii="Times New Roman" w:hAnsi="Times New Roman" w:eastAsia="宋体" w:cs="宋体"/>
          <w:color w:val="000000"/>
          <w:sz w:val="24"/>
          <w:szCs w:val="20"/>
        </w:rPr>
      </w:pPr>
      <w:r>
        <w:rPr>
          <w:rFonts w:hint="eastAsia" w:ascii="Times New Roman" w:hAnsi="Times New Roman" w:eastAsia="宋体" w:cs="宋体"/>
          <w:sz w:val="24"/>
          <w:szCs w:val="24"/>
        </w:rPr>
        <w:t>安装调试时间或终验收时间超过</w:t>
      </w:r>
      <w:r>
        <w:rPr>
          <w:rFonts w:hint="eastAsia" w:ascii="Times New Roman" w:hAnsi="Times New Roman" w:eastAsia="宋体" w:cs="宋体"/>
          <w:sz w:val="24"/>
          <w:szCs w:val="24"/>
          <w:u w:val="single"/>
          <w:lang w:val="en-US" w:eastAsia="zh-CN"/>
        </w:rPr>
        <w:t>2</w:t>
      </w:r>
      <w:r>
        <w:rPr>
          <w:rFonts w:hint="eastAsia" w:ascii="Times New Roman" w:hAnsi="Times New Roman" w:eastAsia="宋体" w:cs="宋体"/>
          <w:sz w:val="24"/>
          <w:szCs w:val="24"/>
          <w:u w:val="single"/>
        </w:rPr>
        <w:t>0</w:t>
      </w:r>
      <w:r>
        <w:rPr>
          <w:rFonts w:hint="eastAsia" w:ascii="Times New Roman" w:hAnsi="Times New Roman" w:eastAsia="宋体" w:cs="宋体"/>
          <w:sz w:val="24"/>
          <w:szCs w:val="24"/>
        </w:rPr>
        <w:t>天的，投标人应当随标书提供详细的工期计划</w:t>
      </w:r>
      <w:r>
        <w:rPr>
          <w:rFonts w:hint="eastAsia" w:ascii="Times New Roman" w:hAnsi="Times New Roman" w:eastAsia="宋体" w:cs="宋体"/>
          <w:color w:val="000000"/>
          <w:sz w:val="24"/>
          <w:szCs w:val="20"/>
        </w:rPr>
        <w:t>。</w:t>
      </w:r>
    </w:p>
    <w:p w14:paraId="749BEE75">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四、包装</w:t>
      </w:r>
    </w:p>
    <w:p w14:paraId="37A11DC1">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1.所提供货物（或设备）的包装，应遵照国家标准和有关包装、包皮的技术条件，或按照最好的商业惯例进行包装。</w:t>
      </w:r>
    </w:p>
    <w:p w14:paraId="37BDBE60">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F0EB94F">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3.所提供货物（或设备）的包装，应能防止其一般性被窃或受外力破坏；一般不得采用有大缝隙的板条包装。</w:t>
      </w:r>
    </w:p>
    <w:p w14:paraId="6B85109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4.应对包装件做必要的加固和固定，以防止运输可能造成的损坏。</w:t>
      </w:r>
    </w:p>
    <w:p w14:paraId="2DB66FAF">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5.每个包装件应有装箱单，并至少标明名称、型号规格、数量、净重和毛重、投标人（或供货商）名称和制造日期等相关内容。</w:t>
      </w:r>
    </w:p>
    <w:p w14:paraId="5E1F9E72">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6.每个包装箱应有明显标志，并具有中文书写的合同号、装运标志、发货和到货地点名称、发货人和收货人名称、货物名称和项目号、箱号和外型尺寸等内容。</w:t>
      </w:r>
    </w:p>
    <w:p w14:paraId="5C651ABB">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7.应按照不同的装运要求在包装箱上标明“小心轻放”、“箭头向上”、“防潮”、“防磁”、“不准平放”等标志，以及其它适用的国标通用标志。</w:t>
      </w:r>
    </w:p>
    <w:p w14:paraId="4AD67DD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8.包装箱应连续编号，不应出现重复编号。</w:t>
      </w:r>
    </w:p>
    <w:p w14:paraId="667C1881">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9.在不受到外界破坏情况下，包装应保证自交货日起一年内货物（或设备）完好无损</w:t>
      </w:r>
      <w:r>
        <w:rPr>
          <w:rFonts w:hint="eastAsia" w:ascii="Times New Roman" w:hAnsi="Times New Roman" w:eastAsia="宋体" w:cs="宋体"/>
          <w:color w:val="000000"/>
          <w:sz w:val="24"/>
          <w:szCs w:val="20"/>
        </w:rPr>
        <w:t>。</w:t>
      </w:r>
    </w:p>
    <w:p w14:paraId="51CD1224">
      <w:pPr>
        <w:adjustRightInd w:val="0"/>
        <w:snapToGrid w:val="0"/>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五、运输</w:t>
      </w:r>
    </w:p>
    <w:p w14:paraId="5446CF2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1.应负责将货物（或设备）运到目的地，并必须做到货物（或设备）在任何运输过程中不受损坏和遗失。</w:t>
      </w:r>
    </w:p>
    <w:p w14:paraId="37D9AEC1">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2.同批货物（或设备）应统一包装、编号运输。</w:t>
      </w:r>
    </w:p>
    <w:p w14:paraId="61815EDC">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3.一般情况下，经由铁路、公路运输的包装件尺寸和重量不应超过国家所规定的尺寸限制，特殊情况应予以说明。</w:t>
      </w:r>
    </w:p>
    <w:p w14:paraId="0E6827B0">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4.在每批货物（或设备）发出后，应立即通知买方；通知中应指明：合同号、货运单号、件数、重量和货物（或设备）发出日期等相关内容。</w:t>
      </w:r>
    </w:p>
    <w:p w14:paraId="36E4C67F">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5.货物（或设备）运抵交货地点后，应负责货物（或设备）的卸货、搬运、保管等事宜，或按照合同约定</w:t>
      </w:r>
      <w:r>
        <w:rPr>
          <w:rFonts w:hint="eastAsia" w:ascii="Times New Roman" w:hAnsi="Times New Roman" w:eastAsia="宋体" w:cs="宋体"/>
          <w:color w:val="000000"/>
          <w:sz w:val="24"/>
          <w:szCs w:val="20"/>
        </w:rPr>
        <w:t>。</w:t>
      </w:r>
    </w:p>
    <w:p w14:paraId="57675C5C">
      <w:pPr>
        <w:adjustRightInd w:val="0"/>
        <w:snapToGrid w:val="0"/>
        <w:spacing w:line="420" w:lineRule="exact"/>
        <w:ind w:firstLine="480" w:firstLineChars="200"/>
        <w:rPr>
          <w:rFonts w:ascii="Times New Roman" w:hAnsi="Times New Roman" w:eastAsia="宋体" w:cs="Times New Roman"/>
          <w:color w:val="000000"/>
          <w:sz w:val="24"/>
          <w:szCs w:val="20"/>
        </w:rPr>
      </w:pPr>
    </w:p>
    <w:p w14:paraId="037A89EA">
      <w:pPr>
        <w:keepNext/>
        <w:keepLines/>
        <w:spacing w:before="120" w:after="120" w:line="480" w:lineRule="exact"/>
        <w:jc w:val="center"/>
        <w:outlineLvl w:val="1"/>
        <w:rPr>
          <w:rFonts w:ascii="Times New Roman" w:hAnsi="Times New Roman" w:eastAsia="宋体" w:cs="Times New Roman"/>
          <w:b/>
          <w:bCs/>
          <w:kern w:val="44"/>
          <w:sz w:val="28"/>
          <w:szCs w:val="28"/>
        </w:rPr>
      </w:pPr>
      <w:r>
        <w:rPr>
          <w:rFonts w:ascii="Times New Roman" w:hAnsi="Times New Roman" w:eastAsia="黑体"/>
          <w:bCs/>
          <w:color w:val="000000"/>
          <w:kern w:val="44"/>
          <w:sz w:val="36"/>
          <w:szCs w:val="24"/>
        </w:rPr>
        <w:br w:type="page"/>
      </w:r>
      <w:bookmarkStart w:id="39" w:name="_Toc169605884"/>
      <w:r>
        <w:rPr>
          <w:rFonts w:hint="eastAsia" w:ascii="Times New Roman" w:hAnsi="Times New Roman" w:eastAsia="宋体" w:cs="Times New Roman"/>
          <w:b/>
          <w:bCs/>
          <w:kern w:val="44"/>
          <w:sz w:val="28"/>
          <w:szCs w:val="28"/>
        </w:rPr>
        <w:t>第四章  质保期及售后服务</w:t>
      </w:r>
      <w:bookmarkEnd w:id="39"/>
    </w:p>
    <w:p w14:paraId="1A9E0502">
      <w:pPr>
        <w:pStyle w:val="121"/>
        <w:spacing w:line="360" w:lineRule="auto"/>
      </w:pPr>
      <w:r>
        <w:rPr>
          <w:rFonts w:hint="eastAsia"/>
        </w:rPr>
        <w:t>一、质保期及质保要求</w:t>
      </w:r>
    </w:p>
    <w:p w14:paraId="32445939">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1.全部供货范围内的设备、材料、零配件和工器具等，除合同特别约定外，其质保期均自终验收签字生效之日起</w:t>
      </w:r>
      <w:r>
        <w:rPr>
          <w:rFonts w:hint="eastAsia" w:ascii="Times New Roman" w:hAnsi="Times New Roman" w:eastAsia="宋体" w:cs="宋体"/>
          <w:sz w:val="24"/>
          <w:szCs w:val="24"/>
          <w:u w:val="single"/>
        </w:rPr>
        <w:t xml:space="preserve"> 12 </w:t>
      </w:r>
      <w:r>
        <w:rPr>
          <w:rFonts w:hint="eastAsia" w:ascii="Times New Roman" w:hAnsi="Times New Roman" w:eastAsia="宋体" w:cs="宋体"/>
          <w:sz w:val="24"/>
          <w:szCs w:val="24"/>
        </w:rPr>
        <w:t>个月。</w:t>
      </w:r>
    </w:p>
    <w:p w14:paraId="45CCA44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投标货物或涉及的关键总成和零件，如果有更长时间质保期，允许更改并说明，此将有利于投标人。</w:t>
      </w:r>
    </w:p>
    <w:p w14:paraId="3312B852">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设计使用寿命短于质保期的易损件除外，但属于易损件的，应当有明确说明。</w:t>
      </w:r>
    </w:p>
    <w:p w14:paraId="42E62323">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7AC68FDC">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3.质保期内免费提供零部件和及时有效的服务。质保期内因货物本身缺陷造成的各种故障，卖方应负责免费维修和服务。</w:t>
      </w:r>
    </w:p>
    <w:p w14:paraId="4B1639E9">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4.质保期终止之日起一年内重复出现的质保期之内出现的故障，仍属质保范围而且应当免费。</w:t>
      </w:r>
    </w:p>
    <w:p w14:paraId="6F6BF5C5">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w:t>
      </w:r>
      <w:r>
        <w:rPr>
          <w:rFonts w:ascii="Times New Roman" w:hAnsi="Times New Roman" w:eastAsia="宋体" w:cs="宋体"/>
          <w:sz w:val="24"/>
          <w:szCs w:val="24"/>
        </w:rPr>
        <w:t>.</w:t>
      </w:r>
      <w:r>
        <w:rPr>
          <w:rFonts w:hint="eastAsia" w:ascii="Times New Roman" w:hAnsi="Times New Roman" w:eastAsia="宋体" w:cs="宋体"/>
          <w:sz w:val="24"/>
          <w:szCs w:val="24"/>
        </w:rPr>
        <w:t>质保期内免费提供针对本技术条件要求内容范围内的测试脚本开发适配服务。</w:t>
      </w:r>
    </w:p>
    <w:p w14:paraId="7537AE88">
      <w:pPr>
        <w:pStyle w:val="121"/>
        <w:spacing w:line="360" w:lineRule="auto"/>
      </w:pPr>
      <w:r>
        <w:rPr>
          <w:rFonts w:hint="eastAsia"/>
        </w:rPr>
        <w:t>二、技术及培训服务</w:t>
      </w:r>
    </w:p>
    <w:p w14:paraId="353A2C9A">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10D02EDC">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2.应免费提供一定数量的培训资料。</w:t>
      </w:r>
    </w:p>
    <w:p w14:paraId="601BA45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3.应按要求免费积极协助和提供买方以及买方所委托的工程设计单位有关人员所需要的、与货物有关的工程设计资料、技术咨询等。</w:t>
      </w:r>
    </w:p>
    <w:p w14:paraId="3B865DBB">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4.若卖方提供货物涉及到外购外协货物、而且该货物的技术质量等较为关键时，卖方应能保证得到配套厂家的技术支持，并免费为买方提供技术服务。</w:t>
      </w:r>
    </w:p>
    <w:p w14:paraId="1AF76D81">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CFEFAF7">
      <w:pPr>
        <w:pStyle w:val="121"/>
        <w:spacing w:line="360" w:lineRule="auto"/>
      </w:pPr>
      <w:r>
        <w:rPr>
          <w:rFonts w:hint="eastAsia"/>
        </w:rPr>
        <w:t>三、安装调试及验收服务</w:t>
      </w:r>
    </w:p>
    <w:p w14:paraId="5BF5E18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6AD940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5CFF2BB9">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E3BB52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58265683">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5.卖方应当向买方提供货物试验、验收的有关标准、规范和方法，同时提供货物涉及并使用的软件合法性证明。</w:t>
      </w:r>
    </w:p>
    <w:p w14:paraId="11CCCE2B">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6.服务缺陷视同货物缺陷和履约延期。</w:t>
      </w:r>
    </w:p>
    <w:p w14:paraId="350CA285">
      <w:pPr>
        <w:pStyle w:val="121"/>
        <w:spacing w:line="360" w:lineRule="auto"/>
      </w:pPr>
      <w:r>
        <w:rPr>
          <w:rFonts w:hint="eastAsia"/>
          <w:highlight w:val="yellow"/>
        </w:rPr>
        <w:t>四、售后服务</w:t>
      </w:r>
    </w:p>
    <w:p w14:paraId="652174C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1.卖方提供的货物涉及的所有售后服务均由卖方负责。如果发生问题并且收到通知，卖方应当在2小时内予以答复。</w:t>
      </w:r>
    </w:p>
    <w:p w14:paraId="6488E32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2.如发现所提供的货物存在问题，需要卖方解决或配合解决时：在质保期之内，应</w:t>
      </w:r>
      <w:r>
        <w:rPr>
          <w:rFonts w:hint="eastAsia" w:ascii="Times New Roman" w:hAnsi="Times New Roman" w:eastAsia="宋体" w:cs="宋体"/>
          <w:sz w:val="24"/>
          <w:szCs w:val="24"/>
          <w:highlight w:val="yellow"/>
        </w:rPr>
        <w:t>在接到通知后24小时内派有关人员到达现场；</w:t>
      </w:r>
      <w:r>
        <w:rPr>
          <w:rFonts w:hint="eastAsia" w:ascii="Times New Roman" w:hAnsi="Times New Roman" w:eastAsia="宋体" w:cs="宋体"/>
          <w:sz w:val="24"/>
          <w:szCs w:val="24"/>
        </w:rPr>
        <w:t>在质保期之外，应在接到通知后72小时内派有关人员到达现场。</w:t>
      </w:r>
    </w:p>
    <w:p w14:paraId="2936F9E5">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3.卖方派往买方使用现场的人员，应具有较高的业务素质；现场解决问题时，不得无故拖延或推迟，应为买方提供最佳的服务。</w:t>
      </w:r>
    </w:p>
    <w:p w14:paraId="2A768F2B">
      <w:pPr>
        <w:pStyle w:val="121"/>
        <w:spacing w:line="360" w:lineRule="auto"/>
      </w:pPr>
      <w:r>
        <w:rPr>
          <w:rFonts w:hint="eastAsia"/>
        </w:rPr>
        <w:t>五、其它服务</w:t>
      </w:r>
    </w:p>
    <w:p w14:paraId="5830C1B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1.若卖方所提供货物有需要进口的，卖方一般应自行、自费办理。</w:t>
      </w:r>
    </w:p>
    <w:p w14:paraId="613C765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2.除招标文件、投标文件、答疑文件、技术标书、合同等约定之外，卖方应免费负责必要的或强制性的货物的检验、试验、化验等直接费用。</w:t>
      </w:r>
    </w:p>
    <w:p w14:paraId="47AB08D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3.本章节条款所列“免费”，并非指定不可收费，而是指招标文件、投标文件、答疑文件、技术交流文件、技术标书和合同等范围之外，投标人不可另行收取的费用。</w:t>
      </w:r>
    </w:p>
    <w:p w14:paraId="5904A6A4">
      <w:pPr>
        <w:pStyle w:val="2"/>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br w:type="page"/>
      </w:r>
    </w:p>
    <w:p w14:paraId="4C6B651D">
      <w:pPr>
        <w:keepNext/>
        <w:keepLines/>
        <w:spacing w:before="120" w:after="120" w:line="480" w:lineRule="exact"/>
        <w:jc w:val="center"/>
        <w:outlineLvl w:val="1"/>
        <w:rPr>
          <w:rFonts w:ascii="Times New Roman" w:hAnsi="Times New Roman" w:eastAsia="宋体" w:cs="Times New Roman"/>
          <w:b/>
          <w:bCs/>
          <w:kern w:val="44"/>
          <w:sz w:val="28"/>
          <w:szCs w:val="28"/>
        </w:rPr>
      </w:pPr>
      <w:bookmarkStart w:id="40" w:name="_Toc465187646"/>
      <w:r>
        <w:rPr>
          <w:rFonts w:hint="eastAsia" w:ascii="Times New Roman" w:hAnsi="Times New Roman" w:eastAsia="宋体" w:cs="Times New Roman"/>
          <w:b/>
          <w:bCs/>
          <w:kern w:val="44"/>
          <w:sz w:val="28"/>
          <w:szCs w:val="28"/>
        </w:rPr>
        <w:t>第五章  预验收和终验收</w:t>
      </w:r>
      <w:bookmarkEnd w:id="40"/>
    </w:p>
    <w:p w14:paraId="223CD55A">
      <w:pPr>
        <w:pStyle w:val="121"/>
        <w:spacing w:line="360" w:lineRule="auto"/>
      </w:pPr>
      <w:r>
        <w:rPr>
          <w:rFonts w:hint="eastAsia"/>
        </w:rPr>
        <w:t>一、验收依据和验收标准</w:t>
      </w:r>
    </w:p>
    <w:p w14:paraId="4217DEE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1.验收标准一般以技术标书和合同规定验收。无论技术标书和合同，是否全部并准确列明验收所涉及的相关标准，均作为验收标准之一。</w:t>
      </w:r>
    </w:p>
    <w:p w14:paraId="23E54B53">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2.如果验收过程中，发现招标文件、投标文件、答疑文件、技术交流文件等与技术标书、合同存在差异，原则上以涉及条款中对买方最有利条款为验收依据。</w:t>
      </w:r>
    </w:p>
    <w:p w14:paraId="782D8448">
      <w:pPr>
        <w:pStyle w:val="121"/>
        <w:spacing w:line="360" w:lineRule="auto"/>
      </w:pPr>
      <w:r>
        <w:rPr>
          <w:rFonts w:hint="eastAsia"/>
        </w:rPr>
        <w:t>二、检验</w:t>
      </w:r>
    </w:p>
    <w:p w14:paraId="1DC7F396">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7B647426">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1.国产货物的检验一般由买卖双方共同进行或按照合同要求进行。</w:t>
      </w:r>
    </w:p>
    <w:p w14:paraId="367E491A">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2.进口货物的检验，卖方需要按照下述要求进行：</w:t>
      </w:r>
    </w:p>
    <w:p w14:paraId="3ECF4AB2">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2.1 进口货物发货前，应对货物的质量、型号、规格、性能和数量/重量作精密、全面的检验，并出具证明书，证明所供货物符合合同规定。</w:t>
      </w:r>
    </w:p>
    <w:p w14:paraId="38A7BAF6">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2.2 应依据合同规定的要求，提供买卖双方达成一致的货物的验收标准和装箱单，作为买方检验的依据。</w:t>
      </w:r>
    </w:p>
    <w:p w14:paraId="01073B90">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361898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E6703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36B3B2B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5C268A0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5AF4DB8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23ABAE7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14:paraId="4A23FC5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14:paraId="45F673F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14:paraId="5357391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3BE4654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40AB7DC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296FDFA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5D4CFE7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44D7D7A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23CCEF7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59CD4A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0727FF57">
      <w:pPr>
        <w:adjustRightInd w:val="0"/>
        <w:snapToGrid w:val="0"/>
        <w:spacing w:line="360" w:lineRule="auto"/>
        <w:ind w:firstLine="480" w:firstLineChars="200"/>
        <w:rPr>
          <w:rFonts w:ascii="宋体" w:hAnsi="宋体" w:eastAsia="宋体" w:cs="宋体"/>
          <w:color w:val="FF0000"/>
          <w:sz w:val="24"/>
          <w:szCs w:val="24"/>
          <w:highlight w:val="yellow"/>
        </w:rPr>
      </w:pPr>
      <w:r>
        <w:rPr>
          <w:rFonts w:hint="eastAsia" w:ascii="宋体" w:hAnsi="宋体" w:eastAsia="宋体" w:cs="宋体"/>
          <w:color w:val="auto"/>
          <w:sz w:val="24"/>
          <w:szCs w:val="24"/>
        </w:rPr>
        <w:t xml:space="preserve">3.1 </w:t>
      </w:r>
      <w:r>
        <w:rPr>
          <w:rFonts w:hint="eastAsia" w:ascii="宋体" w:hAnsi="宋体" w:eastAsia="宋体" w:cs="宋体"/>
          <w:sz w:val="24"/>
          <w:szCs w:val="24"/>
        </w:rPr>
        <w:t>达到第二章技术要求的设备功能要求，设备满足测试要求的量</w:t>
      </w:r>
      <w:r>
        <w:rPr>
          <w:rFonts w:hint="eastAsia" w:ascii="宋体" w:hAnsi="宋体" w:eastAsia="宋体" w:cs="宋体"/>
          <w:sz w:val="24"/>
          <w:szCs w:val="24"/>
          <w:highlight w:val="none"/>
        </w:rPr>
        <w:t>程及</w:t>
      </w:r>
      <w:r>
        <w:rPr>
          <w:rFonts w:hint="eastAsia" w:ascii="宋体" w:hAnsi="宋体" w:eastAsia="宋体" w:cs="宋体"/>
          <w:color w:val="auto"/>
          <w:sz w:val="24"/>
          <w:szCs w:val="24"/>
          <w:highlight w:val="none"/>
        </w:rPr>
        <w:t>精度。</w:t>
      </w:r>
    </w:p>
    <w:p w14:paraId="5C7502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4743BF08">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便携式制动系统测试设备</w:t>
      </w:r>
      <w:r>
        <w:rPr>
          <w:rFonts w:hint="eastAsia" w:ascii="宋体" w:hAnsi="宋体" w:eastAsia="宋体" w:cs="宋体"/>
          <w:color w:val="000000"/>
          <w:sz w:val="24"/>
          <w:szCs w:val="24"/>
          <w:highlight w:val="yellow"/>
        </w:rPr>
        <w:t>验收时，其参数无法满足招标书中的技术要求。</w:t>
      </w:r>
    </w:p>
    <w:p w14:paraId="75992B5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3.2.2 在整个验收过程中发生关键零部件损坏或重大故障；</w:t>
      </w:r>
    </w:p>
    <w:p w14:paraId="16E3DF3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14:paraId="576C8D5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3.2.4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14:paraId="18CA8E3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419FD35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05C4F98F">
      <w:pPr>
        <w:adjustRightInd w:val="0"/>
        <w:snapToGrid w:val="0"/>
        <w:spacing w:line="360" w:lineRule="auto"/>
        <w:ind w:firstLine="480" w:firstLineChars="200"/>
        <w:rPr>
          <w:rFonts w:hint="eastAsia" w:ascii="宋体" w:hAnsi="宋体" w:eastAsia="宋体" w:cs="宋体"/>
          <w:color w:val="000000"/>
          <w:sz w:val="24"/>
          <w:szCs w:val="24"/>
          <w:lang w:val="en-US" w:eastAsia="zh-CN"/>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r>
        <w:rPr>
          <w:rFonts w:hint="eastAsia" w:ascii="宋体" w:hAnsi="宋体" w:eastAsia="宋体" w:cs="宋体"/>
          <w:color w:val="000000"/>
          <w:sz w:val="24"/>
          <w:szCs w:val="24"/>
        </w:rPr>
        <w:t>3.5 终验收通过后买卖双方共同签署终验收报告，并移交、核对全部供货范围内物品</w:t>
      </w:r>
      <w:r>
        <w:rPr>
          <w:rFonts w:hint="eastAsia" w:ascii="宋体" w:hAnsi="宋体" w:eastAsia="宋体" w:cs="宋体"/>
          <w:color w:val="000000"/>
          <w:sz w:val="24"/>
          <w:szCs w:val="24"/>
          <w:lang w:eastAsia="zh-CN"/>
        </w:rPr>
        <w:t>。</w:t>
      </w:r>
    </w:p>
    <w:p w14:paraId="0E62B9B4">
      <w:pPr>
        <w:keepNext/>
        <w:keepLines/>
        <w:spacing w:before="120" w:after="120" w:line="480" w:lineRule="exact"/>
        <w:jc w:val="center"/>
        <w:outlineLvl w:val="1"/>
        <w:rPr>
          <w:rFonts w:ascii="Times New Roman" w:hAnsi="Times New Roman" w:eastAsia="宋体" w:cs="Times New Roman"/>
          <w:b/>
          <w:bCs/>
          <w:kern w:val="44"/>
          <w:sz w:val="28"/>
          <w:szCs w:val="28"/>
        </w:rPr>
      </w:pPr>
      <w:bookmarkStart w:id="41" w:name="_Toc30824"/>
      <w:bookmarkStart w:id="42" w:name="_Toc131008493"/>
      <w:bookmarkStart w:id="43" w:name="_Toc465187647"/>
      <w:r>
        <w:rPr>
          <w:rFonts w:hint="eastAsia" w:ascii="Times New Roman" w:hAnsi="Times New Roman" w:eastAsia="宋体" w:cs="Times New Roman"/>
          <w:b/>
          <w:bCs/>
          <w:kern w:val="44"/>
          <w:sz w:val="28"/>
          <w:szCs w:val="28"/>
        </w:rPr>
        <w:t>第六章  投标技术文件一般要求</w:t>
      </w:r>
      <w:bookmarkEnd w:id="41"/>
      <w:bookmarkEnd w:id="42"/>
      <w:bookmarkEnd w:id="43"/>
    </w:p>
    <w:p w14:paraId="0E991104">
      <w:pPr>
        <w:pStyle w:val="121"/>
        <w:spacing w:line="360" w:lineRule="auto"/>
      </w:pPr>
      <w:r>
        <w:rPr>
          <w:rFonts w:hint="eastAsia"/>
        </w:rPr>
        <w:t>一、技术文件一般内容要求</w:t>
      </w:r>
    </w:p>
    <w:p w14:paraId="3D643C6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1.投标人应认真阅读招标文件和本技术标书，并按要求编写投标技术文件。</w:t>
      </w:r>
    </w:p>
    <w:p w14:paraId="42BBDFC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2.投标技术文件至少应对投标货物的功能用途、技术性能、质量标准、技术参数等作出详细说明。</w:t>
      </w:r>
    </w:p>
    <w:p w14:paraId="5E88EA7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3.投标技术文件至少应根据投标货物的关键设备、总成、零部件或系统作出满足或优于招标文件要求的详细说明。</w:t>
      </w:r>
    </w:p>
    <w:p w14:paraId="7103781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4.投标技术文件至少应按照招标文件要求（或投标人建议）列明备品备件、易损件和专用耗材明细。</w:t>
      </w:r>
    </w:p>
    <w:p w14:paraId="425D88E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5.投标人应当而且必须分别说明所列备品备件、易损件和专用耗材的使用寿命（以有效工作小时数说明）。</w:t>
      </w:r>
    </w:p>
    <w:p w14:paraId="406DFD0D">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6.投标的货物，应当根据其配置和备品备件、易损件、专用耗材情况，尽可能详细且分类填入下表：</w:t>
      </w:r>
    </w:p>
    <w:p w14:paraId="54D54F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类填入下表：</w:t>
      </w:r>
    </w:p>
    <w:p w14:paraId="6E130F9B">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50196436">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360D328D">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B6B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D4924C2">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14:paraId="0CC335C6">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14:paraId="0AA79C39">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14:paraId="6EE548A8">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14:paraId="5C551D66">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14:paraId="2F2F0148">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14:paraId="330EDEF0">
            <w:pPr>
              <w:adjustRightInd w:val="0"/>
              <w:snapToGrid w:val="0"/>
              <w:spacing w:line="360" w:lineRule="exact"/>
              <w:jc w:val="center"/>
              <w:rPr>
                <w:rFonts w:ascii="宋体" w:hAnsi="宋体" w:eastAsia="宋体" w:cs="宋体"/>
              </w:rPr>
            </w:pPr>
            <w:r>
              <w:rPr>
                <w:rFonts w:hint="eastAsia" w:ascii="宋体" w:hAnsi="宋体" w:eastAsia="宋体" w:cs="宋体"/>
              </w:rPr>
              <w:t>更换周期</w:t>
            </w:r>
          </w:p>
        </w:tc>
      </w:tr>
      <w:tr w14:paraId="2AE7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0BD1C0A">
            <w:pPr>
              <w:adjustRightInd w:val="0"/>
              <w:snapToGrid w:val="0"/>
              <w:spacing w:line="360" w:lineRule="exact"/>
              <w:jc w:val="center"/>
              <w:rPr>
                <w:rFonts w:ascii="宋体" w:hAnsi="宋体" w:eastAsia="宋体" w:cs="宋体"/>
              </w:rPr>
            </w:pPr>
          </w:p>
        </w:tc>
        <w:tc>
          <w:tcPr>
            <w:tcW w:w="1705" w:type="dxa"/>
          </w:tcPr>
          <w:p w14:paraId="640D232B">
            <w:pPr>
              <w:adjustRightInd w:val="0"/>
              <w:snapToGrid w:val="0"/>
              <w:spacing w:line="360" w:lineRule="exact"/>
              <w:rPr>
                <w:rFonts w:ascii="宋体" w:hAnsi="宋体" w:eastAsia="宋体" w:cs="宋体"/>
              </w:rPr>
            </w:pPr>
          </w:p>
        </w:tc>
        <w:tc>
          <w:tcPr>
            <w:tcW w:w="1010" w:type="dxa"/>
          </w:tcPr>
          <w:p w14:paraId="5E963EA8">
            <w:pPr>
              <w:adjustRightInd w:val="0"/>
              <w:snapToGrid w:val="0"/>
              <w:spacing w:line="360" w:lineRule="exact"/>
              <w:rPr>
                <w:rFonts w:ascii="宋体" w:hAnsi="宋体" w:eastAsia="宋体" w:cs="宋体"/>
              </w:rPr>
            </w:pPr>
          </w:p>
        </w:tc>
        <w:tc>
          <w:tcPr>
            <w:tcW w:w="1558" w:type="dxa"/>
          </w:tcPr>
          <w:p w14:paraId="52758BD8">
            <w:pPr>
              <w:adjustRightInd w:val="0"/>
              <w:snapToGrid w:val="0"/>
              <w:spacing w:line="360" w:lineRule="exact"/>
              <w:jc w:val="center"/>
              <w:rPr>
                <w:rFonts w:ascii="宋体" w:hAnsi="宋体" w:eastAsia="宋体" w:cs="宋体"/>
              </w:rPr>
            </w:pPr>
          </w:p>
        </w:tc>
        <w:tc>
          <w:tcPr>
            <w:tcW w:w="793" w:type="dxa"/>
          </w:tcPr>
          <w:p w14:paraId="70E859CF">
            <w:pPr>
              <w:adjustRightInd w:val="0"/>
              <w:snapToGrid w:val="0"/>
              <w:spacing w:line="360" w:lineRule="exact"/>
              <w:jc w:val="center"/>
              <w:rPr>
                <w:rFonts w:ascii="宋体" w:hAnsi="宋体" w:eastAsia="宋体" w:cs="宋体"/>
              </w:rPr>
            </w:pPr>
          </w:p>
        </w:tc>
        <w:tc>
          <w:tcPr>
            <w:tcW w:w="793" w:type="dxa"/>
          </w:tcPr>
          <w:p w14:paraId="1CE190AE">
            <w:pPr>
              <w:adjustRightInd w:val="0"/>
              <w:snapToGrid w:val="0"/>
              <w:spacing w:line="360" w:lineRule="exact"/>
              <w:jc w:val="center"/>
              <w:rPr>
                <w:rFonts w:ascii="宋体" w:hAnsi="宋体" w:eastAsia="宋体" w:cs="宋体"/>
              </w:rPr>
            </w:pPr>
          </w:p>
        </w:tc>
        <w:tc>
          <w:tcPr>
            <w:tcW w:w="2461" w:type="dxa"/>
          </w:tcPr>
          <w:p w14:paraId="4268B4EE">
            <w:pPr>
              <w:adjustRightInd w:val="0"/>
              <w:snapToGrid w:val="0"/>
              <w:spacing w:line="360" w:lineRule="exact"/>
              <w:rPr>
                <w:rFonts w:ascii="宋体" w:hAnsi="宋体" w:eastAsia="宋体" w:cs="宋体"/>
              </w:rPr>
            </w:pPr>
          </w:p>
        </w:tc>
      </w:tr>
      <w:tr w14:paraId="1C35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B96A0C6">
            <w:pPr>
              <w:adjustRightInd w:val="0"/>
              <w:snapToGrid w:val="0"/>
              <w:spacing w:line="360" w:lineRule="exact"/>
              <w:jc w:val="center"/>
              <w:rPr>
                <w:rFonts w:ascii="宋体" w:hAnsi="宋体" w:eastAsia="宋体" w:cs="宋体"/>
              </w:rPr>
            </w:pPr>
          </w:p>
        </w:tc>
        <w:tc>
          <w:tcPr>
            <w:tcW w:w="1705" w:type="dxa"/>
          </w:tcPr>
          <w:p w14:paraId="0C34FD22">
            <w:pPr>
              <w:adjustRightInd w:val="0"/>
              <w:snapToGrid w:val="0"/>
              <w:spacing w:line="360" w:lineRule="exact"/>
              <w:rPr>
                <w:rFonts w:ascii="宋体" w:hAnsi="宋体" w:eastAsia="宋体" w:cs="宋体"/>
              </w:rPr>
            </w:pPr>
          </w:p>
        </w:tc>
        <w:tc>
          <w:tcPr>
            <w:tcW w:w="1010" w:type="dxa"/>
          </w:tcPr>
          <w:p w14:paraId="4D19A212">
            <w:pPr>
              <w:adjustRightInd w:val="0"/>
              <w:snapToGrid w:val="0"/>
              <w:spacing w:line="360" w:lineRule="exact"/>
              <w:rPr>
                <w:rFonts w:ascii="宋体" w:hAnsi="宋体" w:eastAsia="宋体" w:cs="宋体"/>
              </w:rPr>
            </w:pPr>
          </w:p>
        </w:tc>
        <w:tc>
          <w:tcPr>
            <w:tcW w:w="1558" w:type="dxa"/>
          </w:tcPr>
          <w:p w14:paraId="40DD8BCC">
            <w:pPr>
              <w:adjustRightInd w:val="0"/>
              <w:snapToGrid w:val="0"/>
              <w:spacing w:line="360" w:lineRule="exact"/>
              <w:jc w:val="center"/>
              <w:rPr>
                <w:rFonts w:ascii="宋体" w:hAnsi="宋体" w:eastAsia="宋体" w:cs="宋体"/>
              </w:rPr>
            </w:pPr>
          </w:p>
        </w:tc>
        <w:tc>
          <w:tcPr>
            <w:tcW w:w="793" w:type="dxa"/>
          </w:tcPr>
          <w:p w14:paraId="0A6CEF4C">
            <w:pPr>
              <w:adjustRightInd w:val="0"/>
              <w:snapToGrid w:val="0"/>
              <w:spacing w:line="360" w:lineRule="exact"/>
              <w:jc w:val="center"/>
              <w:rPr>
                <w:rFonts w:ascii="宋体" w:hAnsi="宋体" w:eastAsia="宋体" w:cs="宋体"/>
              </w:rPr>
            </w:pPr>
          </w:p>
        </w:tc>
        <w:tc>
          <w:tcPr>
            <w:tcW w:w="793" w:type="dxa"/>
          </w:tcPr>
          <w:p w14:paraId="2D016ADC">
            <w:pPr>
              <w:adjustRightInd w:val="0"/>
              <w:snapToGrid w:val="0"/>
              <w:spacing w:line="360" w:lineRule="exact"/>
              <w:jc w:val="center"/>
              <w:rPr>
                <w:rFonts w:ascii="宋体" w:hAnsi="宋体" w:eastAsia="宋体" w:cs="宋体"/>
              </w:rPr>
            </w:pPr>
          </w:p>
        </w:tc>
        <w:tc>
          <w:tcPr>
            <w:tcW w:w="2461" w:type="dxa"/>
          </w:tcPr>
          <w:p w14:paraId="3850F8EA">
            <w:pPr>
              <w:adjustRightInd w:val="0"/>
              <w:snapToGrid w:val="0"/>
              <w:spacing w:line="360" w:lineRule="exact"/>
              <w:rPr>
                <w:rFonts w:ascii="宋体" w:hAnsi="宋体" w:eastAsia="宋体" w:cs="宋体"/>
              </w:rPr>
            </w:pPr>
          </w:p>
        </w:tc>
      </w:tr>
      <w:tr w14:paraId="30B6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234BB3F">
            <w:pPr>
              <w:adjustRightInd w:val="0"/>
              <w:snapToGrid w:val="0"/>
              <w:spacing w:line="360" w:lineRule="exact"/>
              <w:jc w:val="center"/>
              <w:rPr>
                <w:rFonts w:ascii="宋体" w:hAnsi="宋体" w:eastAsia="宋体" w:cs="宋体"/>
              </w:rPr>
            </w:pPr>
          </w:p>
        </w:tc>
        <w:tc>
          <w:tcPr>
            <w:tcW w:w="1705" w:type="dxa"/>
          </w:tcPr>
          <w:p w14:paraId="473A8CCC">
            <w:pPr>
              <w:adjustRightInd w:val="0"/>
              <w:snapToGrid w:val="0"/>
              <w:spacing w:line="360" w:lineRule="exact"/>
              <w:rPr>
                <w:rFonts w:ascii="宋体" w:hAnsi="宋体" w:eastAsia="宋体" w:cs="宋体"/>
              </w:rPr>
            </w:pPr>
          </w:p>
        </w:tc>
        <w:tc>
          <w:tcPr>
            <w:tcW w:w="1010" w:type="dxa"/>
          </w:tcPr>
          <w:p w14:paraId="08197335">
            <w:pPr>
              <w:adjustRightInd w:val="0"/>
              <w:snapToGrid w:val="0"/>
              <w:spacing w:line="360" w:lineRule="exact"/>
              <w:rPr>
                <w:rFonts w:ascii="宋体" w:hAnsi="宋体" w:eastAsia="宋体" w:cs="宋体"/>
              </w:rPr>
            </w:pPr>
          </w:p>
        </w:tc>
        <w:tc>
          <w:tcPr>
            <w:tcW w:w="1558" w:type="dxa"/>
          </w:tcPr>
          <w:p w14:paraId="49B9BC01">
            <w:pPr>
              <w:adjustRightInd w:val="0"/>
              <w:snapToGrid w:val="0"/>
              <w:spacing w:line="360" w:lineRule="exact"/>
              <w:jc w:val="center"/>
              <w:rPr>
                <w:rFonts w:ascii="宋体" w:hAnsi="宋体" w:eastAsia="宋体" w:cs="宋体"/>
              </w:rPr>
            </w:pPr>
          </w:p>
        </w:tc>
        <w:tc>
          <w:tcPr>
            <w:tcW w:w="793" w:type="dxa"/>
          </w:tcPr>
          <w:p w14:paraId="34A33BC0">
            <w:pPr>
              <w:adjustRightInd w:val="0"/>
              <w:snapToGrid w:val="0"/>
              <w:spacing w:line="360" w:lineRule="exact"/>
              <w:jc w:val="center"/>
              <w:rPr>
                <w:rFonts w:ascii="宋体" w:hAnsi="宋体" w:eastAsia="宋体" w:cs="宋体"/>
              </w:rPr>
            </w:pPr>
          </w:p>
        </w:tc>
        <w:tc>
          <w:tcPr>
            <w:tcW w:w="793" w:type="dxa"/>
          </w:tcPr>
          <w:p w14:paraId="39AAD320">
            <w:pPr>
              <w:adjustRightInd w:val="0"/>
              <w:snapToGrid w:val="0"/>
              <w:spacing w:line="360" w:lineRule="exact"/>
              <w:jc w:val="center"/>
              <w:rPr>
                <w:rFonts w:ascii="宋体" w:hAnsi="宋体" w:eastAsia="宋体" w:cs="宋体"/>
              </w:rPr>
            </w:pPr>
          </w:p>
        </w:tc>
        <w:tc>
          <w:tcPr>
            <w:tcW w:w="2461" w:type="dxa"/>
          </w:tcPr>
          <w:p w14:paraId="5A809896">
            <w:pPr>
              <w:adjustRightInd w:val="0"/>
              <w:snapToGrid w:val="0"/>
              <w:spacing w:line="360" w:lineRule="exact"/>
              <w:rPr>
                <w:rFonts w:ascii="宋体" w:hAnsi="宋体" w:eastAsia="宋体" w:cs="宋体"/>
              </w:rPr>
            </w:pPr>
          </w:p>
        </w:tc>
      </w:tr>
      <w:tr w14:paraId="798A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368504A">
            <w:pPr>
              <w:adjustRightInd w:val="0"/>
              <w:snapToGrid w:val="0"/>
              <w:spacing w:line="360" w:lineRule="exact"/>
              <w:jc w:val="center"/>
              <w:rPr>
                <w:rFonts w:ascii="宋体" w:hAnsi="宋体" w:eastAsia="宋体" w:cs="宋体"/>
              </w:rPr>
            </w:pPr>
          </w:p>
        </w:tc>
        <w:tc>
          <w:tcPr>
            <w:tcW w:w="1705" w:type="dxa"/>
          </w:tcPr>
          <w:p w14:paraId="077CF4BA">
            <w:pPr>
              <w:adjustRightInd w:val="0"/>
              <w:snapToGrid w:val="0"/>
              <w:spacing w:line="360" w:lineRule="exact"/>
              <w:rPr>
                <w:rFonts w:ascii="宋体" w:hAnsi="宋体" w:eastAsia="宋体" w:cs="宋体"/>
              </w:rPr>
            </w:pPr>
          </w:p>
        </w:tc>
        <w:tc>
          <w:tcPr>
            <w:tcW w:w="1010" w:type="dxa"/>
          </w:tcPr>
          <w:p w14:paraId="5E8AF471">
            <w:pPr>
              <w:adjustRightInd w:val="0"/>
              <w:snapToGrid w:val="0"/>
              <w:spacing w:line="360" w:lineRule="exact"/>
              <w:rPr>
                <w:rFonts w:ascii="宋体" w:hAnsi="宋体" w:eastAsia="宋体" w:cs="宋体"/>
              </w:rPr>
            </w:pPr>
          </w:p>
        </w:tc>
        <w:tc>
          <w:tcPr>
            <w:tcW w:w="1558" w:type="dxa"/>
          </w:tcPr>
          <w:p w14:paraId="025793F7">
            <w:pPr>
              <w:adjustRightInd w:val="0"/>
              <w:snapToGrid w:val="0"/>
              <w:spacing w:line="360" w:lineRule="exact"/>
              <w:jc w:val="center"/>
              <w:rPr>
                <w:rFonts w:ascii="宋体" w:hAnsi="宋体" w:eastAsia="宋体" w:cs="宋体"/>
              </w:rPr>
            </w:pPr>
          </w:p>
        </w:tc>
        <w:tc>
          <w:tcPr>
            <w:tcW w:w="793" w:type="dxa"/>
          </w:tcPr>
          <w:p w14:paraId="5B1AF801">
            <w:pPr>
              <w:adjustRightInd w:val="0"/>
              <w:snapToGrid w:val="0"/>
              <w:spacing w:line="360" w:lineRule="exact"/>
              <w:jc w:val="center"/>
              <w:rPr>
                <w:rFonts w:ascii="宋体" w:hAnsi="宋体" w:eastAsia="宋体" w:cs="宋体"/>
              </w:rPr>
            </w:pPr>
          </w:p>
        </w:tc>
        <w:tc>
          <w:tcPr>
            <w:tcW w:w="793" w:type="dxa"/>
          </w:tcPr>
          <w:p w14:paraId="0F121CF8">
            <w:pPr>
              <w:adjustRightInd w:val="0"/>
              <w:snapToGrid w:val="0"/>
              <w:spacing w:line="360" w:lineRule="exact"/>
              <w:jc w:val="center"/>
              <w:rPr>
                <w:rFonts w:ascii="宋体" w:hAnsi="宋体" w:eastAsia="宋体" w:cs="宋体"/>
              </w:rPr>
            </w:pPr>
          </w:p>
        </w:tc>
        <w:tc>
          <w:tcPr>
            <w:tcW w:w="2461" w:type="dxa"/>
          </w:tcPr>
          <w:p w14:paraId="082C3A82">
            <w:pPr>
              <w:adjustRightInd w:val="0"/>
              <w:snapToGrid w:val="0"/>
              <w:spacing w:line="360" w:lineRule="exact"/>
              <w:rPr>
                <w:rFonts w:ascii="宋体" w:hAnsi="宋体" w:eastAsia="宋体" w:cs="宋体"/>
              </w:rPr>
            </w:pPr>
          </w:p>
        </w:tc>
      </w:tr>
      <w:tr w14:paraId="5ED2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8E63B21">
            <w:pPr>
              <w:adjustRightInd w:val="0"/>
              <w:snapToGrid w:val="0"/>
              <w:spacing w:line="360" w:lineRule="exact"/>
              <w:jc w:val="center"/>
              <w:rPr>
                <w:rFonts w:ascii="宋体" w:hAnsi="宋体" w:eastAsia="宋体" w:cs="宋体"/>
              </w:rPr>
            </w:pPr>
          </w:p>
        </w:tc>
        <w:tc>
          <w:tcPr>
            <w:tcW w:w="1705" w:type="dxa"/>
          </w:tcPr>
          <w:p w14:paraId="7DC0E373">
            <w:pPr>
              <w:adjustRightInd w:val="0"/>
              <w:snapToGrid w:val="0"/>
              <w:spacing w:line="360" w:lineRule="exact"/>
              <w:rPr>
                <w:rFonts w:ascii="宋体" w:hAnsi="宋体" w:eastAsia="宋体" w:cs="宋体"/>
              </w:rPr>
            </w:pPr>
          </w:p>
        </w:tc>
        <w:tc>
          <w:tcPr>
            <w:tcW w:w="1010" w:type="dxa"/>
          </w:tcPr>
          <w:p w14:paraId="2749FD16">
            <w:pPr>
              <w:adjustRightInd w:val="0"/>
              <w:snapToGrid w:val="0"/>
              <w:spacing w:line="360" w:lineRule="exact"/>
              <w:rPr>
                <w:rFonts w:ascii="宋体" w:hAnsi="宋体" w:eastAsia="宋体" w:cs="宋体"/>
              </w:rPr>
            </w:pPr>
          </w:p>
        </w:tc>
        <w:tc>
          <w:tcPr>
            <w:tcW w:w="1558" w:type="dxa"/>
          </w:tcPr>
          <w:p w14:paraId="4B3C7CCC">
            <w:pPr>
              <w:adjustRightInd w:val="0"/>
              <w:snapToGrid w:val="0"/>
              <w:spacing w:line="360" w:lineRule="exact"/>
              <w:jc w:val="center"/>
              <w:rPr>
                <w:rFonts w:ascii="宋体" w:hAnsi="宋体" w:eastAsia="宋体" w:cs="宋体"/>
              </w:rPr>
            </w:pPr>
          </w:p>
        </w:tc>
        <w:tc>
          <w:tcPr>
            <w:tcW w:w="793" w:type="dxa"/>
          </w:tcPr>
          <w:p w14:paraId="5B682E72">
            <w:pPr>
              <w:adjustRightInd w:val="0"/>
              <w:snapToGrid w:val="0"/>
              <w:spacing w:line="360" w:lineRule="exact"/>
              <w:jc w:val="center"/>
              <w:rPr>
                <w:rFonts w:ascii="宋体" w:hAnsi="宋体" w:eastAsia="宋体" w:cs="宋体"/>
              </w:rPr>
            </w:pPr>
          </w:p>
        </w:tc>
        <w:tc>
          <w:tcPr>
            <w:tcW w:w="793" w:type="dxa"/>
          </w:tcPr>
          <w:p w14:paraId="501BF5B0">
            <w:pPr>
              <w:adjustRightInd w:val="0"/>
              <w:snapToGrid w:val="0"/>
              <w:spacing w:line="360" w:lineRule="exact"/>
              <w:jc w:val="center"/>
              <w:rPr>
                <w:rFonts w:ascii="宋体" w:hAnsi="宋体" w:eastAsia="宋体" w:cs="宋体"/>
              </w:rPr>
            </w:pPr>
          </w:p>
        </w:tc>
        <w:tc>
          <w:tcPr>
            <w:tcW w:w="2461" w:type="dxa"/>
          </w:tcPr>
          <w:p w14:paraId="34865A03">
            <w:pPr>
              <w:adjustRightInd w:val="0"/>
              <w:snapToGrid w:val="0"/>
              <w:spacing w:line="360" w:lineRule="exact"/>
              <w:rPr>
                <w:rFonts w:ascii="宋体" w:hAnsi="宋体" w:eastAsia="宋体" w:cs="宋体"/>
              </w:rPr>
            </w:pPr>
          </w:p>
        </w:tc>
      </w:tr>
      <w:tr w14:paraId="7C57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0DDECB82">
            <w:pPr>
              <w:adjustRightInd w:val="0"/>
              <w:snapToGrid w:val="0"/>
              <w:spacing w:line="360" w:lineRule="exact"/>
              <w:jc w:val="center"/>
              <w:rPr>
                <w:rFonts w:ascii="宋体" w:hAnsi="宋体" w:eastAsia="宋体" w:cs="宋体"/>
              </w:rPr>
            </w:pPr>
          </w:p>
        </w:tc>
        <w:tc>
          <w:tcPr>
            <w:tcW w:w="1705" w:type="dxa"/>
          </w:tcPr>
          <w:p w14:paraId="0F68B0A6">
            <w:pPr>
              <w:adjustRightInd w:val="0"/>
              <w:snapToGrid w:val="0"/>
              <w:spacing w:line="360" w:lineRule="exact"/>
              <w:rPr>
                <w:rFonts w:ascii="宋体" w:hAnsi="宋体" w:eastAsia="宋体" w:cs="宋体"/>
              </w:rPr>
            </w:pPr>
          </w:p>
        </w:tc>
        <w:tc>
          <w:tcPr>
            <w:tcW w:w="1010" w:type="dxa"/>
          </w:tcPr>
          <w:p w14:paraId="4C771E6A">
            <w:pPr>
              <w:adjustRightInd w:val="0"/>
              <w:snapToGrid w:val="0"/>
              <w:spacing w:line="360" w:lineRule="exact"/>
              <w:rPr>
                <w:rFonts w:ascii="宋体" w:hAnsi="宋体" w:eastAsia="宋体" w:cs="宋体"/>
              </w:rPr>
            </w:pPr>
          </w:p>
        </w:tc>
        <w:tc>
          <w:tcPr>
            <w:tcW w:w="1558" w:type="dxa"/>
          </w:tcPr>
          <w:p w14:paraId="5D97330D">
            <w:pPr>
              <w:adjustRightInd w:val="0"/>
              <w:snapToGrid w:val="0"/>
              <w:spacing w:line="360" w:lineRule="exact"/>
              <w:jc w:val="center"/>
              <w:rPr>
                <w:rFonts w:ascii="宋体" w:hAnsi="宋体" w:eastAsia="宋体" w:cs="宋体"/>
              </w:rPr>
            </w:pPr>
          </w:p>
        </w:tc>
        <w:tc>
          <w:tcPr>
            <w:tcW w:w="793" w:type="dxa"/>
          </w:tcPr>
          <w:p w14:paraId="1DDCDAF7">
            <w:pPr>
              <w:adjustRightInd w:val="0"/>
              <w:snapToGrid w:val="0"/>
              <w:spacing w:line="360" w:lineRule="exact"/>
              <w:jc w:val="center"/>
              <w:rPr>
                <w:rFonts w:ascii="宋体" w:hAnsi="宋体" w:eastAsia="宋体" w:cs="宋体"/>
              </w:rPr>
            </w:pPr>
          </w:p>
        </w:tc>
        <w:tc>
          <w:tcPr>
            <w:tcW w:w="793" w:type="dxa"/>
          </w:tcPr>
          <w:p w14:paraId="1F079A8F">
            <w:pPr>
              <w:adjustRightInd w:val="0"/>
              <w:snapToGrid w:val="0"/>
              <w:spacing w:line="360" w:lineRule="exact"/>
              <w:jc w:val="center"/>
              <w:rPr>
                <w:rFonts w:ascii="宋体" w:hAnsi="宋体" w:eastAsia="宋体" w:cs="宋体"/>
              </w:rPr>
            </w:pPr>
          </w:p>
        </w:tc>
        <w:tc>
          <w:tcPr>
            <w:tcW w:w="2461" w:type="dxa"/>
          </w:tcPr>
          <w:p w14:paraId="76BEBF10">
            <w:pPr>
              <w:adjustRightInd w:val="0"/>
              <w:snapToGrid w:val="0"/>
              <w:spacing w:line="360" w:lineRule="exact"/>
              <w:rPr>
                <w:rFonts w:ascii="宋体" w:hAnsi="宋体" w:eastAsia="宋体" w:cs="宋体"/>
              </w:rPr>
            </w:pPr>
          </w:p>
        </w:tc>
      </w:tr>
    </w:tbl>
    <w:p w14:paraId="7488DE37">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6.2“开标一览表”和“明细表”仅作为投标人编制投标技术文件的一般格式。其中序号编写应当便于招标人了解分类或分项货物之间的所属关系，如1、1.1、1.2；</w:t>
      </w:r>
    </w:p>
    <w:p w14:paraId="1898944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6.3应当尽可能将货物的配置列全、列细，这将有助于投标人胜出；</w:t>
      </w:r>
    </w:p>
    <w:p w14:paraId="56CB4B7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6.4单价与总价之间、总价与分类小计价之间、分类小计价与合计价之间数据应当齐全而且准确；</w:t>
      </w:r>
    </w:p>
    <w:p w14:paraId="4A30692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6.5本条款表格中的制造商，应当为全称或公认的简称。</w:t>
      </w:r>
    </w:p>
    <w:p w14:paraId="674A6938">
      <w:pPr>
        <w:pStyle w:val="121"/>
        <w:spacing w:line="360" w:lineRule="auto"/>
      </w:pPr>
      <w:r>
        <w:rPr>
          <w:rFonts w:hint="eastAsia"/>
        </w:rPr>
        <w:t>二、技术文件中货物报价格式要求</w:t>
      </w:r>
    </w:p>
    <w:p w14:paraId="0287F82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42FA15F6">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2.如果投标总报价与其它价格出现错误或不一致，将有可能导致废标。</w:t>
      </w:r>
    </w:p>
    <w:p w14:paraId="774D938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28D550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4.备品备件、易损件和专用耗材，招标人将可能与投标人按照投标价格另行签署供货合同。</w:t>
      </w:r>
    </w:p>
    <w:p w14:paraId="5A836F6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5.要求投标总报价、分项报价、明细报价之间应当具有相互间对应关系以及填报分项和明细报价，仅为便于评标而不妨碍投标人以最合适的形式签署合同。</w:t>
      </w:r>
    </w:p>
    <w:p w14:paraId="0F71BDC6">
      <w:pPr>
        <w:pStyle w:val="121"/>
        <w:spacing w:line="360" w:lineRule="auto"/>
      </w:pPr>
      <w:r>
        <w:rPr>
          <w:rFonts w:hint="eastAsia"/>
        </w:rPr>
        <w:t>三、验收标准及内容要求</w:t>
      </w:r>
    </w:p>
    <w:p w14:paraId="47FA317A">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70F0B5C">
      <w:pPr>
        <w:pStyle w:val="3"/>
        <w:spacing w:before="120" w:after="120" w:line="360" w:lineRule="auto"/>
        <w:rPr>
          <w:rFonts w:ascii="Times New Roman" w:hAnsi="Times New Roman" w:cs="宋体"/>
          <w:b w:val="0"/>
          <w:sz w:val="24"/>
          <w:szCs w:val="24"/>
        </w:rPr>
        <w:sectPr>
          <w:footerReference r:id="rId14" w:type="first"/>
          <w:footerReference r:id="rId13" w:type="default"/>
          <w:pgSz w:w="11906" w:h="16838"/>
          <w:pgMar w:top="1588" w:right="1418" w:bottom="1134" w:left="1418" w:header="851" w:footer="992" w:gutter="0"/>
          <w:cols w:space="720" w:num="1"/>
          <w:titlePg/>
          <w:docGrid w:linePitch="312" w:charSpace="0"/>
        </w:sectPr>
      </w:pPr>
      <w:bookmarkStart w:id="44" w:name="_Toc465187648"/>
    </w:p>
    <w:p w14:paraId="77591A78">
      <w:pPr>
        <w:keepNext/>
        <w:keepLines/>
        <w:spacing w:before="120" w:after="120" w:line="480" w:lineRule="exact"/>
        <w:jc w:val="center"/>
        <w:outlineLvl w:val="1"/>
        <w:rPr>
          <w:rFonts w:ascii="Times New Roman" w:hAnsi="Times New Roman" w:eastAsia="宋体" w:cs="Times New Roman"/>
          <w:b/>
          <w:bCs/>
          <w:kern w:val="44"/>
          <w:sz w:val="28"/>
          <w:szCs w:val="28"/>
        </w:rPr>
      </w:pPr>
      <w:bookmarkStart w:id="45" w:name="_Toc19570"/>
      <w:bookmarkStart w:id="46" w:name="_Toc131008494"/>
      <w:r>
        <w:rPr>
          <w:rFonts w:hint="eastAsia" w:ascii="Times New Roman" w:hAnsi="Times New Roman" w:eastAsia="宋体" w:cs="Times New Roman"/>
          <w:b/>
          <w:bCs/>
          <w:kern w:val="44"/>
          <w:sz w:val="28"/>
          <w:szCs w:val="28"/>
        </w:rPr>
        <w:t>第七章  其它要求及说明</w:t>
      </w:r>
      <w:bookmarkEnd w:id="44"/>
      <w:bookmarkEnd w:id="45"/>
      <w:bookmarkEnd w:id="46"/>
    </w:p>
    <w:p w14:paraId="44D82F68">
      <w:pPr>
        <w:pStyle w:val="121"/>
        <w:spacing w:line="360" w:lineRule="auto"/>
      </w:pPr>
      <w:r>
        <w:rPr>
          <w:rFonts w:hint="eastAsia"/>
        </w:rPr>
        <w:t>一、要求</w:t>
      </w:r>
    </w:p>
    <w:p w14:paraId="587C7FEE">
      <w:pPr>
        <w:pStyle w:val="23"/>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为保证本技术标书所列采购货物的质量以及先进性、可靠性、经济性和实用性，要求投标人在投标文件中，至少应具备以下资格证明文件或资料：</w:t>
      </w:r>
    </w:p>
    <w:p w14:paraId="0ED6A768">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CE78BFB">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2.投标人应当是通过有关资格认证的法人。应当在投标文件中提供有效期内的资格认证证书，如：ISO9001、VDA6.1、QS9000等。</w:t>
      </w:r>
    </w:p>
    <w:p w14:paraId="55AE2472">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3.国产设备应附有采购货物（或设备）涉及的由“中国质量认证中心”颁发的《中国国家强制性产品认证证书》（CCC证书）。</w:t>
      </w:r>
    </w:p>
    <w:p w14:paraId="6FF28C7D">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4.应附有其它与投标单位、采购货物有关的荣誉证书或资料。</w:t>
      </w:r>
    </w:p>
    <w:p w14:paraId="21D6CD51">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610A61C8">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5.1国家相关机构颁发的有效期之内所必需的《生产许可证》；</w:t>
      </w:r>
    </w:p>
    <w:p w14:paraId="2FC40FF8">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5.2产品（或技术）鉴定报告/证书、专利证书或专利许可证书、新技术成果证书等；</w:t>
      </w:r>
    </w:p>
    <w:p w14:paraId="4A39888A">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5.3产品相关检验、试验报告，如：型式试验检验报告、安全试验检验报告、电弧效应试验报告、噪声检测报告等；</w:t>
      </w:r>
    </w:p>
    <w:p w14:paraId="46FF44AA">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5.4其它能够证明所供货物的质量水平、技术水平、安全性水平、节能性水平、环保性水平等相关的其它证明文件或资料、报告等；</w:t>
      </w:r>
    </w:p>
    <w:p w14:paraId="5FA6B381">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5.5该类报告或证明材料对于投标人胜出乃至中标极为重要！</w:t>
      </w:r>
    </w:p>
    <w:p w14:paraId="076137CC">
      <w:pPr>
        <w:numPr>
          <w:ilvl w:val="255"/>
          <w:numId w:val="0"/>
        </w:numPr>
        <w:spacing w:line="360" w:lineRule="auto"/>
        <w:ind w:firstLine="482" w:firstLineChars="200"/>
        <w:rPr>
          <w:rFonts w:ascii="Times New Roman" w:hAnsi="Times New Roman" w:eastAsia="宋体" w:cs="宋体"/>
          <w:sz w:val="24"/>
          <w:szCs w:val="24"/>
        </w:rPr>
      </w:pPr>
      <w:r>
        <w:rPr>
          <w:rFonts w:hint="eastAsia" w:ascii="Times New Roman" w:hAnsi="Times New Roman" w:eastAsia="宋体" w:cs="宋体"/>
          <w:b/>
          <w:sz w:val="24"/>
          <w:szCs w:val="24"/>
        </w:rPr>
        <w:t>6.必须附有：</w:t>
      </w:r>
      <w:r>
        <w:rPr>
          <w:rFonts w:hint="eastAsia" w:ascii="Times New Roman" w:hAnsi="Times New Roman"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6A70C09">
      <w:pPr>
        <w:pStyle w:val="121"/>
        <w:spacing w:line="360" w:lineRule="auto"/>
      </w:pPr>
      <w:r>
        <w:rPr>
          <w:rFonts w:hint="eastAsia"/>
        </w:rPr>
        <w:t>二、其他</w:t>
      </w:r>
    </w:p>
    <w:p w14:paraId="78828CE3">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82C614D">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2.即使有建议意见或建议方案，仍应依据招标文件和本技术标书要求，编写符合要求的投标文件。建议方案或建议意见，应以单独篇章或文件，予以说明和报价。</w:t>
      </w:r>
    </w:p>
    <w:p w14:paraId="435E768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5F5426B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4.招标文件、投标文件、答疑文件、技术交流文件、技术标书等，在采购过程全部为有效文件，如有差异，以对招标人最有利的条款为准。</w:t>
      </w:r>
    </w:p>
    <w:p w14:paraId="13A5A19D">
      <w:pPr>
        <w:spacing w:line="360" w:lineRule="auto"/>
        <w:ind w:firstLine="480" w:firstLineChars="200"/>
        <w:rPr>
          <w:rFonts w:hAnsi="宋体" w:eastAsia="宋体" w:cs="宋体"/>
          <w:sz w:val="24"/>
          <w:szCs w:val="24"/>
        </w:rPr>
        <w:sectPr>
          <w:footerReference r:id="rId17" w:type="first"/>
          <w:headerReference r:id="rId15" w:type="default"/>
          <w:footerReference r:id="rId16" w:type="default"/>
          <w:pgSz w:w="11907" w:h="16840"/>
          <w:pgMar w:top="1304" w:right="1418" w:bottom="1304" w:left="1418" w:header="724" w:footer="851" w:gutter="0"/>
          <w:cols w:space="720" w:num="1"/>
          <w:docGrid w:linePitch="290" w:charSpace="-3931"/>
        </w:sectPr>
      </w:pPr>
      <w:r>
        <w:rPr>
          <w:rFonts w:hint="eastAsia" w:ascii="Times New Roman" w:hAnsi="Times New Roman"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1CC1874A">
      <w:pPr>
        <w:spacing w:line="360" w:lineRule="auto"/>
        <w:jc w:val="center"/>
        <w:outlineLvl w:val="0"/>
        <w:rPr>
          <w:rFonts w:ascii="宋体" w:hAnsi="Calibri" w:eastAsia="宋体" w:cs="Times New Roman"/>
          <w:b/>
          <w:sz w:val="36"/>
          <w:szCs w:val="36"/>
        </w:rPr>
      </w:pPr>
      <w:bookmarkStart w:id="47"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7"/>
    </w:p>
    <w:p w14:paraId="17476B9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09D2A8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585F05B">
      <w:pPr>
        <w:adjustRightInd w:val="0"/>
        <w:snapToGrid w:val="0"/>
        <w:spacing w:line="360" w:lineRule="auto"/>
        <w:jc w:val="left"/>
        <w:rPr>
          <w:rFonts w:ascii="宋体" w:hAnsi="宋体"/>
          <w:sz w:val="20"/>
          <w:szCs w:val="20"/>
        </w:rPr>
      </w:pPr>
    </w:p>
    <w:p w14:paraId="77C9160E">
      <w:pPr>
        <w:adjustRightInd w:val="0"/>
        <w:snapToGrid w:val="0"/>
        <w:spacing w:line="360" w:lineRule="auto"/>
        <w:jc w:val="left"/>
        <w:rPr>
          <w:rFonts w:ascii="宋体" w:hAnsi="宋体"/>
          <w:sz w:val="20"/>
          <w:szCs w:val="20"/>
        </w:rPr>
      </w:pPr>
    </w:p>
    <w:p w14:paraId="142C9072">
      <w:pPr>
        <w:adjustRightInd w:val="0"/>
        <w:snapToGrid w:val="0"/>
        <w:spacing w:line="360" w:lineRule="auto"/>
        <w:jc w:val="left"/>
        <w:rPr>
          <w:rFonts w:ascii="宋体" w:hAnsi="宋体"/>
          <w:sz w:val="20"/>
          <w:szCs w:val="20"/>
        </w:rPr>
      </w:pPr>
    </w:p>
    <w:p w14:paraId="406C39CC">
      <w:pPr>
        <w:adjustRightInd w:val="0"/>
        <w:snapToGrid w:val="0"/>
        <w:spacing w:line="360" w:lineRule="auto"/>
        <w:jc w:val="left"/>
        <w:rPr>
          <w:rFonts w:ascii="宋体" w:hAnsi="宋体"/>
          <w:sz w:val="20"/>
          <w:szCs w:val="20"/>
        </w:rPr>
      </w:pPr>
    </w:p>
    <w:p w14:paraId="12E1F1EB">
      <w:pPr>
        <w:adjustRightInd w:val="0"/>
        <w:snapToGrid w:val="0"/>
        <w:spacing w:line="360" w:lineRule="auto"/>
        <w:jc w:val="center"/>
        <w:rPr>
          <w:rFonts w:ascii="方正小标宋简体" w:hAnsi="宋体" w:eastAsia="方正小标宋简体"/>
          <w:bCs/>
          <w:sz w:val="52"/>
          <w:szCs w:val="36"/>
        </w:rPr>
      </w:pPr>
    </w:p>
    <w:p w14:paraId="4B8E71A7">
      <w:pPr>
        <w:adjustRightInd w:val="0"/>
        <w:snapToGrid w:val="0"/>
        <w:spacing w:line="360" w:lineRule="auto"/>
        <w:jc w:val="center"/>
        <w:rPr>
          <w:rFonts w:ascii="方正小标宋简体" w:hAnsi="宋体" w:eastAsia="方正小标宋简体"/>
          <w:bCs/>
          <w:sz w:val="52"/>
          <w:szCs w:val="36"/>
        </w:rPr>
      </w:pPr>
    </w:p>
    <w:p w14:paraId="2FE28F5A">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14:paraId="445CDD6B">
      <w:pPr>
        <w:adjustRightInd w:val="0"/>
        <w:snapToGrid w:val="0"/>
        <w:spacing w:line="360" w:lineRule="auto"/>
        <w:jc w:val="left"/>
        <w:rPr>
          <w:rFonts w:ascii="宋体" w:hAnsi="宋体"/>
          <w:b/>
          <w:sz w:val="36"/>
          <w:szCs w:val="36"/>
        </w:rPr>
      </w:pPr>
    </w:p>
    <w:p w14:paraId="69643B18">
      <w:pPr>
        <w:adjustRightInd w:val="0"/>
        <w:snapToGrid w:val="0"/>
        <w:spacing w:line="360" w:lineRule="auto"/>
        <w:jc w:val="left"/>
        <w:rPr>
          <w:rFonts w:ascii="宋体" w:hAnsi="宋体"/>
          <w:b/>
          <w:sz w:val="36"/>
          <w:szCs w:val="36"/>
        </w:rPr>
      </w:pPr>
    </w:p>
    <w:p w14:paraId="648B2AC2">
      <w:pPr>
        <w:adjustRightInd w:val="0"/>
        <w:snapToGrid w:val="0"/>
        <w:spacing w:line="360" w:lineRule="auto"/>
        <w:jc w:val="left"/>
        <w:rPr>
          <w:rFonts w:ascii="宋体" w:hAnsi="宋体"/>
          <w:b/>
          <w:sz w:val="36"/>
          <w:szCs w:val="36"/>
        </w:rPr>
      </w:pPr>
    </w:p>
    <w:p w14:paraId="173F2AB4">
      <w:pPr>
        <w:adjustRightInd w:val="0"/>
        <w:snapToGrid w:val="0"/>
        <w:spacing w:line="360" w:lineRule="auto"/>
        <w:jc w:val="left"/>
        <w:rPr>
          <w:rFonts w:ascii="宋体" w:hAnsi="宋体"/>
          <w:b/>
          <w:sz w:val="36"/>
          <w:szCs w:val="36"/>
        </w:rPr>
      </w:pPr>
    </w:p>
    <w:p w14:paraId="0883FFF5">
      <w:pPr>
        <w:adjustRightInd w:val="0"/>
        <w:snapToGrid w:val="0"/>
        <w:spacing w:line="360" w:lineRule="auto"/>
        <w:jc w:val="left"/>
        <w:rPr>
          <w:rFonts w:ascii="宋体" w:hAnsi="宋体"/>
          <w:b/>
          <w:sz w:val="36"/>
          <w:szCs w:val="36"/>
        </w:rPr>
      </w:pPr>
    </w:p>
    <w:p w14:paraId="1DBA7960">
      <w:pPr>
        <w:adjustRightInd w:val="0"/>
        <w:snapToGrid w:val="0"/>
        <w:spacing w:line="360" w:lineRule="auto"/>
        <w:jc w:val="left"/>
        <w:rPr>
          <w:rFonts w:ascii="宋体" w:hAnsi="宋体"/>
          <w:b/>
          <w:sz w:val="36"/>
          <w:szCs w:val="36"/>
        </w:rPr>
      </w:pPr>
    </w:p>
    <w:p w14:paraId="36D33AB4">
      <w:pPr>
        <w:adjustRightInd w:val="0"/>
        <w:snapToGrid w:val="0"/>
        <w:spacing w:line="360" w:lineRule="auto"/>
        <w:jc w:val="left"/>
        <w:rPr>
          <w:rFonts w:ascii="宋体" w:hAnsi="宋体"/>
          <w:b/>
          <w:sz w:val="36"/>
          <w:szCs w:val="36"/>
        </w:rPr>
      </w:pPr>
    </w:p>
    <w:p w14:paraId="57BE4C2A">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24F5044">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968E7CF">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8F8D72D">
      <w:pPr>
        <w:spacing w:line="360" w:lineRule="auto"/>
        <w:ind w:right="480"/>
        <w:sectPr>
          <w:footerReference r:id="rId18" w:type="default"/>
          <w:pgSz w:w="11907" w:h="16840"/>
          <w:pgMar w:top="1304" w:right="1418" w:bottom="1304" w:left="1418" w:header="724" w:footer="851" w:gutter="0"/>
          <w:cols w:space="720" w:num="1"/>
          <w:docGrid w:linePitch="290" w:charSpace="-3931"/>
        </w:sectPr>
      </w:pPr>
    </w:p>
    <w:p w14:paraId="441CA422">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E87F53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6DD030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56433FA">
      <w:pPr>
        <w:spacing w:line="360" w:lineRule="auto"/>
        <w:ind w:right="-189" w:rightChars="-90"/>
        <w:jc w:val="left"/>
        <w:rPr>
          <w:rFonts w:ascii="仿宋_GB2312" w:hAnsi="宋体" w:eastAsia="仿宋_GB2312" w:cs="宋体"/>
          <w:b/>
          <w:bCs/>
          <w:sz w:val="24"/>
          <w:szCs w:val="24"/>
          <w:u w:val="single"/>
        </w:rPr>
      </w:pPr>
    </w:p>
    <w:p w14:paraId="5A0032D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248A3683">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49CC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48" w:name="_Toc11823"/>
      <w:bookmarkStart w:id="49" w:name="_Toc9465"/>
      <w:bookmarkStart w:id="50" w:name="_Toc11930"/>
      <w:bookmarkStart w:id="51" w:name="_Toc16330018"/>
      <w:bookmarkStart w:id="52" w:name="_Toc17619"/>
      <w:r>
        <w:rPr>
          <w:rFonts w:hint="eastAsia" w:ascii="黑体" w:hAnsi="黑体" w:eastAsia="黑体" w:cstheme="minorEastAsia"/>
          <w:b w:val="0"/>
          <w:sz w:val="28"/>
          <w:szCs w:val="28"/>
        </w:rPr>
        <w:t>1 合同设备</w:t>
      </w:r>
      <w:bookmarkEnd w:id="48"/>
      <w:bookmarkEnd w:id="49"/>
      <w:bookmarkEnd w:id="50"/>
      <w:bookmarkEnd w:id="51"/>
      <w:bookmarkEnd w:id="52"/>
    </w:p>
    <w:p w14:paraId="247707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15D0CBF">
      <w:pPr>
        <w:spacing w:line="360" w:lineRule="auto"/>
        <w:ind w:firstLine="453" w:firstLineChars="189"/>
        <w:rPr>
          <w:rFonts w:ascii="仿宋_GB2312" w:eastAsia="仿宋_GB2312" w:hAnsiTheme="minorEastAsia" w:cstheme="minorEastAsia"/>
          <w:sz w:val="24"/>
          <w:szCs w:val="24"/>
        </w:rPr>
      </w:pPr>
      <w:bookmarkStart w:id="53" w:name="_Toc22800"/>
      <w:bookmarkStart w:id="54" w:name="_Toc29026"/>
      <w:bookmarkStart w:id="55" w:name="_Toc32510"/>
      <w:r>
        <w:rPr>
          <w:rFonts w:hint="eastAsia" w:ascii="仿宋_GB2312" w:eastAsia="仿宋_GB2312" w:hAnsiTheme="minorEastAsia" w:cstheme="minorEastAsia"/>
          <w:sz w:val="24"/>
          <w:szCs w:val="24"/>
        </w:rPr>
        <w:t>1.2技术规格和标准</w:t>
      </w:r>
    </w:p>
    <w:p w14:paraId="290D4C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74F87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2C43D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50C17CE4">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6" w:name="_Toc16330019"/>
      <w:bookmarkStart w:id="57" w:name="_Toc7716"/>
      <w:r>
        <w:rPr>
          <w:rFonts w:hint="eastAsia" w:ascii="黑体" w:hAnsi="黑体" w:eastAsia="黑体" w:cstheme="minorEastAsia"/>
          <w:b w:val="0"/>
          <w:sz w:val="28"/>
          <w:szCs w:val="28"/>
        </w:rPr>
        <w:t>2 包装</w:t>
      </w:r>
      <w:bookmarkEnd w:id="53"/>
      <w:bookmarkEnd w:id="54"/>
      <w:bookmarkEnd w:id="55"/>
      <w:bookmarkEnd w:id="56"/>
      <w:bookmarkEnd w:id="57"/>
    </w:p>
    <w:p w14:paraId="0B4F7B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13CB1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E531BFA">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8" w:name="_Toc27453"/>
      <w:bookmarkStart w:id="59" w:name="_Toc16330020"/>
      <w:bookmarkStart w:id="60" w:name="_Toc30507"/>
      <w:bookmarkStart w:id="61" w:name="_Toc2833"/>
      <w:bookmarkStart w:id="62" w:name="_Toc27144"/>
      <w:r>
        <w:rPr>
          <w:rFonts w:hint="eastAsia" w:ascii="黑体" w:hAnsi="黑体" w:eastAsia="黑体" w:cstheme="minorEastAsia"/>
          <w:b w:val="0"/>
          <w:sz w:val="28"/>
          <w:szCs w:val="28"/>
        </w:rPr>
        <w:t>3 运输标记</w:t>
      </w:r>
      <w:bookmarkEnd w:id="58"/>
      <w:bookmarkEnd w:id="59"/>
      <w:bookmarkEnd w:id="60"/>
      <w:bookmarkEnd w:id="61"/>
      <w:bookmarkEnd w:id="62"/>
    </w:p>
    <w:p w14:paraId="75F126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D519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14032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CA232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4D84E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AC019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9DF11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559CBC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03F43E8">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3" w:name="_Toc16133"/>
      <w:bookmarkStart w:id="64" w:name="_Toc8624"/>
      <w:bookmarkStart w:id="65" w:name="_Toc10630"/>
      <w:bookmarkStart w:id="66" w:name="_Toc7431"/>
      <w:bookmarkStart w:id="67" w:name="_Toc16330021"/>
      <w:r>
        <w:rPr>
          <w:rFonts w:hint="eastAsia" w:ascii="黑体" w:hAnsi="黑体" w:eastAsia="黑体" w:cstheme="minorEastAsia"/>
          <w:b w:val="0"/>
          <w:sz w:val="28"/>
          <w:szCs w:val="28"/>
        </w:rPr>
        <w:t>4 检验</w:t>
      </w:r>
      <w:bookmarkEnd w:id="63"/>
      <w:bookmarkEnd w:id="64"/>
      <w:bookmarkEnd w:id="65"/>
      <w:bookmarkEnd w:id="66"/>
      <w:bookmarkEnd w:id="67"/>
    </w:p>
    <w:p w14:paraId="5CF3D58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FE651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825671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8" w:name="_Toc11217"/>
      <w:bookmarkStart w:id="69" w:name="_Toc19850"/>
      <w:bookmarkStart w:id="70" w:name="_Toc16330022"/>
      <w:bookmarkStart w:id="71" w:name="_Toc24467"/>
      <w:bookmarkStart w:id="72" w:name="_Toc14275"/>
      <w:r>
        <w:rPr>
          <w:rFonts w:hint="eastAsia" w:ascii="黑体" w:hAnsi="黑体" w:eastAsia="黑体" w:cstheme="minorEastAsia"/>
          <w:b w:val="0"/>
          <w:sz w:val="28"/>
          <w:szCs w:val="28"/>
        </w:rPr>
        <w:t>5 权利担保</w:t>
      </w:r>
      <w:bookmarkEnd w:id="68"/>
      <w:bookmarkEnd w:id="69"/>
      <w:bookmarkEnd w:id="70"/>
      <w:bookmarkEnd w:id="71"/>
      <w:bookmarkEnd w:id="72"/>
    </w:p>
    <w:p w14:paraId="5E4E3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1AE79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0B9733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A9316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1996C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6B5C7D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3" w:name="_Toc14809"/>
      <w:bookmarkStart w:id="74" w:name="_Toc27500"/>
      <w:bookmarkStart w:id="75" w:name="_Toc11759"/>
      <w:bookmarkStart w:id="76" w:name="_Toc20827"/>
      <w:bookmarkStart w:id="77" w:name="_Toc16330023"/>
      <w:r>
        <w:rPr>
          <w:rFonts w:hint="eastAsia" w:ascii="黑体" w:hAnsi="黑体" w:eastAsia="黑体" w:cstheme="minorEastAsia"/>
          <w:b w:val="0"/>
          <w:sz w:val="28"/>
          <w:szCs w:val="28"/>
        </w:rPr>
        <w:t>6 交货</w:t>
      </w:r>
      <w:bookmarkEnd w:id="73"/>
      <w:bookmarkEnd w:id="74"/>
      <w:bookmarkEnd w:id="75"/>
      <w:bookmarkEnd w:id="76"/>
      <w:bookmarkEnd w:id="77"/>
    </w:p>
    <w:p w14:paraId="4E14E8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B0C44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76A2F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5866BCB">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9D718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301B75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1F6F0C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D22DE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223585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44758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F74EC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4E2427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4E4C79A">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AB1F7F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8" w:name="_Toc2984"/>
      <w:bookmarkStart w:id="79" w:name="_Toc16330024"/>
      <w:bookmarkStart w:id="80" w:name="_Toc25510"/>
      <w:bookmarkStart w:id="81" w:name="_Toc8024"/>
      <w:bookmarkStart w:id="82" w:name="_Toc23308"/>
      <w:r>
        <w:rPr>
          <w:rFonts w:hint="eastAsia" w:ascii="黑体" w:hAnsi="黑体" w:eastAsia="黑体" w:cstheme="minorEastAsia"/>
          <w:b w:val="0"/>
          <w:sz w:val="28"/>
          <w:szCs w:val="28"/>
        </w:rPr>
        <w:t>7 安装、调试</w:t>
      </w:r>
      <w:bookmarkEnd w:id="78"/>
      <w:bookmarkEnd w:id="79"/>
      <w:bookmarkEnd w:id="80"/>
      <w:bookmarkEnd w:id="81"/>
      <w:bookmarkEnd w:id="82"/>
    </w:p>
    <w:p w14:paraId="15B68D3A">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119192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AECEDF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E90412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427657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83" w:name="_Toc6350"/>
      <w:bookmarkStart w:id="84" w:name="_Toc15547"/>
      <w:bookmarkStart w:id="85" w:name="_Toc16330025"/>
      <w:bookmarkStart w:id="86" w:name="_Toc14260"/>
      <w:bookmarkStart w:id="87" w:name="_Toc14098"/>
      <w:r>
        <w:rPr>
          <w:rFonts w:hint="eastAsia" w:ascii="黑体" w:hAnsi="黑体" w:eastAsia="黑体" w:cstheme="minorEastAsia"/>
          <w:b w:val="0"/>
          <w:sz w:val="28"/>
          <w:szCs w:val="28"/>
        </w:rPr>
        <w:t>8 价款与支付</w:t>
      </w:r>
      <w:bookmarkEnd w:id="83"/>
      <w:bookmarkEnd w:id="84"/>
      <w:bookmarkEnd w:id="85"/>
      <w:bookmarkEnd w:id="86"/>
      <w:bookmarkEnd w:id="87"/>
    </w:p>
    <w:p w14:paraId="3966B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14:paraId="2C5ABA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246B5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AD6414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A51E3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677A223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7E83ED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14:paraId="208D1995">
      <w:pPr>
        <w:spacing w:line="360" w:lineRule="auto"/>
        <w:ind w:firstLine="453" w:firstLineChars="189"/>
        <w:rPr>
          <w:rFonts w:asciiTheme="minorEastAsia" w:hAnsiTheme="minorEastAsia" w:cstheme="minorEastAsia"/>
          <w:sz w:val="20"/>
          <w:szCs w:val="20"/>
        </w:rPr>
      </w:pPr>
      <w:bookmarkStart w:id="88" w:name="_Toc14531628"/>
      <w:bookmarkStart w:id="89"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8"/>
      <w:bookmarkEnd w:id="89"/>
    </w:p>
    <w:p w14:paraId="45D57C34">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0" w:name="_Toc16330026"/>
      <w:bookmarkStart w:id="91" w:name="_Toc21726"/>
      <w:bookmarkStart w:id="92" w:name="_Toc6726"/>
      <w:bookmarkStart w:id="93" w:name="_Toc25708"/>
      <w:bookmarkStart w:id="94" w:name="_Toc24085"/>
      <w:r>
        <w:rPr>
          <w:rFonts w:hint="eastAsia" w:ascii="黑体" w:hAnsi="黑体" w:eastAsia="黑体" w:cstheme="minorEastAsia"/>
          <w:b w:val="0"/>
          <w:sz w:val="28"/>
          <w:szCs w:val="28"/>
        </w:rPr>
        <w:t>9 质量保证及售后服务</w:t>
      </w:r>
      <w:bookmarkEnd w:id="90"/>
      <w:bookmarkEnd w:id="91"/>
      <w:bookmarkEnd w:id="92"/>
      <w:bookmarkEnd w:id="93"/>
      <w:bookmarkEnd w:id="94"/>
    </w:p>
    <w:p w14:paraId="07C678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A769D4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C920B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D5C49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03A38FF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CF6D1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B5451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16820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6AC7F6E">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5" w:name="_Toc16330027"/>
      <w:bookmarkStart w:id="96" w:name="_Toc12927"/>
      <w:bookmarkStart w:id="97" w:name="_Toc15570"/>
      <w:bookmarkStart w:id="98" w:name="_Toc10359"/>
      <w:bookmarkStart w:id="99" w:name="_Toc26769"/>
      <w:r>
        <w:rPr>
          <w:rFonts w:hint="eastAsia" w:ascii="黑体" w:hAnsi="黑体" w:eastAsia="黑体" w:cstheme="minorEastAsia"/>
          <w:b w:val="0"/>
          <w:sz w:val="28"/>
          <w:szCs w:val="28"/>
        </w:rPr>
        <w:t>10法定责任</w:t>
      </w:r>
      <w:bookmarkEnd w:id="95"/>
      <w:bookmarkEnd w:id="96"/>
      <w:bookmarkEnd w:id="97"/>
      <w:bookmarkEnd w:id="98"/>
      <w:bookmarkEnd w:id="99"/>
    </w:p>
    <w:p w14:paraId="1F4096F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4A2FE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F95EC2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495317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12DF749A">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0" w:name="_Toc7698"/>
      <w:bookmarkStart w:id="101" w:name="_Toc9708"/>
      <w:bookmarkStart w:id="102" w:name="_Toc30381"/>
      <w:bookmarkStart w:id="103" w:name="_Toc27314"/>
      <w:bookmarkStart w:id="104" w:name="_Toc16330028"/>
      <w:r>
        <w:rPr>
          <w:rFonts w:hint="eastAsia" w:ascii="黑体" w:hAnsi="黑体" w:eastAsia="黑体" w:cstheme="minorEastAsia"/>
          <w:b w:val="0"/>
          <w:sz w:val="28"/>
          <w:szCs w:val="28"/>
        </w:rPr>
        <w:t>11 违约责任</w:t>
      </w:r>
      <w:bookmarkEnd w:id="100"/>
      <w:bookmarkEnd w:id="101"/>
      <w:bookmarkEnd w:id="102"/>
      <w:bookmarkEnd w:id="103"/>
      <w:bookmarkEnd w:id="104"/>
    </w:p>
    <w:p w14:paraId="70F41F6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B0CB0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BFEED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A86DE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BB908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36DA6E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0D8FC51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0986FB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5EB6F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4F2A484">
      <w:pPr>
        <w:spacing w:line="360" w:lineRule="auto"/>
        <w:ind w:firstLine="453" w:firstLineChars="189"/>
        <w:rPr>
          <w:rFonts w:ascii="仿宋_GB2312" w:hAnsi="黑体" w:eastAsia="仿宋_GB2312" w:cstheme="minorEastAsia"/>
          <w:sz w:val="24"/>
          <w:szCs w:val="24"/>
        </w:rPr>
      </w:pPr>
      <w:bookmarkStart w:id="105" w:name="_Toc9172"/>
      <w:bookmarkStart w:id="106" w:name="_Toc31554"/>
      <w:bookmarkStart w:id="107" w:name="_Toc1827"/>
      <w:bookmarkStart w:id="108"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B120C08">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5"/>
    <w:bookmarkEnd w:id="106"/>
    <w:bookmarkEnd w:id="107"/>
    <w:bookmarkEnd w:id="108"/>
    <w:p w14:paraId="59070A02">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9" w:name="_Toc23793"/>
      <w:r>
        <w:rPr>
          <w:rFonts w:hint="eastAsia" w:ascii="黑体" w:hAnsi="黑体" w:eastAsia="黑体" w:cstheme="minorEastAsia"/>
          <w:b w:val="0"/>
          <w:sz w:val="28"/>
          <w:szCs w:val="28"/>
        </w:rPr>
        <w:t>12 合同的终止与解除</w:t>
      </w:r>
      <w:bookmarkEnd w:id="109"/>
    </w:p>
    <w:p w14:paraId="35CF39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F22B4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EB82E2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66149B1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00412C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34B632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14:paraId="5DE68C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0F61FA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21EF4A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BC030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DC23432">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4F07E5D9">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0" w:name="_Toc31945"/>
      <w:bookmarkStart w:id="111" w:name="_Toc13671"/>
      <w:bookmarkStart w:id="112" w:name="_Toc11937"/>
      <w:bookmarkStart w:id="113" w:name="_Toc8620"/>
      <w:bookmarkStart w:id="114" w:name="_Toc16330030"/>
      <w:r>
        <w:rPr>
          <w:rFonts w:hint="eastAsia" w:ascii="黑体" w:hAnsi="黑体" w:eastAsia="黑体" w:cstheme="minorEastAsia"/>
          <w:b w:val="0"/>
          <w:sz w:val="28"/>
          <w:szCs w:val="28"/>
        </w:rPr>
        <w:t>13 不可抗力</w:t>
      </w:r>
      <w:bookmarkEnd w:id="110"/>
      <w:bookmarkEnd w:id="111"/>
      <w:bookmarkEnd w:id="112"/>
      <w:bookmarkEnd w:id="113"/>
      <w:bookmarkEnd w:id="114"/>
    </w:p>
    <w:p w14:paraId="5C65ED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F8964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BEB0AA3">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5" w:name="_Toc31243"/>
      <w:bookmarkStart w:id="116" w:name="_Toc16330031"/>
      <w:bookmarkStart w:id="117" w:name="_Toc637"/>
      <w:bookmarkStart w:id="118" w:name="_Toc18772"/>
      <w:bookmarkStart w:id="119" w:name="_Toc30389"/>
      <w:r>
        <w:rPr>
          <w:rFonts w:hint="eastAsia" w:ascii="黑体" w:hAnsi="黑体" w:eastAsia="黑体" w:cstheme="minorEastAsia"/>
          <w:b w:val="0"/>
          <w:sz w:val="28"/>
          <w:szCs w:val="28"/>
        </w:rPr>
        <w:t>14 通讯</w:t>
      </w:r>
      <w:bookmarkEnd w:id="115"/>
      <w:bookmarkEnd w:id="116"/>
      <w:bookmarkEnd w:id="117"/>
      <w:bookmarkEnd w:id="118"/>
      <w:bookmarkEnd w:id="119"/>
    </w:p>
    <w:p w14:paraId="430A1C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DD673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6C2E38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7B57B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C1EA3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260C0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3734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511803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C0E8FAB">
      <w:pPr>
        <w:pStyle w:val="5"/>
        <w:tabs>
          <w:tab w:val="right" w:leader="dot" w:pos="9061"/>
        </w:tabs>
        <w:spacing w:before="312" w:beforeLines="100"/>
        <w:rPr>
          <w:rFonts w:ascii="黑体" w:hAnsi="黑体" w:eastAsia="黑体" w:cstheme="minorEastAsia"/>
          <w:b w:val="0"/>
          <w:sz w:val="28"/>
          <w:szCs w:val="28"/>
        </w:rPr>
      </w:pPr>
      <w:bookmarkStart w:id="120" w:name="_Toc9915"/>
      <w:bookmarkStart w:id="121" w:name="_Toc16330032"/>
      <w:bookmarkStart w:id="122" w:name="_Toc11290"/>
      <w:bookmarkStart w:id="123" w:name="_Toc23011"/>
      <w:bookmarkStart w:id="124" w:name="_Toc12984"/>
      <w:r>
        <w:rPr>
          <w:rFonts w:hint="eastAsia" w:ascii="黑体" w:hAnsi="黑体" w:eastAsia="黑体" w:cstheme="minorEastAsia"/>
          <w:b w:val="0"/>
          <w:sz w:val="28"/>
          <w:szCs w:val="28"/>
        </w:rPr>
        <w:t>15 适用法律及争议解决</w:t>
      </w:r>
      <w:bookmarkEnd w:id="120"/>
      <w:bookmarkEnd w:id="121"/>
      <w:bookmarkEnd w:id="122"/>
      <w:bookmarkEnd w:id="123"/>
      <w:bookmarkEnd w:id="124"/>
    </w:p>
    <w:p w14:paraId="0EA42B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BC88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928B9C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25" w:name="_Toc5747"/>
      <w:bookmarkStart w:id="126" w:name="_Toc18207"/>
      <w:bookmarkStart w:id="127" w:name="_Toc23765"/>
      <w:bookmarkStart w:id="128" w:name="_Toc16330033"/>
      <w:bookmarkStart w:id="129" w:name="_Toc23906"/>
      <w:r>
        <w:rPr>
          <w:rFonts w:hint="eastAsia" w:ascii="黑体" w:hAnsi="黑体" w:eastAsia="黑体" w:cstheme="minorEastAsia"/>
          <w:b w:val="0"/>
          <w:sz w:val="28"/>
          <w:szCs w:val="28"/>
        </w:rPr>
        <w:t>16 附件</w:t>
      </w:r>
      <w:bookmarkEnd w:id="125"/>
      <w:bookmarkEnd w:id="126"/>
      <w:bookmarkEnd w:id="127"/>
      <w:bookmarkEnd w:id="128"/>
      <w:bookmarkEnd w:id="129"/>
    </w:p>
    <w:p w14:paraId="67F034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F45D4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1958F1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0814690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4A4F8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29F95A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49DE66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0" w:name="_Toc16330034"/>
      <w:bookmarkStart w:id="131" w:name="_Toc31331"/>
      <w:bookmarkStart w:id="132" w:name="_Toc27202"/>
      <w:bookmarkStart w:id="133" w:name="_Toc9594"/>
      <w:bookmarkStart w:id="134" w:name="_Toc17656"/>
      <w:r>
        <w:rPr>
          <w:rFonts w:hint="eastAsia" w:ascii="黑体" w:hAnsi="黑体" w:eastAsia="黑体" w:cstheme="minorEastAsia"/>
          <w:b w:val="0"/>
          <w:sz w:val="28"/>
          <w:szCs w:val="28"/>
        </w:rPr>
        <w:t>17 其他规定</w:t>
      </w:r>
      <w:bookmarkEnd w:id="130"/>
      <w:bookmarkEnd w:id="131"/>
      <w:bookmarkEnd w:id="132"/>
      <w:bookmarkEnd w:id="133"/>
      <w:bookmarkEnd w:id="134"/>
    </w:p>
    <w:p w14:paraId="10F5B6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2DFC4B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85707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8CBA206">
      <w:pPr>
        <w:spacing w:line="360" w:lineRule="auto"/>
        <w:ind w:firstLine="453" w:firstLineChars="189"/>
        <w:rPr>
          <w:rFonts w:ascii="仿宋_GB2312" w:eastAsia="仿宋_GB2312" w:hAnsiTheme="minorEastAsia" w:cstheme="minorEastAsia"/>
          <w:sz w:val="24"/>
          <w:szCs w:val="24"/>
        </w:rPr>
      </w:pPr>
      <w:bookmarkStart w:id="135" w:name="_Toc16330035"/>
      <w:bookmarkStart w:id="136" w:name="_Toc17952"/>
      <w:bookmarkStart w:id="137" w:name="_Toc19077"/>
      <w:bookmarkStart w:id="138"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2C469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55B6178">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 w:name="_Toc15340"/>
      <w:r>
        <w:rPr>
          <w:rFonts w:hint="eastAsia" w:ascii="黑体" w:hAnsi="黑体" w:eastAsia="黑体" w:cstheme="minorEastAsia"/>
          <w:b w:val="0"/>
          <w:sz w:val="28"/>
          <w:szCs w:val="28"/>
        </w:rPr>
        <w:t>18 签署事项</w:t>
      </w:r>
      <w:bookmarkEnd w:id="135"/>
      <w:bookmarkEnd w:id="136"/>
      <w:bookmarkEnd w:id="137"/>
      <w:bookmarkEnd w:id="138"/>
      <w:bookmarkEnd w:id="139"/>
    </w:p>
    <w:p w14:paraId="4E7730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FF8FE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76A9DFA">
      <w:pPr>
        <w:spacing w:line="360" w:lineRule="auto"/>
        <w:ind w:firstLine="420" w:firstLineChars="200"/>
        <w:rPr>
          <w:rFonts w:asciiTheme="minorEastAsia" w:hAnsiTheme="minorEastAsia" w:cstheme="minorEastAsia"/>
          <w:sz w:val="20"/>
          <w:szCs w:val="20"/>
        </w:rPr>
      </w:pPr>
      <w:r>
        <w:rPr>
          <w:rFonts w:hint="eastAsia"/>
        </w:rPr>
        <w:t xml:space="preserve">    </w:t>
      </w:r>
    </w:p>
    <w:p w14:paraId="7F86218E">
      <w:pPr>
        <w:spacing w:line="360" w:lineRule="auto"/>
        <w:rPr>
          <w:rFonts w:ascii="宋体" w:hAnsi="宋体"/>
          <w:snapToGrid w:val="0"/>
          <w:kern w:val="0"/>
          <w:sz w:val="20"/>
          <w:szCs w:val="20"/>
          <w:lang w:eastAsia="zh-Hans"/>
        </w:rPr>
      </w:pPr>
    </w:p>
    <w:p w14:paraId="525BA94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B752D24">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FEEE30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775CA3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B98F2A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E0A23B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44ACCA5E">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E314ED1">
      <w:pPr>
        <w:spacing w:line="360" w:lineRule="auto"/>
        <w:rPr>
          <w:rFonts w:ascii="仿宋_GB2312" w:eastAsia="仿宋_GB2312"/>
          <w:sz w:val="24"/>
          <w:szCs w:val="24"/>
        </w:rPr>
      </w:pPr>
    </w:p>
    <w:p w14:paraId="43AEE48B">
      <w:pPr>
        <w:tabs>
          <w:tab w:val="right" w:leader="dot" w:pos="9061"/>
        </w:tabs>
        <w:rPr>
          <w:rFonts w:ascii="仿宋_GB2312" w:eastAsia="仿宋_GB2312"/>
          <w:sz w:val="24"/>
          <w:szCs w:val="24"/>
        </w:rPr>
      </w:pPr>
      <w:bookmarkStart w:id="140" w:name="_Toc16330036"/>
      <w:bookmarkStart w:id="141" w:name="_Toc28611"/>
      <w:bookmarkStart w:id="142" w:name="_Toc10272"/>
      <w:bookmarkStart w:id="143" w:name="_Toc15689"/>
    </w:p>
    <w:p w14:paraId="2E6C24CE">
      <w:pPr>
        <w:tabs>
          <w:tab w:val="right" w:leader="dot" w:pos="9061"/>
        </w:tabs>
        <w:rPr>
          <w:sz w:val="24"/>
          <w:szCs w:val="24"/>
        </w:rPr>
      </w:pPr>
    </w:p>
    <w:p w14:paraId="1E0FF078">
      <w:pPr>
        <w:tabs>
          <w:tab w:val="right" w:leader="dot" w:pos="9061"/>
        </w:tabs>
        <w:rPr>
          <w:sz w:val="24"/>
          <w:szCs w:val="24"/>
        </w:rPr>
      </w:pPr>
    </w:p>
    <w:p w14:paraId="242151FB">
      <w:pPr>
        <w:tabs>
          <w:tab w:val="right" w:leader="dot" w:pos="9061"/>
        </w:tabs>
        <w:rPr>
          <w:sz w:val="24"/>
          <w:szCs w:val="24"/>
        </w:rPr>
      </w:pPr>
    </w:p>
    <w:p w14:paraId="40AEA8B7">
      <w:pPr>
        <w:tabs>
          <w:tab w:val="right" w:leader="dot" w:pos="9061"/>
        </w:tabs>
        <w:rPr>
          <w:sz w:val="24"/>
          <w:szCs w:val="24"/>
        </w:rPr>
      </w:pPr>
    </w:p>
    <w:p w14:paraId="313A2C35">
      <w:pPr>
        <w:tabs>
          <w:tab w:val="right" w:leader="dot" w:pos="9061"/>
        </w:tabs>
        <w:rPr>
          <w:sz w:val="24"/>
          <w:szCs w:val="24"/>
        </w:rPr>
      </w:pPr>
    </w:p>
    <w:bookmarkEnd w:id="140"/>
    <w:bookmarkEnd w:id="141"/>
    <w:bookmarkEnd w:id="142"/>
    <w:bookmarkEnd w:id="143"/>
    <w:p w14:paraId="7B8AA8CE">
      <w:pPr>
        <w:pStyle w:val="5"/>
        <w:tabs>
          <w:tab w:val="right" w:leader="dot" w:pos="9061"/>
        </w:tabs>
        <w:ind w:firstLine="280" w:firstLineChars="100"/>
        <w:rPr>
          <w:rFonts w:ascii="黑体" w:hAnsi="黑体" w:eastAsia="黑体" w:cstheme="minorEastAsia"/>
          <w:b w:val="0"/>
          <w:sz w:val="28"/>
          <w:szCs w:val="28"/>
        </w:rPr>
      </w:pPr>
      <w:bookmarkStart w:id="144" w:name="_Toc14581"/>
      <w:r>
        <w:rPr>
          <w:rFonts w:hint="eastAsia" w:ascii="黑体" w:hAnsi="黑体" w:eastAsia="黑体" w:cstheme="minorEastAsia"/>
          <w:b w:val="0"/>
          <w:sz w:val="28"/>
          <w:szCs w:val="28"/>
        </w:rPr>
        <w:t>附件一：设备清单明细表</w:t>
      </w:r>
      <w:bookmarkEnd w:id="144"/>
    </w:p>
    <w:p w14:paraId="5912B911"/>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049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0D6651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2C56712">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550792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B20242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39FE57E">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3F7CDC71">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A72A02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92588C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E3E807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19B5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E2DAFB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429A8B1">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FF8C955">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6BF0A4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CED02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27FB2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EF36148">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563215">
            <w:pPr>
              <w:pStyle w:val="29"/>
              <w:spacing w:line="360" w:lineRule="auto"/>
              <w:ind w:left="480" w:hanging="480"/>
              <w:jc w:val="center"/>
              <w:rPr>
                <w:rFonts w:ascii="仿宋_GB2312" w:eastAsia="仿宋_GB2312" w:hAnsiTheme="minorEastAsia" w:cstheme="minorEastAsia"/>
                <w:sz w:val="24"/>
                <w:szCs w:val="24"/>
              </w:rPr>
            </w:pPr>
          </w:p>
        </w:tc>
      </w:tr>
      <w:tr w14:paraId="6929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BCBB0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15A6969">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06DFD44">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4120154">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272C498">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6464E5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CAA2764">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4F470F">
            <w:pPr>
              <w:pStyle w:val="29"/>
              <w:spacing w:line="360" w:lineRule="auto"/>
              <w:ind w:left="480" w:hanging="480"/>
              <w:jc w:val="center"/>
              <w:rPr>
                <w:rFonts w:ascii="仿宋_GB2312" w:eastAsia="仿宋_GB2312" w:hAnsiTheme="minorEastAsia" w:cstheme="minorEastAsia"/>
                <w:sz w:val="24"/>
                <w:szCs w:val="24"/>
              </w:rPr>
            </w:pPr>
          </w:p>
        </w:tc>
      </w:tr>
      <w:tr w14:paraId="3068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D0CD939">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6AE94DC5">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52371B5">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67BDC8D">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D4E4A5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720288">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23E29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F0FF094">
            <w:pPr>
              <w:pStyle w:val="29"/>
              <w:spacing w:line="360" w:lineRule="auto"/>
              <w:ind w:left="480" w:hanging="480"/>
              <w:jc w:val="center"/>
              <w:rPr>
                <w:rFonts w:ascii="仿宋_GB2312" w:eastAsia="仿宋_GB2312" w:hAnsiTheme="minorEastAsia" w:cstheme="minorEastAsia"/>
                <w:sz w:val="24"/>
                <w:szCs w:val="24"/>
              </w:rPr>
            </w:pPr>
          </w:p>
        </w:tc>
      </w:tr>
      <w:tr w14:paraId="195B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A791FA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2EA4C4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F5E682D">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5CAE20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CCED3BB">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88AEC30">
            <w:pPr>
              <w:spacing w:line="360" w:lineRule="auto"/>
              <w:jc w:val="center"/>
              <w:rPr>
                <w:rFonts w:ascii="仿宋_GB2312" w:eastAsia="仿宋_GB2312" w:hAnsiTheme="minorEastAsia" w:cstheme="minorEastAsia"/>
                <w:sz w:val="24"/>
                <w:szCs w:val="24"/>
              </w:rPr>
            </w:pPr>
          </w:p>
        </w:tc>
        <w:tc>
          <w:tcPr>
            <w:tcW w:w="708" w:type="dxa"/>
            <w:vAlign w:val="center"/>
          </w:tcPr>
          <w:p w14:paraId="02785057">
            <w:pPr>
              <w:spacing w:line="360" w:lineRule="auto"/>
              <w:jc w:val="center"/>
              <w:rPr>
                <w:rFonts w:ascii="仿宋_GB2312" w:eastAsia="仿宋_GB2312" w:hAnsiTheme="minorEastAsia" w:cstheme="minorEastAsia"/>
                <w:sz w:val="24"/>
                <w:szCs w:val="24"/>
              </w:rPr>
            </w:pPr>
          </w:p>
        </w:tc>
        <w:tc>
          <w:tcPr>
            <w:tcW w:w="708" w:type="dxa"/>
            <w:vAlign w:val="center"/>
          </w:tcPr>
          <w:p w14:paraId="55163872">
            <w:pPr>
              <w:spacing w:line="360" w:lineRule="auto"/>
              <w:jc w:val="center"/>
              <w:rPr>
                <w:rFonts w:ascii="仿宋_GB2312" w:eastAsia="仿宋_GB2312" w:hAnsiTheme="minorEastAsia" w:cstheme="minorEastAsia"/>
                <w:sz w:val="24"/>
                <w:szCs w:val="24"/>
              </w:rPr>
            </w:pPr>
          </w:p>
        </w:tc>
      </w:tr>
    </w:tbl>
    <w:p w14:paraId="23A8B1D4">
      <w:pPr>
        <w:tabs>
          <w:tab w:val="right" w:leader="dot" w:pos="9061"/>
        </w:tabs>
        <w:rPr>
          <w:rFonts w:asciiTheme="minorEastAsia" w:hAnsiTheme="minorEastAsia" w:cstheme="minorEastAsia"/>
          <w:sz w:val="20"/>
        </w:rPr>
      </w:pPr>
      <w:bookmarkStart w:id="145" w:name="_Toc16330037"/>
      <w:bookmarkStart w:id="146" w:name="_Toc3778"/>
      <w:bookmarkStart w:id="147" w:name="_Toc24623"/>
      <w:bookmarkStart w:id="148" w:name="_Toc5379"/>
      <w:bookmarkStart w:id="149" w:name="_Toc25120"/>
    </w:p>
    <w:p w14:paraId="32FFE45F">
      <w:pPr>
        <w:rPr>
          <w:rFonts w:hint="eastAsia" w:ascii="黑体" w:hAnsi="黑体" w:eastAsia="黑体" w:cstheme="minorEastAsia"/>
          <w:sz w:val="28"/>
          <w:szCs w:val="28"/>
        </w:rPr>
      </w:pPr>
      <w:bookmarkStart w:id="150" w:name="_Toc8175"/>
    </w:p>
    <w:p w14:paraId="21E385D7">
      <w:pPr>
        <w:rPr>
          <w:rFonts w:hint="eastAsia" w:ascii="黑体" w:hAnsi="黑体" w:eastAsia="黑体" w:cstheme="minorEastAsia"/>
          <w:sz w:val="28"/>
          <w:szCs w:val="28"/>
        </w:rPr>
      </w:pPr>
    </w:p>
    <w:p w14:paraId="2077060C">
      <w:pPr>
        <w:rPr>
          <w:rFonts w:hint="eastAsia" w:ascii="黑体" w:hAnsi="黑体" w:eastAsia="黑体" w:cstheme="minorEastAsia"/>
          <w:sz w:val="28"/>
          <w:szCs w:val="28"/>
        </w:rPr>
      </w:pPr>
    </w:p>
    <w:p w14:paraId="61D2E165">
      <w:r>
        <w:rPr>
          <w:rFonts w:hint="eastAsia" w:ascii="黑体" w:hAnsi="黑体" w:eastAsia="黑体" w:cstheme="minorEastAsia"/>
          <w:sz w:val="28"/>
          <w:szCs w:val="28"/>
        </w:rPr>
        <w:t xml:space="preserve">附件二 </w:t>
      </w:r>
      <w:bookmarkEnd w:id="145"/>
      <w:bookmarkEnd w:id="146"/>
      <w:bookmarkEnd w:id="147"/>
      <w:bookmarkEnd w:id="148"/>
      <w:bookmarkEnd w:id="149"/>
      <w:r>
        <w:rPr>
          <w:rFonts w:hint="eastAsia" w:ascii="黑体" w:hAnsi="黑体" w:eastAsia="黑体" w:cstheme="minorEastAsia"/>
          <w:sz w:val="28"/>
          <w:szCs w:val="28"/>
        </w:rPr>
        <w:t>技术协议书</w:t>
      </w:r>
      <w:bookmarkEnd w:id="150"/>
    </w:p>
    <w:p w14:paraId="6839D02B">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164F4579">
      <w:pPr>
        <w:sectPr>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5EB470FA">
      <w:pPr>
        <w:keepNext/>
        <w:keepLines/>
        <w:jc w:val="center"/>
        <w:outlineLvl w:val="0"/>
        <w:rPr>
          <w:rFonts w:ascii="Calibri" w:hAnsi="Calibri" w:eastAsia="宋体" w:cs="Times New Roman"/>
          <w:b/>
          <w:bCs/>
          <w:kern w:val="44"/>
          <w:sz w:val="36"/>
          <w:szCs w:val="44"/>
        </w:rPr>
      </w:pPr>
      <w:bookmarkStart w:id="151"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1"/>
    </w:p>
    <w:p w14:paraId="4700F7C9">
      <w:pPr>
        <w:rPr>
          <w:rFonts w:ascii="Times New Roman" w:hAnsi="Times New Roman" w:eastAsia="宋体" w:cs="Times New Roman"/>
          <w:b/>
          <w:bCs/>
          <w:color w:val="000000"/>
          <w:sz w:val="24"/>
          <w:szCs w:val="24"/>
        </w:rPr>
      </w:pPr>
    </w:p>
    <w:p w14:paraId="73C10C13">
      <w:pPr>
        <w:rPr>
          <w:rFonts w:ascii="Times New Roman" w:hAnsi="Times New Roman" w:eastAsia="宋体" w:cs="Times New Roman"/>
          <w:b/>
          <w:bCs/>
          <w:color w:val="000000"/>
          <w:sz w:val="24"/>
          <w:szCs w:val="24"/>
        </w:rPr>
      </w:pPr>
    </w:p>
    <w:p w14:paraId="0E7996C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23C070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F2D16A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CF8B36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854F08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FDE99AA">
      <w:pPr>
        <w:spacing w:line="420" w:lineRule="exact"/>
        <w:ind w:firstLine="480" w:firstLineChars="200"/>
      </w:pPr>
      <w:r>
        <w:rPr>
          <w:rFonts w:hint="eastAsia" w:ascii="宋体" w:hAnsi="宋体" w:eastAsia="宋体" w:cs="宋体"/>
          <w:sz w:val="24"/>
          <w:szCs w:val="24"/>
        </w:rPr>
        <w:t>5、所有附件文件应以中文书写，作为投标文件的组成部分。</w:t>
      </w:r>
    </w:p>
    <w:p w14:paraId="678BB6E6">
      <w:pPr>
        <w:bidi w:val="0"/>
      </w:pPr>
    </w:p>
    <w:p w14:paraId="6EB172A2">
      <w:pPr>
        <w:bidi w:val="0"/>
      </w:pPr>
    </w:p>
    <w:p w14:paraId="15307F64">
      <w:pPr>
        <w:rPr>
          <w:rFonts w:ascii="Times New Roman" w:hAnsi="Times New Roman" w:eastAsia="宋体" w:cs="Times New Roman"/>
          <w:b/>
          <w:bCs/>
          <w:color w:val="000000"/>
          <w:sz w:val="24"/>
          <w:szCs w:val="24"/>
        </w:rPr>
      </w:pPr>
    </w:p>
    <w:p w14:paraId="5625064B">
      <w:pPr>
        <w:rPr>
          <w:rFonts w:ascii="Times New Roman" w:hAnsi="Times New Roman" w:eastAsia="宋体" w:cs="Times New Roman"/>
          <w:b/>
          <w:bCs/>
          <w:color w:val="000000"/>
          <w:sz w:val="24"/>
          <w:szCs w:val="24"/>
        </w:rPr>
      </w:pPr>
    </w:p>
    <w:p w14:paraId="1E73CFD1">
      <w:pPr>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A3FC3B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2" w:name="_Toc639004"/>
      <w:bookmarkStart w:id="153" w:name="_Toc353881012"/>
      <w:bookmarkStart w:id="154" w:name="_Toc25811"/>
      <w:bookmarkStart w:id="15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2"/>
      <w:bookmarkEnd w:id="153"/>
      <w:bookmarkEnd w:id="154"/>
      <w:bookmarkEnd w:id="155"/>
    </w:p>
    <w:p w14:paraId="74F26D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65E26A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14:paraId="0F2E9D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85597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1FA9D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3E27A2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7B17D5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97FFB9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82C085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07469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D0C69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5FEE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13158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F8A7D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2CA00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547A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1906AA5">
      <w:pPr>
        <w:spacing w:line="360" w:lineRule="auto"/>
        <w:ind w:firstLine="480" w:firstLineChars="200"/>
        <w:rPr>
          <w:rFonts w:hint="eastAsia" w:ascii="宋体" w:hAnsi="宋体" w:eastAsia="宋体" w:cs="Times New Roman"/>
          <w:bCs/>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A0451B0">
      <w:pPr>
        <w:spacing w:line="360" w:lineRule="auto"/>
        <w:ind w:firstLine="480" w:firstLineChars="200"/>
        <w:rPr>
          <w:rFonts w:hint="eastAsia"/>
        </w:rPr>
      </w:pPr>
      <w:r>
        <w:rPr>
          <w:rFonts w:hint="eastAsia" w:ascii="宋体" w:hAnsi="宋体" w:eastAsia="宋体" w:cs="Times New Roman"/>
          <w:color w:val="000000"/>
          <w:sz w:val="24"/>
          <w:szCs w:val="24"/>
        </w:rPr>
        <w:t>授权代表</w:t>
      </w:r>
      <w:r>
        <w:rPr>
          <w:rFonts w:hint="eastAsia" w:ascii="宋体" w:hAnsi="宋体" w:eastAsia="宋体" w:cs="Times New Roman"/>
          <w:color w:val="000000"/>
          <w:sz w:val="24"/>
          <w:szCs w:val="24"/>
          <w:lang w:val="en-US" w:eastAsia="zh-CN"/>
        </w:rPr>
        <w:t>联系方式</w:t>
      </w:r>
      <w:r>
        <w:rPr>
          <w:rFonts w:hint="eastAsia" w:ascii="宋体" w:hAnsi="宋体" w:eastAsia="宋体" w:cs="Times New Roman"/>
          <w:bCs/>
          <w:color w:val="000000"/>
          <w:sz w:val="24"/>
          <w:szCs w:val="24"/>
        </w:rPr>
        <w:t>：</w:t>
      </w:r>
    </w:p>
    <w:p w14:paraId="08EEAD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AFDE39B">
      <w:pPr>
        <w:rPr>
          <w:rFonts w:ascii="黑体" w:hAnsi="Calibri" w:eastAsia="黑体" w:cs="Times New Roman"/>
          <w:color w:val="000000"/>
          <w:sz w:val="24"/>
          <w:szCs w:val="24"/>
        </w:rPr>
      </w:pPr>
    </w:p>
    <w:p w14:paraId="2DDFAA87">
      <w:pPr>
        <w:pStyle w:val="2"/>
        <w:rPr>
          <w:rFonts w:ascii="黑体" w:hAnsi="Calibri" w:eastAsia="黑体" w:cs="Times New Roman"/>
          <w:color w:val="000000"/>
          <w:sz w:val="24"/>
          <w:szCs w:val="24"/>
        </w:rPr>
      </w:pPr>
    </w:p>
    <w:p w14:paraId="00B370CD">
      <w:pPr>
        <w:pStyle w:val="2"/>
        <w:rPr>
          <w:rFonts w:ascii="黑体" w:hAnsi="Calibri" w:eastAsia="黑体" w:cs="Times New Roman"/>
          <w:color w:val="000000"/>
          <w:sz w:val="24"/>
          <w:szCs w:val="24"/>
        </w:rPr>
      </w:pPr>
    </w:p>
    <w:p w14:paraId="506E9D60">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14:paraId="4F617E4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583ECB6">
      <w:pPr>
        <w:adjustRightInd w:val="0"/>
        <w:snapToGrid w:val="0"/>
        <w:spacing w:before="93" w:beforeLines="30" w:line="240" w:lineRule="exact"/>
        <w:jc w:val="center"/>
        <w:rPr>
          <w:rFonts w:ascii="宋体" w:hAnsi="Calibri" w:eastAsia="宋体" w:cs="Times New Roman"/>
          <w:sz w:val="24"/>
          <w:szCs w:val="20"/>
        </w:rPr>
      </w:pPr>
    </w:p>
    <w:p w14:paraId="55D28A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B1855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336CD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E9981D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507C5D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39CA2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A5D7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9D61C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CDAF4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EBADCC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FBB0F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8DA67B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BA8420">
      <w:pPr>
        <w:rPr>
          <w:rFonts w:ascii="Calibri" w:hAnsi="Calibri" w:eastAsia="黑体" w:cs="Times New Roman"/>
          <w:b/>
          <w:bCs/>
          <w:color w:val="000000"/>
          <w:sz w:val="28"/>
          <w:szCs w:val="20"/>
        </w:rPr>
      </w:pPr>
    </w:p>
    <w:p w14:paraId="32C04AF0">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8BA48D3">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84C27B5">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CD1B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261FB9A">
            <w:pPr>
              <w:pStyle w:val="133"/>
              <w:spacing w:before="114"/>
              <w:ind w:left="720"/>
            </w:pPr>
            <w:r>
              <w:t xml:space="preserve">企业名称 </w:t>
            </w:r>
          </w:p>
        </w:tc>
        <w:tc>
          <w:tcPr>
            <w:tcW w:w="4680" w:type="dxa"/>
            <w:gridSpan w:val="4"/>
            <w:vAlign w:val="center"/>
          </w:tcPr>
          <w:p w14:paraId="47CCA01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22ED9B1">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1C86D4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913A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09A35B2">
            <w:pPr>
              <w:pStyle w:val="133"/>
              <w:spacing w:before="114"/>
              <w:ind w:left="720"/>
            </w:pPr>
            <w:r>
              <w:t xml:space="preserve">企业地址 </w:t>
            </w:r>
          </w:p>
        </w:tc>
        <w:tc>
          <w:tcPr>
            <w:tcW w:w="4680" w:type="dxa"/>
            <w:gridSpan w:val="4"/>
            <w:vAlign w:val="center"/>
          </w:tcPr>
          <w:p w14:paraId="02D1BB6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160A6FC">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1FF6C6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90E2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5877EF">
            <w:pPr>
              <w:pStyle w:val="133"/>
              <w:spacing w:before="111"/>
              <w:ind w:left="720"/>
            </w:pPr>
            <w:r>
              <w:t xml:space="preserve">企业性质 </w:t>
            </w:r>
          </w:p>
        </w:tc>
        <w:tc>
          <w:tcPr>
            <w:tcW w:w="4680" w:type="dxa"/>
            <w:gridSpan w:val="4"/>
            <w:vAlign w:val="center"/>
          </w:tcPr>
          <w:p w14:paraId="2D7B715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05C7B63">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E94B6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286E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C95F0D2">
            <w:pPr>
              <w:pStyle w:val="133"/>
              <w:spacing w:before="111"/>
              <w:ind w:left="509"/>
              <w:rPr>
                <w:highlight w:val="yellow"/>
              </w:rPr>
            </w:pPr>
            <w:r>
              <w:t xml:space="preserve">企业法人代表  </w:t>
            </w:r>
          </w:p>
        </w:tc>
        <w:tc>
          <w:tcPr>
            <w:tcW w:w="4680" w:type="dxa"/>
            <w:gridSpan w:val="4"/>
          </w:tcPr>
          <w:p w14:paraId="7FAF6A07">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9D0C51E">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2CE5F7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0102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09304B2">
            <w:pPr>
              <w:pStyle w:val="133"/>
              <w:spacing w:before="114"/>
              <w:ind w:left="720"/>
            </w:pPr>
            <w:r>
              <w:t xml:space="preserve">品牌区分 </w:t>
            </w:r>
          </w:p>
        </w:tc>
        <w:tc>
          <w:tcPr>
            <w:tcW w:w="7500" w:type="dxa"/>
            <w:gridSpan w:val="6"/>
          </w:tcPr>
          <w:p w14:paraId="3750059A">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507E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8351168">
            <w:pPr>
              <w:pStyle w:val="133"/>
              <w:spacing w:before="178"/>
              <w:ind w:left="720"/>
            </w:pPr>
            <w:r>
              <w:t xml:space="preserve">品牌名称 </w:t>
            </w:r>
          </w:p>
        </w:tc>
        <w:tc>
          <w:tcPr>
            <w:tcW w:w="3583" w:type="dxa"/>
            <w:gridSpan w:val="3"/>
            <w:vAlign w:val="center"/>
          </w:tcPr>
          <w:p w14:paraId="03875D43">
            <w:pPr>
              <w:widowControl/>
              <w:rPr>
                <w:rFonts w:ascii="宋体" w:hAnsi="宋体" w:eastAsia="仿宋_GB2312"/>
                <w:kern w:val="0"/>
                <w:szCs w:val="21"/>
                <w:lang w:bidi="ar"/>
              </w:rPr>
            </w:pPr>
          </w:p>
        </w:tc>
        <w:tc>
          <w:tcPr>
            <w:tcW w:w="1097" w:type="dxa"/>
          </w:tcPr>
          <w:p w14:paraId="1A3B25CA">
            <w:pPr>
              <w:pStyle w:val="133"/>
              <w:spacing w:before="15"/>
              <w:ind w:left="279"/>
            </w:pPr>
            <w:r>
              <w:rPr>
                <w:spacing w:val="-2"/>
              </w:rPr>
              <w:t>质量</w:t>
            </w:r>
            <w:r>
              <w:t xml:space="preserve"> </w:t>
            </w:r>
          </w:p>
          <w:p w14:paraId="0440C474">
            <w:pPr>
              <w:pStyle w:val="133"/>
              <w:spacing w:before="30" w:line="277" w:lineRule="exact"/>
              <w:ind w:left="279"/>
            </w:pPr>
            <w:r>
              <w:rPr>
                <w:rFonts w:hint="eastAsia"/>
              </w:rPr>
              <w:t>体系</w:t>
            </w:r>
          </w:p>
        </w:tc>
        <w:tc>
          <w:tcPr>
            <w:tcW w:w="2820" w:type="dxa"/>
            <w:gridSpan w:val="2"/>
          </w:tcPr>
          <w:p w14:paraId="59CB3F04">
            <w:pPr>
              <w:pStyle w:val="133"/>
              <w:spacing w:before="158"/>
              <w:jc w:val="center"/>
              <w:rPr>
                <w:sz w:val="24"/>
              </w:rPr>
            </w:pPr>
          </w:p>
        </w:tc>
      </w:tr>
      <w:tr w14:paraId="380BE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99A18FE">
            <w:pPr>
              <w:pStyle w:val="133"/>
              <w:spacing w:before="149"/>
              <w:ind w:left="3345" w:right="3223"/>
              <w:jc w:val="center"/>
            </w:pPr>
            <w:r>
              <w:rPr>
                <w:rFonts w:hint="eastAsia"/>
                <w:szCs w:val="21"/>
              </w:rPr>
              <w:t>单位概况</w:t>
            </w:r>
          </w:p>
        </w:tc>
      </w:tr>
      <w:tr w14:paraId="47B23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805B0A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798BDE7">
            <w:pPr>
              <w:widowControl/>
              <w:textAlignment w:val="center"/>
              <w:rPr>
                <w:rFonts w:ascii="宋体" w:hAnsi="宋体" w:eastAsia="宋体" w:cs="宋体"/>
                <w:szCs w:val="21"/>
              </w:rPr>
            </w:pPr>
          </w:p>
        </w:tc>
        <w:tc>
          <w:tcPr>
            <w:tcW w:w="1530" w:type="dxa"/>
            <w:vAlign w:val="center"/>
          </w:tcPr>
          <w:p w14:paraId="210BE90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21AF20B">
            <w:pPr>
              <w:widowControl/>
              <w:jc w:val="center"/>
              <w:textAlignment w:val="center"/>
              <w:rPr>
                <w:rFonts w:ascii="宋体" w:hAnsi="宋体" w:eastAsia="宋体" w:cs="宋体"/>
                <w:szCs w:val="21"/>
              </w:rPr>
            </w:pPr>
          </w:p>
        </w:tc>
        <w:tc>
          <w:tcPr>
            <w:tcW w:w="1097" w:type="dxa"/>
            <w:vAlign w:val="center"/>
          </w:tcPr>
          <w:p w14:paraId="484FF76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226E0CA">
            <w:pPr>
              <w:widowControl/>
              <w:jc w:val="center"/>
              <w:textAlignment w:val="center"/>
              <w:rPr>
                <w:rFonts w:ascii="宋体" w:hAnsi="宋体" w:eastAsia="宋体" w:cs="宋体"/>
                <w:szCs w:val="21"/>
              </w:rPr>
            </w:pPr>
          </w:p>
        </w:tc>
      </w:tr>
      <w:tr w14:paraId="485DD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C5D7A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246378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FEB1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8C8362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733068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23E5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8C43AA0">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BAFDD2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3D40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4E1392">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7D94CB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315B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CA88802">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D04EF1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969C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FC1E036">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37DE1F9">
            <w:pPr>
              <w:widowControl/>
              <w:jc w:val="left"/>
              <w:rPr>
                <w:rFonts w:ascii="宋体" w:hAnsi="宋体" w:eastAsia="宋体" w:cs="宋体"/>
                <w:kern w:val="0"/>
                <w:szCs w:val="21"/>
                <w:lang w:bidi="ar"/>
              </w:rPr>
            </w:pPr>
          </w:p>
        </w:tc>
      </w:tr>
    </w:tbl>
    <w:p w14:paraId="7BF3793F">
      <w:pPr>
        <w:pStyle w:val="2"/>
        <w:rPr>
          <w:rFonts w:ascii="Times New Roman" w:hAnsi="Times New Roman" w:eastAsia="宋体" w:cs="Times New Roman"/>
          <w:b/>
          <w:bCs/>
          <w:color w:val="000000"/>
          <w:sz w:val="24"/>
          <w:szCs w:val="24"/>
        </w:rPr>
      </w:pPr>
    </w:p>
    <w:p w14:paraId="637BA341">
      <w:pPr>
        <w:pStyle w:val="2"/>
        <w:rPr>
          <w:rFonts w:ascii="Times New Roman" w:hAnsi="Times New Roman" w:eastAsia="宋体" w:cs="Times New Roman"/>
          <w:b/>
          <w:bCs/>
          <w:color w:val="000000"/>
          <w:sz w:val="24"/>
          <w:szCs w:val="24"/>
        </w:rPr>
      </w:pPr>
    </w:p>
    <w:p w14:paraId="598101D4">
      <w:pPr>
        <w:pStyle w:val="2"/>
        <w:rPr>
          <w:rFonts w:ascii="Times New Roman" w:hAnsi="Times New Roman" w:eastAsia="宋体" w:cs="Times New Roman"/>
          <w:b/>
          <w:bCs/>
          <w:color w:val="000000"/>
          <w:sz w:val="24"/>
          <w:szCs w:val="24"/>
        </w:rPr>
      </w:pPr>
    </w:p>
    <w:p w14:paraId="57A5E9CC">
      <w:pPr>
        <w:pStyle w:val="2"/>
        <w:rPr>
          <w:rFonts w:ascii="Times New Roman" w:hAnsi="Times New Roman" w:eastAsia="宋体" w:cs="Times New Roman"/>
          <w:b/>
          <w:bCs/>
          <w:color w:val="000000"/>
          <w:sz w:val="24"/>
          <w:szCs w:val="24"/>
        </w:rPr>
      </w:pPr>
    </w:p>
    <w:p w14:paraId="74BA5F4E">
      <w:pPr>
        <w:pStyle w:val="2"/>
        <w:rPr>
          <w:rFonts w:ascii="Times New Roman" w:hAnsi="Times New Roman" w:eastAsia="宋体" w:cs="Times New Roman"/>
          <w:b/>
          <w:bCs/>
          <w:color w:val="000000"/>
          <w:sz w:val="24"/>
          <w:szCs w:val="24"/>
        </w:rPr>
      </w:pPr>
    </w:p>
    <w:p w14:paraId="21B1230D">
      <w:pPr>
        <w:pStyle w:val="2"/>
        <w:rPr>
          <w:rFonts w:ascii="Times New Roman" w:hAnsi="Times New Roman" w:eastAsia="宋体" w:cs="Times New Roman"/>
          <w:b/>
          <w:bCs/>
          <w:color w:val="000000"/>
          <w:sz w:val="24"/>
          <w:szCs w:val="24"/>
        </w:rPr>
      </w:pPr>
    </w:p>
    <w:p w14:paraId="51A48278">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1A05FE8">
      <w:pPr>
        <w:pStyle w:val="2"/>
        <w:rPr>
          <w:rFonts w:ascii="Times New Roman" w:hAnsi="Times New Roman" w:eastAsia="宋体" w:cs="Times New Roman"/>
          <w:b/>
          <w:bCs/>
          <w:color w:val="000000"/>
          <w:sz w:val="24"/>
          <w:szCs w:val="24"/>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35F5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77278AB6">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84D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A5988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60E05356">
            <w:pPr>
              <w:spacing w:line="440" w:lineRule="exact"/>
              <w:jc w:val="center"/>
              <w:rPr>
                <w:rFonts w:ascii="宋体" w:hAnsi="宋体"/>
                <w:color w:val="000000"/>
                <w:sz w:val="24"/>
                <w:szCs w:val="24"/>
              </w:rPr>
            </w:pPr>
          </w:p>
        </w:tc>
      </w:tr>
      <w:tr w14:paraId="3430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AFA211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5BFD9439">
            <w:pPr>
              <w:spacing w:line="440" w:lineRule="exact"/>
              <w:jc w:val="center"/>
              <w:rPr>
                <w:rFonts w:ascii="宋体" w:hAnsi="宋体"/>
                <w:color w:val="000000"/>
                <w:sz w:val="24"/>
                <w:szCs w:val="24"/>
              </w:rPr>
            </w:pPr>
          </w:p>
        </w:tc>
      </w:tr>
      <w:tr w14:paraId="634A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114A7D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0C3861BB">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14:paraId="6721694B">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14:paraId="0F8FFE3E">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14:paraId="2F073CDB">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5259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55EC6D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4E0BB829">
            <w:pPr>
              <w:spacing w:line="440" w:lineRule="exact"/>
              <w:jc w:val="center"/>
              <w:rPr>
                <w:rFonts w:ascii="宋体" w:hAnsi="宋体"/>
                <w:color w:val="000000"/>
                <w:sz w:val="24"/>
                <w:szCs w:val="24"/>
              </w:rPr>
            </w:pPr>
          </w:p>
        </w:tc>
        <w:tc>
          <w:tcPr>
            <w:tcW w:w="1650" w:type="dxa"/>
          </w:tcPr>
          <w:p w14:paraId="2F7A28D4">
            <w:pPr>
              <w:spacing w:line="440" w:lineRule="exact"/>
              <w:jc w:val="center"/>
              <w:rPr>
                <w:rFonts w:ascii="宋体" w:hAnsi="宋体"/>
                <w:color w:val="000000"/>
                <w:sz w:val="24"/>
                <w:szCs w:val="24"/>
              </w:rPr>
            </w:pPr>
          </w:p>
        </w:tc>
        <w:tc>
          <w:tcPr>
            <w:tcW w:w="1590" w:type="dxa"/>
          </w:tcPr>
          <w:p w14:paraId="19267FB3">
            <w:pPr>
              <w:spacing w:line="440" w:lineRule="exact"/>
              <w:jc w:val="center"/>
              <w:rPr>
                <w:rFonts w:ascii="宋体" w:hAnsi="宋体"/>
                <w:color w:val="000000"/>
                <w:sz w:val="24"/>
                <w:szCs w:val="24"/>
              </w:rPr>
            </w:pPr>
          </w:p>
        </w:tc>
        <w:tc>
          <w:tcPr>
            <w:tcW w:w="1450" w:type="dxa"/>
          </w:tcPr>
          <w:p w14:paraId="6788217A">
            <w:pPr>
              <w:spacing w:line="440" w:lineRule="exact"/>
              <w:jc w:val="center"/>
              <w:rPr>
                <w:rFonts w:ascii="宋体" w:hAnsi="宋体"/>
                <w:color w:val="000000"/>
                <w:sz w:val="24"/>
                <w:szCs w:val="24"/>
              </w:rPr>
            </w:pPr>
          </w:p>
        </w:tc>
      </w:tr>
      <w:tr w14:paraId="51A7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2855603">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1D8E0C82">
            <w:pPr>
              <w:spacing w:line="440" w:lineRule="exact"/>
              <w:jc w:val="center"/>
              <w:rPr>
                <w:rFonts w:ascii="宋体" w:hAnsi="宋体"/>
                <w:color w:val="000000"/>
                <w:sz w:val="24"/>
                <w:szCs w:val="24"/>
              </w:rPr>
            </w:pPr>
          </w:p>
        </w:tc>
        <w:tc>
          <w:tcPr>
            <w:tcW w:w="1650" w:type="dxa"/>
          </w:tcPr>
          <w:p w14:paraId="68419308">
            <w:pPr>
              <w:spacing w:line="440" w:lineRule="exact"/>
              <w:jc w:val="center"/>
              <w:rPr>
                <w:rFonts w:ascii="宋体" w:hAnsi="宋体"/>
                <w:color w:val="000000"/>
                <w:sz w:val="24"/>
                <w:szCs w:val="24"/>
              </w:rPr>
            </w:pPr>
          </w:p>
        </w:tc>
        <w:tc>
          <w:tcPr>
            <w:tcW w:w="1590" w:type="dxa"/>
          </w:tcPr>
          <w:p w14:paraId="21B3BA5B">
            <w:pPr>
              <w:spacing w:line="440" w:lineRule="exact"/>
              <w:jc w:val="center"/>
              <w:rPr>
                <w:rFonts w:ascii="宋体" w:hAnsi="宋体"/>
                <w:color w:val="000000"/>
                <w:sz w:val="24"/>
                <w:szCs w:val="24"/>
              </w:rPr>
            </w:pPr>
          </w:p>
        </w:tc>
        <w:tc>
          <w:tcPr>
            <w:tcW w:w="1450" w:type="dxa"/>
          </w:tcPr>
          <w:p w14:paraId="42F5CBE3">
            <w:pPr>
              <w:spacing w:line="440" w:lineRule="exact"/>
              <w:jc w:val="center"/>
              <w:rPr>
                <w:rFonts w:ascii="宋体" w:hAnsi="宋体"/>
                <w:color w:val="000000"/>
                <w:sz w:val="24"/>
                <w:szCs w:val="24"/>
              </w:rPr>
            </w:pPr>
          </w:p>
        </w:tc>
      </w:tr>
      <w:tr w14:paraId="0559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1826BE">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163B8FD1">
            <w:pPr>
              <w:spacing w:line="440" w:lineRule="exact"/>
              <w:jc w:val="center"/>
              <w:rPr>
                <w:rFonts w:ascii="宋体" w:hAnsi="宋体"/>
                <w:color w:val="000000"/>
                <w:sz w:val="24"/>
                <w:szCs w:val="24"/>
                <w:highlight w:val="yellow"/>
              </w:rPr>
            </w:pPr>
          </w:p>
        </w:tc>
        <w:tc>
          <w:tcPr>
            <w:tcW w:w="1650" w:type="dxa"/>
          </w:tcPr>
          <w:p w14:paraId="3BBA313E">
            <w:pPr>
              <w:spacing w:line="440" w:lineRule="exact"/>
              <w:jc w:val="center"/>
              <w:rPr>
                <w:rFonts w:ascii="宋体" w:hAnsi="宋体"/>
                <w:color w:val="000000"/>
                <w:sz w:val="24"/>
                <w:szCs w:val="24"/>
                <w:highlight w:val="yellow"/>
              </w:rPr>
            </w:pPr>
          </w:p>
        </w:tc>
        <w:tc>
          <w:tcPr>
            <w:tcW w:w="1590" w:type="dxa"/>
          </w:tcPr>
          <w:p w14:paraId="6E5CAD03">
            <w:pPr>
              <w:spacing w:line="440" w:lineRule="exact"/>
              <w:jc w:val="center"/>
              <w:rPr>
                <w:rFonts w:ascii="宋体" w:hAnsi="宋体"/>
                <w:color w:val="000000"/>
                <w:sz w:val="24"/>
                <w:szCs w:val="24"/>
                <w:highlight w:val="yellow"/>
              </w:rPr>
            </w:pPr>
          </w:p>
        </w:tc>
        <w:tc>
          <w:tcPr>
            <w:tcW w:w="1450" w:type="dxa"/>
          </w:tcPr>
          <w:p w14:paraId="40A500B7">
            <w:pPr>
              <w:spacing w:line="440" w:lineRule="exact"/>
              <w:jc w:val="center"/>
              <w:rPr>
                <w:rFonts w:ascii="宋体" w:hAnsi="宋体"/>
                <w:color w:val="000000"/>
                <w:sz w:val="24"/>
                <w:szCs w:val="24"/>
                <w:highlight w:val="yellow"/>
              </w:rPr>
            </w:pPr>
          </w:p>
        </w:tc>
      </w:tr>
      <w:tr w14:paraId="4476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57A539F">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439BD509">
            <w:pPr>
              <w:spacing w:line="440" w:lineRule="exact"/>
              <w:jc w:val="center"/>
              <w:rPr>
                <w:rFonts w:ascii="宋体" w:hAnsi="宋体"/>
                <w:color w:val="000000"/>
                <w:sz w:val="24"/>
                <w:szCs w:val="24"/>
              </w:rPr>
            </w:pPr>
          </w:p>
        </w:tc>
        <w:tc>
          <w:tcPr>
            <w:tcW w:w="1650" w:type="dxa"/>
          </w:tcPr>
          <w:p w14:paraId="538AE06F">
            <w:pPr>
              <w:spacing w:line="440" w:lineRule="exact"/>
              <w:jc w:val="center"/>
              <w:rPr>
                <w:rFonts w:ascii="宋体" w:hAnsi="宋体"/>
                <w:color w:val="000000"/>
                <w:sz w:val="24"/>
                <w:szCs w:val="24"/>
              </w:rPr>
            </w:pPr>
          </w:p>
        </w:tc>
        <w:tc>
          <w:tcPr>
            <w:tcW w:w="1590" w:type="dxa"/>
          </w:tcPr>
          <w:p w14:paraId="329D4B1B">
            <w:pPr>
              <w:spacing w:line="440" w:lineRule="exact"/>
              <w:jc w:val="center"/>
              <w:rPr>
                <w:rFonts w:ascii="宋体" w:hAnsi="宋体"/>
                <w:color w:val="000000"/>
                <w:sz w:val="24"/>
                <w:szCs w:val="24"/>
              </w:rPr>
            </w:pPr>
          </w:p>
        </w:tc>
        <w:tc>
          <w:tcPr>
            <w:tcW w:w="1450" w:type="dxa"/>
          </w:tcPr>
          <w:p w14:paraId="6620EE97">
            <w:pPr>
              <w:spacing w:line="440" w:lineRule="exact"/>
              <w:jc w:val="center"/>
              <w:rPr>
                <w:rFonts w:ascii="宋体" w:hAnsi="宋体"/>
                <w:color w:val="000000"/>
                <w:sz w:val="24"/>
                <w:szCs w:val="24"/>
              </w:rPr>
            </w:pPr>
          </w:p>
        </w:tc>
      </w:tr>
      <w:tr w14:paraId="4ADE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C9F903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0EF38F9E">
            <w:pPr>
              <w:spacing w:line="440" w:lineRule="exact"/>
              <w:jc w:val="center"/>
              <w:rPr>
                <w:rFonts w:ascii="宋体" w:hAnsi="宋体"/>
                <w:color w:val="000000"/>
                <w:sz w:val="24"/>
                <w:szCs w:val="24"/>
              </w:rPr>
            </w:pPr>
          </w:p>
        </w:tc>
        <w:tc>
          <w:tcPr>
            <w:tcW w:w="1650" w:type="dxa"/>
          </w:tcPr>
          <w:p w14:paraId="690900CC">
            <w:pPr>
              <w:spacing w:line="440" w:lineRule="exact"/>
              <w:jc w:val="center"/>
              <w:rPr>
                <w:rFonts w:ascii="宋体" w:hAnsi="宋体"/>
                <w:color w:val="000000"/>
                <w:sz w:val="24"/>
                <w:szCs w:val="24"/>
              </w:rPr>
            </w:pPr>
          </w:p>
        </w:tc>
        <w:tc>
          <w:tcPr>
            <w:tcW w:w="1590" w:type="dxa"/>
          </w:tcPr>
          <w:p w14:paraId="6A4FAAE4">
            <w:pPr>
              <w:spacing w:line="440" w:lineRule="exact"/>
              <w:jc w:val="center"/>
              <w:rPr>
                <w:rFonts w:ascii="宋体" w:hAnsi="宋体"/>
                <w:color w:val="000000"/>
                <w:sz w:val="24"/>
                <w:szCs w:val="24"/>
              </w:rPr>
            </w:pPr>
          </w:p>
        </w:tc>
        <w:tc>
          <w:tcPr>
            <w:tcW w:w="1450" w:type="dxa"/>
          </w:tcPr>
          <w:p w14:paraId="0DB5281D">
            <w:pPr>
              <w:spacing w:line="440" w:lineRule="exact"/>
              <w:jc w:val="center"/>
              <w:rPr>
                <w:rFonts w:ascii="宋体" w:hAnsi="宋体"/>
                <w:color w:val="000000"/>
                <w:sz w:val="24"/>
                <w:szCs w:val="24"/>
              </w:rPr>
            </w:pPr>
          </w:p>
        </w:tc>
      </w:tr>
      <w:tr w14:paraId="1F66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03A91D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68BA92DC">
            <w:pPr>
              <w:spacing w:line="440" w:lineRule="exact"/>
              <w:jc w:val="center"/>
              <w:rPr>
                <w:rFonts w:ascii="宋体" w:hAnsi="宋体"/>
                <w:color w:val="000000"/>
                <w:sz w:val="24"/>
                <w:szCs w:val="24"/>
                <w:highlight w:val="yellow"/>
              </w:rPr>
            </w:pPr>
          </w:p>
        </w:tc>
        <w:tc>
          <w:tcPr>
            <w:tcW w:w="1650" w:type="dxa"/>
          </w:tcPr>
          <w:p w14:paraId="3C927377">
            <w:pPr>
              <w:spacing w:line="440" w:lineRule="exact"/>
              <w:jc w:val="center"/>
              <w:rPr>
                <w:rFonts w:ascii="宋体" w:hAnsi="宋体"/>
                <w:color w:val="000000"/>
                <w:sz w:val="24"/>
                <w:szCs w:val="24"/>
                <w:highlight w:val="yellow"/>
              </w:rPr>
            </w:pPr>
          </w:p>
        </w:tc>
        <w:tc>
          <w:tcPr>
            <w:tcW w:w="1590" w:type="dxa"/>
          </w:tcPr>
          <w:p w14:paraId="6248897E">
            <w:pPr>
              <w:spacing w:line="440" w:lineRule="exact"/>
              <w:jc w:val="center"/>
              <w:rPr>
                <w:rFonts w:ascii="宋体" w:hAnsi="宋体"/>
                <w:color w:val="000000"/>
                <w:sz w:val="24"/>
                <w:szCs w:val="24"/>
                <w:highlight w:val="yellow"/>
              </w:rPr>
            </w:pPr>
          </w:p>
        </w:tc>
        <w:tc>
          <w:tcPr>
            <w:tcW w:w="1450" w:type="dxa"/>
          </w:tcPr>
          <w:p w14:paraId="787AD33E">
            <w:pPr>
              <w:spacing w:line="440" w:lineRule="exact"/>
              <w:jc w:val="center"/>
              <w:rPr>
                <w:rFonts w:ascii="宋体" w:hAnsi="宋体"/>
                <w:color w:val="000000"/>
                <w:sz w:val="24"/>
                <w:szCs w:val="24"/>
                <w:highlight w:val="yellow"/>
              </w:rPr>
            </w:pPr>
          </w:p>
        </w:tc>
      </w:tr>
      <w:tr w14:paraId="2C82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06EA4E2">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4113F63F">
            <w:pPr>
              <w:spacing w:line="440" w:lineRule="exact"/>
              <w:jc w:val="center"/>
              <w:rPr>
                <w:rFonts w:ascii="宋体" w:hAnsi="宋体"/>
                <w:color w:val="000000"/>
                <w:sz w:val="24"/>
                <w:szCs w:val="24"/>
                <w:highlight w:val="yellow"/>
              </w:rPr>
            </w:pPr>
          </w:p>
        </w:tc>
        <w:tc>
          <w:tcPr>
            <w:tcW w:w="1650" w:type="dxa"/>
          </w:tcPr>
          <w:p w14:paraId="6B7412B9">
            <w:pPr>
              <w:spacing w:line="440" w:lineRule="exact"/>
              <w:jc w:val="center"/>
              <w:rPr>
                <w:rFonts w:ascii="宋体" w:hAnsi="宋体"/>
                <w:color w:val="000000"/>
                <w:sz w:val="24"/>
                <w:szCs w:val="24"/>
                <w:highlight w:val="yellow"/>
              </w:rPr>
            </w:pPr>
          </w:p>
        </w:tc>
        <w:tc>
          <w:tcPr>
            <w:tcW w:w="1590" w:type="dxa"/>
          </w:tcPr>
          <w:p w14:paraId="66F57453">
            <w:pPr>
              <w:spacing w:line="440" w:lineRule="exact"/>
              <w:jc w:val="center"/>
              <w:rPr>
                <w:rFonts w:ascii="宋体" w:hAnsi="宋体"/>
                <w:color w:val="000000"/>
                <w:sz w:val="24"/>
                <w:szCs w:val="24"/>
                <w:highlight w:val="yellow"/>
              </w:rPr>
            </w:pPr>
          </w:p>
        </w:tc>
        <w:tc>
          <w:tcPr>
            <w:tcW w:w="1450" w:type="dxa"/>
          </w:tcPr>
          <w:p w14:paraId="383F0AD1">
            <w:pPr>
              <w:spacing w:line="440" w:lineRule="exact"/>
              <w:jc w:val="center"/>
              <w:rPr>
                <w:rFonts w:ascii="宋体" w:hAnsi="宋体"/>
                <w:color w:val="000000"/>
                <w:sz w:val="24"/>
                <w:szCs w:val="24"/>
                <w:highlight w:val="yellow"/>
              </w:rPr>
            </w:pPr>
          </w:p>
        </w:tc>
      </w:tr>
      <w:tr w14:paraId="5DE4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DB50AF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31C92B66">
            <w:pPr>
              <w:spacing w:line="440" w:lineRule="exact"/>
              <w:jc w:val="center"/>
              <w:rPr>
                <w:rFonts w:ascii="宋体" w:hAnsi="宋体"/>
                <w:color w:val="000000"/>
                <w:sz w:val="24"/>
                <w:szCs w:val="24"/>
              </w:rPr>
            </w:pPr>
          </w:p>
        </w:tc>
        <w:tc>
          <w:tcPr>
            <w:tcW w:w="1650" w:type="dxa"/>
          </w:tcPr>
          <w:p w14:paraId="1AF475CA">
            <w:pPr>
              <w:spacing w:line="440" w:lineRule="exact"/>
              <w:jc w:val="center"/>
              <w:rPr>
                <w:rFonts w:ascii="宋体" w:hAnsi="宋体"/>
                <w:color w:val="000000"/>
                <w:sz w:val="24"/>
                <w:szCs w:val="24"/>
              </w:rPr>
            </w:pPr>
          </w:p>
        </w:tc>
        <w:tc>
          <w:tcPr>
            <w:tcW w:w="1590" w:type="dxa"/>
          </w:tcPr>
          <w:p w14:paraId="1C5C56F9">
            <w:pPr>
              <w:spacing w:line="440" w:lineRule="exact"/>
              <w:jc w:val="center"/>
              <w:rPr>
                <w:rFonts w:ascii="宋体" w:hAnsi="宋体"/>
                <w:color w:val="000000"/>
                <w:sz w:val="24"/>
                <w:szCs w:val="24"/>
              </w:rPr>
            </w:pPr>
          </w:p>
        </w:tc>
        <w:tc>
          <w:tcPr>
            <w:tcW w:w="1450" w:type="dxa"/>
          </w:tcPr>
          <w:p w14:paraId="5A3F5803">
            <w:pPr>
              <w:spacing w:line="440" w:lineRule="exact"/>
              <w:jc w:val="center"/>
              <w:rPr>
                <w:rFonts w:ascii="宋体" w:hAnsi="宋体"/>
                <w:color w:val="000000"/>
                <w:sz w:val="24"/>
                <w:szCs w:val="24"/>
              </w:rPr>
            </w:pPr>
          </w:p>
        </w:tc>
      </w:tr>
      <w:tr w14:paraId="22E2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E658DC1">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70095257">
            <w:pPr>
              <w:spacing w:line="440" w:lineRule="exact"/>
              <w:jc w:val="center"/>
              <w:rPr>
                <w:rFonts w:ascii="宋体" w:hAnsi="宋体"/>
                <w:color w:val="000000"/>
                <w:sz w:val="24"/>
                <w:szCs w:val="24"/>
              </w:rPr>
            </w:pPr>
          </w:p>
        </w:tc>
        <w:tc>
          <w:tcPr>
            <w:tcW w:w="1650" w:type="dxa"/>
          </w:tcPr>
          <w:p w14:paraId="5F9785FC">
            <w:pPr>
              <w:spacing w:line="440" w:lineRule="exact"/>
              <w:jc w:val="center"/>
              <w:rPr>
                <w:rFonts w:ascii="宋体" w:hAnsi="宋体"/>
                <w:color w:val="000000"/>
                <w:sz w:val="24"/>
                <w:szCs w:val="24"/>
              </w:rPr>
            </w:pPr>
          </w:p>
        </w:tc>
        <w:tc>
          <w:tcPr>
            <w:tcW w:w="1590" w:type="dxa"/>
          </w:tcPr>
          <w:p w14:paraId="1AE75DC4">
            <w:pPr>
              <w:spacing w:line="440" w:lineRule="exact"/>
              <w:jc w:val="center"/>
              <w:rPr>
                <w:rFonts w:ascii="宋体" w:hAnsi="宋体"/>
                <w:color w:val="000000"/>
                <w:sz w:val="24"/>
                <w:szCs w:val="24"/>
              </w:rPr>
            </w:pPr>
          </w:p>
        </w:tc>
        <w:tc>
          <w:tcPr>
            <w:tcW w:w="1450" w:type="dxa"/>
          </w:tcPr>
          <w:p w14:paraId="61B9DEAF">
            <w:pPr>
              <w:spacing w:line="440" w:lineRule="exact"/>
              <w:jc w:val="center"/>
              <w:rPr>
                <w:rFonts w:ascii="宋体" w:hAnsi="宋体"/>
                <w:color w:val="000000"/>
                <w:sz w:val="24"/>
                <w:szCs w:val="24"/>
              </w:rPr>
            </w:pPr>
          </w:p>
        </w:tc>
      </w:tr>
      <w:tr w14:paraId="1721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6E9304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330B72F7">
            <w:pPr>
              <w:spacing w:line="440" w:lineRule="exact"/>
              <w:jc w:val="center"/>
              <w:rPr>
                <w:rFonts w:ascii="宋体" w:hAnsi="宋体"/>
                <w:color w:val="000000"/>
                <w:sz w:val="24"/>
                <w:szCs w:val="24"/>
              </w:rPr>
            </w:pPr>
          </w:p>
        </w:tc>
        <w:tc>
          <w:tcPr>
            <w:tcW w:w="1650" w:type="dxa"/>
          </w:tcPr>
          <w:p w14:paraId="1D4B8773">
            <w:pPr>
              <w:spacing w:line="440" w:lineRule="exact"/>
              <w:jc w:val="center"/>
              <w:rPr>
                <w:rFonts w:ascii="宋体" w:hAnsi="宋体"/>
                <w:color w:val="000000"/>
                <w:sz w:val="24"/>
                <w:szCs w:val="24"/>
              </w:rPr>
            </w:pPr>
          </w:p>
        </w:tc>
        <w:tc>
          <w:tcPr>
            <w:tcW w:w="1590" w:type="dxa"/>
          </w:tcPr>
          <w:p w14:paraId="503C5F83">
            <w:pPr>
              <w:spacing w:line="440" w:lineRule="exact"/>
              <w:jc w:val="center"/>
              <w:rPr>
                <w:rFonts w:ascii="宋体" w:hAnsi="宋体"/>
                <w:color w:val="000000"/>
                <w:sz w:val="24"/>
                <w:szCs w:val="24"/>
              </w:rPr>
            </w:pPr>
          </w:p>
        </w:tc>
        <w:tc>
          <w:tcPr>
            <w:tcW w:w="1450" w:type="dxa"/>
          </w:tcPr>
          <w:p w14:paraId="2B6ECFE8">
            <w:pPr>
              <w:spacing w:line="440" w:lineRule="exact"/>
              <w:jc w:val="center"/>
              <w:rPr>
                <w:rFonts w:ascii="宋体" w:hAnsi="宋体"/>
                <w:color w:val="000000"/>
                <w:sz w:val="24"/>
                <w:szCs w:val="24"/>
              </w:rPr>
            </w:pPr>
          </w:p>
        </w:tc>
      </w:tr>
    </w:tbl>
    <w:p w14:paraId="5150DC2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385E76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08E43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6095FB">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B794E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3EA0FFB">
      <w:pPr>
        <w:spacing w:line="240" w:lineRule="exact"/>
        <w:jc w:val="center"/>
        <w:rPr>
          <w:rFonts w:ascii="宋体" w:hAnsi="Calibri" w:eastAsia="宋体" w:cs="Times New Roman"/>
          <w:b/>
          <w:bCs/>
          <w:sz w:val="36"/>
          <w:szCs w:val="20"/>
        </w:rPr>
      </w:pPr>
    </w:p>
    <w:p w14:paraId="56DA69D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p>
    <w:p w14:paraId="7AFFF88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657E6C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5509136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6E627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1DE3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52469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CDD5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5EE0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AF0A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1C4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828C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0E29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FE22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8949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607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F282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02F66E">
      <w:pPr>
        <w:spacing w:line="360" w:lineRule="auto"/>
        <w:ind w:firstLine="480" w:firstLineChars="200"/>
        <w:rPr>
          <w:rFonts w:ascii="宋体" w:hAnsi="宋体" w:eastAsia="宋体" w:cs="Times New Roman"/>
          <w:sz w:val="24"/>
          <w:szCs w:val="20"/>
          <w:u w:val="single"/>
        </w:rPr>
      </w:pPr>
    </w:p>
    <w:p w14:paraId="25E1DB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83344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D9EAF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1BFEC92">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0F453A9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42539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C3E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BE449D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7DA2D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AF463E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711DE4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7D5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CE2253">
            <w:pPr>
              <w:jc w:val="center"/>
              <w:rPr>
                <w:rFonts w:ascii="Times New Roman" w:hAnsi="Times New Roman" w:eastAsia="宋体" w:cs="Times New Roman"/>
                <w:b/>
                <w:sz w:val="24"/>
                <w:szCs w:val="20"/>
              </w:rPr>
            </w:pPr>
          </w:p>
        </w:tc>
        <w:tc>
          <w:tcPr>
            <w:tcW w:w="3449" w:type="dxa"/>
          </w:tcPr>
          <w:p w14:paraId="62FB14A9">
            <w:pPr>
              <w:jc w:val="center"/>
              <w:rPr>
                <w:rFonts w:ascii="Times New Roman" w:hAnsi="Times New Roman" w:eastAsia="宋体" w:cs="Times New Roman"/>
                <w:b/>
                <w:sz w:val="24"/>
                <w:szCs w:val="20"/>
              </w:rPr>
            </w:pPr>
          </w:p>
        </w:tc>
        <w:tc>
          <w:tcPr>
            <w:tcW w:w="2414" w:type="dxa"/>
          </w:tcPr>
          <w:p w14:paraId="1A8270A1">
            <w:pPr>
              <w:jc w:val="center"/>
              <w:rPr>
                <w:rFonts w:ascii="Times New Roman" w:hAnsi="Times New Roman" w:eastAsia="宋体" w:cs="Times New Roman"/>
                <w:b/>
                <w:sz w:val="24"/>
                <w:szCs w:val="20"/>
              </w:rPr>
            </w:pPr>
          </w:p>
        </w:tc>
        <w:tc>
          <w:tcPr>
            <w:tcW w:w="1608" w:type="dxa"/>
          </w:tcPr>
          <w:p w14:paraId="0AAFFFC7">
            <w:pPr>
              <w:jc w:val="center"/>
              <w:rPr>
                <w:rFonts w:ascii="Times New Roman" w:hAnsi="Times New Roman" w:eastAsia="宋体" w:cs="Times New Roman"/>
                <w:b/>
                <w:sz w:val="24"/>
                <w:szCs w:val="20"/>
              </w:rPr>
            </w:pPr>
          </w:p>
        </w:tc>
      </w:tr>
      <w:tr w14:paraId="0ACF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1BCAF8">
            <w:pPr>
              <w:jc w:val="center"/>
              <w:rPr>
                <w:rFonts w:ascii="Times New Roman" w:hAnsi="Times New Roman" w:eastAsia="宋体" w:cs="Times New Roman"/>
                <w:b/>
                <w:sz w:val="24"/>
                <w:szCs w:val="20"/>
              </w:rPr>
            </w:pPr>
          </w:p>
        </w:tc>
        <w:tc>
          <w:tcPr>
            <w:tcW w:w="3449" w:type="dxa"/>
          </w:tcPr>
          <w:p w14:paraId="368538F2">
            <w:pPr>
              <w:jc w:val="center"/>
              <w:rPr>
                <w:rFonts w:ascii="Times New Roman" w:hAnsi="Times New Roman" w:eastAsia="宋体" w:cs="Times New Roman"/>
                <w:b/>
                <w:sz w:val="24"/>
                <w:szCs w:val="20"/>
              </w:rPr>
            </w:pPr>
          </w:p>
        </w:tc>
        <w:tc>
          <w:tcPr>
            <w:tcW w:w="2414" w:type="dxa"/>
          </w:tcPr>
          <w:p w14:paraId="30C569A7">
            <w:pPr>
              <w:jc w:val="center"/>
              <w:rPr>
                <w:rFonts w:ascii="Times New Roman" w:hAnsi="Times New Roman" w:eastAsia="宋体" w:cs="Times New Roman"/>
                <w:b/>
                <w:sz w:val="24"/>
                <w:szCs w:val="20"/>
              </w:rPr>
            </w:pPr>
          </w:p>
        </w:tc>
        <w:tc>
          <w:tcPr>
            <w:tcW w:w="1608" w:type="dxa"/>
          </w:tcPr>
          <w:p w14:paraId="2E12B90F">
            <w:pPr>
              <w:jc w:val="center"/>
              <w:rPr>
                <w:rFonts w:ascii="Times New Roman" w:hAnsi="Times New Roman" w:eastAsia="宋体" w:cs="Times New Roman"/>
                <w:b/>
                <w:sz w:val="24"/>
                <w:szCs w:val="20"/>
              </w:rPr>
            </w:pPr>
          </w:p>
        </w:tc>
      </w:tr>
      <w:tr w14:paraId="2777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7765B8">
            <w:pPr>
              <w:jc w:val="center"/>
              <w:rPr>
                <w:rFonts w:ascii="Times New Roman" w:hAnsi="Times New Roman" w:eastAsia="宋体" w:cs="Times New Roman"/>
                <w:b/>
                <w:sz w:val="24"/>
                <w:szCs w:val="20"/>
              </w:rPr>
            </w:pPr>
          </w:p>
        </w:tc>
        <w:tc>
          <w:tcPr>
            <w:tcW w:w="3449" w:type="dxa"/>
          </w:tcPr>
          <w:p w14:paraId="4EB6D231">
            <w:pPr>
              <w:jc w:val="center"/>
              <w:rPr>
                <w:rFonts w:ascii="Times New Roman" w:hAnsi="Times New Roman" w:eastAsia="宋体" w:cs="Times New Roman"/>
                <w:b/>
                <w:sz w:val="24"/>
                <w:szCs w:val="20"/>
              </w:rPr>
            </w:pPr>
          </w:p>
        </w:tc>
        <w:tc>
          <w:tcPr>
            <w:tcW w:w="2414" w:type="dxa"/>
          </w:tcPr>
          <w:p w14:paraId="658F7396">
            <w:pPr>
              <w:jc w:val="center"/>
              <w:rPr>
                <w:rFonts w:ascii="Times New Roman" w:hAnsi="Times New Roman" w:eastAsia="宋体" w:cs="Times New Roman"/>
                <w:b/>
                <w:sz w:val="24"/>
                <w:szCs w:val="20"/>
              </w:rPr>
            </w:pPr>
          </w:p>
        </w:tc>
        <w:tc>
          <w:tcPr>
            <w:tcW w:w="1608" w:type="dxa"/>
          </w:tcPr>
          <w:p w14:paraId="7BAF1221">
            <w:pPr>
              <w:jc w:val="center"/>
              <w:rPr>
                <w:rFonts w:ascii="Times New Roman" w:hAnsi="Times New Roman" w:eastAsia="宋体" w:cs="Times New Roman"/>
                <w:b/>
                <w:sz w:val="24"/>
                <w:szCs w:val="20"/>
              </w:rPr>
            </w:pPr>
          </w:p>
        </w:tc>
      </w:tr>
      <w:tr w14:paraId="6B81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9D75415">
            <w:pPr>
              <w:jc w:val="center"/>
              <w:rPr>
                <w:rFonts w:ascii="Times New Roman" w:hAnsi="Times New Roman" w:eastAsia="宋体" w:cs="Times New Roman"/>
                <w:b/>
                <w:sz w:val="24"/>
                <w:szCs w:val="20"/>
              </w:rPr>
            </w:pPr>
          </w:p>
        </w:tc>
        <w:tc>
          <w:tcPr>
            <w:tcW w:w="3449" w:type="dxa"/>
          </w:tcPr>
          <w:p w14:paraId="7369006D">
            <w:pPr>
              <w:jc w:val="center"/>
              <w:rPr>
                <w:rFonts w:ascii="Times New Roman" w:hAnsi="Times New Roman" w:eastAsia="宋体" w:cs="Times New Roman"/>
                <w:b/>
                <w:sz w:val="24"/>
                <w:szCs w:val="20"/>
              </w:rPr>
            </w:pPr>
          </w:p>
        </w:tc>
        <w:tc>
          <w:tcPr>
            <w:tcW w:w="2414" w:type="dxa"/>
          </w:tcPr>
          <w:p w14:paraId="10E94E0A">
            <w:pPr>
              <w:jc w:val="center"/>
              <w:rPr>
                <w:rFonts w:ascii="Times New Roman" w:hAnsi="Times New Roman" w:eastAsia="宋体" w:cs="Times New Roman"/>
                <w:b/>
                <w:sz w:val="24"/>
                <w:szCs w:val="20"/>
              </w:rPr>
            </w:pPr>
          </w:p>
        </w:tc>
        <w:tc>
          <w:tcPr>
            <w:tcW w:w="1608" w:type="dxa"/>
          </w:tcPr>
          <w:p w14:paraId="57B6CC4B">
            <w:pPr>
              <w:jc w:val="center"/>
              <w:rPr>
                <w:rFonts w:ascii="Times New Roman" w:hAnsi="Times New Roman" w:eastAsia="宋体" w:cs="Times New Roman"/>
                <w:b/>
                <w:sz w:val="24"/>
                <w:szCs w:val="20"/>
              </w:rPr>
            </w:pPr>
          </w:p>
        </w:tc>
      </w:tr>
      <w:tr w14:paraId="367F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C29831">
            <w:pPr>
              <w:jc w:val="center"/>
              <w:rPr>
                <w:rFonts w:ascii="Times New Roman" w:hAnsi="Times New Roman" w:eastAsia="宋体" w:cs="Times New Roman"/>
                <w:b/>
                <w:sz w:val="24"/>
                <w:szCs w:val="20"/>
              </w:rPr>
            </w:pPr>
          </w:p>
        </w:tc>
        <w:tc>
          <w:tcPr>
            <w:tcW w:w="3449" w:type="dxa"/>
          </w:tcPr>
          <w:p w14:paraId="7D6EC9F4">
            <w:pPr>
              <w:jc w:val="center"/>
              <w:rPr>
                <w:rFonts w:ascii="Times New Roman" w:hAnsi="Times New Roman" w:eastAsia="宋体" w:cs="Times New Roman"/>
                <w:b/>
                <w:sz w:val="24"/>
                <w:szCs w:val="20"/>
              </w:rPr>
            </w:pPr>
          </w:p>
        </w:tc>
        <w:tc>
          <w:tcPr>
            <w:tcW w:w="2414" w:type="dxa"/>
          </w:tcPr>
          <w:p w14:paraId="4920B78E">
            <w:pPr>
              <w:jc w:val="center"/>
              <w:rPr>
                <w:rFonts w:ascii="Times New Roman" w:hAnsi="Times New Roman" w:eastAsia="宋体" w:cs="Times New Roman"/>
                <w:b/>
                <w:sz w:val="24"/>
                <w:szCs w:val="20"/>
              </w:rPr>
            </w:pPr>
          </w:p>
        </w:tc>
        <w:tc>
          <w:tcPr>
            <w:tcW w:w="1608" w:type="dxa"/>
          </w:tcPr>
          <w:p w14:paraId="7E7A3359">
            <w:pPr>
              <w:jc w:val="center"/>
              <w:rPr>
                <w:rFonts w:ascii="Times New Roman" w:hAnsi="Times New Roman" w:eastAsia="宋体" w:cs="Times New Roman"/>
                <w:b/>
                <w:sz w:val="24"/>
                <w:szCs w:val="20"/>
              </w:rPr>
            </w:pPr>
          </w:p>
        </w:tc>
      </w:tr>
      <w:tr w14:paraId="30D0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7BE09DB">
            <w:pPr>
              <w:jc w:val="center"/>
              <w:rPr>
                <w:rFonts w:ascii="Times New Roman" w:hAnsi="Times New Roman" w:eastAsia="宋体" w:cs="Times New Roman"/>
                <w:b/>
                <w:sz w:val="24"/>
                <w:szCs w:val="20"/>
              </w:rPr>
            </w:pPr>
          </w:p>
        </w:tc>
        <w:tc>
          <w:tcPr>
            <w:tcW w:w="3449" w:type="dxa"/>
          </w:tcPr>
          <w:p w14:paraId="7FB24745">
            <w:pPr>
              <w:jc w:val="center"/>
              <w:rPr>
                <w:rFonts w:ascii="Times New Roman" w:hAnsi="Times New Roman" w:eastAsia="宋体" w:cs="Times New Roman"/>
                <w:b/>
                <w:sz w:val="24"/>
                <w:szCs w:val="20"/>
              </w:rPr>
            </w:pPr>
          </w:p>
        </w:tc>
        <w:tc>
          <w:tcPr>
            <w:tcW w:w="2414" w:type="dxa"/>
          </w:tcPr>
          <w:p w14:paraId="3018CDB6">
            <w:pPr>
              <w:jc w:val="center"/>
              <w:rPr>
                <w:rFonts w:ascii="Times New Roman" w:hAnsi="Times New Roman" w:eastAsia="宋体" w:cs="Times New Roman"/>
                <w:b/>
                <w:sz w:val="24"/>
                <w:szCs w:val="20"/>
              </w:rPr>
            </w:pPr>
          </w:p>
        </w:tc>
        <w:tc>
          <w:tcPr>
            <w:tcW w:w="1608" w:type="dxa"/>
          </w:tcPr>
          <w:p w14:paraId="4E02CD4B">
            <w:pPr>
              <w:jc w:val="center"/>
              <w:rPr>
                <w:rFonts w:ascii="Times New Roman" w:hAnsi="Times New Roman" w:eastAsia="宋体" w:cs="Times New Roman"/>
                <w:b/>
                <w:sz w:val="24"/>
                <w:szCs w:val="20"/>
              </w:rPr>
            </w:pPr>
          </w:p>
        </w:tc>
      </w:tr>
      <w:tr w14:paraId="38A4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BAF595C">
            <w:pPr>
              <w:jc w:val="center"/>
              <w:rPr>
                <w:rFonts w:ascii="Times New Roman" w:hAnsi="Times New Roman" w:eastAsia="宋体" w:cs="Times New Roman"/>
                <w:b/>
                <w:sz w:val="24"/>
                <w:szCs w:val="20"/>
              </w:rPr>
            </w:pPr>
          </w:p>
        </w:tc>
        <w:tc>
          <w:tcPr>
            <w:tcW w:w="3449" w:type="dxa"/>
          </w:tcPr>
          <w:p w14:paraId="6984970E">
            <w:pPr>
              <w:jc w:val="center"/>
              <w:rPr>
                <w:rFonts w:ascii="Times New Roman" w:hAnsi="Times New Roman" w:eastAsia="宋体" w:cs="Times New Roman"/>
                <w:b/>
                <w:sz w:val="24"/>
                <w:szCs w:val="20"/>
              </w:rPr>
            </w:pPr>
          </w:p>
        </w:tc>
        <w:tc>
          <w:tcPr>
            <w:tcW w:w="2414" w:type="dxa"/>
          </w:tcPr>
          <w:p w14:paraId="09DDC54C">
            <w:pPr>
              <w:jc w:val="center"/>
              <w:rPr>
                <w:rFonts w:ascii="Times New Roman" w:hAnsi="Times New Roman" w:eastAsia="宋体" w:cs="Times New Roman"/>
                <w:b/>
                <w:sz w:val="24"/>
                <w:szCs w:val="20"/>
              </w:rPr>
            </w:pPr>
          </w:p>
        </w:tc>
        <w:tc>
          <w:tcPr>
            <w:tcW w:w="1608" w:type="dxa"/>
          </w:tcPr>
          <w:p w14:paraId="2F8B3925">
            <w:pPr>
              <w:jc w:val="center"/>
              <w:rPr>
                <w:rFonts w:ascii="Times New Roman" w:hAnsi="Times New Roman" w:eastAsia="宋体" w:cs="Times New Roman"/>
                <w:b/>
                <w:sz w:val="24"/>
                <w:szCs w:val="20"/>
              </w:rPr>
            </w:pPr>
          </w:p>
        </w:tc>
      </w:tr>
      <w:tr w14:paraId="00E5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2AD0EF">
            <w:pPr>
              <w:jc w:val="center"/>
              <w:rPr>
                <w:rFonts w:ascii="Times New Roman" w:hAnsi="Times New Roman" w:eastAsia="宋体" w:cs="Times New Roman"/>
                <w:b/>
                <w:sz w:val="24"/>
                <w:szCs w:val="20"/>
              </w:rPr>
            </w:pPr>
          </w:p>
        </w:tc>
        <w:tc>
          <w:tcPr>
            <w:tcW w:w="3449" w:type="dxa"/>
          </w:tcPr>
          <w:p w14:paraId="440017D4">
            <w:pPr>
              <w:jc w:val="center"/>
              <w:rPr>
                <w:rFonts w:ascii="Times New Roman" w:hAnsi="Times New Roman" w:eastAsia="宋体" w:cs="Times New Roman"/>
                <w:b/>
                <w:sz w:val="24"/>
                <w:szCs w:val="20"/>
              </w:rPr>
            </w:pPr>
          </w:p>
        </w:tc>
        <w:tc>
          <w:tcPr>
            <w:tcW w:w="2414" w:type="dxa"/>
          </w:tcPr>
          <w:p w14:paraId="757F0737">
            <w:pPr>
              <w:jc w:val="center"/>
              <w:rPr>
                <w:rFonts w:ascii="Times New Roman" w:hAnsi="Times New Roman" w:eastAsia="宋体" w:cs="Times New Roman"/>
                <w:b/>
                <w:sz w:val="24"/>
                <w:szCs w:val="20"/>
              </w:rPr>
            </w:pPr>
          </w:p>
        </w:tc>
        <w:tc>
          <w:tcPr>
            <w:tcW w:w="1608" w:type="dxa"/>
          </w:tcPr>
          <w:p w14:paraId="7AADE37B">
            <w:pPr>
              <w:jc w:val="center"/>
              <w:rPr>
                <w:rFonts w:ascii="Times New Roman" w:hAnsi="Times New Roman" w:eastAsia="宋体" w:cs="Times New Roman"/>
                <w:b/>
                <w:sz w:val="24"/>
                <w:szCs w:val="20"/>
              </w:rPr>
            </w:pPr>
          </w:p>
        </w:tc>
      </w:tr>
      <w:tr w14:paraId="5C70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2BEBE17">
            <w:pPr>
              <w:jc w:val="center"/>
              <w:rPr>
                <w:rFonts w:ascii="Times New Roman" w:hAnsi="Times New Roman" w:eastAsia="宋体" w:cs="Times New Roman"/>
                <w:b/>
                <w:sz w:val="24"/>
                <w:szCs w:val="20"/>
              </w:rPr>
            </w:pPr>
          </w:p>
        </w:tc>
        <w:tc>
          <w:tcPr>
            <w:tcW w:w="3449" w:type="dxa"/>
          </w:tcPr>
          <w:p w14:paraId="169C1F14">
            <w:pPr>
              <w:jc w:val="center"/>
              <w:rPr>
                <w:rFonts w:ascii="Times New Roman" w:hAnsi="Times New Roman" w:eastAsia="宋体" w:cs="Times New Roman"/>
                <w:b/>
                <w:sz w:val="24"/>
                <w:szCs w:val="20"/>
              </w:rPr>
            </w:pPr>
          </w:p>
        </w:tc>
        <w:tc>
          <w:tcPr>
            <w:tcW w:w="2414" w:type="dxa"/>
          </w:tcPr>
          <w:p w14:paraId="517D3D3F">
            <w:pPr>
              <w:jc w:val="center"/>
              <w:rPr>
                <w:rFonts w:ascii="Times New Roman" w:hAnsi="Times New Roman" w:eastAsia="宋体" w:cs="Times New Roman"/>
                <w:b/>
                <w:sz w:val="24"/>
                <w:szCs w:val="20"/>
              </w:rPr>
            </w:pPr>
          </w:p>
        </w:tc>
        <w:tc>
          <w:tcPr>
            <w:tcW w:w="1608" w:type="dxa"/>
          </w:tcPr>
          <w:p w14:paraId="4AB7D273">
            <w:pPr>
              <w:jc w:val="center"/>
              <w:rPr>
                <w:rFonts w:ascii="Times New Roman" w:hAnsi="Times New Roman" w:eastAsia="宋体" w:cs="Times New Roman"/>
                <w:b/>
                <w:sz w:val="24"/>
                <w:szCs w:val="20"/>
              </w:rPr>
            </w:pPr>
          </w:p>
        </w:tc>
      </w:tr>
      <w:tr w14:paraId="0391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5527EE">
            <w:pPr>
              <w:jc w:val="center"/>
              <w:rPr>
                <w:rFonts w:ascii="Times New Roman" w:hAnsi="Times New Roman" w:eastAsia="宋体" w:cs="Times New Roman"/>
                <w:b/>
                <w:sz w:val="24"/>
                <w:szCs w:val="20"/>
              </w:rPr>
            </w:pPr>
          </w:p>
        </w:tc>
        <w:tc>
          <w:tcPr>
            <w:tcW w:w="3449" w:type="dxa"/>
          </w:tcPr>
          <w:p w14:paraId="3F1BA000">
            <w:pPr>
              <w:jc w:val="center"/>
              <w:rPr>
                <w:rFonts w:ascii="Times New Roman" w:hAnsi="Times New Roman" w:eastAsia="宋体" w:cs="Times New Roman"/>
                <w:b/>
                <w:sz w:val="24"/>
                <w:szCs w:val="20"/>
              </w:rPr>
            </w:pPr>
          </w:p>
        </w:tc>
        <w:tc>
          <w:tcPr>
            <w:tcW w:w="2414" w:type="dxa"/>
          </w:tcPr>
          <w:p w14:paraId="2892A74C">
            <w:pPr>
              <w:jc w:val="center"/>
              <w:rPr>
                <w:rFonts w:ascii="Times New Roman" w:hAnsi="Times New Roman" w:eastAsia="宋体" w:cs="Times New Roman"/>
                <w:b/>
                <w:sz w:val="24"/>
                <w:szCs w:val="20"/>
              </w:rPr>
            </w:pPr>
          </w:p>
        </w:tc>
        <w:tc>
          <w:tcPr>
            <w:tcW w:w="1608" w:type="dxa"/>
          </w:tcPr>
          <w:p w14:paraId="41928848">
            <w:pPr>
              <w:jc w:val="center"/>
              <w:rPr>
                <w:rFonts w:ascii="Times New Roman" w:hAnsi="Times New Roman" w:eastAsia="宋体" w:cs="Times New Roman"/>
                <w:b/>
                <w:sz w:val="24"/>
                <w:szCs w:val="20"/>
              </w:rPr>
            </w:pPr>
          </w:p>
        </w:tc>
      </w:tr>
      <w:tr w14:paraId="13EA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18E532">
            <w:pPr>
              <w:jc w:val="center"/>
              <w:rPr>
                <w:rFonts w:ascii="Times New Roman" w:hAnsi="Times New Roman" w:eastAsia="宋体" w:cs="Times New Roman"/>
                <w:b/>
                <w:sz w:val="24"/>
                <w:szCs w:val="20"/>
              </w:rPr>
            </w:pPr>
          </w:p>
        </w:tc>
        <w:tc>
          <w:tcPr>
            <w:tcW w:w="3449" w:type="dxa"/>
          </w:tcPr>
          <w:p w14:paraId="0FBBEFDE">
            <w:pPr>
              <w:jc w:val="center"/>
              <w:rPr>
                <w:rFonts w:ascii="Times New Roman" w:hAnsi="Times New Roman" w:eastAsia="宋体" w:cs="Times New Roman"/>
                <w:b/>
                <w:sz w:val="24"/>
                <w:szCs w:val="20"/>
              </w:rPr>
            </w:pPr>
          </w:p>
        </w:tc>
        <w:tc>
          <w:tcPr>
            <w:tcW w:w="2414" w:type="dxa"/>
          </w:tcPr>
          <w:p w14:paraId="6F36C460">
            <w:pPr>
              <w:jc w:val="center"/>
              <w:rPr>
                <w:rFonts w:ascii="Times New Roman" w:hAnsi="Times New Roman" w:eastAsia="宋体" w:cs="Times New Roman"/>
                <w:b/>
                <w:sz w:val="24"/>
                <w:szCs w:val="20"/>
              </w:rPr>
            </w:pPr>
          </w:p>
        </w:tc>
        <w:tc>
          <w:tcPr>
            <w:tcW w:w="1608" w:type="dxa"/>
          </w:tcPr>
          <w:p w14:paraId="731246F2">
            <w:pPr>
              <w:jc w:val="center"/>
              <w:rPr>
                <w:rFonts w:ascii="Times New Roman" w:hAnsi="Times New Roman" w:eastAsia="宋体" w:cs="Times New Roman"/>
                <w:b/>
                <w:sz w:val="24"/>
                <w:szCs w:val="20"/>
              </w:rPr>
            </w:pPr>
          </w:p>
        </w:tc>
      </w:tr>
      <w:tr w14:paraId="66C6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E0A72D">
            <w:pPr>
              <w:jc w:val="center"/>
              <w:rPr>
                <w:rFonts w:ascii="Times New Roman" w:hAnsi="Times New Roman" w:eastAsia="宋体" w:cs="Times New Roman"/>
                <w:b/>
                <w:sz w:val="24"/>
                <w:szCs w:val="20"/>
              </w:rPr>
            </w:pPr>
          </w:p>
        </w:tc>
        <w:tc>
          <w:tcPr>
            <w:tcW w:w="3449" w:type="dxa"/>
          </w:tcPr>
          <w:p w14:paraId="2ABDB4CD">
            <w:pPr>
              <w:jc w:val="center"/>
              <w:rPr>
                <w:rFonts w:ascii="Times New Roman" w:hAnsi="Times New Roman" w:eastAsia="宋体" w:cs="Times New Roman"/>
                <w:b/>
                <w:sz w:val="24"/>
                <w:szCs w:val="20"/>
              </w:rPr>
            </w:pPr>
          </w:p>
        </w:tc>
        <w:tc>
          <w:tcPr>
            <w:tcW w:w="2414" w:type="dxa"/>
          </w:tcPr>
          <w:p w14:paraId="10A32F36">
            <w:pPr>
              <w:jc w:val="center"/>
              <w:rPr>
                <w:rFonts w:ascii="Times New Roman" w:hAnsi="Times New Roman" w:eastAsia="宋体" w:cs="Times New Roman"/>
                <w:b/>
                <w:sz w:val="24"/>
                <w:szCs w:val="20"/>
              </w:rPr>
            </w:pPr>
          </w:p>
        </w:tc>
        <w:tc>
          <w:tcPr>
            <w:tcW w:w="1608" w:type="dxa"/>
          </w:tcPr>
          <w:p w14:paraId="44D2C16D">
            <w:pPr>
              <w:jc w:val="center"/>
              <w:rPr>
                <w:rFonts w:ascii="Times New Roman" w:hAnsi="Times New Roman" w:eastAsia="宋体" w:cs="Times New Roman"/>
                <w:b/>
                <w:sz w:val="24"/>
                <w:szCs w:val="20"/>
              </w:rPr>
            </w:pPr>
          </w:p>
        </w:tc>
      </w:tr>
      <w:tr w14:paraId="4C01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2EDB6F7">
            <w:pPr>
              <w:jc w:val="center"/>
              <w:rPr>
                <w:rFonts w:ascii="Times New Roman" w:hAnsi="Times New Roman" w:eastAsia="宋体" w:cs="Times New Roman"/>
                <w:b/>
                <w:sz w:val="24"/>
                <w:szCs w:val="20"/>
              </w:rPr>
            </w:pPr>
          </w:p>
        </w:tc>
        <w:tc>
          <w:tcPr>
            <w:tcW w:w="3449" w:type="dxa"/>
          </w:tcPr>
          <w:p w14:paraId="5F40A85C">
            <w:pPr>
              <w:jc w:val="center"/>
              <w:rPr>
                <w:rFonts w:ascii="Times New Roman" w:hAnsi="Times New Roman" w:eastAsia="宋体" w:cs="Times New Roman"/>
                <w:b/>
                <w:sz w:val="24"/>
                <w:szCs w:val="20"/>
              </w:rPr>
            </w:pPr>
          </w:p>
        </w:tc>
        <w:tc>
          <w:tcPr>
            <w:tcW w:w="2414" w:type="dxa"/>
          </w:tcPr>
          <w:p w14:paraId="413CAF2D">
            <w:pPr>
              <w:jc w:val="center"/>
              <w:rPr>
                <w:rFonts w:ascii="Times New Roman" w:hAnsi="Times New Roman" w:eastAsia="宋体" w:cs="Times New Roman"/>
                <w:b/>
                <w:sz w:val="24"/>
                <w:szCs w:val="20"/>
              </w:rPr>
            </w:pPr>
          </w:p>
        </w:tc>
        <w:tc>
          <w:tcPr>
            <w:tcW w:w="1608" w:type="dxa"/>
          </w:tcPr>
          <w:p w14:paraId="32D490A1">
            <w:pPr>
              <w:jc w:val="center"/>
              <w:rPr>
                <w:rFonts w:ascii="Times New Roman" w:hAnsi="Times New Roman" w:eastAsia="宋体" w:cs="Times New Roman"/>
                <w:b/>
                <w:sz w:val="24"/>
                <w:szCs w:val="20"/>
              </w:rPr>
            </w:pPr>
          </w:p>
        </w:tc>
      </w:tr>
      <w:tr w14:paraId="3DCC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11F795">
            <w:pPr>
              <w:jc w:val="center"/>
              <w:rPr>
                <w:rFonts w:ascii="Times New Roman" w:hAnsi="Times New Roman" w:eastAsia="宋体" w:cs="Times New Roman"/>
                <w:b/>
                <w:sz w:val="24"/>
                <w:szCs w:val="20"/>
              </w:rPr>
            </w:pPr>
          </w:p>
        </w:tc>
        <w:tc>
          <w:tcPr>
            <w:tcW w:w="3449" w:type="dxa"/>
          </w:tcPr>
          <w:p w14:paraId="2E10AA8E">
            <w:pPr>
              <w:jc w:val="center"/>
              <w:rPr>
                <w:rFonts w:ascii="Times New Roman" w:hAnsi="Times New Roman" w:eastAsia="宋体" w:cs="Times New Roman"/>
                <w:b/>
                <w:sz w:val="24"/>
                <w:szCs w:val="20"/>
              </w:rPr>
            </w:pPr>
          </w:p>
        </w:tc>
        <w:tc>
          <w:tcPr>
            <w:tcW w:w="2414" w:type="dxa"/>
          </w:tcPr>
          <w:p w14:paraId="6372F784">
            <w:pPr>
              <w:jc w:val="center"/>
              <w:rPr>
                <w:rFonts w:ascii="Times New Roman" w:hAnsi="Times New Roman" w:eastAsia="宋体" w:cs="Times New Roman"/>
                <w:b/>
                <w:sz w:val="24"/>
                <w:szCs w:val="20"/>
              </w:rPr>
            </w:pPr>
          </w:p>
        </w:tc>
        <w:tc>
          <w:tcPr>
            <w:tcW w:w="1608" w:type="dxa"/>
          </w:tcPr>
          <w:p w14:paraId="078EF735">
            <w:pPr>
              <w:jc w:val="center"/>
              <w:rPr>
                <w:rFonts w:ascii="Times New Roman" w:hAnsi="Times New Roman" w:eastAsia="宋体" w:cs="Times New Roman"/>
                <w:b/>
                <w:sz w:val="24"/>
                <w:szCs w:val="20"/>
              </w:rPr>
            </w:pPr>
          </w:p>
        </w:tc>
      </w:tr>
    </w:tbl>
    <w:p w14:paraId="2F801FA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10179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1B2414">
      <w:pPr>
        <w:rPr>
          <w:rFonts w:ascii="宋体" w:hAnsi="Calibri" w:eastAsia="宋体" w:cs="宋体"/>
          <w:b/>
          <w:bCs/>
          <w:color w:val="000000"/>
          <w:sz w:val="28"/>
          <w:szCs w:val="20"/>
        </w:rPr>
      </w:pPr>
    </w:p>
    <w:p w14:paraId="526BFB0C">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00F4E1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14:paraId="1CBC0D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CAE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20C53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10C942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3146016D">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8318DEA">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EE61BA0">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15D134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F1EC59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022B2BB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28BE688">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D14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E1C219">
            <w:pPr>
              <w:ind w:left="420" w:hanging="420"/>
              <w:rPr>
                <w:rFonts w:ascii="宋体" w:hAnsi="Times New Roman" w:eastAsia="宋体" w:cs="Times New Roman"/>
                <w:b/>
                <w:szCs w:val="20"/>
              </w:rPr>
            </w:pPr>
          </w:p>
        </w:tc>
        <w:tc>
          <w:tcPr>
            <w:tcW w:w="2082" w:type="dxa"/>
          </w:tcPr>
          <w:p w14:paraId="652A2BA4">
            <w:pPr>
              <w:ind w:left="420" w:hanging="420"/>
              <w:rPr>
                <w:rFonts w:ascii="宋体" w:hAnsi="Times New Roman" w:eastAsia="宋体" w:cs="Times New Roman"/>
                <w:b/>
                <w:szCs w:val="20"/>
              </w:rPr>
            </w:pPr>
          </w:p>
        </w:tc>
        <w:tc>
          <w:tcPr>
            <w:tcW w:w="1355" w:type="dxa"/>
          </w:tcPr>
          <w:p w14:paraId="68E8D2A9">
            <w:pPr>
              <w:ind w:left="420" w:hanging="420"/>
              <w:rPr>
                <w:rFonts w:ascii="宋体" w:hAnsi="Times New Roman" w:eastAsia="宋体" w:cs="Times New Roman"/>
                <w:b/>
                <w:szCs w:val="20"/>
              </w:rPr>
            </w:pPr>
          </w:p>
        </w:tc>
        <w:tc>
          <w:tcPr>
            <w:tcW w:w="826" w:type="dxa"/>
          </w:tcPr>
          <w:p w14:paraId="2625EC25">
            <w:pPr>
              <w:ind w:left="420" w:hanging="420"/>
              <w:rPr>
                <w:rFonts w:ascii="宋体" w:hAnsi="Times New Roman" w:eastAsia="宋体" w:cs="Times New Roman"/>
                <w:b/>
                <w:szCs w:val="20"/>
              </w:rPr>
            </w:pPr>
          </w:p>
        </w:tc>
        <w:tc>
          <w:tcPr>
            <w:tcW w:w="1320" w:type="dxa"/>
          </w:tcPr>
          <w:p w14:paraId="1D193C76">
            <w:pPr>
              <w:ind w:left="420" w:hanging="420"/>
              <w:rPr>
                <w:rFonts w:ascii="宋体" w:hAnsi="Times New Roman" w:eastAsia="宋体" w:cs="Times New Roman"/>
                <w:b/>
                <w:szCs w:val="20"/>
              </w:rPr>
            </w:pPr>
          </w:p>
        </w:tc>
        <w:tc>
          <w:tcPr>
            <w:tcW w:w="1023" w:type="dxa"/>
          </w:tcPr>
          <w:p w14:paraId="41928BA9">
            <w:pPr>
              <w:ind w:left="420" w:hanging="420"/>
              <w:rPr>
                <w:rFonts w:ascii="宋体" w:hAnsi="Times New Roman" w:eastAsia="宋体" w:cs="Times New Roman"/>
                <w:b/>
                <w:szCs w:val="20"/>
              </w:rPr>
            </w:pPr>
          </w:p>
        </w:tc>
        <w:tc>
          <w:tcPr>
            <w:tcW w:w="1590" w:type="dxa"/>
          </w:tcPr>
          <w:p w14:paraId="4B204796">
            <w:pPr>
              <w:ind w:left="420" w:hanging="420"/>
              <w:rPr>
                <w:rFonts w:ascii="宋体" w:hAnsi="Times New Roman" w:eastAsia="宋体" w:cs="Times New Roman"/>
                <w:b/>
                <w:szCs w:val="20"/>
              </w:rPr>
            </w:pPr>
          </w:p>
        </w:tc>
      </w:tr>
      <w:tr w14:paraId="07D9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270709">
            <w:pPr>
              <w:ind w:left="420" w:hanging="420"/>
              <w:rPr>
                <w:rFonts w:ascii="宋体" w:hAnsi="Times New Roman" w:eastAsia="宋体" w:cs="Times New Roman"/>
                <w:b/>
                <w:szCs w:val="20"/>
              </w:rPr>
            </w:pPr>
          </w:p>
        </w:tc>
        <w:tc>
          <w:tcPr>
            <w:tcW w:w="2082" w:type="dxa"/>
          </w:tcPr>
          <w:p w14:paraId="38271F8A">
            <w:pPr>
              <w:ind w:left="420" w:hanging="420"/>
              <w:rPr>
                <w:rFonts w:ascii="宋体" w:hAnsi="Times New Roman" w:eastAsia="宋体" w:cs="Times New Roman"/>
                <w:b/>
                <w:szCs w:val="20"/>
              </w:rPr>
            </w:pPr>
          </w:p>
        </w:tc>
        <w:tc>
          <w:tcPr>
            <w:tcW w:w="1355" w:type="dxa"/>
          </w:tcPr>
          <w:p w14:paraId="46A1651A">
            <w:pPr>
              <w:ind w:left="420" w:hanging="420"/>
              <w:rPr>
                <w:rFonts w:ascii="宋体" w:hAnsi="Times New Roman" w:eastAsia="宋体" w:cs="Times New Roman"/>
                <w:b/>
                <w:szCs w:val="20"/>
              </w:rPr>
            </w:pPr>
          </w:p>
        </w:tc>
        <w:tc>
          <w:tcPr>
            <w:tcW w:w="826" w:type="dxa"/>
          </w:tcPr>
          <w:p w14:paraId="10A86553">
            <w:pPr>
              <w:ind w:left="420" w:hanging="420"/>
              <w:rPr>
                <w:rFonts w:ascii="宋体" w:hAnsi="Times New Roman" w:eastAsia="宋体" w:cs="Times New Roman"/>
                <w:b/>
                <w:szCs w:val="20"/>
              </w:rPr>
            </w:pPr>
          </w:p>
        </w:tc>
        <w:tc>
          <w:tcPr>
            <w:tcW w:w="1320" w:type="dxa"/>
          </w:tcPr>
          <w:p w14:paraId="209756E3">
            <w:pPr>
              <w:ind w:left="420" w:hanging="420"/>
              <w:rPr>
                <w:rFonts w:ascii="宋体" w:hAnsi="Times New Roman" w:eastAsia="宋体" w:cs="Times New Roman"/>
                <w:b/>
                <w:szCs w:val="20"/>
              </w:rPr>
            </w:pPr>
          </w:p>
        </w:tc>
        <w:tc>
          <w:tcPr>
            <w:tcW w:w="1023" w:type="dxa"/>
          </w:tcPr>
          <w:p w14:paraId="5C54470F">
            <w:pPr>
              <w:ind w:left="420" w:hanging="420"/>
              <w:rPr>
                <w:rFonts w:ascii="宋体" w:hAnsi="Times New Roman" w:eastAsia="宋体" w:cs="Times New Roman"/>
                <w:b/>
                <w:szCs w:val="20"/>
              </w:rPr>
            </w:pPr>
          </w:p>
        </w:tc>
        <w:tc>
          <w:tcPr>
            <w:tcW w:w="1590" w:type="dxa"/>
          </w:tcPr>
          <w:p w14:paraId="075E4B7F">
            <w:pPr>
              <w:ind w:left="420" w:hanging="420"/>
              <w:rPr>
                <w:rFonts w:ascii="宋体" w:hAnsi="Times New Roman" w:eastAsia="宋体" w:cs="Times New Roman"/>
                <w:b/>
                <w:szCs w:val="20"/>
              </w:rPr>
            </w:pPr>
          </w:p>
        </w:tc>
      </w:tr>
      <w:tr w14:paraId="32F0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8D2466">
            <w:pPr>
              <w:ind w:left="420" w:hanging="420"/>
              <w:rPr>
                <w:rFonts w:ascii="宋体" w:hAnsi="Times New Roman" w:eastAsia="宋体" w:cs="Times New Roman"/>
                <w:b/>
                <w:szCs w:val="20"/>
              </w:rPr>
            </w:pPr>
          </w:p>
        </w:tc>
        <w:tc>
          <w:tcPr>
            <w:tcW w:w="2082" w:type="dxa"/>
          </w:tcPr>
          <w:p w14:paraId="1A92F1B1">
            <w:pPr>
              <w:ind w:left="420" w:hanging="420"/>
              <w:rPr>
                <w:rFonts w:ascii="宋体" w:hAnsi="Times New Roman" w:eastAsia="宋体" w:cs="Times New Roman"/>
                <w:b/>
                <w:szCs w:val="20"/>
              </w:rPr>
            </w:pPr>
          </w:p>
        </w:tc>
        <w:tc>
          <w:tcPr>
            <w:tcW w:w="1355" w:type="dxa"/>
          </w:tcPr>
          <w:p w14:paraId="4F6EEF20">
            <w:pPr>
              <w:ind w:left="420" w:hanging="420"/>
              <w:rPr>
                <w:rFonts w:ascii="宋体" w:hAnsi="Times New Roman" w:eastAsia="宋体" w:cs="Times New Roman"/>
                <w:b/>
                <w:szCs w:val="20"/>
              </w:rPr>
            </w:pPr>
          </w:p>
        </w:tc>
        <w:tc>
          <w:tcPr>
            <w:tcW w:w="826" w:type="dxa"/>
          </w:tcPr>
          <w:p w14:paraId="48C2D05C">
            <w:pPr>
              <w:ind w:left="420" w:hanging="420"/>
              <w:rPr>
                <w:rFonts w:ascii="宋体" w:hAnsi="Times New Roman" w:eastAsia="宋体" w:cs="Times New Roman"/>
                <w:b/>
                <w:szCs w:val="20"/>
              </w:rPr>
            </w:pPr>
          </w:p>
        </w:tc>
        <w:tc>
          <w:tcPr>
            <w:tcW w:w="1320" w:type="dxa"/>
          </w:tcPr>
          <w:p w14:paraId="1E376846">
            <w:pPr>
              <w:ind w:left="420" w:hanging="420"/>
              <w:rPr>
                <w:rFonts w:ascii="宋体" w:hAnsi="Times New Roman" w:eastAsia="宋体" w:cs="Times New Roman"/>
                <w:b/>
                <w:szCs w:val="20"/>
              </w:rPr>
            </w:pPr>
          </w:p>
        </w:tc>
        <w:tc>
          <w:tcPr>
            <w:tcW w:w="1023" w:type="dxa"/>
          </w:tcPr>
          <w:p w14:paraId="250A81FF">
            <w:pPr>
              <w:ind w:left="420" w:hanging="420"/>
              <w:rPr>
                <w:rFonts w:ascii="宋体" w:hAnsi="Times New Roman" w:eastAsia="宋体" w:cs="Times New Roman"/>
                <w:b/>
                <w:szCs w:val="20"/>
              </w:rPr>
            </w:pPr>
          </w:p>
        </w:tc>
        <w:tc>
          <w:tcPr>
            <w:tcW w:w="1590" w:type="dxa"/>
          </w:tcPr>
          <w:p w14:paraId="46108E03">
            <w:pPr>
              <w:ind w:left="420" w:hanging="420"/>
              <w:rPr>
                <w:rFonts w:ascii="宋体" w:hAnsi="Times New Roman" w:eastAsia="宋体" w:cs="Times New Roman"/>
                <w:b/>
                <w:szCs w:val="20"/>
              </w:rPr>
            </w:pPr>
          </w:p>
        </w:tc>
      </w:tr>
      <w:tr w14:paraId="1337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0D612E">
            <w:pPr>
              <w:ind w:left="420" w:hanging="420"/>
              <w:rPr>
                <w:rFonts w:ascii="宋体" w:hAnsi="Times New Roman" w:eastAsia="宋体" w:cs="Times New Roman"/>
                <w:b/>
                <w:szCs w:val="20"/>
              </w:rPr>
            </w:pPr>
          </w:p>
        </w:tc>
        <w:tc>
          <w:tcPr>
            <w:tcW w:w="2082" w:type="dxa"/>
          </w:tcPr>
          <w:p w14:paraId="4CA275D9">
            <w:pPr>
              <w:ind w:left="420" w:hanging="420"/>
              <w:rPr>
                <w:rFonts w:ascii="宋体" w:hAnsi="Times New Roman" w:eastAsia="宋体" w:cs="Times New Roman"/>
                <w:b/>
                <w:szCs w:val="20"/>
              </w:rPr>
            </w:pPr>
          </w:p>
        </w:tc>
        <w:tc>
          <w:tcPr>
            <w:tcW w:w="1355" w:type="dxa"/>
          </w:tcPr>
          <w:p w14:paraId="5EF7E493">
            <w:pPr>
              <w:ind w:left="420" w:hanging="420"/>
              <w:rPr>
                <w:rFonts w:ascii="宋体" w:hAnsi="Times New Roman" w:eastAsia="宋体" w:cs="Times New Roman"/>
                <w:b/>
                <w:szCs w:val="20"/>
              </w:rPr>
            </w:pPr>
          </w:p>
        </w:tc>
        <w:tc>
          <w:tcPr>
            <w:tcW w:w="826" w:type="dxa"/>
          </w:tcPr>
          <w:p w14:paraId="43456FC2">
            <w:pPr>
              <w:ind w:left="420" w:hanging="420"/>
              <w:rPr>
                <w:rFonts w:ascii="宋体" w:hAnsi="Times New Roman" w:eastAsia="宋体" w:cs="Times New Roman"/>
                <w:b/>
                <w:szCs w:val="20"/>
              </w:rPr>
            </w:pPr>
          </w:p>
        </w:tc>
        <w:tc>
          <w:tcPr>
            <w:tcW w:w="1320" w:type="dxa"/>
          </w:tcPr>
          <w:p w14:paraId="25BD6A3C">
            <w:pPr>
              <w:ind w:left="420" w:hanging="420"/>
              <w:rPr>
                <w:rFonts w:ascii="宋体" w:hAnsi="Times New Roman" w:eastAsia="宋体" w:cs="Times New Roman"/>
                <w:b/>
                <w:szCs w:val="20"/>
              </w:rPr>
            </w:pPr>
          </w:p>
        </w:tc>
        <w:tc>
          <w:tcPr>
            <w:tcW w:w="1023" w:type="dxa"/>
          </w:tcPr>
          <w:p w14:paraId="5062575E">
            <w:pPr>
              <w:ind w:left="420" w:hanging="420"/>
              <w:rPr>
                <w:rFonts w:ascii="宋体" w:hAnsi="Times New Roman" w:eastAsia="宋体" w:cs="Times New Roman"/>
                <w:b/>
                <w:szCs w:val="20"/>
              </w:rPr>
            </w:pPr>
          </w:p>
        </w:tc>
        <w:tc>
          <w:tcPr>
            <w:tcW w:w="1590" w:type="dxa"/>
          </w:tcPr>
          <w:p w14:paraId="2284CFE5">
            <w:pPr>
              <w:ind w:left="420" w:hanging="420"/>
              <w:rPr>
                <w:rFonts w:ascii="宋体" w:hAnsi="Times New Roman" w:eastAsia="宋体" w:cs="Times New Roman"/>
                <w:b/>
                <w:szCs w:val="20"/>
              </w:rPr>
            </w:pPr>
          </w:p>
        </w:tc>
      </w:tr>
      <w:tr w14:paraId="1022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4B36BB">
            <w:pPr>
              <w:ind w:left="420" w:hanging="420"/>
              <w:rPr>
                <w:rFonts w:ascii="宋体" w:hAnsi="Times New Roman" w:eastAsia="宋体" w:cs="Times New Roman"/>
                <w:b/>
                <w:szCs w:val="20"/>
              </w:rPr>
            </w:pPr>
          </w:p>
        </w:tc>
        <w:tc>
          <w:tcPr>
            <w:tcW w:w="2082" w:type="dxa"/>
          </w:tcPr>
          <w:p w14:paraId="44981641">
            <w:pPr>
              <w:ind w:left="420" w:hanging="420"/>
              <w:rPr>
                <w:rFonts w:ascii="宋体" w:hAnsi="Times New Roman" w:eastAsia="宋体" w:cs="Times New Roman"/>
                <w:b/>
                <w:szCs w:val="20"/>
              </w:rPr>
            </w:pPr>
          </w:p>
        </w:tc>
        <w:tc>
          <w:tcPr>
            <w:tcW w:w="1355" w:type="dxa"/>
          </w:tcPr>
          <w:p w14:paraId="02B82615">
            <w:pPr>
              <w:ind w:left="420" w:hanging="420"/>
              <w:rPr>
                <w:rFonts w:ascii="宋体" w:hAnsi="Times New Roman" w:eastAsia="宋体" w:cs="Times New Roman"/>
                <w:b/>
                <w:szCs w:val="20"/>
              </w:rPr>
            </w:pPr>
          </w:p>
        </w:tc>
        <w:tc>
          <w:tcPr>
            <w:tcW w:w="826" w:type="dxa"/>
          </w:tcPr>
          <w:p w14:paraId="0B9D1446">
            <w:pPr>
              <w:ind w:left="420" w:hanging="420"/>
              <w:rPr>
                <w:rFonts w:ascii="宋体" w:hAnsi="Times New Roman" w:eastAsia="宋体" w:cs="Times New Roman"/>
                <w:b/>
                <w:szCs w:val="20"/>
              </w:rPr>
            </w:pPr>
          </w:p>
        </w:tc>
        <w:tc>
          <w:tcPr>
            <w:tcW w:w="1320" w:type="dxa"/>
          </w:tcPr>
          <w:p w14:paraId="3FD09C9E">
            <w:pPr>
              <w:ind w:left="420" w:hanging="420"/>
              <w:rPr>
                <w:rFonts w:ascii="宋体" w:hAnsi="Times New Roman" w:eastAsia="宋体" w:cs="Times New Roman"/>
                <w:b/>
                <w:szCs w:val="20"/>
              </w:rPr>
            </w:pPr>
          </w:p>
        </w:tc>
        <w:tc>
          <w:tcPr>
            <w:tcW w:w="1023" w:type="dxa"/>
          </w:tcPr>
          <w:p w14:paraId="5A43167C">
            <w:pPr>
              <w:ind w:left="420" w:hanging="420"/>
              <w:rPr>
                <w:rFonts w:ascii="宋体" w:hAnsi="Times New Roman" w:eastAsia="宋体" w:cs="Times New Roman"/>
                <w:b/>
                <w:szCs w:val="20"/>
              </w:rPr>
            </w:pPr>
          </w:p>
        </w:tc>
        <w:tc>
          <w:tcPr>
            <w:tcW w:w="1590" w:type="dxa"/>
          </w:tcPr>
          <w:p w14:paraId="4147F172">
            <w:pPr>
              <w:ind w:left="420" w:hanging="420"/>
              <w:rPr>
                <w:rFonts w:ascii="宋体" w:hAnsi="Times New Roman" w:eastAsia="宋体" w:cs="Times New Roman"/>
                <w:b/>
                <w:szCs w:val="20"/>
              </w:rPr>
            </w:pPr>
          </w:p>
        </w:tc>
      </w:tr>
      <w:tr w14:paraId="7694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0FC968">
            <w:pPr>
              <w:ind w:left="420" w:hanging="420"/>
              <w:rPr>
                <w:rFonts w:ascii="宋体" w:hAnsi="Times New Roman" w:eastAsia="宋体" w:cs="Times New Roman"/>
                <w:b/>
                <w:szCs w:val="20"/>
              </w:rPr>
            </w:pPr>
          </w:p>
        </w:tc>
        <w:tc>
          <w:tcPr>
            <w:tcW w:w="2082" w:type="dxa"/>
          </w:tcPr>
          <w:p w14:paraId="1AFB0C94">
            <w:pPr>
              <w:ind w:left="420" w:hanging="420"/>
              <w:rPr>
                <w:rFonts w:ascii="宋体" w:hAnsi="Times New Roman" w:eastAsia="宋体" w:cs="Times New Roman"/>
                <w:b/>
                <w:szCs w:val="20"/>
              </w:rPr>
            </w:pPr>
          </w:p>
        </w:tc>
        <w:tc>
          <w:tcPr>
            <w:tcW w:w="1355" w:type="dxa"/>
          </w:tcPr>
          <w:p w14:paraId="5107EF09">
            <w:pPr>
              <w:ind w:left="420" w:hanging="420"/>
              <w:rPr>
                <w:rFonts w:ascii="宋体" w:hAnsi="Times New Roman" w:eastAsia="宋体" w:cs="Times New Roman"/>
                <w:b/>
                <w:szCs w:val="20"/>
              </w:rPr>
            </w:pPr>
          </w:p>
        </w:tc>
        <w:tc>
          <w:tcPr>
            <w:tcW w:w="826" w:type="dxa"/>
          </w:tcPr>
          <w:p w14:paraId="355493FA">
            <w:pPr>
              <w:ind w:left="420" w:hanging="420"/>
              <w:rPr>
                <w:rFonts w:ascii="宋体" w:hAnsi="Times New Roman" w:eastAsia="宋体" w:cs="Times New Roman"/>
                <w:b/>
                <w:szCs w:val="20"/>
              </w:rPr>
            </w:pPr>
          </w:p>
        </w:tc>
        <w:tc>
          <w:tcPr>
            <w:tcW w:w="1320" w:type="dxa"/>
          </w:tcPr>
          <w:p w14:paraId="2B41357F">
            <w:pPr>
              <w:ind w:left="420" w:hanging="420"/>
              <w:rPr>
                <w:rFonts w:ascii="宋体" w:hAnsi="Times New Roman" w:eastAsia="宋体" w:cs="Times New Roman"/>
                <w:b/>
                <w:szCs w:val="20"/>
              </w:rPr>
            </w:pPr>
          </w:p>
        </w:tc>
        <w:tc>
          <w:tcPr>
            <w:tcW w:w="1023" w:type="dxa"/>
          </w:tcPr>
          <w:p w14:paraId="09F1E834">
            <w:pPr>
              <w:ind w:left="420" w:hanging="420"/>
              <w:rPr>
                <w:rFonts w:ascii="宋体" w:hAnsi="Times New Roman" w:eastAsia="宋体" w:cs="Times New Roman"/>
                <w:b/>
                <w:szCs w:val="20"/>
              </w:rPr>
            </w:pPr>
          </w:p>
        </w:tc>
        <w:tc>
          <w:tcPr>
            <w:tcW w:w="1590" w:type="dxa"/>
          </w:tcPr>
          <w:p w14:paraId="0470E1D6">
            <w:pPr>
              <w:ind w:left="420" w:hanging="420"/>
              <w:rPr>
                <w:rFonts w:ascii="宋体" w:hAnsi="Times New Roman" w:eastAsia="宋体" w:cs="Times New Roman"/>
                <w:b/>
                <w:szCs w:val="20"/>
              </w:rPr>
            </w:pPr>
          </w:p>
        </w:tc>
      </w:tr>
      <w:tr w14:paraId="68DA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40FEB4">
            <w:pPr>
              <w:ind w:left="420" w:hanging="420"/>
              <w:rPr>
                <w:rFonts w:ascii="宋体" w:hAnsi="Times New Roman" w:eastAsia="宋体" w:cs="Times New Roman"/>
                <w:b/>
                <w:szCs w:val="20"/>
              </w:rPr>
            </w:pPr>
          </w:p>
        </w:tc>
        <w:tc>
          <w:tcPr>
            <w:tcW w:w="2082" w:type="dxa"/>
          </w:tcPr>
          <w:p w14:paraId="70157824">
            <w:pPr>
              <w:ind w:left="420" w:hanging="420"/>
              <w:rPr>
                <w:rFonts w:ascii="宋体" w:hAnsi="Times New Roman" w:eastAsia="宋体" w:cs="Times New Roman"/>
                <w:b/>
                <w:szCs w:val="20"/>
              </w:rPr>
            </w:pPr>
          </w:p>
        </w:tc>
        <w:tc>
          <w:tcPr>
            <w:tcW w:w="1355" w:type="dxa"/>
          </w:tcPr>
          <w:p w14:paraId="4ABDFF11">
            <w:pPr>
              <w:ind w:left="420" w:hanging="420"/>
              <w:rPr>
                <w:rFonts w:ascii="宋体" w:hAnsi="Times New Roman" w:eastAsia="宋体" w:cs="Times New Roman"/>
                <w:b/>
                <w:szCs w:val="20"/>
              </w:rPr>
            </w:pPr>
          </w:p>
        </w:tc>
        <w:tc>
          <w:tcPr>
            <w:tcW w:w="826" w:type="dxa"/>
          </w:tcPr>
          <w:p w14:paraId="4D0655BF">
            <w:pPr>
              <w:ind w:left="420" w:hanging="420"/>
              <w:rPr>
                <w:rFonts w:ascii="宋体" w:hAnsi="Times New Roman" w:eastAsia="宋体" w:cs="Times New Roman"/>
                <w:b/>
                <w:szCs w:val="20"/>
              </w:rPr>
            </w:pPr>
          </w:p>
        </w:tc>
        <w:tc>
          <w:tcPr>
            <w:tcW w:w="1320" w:type="dxa"/>
          </w:tcPr>
          <w:p w14:paraId="6171073F">
            <w:pPr>
              <w:ind w:left="420" w:hanging="420"/>
              <w:rPr>
                <w:rFonts w:ascii="宋体" w:hAnsi="Times New Roman" w:eastAsia="宋体" w:cs="Times New Roman"/>
                <w:b/>
                <w:szCs w:val="20"/>
              </w:rPr>
            </w:pPr>
          </w:p>
        </w:tc>
        <w:tc>
          <w:tcPr>
            <w:tcW w:w="1023" w:type="dxa"/>
          </w:tcPr>
          <w:p w14:paraId="21EB0F9A">
            <w:pPr>
              <w:ind w:left="420" w:hanging="420"/>
              <w:rPr>
                <w:rFonts w:ascii="宋体" w:hAnsi="Times New Roman" w:eastAsia="宋体" w:cs="Times New Roman"/>
                <w:b/>
                <w:szCs w:val="20"/>
              </w:rPr>
            </w:pPr>
          </w:p>
        </w:tc>
        <w:tc>
          <w:tcPr>
            <w:tcW w:w="1590" w:type="dxa"/>
          </w:tcPr>
          <w:p w14:paraId="15344273">
            <w:pPr>
              <w:ind w:left="420" w:hanging="420"/>
              <w:rPr>
                <w:rFonts w:ascii="宋体" w:hAnsi="Times New Roman" w:eastAsia="宋体" w:cs="Times New Roman"/>
                <w:b/>
                <w:szCs w:val="20"/>
              </w:rPr>
            </w:pPr>
          </w:p>
        </w:tc>
      </w:tr>
      <w:tr w14:paraId="79E8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940EA8">
            <w:pPr>
              <w:ind w:left="420" w:hanging="420"/>
              <w:rPr>
                <w:rFonts w:ascii="宋体" w:hAnsi="Times New Roman" w:eastAsia="宋体" w:cs="Times New Roman"/>
                <w:b/>
                <w:szCs w:val="20"/>
              </w:rPr>
            </w:pPr>
          </w:p>
        </w:tc>
        <w:tc>
          <w:tcPr>
            <w:tcW w:w="2082" w:type="dxa"/>
          </w:tcPr>
          <w:p w14:paraId="5C37937B">
            <w:pPr>
              <w:ind w:left="420" w:hanging="420"/>
              <w:rPr>
                <w:rFonts w:ascii="宋体" w:hAnsi="Times New Roman" w:eastAsia="宋体" w:cs="Times New Roman"/>
                <w:b/>
                <w:szCs w:val="20"/>
              </w:rPr>
            </w:pPr>
          </w:p>
        </w:tc>
        <w:tc>
          <w:tcPr>
            <w:tcW w:w="1355" w:type="dxa"/>
          </w:tcPr>
          <w:p w14:paraId="764021DF">
            <w:pPr>
              <w:ind w:left="420" w:hanging="420"/>
              <w:rPr>
                <w:rFonts w:ascii="宋体" w:hAnsi="Times New Roman" w:eastAsia="宋体" w:cs="Times New Roman"/>
                <w:b/>
                <w:szCs w:val="20"/>
              </w:rPr>
            </w:pPr>
          </w:p>
        </w:tc>
        <w:tc>
          <w:tcPr>
            <w:tcW w:w="826" w:type="dxa"/>
          </w:tcPr>
          <w:p w14:paraId="75692B6C">
            <w:pPr>
              <w:ind w:left="420" w:hanging="420"/>
              <w:rPr>
                <w:rFonts w:ascii="宋体" w:hAnsi="Times New Roman" w:eastAsia="宋体" w:cs="Times New Roman"/>
                <w:b/>
                <w:szCs w:val="20"/>
              </w:rPr>
            </w:pPr>
          </w:p>
        </w:tc>
        <w:tc>
          <w:tcPr>
            <w:tcW w:w="1320" w:type="dxa"/>
          </w:tcPr>
          <w:p w14:paraId="73EB43B3">
            <w:pPr>
              <w:ind w:left="420" w:hanging="420"/>
              <w:rPr>
                <w:rFonts w:ascii="宋体" w:hAnsi="Times New Roman" w:eastAsia="宋体" w:cs="Times New Roman"/>
                <w:b/>
                <w:szCs w:val="20"/>
              </w:rPr>
            </w:pPr>
          </w:p>
        </w:tc>
        <w:tc>
          <w:tcPr>
            <w:tcW w:w="1023" w:type="dxa"/>
          </w:tcPr>
          <w:p w14:paraId="4A106D5E">
            <w:pPr>
              <w:ind w:left="420" w:hanging="420"/>
              <w:rPr>
                <w:rFonts w:ascii="宋体" w:hAnsi="Times New Roman" w:eastAsia="宋体" w:cs="Times New Roman"/>
                <w:b/>
                <w:szCs w:val="20"/>
              </w:rPr>
            </w:pPr>
          </w:p>
        </w:tc>
        <w:tc>
          <w:tcPr>
            <w:tcW w:w="1590" w:type="dxa"/>
          </w:tcPr>
          <w:p w14:paraId="3B38FF54">
            <w:pPr>
              <w:ind w:left="420" w:hanging="420"/>
              <w:rPr>
                <w:rFonts w:ascii="宋体" w:hAnsi="Times New Roman" w:eastAsia="宋体" w:cs="Times New Roman"/>
                <w:b/>
                <w:szCs w:val="20"/>
              </w:rPr>
            </w:pPr>
          </w:p>
        </w:tc>
      </w:tr>
      <w:tr w14:paraId="31C1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0C7F7">
            <w:pPr>
              <w:ind w:left="420" w:hanging="420"/>
              <w:rPr>
                <w:rFonts w:ascii="宋体" w:hAnsi="Times New Roman" w:eastAsia="宋体" w:cs="Times New Roman"/>
                <w:b/>
                <w:szCs w:val="20"/>
              </w:rPr>
            </w:pPr>
          </w:p>
        </w:tc>
        <w:tc>
          <w:tcPr>
            <w:tcW w:w="2082" w:type="dxa"/>
          </w:tcPr>
          <w:p w14:paraId="76E9819B">
            <w:pPr>
              <w:ind w:left="420" w:hanging="420"/>
              <w:rPr>
                <w:rFonts w:ascii="宋体" w:hAnsi="Times New Roman" w:eastAsia="宋体" w:cs="Times New Roman"/>
                <w:b/>
                <w:szCs w:val="20"/>
              </w:rPr>
            </w:pPr>
          </w:p>
        </w:tc>
        <w:tc>
          <w:tcPr>
            <w:tcW w:w="1355" w:type="dxa"/>
          </w:tcPr>
          <w:p w14:paraId="510A23E0">
            <w:pPr>
              <w:ind w:left="420" w:hanging="420"/>
              <w:rPr>
                <w:rFonts w:ascii="宋体" w:hAnsi="Times New Roman" w:eastAsia="宋体" w:cs="Times New Roman"/>
                <w:b/>
                <w:szCs w:val="20"/>
              </w:rPr>
            </w:pPr>
          </w:p>
        </w:tc>
        <w:tc>
          <w:tcPr>
            <w:tcW w:w="826" w:type="dxa"/>
          </w:tcPr>
          <w:p w14:paraId="3150403F">
            <w:pPr>
              <w:ind w:left="420" w:hanging="420"/>
              <w:rPr>
                <w:rFonts w:ascii="宋体" w:hAnsi="Times New Roman" w:eastAsia="宋体" w:cs="Times New Roman"/>
                <w:b/>
                <w:szCs w:val="20"/>
              </w:rPr>
            </w:pPr>
          </w:p>
        </w:tc>
        <w:tc>
          <w:tcPr>
            <w:tcW w:w="1320" w:type="dxa"/>
          </w:tcPr>
          <w:p w14:paraId="57E03A88">
            <w:pPr>
              <w:ind w:left="420" w:hanging="420"/>
              <w:rPr>
                <w:rFonts w:ascii="宋体" w:hAnsi="Times New Roman" w:eastAsia="宋体" w:cs="Times New Roman"/>
                <w:b/>
                <w:szCs w:val="20"/>
              </w:rPr>
            </w:pPr>
          </w:p>
        </w:tc>
        <w:tc>
          <w:tcPr>
            <w:tcW w:w="1023" w:type="dxa"/>
          </w:tcPr>
          <w:p w14:paraId="1F2B064D">
            <w:pPr>
              <w:ind w:left="420" w:hanging="420"/>
              <w:rPr>
                <w:rFonts w:ascii="宋体" w:hAnsi="Times New Roman" w:eastAsia="宋体" w:cs="Times New Roman"/>
                <w:b/>
                <w:szCs w:val="20"/>
              </w:rPr>
            </w:pPr>
          </w:p>
        </w:tc>
        <w:tc>
          <w:tcPr>
            <w:tcW w:w="1590" w:type="dxa"/>
          </w:tcPr>
          <w:p w14:paraId="2FE6739B">
            <w:pPr>
              <w:ind w:left="420" w:hanging="420"/>
              <w:rPr>
                <w:rFonts w:ascii="宋体" w:hAnsi="Times New Roman" w:eastAsia="宋体" w:cs="Times New Roman"/>
                <w:b/>
                <w:szCs w:val="20"/>
              </w:rPr>
            </w:pPr>
          </w:p>
        </w:tc>
      </w:tr>
      <w:tr w14:paraId="328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B1ED27">
            <w:pPr>
              <w:ind w:left="420" w:hanging="420"/>
              <w:rPr>
                <w:rFonts w:ascii="宋体" w:hAnsi="Times New Roman" w:eastAsia="宋体" w:cs="Times New Roman"/>
                <w:b/>
                <w:szCs w:val="20"/>
              </w:rPr>
            </w:pPr>
          </w:p>
        </w:tc>
        <w:tc>
          <w:tcPr>
            <w:tcW w:w="2082" w:type="dxa"/>
          </w:tcPr>
          <w:p w14:paraId="600A3B4D">
            <w:pPr>
              <w:ind w:left="420" w:hanging="420"/>
              <w:rPr>
                <w:rFonts w:ascii="宋体" w:hAnsi="Times New Roman" w:eastAsia="宋体" w:cs="Times New Roman"/>
                <w:b/>
                <w:szCs w:val="20"/>
              </w:rPr>
            </w:pPr>
          </w:p>
        </w:tc>
        <w:tc>
          <w:tcPr>
            <w:tcW w:w="1355" w:type="dxa"/>
          </w:tcPr>
          <w:p w14:paraId="2249EE81">
            <w:pPr>
              <w:ind w:left="420" w:hanging="420"/>
              <w:rPr>
                <w:rFonts w:ascii="宋体" w:hAnsi="Times New Roman" w:eastAsia="宋体" w:cs="Times New Roman"/>
                <w:b/>
                <w:szCs w:val="20"/>
              </w:rPr>
            </w:pPr>
          </w:p>
        </w:tc>
        <w:tc>
          <w:tcPr>
            <w:tcW w:w="826" w:type="dxa"/>
          </w:tcPr>
          <w:p w14:paraId="481D8E9C">
            <w:pPr>
              <w:ind w:left="420" w:hanging="420"/>
              <w:rPr>
                <w:rFonts w:ascii="宋体" w:hAnsi="Times New Roman" w:eastAsia="宋体" w:cs="Times New Roman"/>
                <w:b/>
                <w:szCs w:val="20"/>
              </w:rPr>
            </w:pPr>
          </w:p>
        </w:tc>
        <w:tc>
          <w:tcPr>
            <w:tcW w:w="1320" w:type="dxa"/>
          </w:tcPr>
          <w:p w14:paraId="135C32B5">
            <w:pPr>
              <w:ind w:left="420" w:hanging="420"/>
              <w:rPr>
                <w:rFonts w:ascii="宋体" w:hAnsi="Times New Roman" w:eastAsia="宋体" w:cs="Times New Roman"/>
                <w:b/>
                <w:szCs w:val="20"/>
              </w:rPr>
            </w:pPr>
          </w:p>
        </w:tc>
        <w:tc>
          <w:tcPr>
            <w:tcW w:w="1023" w:type="dxa"/>
          </w:tcPr>
          <w:p w14:paraId="73B4879B">
            <w:pPr>
              <w:ind w:left="420" w:hanging="420"/>
              <w:rPr>
                <w:rFonts w:ascii="宋体" w:hAnsi="Times New Roman" w:eastAsia="宋体" w:cs="Times New Roman"/>
                <w:b/>
                <w:szCs w:val="20"/>
              </w:rPr>
            </w:pPr>
          </w:p>
        </w:tc>
        <w:tc>
          <w:tcPr>
            <w:tcW w:w="1590" w:type="dxa"/>
          </w:tcPr>
          <w:p w14:paraId="7C63B4DA">
            <w:pPr>
              <w:ind w:left="420" w:hanging="420"/>
              <w:rPr>
                <w:rFonts w:ascii="宋体" w:hAnsi="Times New Roman" w:eastAsia="宋体" w:cs="Times New Roman"/>
                <w:b/>
                <w:szCs w:val="20"/>
              </w:rPr>
            </w:pPr>
          </w:p>
        </w:tc>
      </w:tr>
      <w:tr w14:paraId="1D87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9AC7F2">
            <w:pPr>
              <w:ind w:left="420" w:hanging="420"/>
              <w:rPr>
                <w:rFonts w:ascii="宋体" w:hAnsi="Times New Roman" w:eastAsia="宋体" w:cs="Times New Roman"/>
                <w:b/>
                <w:szCs w:val="20"/>
              </w:rPr>
            </w:pPr>
          </w:p>
        </w:tc>
        <w:tc>
          <w:tcPr>
            <w:tcW w:w="2082" w:type="dxa"/>
          </w:tcPr>
          <w:p w14:paraId="49D2F59D">
            <w:pPr>
              <w:ind w:left="420" w:hanging="420"/>
              <w:rPr>
                <w:rFonts w:ascii="宋体" w:hAnsi="Times New Roman" w:eastAsia="宋体" w:cs="Times New Roman"/>
                <w:b/>
                <w:szCs w:val="20"/>
              </w:rPr>
            </w:pPr>
          </w:p>
        </w:tc>
        <w:tc>
          <w:tcPr>
            <w:tcW w:w="1355" w:type="dxa"/>
          </w:tcPr>
          <w:p w14:paraId="0C03A89B">
            <w:pPr>
              <w:ind w:left="420" w:hanging="420"/>
              <w:rPr>
                <w:rFonts w:ascii="宋体" w:hAnsi="Times New Roman" w:eastAsia="宋体" w:cs="Times New Roman"/>
                <w:b/>
                <w:szCs w:val="20"/>
              </w:rPr>
            </w:pPr>
          </w:p>
        </w:tc>
        <w:tc>
          <w:tcPr>
            <w:tcW w:w="826" w:type="dxa"/>
          </w:tcPr>
          <w:p w14:paraId="1B9992D4">
            <w:pPr>
              <w:ind w:left="420" w:hanging="420"/>
              <w:rPr>
                <w:rFonts w:ascii="宋体" w:hAnsi="Times New Roman" w:eastAsia="宋体" w:cs="Times New Roman"/>
                <w:b/>
                <w:szCs w:val="20"/>
              </w:rPr>
            </w:pPr>
          </w:p>
        </w:tc>
        <w:tc>
          <w:tcPr>
            <w:tcW w:w="1320" w:type="dxa"/>
          </w:tcPr>
          <w:p w14:paraId="53716A36">
            <w:pPr>
              <w:ind w:left="420" w:hanging="420"/>
              <w:rPr>
                <w:rFonts w:ascii="宋体" w:hAnsi="Times New Roman" w:eastAsia="宋体" w:cs="Times New Roman"/>
                <w:b/>
                <w:szCs w:val="20"/>
              </w:rPr>
            </w:pPr>
          </w:p>
        </w:tc>
        <w:tc>
          <w:tcPr>
            <w:tcW w:w="1023" w:type="dxa"/>
          </w:tcPr>
          <w:p w14:paraId="77E33EAC">
            <w:pPr>
              <w:ind w:left="420" w:hanging="420"/>
              <w:rPr>
                <w:rFonts w:ascii="宋体" w:hAnsi="Times New Roman" w:eastAsia="宋体" w:cs="Times New Roman"/>
                <w:b/>
                <w:szCs w:val="20"/>
              </w:rPr>
            </w:pPr>
          </w:p>
        </w:tc>
        <w:tc>
          <w:tcPr>
            <w:tcW w:w="1590" w:type="dxa"/>
          </w:tcPr>
          <w:p w14:paraId="029F2DA5">
            <w:pPr>
              <w:ind w:left="420" w:hanging="420"/>
              <w:rPr>
                <w:rFonts w:ascii="宋体" w:hAnsi="Times New Roman" w:eastAsia="宋体" w:cs="Times New Roman"/>
                <w:b/>
                <w:szCs w:val="20"/>
              </w:rPr>
            </w:pPr>
          </w:p>
        </w:tc>
      </w:tr>
      <w:tr w14:paraId="2199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0C1341">
            <w:pPr>
              <w:ind w:left="420" w:hanging="420"/>
              <w:rPr>
                <w:rFonts w:ascii="宋体" w:hAnsi="Times New Roman" w:eastAsia="宋体" w:cs="Times New Roman"/>
                <w:b/>
                <w:szCs w:val="20"/>
              </w:rPr>
            </w:pPr>
          </w:p>
        </w:tc>
        <w:tc>
          <w:tcPr>
            <w:tcW w:w="2082" w:type="dxa"/>
          </w:tcPr>
          <w:p w14:paraId="3A922675">
            <w:pPr>
              <w:ind w:left="420" w:hanging="420"/>
              <w:rPr>
                <w:rFonts w:ascii="宋体" w:hAnsi="Times New Roman" w:eastAsia="宋体" w:cs="Times New Roman"/>
                <w:b/>
                <w:szCs w:val="20"/>
              </w:rPr>
            </w:pPr>
          </w:p>
        </w:tc>
        <w:tc>
          <w:tcPr>
            <w:tcW w:w="1355" w:type="dxa"/>
          </w:tcPr>
          <w:p w14:paraId="4651DADB">
            <w:pPr>
              <w:ind w:left="420" w:hanging="420"/>
              <w:rPr>
                <w:rFonts w:ascii="宋体" w:hAnsi="Times New Roman" w:eastAsia="宋体" w:cs="Times New Roman"/>
                <w:b/>
                <w:szCs w:val="20"/>
              </w:rPr>
            </w:pPr>
          </w:p>
        </w:tc>
        <w:tc>
          <w:tcPr>
            <w:tcW w:w="826" w:type="dxa"/>
          </w:tcPr>
          <w:p w14:paraId="76D829C8">
            <w:pPr>
              <w:ind w:left="420" w:hanging="420"/>
              <w:rPr>
                <w:rFonts w:ascii="宋体" w:hAnsi="Times New Roman" w:eastAsia="宋体" w:cs="Times New Roman"/>
                <w:b/>
                <w:szCs w:val="20"/>
              </w:rPr>
            </w:pPr>
          </w:p>
        </w:tc>
        <w:tc>
          <w:tcPr>
            <w:tcW w:w="1320" w:type="dxa"/>
          </w:tcPr>
          <w:p w14:paraId="3B115DE1">
            <w:pPr>
              <w:ind w:left="420" w:hanging="420"/>
              <w:rPr>
                <w:rFonts w:ascii="宋体" w:hAnsi="Times New Roman" w:eastAsia="宋体" w:cs="Times New Roman"/>
                <w:b/>
                <w:szCs w:val="20"/>
              </w:rPr>
            </w:pPr>
          </w:p>
        </w:tc>
        <w:tc>
          <w:tcPr>
            <w:tcW w:w="1023" w:type="dxa"/>
          </w:tcPr>
          <w:p w14:paraId="3CBD28FB">
            <w:pPr>
              <w:ind w:left="420" w:hanging="420"/>
              <w:rPr>
                <w:rFonts w:ascii="宋体" w:hAnsi="Times New Roman" w:eastAsia="宋体" w:cs="Times New Roman"/>
                <w:b/>
                <w:szCs w:val="20"/>
              </w:rPr>
            </w:pPr>
          </w:p>
        </w:tc>
        <w:tc>
          <w:tcPr>
            <w:tcW w:w="1590" w:type="dxa"/>
          </w:tcPr>
          <w:p w14:paraId="0D4CBEC3">
            <w:pPr>
              <w:ind w:left="420" w:hanging="420"/>
              <w:rPr>
                <w:rFonts w:ascii="宋体" w:hAnsi="Times New Roman" w:eastAsia="宋体" w:cs="Times New Roman"/>
                <w:b/>
                <w:szCs w:val="20"/>
              </w:rPr>
            </w:pPr>
          </w:p>
        </w:tc>
      </w:tr>
      <w:tr w14:paraId="19EA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31019A">
            <w:pPr>
              <w:ind w:left="420" w:hanging="420"/>
              <w:rPr>
                <w:rFonts w:ascii="宋体" w:hAnsi="Times New Roman" w:eastAsia="宋体" w:cs="Times New Roman"/>
                <w:b/>
                <w:szCs w:val="20"/>
              </w:rPr>
            </w:pPr>
          </w:p>
        </w:tc>
        <w:tc>
          <w:tcPr>
            <w:tcW w:w="2082" w:type="dxa"/>
          </w:tcPr>
          <w:p w14:paraId="1519A619">
            <w:pPr>
              <w:ind w:left="420" w:hanging="420"/>
              <w:rPr>
                <w:rFonts w:ascii="宋体" w:hAnsi="Times New Roman" w:eastAsia="宋体" w:cs="Times New Roman"/>
                <w:b/>
                <w:szCs w:val="20"/>
              </w:rPr>
            </w:pPr>
          </w:p>
        </w:tc>
        <w:tc>
          <w:tcPr>
            <w:tcW w:w="1355" w:type="dxa"/>
          </w:tcPr>
          <w:p w14:paraId="6991157D">
            <w:pPr>
              <w:ind w:left="420" w:hanging="420"/>
              <w:rPr>
                <w:rFonts w:ascii="宋体" w:hAnsi="Times New Roman" w:eastAsia="宋体" w:cs="Times New Roman"/>
                <w:b/>
                <w:szCs w:val="20"/>
              </w:rPr>
            </w:pPr>
          </w:p>
        </w:tc>
        <w:tc>
          <w:tcPr>
            <w:tcW w:w="826" w:type="dxa"/>
          </w:tcPr>
          <w:p w14:paraId="1A5158BC">
            <w:pPr>
              <w:ind w:left="420" w:hanging="420"/>
              <w:rPr>
                <w:rFonts w:ascii="宋体" w:hAnsi="Times New Roman" w:eastAsia="宋体" w:cs="Times New Roman"/>
                <w:b/>
                <w:szCs w:val="20"/>
              </w:rPr>
            </w:pPr>
          </w:p>
        </w:tc>
        <w:tc>
          <w:tcPr>
            <w:tcW w:w="1320" w:type="dxa"/>
          </w:tcPr>
          <w:p w14:paraId="74ED9E9A">
            <w:pPr>
              <w:ind w:left="420" w:hanging="420"/>
              <w:rPr>
                <w:rFonts w:ascii="宋体" w:hAnsi="Times New Roman" w:eastAsia="宋体" w:cs="Times New Roman"/>
                <w:b/>
                <w:szCs w:val="20"/>
              </w:rPr>
            </w:pPr>
          </w:p>
        </w:tc>
        <w:tc>
          <w:tcPr>
            <w:tcW w:w="1023" w:type="dxa"/>
          </w:tcPr>
          <w:p w14:paraId="1A6EF47F">
            <w:pPr>
              <w:ind w:left="420" w:hanging="420"/>
              <w:rPr>
                <w:rFonts w:ascii="宋体" w:hAnsi="Times New Roman" w:eastAsia="宋体" w:cs="Times New Roman"/>
                <w:b/>
                <w:szCs w:val="20"/>
              </w:rPr>
            </w:pPr>
          </w:p>
        </w:tc>
        <w:tc>
          <w:tcPr>
            <w:tcW w:w="1590" w:type="dxa"/>
          </w:tcPr>
          <w:p w14:paraId="06EC6DDB">
            <w:pPr>
              <w:ind w:left="420" w:hanging="420"/>
              <w:rPr>
                <w:rFonts w:ascii="宋体" w:hAnsi="Times New Roman" w:eastAsia="宋体" w:cs="Times New Roman"/>
                <w:b/>
                <w:szCs w:val="20"/>
              </w:rPr>
            </w:pPr>
          </w:p>
        </w:tc>
      </w:tr>
    </w:tbl>
    <w:p w14:paraId="10784E60">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14:paraId="2B3DD816">
      <w:pPr>
        <w:tabs>
          <w:tab w:val="left" w:pos="1578"/>
          <w:tab w:val="left" w:pos="10083"/>
        </w:tabs>
        <w:spacing w:line="500" w:lineRule="exact"/>
        <w:rPr>
          <w:rFonts w:ascii="宋体" w:hAnsi="Calibri" w:eastAsia="宋体" w:cs="Times New Roman"/>
          <w:sz w:val="24"/>
          <w:szCs w:val="20"/>
        </w:rPr>
      </w:pPr>
    </w:p>
    <w:p w14:paraId="0C07546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485072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2CCA9E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B1CB8FE">
      <w:pPr>
        <w:rPr>
          <w:rFonts w:ascii="宋体" w:hAnsi="Calibri" w:eastAsia="宋体" w:cs="宋体"/>
          <w:b/>
          <w:bCs/>
          <w:color w:val="000000"/>
          <w:sz w:val="28"/>
        </w:rPr>
      </w:pPr>
    </w:p>
    <w:p w14:paraId="4531568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582619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963E7F8">
      <w:pPr>
        <w:spacing w:line="240" w:lineRule="exact"/>
        <w:rPr>
          <w:rFonts w:ascii="宋体" w:hAnsi="宋体" w:eastAsia="宋体" w:cs="Times New Roman"/>
          <w:szCs w:val="20"/>
        </w:rPr>
      </w:pPr>
      <w:r>
        <w:rPr>
          <w:rFonts w:ascii="宋体" w:hAnsi="宋体" w:eastAsia="宋体" w:cs="Times New Roman"/>
          <w:szCs w:val="20"/>
        </w:rPr>
        <w:t xml:space="preserve">                                               </w:t>
      </w:r>
    </w:p>
    <w:p w14:paraId="376CC427">
      <w:pPr>
        <w:spacing w:line="360" w:lineRule="auto"/>
        <w:rPr>
          <w:rFonts w:hint="eastAsia"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p>
    <w:p w14:paraId="597B010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4AF25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4EEB2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A3D8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966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5E23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1642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F606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73F7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3F38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7D5E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1ADC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34F5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555B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B8B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8C8E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372C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475D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E8E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CA4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C56081">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D2B774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571C78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675CE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6120B05">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7879495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399A86E">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5F39B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1D02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87B52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14:paraId="0CF6F54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14:paraId="50775FB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14:paraId="480A30D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14:paraId="4D4A8E3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14:paraId="2974497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633375">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14:paraId="529E0BF2">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14:paraId="36432616">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F5B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72C71C0">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14:paraId="6532DF0F">
            <w:pPr>
              <w:jc w:val="center"/>
              <w:rPr>
                <w:rFonts w:ascii="Times New Roman" w:hAnsi="Times New Roman" w:eastAsia="宋体" w:cs="Times New Roman"/>
                <w:b/>
                <w:szCs w:val="21"/>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r>
              <w:rPr>
                <w:rFonts w:ascii="宋体" w:hAnsi="宋体" w:eastAsia="宋体" w:cs="Times New Roman"/>
                <w:color w:val="000000"/>
                <w:szCs w:val="21"/>
              </w:rPr>
              <w:t xml:space="preserve"> </w:t>
            </w:r>
          </w:p>
        </w:tc>
        <w:tc>
          <w:tcPr>
            <w:tcW w:w="780" w:type="dxa"/>
            <w:vAlign w:val="center"/>
          </w:tcPr>
          <w:p w14:paraId="3C563239">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2</w:t>
            </w:r>
            <w:r>
              <w:rPr>
                <w:rFonts w:hint="eastAsia" w:ascii="Times New Roman" w:hAnsi="Times New Roman" w:eastAsia="宋体" w:cs="Times New Roman"/>
                <w:b/>
                <w:szCs w:val="20"/>
              </w:rPr>
              <w:t>套</w:t>
            </w:r>
          </w:p>
        </w:tc>
        <w:tc>
          <w:tcPr>
            <w:tcW w:w="1580" w:type="dxa"/>
            <w:vAlign w:val="center"/>
          </w:tcPr>
          <w:p w14:paraId="28C63E08">
            <w:pPr>
              <w:jc w:val="center"/>
              <w:rPr>
                <w:rFonts w:ascii="等线" w:hAnsi="等线" w:eastAsia="等线" w:cs="Times New Roman"/>
                <w:b/>
                <w:szCs w:val="20"/>
              </w:rPr>
            </w:pPr>
            <w:r>
              <w:rPr>
                <w:rFonts w:hint="eastAsia" w:ascii="等线" w:hAnsi="等线" w:eastAsia="等线" w:cs="Times New Roman"/>
                <w:b/>
                <w:szCs w:val="20"/>
              </w:rPr>
              <w:t>不含税价：</w:t>
            </w:r>
          </w:p>
          <w:p w14:paraId="4320C755">
            <w:pPr>
              <w:jc w:val="center"/>
              <w:rPr>
                <w:rFonts w:ascii="等线" w:hAnsi="等线" w:eastAsia="等线" w:cs="Times New Roman"/>
                <w:b/>
                <w:szCs w:val="20"/>
              </w:rPr>
            </w:pPr>
            <w:r>
              <w:rPr>
                <w:rFonts w:hint="eastAsia" w:ascii="等线" w:hAnsi="等线" w:eastAsia="等线" w:cs="Times New Roman"/>
                <w:b/>
                <w:szCs w:val="20"/>
              </w:rPr>
              <w:t>含税价格：</w:t>
            </w:r>
          </w:p>
          <w:p w14:paraId="6BE67C92">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14:paraId="72D531D1">
            <w:pPr>
              <w:jc w:val="center"/>
              <w:rPr>
                <w:rFonts w:ascii="Times New Roman" w:hAnsi="Times New Roman" w:eastAsia="宋体" w:cs="Times New Roman"/>
                <w:b/>
                <w:szCs w:val="20"/>
              </w:rPr>
            </w:pPr>
          </w:p>
        </w:tc>
        <w:tc>
          <w:tcPr>
            <w:tcW w:w="1375" w:type="dxa"/>
            <w:vAlign w:val="center"/>
          </w:tcPr>
          <w:p w14:paraId="63DCADA1">
            <w:pPr>
              <w:jc w:val="center"/>
              <w:rPr>
                <w:rFonts w:ascii="Times New Roman" w:hAnsi="Times New Roman" w:eastAsia="宋体" w:cs="Times New Roman"/>
                <w:b/>
                <w:szCs w:val="20"/>
              </w:rPr>
            </w:pPr>
          </w:p>
        </w:tc>
        <w:tc>
          <w:tcPr>
            <w:tcW w:w="1065" w:type="dxa"/>
            <w:vAlign w:val="center"/>
          </w:tcPr>
          <w:p w14:paraId="5C645949">
            <w:pPr>
              <w:jc w:val="center"/>
              <w:rPr>
                <w:rFonts w:ascii="Times New Roman" w:hAnsi="Times New Roman" w:eastAsia="宋体" w:cs="Times New Roman"/>
                <w:b/>
                <w:szCs w:val="20"/>
              </w:rPr>
            </w:pPr>
          </w:p>
        </w:tc>
        <w:tc>
          <w:tcPr>
            <w:tcW w:w="1132" w:type="dxa"/>
            <w:vAlign w:val="center"/>
          </w:tcPr>
          <w:p w14:paraId="11623817">
            <w:pPr>
              <w:jc w:val="center"/>
              <w:rPr>
                <w:rFonts w:ascii="Times New Roman" w:hAnsi="Times New Roman" w:eastAsia="宋体" w:cs="Times New Roman"/>
                <w:b/>
                <w:szCs w:val="20"/>
              </w:rPr>
            </w:pPr>
          </w:p>
        </w:tc>
      </w:tr>
    </w:tbl>
    <w:p w14:paraId="5DB8376E">
      <w:pPr>
        <w:rPr>
          <w:rFonts w:ascii="宋体" w:hAnsi="Arial" w:eastAsia="宋体" w:cs="Times New Roman"/>
          <w:sz w:val="24"/>
          <w:szCs w:val="24"/>
        </w:rPr>
      </w:pPr>
    </w:p>
    <w:p w14:paraId="657EC7A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B23D8A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C1AFAE0">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57C2DF6">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A8C347E">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A3161C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12FCAB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144CC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6B401E">
      <w:pPr>
        <w:ind w:firstLine="480"/>
        <w:rPr>
          <w:rFonts w:ascii="宋体" w:hAnsi="Calibri" w:eastAsia="宋体" w:cs="Times New Roman"/>
          <w:color w:val="000000"/>
          <w:sz w:val="24"/>
          <w:szCs w:val="24"/>
        </w:rPr>
      </w:pPr>
    </w:p>
    <w:p w14:paraId="64655CD8">
      <w:pPr>
        <w:pStyle w:val="2"/>
        <w:sectPr>
          <w:pgSz w:w="11906" w:h="16838"/>
          <w:pgMar w:top="1588" w:right="1418" w:bottom="1134" w:left="1418" w:header="851" w:footer="992" w:gutter="0"/>
          <w:cols w:space="720" w:num="1"/>
          <w:titlePg/>
          <w:docGrid w:type="lines" w:linePitch="312" w:charSpace="0"/>
        </w:sectPr>
      </w:pPr>
    </w:p>
    <w:p w14:paraId="42E6A7E7">
      <w:pPr>
        <w:rPr>
          <w:rFonts w:ascii="宋体" w:hAnsi="宋体" w:cs="宋体"/>
          <w:color w:val="000000"/>
          <w:sz w:val="24"/>
          <w:szCs w:val="24"/>
        </w:rPr>
      </w:pPr>
    </w:p>
    <w:p w14:paraId="41BCB39D">
      <w:pPr>
        <w:pStyle w:val="6"/>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9154670">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14:paraId="7A8464E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DD16445">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068"/>
        <w:gridCol w:w="2067"/>
        <w:gridCol w:w="889"/>
        <w:gridCol w:w="2368"/>
        <w:gridCol w:w="2449"/>
        <w:gridCol w:w="241"/>
        <w:gridCol w:w="2069"/>
        <w:gridCol w:w="82"/>
        <w:gridCol w:w="1069"/>
      </w:tblGrid>
      <w:tr w14:paraId="610DD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23DA7B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68" w:type="dxa"/>
          </w:tcPr>
          <w:p w14:paraId="3D934B95">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067" w:type="dxa"/>
          </w:tcPr>
          <w:p w14:paraId="25E5F2E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89" w:type="dxa"/>
          </w:tcPr>
          <w:p w14:paraId="4A2E8793">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368" w:type="dxa"/>
          </w:tcPr>
          <w:p w14:paraId="44B75DCA">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449" w:type="dxa"/>
            <w:tcBorders>
              <w:right w:val="single" w:color="000000" w:sz="4" w:space="0"/>
            </w:tcBorders>
          </w:tcPr>
          <w:p w14:paraId="4BBDA884">
            <w:pPr>
              <w:spacing w:before="99" w:line="183" w:lineRule="auto"/>
              <w:ind w:left="1216"/>
              <w:jc w:val="both"/>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310" w:type="dxa"/>
            <w:gridSpan w:val="2"/>
            <w:tcBorders>
              <w:left w:val="single" w:color="000000" w:sz="4" w:space="0"/>
            </w:tcBorders>
          </w:tcPr>
          <w:p w14:paraId="16261127">
            <w:pPr>
              <w:spacing w:before="100" w:line="182" w:lineRule="auto"/>
              <w:ind w:left="1007"/>
              <w:jc w:val="both"/>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51" w:type="dxa"/>
            <w:gridSpan w:val="2"/>
          </w:tcPr>
          <w:p w14:paraId="4FDF8BF2">
            <w:pPr>
              <w:spacing w:before="99" w:line="183" w:lineRule="auto"/>
              <w:ind w:firstLine="420" w:firstLineChars="200"/>
              <w:jc w:val="both"/>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05C08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3A50DA01">
            <w:pPr>
              <w:spacing w:before="221" w:line="222" w:lineRule="auto"/>
              <w:ind w:left="129"/>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序</w:t>
            </w: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号</w:t>
            </w:r>
          </w:p>
        </w:tc>
        <w:tc>
          <w:tcPr>
            <w:tcW w:w="2068" w:type="dxa"/>
          </w:tcPr>
          <w:p w14:paraId="71BBEF7A">
            <w:pPr>
              <w:spacing w:before="221" w:line="220" w:lineRule="auto"/>
              <w:ind w:left="707"/>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货物名</w:t>
            </w: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称</w:t>
            </w:r>
          </w:p>
        </w:tc>
        <w:tc>
          <w:tcPr>
            <w:tcW w:w="2067" w:type="dxa"/>
          </w:tcPr>
          <w:p w14:paraId="5E0A9B64">
            <w:pPr>
              <w:spacing w:before="221" w:line="221" w:lineRule="auto"/>
              <w:ind w:firstLine="206" w:firstLineChars="100"/>
              <w:jc w:val="center"/>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型号和</w:t>
            </w: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规格</w:t>
            </w:r>
          </w:p>
        </w:tc>
        <w:tc>
          <w:tcPr>
            <w:tcW w:w="889" w:type="dxa"/>
          </w:tcPr>
          <w:p w14:paraId="780D53DE">
            <w:pPr>
              <w:spacing w:before="221" w:line="221" w:lineRule="auto"/>
              <w:jc w:val="center"/>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数量</w:t>
            </w:r>
          </w:p>
        </w:tc>
        <w:tc>
          <w:tcPr>
            <w:tcW w:w="2368" w:type="dxa"/>
            <w:shd w:val="clear" w:color="auto" w:fill="auto"/>
            <w:vAlign w:val="center"/>
          </w:tcPr>
          <w:p w14:paraId="57BC8E7F">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Style w:val="157"/>
                <w:rFonts w:hint="eastAsia" w:ascii="宋体" w:hAnsi="宋体" w:eastAsia="宋体" w:cs="宋体"/>
                <w:b/>
                <w:bCs/>
                <w:sz w:val="21"/>
                <w:szCs w:val="21"/>
                <w:lang w:val="en-US" w:eastAsia="zh-CN" w:bidi="ar"/>
              </w:rPr>
              <w:t>品牌和具体参数</w:t>
            </w:r>
            <w:r>
              <w:rPr>
                <w:rStyle w:val="157"/>
                <w:rFonts w:hint="eastAsia" w:ascii="宋体" w:hAnsi="宋体" w:eastAsia="宋体" w:cs="宋体"/>
                <w:b/>
                <w:bCs/>
                <w:sz w:val="21"/>
                <w:szCs w:val="21"/>
                <w:lang w:val="en-US" w:eastAsia="zh-CN" w:bidi="ar"/>
              </w:rPr>
              <w:br w:type="textWrapping"/>
            </w:r>
            <w:r>
              <w:rPr>
                <w:rStyle w:val="157"/>
                <w:rFonts w:hint="eastAsia" w:ascii="宋体" w:hAnsi="宋体" w:eastAsia="宋体" w:cs="宋体"/>
                <w:b/>
                <w:bCs/>
                <w:sz w:val="21"/>
                <w:szCs w:val="21"/>
                <w:lang w:val="en-US" w:eastAsia="zh-CN" w:bidi="ar"/>
              </w:rPr>
              <w:t>（规格型号的描述）</w:t>
            </w:r>
          </w:p>
        </w:tc>
        <w:tc>
          <w:tcPr>
            <w:tcW w:w="2449" w:type="dxa"/>
            <w:tcBorders>
              <w:right w:val="single" w:color="000000" w:sz="4" w:space="0"/>
            </w:tcBorders>
          </w:tcPr>
          <w:p w14:paraId="0A0CDBDE">
            <w:pPr>
              <w:spacing w:before="221" w:line="221" w:lineRule="auto"/>
              <w:jc w:val="cente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单价（不含税）(元)</w:t>
            </w:r>
          </w:p>
        </w:tc>
        <w:tc>
          <w:tcPr>
            <w:tcW w:w="2310" w:type="dxa"/>
            <w:gridSpan w:val="2"/>
            <w:tcBorders>
              <w:left w:val="single" w:color="000000" w:sz="4" w:space="0"/>
            </w:tcBorders>
          </w:tcPr>
          <w:p w14:paraId="3C21265C">
            <w:pPr>
              <w:spacing w:before="221" w:line="221" w:lineRule="auto"/>
              <w:jc w:val="cente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总价[4×6]（不含税）(元)</w:t>
            </w:r>
          </w:p>
        </w:tc>
        <w:tc>
          <w:tcPr>
            <w:tcW w:w="1151" w:type="dxa"/>
            <w:gridSpan w:val="2"/>
          </w:tcPr>
          <w:p w14:paraId="2807304B">
            <w:pPr>
              <w:spacing w:before="221" w:line="222" w:lineRule="auto"/>
              <w:ind w:firstLine="208" w:firstLineChars="100"/>
              <w:jc w:val="both"/>
              <w:rPr>
                <w:rFonts w:hint="eastAsia" w:ascii="宋体" w:hAnsi="宋体" w:eastAsia="宋体" w:cs="宋体"/>
                <w:b w:val="0"/>
                <w:bCs w:val="0"/>
                <w:sz w:val="21"/>
                <w:szCs w:val="21"/>
              </w:rPr>
            </w:pP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备</w:t>
            </w:r>
            <w:r>
              <w:rPr>
                <w:rFonts w:hint="eastAsia" w:ascii="宋体" w:hAnsi="宋体" w:eastAsia="宋体" w:cs="宋体"/>
                <w:b w:val="0"/>
                <w:bCs w:val="0"/>
                <w:sz w:val="21"/>
                <w:szCs w:val="21"/>
              </w:rPr>
              <w:t xml:space="preserve">  </w:t>
            </w:r>
            <w:r>
              <w:rPr>
                <w:rFonts w:hint="eastAsia" w:ascii="宋体" w:hAnsi="宋体" w:eastAsia="宋体" w:cs="宋体"/>
                <w:b w:val="0"/>
                <w:bCs w:val="0"/>
                <w:sz w:val="21"/>
                <w:szCs w:val="21"/>
                <w14:textOutline w14:w="3835" w14:cap="flat" w14:cmpd="sng" w14:algn="ctr">
                  <w14:solidFill>
                    <w14:srgbClr w14:val="000000"/>
                  </w14:solidFill>
                  <w14:prstDash w14:val="solid"/>
                  <w14:miter w14:val="0"/>
                </w14:textOutline>
              </w:rPr>
              <w:t>注</w:t>
            </w:r>
          </w:p>
        </w:tc>
      </w:tr>
      <w:tr w14:paraId="13253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FF85881">
            <w:pPr>
              <w:spacing w:before="109" w:line="186" w:lineRule="auto"/>
              <w:ind w:left="304"/>
              <w:rPr>
                <w:rFonts w:ascii="宋体" w:hAnsi="宋体" w:eastAsia="宋体" w:cs="宋体"/>
                <w:szCs w:val="21"/>
              </w:rPr>
            </w:pPr>
            <w:r>
              <w:rPr>
                <w:rFonts w:ascii="宋体" w:hAnsi="宋体" w:eastAsia="宋体" w:cs="宋体"/>
                <w:szCs w:val="21"/>
              </w:rPr>
              <w:t>1</w:t>
            </w:r>
          </w:p>
        </w:tc>
        <w:tc>
          <w:tcPr>
            <w:tcW w:w="2068" w:type="dxa"/>
            <w:vAlign w:val="center"/>
          </w:tcPr>
          <w:p w14:paraId="76F2E443">
            <w:pPr>
              <w:keepNext w:val="0"/>
              <w:keepLines w:val="0"/>
              <w:widowControl/>
              <w:suppressLineNumbers w:val="0"/>
              <w:jc w:val="center"/>
              <w:textAlignment w:val="center"/>
              <w:rPr>
                <w:rFonts w:hint="default" w:ascii="宋体" w:hAnsi="宋体" w:eastAsia="宋体" w:cs="宋体"/>
                <w:szCs w:val="21"/>
                <w:lang w:val="en-US" w:eastAsia="zh-CN"/>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信号采集主机</w:t>
            </w:r>
          </w:p>
        </w:tc>
        <w:tc>
          <w:tcPr>
            <w:tcW w:w="2067" w:type="dxa"/>
            <w:vAlign w:val="center"/>
          </w:tcPr>
          <w:p w14:paraId="1DE8EBD7">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BBOX_GPS_1.5</w:t>
            </w:r>
          </w:p>
        </w:tc>
        <w:tc>
          <w:tcPr>
            <w:tcW w:w="889" w:type="dxa"/>
            <w:vAlign w:val="center"/>
          </w:tcPr>
          <w:p w14:paraId="2EAB04CF">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5C343A31">
            <w:pPr>
              <w:rPr>
                <w:rFonts w:ascii="Arial"/>
              </w:rPr>
            </w:pPr>
          </w:p>
        </w:tc>
        <w:tc>
          <w:tcPr>
            <w:tcW w:w="2449" w:type="dxa"/>
            <w:tcBorders>
              <w:right w:val="single" w:color="000000" w:sz="4" w:space="0"/>
            </w:tcBorders>
          </w:tcPr>
          <w:p w14:paraId="6A10E10F">
            <w:pPr>
              <w:rPr>
                <w:rFonts w:ascii="Arial"/>
              </w:rPr>
            </w:pPr>
          </w:p>
        </w:tc>
        <w:tc>
          <w:tcPr>
            <w:tcW w:w="2310" w:type="dxa"/>
            <w:gridSpan w:val="2"/>
            <w:tcBorders>
              <w:left w:val="single" w:color="000000" w:sz="4" w:space="0"/>
            </w:tcBorders>
          </w:tcPr>
          <w:p w14:paraId="6F3BD21F">
            <w:pPr>
              <w:rPr>
                <w:rFonts w:ascii="Arial"/>
              </w:rPr>
            </w:pPr>
          </w:p>
        </w:tc>
        <w:tc>
          <w:tcPr>
            <w:tcW w:w="1151" w:type="dxa"/>
            <w:gridSpan w:val="2"/>
          </w:tcPr>
          <w:p w14:paraId="45AEC2E6">
            <w:pPr>
              <w:rPr>
                <w:rFonts w:ascii="Arial"/>
              </w:rPr>
            </w:pPr>
          </w:p>
        </w:tc>
      </w:tr>
      <w:tr w14:paraId="038F5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811A418">
            <w:pPr>
              <w:spacing w:before="111" w:line="185" w:lineRule="auto"/>
              <w:ind w:left="291"/>
              <w:rPr>
                <w:rFonts w:ascii="宋体" w:hAnsi="宋体" w:eastAsia="宋体" w:cs="宋体"/>
                <w:szCs w:val="21"/>
              </w:rPr>
            </w:pPr>
            <w:r>
              <w:rPr>
                <w:rFonts w:ascii="宋体" w:hAnsi="宋体" w:eastAsia="宋体" w:cs="宋体"/>
                <w:szCs w:val="21"/>
              </w:rPr>
              <w:t>2</w:t>
            </w:r>
          </w:p>
        </w:tc>
        <w:tc>
          <w:tcPr>
            <w:tcW w:w="2068" w:type="dxa"/>
            <w:vAlign w:val="center"/>
          </w:tcPr>
          <w:p w14:paraId="2C70F3B5">
            <w:pPr>
              <w:keepNext w:val="0"/>
              <w:keepLines w:val="0"/>
              <w:widowControl/>
              <w:suppressLineNumbers w:val="0"/>
              <w:jc w:val="center"/>
              <w:textAlignment w:val="center"/>
              <w:rPr>
                <w:rFonts w:ascii="宋体" w:hAnsi="宋体" w:eastAsia="宋体" w:cs="宋体"/>
                <w:sz w:val="24"/>
                <w:szCs w:val="24"/>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压力传感器</w:t>
            </w:r>
          </w:p>
        </w:tc>
        <w:tc>
          <w:tcPr>
            <w:tcW w:w="2067" w:type="dxa"/>
            <w:vAlign w:val="center"/>
          </w:tcPr>
          <w:p w14:paraId="2D385618">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ST030-16BAR-A</w:t>
            </w:r>
          </w:p>
        </w:tc>
        <w:tc>
          <w:tcPr>
            <w:tcW w:w="889" w:type="dxa"/>
            <w:vAlign w:val="center"/>
          </w:tcPr>
          <w:p w14:paraId="64F1F89C">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2368" w:type="dxa"/>
          </w:tcPr>
          <w:p w14:paraId="26D56526">
            <w:pPr>
              <w:rPr>
                <w:rFonts w:ascii="Arial"/>
              </w:rPr>
            </w:pPr>
          </w:p>
        </w:tc>
        <w:tc>
          <w:tcPr>
            <w:tcW w:w="2449" w:type="dxa"/>
            <w:tcBorders>
              <w:right w:val="single" w:color="000000" w:sz="4" w:space="0"/>
            </w:tcBorders>
          </w:tcPr>
          <w:p w14:paraId="6B75DD46">
            <w:pPr>
              <w:rPr>
                <w:rFonts w:ascii="Arial"/>
              </w:rPr>
            </w:pPr>
          </w:p>
        </w:tc>
        <w:tc>
          <w:tcPr>
            <w:tcW w:w="2310" w:type="dxa"/>
            <w:gridSpan w:val="2"/>
            <w:tcBorders>
              <w:left w:val="single" w:color="000000" w:sz="4" w:space="0"/>
            </w:tcBorders>
          </w:tcPr>
          <w:p w14:paraId="2229F9B6">
            <w:pPr>
              <w:rPr>
                <w:rFonts w:ascii="Arial"/>
              </w:rPr>
            </w:pPr>
          </w:p>
        </w:tc>
        <w:tc>
          <w:tcPr>
            <w:tcW w:w="1151" w:type="dxa"/>
            <w:gridSpan w:val="2"/>
          </w:tcPr>
          <w:p w14:paraId="75AF78A6">
            <w:pPr>
              <w:rPr>
                <w:rFonts w:ascii="Arial"/>
              </w:rPr>
            </w:pPr>
          </w:p>
        </w:tc>
      </w:tr>
      <w:tr w14:paraId="34AC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10566E2">
            <w:pPr>
              <w:spacing w:before="112" w:line="183" w:lineRule="auto"/>
              <w:ind w:left="293"/>
              <w:rPr>
                <w:rFonts w:ascii="宋体" w:hAnsi="宋体" w:eastAsia="宋体" w:cs="宋体"/>
                <w:szCs w:val="21"/>
              </w:rPr>
            </w:pPr>
            <w:r>
              <w:rPr>
                <w:rFonts w:ascii="宋体" w:hAnsi="宋体" w:eastAsia="宋体" w:cs="宋体"/>
                <w:szCs w:val="21"/>
              </w:rPr>
              <w:t>3</w:t>
            </w:r>
          </w:p>
        </w:tc>
        <w:tc>
          <w:tcPr>
            <w:tcW w:w="2068" w:type="dxa"/>
            <w:vAlign w:val="center"/>
          </w:tcPr>
          <w:p w14:paraId="02E2FC17">
            <w:pPr>
              <w:keepNext w:val="0"/>
              <w:keepLines w:val="0"/>
              <w:widowControl/>
              <w:suppressLineNumbers w:val="0"/>
              <w:jc w:val="center"/>
              <w:textAlignment w:val="center"/>
              <w:rPr>
                <w:rFonts w:ascii="宋体" w:hAnsi="宋体" w:eastAsia="宋体" w:cs="宋体"/>
                <w:sz w:val="24"/>
                <w:szCs w:val="24"/>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踏板力传感器</w:t>
            </w:r>
          </w:p>
        </w:tc>
        <w:tc>
          <w:tcPr>
            <w:tcW w:w="2067" w:type="dxa"/>
            <w:vAlign w:val="center"/>
          </w:tcPr>
          <w:p w14:paraId="305DEEA8">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DYTB-002</w:t>
            </w:r>
          </w:p>
        </w:tc>
        <w:tc>
          <w:tcPr>
            <w:tcW w:w="889" w:type="dxa"/>
            <w:vAlign w:val="center"/>
          </w:tcPr>
          <w:p w14:paraId="166DA9C5">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6CE28F16">
            <w:pPr>
              <w:rPr>
                <w:rFonts w:ascii="Arial"/>
              </w:rPr>
            </w:pPr>
          </w:p>
        </w:tc>
        <w:tc>
          <w:tcPr>
            <w:tcW w:w="2449" w:type="dxa"/>
            <w:tcBorders>
              <w:right w:val="single" w:color="000000" w:sz="4" w:space="0"/>
            </w:tcBorders>
          </w:tcPr>
          <w:p w14:paraId="6C4FDE17">
            <w:pPr>
              <w:rPr>
                <w:rFonts w:ascii="Arial"/>
              </w:rPr>
            </w:pPr>
          </w:p>
        </w:tc>
        <w:tc>
          <w:tcPr>
            <w:tcW w:w="2310" w:type="dxa"/>
            <w:gridSpan w:val="2"/>
            <w:tcBorders>
              <w:left w:val="single" w:color="000000" w:sz="4" w:space="0"/>
            </w:tcBorders>
          </w:tcPr>
          <w:p w14:paraId="3851C9FC">
            <w:pPr>
              <w:rPr>
                <w:rFonts w:ascii="Arial"/>
              </w:rPr>
            </w:pPr>
          </w:p>
        </w:tc>
        <w:tc>
          <w:tcPr>
            <w:tcW w:w="1151" w:type="dxa"/>
            <w:gridSpan w:val="2"/>
          </w:tcPr>
          <w:p w14:paraId="7DB5153F">
            <w:pPr>
              <w:rPr>
                <w:rFonts w:ascii="Arial"/>
              </w:rPr>
            </w:pPr>
          </w:p>
        </w:tc>
      </w:tr>
      <w:tr w14:paraId="30089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4383FEBA">
            <w:pPr>
              <w:spacing w:before="112" w:line="185" w:lineRule="auto"/>
              <w:ind w:left="288"/>
              <w:rPr>
                <w:rFonts w:ascii="宋体" w:hAnsi="宋体" w:eastAsia="宋体" w:cs="宋体"/>
                <w:szCs w:val="21"/>
              </w:rPr>
            </w:pPr>
            <w:r>
              <w:rPr>
                <w:rFonts w:ascii="宋体" w:hAnsi="宋体" w:eastAsia="宋体" w:cs="宋体"/>
                <w:szCs w:val="21"/>
              </w:rPr>
              <w:t>4</w:t>
            </w:r>
          </w:p>
        </w:tc>
        <w:tc>
          <w:tcPr>
            <w:tcW w:w="2068" w:type="dxa"/>
            <w:vAlign w:val="center"/>
          </w:tcPr>
          <w:p w14:paraId="4B400FFC">
            <w:pPr>
              <w:keepNext w:val="0"/>
              <w:keepLines w:val="0"/>
              <w:widowControl/>
              <w:suppressLineNumbers w:val="0"/>
              <w:jc w:val="center"/>
              <w:textAlignment w:val="center"/>
              <w:rPr>
                <w:rFonts w:ascii="宋体" w:hAnsi="宋体" w:eastAsia="宋体" w:cs="宋体"/>
                <w:sz w:val="24"/>
                <w:szCs w:val="24"/>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温湿度传感器</w:t>
            </w:r>
          </w:p>
        </w:tc>
        <w:tc>
          <w:tcPr>
            <w:tcW w:w="2067" w:type="dxa"/>
            <w:vAlign w:val="center"/>
          </w:tcPr>
          <w:p w14:paraId="521AF216">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PJ_S_TH35</w:t>
            </w:r>
          </w:p>
        </w:tc>
        <w:tc>
          <w:tcPr>
            <w:tcW w:w="889" w:type="dxa"/>
            <w:vAlign w:val="center"/>
          </w:tcPr>
          <w:p w14:paraId="4AF0E50A">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368" w:type="dxa"/>
          </w:tcPr>
          <w:p w14:paraId="13752772">
            <w:pPr>
              <w:rPr>
                <w:rFonts w:ascii="Arial"/>
              </w:rPr>
            </w:pPr>
          </w:p>
        </w:tc>
        <w:tc>
          <w:tcPr>
            <w:tcW w:w="2449" w:type="dxa"/>
            <w:tcBorders>
              <w:right w:val="single" w:color="000000" w:sz="4" w:space="0"/>
            </w:tcBorders>
          </w:tcPr>
          <w:p w14:paraId="275F0690">
            <w:pPr>
              <w:rPr>
                <w:rFonts w:ascii="Arial"/>
              </w:rPr>
            </w:pPr>
          </w:p>
        </w:tc>
        <w:tc>
          <w:tcPr>
            <w:tcW w:w="2310" w:type="dxa"/>
            <w:gridSpan w:val="2"/>
            <w:tcBorders>
              <w:left w:val="single" w:color="000000" w:sz="4" w:space="0"/>
            </w:tcBorders>
          </w:tcPr>
          <w:p w14:paraId="2B87305E">
            <w:pPr>
              <w:rPr>
                <w:rFonts w:ascii="Arial"/>
              </w:rPr>
            </w:pPr>
          </w:p>
        </w:tc>
        <w:tc>
          <w:tcPr>
            <w:tcW w:w="1151" w:type="dxa"/>
            <w:gridSpan w:val="2"/>
          </w:tcPr>
          <w:p w14:paraId="21463A96">
            <w:pPr>
              <w:rPr>
                <w:rFonts w:ascii="Arial"/>
              </w:rPr>
            </w:pPr>
          </w:p>
        </w:tc>
      </w:tr>
      <w:tr w14:paraId="39021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1F31A39">
            <w:pPr>
              <w:spacing w:before="114" w:line="182" w:lineRule="auto"/>
              <w:ind w:left="293"/>
              <w:rPr>
                <w:rFonts w:ascii="宋体" w:hAnsi="宋体" w:eastAsia="宋体" w:cs="宋体"/>
                <w:szCs w:val="21"/>
              </w:rPr>
            </w:pPr>
            <w:r>
              <w:rPr>
                <w:rFonts w:ascii="宋体" w:hAnsi="宋体" w:eastAsia="宋体" w:cs="宋体"/>
                <w:szCs w:val="21"/>
              </w:rPr>
              <w:t>5</w:t>
            </w:r>
          </w:p>
        </w:tc>
        <w:tc>
          <w:tcPr>
            <w:tcW w:w="2068" w:type="dxa"/>
            <w:vAlign w:val="center"/>
          </w:tcPr>
          <w:p w14:paraId="26502E4A">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踏板开关</w:t>
            </w:r>
          </w:p>
        </w:tc>
        <w:tc>
          <w:tcPr>
            <w:tcW w:w="2067" w:type="dxa"/>
            <w:vAlign w:val="center"/>
          </w:tcPr>
          <w:p w14:paraId="23C7568B">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PJ_PS_SW</w:t>
            </w:r>
          </w:p>
        </w:tc>
        <w:tc>
          <w:tcPr>
            <w:tcW w:w="889" w:type="dxa"/>
            <w:vAlign w:val="center"/>
          </w:tcPr>
          <w:p w14:paraId="1F6E366C">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61032587">
            <w:pPr>
              <w:rPr>
                <w:rFonts w:ascii="Arial"/>
              </w:rPr>
            </w:pPr>
          </w:p>
        </w:tc>
        <w:tc>
          <w:tcPr>
            <w:tcW w:w="2449" w:type="dxa"/>
            <w:tcBorders>
              <w:right w:val="single" w:color="000000" w:sz="4" w:space="0"/>
            </w:tcBorders>
          </w:tcPr>
          <w:p w14:paraId="2F0871FC">
            <w:pPr>
              <w:rPr>
                <w:rFonts w:ascii="Arial"/>
              </w:rPr>
            </w:pPr>
          </w:p>
        </w:tc>
        <w:tc>
          <w:tcPr>
            <w:tcW w:w="2310" w:type="dxa"/>
            <w:gridSpan w:val="2"/>
            <w:tcBorders>
              <w:left w:val="single" w:color="000000" w:sz="4" w:space="0"/>
            </w:tcBorders>
          </w:tcPr>
          <w:p w14:paraId="60AF1C95">
            <w:pPr>
              <w:rPr>
                <w:rFonts w:ascii="Arial"/>
              </w:rPr>
            </w:pPr>
          </w:p>
        </w:tc>
        <w:tc>
          <w:tcPr>
            <w:tcW w:w="1151" w:type="dxa"/>
            <w:gridSpan w:val="2"/>
          </w:tcPr>
          <w:p w14:paraId="7A24FAF4">
            <w:pPr>
              <w:rPr>
                <w:rFonts w:ascii="Arial"/>
              </w:rPr>
            </w:pPr>
          </w:p>
        </w:tc>
      </w:tr>
      <w:tr w14:paraId="597A1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73635AA">
            <w:pPr>
              <w:spacing w:before="114" w:line="183" w:lineRule="auto"/>
              <w:ind w:left="291"/>
              <w:rPr>
                <w:rFonts w:ascii="宋体" w:hAnsi="宋体" w:eastAsia="宋体" w:cs="宋体"/>
                <w:szCs w:val="21"/>
              </w:rPr>
            </w:pPr>
            <w:r>
              <w:rPr>
                <w:rFonts w:ascii="宋体" w:hAnsi="宋体" w:eastAsia="宋体" w:cs="宋体"/>
                <w:szCs w:val="21"/>
              </w:rPr>
              <w:t>6</w:t>
            </w:r>
          </w:p>
        </w:tc>
        <w:tc>
          <w:tcPr>
            <w:tcW w:w="2068" w:type="dxa"/>
            <w:vAlign w:val="center"/>
          </w:tcPr>
          <w:p w14:paraId="6F35DC8C">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GPS模块</w:t>
            </w:r>
          </w:p>
        </w:tc>
        <w:tc>
          <w:tcPr>
            <w:tcW w:w="2067" w:type="dxa"/>
            <w:vAlign w:val="center"/>
          </w:tcPr>
          <w:p w14:paraId="3F706870">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PJ-GPS20HZ</w:t>
            </w:r>
          </w:p>
        </w:tc>
        <w:tc>
          <w:tcPr>
            <w:tcW w:w="889" w:type="dxa"/>
            <w:vAlign w:val="center"/>
          </w:tcPr>
          <w:p w14:paraId="01858B07">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4D3CC01E">
            <w:pPr>
              <w:rPr>
                <w:rFonts w:ascii="Arial"/>
              </w:rPr>
            </w:pPr>
          </w:p>
        </w:tc>
        <w:tc>
          <w:tcPr>
            <w:tcW w:w="2449" w:type="dxa"/>
            <w:tcBorders>
              <w:right w:val="single" w:color="000000" w:sz="4" w:space="0"/>
            </w:tcBorders>
          </w:tcPr>
          <w:p w14:paraId="61F41549">
            <w:pPr>
              <w:rPr>
                <w:rFonts w:ascii="Arial"/>
              </w:rPr>
            </w:pPr>
          </w:p>
        </w:tc>
        <w:tc>
          <w:tcPr>
            <w:tcW w:w="2310" w:type="dxa"/>
            <w:gridSpan w:val="2"/>
            <w:tcBorders>
              <w:left w:val="single" w:color="000000" w:sz="4" w:space="0"/>
            </w:tcBorders>
          </w:tcPr>
          <w:p w14:paraId="29914EE4">
            <w:pPr>
              <w:rPr>
                <w:rFonts w:ascii="Arial"/>
              </w:rPr>
            </w:pPr>
          </w:p>
        </w:tc>
        <w:tc>
          <w:tcPr>
            <w:tcW w:w="1151" w:type="dxa"/>
            <w:gridSpan w:val="2"/>
          </w:tcPr>
          <w:p w14:paraId="0AA981B9">
            <w:pPr>
              <w:rPr>
                <w:rFonts w:ascii="Arial"/>
              </w:rPr>
            </w:pPr>
          </w:p>
        </w:tc>
      </w:tr>
      <w:tr w14:paraId="63A25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3988555C">
            <w:pPr>
              <w:spacing w:before="116" w:line="182" w:lineRule="auto"/>
              <w:ind w:left="294"/>
              <w:rPr>
                <w:rFonts w:ascii="宋体" w:hAnsi="宋体" w:eastAsia="宋体" w:cs="宋体"/>
                <w:szCs w:val="21"/>
              </w:rPr>
            </w:pPr>
            <w:r>
              <w:rPr>
                <w:rFonts w:ascii="宋体" w:hAnsi="宋体" w:eastAsia="宋体" w:cs="宋体"/>
                <w:szCs w:val="21"/>
              </w:rPr>
              <w:t>7</w:t>
            </w:r>
          </w:p>
        </w:tc>
        <w:tc>
          <w:tcPr>
            <w:tcW w:w="2068" w:type="dxa"/>
            <w:vAlign w:val="center"/>
          </w:tcPr>
          <w:p w14:paraId="47FBFCB3">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GPS天线</w:t>
            </w:r>
          </w:p>
        </w:tc>
        <w:tc>
          <w:tcPr>
            <w:tcW w:w="2067" w:type="dxa"/>
            <w:vAlign w:val="center"/>
          </w:tcPr>
          <w:p w14:paraId="4F0F9D40">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PJ_ATA_GBG1</w:t>
            </w:r>
          </w:p>
        </w:tc>
        <w:tc>
          <w:tcPr>
            <w:tcW w:w="889" w:type="dxa"/>
            <w:vAlign w:val="center"/>
          </w:tcPr>
          <w:p w14:paraId="3935892A">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425BF1D1">
            <w:pPr>
              <w:rPr>
                <w:rFonts w:ascii="Arial"/>
              </w:rPr>
            </w:pPr>
          </w:p>
        </w:tc>
        <w:tc>
          <w:tcPr>
            <w:tcW w:w="2449" w:type="dxa"/>
            <w:tcBorders>
              <w:right w:val="single" w:color="000000" w:sz="4" w:space="0"/>
            </w:tcBorders>
          </w:tcPr>
          <w:p w14:paraId="280A6172">
            <w:pPr>
              <w:rPr>
                <w:rFonts w:ascii="Arial"/>
              </w:rPr>
            </w:pPr>
          </w:p>
        </w:tc>
        <w:tc>
          <w:tcPr>
            <w:tcW w:w="2310" w:type="dxa"/>
            <w:gridSpan w:val="2"/>
            <w:tcBorders>
              <w:left w:val="single" w:color="000000" w:sz="4" w:space="0"/>
            </w:tcBorders>
          </w:tcPr>
          <w:p w14:paraId="2EFCDF13">
            <w:pPr>
              <w:rPr>
                <w:rFonts w:ascii="Arial"/>
              </w:rPr>
            </w:pPr>
          </w:p>
        </w:tc>
        <w:tc>
          <w:tcPr>
            <w:tcW w:w="1151" w:type="dxa"/>
            <w:gridSpan w:val="2"/>
          </w:tcPr>
          <w:p w14:paraId="3FEE9396">
            <w:pPr>
              <w:rPr>
                <w:rFonts w:ascii="Arial"/>
              </w:rPr>
            </w:pPr>
          </w:p>
        </w:tc>
      </w:tr>
      <w:tr w14:paraId="102ED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428D3AF8">
            <w:pPr>
              <w:spacing w:before="114" w:line="183" w:lineRule="auto"/>
              <w:ind w:left="290"/>
              <w:rPr>
                <w:rFonts w:ascii="宋体" w:hAnsi="宋体" w:eastAsia="宋体" w:cs="宋体"/>
                <w:szCs w:val="21"/>
              </w:rPr>
            </w:pPr>
            <w:r>
              <w:rPr>
                <w:rFonts w:ascii="宋体" w:hAnsi="宋体" w:eastAsia="宋体" w:cs="宋体"/>
                <w:szCs w:val="21"/>
              </w:rPr>
              <w:t>8</w:t>
            </w:r>
          </w:p>
        </w:tc>
        <w:tc>
          <w:tcPr>
            <w:tcW w:w="2068" w:type="dxa"/>
            <w:vAlign w:val="center"/>
          </w:tcPr>
          <w:p w14:paraId="7EDDFDF5">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压力传感器线束</w:t>
            </w:r>
          </w:p>
        </w:tc>
        <w:tc>
          <w:tcPr>
            <w:tcW w:w="2067" w:type="dxa"/>
            <w:vAlign w:val="center"/>
          </w:tcPr>
          <w:p w14:paraId="0E4CC9D7">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PJ_WH_PS10</w:t>
            </w:r>
          </w:p>
        </w:tc>
        <w:tc>
          <w:tcPr>
            <w:tcW w:w="889" w:type="dxa"/>
            <w:vAlign w:val="center"/>
          </w:tcPr>
          <w:p w14:paraId="339B53A5">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368" w:type="dxa"/>
          </w:tcPr>
          <w:p w14:paraId="4106ACC5">
            <w:pPr>
              <w:rPr>
                <w:rFonts w:ascii="Arial"/>
              </w:rPr>
            </w:pPr>
          </w:p>
        </w:tc>
        <w:tc>
          <w:tcPr>
            <w:tcW w:w="2449" w:type="dxa"/>
            <w:tcBorders>
              <w:right w:val="single" w:color="000000" w:sz="4" w:space="0"/>
            </w:tcBorders>
          </w:tcPr>
          <w:p w14:paraId="5E3D11C4">
            <w:pPr>
              <w:rPr>
                <w:rFonts w:ascii="Arial"/>
              </w:rPr>
            </w:pPr>
          </w:p>
        </w:tc>
        <w:tc>
          <w:tcPr>
            <w:tcW w:w="2310" w:type="dxa"/>
            <w:gridSpan w:val="2"/>
            <w:tcBorders>
              <w:left w:val="single" w:color="000000" w:sz="4" w:space="0"/>
            </w:tcBorders>
          </w:tcPr>
          <w:p w14:paraId="5E7DFF7F">
            <w:pPr>
              <w:rPr>
                <w:rFonts w:ascii="Arial"/>
              </w:rPr>
            </w:pPr>
          </w:p>
        </w:tc>
        <w:tc>
          <w:tcPr>
            <w:tcW w:w="1151" w:type="dxa"/>
            <w:gridSpan w:val="2"/>
          </w:tcPr>
          <w:p w14:paraId="0F21C6D4">
            <w:pPr>
              <w:rPr>
                <w:rFonts w:ascii="Arial"/>
              </w:rPr>
            </w:pPr>
          </w:p>
        </w:tc>
      </w:tr>
      <w:tr w14:paraId="54C79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2D5365B">
            <w:pPr>
              <w:spacing w:before="114" w:line="183" w:lineRule="auto"/>
              <w:ind w:left="290"/>
              <w:rPr>
                <w:rFonts w:ascii="宋体" w:hAnsi="宋体" w:eastAsia="宋体" w:cs="宋体"/>
                <w:szCs w:val="21"/>
              </w:rPr>
            </w:pPr>
            <w:r>
              <w:rPr>
                <w:rFonts w:ascii="宋体" w:hAnsi="宋体" w:eastAsia="宋体" w:cs="宋体"/>
                <w:szCs w:val="21"/>
              </w:rPr>
              <w:t>9</w:t>
            </w:r>
          </w:p>
        </w:tc>
        <w:tc>
          <w:tcPr>
            <w:tcW w:w="2068" w:type="dxa"/>
            <w:vAlign w:val="center"/>
          </w:tcPr>
          <w:p w14:paraId="1858A9A6">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压力测试头</w:t>
            </w:r>
          </w:p>
        </w:tc>
        <w:tc>
          <w:tcPr>
            <w:tcW w:w="2067" w:type="dxa"/>
            <w:vAlign w:val="center"/>
          </w:tcPr>
          <w:p w14:paraId="61AB3AE2">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PJ_M22/φ6</w:t>
            </w:r>
          </w:p>
        </w:tc>
        <w:tc>
          <w:tcPr>
            <w:tcW w:w="889" w:type="dxa"/>
            <w:vAlign w:val="center"/>
          </w:tcPr>
          <w:p w14:paraId="6496A895">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368" w:type="dxa"/>
          </w:tcPr>
          <w:p w14:paraId="1626E0DC">
            <w:pPr>
              <w:rPr>
                <w:rFonts w:ascii="Arial"/>
              </w:rPr>
            </w:pPr>
          </w:p>
        </w:tc>
        <w:tc>
          <w:tcPr>
            <w:tcW w:w="2449" w:type="dxa"/>
            <w:tcBorders>
              <w:right w:val="single" w:color="000000" w:sz="4" w:space="0"/>
            </w:tcBorders>
          </w:tcPr>
          <w:p w14:paraId="6A38A77E">
            <w:pPr>
              <w:rPr>
                <w:rFonts w:ascii="Arial"/>
              </w:rPr>
            </w:pPr>
          </w:p>
        </w:tc>
        <w:tc>
          <w:tcPr>
            <w:tcW w:w="2310" w:type="dxa"/>
            <w:gridSpan w:val="2"/>
            <w:tcBorders>
              <w:left w:val="single" w:color="000000" w:sz="4" w:space="0"/>
            </w:tcBorders>
          </w:tcPr>
          <w:p w14:paraId="6FB16DA1">
            <w:pPr>
              <w:rPr>
                <w:rFonts w:ascii="Arial"/>
              </w:rPr>
            </w:pPr>
          </w:p>
        </w:tc>
        <w:tc>
          <w:tcPr>
            <w:tcW w:w="1151" w:type="dxa"/>
            <w:gridSpan w:val="2"/>
          </w:tcPr>
          <w:p w14:paraId="57B072C5">
            <w:pPr>
              <w:rPr>
                <w:rFonts w:ascii="Arial"/>
              </w:rPr>
            </w:pPr>
          </w:p>
        </w:tc>
      </w:tr>
      <w:tr w14:paraId="4922B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F28107A">
            <w:pPr>
              <w:spacing w:before="79" w:line="284" w:lineRule="exact"/>
              <w:ind w:left="249"/>
              <w:rPr>
                <w:rFonts w:ascii="宋体" w:hAnsi="宋体" w:eastAsia="宋体" w:cs="宋体"/>
                <w:szCs w:val="21"/>
              </w:rPr>
            </w:pPr>
            <w:r>
              <w:rPr>
                <w:rFonts w:hint="eastAsia" w:ascii="宋体" w:hAnsi="宋体" w:eastAsia="宋体" w:cs="宋体"/>
                <w:position w:val="1"/>
                <w:szCs w:val="21"/>
              </w:rPr>
              <w:t>10</w:t>
            </w:r>
          </w:p>
        </w:tc>
        <w:tc>
          <w:tcPr>
            <w:tcW w:w="2068" w:type="dxa"/>
            <w:vAlign w:val="center"/>
          </w:tcPr>
          <w:p w14:paraId="0379679D">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ABS转接线</w:t>
            </w:r>
          </w:p>
        </w:tc>
        <w:tc>
          <w:tcPr>
            <w:tcW w:w="2067" w:type="dxa"/>
            <w:vAlign w:val="center"/>
          </w:tcPr>
          <w:p w14:paraId="07929162">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PJ_WH_ABS_6</w:t>
            </w:r>
          </w:p>
        </w:tc>
        <w:tc>
          <w:tcPr>
            <w:tcW w:w="889" w:type="dxa"/>
            <w:vAlign w:val="center"/>
          </w:tcPr>
          <w:p w14:paraId="185EB092">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45994FC7">
            <w:pPr>
              <w:rPr>
                <w:rFonts w:ascii="Arial"/>
              </w:rPr>
            </w:pPr>
          </w:p>
        </w:tc>
        <w:tc>
          <w:tcPr>
            <w:tcW w:w="2449" w:type="dxa"/>
            <w:tcBorders>
              <w:right w:val="single" w:color="000000" w:sz="4" w:space="0"/>
            </w:tcBorders>
          </w:tcPr>
          <w:p w14:paraId="66823E99">
            <w:pPr>
              <w:rPr>
                <w:rFonts w:ascii="Arial"/>
              </w:rPr>
            </w:pPr>
          </w:p>
        </w:tc>
        <w:tc>
          <w:tcPr>
            <w:tcW w:w="2310" w:type="dxa"/>
            <w:gridSpan w:val="2"/>
            <w:tcBorders>
              <w:left w:val="single" w:color="000000" w:sz="4" w:space="0"/>
            </w:tcBorders>
          </w:tcPr>
          <w:p w14:paraId="187528DF">
            <w:pPr>
              <w:rPr>
                <w:rFonts w:ascii="Arial"/>
              </w:rPr>
            </w:pPr>
          </w:p>
        </w:tc>
        <w:tc>
          <w:tcPr>
            <w:tcW w:w="1151" w:type="dxa"/>
            <w:gridSpan w:val="2"/>
          </w:tcPr>
          <w:p w14:paraId="10B1B7A9">
            <w:pPr>
              <w:rPr>
                <w:rFonts w:ascii="Arial"/>
              </w:rPr>
            </w:pPr>
          </w:p>
        </w:tc>
      </w:tr>
      <w:tr w14:paraId="5B4B5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7F82DFED">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11</w:t>
            </w:r>
          </w:p>
        </w:tc>
        <w:tc>
          <w:tcPr>
            <w:tcW w:w="2068" w:type="dxa"/>
            <w:vAlign w:val="center"/>
          </w:tcPr>
          <w:p w14:paraId="4243C267">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USB线</w:t>
            </w:r>
          </w:p>
        </w:tc>
        <w:tc>
          <w:tcPr>
            <w:tcW w:w="2067" w:type="dxa"/>
            <w:vAlign w:val="center"/>
          </w:tcPr>
          <w:p w14:paraId="2C01EC50">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SD-15C</w:t>
            </w:r>
          </w:p>
        </w:tc>
        <w:tc>
          <w:tcPr>
            <w:tcW w:w="889" w:type="dxa"/>
            <w:vAlign w:val="center"/>
          </w:tcPr>
          <w:p w14:paraId="6B71F968">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396A799F">
            <w:pPr>
              <w:rPr>
                <w:rFonts w:ascii="Arial"/>
              </w:rPr>
            </w:pPr>
          </w:p>
        </w:tc>
        <w:tc>
          <w:tcPr>
            <w:tcW w:w="2449" w:type="dxa"/>
            <w:tcBorders>
              <w:right w:val="single" w:color="000000" w:sz="4" w:space="0"/>
            </w:tcBorders>
            <w:vAlign w:val="top"/>
          </w:tcPr>
          <w:p w14:paraId="74F4E51A">
            <w:pPr>
              <w:rPr>
                <w:rFonts w:ascii="Arial"/>
              </w:rPr>
            </w:pPr>
          </w:p>
        </w:tc>
        <w:tc>
          <w:tcPr>
            <w:tcW w:w="2310" w:type="dxa"/>
            <w:gridSpan w:val="2"/>
            <w:tcBorders>
              <w:left w:val="single" w:color="000000" w:sz="4" w:space="0"/>
            </w:tcBorders>
            <w:vAlign w:val="top"/>
          </w:tcPr>
          <w:p w14:paraId="43DE2534">
            <w:pPr>
              <w:rPr>
                <w:rFonts w:ascii="Arial"/>
              </w:rPr>
            </w:pPr>
          </w:p>
        </w:tc>
        <w:tc>
          <w:tcPr>
            <w:tcW w:w="1151" w:type="dxa"/>
            <w:gridSpan w:val="2"/>
            <w:vAlign w:val="top"/>
          </w:tcPr>
          <w:p w14:paraId="0D102009">
            <w:pPr>
              <w:rPr>
                <w:rFonts w:ascii="Arial"/>
              </w:rPr>
            </w:pPr>
          </w:p>
        </w:tc>
      </w:tr>
      <w:tr w14:paraId="6D079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7B2AA6E6">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12</w:t>
            </w:r>
          </w:p>
        </w:tc>
        <w:tc>
          <w:tcPr>
            <w:tcW w:w="2068" w:type="dxa"/>
            <w:vAlign w:val="center"/>
          </w:tcPr>
          <w:p w14:paraId="4FF33F56">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点烟器电源线</w:t>
            </w:r>
          </w:p>
        </w:tc>
        <w:tc>
          <w:tcPr>
            <w:tcW w:w="2067" w:type="dxa"/>
            <w:vAlign w:val="center"/>
          </w:tcPr>
          <w:p w14:paraId="068B594E">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PJ_WH_PWR2M</w:t>
            </w:r>
          </w:p>
        </w:tc>
        <w:tc>
          <w:tcPr>
            <w:tcW w:w="889" w:type="dxa"/>
            <w:vAlign w:val="center"/>
          </w:tcPr>
          <w:p w14:paraId="72B85707">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4ACE4C48">
            <w:pPr>
              <w:rPr>
                <w:rFonts w:ascii="Arial"/>
              </w:rPr>
            </w:pPr>
          </w:p>
        </w:tc>
        <w:tc>
          <w:tcPr>
            <w:tcW w:w="2449" w:type="dxa"/>
            <w:tcBorders>
              <w:right w:val="single" w:color="000000" w:sz="4" w:space="0"/>
            </w:tcBorders>
            <w:vAlign w:val="top"/>
          </w:tcPr>
          <w:p w14:paraId="7B33F9A9">
            <w:pPr>
              <w:rPr>
                <w:rFonts w:ascii="Arial"/>
              </w:rPr>
            </w:pPr>
          </w:p>
        </w:tc>
        <w:tc>
          <w:tcPr>
            <w:tcW w:w="2310" w:type="dxa"/>
            <w:gridSpan w:val="2"/>
            <w:tcBorders>
              <w:left w:val="single" w:color="000000" w:sz="4" w:space="0"/>
            </w:tcBorders>
            <w:vAlign w:val="top"/>
          </w:tcPr>
          <w:p w14:paraId="54284C11">
            <w:pPr>
              <w:rPr>
                <w:rFonts w:ascii="Arial"/>
              </w:rPr>
            </w:pPr>
          </w:p>
        </w:tc>
        <w:tc>
          <w:tcPr>
            <w:tcW w:w="1151" w:type="dxa"/>
            <w:gridSpan w:val="2"/>
            <w:vAlign w:val="top"/>
          </w:tcPr>
          <w:p w14:paraId="4AEFD905">
            <w:pPr>
              <w:rPr>
                <w:rFonts w:ascii="Arial"/>
              </w:rPr>
            </w:pPr>
          </w:p>
        </w:tc>
      </w:tr>
      <w:tr w14:paraId="70CF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651AC886">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13</w:t>
            </w:r>
          </w:p>
        </w:tc>
        <w:tc>
          <w:tcPr>
            <w:tcW w:w="2068" w:type="dxa"/>
            <w:vAlign w:val="center"/>
          </w:tcPr>
          <w:p w14:paraId="643E02AC">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CAN通讯线束</w:t>
            </w:r>
          </w:p>
        </w:tc>
        <w:tc>
          <w:tcPr>
            <w:tcW w:w="2067" w:type="dxa"/>
            <w:vAlign w:val="center"/>
          </w:tcPr>
          <w:p w14:paraId="3571C3E5">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PJ_CAN_2M</w:t>
            </w:r>
          </w:p>
        </w:tc>
        <w:tc>
          <w:tcPr>
            <w:tcW w:w="889" w:type="dxa"/>
            <w:vAlign w:val="center"/>
          </w:tcPr>
          <w:p w14:paraId="68C090AF">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7763E938">
            <w:pPr>
              <w:rPr>
                <w:rFonts w:ascii="Arial"/>
              </w:rPr>
            </w:pPr>
          </w:p>
        </w:tc>
        <w:tc>
          <w:tcPr>
            <w:tcW w:w="2449" w:type="dxa"/>
            <w:tcBorders>
              <w:right w:val="single" w:color="000000" w:sz="4" w:space="0"/>
            </w:tcBorders>
            <w:vAlign w:val="top"/>
          </w:tcPr>
          <w:p w14:paraId="3D556214">
            <w:pPr>
              <w:rPr>
                <w:rFonts w:ascii="Arial"/>
              </w:rPr>
            </w:pPr>
          </w:p>
        </w:tc>
        <w:tc>
          <w:tcPr>
            <w:tcW w:w="2310" w:type="dxa"/>
            <w:gridSpan w:val="2"/>
            <w:tcBorders>
              <w:left w:val="single" w:color="000000" w:sz="4" w:space="0"/>
            </w:tcBorders>
            <w:vAlign w:val="top"/>
          </w:tcPr>
          <w:p w14:paraId="73DF2131">
            <w:pPr>
              <w:rPr>
                <w:rFonts w:ascii="Arial"/>
              </w:rPr>
            </w:pPr>
          </w:p>
        </w:tc>
        <w:tc>
          <w:tcPr>
            <w:tcW w:w="1151" w:type="dxa"/>
            <w:gridSpan w:val="2"/>
            <w:vAlign w:val="top"/>
          </w:tcPr>
          <w:p w14:paraId="1D76AE83">
            <w:pPr>
              <w:rPr>
                <w:rFonts w:ascii="Arial"/>
              </w:rPr>
            </w:pPr>
          </w:p>
        </w:tc>
      </w:tr>
      <w:tr w14:paraId="3C648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2C42444">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14</w:t>
            </w:r>
          </w:p>
        </w:tc>
        <w:tc>
          <w:tcPr>
            <w:tcW w:w="2068" w:type="dxa"/>
            <w:vAlign w:val="center"/>
          </w:tcPr>
          <w:p w14:paraId="200F1B13">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type-c转DC供电线束</w:t>
            </w:r>
          </w:p>
        </w:tc>
        <w:tc>
          <w:tcPr>
            <w:tcW w:w="2067" w:type="dxa"/>
            <w:vAlign w:val="center"/>
          </w:tcPr>
          <w:p w14:paraId="70600B09">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PJ_PD-DC_20V</w:t>
            </w:r>
          </w:p>
        </w:tc>
        <w:tc>
          <w:tcPr>
            <w:tcW w:w="889" w:type="dxa"/>
            <w:vAlign w:val="center"/>
          </w:tcPr>
          <w:p w14:paraId="5F0F7E76">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5613914F">
            <w:pPr>
              <w:rPr>
                <w:rFonts w:ascii="Arial"/>
              </w:rPr>
            </w:pPr>
          </w:p>
        </w:tc>
        <w:tc>
          <w:tcPr>
            <w:tcW w:w="2449" w:type="dxa"/>
            <w:tcBorders>
              <w:right w:val="single" w:color="000000" w:sz="4" w:space="0"/>
            </w:tcBorders>
            <w:vAlign w:val="top"/>
          </w:tcPr>
          <w:p w14:paraId="50D4CFB3">
            <w:pPr>
              <w:rPr>
                <w:rFonts w:ascii="Arial"/>
              </w:rPr>
            </w:pPr>
          </w:p>
        </w:tc>
        <w:tc>
          <w:tcPr>
            <w:tcW w:w="2310" w:type="dxa"/>
            <w:gridSpan w:val="2"/>
            <w:tcBorders>
              <w:left w:val="single" w:color="000000" w:sz="4" w:space="0"/>
            </w:tcBorders>
            <w:vAlign w:val="top"/>
          </w:tcPr>
          <w:p w14:paraId="2384AEDB">
            <w:pPr>
              <w:rPr>
                <w:rFonts w:ascii="Arial"/>
              </w:rPr>
            </w:pPr>
          </w:p>
        </w:tc>
        <w:tc>
          <w:tcPr>
            <w:tcW w:w="1151" w:type="dxa"/>
            <w:gridSpan w:val="2"/>
            <w:vAlign w:val="top"/>
          </w:tcPr>
          <w:p w14:paraId="205D34EA">
            <w:pPr>
              <w:rPr>
                <w:rFonts w:ascii="Arial"/>
              </w:rPr>
            </w:pPr>
          </w:p>
        </w:tc>
      </w:tr>
      <w:tr w14:paraId="42375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2067EFA9">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15</w:t>
            </w:r>
          </w:p>
        </w:tc>
        <w:tc>
          <w:tcPr>
            <w:tcW w:w="2068" w:type="dxa"/>
            <w:vAlign w:val="center"/>
          </w:tcPr>
          <w:p w14:paraId="1977C33E">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拉杆箱</w:t>
            </w:r>
          </w:p>
        </w:tc>
        <w:tc>
          <w:tcPr>
            <w:tcW w:w="2067" w:type="dxa"/>
            <w:vAlign w:val="center"/>
          </w:tcPr>
          <w:p w14:paraId="285069CE">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45-19</w:t>
            </w:r>
          </w:p>
        </w:tc>
        <w:tc>
          <w:tcPr>
            <w:tcW w:w="889" w:type="dxa"/>
            <w:vAlign w:val="center"/>
          </w:tcPr>
          <w:p w14:paraId="21472448">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40FB7BBC">
            <w:pPr>
              <w:rPr>
                <w:rFonts w:ascii="Arial"/>
              </w:rPr>
            </w:pPr>
          </w:p>
        </w:tc>
        <w:tc>
          <w:tcPr>
            <w:tcW w:w="2449" w:type="dxa"/>
            <w:tcBorders>
              <w:right w:val="single" w:color="000000" w:sz="4" w:space="0"/>
            </w:tcBorders>
            <w:vAlign w:val="top"/>
          </w:tcPr>
          <w:p w14:paraId="2BFE5AE2">
            <w:pPr>
              <w:rPr>
                <w:rFonts w:ascii="Arial"/>
              </w:rPr>
            </w:pPr>
          </w:p>
        </w:tc>
        <w:tc>
          <w:tcPr>
            <w:tcW w:w="2310" w:type="dxa"/>
            <w:gridSpan w:val="2"/>
            <w:tcBorders>
              <w:left w:val="single" w:color="000000" w:sz="4" w:space="0"/>
            </w:tcBorders>
            <w:vAlign w:val="top"/>
          </w:tcPr>
          <w:p w14:paraId="02D4125F">
            <w:pPr>
              <w:rPr>
                <w:rFonts w:ascii="Arial"/>
              </w:rPr>
            </w:pPr>
          </w:p>
        </w:tc>
        <w:tc>
          <w:tcPr>
            <w:tcW w:w="1151" w:type="dxa"/>
            <w:gridSpan w:val="2"/>
            <w:vAlign w:val="top"/>
          </w:tcPr>
          <w:p w14:paraId="2782A2CF">
            <w:pPr>
              <w:rPr>
                <w:rFonts w:ascii="Arial"/>
              </w:rPr>
            </w:pPr>
          </w:p>
        </w:tc>
      </w:tr>
      <w:tr w14:paraId="2A02B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1A51F665">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16</w:t>
            </w:r>
          </w:p>
        </w:tc>
        <w:tc>
          <w:tcPr>
            <w:tcW w:w="2068" w:type="dxa"/>
            <w:vAlign w:val="center"/>
          </w:tcPr>
          <w:p w14:paraId="36F7F42F">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移动电源</w:t>
            </w:r>
          </w:p>
        </w:tc>
        <w:tc>
          <w:tcPr>
            <w:tcW w:w="2067" w:type="dxa"/>
            <w:vAlign w:val="center"/>
          </w:tcPr>
          <w:p w14:paraId="1E741FB1">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B145W2C1A</w:t>
            </w:r>
          </w:p>
        </w:tc>
        <w:tc>
          <w:tcPr>
            <w:tcW w:w="889" w:type="dxa"/>
            <w:vAlign w:val="center"/>
          </w:tcPr>
          <w:p w14:paraId="6FEEA21F">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334D4936">
            <w:pPr>
              <w:rPr>
                <w:rFonts w:ascii="Arial"/>
              </w:rPr>
            </w:pPr>
          </w:p>
        </w:tc>
        <w:tc>
          <w:tcPr>
            <w:tcW w:w="2449" w:type="dxa"/>
            <w:tcBorders>
              <w:right w:val="single" w:color="000000" w:sz="4" w:space="0"/>
            </w:tcBorders>
            <w:vAlign w:val="top"/>
          </w:tcPr>
          <w:p w14:paraId="6AD6FD34">
            <w:pPr>
              <w:rPr>
                <w:rFonts w:ascii="Arial"/>
              </w:rPr>
            </w:pPr>
          </w:p>
        </w:tc>
        <w:tc>
          <w:tcPr>
            <w:tcW w:w="2310" w:type="dxa"/>
            <w:gridSpan w:val="2"/>
            <w:tcBorders>
              <w:left w:val="single" w:color="000000" w:sz="4" w:space="0"/>
            </w:tcBorders>
            <w:vAlign w:val="top"/>
          </w:tcPr>
          <w:p w14:paraId="491FBB36">
            <w:pPr>
              <w:rPr>
                <w:rFonts w:ascii="Arial"/>
              </w:rPr>
            </w:pPr>
          </w:p>
        </w:tc>
        <w:tc>
          <w:tcPr>
            <w:tcW w:w="1151" w:type="dxa"/>
            <w:gridSpan w:val="2"/>
            <w:vAlign w:val="top"/>
          </w:tcPr>
          <w:p w14:paraId="123E9E25">
            <w:pPr>
              <w:rPr>
                <w:rFonts w:ascii="Arial"/>
              </w:rPr>
            </w:pPr>
          </w:p>
        </w:tc>
      </w:tr>
      <w:tr w14:paraId="22A54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AB927C3">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17</w:t>
            </w:r>
          </w:p>
        </w:tc>
        <w:tc>
          <w:tcPr>
            <w:tcW w:w="2068" w:type="dxa"/>
            <w:vAlign w:val="center"/>
          </w:tcPr>
          <w:p w14:paraId="3B362345">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测试软件</w:t>
            </w:r>
          </w:p>
        </w:tc>
        <w:tc>
          <w:tcPr>
            <w:tcW w:w="2067" w:type="dxa"/>
            <w:vAlign w:val="center"/>
          </w:tcPr>
          <w:p w14:paraId="345C2F6B">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BBOX_V3.15</w:t>
            </w:r>
          </w:p>
        </w:tc>
        <w:tc>
          <w:tcPr>
            <w:tcW w:w="889" w:type="dxa"/>
            <w:vAlign w:val="center"/>
          </w:tcPr>
          <w:p w14:paraId="3F12C69B">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1AD97AC9">
            <w:pPr>
              <w:rPr>
                <w:rFonts w:ascii="Arial"/>
              </w:rPr>
            </w:pPr>
          </w:p>
        </w:tc>
        <w:tc>
          <w:tcPr>
            <w:tcW w:w="2449" w:type="dxa"/>
            <w:tcBorders>
              <w:right w:val="single" w:color="000000" w:sz="4" w:space="0"/>
            </w:tcBorders>
            <w:vAlign w:val="top"/>
          </w:tcPr>
          <w:p w14:paraId="1953C3A2">
            <w:pPr>
              <w:rPr>
                <w:rFonts w:ascii="Arial"/>
              </w:rPr>
            </w:pPr>
          </w:p>
        </w:tc>
        <w:tc>
          <w:tcPr>
            <w:tcW w:w="2310" w:type="dxa"/>
            <w:gridSpan w:val="2"/>
            <w:tcBorders>
              <w:left w:val="single" w:color="000000" w:sz="4" w:space="0"/>
            </w:tcBorders>
            <w:vAlign w:val="top"/>
          </w:tcPr>
          <w:p w14:paraId="1ED8DB48">
            <w:pPr>
              <w:rPr>
                <w:rFonts w:ascii="Arial"/>
              </w:rPr>
            </w:pPr>
          </w:p>
        </w:tc>
        <w:tc>
          <w:tcPr>
            <w:tcW w:w="1151" w:type="dxa"/>
            <w:gridSpan w:val="2"/>
            <w:vAlign w:val="top"/>
          </w:tcPr>
          <w:p w14:paraId="3C6801FB">
            <w:pPr>
              <w:rPr>
                <w:rFonts w:ascii="Arial"/>
              </w:rPr>
            </w:pPr>
          </w:p>
        </w:tc>
      </w:tr>
      <w:tr w14:paraId="6B5DE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F36FDDA">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18</w:t>
            </w:r>
          </w:p>
        </w:tc>
        <w:tc>
          <w:tcPr>
            <w:tcW w:w="2068" w:type="dxa"/>
            <w:vAlign w:val="center"/>
          </w:tcPr>
          <w:p w14:paraId="3BAE8663">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笔记本电脑</w:t>
            </w:r>
          </w:p>
        </w:tc>
        <w:tc>
          <w:tcPr>
            <w:tcW w:w="2067" w:type="dxa"/>
            <w:vAlign w:val="center"/>
          </w:tcPr>
          <w:p w14:paraId="46377406">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E14-i7-16G</w:t>
            </w:r>
          </w:p>
        </w:tc>
        <w:tc>
          <w:tcPr>
            <w:tcW w:w="889" w:type="dxa"/>
            <w:vAlign w:val="center"/>
          </w:tcPr>
          <w:p w14:paraId="169CE6ED">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114996B7">
            <w:pPr>
              <w:rPr>
                <w:rFonts w:ascii="Arial"/>
              </w:rPr>
            </w:pPr>
          </w:p>
        </w:tc>
        <w:tc>
          <w:tcPr>
            <w:tcW w:w="2449" w:type="dxa"/>
            <w:tcBorders>
              <w:right w:val="single" w:color="000000" w:sz="4" w:space="0"/>
            </w:tcBorders>
            <w:vAlign w:val="top"/>
          </w:tcPr>
          <w:p w14:paraId="59C3B5E8">
            <w:pPr>
              <w:rPr>
                <w:rFonts w:ascii="Arial"/>
              </w:rPr>
            </w:pPr>
          </w:p>
        </w:tc>
        <w:tc>
          <w:tcPr>
            <w:tcW w:w="2310" w:type="dxa"/>
            <w:gridSpan w:val="2"/>
            <w:tcBorders>
              <w:left w:val="single" w:color="000000" w:sz="4" w:space="0"/>
            </w:tcBorders>
            <w:vAlign w:val="top"/>
          </w:tcPr>
          <w:p w14:paraId="32F6B821">
            <w:pPr>
              <w:rPr>
                <w:rFonts w:ascii="Arial"/>
              </w:rPr>
            </w:pPr>
          </w:p>
        </w:tc>
        <w:tc>
          <w:tcPr>
            <w:tcW w:w="1151" w:type="dxa"/>
            <w:gridSpan w:val="2"/>
            <w:vAlign w:val="top"/>
          </w:tcPr>
          <w:p w14:paraId="71D9291F">
            <w:pPr>
              <w:rPr>
                <w:rFonts w:ascii="Arial"/>
              </w:rPr>
            </w:pPr>
          </w:p>
        </w:tc>
      </w:tr>
      <w:tr w14:paraId="7E9DF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0649F79">
            <w:pPr>
              <w:spacing w:before="79" w:line="284" w:lineRule="exact"/>
              <w:ind w:left="249"/>
              <w:rPr>
                <w:rFonts w:hint="eastAsia" w:ascii="宋体" w:hAnsi="宋体" w:eastAsia="宋体" w:cs="宋体"/>
                <w:position w:val="1"/>
                <w:szCs w:val="21"/>
                <w:lang w:val="en-US" w:eastAsia="zh-CN"/>
              </w:rPr>
            </w:pPr>
            <w:r>
              <w:rPr>
                <w:rFonts w:hint="eastAsia" w:ascii="宋体" w:hAnsi="宋体" w:eastAsia="宋体" w:cs="宋体"/>
                <w:position w:val="1"/>
                <w:szCs w:val="21"/>
              </w:rPr>
              <w:t>1</w:t>
            </w:r>
            <w:r>
              <w:rPr>
                <w:rFonts w:hint="eastAsia" w:ascii="宋体" w:hAnsi="宋体" w:eastAsia="宋体" w:cs="宋体"/>
                <w:position w:val="1"/>
                <w:szCs w:val="21"/>
                <w:lang w:val="en-US" w:eastAsia="zh-CN"/>
              </w:rPr>
              <w:t>9</w:t>
            </w:r>
          </w:p>
        </w:tc>
        <w:tc>
          <w:tcPr>
            <w:tcW w:w="2068" w:type="dxa"/>
          </w:tcPr>
          <w:p w14:paraId="798230CB">
            <w:pPr>
              <w:rPr>
                <w:rFonts w:ascii="宋体" w:hAnsi="宋体" w:eastAsia="宋体" w:cs="宋体"/>
              </w:rPr>
            </w:pPr>
            <w:r>
              <w:rPr>
                <w:rFonts w:hint="eastAsia" w:ascii="宋体" w:hAnsi="宋体" w:eastAsia="宋体" w:cs="宋体"/>
              </w:rPr>
              <w:t>...以上投标设备不足之处请往下添加序号自行补充</w:t>
            </w:r>
          </w:p>
        </w:tc>
        <w:tc>
          <w:tcPr>
            <w:tcW w:w="2067" w:type="dxa"/>
          </w:tcPr>
          <w:p w14:paraId="2D300BD1">
            <w:pPr>
              <w:rPr>
                <w:rFonts w:ascii="Arial"/>
              </w:rPr>
            </w:pPr>
          </w:p>
        </w:tc>
        <w:tc>
          <w:tcPr>
            <w:tcW w:w="889" w:type="dxa"/>
          </w:tcPr>
          <w:p w14:paraId="35BBC47C">
            <w:pPr>
              <w:jc w:val="center"/>
              <w:rPr>
                <w:rFonts w:ascii="Arial"/>
              </w:rPr>
            </w:pPr>
          </w:p>
        </w:tc>
        <w:tc>
          <w:tcPr>
            <w:tcW w:w="2368" w:type="dxa"/>
          </w:tcPr>
          <w:p w14:paraId="5062AD06">
            <w:pPr>
              <w:rPr>
                <w:rFonts w:ascii="Arial"/>
              </w:rPr>
            </w:pPr>
          </w:p>
        </w:tc>
        <w:tc>
          <w:tcPr>
            <w:tcW w:w="2449" w:type="dxa"/>
            <w:tcBorders>
              <w:right w:val="single" w:color="000000" w:sz="4" w:space="0"/>
            </w:tcBorders>
          </w:tcPr>
          <w:p w14:paraId="3CBCF551">
            <w:pPr>
              <w:rPr>
                <w:rFonts w:ascii="Arial"/>
              </w:rPr>
            </w:pPr>
          </w:p>
        </w:tc>
        <w:tc>
          <w:tcPr>
            <w:tcW w:w="2310" w:type="dxa"/>
            <w:gridSpan w:val="2"/>
            <w:tcBorders>
              <w:left w:val="single" w:color="000000" w:sz="4" w:space="0"/>
            </w:tcBorders>
          </w:tcPr>
          <w:p w14:paraId="15BE2F74">
            <w:pPr>
              <w:rPr>
                <w:rFonts w:ascii="Arial"/>
              </w:rPr>
            </w:pPr>
          </w:p>
        </w:tc>
        <w:tc>
          <w:tcPr>
            <w:tcW w:w="1151" w:type="dxa"/>
            <w:gridSpan w:val="2"/>
          </w:tcPr>
          <w:p w14:paraId="4584B26E">
            <w:pPr>
              <w:rPr>
                <w:rFonts w:ascii="Arial"/>
              </w:rPr>
            </w:pPr>
          </w:p>
        </w:tc>
      </w:tr>
      <w:tr w14:paraId="58FB9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7"/>
            <w:tcBorders>
              <w:right w:val="single" w:color="000000" w:sz="4" w:space="0"/>
            </w:tcBorders>
          </w:tcPr>
          <w:p w14:paraId="1E1F01AC">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2151" w:type="dxa"/>
            <w:gridSpan w:val="2"/>
            <w:tcBorders>
              <w:left w:val="single" w:color="000000" w:sz="4" w:space="0"/>
            </w:tcBorders>
          </w:tcPr>
          <w:p w14:paraId="0FD6C07C">
            <w:pPr>
              <w:rPr>
                <w:rFonts w:ascii="Arial"/>
              </w:rPr>
            </w:pPr>
          </w:p>
        </w:tc>
        <w:tc>
          <w:tcPr>
            <w:tcW w:w="1069" w:type="dxa"/>
          </w:tcPr>
          <w:p w14:paraId="52422A43">
            <w:pPr>
              <w:rPr>
                <w:rFonts w:ascii="Arial"/>
              </w:rPr>
            </w:pPr>
          </w:p>
        </w:tc>
      </w:tr>
    </w:tbl>
    <w:p w14:paraId="00D0C430">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680EA9B">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183949D">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8D2AE4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25D8D8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6A8717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3B6C694">
      <w:pPr>
        <w:spacing w:line="105" w:lineRule="exact"/>
      </w:pPr>
    </w:p>
    <w:p w14:paraId="46C2A98B">
      <w:pPr>
        <w:sectPr>
          <w:footerReference r:id="rId31" w:type="default"/>
          <w:pgSz w:w="16841" w:h="11907" w:orient="landscape"/>
          <w:pgMar w:top="400" w:right="1387" w:bottom="1168" w:left="1473" w:header="0" w:footer="990" w:gutter="0"/>
          <w:cols w:equalWidth="0" w:num="1">
            <w:col w:w="13980"/>
          </w:cols>
        </w:sectPr>
      </w:pPr>
    </w:p>
    <w:p w14:paraId="24FC81D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30D74173">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424BA54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884994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D38AEFE">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2D618F13">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7CCDCE0">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EE61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D33CBBB">
            <w:pPr>
              <w:spacing w:line="296" w:lineRule="auto"/>
              <w:rPr>
                <w:rFonts w:ascii="Arial"/>
              </w:rPr>
            </w:pPr>
          </w:p>
          <w:p w14:paraId="33D5219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92386AF">
            <w:pPr>
              <w:spacing w:line="295" w:lineRule="auto"/>
              <w:rPr>
                <w:rFonts w:ascii="Arial"/>
              </w:rPr>
            </w:pPr>
          </w:p>
          <w:p w14:paraId="7CCBA09E">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724F6B38">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D43661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01D11D44">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785304F">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4255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27BD453">
            <w:pPr>
              <w:rPr>
                <w:rFonts w:ascii="Arial"/>
              </w:rPr>
            </w:pPr>
          </w:p>
        </w:tc>
        <w:tc>
          <w:tcPr>
            <w:tcW w:w="3530" w:type="dxa"/>
            <w:vMerge w:val="continue"/>
            <w:tcBorders>
              <w:top w:val="nil"/>
            </w:tcBorders>
          </w:tcPr>
          <w:p w14:paraId="41D5435E">
            <w:pPr>
              <w:rPr>
                <w:rFonts w:ascii="Arial"/>
              </w:rPr>
            </w:pPr>
          </w:p>
        </w:tc>
        <w:tc>
          <w:tcPr>
            <w:tcW w:w="2159" w:type="dxa"/>
          </w:tcPr>
          <w:p w14:paraId="385F8B2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04106D2">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B0AD54E">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A63E9E1">
            <w:pPr>
              <w:spacing w:before="161" w:line="185" w:lineRule="auto"/>
              <w:ind w:left="1031"/>
              <w:rPr>
                <w:rFonts w:ascii="宋体" w:hAnsi="宋体" w:eastAsia="宋体" w:cs="宋体"/>
                <w:szCs w:val="21"/>
              </w:rPr>
            </w:pPr>
            <w:r>
              <w:rPr>
                <w:rFonts w:ascii="宋体" w:hAnsi="宋体" w:eastAsia="宋体" w:cs="宋体"/>
                <w:szCs w:val="21"/>
              </w:rPr>
              <w:t>4</w:t>
            </w:r>
          </w:p>
        </w:tc>
      </w:tr>
      <w:tr w14:paraId="377A6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5B4D17">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2E67A9B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FFF178A">
            <w:pPr>
              <w:rPr>
                <w:rFonts w:ascii="Arial"/>
              </w:rPr>
            </w:pPr>
          </w:p>
        </w:tc>
        <w:tc>
          <w:tcPr>
            <w:tcW w:w="2186" w:type="dxa"/>
          </w:tcPr>
          <w:p w14:paraId="35176F86">
            <w:pPr>
              <w:rPr>
                <w:rFonts w:ascii="Arial"/>
              </w:rPr>
            </w:pPr>
          </w:p>
        </w:tc>
        <w:tc>
          <w:tcPr>
            <w:tcW w:w="2596" w:type="dxa"/>
          </w:tcPr>
          <w:p w14:paraId="475BB580">
            <w:pPr>
              <w:rPr>
                <w:rFonts w:ascii="Arial"/>
              </w:rPr>
            </w:pPr>
          </w:p>
        </w:tc>
        <w:tc>
          <w:tcPr>
            <w:tcW w:w="2164" w:type="dxa"/>
          </w:tcPr>
          <w:p w14:paraId="0827CF0F">
            <w:pPr>
              <w:rPr>
                <w:rFonts w:ascii="Arial"/>
              </w:rPr>
            </w:pPr>
          </w:p>
        </w:tc>
      </w:tr>
      <w:tr w14:paraId="72F39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835646F">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46425FDA">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7827A4F">
            <w:pPr>
              <w:rPr>
                <w:rFonts w:ascii="Arial"/>
              </w:rPr>
            </w:pPr>
          </w:p>
        </w:tc>
        <w:tc>
          <w:tcPr>
            <w:tcW w:w="2186" w:type="dxa"/>
          </w:tcPr>
          <w:p w14:paraId="140CC7DE">
            <w:pPr>
              <w:rPr>
                <w:rFonts w:ascii="Arial"/>
              </w:rPr>
            </w:pPr>
          </w:p>
        </w:tc>
        <w:tc>
          <w:tcPr>
            <w:tcW w:w="2596" w:type="dxa"/>
          </w:tcPr>
          <w:p w14:paraId="4A859309">
            <w:pPr>
              <w:rPr>
                <w:rFonts w:ascii="Arial"/>
              </w:rPr>
            </w:pPr>
          </w:p>
        </w:tc>
        <w:tc>
          <w:tcPr>
            <w:tcW w:w="2164" w:type="dxa"/>
            <w:vMerge w:val="restart"/>
            <w:tcBorders>
              <w:bottom w:val="nil"/>
            </w:tcBorders>
          </w:tcPr>
          <w:p w14:paraId="7C1DB636">
            <w:pPr>
              <w:spacing w:line="295" w:lineRule="auto"/>
              <w:rPr>
                <w:rFonts w:ascii="Arial"/>
              </w:rPr>
            </w:pPr>
          </w:p>
          <w:p w14:paraId="2A88239A">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26F9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3A0EFBC">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649AB08B">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D864B80">
            <w:pPr>
              <w:rPr>
                <w:rFonts w:ascii="Arial"/>
              </w:rPr>
            </w:pPr>
          </w:p>
        </w:tc>
        <w:tc>
          <w:tcPr>
            <w:tcW w:w="2186" w:type="dxa"/>
          </w:tcPr>
          <w:p w14:paraId="62102707">
            <w:pPr>
              <w:rPr>
                <w:rFonts w:ascii="Arial"/>
              </w:rPr>
            </w:pPr>
          </w:p>
        </w:tc>
        <w:tc>
          <w:tcPr>
            <w:tcW w:w="2596" w:type="dxa"/>
          </w:tcPr>
          <w:p w14:paraId="1B156F88">
            <w:pPr>
              <w:rPr>
                <w:rFonts w:ascii="Arial"/>
              </w:rPr>
            </w:pPr>
          </w:p>
        </w:tc>
        <w:tc>
          <w:tcPr>
            <w:tcW w:w="2164" w:type="dxa"/>
            <w:vMerge w:val="continue"/>
            <w:tcBorders>
              <w:top w:val="nil"/>
            </w:tcBorders>
          </w:tcPr>
          <w:p w14:paraId="1CD2D711">
            <w:pPr>
              <w:rPr>
                <w:rFonts w:ascii="Arial"/>
              </w:rPr>
            </w:pPr>
          </w:p>
        </w:tc>
      </w:tr>
      <w:tr w14:paraId="493FF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F2CF706">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2853CB9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2CDD6CE">
            <w:pPr>
              <w:rPr>
                <w:rFonts w:ascii="Arial"/>
              </w:rPr>
            </w:pPr>
          </w:p>
        </w:tc>
        <w:tc>
          <w:tcPr>
            <w:tcW w:w="2186" w:type="dxa"/>
          </w:tcPr>
          <w:p w14:paraId="4F810DDA">
            <w:pPr>
              <w:rPr>
                <w:rFonts w:ascii="Arial"/>
              </w:rPr>
            </w:pPr>
          </w:p>
        </w:tc>
        <w:tc>
          <w:tcPr>
            <w:tcW w:w="2596" w:type="dxa"/>
          </w:tcPr>
          <w:p w14:paraId="053FE84C">
            <w:pPr>
              <w:rPr>
                <w:rFonts w:ascii="Arial"/>
              </w:rPr>
            </w:pPr>
          </w:p>
        </w:tc>
        <w:tc>
          <w:tcPr>
            <w:tcW w:w="2164" w:type="dxa"/>
          </w:tcPr>
          <w:p w14:paraId="7C2BCC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7FB9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4E64A9">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8175D88">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041124BA">
            <w:pPr>
              <w:rPr>
                <w:rFonts w:ascii="Arial"/>
              </w:rPr>
            </w:pPr>
          </w:p>
        </w:tc>
        <w:tc>
          <w:tcPr>
            <w:tcW w:w="2186" w:type="dxa"/>
          </w:tcPr>
          <w:p w14:paraId="1B63BDF6">
            <w:pPr>
              <w:rPr>
                <w:rFonts w:ascii="Arial"/>
              </w:rPr>
            </w:pPr>
          </w:p>
        </w:tc>
        <w:tc>
          <w:tcPr>
            <w:tcW w:w="2596" w:type="dxa"/>
          </w:tcPr>
          <w:p w14:paraId="2BD81085">
            <w:pPr>
              <w:rPr>
                <w:rFonts w:ascii="Arial"/>
              </w:rPr>
            </w:pPr>
          </w:p>
        </w:tc>
        <w:tc>
          <w:tcPr>
            <w:tcW w:w="2164" w:type="dxa"/>
          </w:tcPr>
          <w:p w14:paraId="3350C37B">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DE2D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36A1BA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14:paraId="348332C2">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10477F">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3093FD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AB6FBF1">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2596AA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B39027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C41BE43">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B917BC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C543FA6">
      <w:pPr>
        <w:rPr>
          <w:sz w:val="24"/>
          <w:szCs w:val="24"/>
        </w:rPr>
        <w:sectPr>
          <w:footerReference r:id="rId32" w:type="default"/>
          <w:pgSz w:w="16841" w:h="11907"/>
          <w:pgMar w:top="400" w:right="1699" w:bottom="1184" w:left="1481" w:header="0" w:footer="1022" w:gutter="0"/>
          <w:cols w:space="720" w:num="1"/>
        </w:sectPr>
      </w:pPr>
    </w:p>
    <w:p w14:paraId="314CC121">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513E2983">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79BB2F7">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93734CF">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603E5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14:paraId="42B4996D">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14:paraId="20C56F69">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14:paraId="7F917C6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14:paraId="543FE73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14:paraId="2C76E20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14:paraId="54B7473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8A06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14:paraId="79E1BD72">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14:paraId="0E148C35">
            <w:pPr>
              <w:spacing w:before="266" w:line="221" w:lineRule="auto"/>
              <w:jc w:val="center"/>
              <w:rPr>
                <w:rFonts w:ascii="宋体" w:hAnsi="宋体" w:eastAsia="宋体" w:cs="宋体"/>
                <w:szCs w:val="21"/>
              </w:rPr>
            </w:pPr>
            <w:r>
              <w:rPr>
                <w:rFonts w:ascii="宋体" w:hAnsi="宋体" w:eastAsia="宋体" w:cs="宋体"/>
                <w:spacing w:val="-1"/>
                <w:szCs w:val="21"/>
              </w:rPr>
              <w:t>现场指导安装</w:t>
            </w:r>
          </w:p>
        </w:tc>
        <w:tc>
          <w:tcPr>
            <w:tcW w:w="1241" w:type="dxa"/>
          </w:tcPr>
          <w:p w14:paraId="06161253">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4A61BE75">
            <w:pPr>
              <w:spacing w:before="266" w:line="221" w:lineRule="auto"/>
              <w:jc w:val="center"/>
              <w:rPr>
                <w:rFonts w:ascii="宋体" w:hAnsi="宋体" w:eastAsia="宋体" w:cs="宋体"/>
                <w:spacing w:val="-2"/>
                <w:szCs w:val="21"/>
              </w:rPr>
            </w:pPr>
          </w:p>
        </w:tc>
        <w:tc>
          <w:tcPr>
            <w:tcW w:w="2699" w:type="dxa"/>
          </w:tcPr>
          <w:p w14:paraId="163B3839">
            <w:pPr>
              <w:rPr>
                <w:rFonts w:ascii="Arial"/>
              </w:rPr>
            </w:pPr>
          </w:p>
        </w:tc>
        <w:tc>
          <w:tcPr>
            <w:tcW w:w="3668" w:type="dxa"/>
          </w:tcPr>
          <w:p w14:paraId="238239B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01C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14:paraId="5FF87A4C">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14:paraId="1571668B">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p>
        </w:tc>
        <w:tc>
          <w:tcPr>
            <w:tcW w:w="1241" w:type="dxa"/>
          </w:tcPr>
          <w:p w14:paraId="7E7B5893">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4ED523B0">
            <w:pPr>
              <w:spacing w:before="266" w:line="221" w:lineRule="auto"/>
              <w:jc w:val="center"/>
              <w:rPr>
                <w:rFonts w:ascii="宋体" w:hAnsi="宋体" w:eastAsia="宋体" w:cs="宋体"/>
                <w:spacing w:val="-2"/>
                <w:szCs w:val="21"/>
              </w:rPr>
            </w:pPr>
          </w:p>
        </w:tc>
        <w:tc>
          <w:tcPr>
            <w:tcW w:w="2699" w:type="dxa"/>
          </w:tcPr>
          <w:p w14:paraId="4A21EA41">
            <w:pPr>
              <w:rPr>
                <w:rFonts w:ascii="Arial"/>
              </w:rPr>
            </w:pPr>
          </w:p>
        </w:tc>
        <w:tc>
          <w:tcPr>
            <w:tcW w:w="3668" w:type="dxa"/>
          </w:tcPr>
          <w:p w14:paraId="063111E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96C3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14:paraId="7B9AFB61">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14:paraId="349688A4">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14:paraId="27E54505">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5AEB3C7C">
            <w:pPr>
              <w:spacing w:before="266" w:line="221" w:lineRule="auto"/>
              <w:jc w:val="center"/>
              <w:rPr>
                <w:rFonts w:ascii="宋体" w:hAnsi="宋体" w:eastAsia="宋体" w:cs="宋体"/>
                <w:spacing w:val="-2"/>
                <w:szCs w:val="21"/>
              </w:rPr>
            </w:pPr>
          </w:p>
        </w:tc>
        <w:tc>
          <w:tcPr>
            <w:tcW w:w="2699" w:type="dxa"/>
          </w:tcPr>
          <w:p w14:paraId="429611D5">
            <w:pPr>
              <w:rPr>
                <w:rFonts w:ascii="Arial"/>
              </w:rPr>
            </w:pPr>
          </w:p>
        </w:tc>
        <w:tc>
          <w:tcPr>
            <w:tcW w:w="3668" w:type="dxa"/>
          </w:tcPr>
          <w:p w14:paraId="185CE1F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32E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14:paraId="7586EC31">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14:paraId="14F9C875">
            <w:pPr>
              <w:spacing w:before="268" w:line="221" w:lineRule="auto"/>
              <w:jc w:val="center"/>
              <w:rPr>
                <w:rFonts w:ascii="宋体" w:hAnsi="宋体" w:eastAsia="宋体" w:cs="宋体"/>
                <w:szCs w:val="21"/>
              </w:rPr>
            </w:pPr>
            <w:r>
              <w:rPr>
                <w:rFonts w:hint="eastAsia" w:ascii="宋体" w:hAnsi="宋体" w:eastAsia="宋体" w:cs="宋体"/>
                <w:szCs w:val="21"/>
                <w:lang w:bidi="ar"/>
              </w:rPr>
              <w:t>企业管理费</w:t>
            </w:r>
          </w:p>
        </w:tc>
        <w:tc>
          <w:tcPr>
            <w:tcW w:w="1241" w:type="dxa"/>
          </w:tcPr>
          <w:p w14:paraId="1BFEF9AF">
            <w:pPr>
              <w:spacing w:before="266" w:line="221" w:lineRule="auto"/>
              <w:jc w:val="center"/>
              <w:rPr>
                <w:rFonts w:ascii="宋体" w:hAnsi="宋体" w:eastAsia="宋体" w:cs="宋体"/>
                <w:spacing w:val="-2"/>
                <w:szCs w:val="21"/>
              </w:rPr>
            </w:pPr>
          </w:p>
        </w:tc>
        <w:tc>
          <w:tcPr>
            <w:tcW w:w="1255" w:type="dxa"/>
          </w:tcPr>
          <w:p w14:paraId="4C9C6203">
            <w:pPr>
              <w:spacing w:before="266" w:line="221" w:lineRule="auto"/>
              <w:jc w:val="center"/>
              <w:rPr>
                <w:rFonts w:ascii="宋体" w:hAnsi="宋体" w:eastAsia="宋体" w:cs="宋体"/>
                <w:spacing w:val="-2"/>
                <w:szCs w:val="21"/>
              </w:rPr>
            </w:pPr>
          </w:p>
        </w:tc>
        <w:tc>
          <w:tcPr>
            <w:tcW w:w="2699" w:type="dxa"/>
          </w:tcPr>
          <w:p w14:paraId="1F0B3543">
            <w:pPr>
              <w:rPr>
                <w:rFonts w:ascii="Arial"/>
              </w:rPr>
            </w:pPr>
          </w:p>
        </w:tc>
        <w:tc>
          <w:tcPr>
            <w:tcW w:w="3668" w:type="dxa"/>
          </w:tcPr>
          <w:p w14:paraId="11C798D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58E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14:paraId="1CC9AED3">
            <w:pPr>
              <w:spacing w:before="306" w:line="182" w:lineRule="auto"/>
              <w:ind w:left="432"/>
              <w:rPr>
                <w:rFonts w:ascii="宋体" w:hAnsi="宋体" w:eastAsia="宋体" w:cs="宋体"/>
                <w:szCs w:val="21"/>
              </w:rPr>
            </w:pPr>
          </w:p>
        </w:tc>
        <w:tc>
          <w:tcPr>
            <w:tcW w:w="3995" w:type="dxa"/>
          </w:tcPr>
          <w:p w14:paraId="2E132CCD">
            <w:pPr>
              <w:spacing w:before="268" w:line="221" w:lineRule="auto"/>
              <w:jc w:val="center"/>
              <w:rPr>
                <w:rFonts w:ascii="宋体" w:hAnsi="宋体" w:eastAsia="宋体" w:cs="宋体"/>
                <w:spacing w:val="15"/>
                <w:szCs w:val="21"/>
              </w:rPr>
            </w:pPr>
            <w:r>
              <w:rPr>
                <w:rFonts w:hint="eastAsia" w:ascii="宋体" w:hAnsi="宋体" w:eastAsia="宋体" w:cs="宋体"/>
                <w:szCs w:val="21"/>
                <w:lang w:bidi="ar"/>
              </w:rPr>
              <w:t>检验检测费</w:t>
            </w:r>
          </w:p>
        </w:tc>
        <w:tc>
          <w:tcPr>
            <w:tcW w:w="1241" w:type="dxa"/>
          </w:tcPr>
          <w:p w14:paraId="76880102">
            <w:pPr>
              <w:spacing w:before="266" w:line="221" w:lineRule="auto"/>
              <w:jc w:val="center"/>
              <w:rPr>
                <w:rFonts w:ascii="宋体" w:hAnsi="宋体" w:eastAsia="宋体" w:cs="宋体"/>
                <w:spacing w:val="-2"/>
                <w:szCs w:val="21"/>
              </w:rPr>
            </w:pPr>
          </w:p>
        </w:tc>
        <w:tc>
          <w:tcPr>
            <w:tcW w:w="1255" w:type="dxa"/>
          </w:tcPr>
          <w:p w14:paraId="28259A1E">
            <w:pPr>
              <w:spacing w:before="266" w:line="221" w:lineRule="auto"/>
              <w:jc w:val="center"/>
              <w:rPr>
                <w:rFonts w:ascii="宋体" w:hAnsi="宋体" w:eastAsia="宋体" w:cs="宋体"/>
                <w:spacing w:val="-2"/>
                <w:szCs w:val="21"/>
              </w:rPr>
            </w:pPr>
          </w:p>
        </w:tc>
        <w:tc>
          <w:tcPr>
            <w:tcW w:w="2699" w:type="dxa"/>
          </w:tcPr>
          <w:p w14:paraId="04D55678">
            <w:pPr>
              <w:rPr>
                <w:rFonts w:ascii="Arial"/>
              </w:rPr>
            </w:pPr>
          </w:p>
        </w:tc>
        <w:tc>
          <w:tcPr>
            <w:tcW w:w="3668" w:type="dxa"/>
          </w:tcPr>
          <w:p w14:paraId="50D6ABAD">
            <w:pPr>
              <w:spacing w:before="266" w:line="221" w:lineRule="auto"/>
              <w:jc w:val="center"/>
              <w:rPr>
                <w:rFonts w:ascii="宋体" w:hAnsi="宋体" w:eastAsia="宋体" w:cs="宋体"/>
                <w:spacing w:val="-1"/>
                <w:szCs w:val="21"/>
              </w:rPr>
            </w:pPr>
          </w:p>
        </w:tc>
      </w:tr>
      <w:tr w14:paraId="6B8FF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14:paraId="509606BA">
            <w:pPr>
              <w:spacing w:before="306" w:line="182" w:lineRule="auto"/>
              <w:ind w:left="432"/>
              <w:rPr>
                <w:rFonts w:ascii="宋体" w:hAnsi="宋体" w:eastAsia="宋体" w:cs="宋体"/>
                <w:szCs w:val="21"/>
              </w:rPr>
            </w:pPr>
          </w:p>
        </w:tc>
        <w:tc>
          <w:tcPr>
            <w:tcW w:w="3995" w:type="dxa"/>
          </w:tcPr>
          <w:p w14:paraId="1A2AAAE8">
            <w:pPr>
              <w:spacing w:before="268" w:line="221" w:lineRule="auto"/>
              <w:jc w:val="center"/>
              <w:rPr>
                <w:rFonts w:ascii="宋体" w:hAnsi="宋体" w:eastAsia="宋体" w:cs="宋体"/>
                <w:spacing w:val="15"/>
                <w:szCs w:val="21"/>
              </w:rPr>
            </w:pPr>
            <w:r>
              <w:rPr>
                <w:rFonts w:ascii="宋体" w:hAnsi="宋体" w:eastAsia="宋体" w:cs="宋体"/>
                <w:spacing w:val="-1"/>
                <w:szCs w:val="21"/>
              </w:rPr>
              <w:t>.......以上不足之处请往下添加序号自行补充</w:t>
            </w:r>
          </w:p>
        </w:tc>
        <w:tc>
          <w:tcPr>
            <w:tcW w:w="1241" w:type="dxa"/>
          </w:tcPr>
          <w:p w14:paraId="2A84FF83">
            <w:pPr>
              <w:spacing w:before="266" w:line="221" w:lineRule="auto"/>
              <w:jc w:val="center"/>
              <w:rPr>
                <w:rFonts w:ascii="宋体" w:hAnsi="宋体" w:eastAsia="宋体" w:cs="宋体"/>
                <w:spacing w:val="-2"/>
                <w:szCs w:val="21"/>
              </w:rPr>
            </w:pPr>
          </w:p>
        </w:tc>
        <w:tc>
          <w:tcPr>
            <w:tcW w:w="1255" w:type="dxa"/>
          </w:tcPr>
          <w:p w14:paraId="30C3C2F6">
            <w:pPr>
              <w:spacing w:before="266" w:line="221" w:lineRule="auto"/>
              <w:jc w:val="center"/>
              <w:rPr>
                <w:rFonts w:ascii="宋体" w:hAnsi="宋体" w:eastAsia="宋体" w:cs="宋体"/>
                <w:spacing w:val="-2"/>
                <w:szCs w:val="21"/>
              </w:rPr>
            </w:pPr>
          </w:p>
        </w:tc>
        <w:tc>
          <w:tcPr>
            <w:tcW w:w="2699" w:type="dxa"/>
          </w:tcPr>
          <w:p w14:paraId="00298A3F">
            <w:pPr>
              <w:rPr>
                <w:rFonts w:ascii="Arial"/>
              </w:rPr>
            </w:pPr>
          </w:p>
        </w:tc>
        <w:tc>
          <w:tcPr>
            <w:tcW w:w="3668" w:type="dxa"/>
          </w:tcPr>
          <w:p w14:paraId="42622373">
            <w:pPr>
              <w:spacing w:before="266" w:line="221" w:lineRule="auto"/>
              <w:jc w:val="center"/>
              <w:rPr>
                <w:rFonts w:ascii="宋体" w:hAnsi="宋体" w:eastAsia="宋体" w:cs="宋体"/>
                <w:spacing w:val="-1"/>
                <w:szCs w:val="21"/>
              </w:rPr>
            </w:pPr>
          </w:p>
        </w:tc>
      </w:tr>
      <w:tr w14:paraId="26AC9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14:paraId="64F7A7F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14:paraId="4D2377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14:paraId="7E36791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14:paraId="30B3A4B2">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14:paraId="48DD6B8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8C8E916">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8CD3B79">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FE3294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5AD583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2F314A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D5E6F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929185E"/>
    <w:p w14:paraId="6D38717C">
      <w:pPr>
        <w:pStyle w:val="2"/>
      </w:pPr>
    </w:p>
    <w:p w14:paraId="4E290408">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1A4CA89">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7402B51A">
      <w:pPr>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41EE149">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F5C58D8">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6415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0E88E2B">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E965F18">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96DAE89">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D801C6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14:paraId="6710EDA9">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14:paraId="20B57EA8">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14:paraId="14EA42B8">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50BBC08">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779DE66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385A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031EB783">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14:paraId="0E7BD604">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14:paraId="79CB116B">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14:paraId="11640AAF">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14:paraId="4201FEDF">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14:paraId="505E3E9D">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14:paraId="7BA39DB9">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21B2F89F">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14:paraId="5B998E99">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0625397D">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14:paraId="524385CB">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14:paraId="41675263">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14:paraId="3FEA77C5">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14:paraId="3E20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7A044A4">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66C4EE9E">
            <w:pPr>
              <w:pStyle w:val="128"/>
              <w:spacing w:before="60" w:after="60"/>
              <w:jc w:val="center"/>
              <w:rPr>
                <w:rFonts w:ascii="宋体" w:hAnsi="宋体" w:eastAsia="宋体" w:cs="宋体"/>
                <w:szCs w:val="21"/>
              </w:rPr>
            </w:pPr>
          </w:p>
        </w:tc>
        <w:tc>
          <w:tcPr>
            <w:tcW w:w="2100" w:type="dxa"/>
            <w:vAlign w:val="center"/>
          </w:tcPr>
          <w:p w14:paraId="413F5D02">
            <w:pPr>
              <w:jc w:val="center"/>
              <w:rPr>
                <w:rFonts w:ascii="Arial"/>
              </w:rPr>
            </w:pPr>
          </w:p>
        </w:tc>
        <w:tc>
          <w:tcPr>
            <w:tcW w:w="840" w:type="dxa"/>
            <w:vAlign w:val="center"/>
          </w:tcPr>
          <w:p w14:paraId="332D9E32">
            <w:pPr>
              <w:spacing w:line="360" w:lineRule="auto"/>
              <w:jc w:val="center"/>
              <w:textAlignment w:val="center"/>
              <w:rPr>
                <w:rFonts w:ascii="宋体" w:hAnsi="宋体" w:eastAsia="宋体" w:cs="宋体"/>
                <w:szCs w:val="21"/>
              </w:rPr>
            </w:pPr>
          </w:p>
        </w:tc>
        <w:tc>
          <w:tcPr>
            <w:tcW w:w="1940" w:type="dxa"/>
          </w:tcPr>
          <w:p w14:paraId="7C6E660C">
            <w:pPr>
              <w:rPr>
                <w:rFonts w:ascii="Arial"/>
              </w:rPr>
            </w:pPr>
          </w:p>
        </w:tc>
        <w:tc>
          <w:tcPr>
            <w:tcW w:w="1770" w:type="dxa"/>
          </w:tcPr>
          <w:p w14:paraId="7A96F5C0"/>
        </w:tc>
        <w:tc>
          <w:tcPr>
            <w:tcW w:w="1888" w:type="dxa"/>
          </w:tcPr>
          <w:p w14:paraId="77FD5BCE">
            <w:pPr>
              <w:rPr>
                <w:rFonts w:ascii="Arial"/>
              </w:rPr>
            </w:pPr>
          </w:p>
        </w:tc>
        <w:tc>
          <w:tcPr>
            <w:tcW w:w="1120" w:type="dxa"/>
          </w:tcPr>
          <w:p w14:paraId="31B571F4">
            <w:pPr>
              <w:rPr>
                <w:rFonts w:ascii="Arial"/>
              </w:rPr>
            </w:pPr>
          </w:p>
        </w:tc>
        <w:tc>
          <w:tcPr>
            <w:tcW w:w="1125" w:type="dxa"/>
          </w:tcPr>
          <w:p w14:paraId="71C485F2">
            <w:pPr>
              <w:rPr>
                <w:rFonts w:ascii="Arial"/>
              </w:rPr>
            </w:pPr>
          </w:p>
        </w:tc>
      </w:tr>
      <w:tr w14:paraId="33F9A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16A9E4FC">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6246B8E6">
            <w:pPr>
              <w:pStyle w:val="128"/>
              <w:spacing w:before="60" w:after="60"/>
              <w:rPr>
                <w:rFonts w:ascii="宋体" w:hAnsi="宋体" w:eastAsia="宋体" w:cs="宋体"/>
                <w:szCs w:val="21"/>
              </w:rPr>
            </w:pPr>
          </w:p>
        </w:tc>
        <w:tc>
          <w:tcPr>
            <w:tcW w:w="2100" w:type="dxa"/>
            <w:vAlign w:val="center"/>
          </w:tcPr>
          <w:p w14:paraId="48E7EA0D">
            <w:pPr>
              <w:jc w:val="center"/>
              <w:rPr>
                <w:rFonts w:ascii="Arial"/>
              </w:rPr>
            </w:pPr>
          </w:p>
        </w:tc>
        <w:tc>
          <w:tcPr>
            <w:tcW w:w="840" w:type="dxa"/>
            <w:vAlign w:val="center"/>
          </w:tcPr>
          <w:p w14:paraId="12E699E6">
            <w:pPr>
              <w:spacing w:line="360" w:lineRule="auto"/>
              <w:jc w:val="center"/>
              <w:textAlignment w:val="center"/>
              <w:rPr>
                <w:rFonts w:ascii="宋体" w:hAnsi="宋体" w:eastAsia="宋体" w:cs="宋体"/>
                <w:szCs w:val="21"/>
              </w:rPr>
            </w:pPr>
          </w:p>
        </w:tc>
        <w:tc>
          <w:tcPr>
            <w:tcW w:w="1940" w:type="dxa"/>
          </w:tcPr>
          <w:p w14:paraId="177EEEBF">
            <w:pPr>
              <w:rPr>
                <w:rFonts w:ascii="Arial"/>
              </w:rPr>
            </w:pPr>
          </w:p>
        </w:tc>
        <w:tc>
          <w:tcPr>
            <w:tcW w:w="1770" w:type="dxa"/>
          </w:tcPr>
          <w:p w14:paraId="4BC69BBE">
            <w:pPr>
              <w:rPr>
                <w:rFonts w:ascii="Arial"/>
              </w:rPr>
            </w:pPr>
          </w:p>
        </w:tc>
        <w:tc>
          <w:tcPr>
            <w:tcW w:w="1888" w:type="dxa"/>
          </w:tcPr>
          <w:p w14:paraId="4D1C7A08">
            <w:pPr>
              <w:rPr>
                <w:rFonts w:ascii="Arial"/>
              </w:rPr>
            </w:pPr>
          </w:p>
        </w:tc>
        <w:tc>
          <w:tcPr>
            <w:tcW w:w="1120" w:type="dxa"/>
          </w:tcPr>
          <w:p w14:paraId="6D2BD594">
            <w:pPr>
              <w:rPr>
                <w:rFonts w:ascii="Arial"/>
              </w:rPr>
            </w:pPr>
          </w:p>
        </w:tc>
        <w:tc>
          <w:tcPr>
            <w:tcW w:w="1125" w:type="dxa"/>
          </w:tcPr>
          <w:p w14:paraId="7FCA03CA">
            <w:pPr>
              <w:rPr>
                <w:rFonts w:ascii="Arial"/>
              </w:rPr>
            </w:pPr>
          </w:p>
        </w:tc>
      </w:tr>
      <w:tr w14:paraId="5CD32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1F415A13">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707DBB87">
            <w:pPr>
              <w:pStyle w:val="128"/>
              <w:spacing w:before="60" w:after="60"/>
              <w:rPr>
                <w:rFonts w:ascii="宋体" w:hAnsi="宋体" w:eastAsia="宋体" w:cs="宋体"/>
                <w:szCs w:val="21"/>
              </w:rPr>
            </w:pPr>
          </w:p>
        </w:tc>
        <w:tc>
          <w:tcPr>
            <w:tcW w:w="2100" w:type="dxa"/>
            <w:vAlign w:val="center"/>
          </w:tcPr>
          <w:p w14:paraId="43F696A0">
            <w:pPr>
              <w:jc w:val="center"/>
              <w:rPr>
                <w:rFonts w:ascii="Arial"/>
              </w:rPr>
            </w:pPr>
          </w:p>
        </w:tc>
        <w:tc>
          <w:tcPr>
            <w:tcW w:w="840" w:type="dxa"/>
            <w:vAlign w:val="center"/>
          </w:tcPr>
          <w:p w14:paraId="287990F2">
            <w:pPr>
              <w:spacing w:line="360" w:lineRule="auto"/>
              <w:jc w:val="center"/>
              <w:textAlignment w:val="center"/>
              <w:rPr>
                <w:rFonts w:ascii="宋体" w:hAnsi="宋体" w:eastAsia="宋体" w:cs="宋体"/>
                <w:szCs w:val="21"/>
              </w:rPr>
            </w:pPr>
          </w:p>
        </w:tc>
        <w:tc>
          <w:tcPr>
            <w:tcW w:w="1940" w:type="dxa"/>
          </w:tcPr>
          <w:p w14:paraId="7984D6F7">
            <w:pPr>
              <w:rPr>
                <w:rFonts w:ascii="Arial"/>
              </w:rPr>
            </w:pPr>
          </w:p>
        </w:tc>
        <w:tc>
          <w:tcPr>
            <w:tcW w:w="1770" w:type="dxa"/>
          </w:tcPr>
          <w:p w14:paraId="0A07ABAD">
            <w:pPr>
              <w:rPr>
                <w:rFonts w:ascii="Arial"/>
              </w:rPr>
            </w:pPr>
          </w:p>
        </w:tc>
        <w:tc>
          <w:tcPr>
            <w:tcW w:w="1888" w:type="dxa"/>
          </w:tcPr>
          <w:p w14:paraId="5D754D8B">
            <w:pPr>
              <w:rPr>
                <w:rFonts w:ascii="Arial"/>
              </w:rPr>
            </w:pPr>
          </w:p>
        </w:tc>
        <w:tc>
          <w:tcPr>
            <w:tcW w:w="1120" w:type="dxa"/>
          </w:tcPr>
          <w:p w14:paraId="3F536F85">
            <w:pPr>
              <w:rPr>
                <w:rFonts w:ascii="Arial"/>
              </w:rPr>
            </w:pPr>
          </w:p>
        </w:tc>
        <w:tc>
          <w:tcPr>
            <w:tcW w:w="1125" w:type="dxa"/>
          </w:tcPr>
          <w:p w14:paraId="4161A8EE">
            <w:pPr>
              <w:rPr>
                <w:rFonts w:ascii="Arial"/>
              </w:rPr>
            </w:pPr>
          </w:p>
        </w:tc>
      </w:tr>
      <w:tr w14:paraId="7A5AD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14:paraId="6B85402F">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040CE023">
            <w:pPr>
              <w:pStyle w:val="128"/>
              <w:spacing w:before="60" w:after="60"/>
              <w:rPr>
                <w:rFonts w:ascii="宋体" w:hAnsi="宋体" w:eastAsia="宋体" w:cs="宋体"/>
                <w:szCs w:val="21"/>
              </w:rPr>
            </w:pPr>
          </w:p>
        </w:tc>
        <w:tc>
          <w:tcPr>
            <w:tcW w:w="2100" w:type="dxa"/>
            <w:vAlign w:val="center"/>
          </w:tcPr>
          <w:p w14:paraId="6195964D">
            <w:pPr>
              <w:jc w:val="center"/>
              <w:rPr>
                <w:rFonts w:ascii="Arial"/>
              </w:rPr>
            </w:pPr>
          </w:p>
        </w:tc>
        <w:tc>
          <w:tcPr>
            <w:tcW w:w="840" w:type="dxa"/>
            <w:vAlign w:val="center"/>
          </w:tcPr>
          <w:p w14:paraId="5DEA32EA">
            <w:pPr>
              <w:spacing w:line="360" w:lineRule="auto"/>
              <w:jc w:val="center"/>
              <w:textAlignment w:val="center"/>
              <w:rPr>
                <w:rFonts w:ascii="宋体" w:hAnsi="宋体" w:eastAsia="宋体" w:cs="宋体"/>
                <w:szCs w:val="21"/>
              </w:rPr>
            </w:pPr>
          </w:p>
        </w:tc>
        <w:tc>
          <w:tcPr>
            <w:tcW w:w="1940" w:type="dxa"/>
          </w:tcPr>
          <w:p w14:paraId="63B24D72">
            <w:pPr>
              <w:rPr>
                <w:rFonts w:ascii="Arial"/>
              </w:rPr>
            </w:pPr>
          </w:p>
        </w:tc>
        <w:tc>
          <w:tcPr>
            <w:tcW w:w="1770" w:type="dxa"/>
          </w:tcPr>
          <w:p w14:paraId="3A4ED1F3">
            <w:pPr>
              <w:rPr>
                <w:rFonts w:ascii="Arial"/>
              </w:rPr>
            </w:pPr>
          </w:p>
        </w:tc>
        <w:tc>
          <w:tcPr>
            <w:tcW w:w="1888" w:type="dxa"/>
          </w:tcPr>
          <w:p w14:paraId="2C340C5D">
            <w:pPr>
              <w:rPr>
                <w:rFonts w:ascii="Arial"/>
              </w:rPr>
            </w:pPr>
          </w:p>
        </w:tc>
        <w:tc>
          <w:tcPr>
            <w:tcW w:w="1120" w:type="dxa"/>
          </w:tcPr>
          <w:p w14:paraId="326D4393">
            <w:pPr>
              <w:rPr>
                <w:rFonts w:ascii="Arial"/>
              </w:rPr>
            </w:pPr>
          </w:p>
        </w:tc>
        <w:tc>
          <w:tcPr>
            <w:tcW w:w="1125" w:type="dxa"/>
          </w:tcPr>
          <w:p w14:paraId="490124FB">
            <w:pPr>
              <w:rPr>
                <w:rFonts w:ascii="Arial"/>
              </w:rPr>
            </w:pPr>
          </w:p>
        </w:tc>
      </w:tr>
      <w:tr w14:paraId="3E3CC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343C91EC">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133" w:type="dxa"/>
            <w:gridSpan w:val="3"/>
          </w:tcPr>
          <w:p w14:paraId="7BF2C831">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14:paraId="65F1D41F">
      <w:pPr>
        <w:spacing w:before="69" w:line="219" w:lineRule="auto"/>
        <w:rPr>
          <w:rFonts w:ascii="宋体" w:hAnsi="宋体" w:eastAsia="宋体" w:cs="宋体"/>
          <w:spacing w:val="-3"/>
          <w:szCs w:val="21"/>
        </w:rPr>
      </w:pPr>
    </w:p>
    <w:p w14:paraId="43470DDC">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32A147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49D8D84">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DC96D0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56DC82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6D3152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3A2471E">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E99FD1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53CBB33">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58A00087">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B772FD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3784A04">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4782704">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A71F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14CD707">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9D9DE1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9744509">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F3DA437">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AD6F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8465768">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0EFF1F66">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hint="eastAsia" w:ascii="Times New Roman" w:hAnsi="Times New Roman" w:eastAsia="宋体" w:cs="Times New Roman"/>
                <w:spacing w:val="-6"/>
                <w:szCs w:val="21"/>
              </w:rPr>
              <w:t>-</w:t>
            </w:r>
            <w:r>
              <w:rPr>
                <w:rFonts w:ascii="Times New Roman" w:hAnsi="Times New Roman" w:eastAsia="Times New Roman" w:cs="Times New Roman"/>
                <w:spacing w:val="-11"/>
                <w:szCs w:val="21"/>
              </w:rPr>
              <w:t xml:space="preserve">1 </w:t>
            </w:r>
            <w:r>
              <w:rPr>
                <w:rFonts w:ascii="宋体" w:hAnsi="宋体" w:eastAsia="宋体" w:cs="宋体"/>
                <w:spacing w:val="-11"/>
                <w:szCs w:val="21"/>
              </w:rPr>
              <w:t>总计</w:t>
            </w:r>
          </w:p>
        </w:tc>
        <w:tc>
          <w:tcPr>
            <w:tcW w:w="3354" w:type="dxa"/>
          </w:tcPr>
          <w:p w14:paraId="1367ADD7">
            <w:pPr>
              <w:rPr>
                <w:rFonts w:ascii="Arial"/>
              </w:rPr>
            </w:pPr>
          </w:p>
        </w:tc>
        <w:tc>
          <w:tcPr>
            <w:tcW w:w="3362" w:type="dxa"/>
          </w:tcPr>
          <w:p w14:paraId="5B436BA5">
            <w:pPr>
              <w:rPr>
                <w:rFonts w:ascii="Arial"/>
              </w:rPr>
            </w:pPr>
          </w:p>
        </w:tc>
      </w:tr>
      <w:tr w14:paraId="1AFDD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FC02A86">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1F90802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BDB3CF7">
            <w:pPr>
              <w:rPr>
                <w:rFonts w:ascii="Arial"/>
              </w:rPr>
            </w:pPr>
          </w:p>
        </w:tc>
        <w:tc>
          <w:tcPr>
            <w:tcW w:w="3362" w:type="dxa"/>
          </w:tcPr>
          <w:p w14:paraId="184F414D">
            <w:pPr>
              <w:rPr>
                <w:rFonts w:ascii="Arial"/>
              </w:rPr>
            </w:pPr>
          </w:p>
        </w:tc>
      </w:tr>
      <w:tr w14:paraId="2EF45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185FAED">
            <w:pPr>
              <w:rPr>
                <w:rFonts w:ascii="Arial"/>
              </w:rPr>
            </w:pPr>
          </w:p>
          <w:p w14:paraId="74481312">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4023FFE7">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054245F">
            <w:pPr>
              <w:rPr>
                <w:rFonts w:ascii="Arial"/>
              </w:rPr>
            </w:pPr>
          </w:p>
        </w:tc>
        <w:tc>
          <w:tcPr>
            <w:tcW w:w="3362" w:type="dxa"/>
          </w:tcPr>
          <w:p w14:paraId="2E567FF9">
            <w:pPr>
              <w:rPr>
                <w:rFonts w:ascii="Arial"/>
              </w:rPr>
            </w:pPr>
          </w:p>
        </w:tc>
      </w:tr>
      <w:tr w14:paraId="7230C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4BB5093">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2E6C8EE3">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49514F5">
            <w:pPr>
              <w:rPr>
                <w:rFonts w:ascii="Arial"/>
              </w:rPr>
            </w:pPr>
          </w:p>
        </w:tc>
        <w:tc>
          <w:tcPr>
            <w:tcW w:w="3362" w:type="dxa"/>
          </w:tcPr>
          <w:p w14:paraId="421AA872">
            <w:pPr>
              <w:rPr>
                <w:rFonts w:ascii="Arial"/>
              </w:rPr>
            </w:pPr>
          </w:p>
        </w:tc>
      </w:tr>
      <w:tr w14:paraId="69ED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6ACA8AA">
            <w:pPr>
              <w:spacing w:before="300" w:line="185" w:lineRule="auto"/>
              <w:ind w:left="492"/>
              <w:rPr>
                <w:rFonts w:ascii="宋体" w:hAnsi="宋体" w:eastAsia="宋体" w:cs="宋体"/>
                <w:szCs w:val="21"/>
              </w:rPr>
            </w:pPr>
            <w:r>
              <w:rPr>
                <w:rFonts w:hint="eastAsia" w:ascii="宋体" w:hAnsi="宋体" w:eastAsia="宋体" w:cs="宋体"/>
                <w:szCs w:val="21"/>
              </w:rPr>
              <w:t>5</w:t>
            </w:r>
          </w:p>
        </w:tc>
        <w:tc>
          <w:tcPr>
            <w:tcW w:w="5765" w:type="dxa"/>
          </w:tcPr>
          <w:p w14:paraId="20775FFF">
            <w:pPr>
              <w:spacing w:before="265" w:line="222" w:lineRule="auto"/>
              <w:ind w:left="2378" w:firstLine="188" w:firstLineChars="100"/>
              <w:rPr>
                <w:rFonts w:ascii="宋体" w:hAnsi="宋体" w:eastAsia="宋体" w:cs="宋体"/>
                <w:spacing w:val="-11"/>
                <w:szCs w:val="21"/>
              </w:rPr>
            </w:pPr>
          </w:p>
        </w:tc>
        <w:tc>
          <w:tcPr>
            <w:tcW w:w="3354" w:type="dxa"/>
          </w:tcPr>
          <w:p w14:paraId="42C5675E">
            <w:pPr>
              <w:rPr>
                <w:rFonts w:ascii="Arial"/>
              </w:rPr>
            </w:pPr>
          </w:p>
        </w:tc>
        <w:tc>
          <w:tcPr>
            <w:tcW w:w="3362" w:type="dxa"/>
          </w:tcPr>
          <w:p w14:paraId="2F8390EA">
            <w:pPr>
              <w:rPr>
                <w:rFonts w:ascii="Arial"/>
              </w:rPr>
            </w:pPr>
          </w:p>
        </w:tc>
      </w:tr>
      <w:tr w14:paraId="615AF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440B25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681D6A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90F84A">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09137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870EE6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67EF0D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F9D5CF4">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630ADBB">
      <w:pPr>
        <w:spacing w:line="291" w:lineRule="auto"/>
        <w:rPr>
          <w:rFonts w:ascii="Arial"/>
        </w:rPr>
      </w:pPr>
    </w:p>
    <w:p w14:paraId="6C5B7CCE">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8D93C0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EA45D7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3D72E72">
      <w:pPr>
        <w:pStyle w:val="2"/>
      </w:pPr>
    </w:p>
    <w:p w14:paraId="38D9BBBB">
      <w:pPr>
        <w:pStyle w:val="2"/>
      </w:pPr>
    </w:p>
    <w:p w14:paraId="56C71B2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E8BD2A8">
      <w:pPr>
        <w:sectPr>
          <w:footerReference r:id="rId35" w:type="default"/>
          <w:pgSz w:w="16841" w:h="11907"/>
          <w:pgMar w:top="400" w:right="1699" w:bottom="1168" w:left="1481" w:header="0" w:footer="990" w:gutter="0"/>
          <w:cols w:equalWidth="0" w:num="1">
            <w:col w:w="13660"/>
          </w:cols>
        </w:sectPr>
      </w:pPr>
    </w:p>
    <w:p w14:paraId="2F63BC6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4F2EC19">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D866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ACD4D19">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647D87A">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41688B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02A0EF1">
            <w:pPr>
              <w:jc w:val="center"/>
              <w:rPr>
                <w:rFonts w:ascii="Times New Roman" w:hAnsi="Times New Roman" w:eastAsia="宋体" w:cs="Times New Roman"/>
                <w:b/>
                <w:szCs w:val="20"/>
              </w:rPr>
            </w:pPr>
            <w:r>
              <w:rPr>
                <w:rFonts w:hint="eastAsia" w:ascii="宋体" w:hAnsi="宋体" w:eastAsia="宋体" w:cs="宋体"/>
                <w:b/>
                <w:szCs w:val="20"/>
              </w:rPr>
              <w:t>是否偏离</w:t>
            </w:r>
          </w:p>
          <w:p w14:paraId="5B836F8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E730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F5AD9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1CB35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020EBE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F54431">
            <w:pPr>
              <w:jc w:val="center"/>
              <w:rPr>
                <w:rFonts w:ascii="Times New Roman" w:hAnsi="Times New Roman" w:eastAsia="宋体" w:cs="Times New Roman"/>
                <w:b/>
                <w:szCs w:val="20"/>
              </w:rPr>
            </w:pPr>
          </w:p>
        </w:tc>
      </w:tr>
      <w:tr w14:paraId="79B55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70189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3B84FB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05791B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3ED172">
            <w:pPr>
              <w:jc w:val="center"/>
              <w:rPr>
                <w:rFonts w:ascii="Times New Roman" w:hAnsi="Times New Roman" w:eastAsia="宋体" w:cs="Times New Roman"/>
                <w:b/>
                <w:szCs w:val="21"/>
              </w:rPr>
            </w:pPr>
          </w:p>
        </w:tc>
      </w:tr>
      <w:tr w14:paraId="259CC4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695974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D79970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9F18F0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5B7C41B">
            <w:pPr>
              <w:jc w:val="center"/>
              <w:rPr>
                <w:rFonts w:ascii="Times New Roman" w:hAnsi="Times New Roman" w:eastAsia="宋体" w:cs="Times New Roman"/>
                <w:b/>
                <w:szCs w:val="20"/>
              </w:rPr>
            </w:pPr>
          </w:p>
        </w:tc>
      </w:tr>
      <w:tr w14:paraId="632AB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EFB397">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594BA5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B83D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AE8610">
            <w:pPr>
              <w:jc w:val="center"/>
              <w:rPr>
                <w:rFonts w:ascii="Times New Roman" w:hAnsi="Times New Roman" w:eastAsia="宋体" w:cs="Times New Roman"/>
                <w:b/>
                <w:szCs w:val="21"/>
              </w:rPr>
            </w:pPr>
          </w:p>
          <w:p w14:paraId="2749AE4E">
            <w:pPr>
              <w:jc w:val="center"/>
              <w:rPr>
                <w:rFonts w:ascii="Times New Roman" w:hAnsi="Times New Roman" w:eastAsia="宋体" w:cs="Times New Roman"/>
                <w:b/>
                <w:szCs w:val="21"/>
              </w:rPr>
            </w:pPr>
          </w:p>
          <w:p w14:paraId="5A91797F">
            <w:pPr>
              <w:jc w:val="center"/>
              <w:rPr>
                <w:rFonts w:ascii="Times New Roman" w:hAnsi="Times New Roman" w:eastAsia="宋体" w:cs="Times New Roman"/>
                <w:b/>
                <w:szCs w:val="21"/>
              </w:rPr>
            </w:pPr>
          </w:p>
          <w:p w14:paraId="478FD727">
            <w:pPr>
              <w:jc w:val="center"/>
              <w:rPr>
                <w:rFonts w:ascii="Times New Roman" w:hAnsi="Times New Roman" w:eastAsia="宋体" w:cs="Times New Roman"/>
                <w:b/>
                <w:szCs w:val="21"/>
              </w:rPr>
            </w:pPr>
          </w:p>
          <w:p w14:paraId="69D32C79">
            <w:pPr>
              <w:jc w:val="center"/>
              <w:rPr>
                <w:rFonts w:ascii="Times New Roman" w:hAnsi="Times New Roman" w:eastAsia="宋体" w:cs="Times New Roman"/>
                <w:b/>
                <w:szCs w:val="21"/>
              </w:rPr>
            </w:pPr>
          </w:p>
          <w:p w14:paraId="14F69ACB">
            <w:pPr>
              <w:jc w:val="center"/>
              <w:rPr>
                <w:rFonts w:ascii="Times New Roman" w:hAnsi="Times New Roman" w:eastAsia="宋体" w:cs="Times New Roman"/>
                <w:b/>
                <w:szCs w:val="21"/>
              </w:rPr>
            </w:pPr>
          </w:p>
          <w:p w14:paraId="1EB8CA07">
            <w:pPr>
              <w:jc w:val="center"/>
              <w:rPr>
                <w:rFonts w:ascii="Times New Roman" w:hAnsi="Times New Roman" w:eastAsia="宋体" w:cs="Times New Roman"/>
                <w:b/>
                <w:szCs w:val="21"/>
              </w:rPr>
            </w:pPr>
          </w:p>
          <w:p w14:paraId="06760CF6">
            <w:pPr>
              <w:jc w:val="center"/>
              <w:rPr>
                <w:rFonts w:ascii="Times New Roman" w:hAnsi="Times New Roman" w:eastAsia="宋体" w:cs="Times New Roman"/>
                <w:b/>
                <w:szCs w:val="21"/>
              </w:rPr>
            </w:pPr>
          </w:p>
          <w:p w14:paraId="22F4A1A3">
            <w:pPr>
              <w:jc w:val="center"/>
              <w:rPr>
                <w:rFonts w:ascii="Times New Roman" w:hAnsi="Times New Roman" w:eastAsia="宋体" w:cs="Times New Roman"/>
                <w:b/>
                <w:szCs w:val="21"/>
              </w:rPr>
            </w:pPr>
          </w:p>
          <w:p w14:paraId="3FDCB1E4">
            <w:pPr>
              <w:jc w:val="center"/>
              <w:rPr>
                <w:rFonts w:ascii="Times New Roman" w:hAnsi="Times New Roman" w:eastAsia="宋体" w:cs="Times New Roman"/>
                <w:b/>
                <w:szCs w:val="21"/>
              </w:rPr>
            </w:pPr>
          </w:p>
          <w:p w14:paraId="6D5F1FE5">
            <w:pPr>
              <w:jc w:val="center"/>
              <w:rPr>
                <w:rFonts w:ascii="Times New Roman" w:hAnsi="Times New Roman" w:eastAsia="宋体" w:cs="Times New Roman"/>
                <w:b/>
                <w:szCs w:val="21"/>
              </w:rPr>
            </w:pPr>
          </w:p>
          <w:p w14:paraId="6BE38560">
            <w:pPr>
              <w:jc w:val="center"/>
              <w:rPr>
                <w:rFonts w:ascii="Times New Roman" w:hAnsi="Times New Roman" w:eastAsia="宋体" w:cs="Times New Roman"/>
                <w:b/>
                <w:szCs w:val="21"/>
              </w:rPr>
            </w:pPr>
          </w:p>
          <w:p w14:paraId="123EF8EE">
            <w:pPr>
              <w:jc w:val="center"/>
              <w:rPr>
                <w:rFonts w:ascii="Times New Roman" w:hAnsi="Times New Roman" w:eastAsia="宋体" w:cs="Times New Roman"/>
                <w:b/>
                <w:szCs w:val="21"/>
              </w:rPr>
            </w:pPr>
          </w:p>
          <w:p w14:paraId="7D77BE8A">
            <w:pPr>
              <w:jc w:val="center"/>
              <w:rPr>
                <w:rFonts w:ascii="Times New Roman" w:hAnsi="Times New Roman" w:eastAsia="宋体" w:cs="Times New Roman"/>
                <w:b/>
                <w:szCs w:val="21"/>
              </w:rPr>
            </w:pPr>
          </w:p>
          <w:p w14:paraId="5902F8C0">
            <w:pPr>
              <w:jc w:val="center"/>
              <w:rPr>
                <w:rFonts w:ascii="Times New Roman" w:hAnsi="Times New Roman" w:eastAsia="宋体" w:cs="Times New Roman"/>
                <w:b/>
                <w:szCs w:val="21"/>
              </w:rPr>
            </w:pPr>
          </w:p>
          <w:p w14:paraId="701DF2F5">
            <w:pPr>
              <w:jc w:val="center"/>
              <w:rPr>
                <w:rFonts w:ascii="Times New Roman" w:hAnsi="Times New Roman" w:eastAsia="宋体" w:cs="Times New Roman"/>
                <w:b/>
                <w:szCs w:val="21"/>
              </w:rPr>
            </w:pPr>
          </w:p>
          <w:p w14:paraId="4E655255">
            <w:pPr>
              <w:jc w:val="center"/>
              <w:rPr>
                <w:rFonts w:ascii="Times New Roman" w:hAnsi="Times New Roman" w:eastAsia="宋体" w:cs="Times New Roman"/>
                <w:b/>
                <w:szCs w:val="20"/>
              </w:rPr>
            </w:pPr>
          </w:p>
        </w:tc>
      </w:tr>
      <w:tr w14:paraId="4B761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BD4BA4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F40A44F">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9F44400">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890FC50">
            <w:pPr>
              <w:jc w:val="center"/>
              <w:rPr>
                <w:rFonts w:ascii="Times New Roman" w:hAnsi="Times New Roman" w:eastAsia="宋体" w:cs="Times New Roman"/>
                <w:b/>
                <w:szCs w:val="20"/>
              </w:rPr>
            </w:pPr>
          </w:p>
        </w:tc>
      </w:tr>
    </w:tbl>
    <w:p w14:paraId="1725D3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F0A8A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F2167B5">
      <w:pPr>
        <w:rPr>
          <w:rFonts w:ascii="宋体" w:hAnsi="Calibri" w:eastAsia="宋体" w:cs="Times New Roman"/>
          <w:szCs w:val="20"/>
        </w:rPr>
      </w:pPr>
    </w:p>
    <w:p w14:paraId="14E4546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11A3EDF">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9308FA0">
      <w:pPr>
        <w:spacing w:line="272" w:lineRule="auto"/>
        <w:rPr>
          <w:rFonts w:ascii="Arial"/>
        </w:rPr>
      </w:pPr>
    </w:p>
    <w:p w14:paraId="5CC1C378">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p>
    <w:p w14:paraId="5788DE5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F749087"/>
    <w:p w14:paraId="5670B951">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6F552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F93FAB6">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DA1C9B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6FE8FC90">
      <w:pPr>
        <w:keepNext/>
        <w:keepLines/>
        <w:rPr>
          <w:rFonts w:ascii="Times New Roman" w:hAnsi="Times New Roman" w:eastAsia="宋体" w:cs="Times New Roman"/>
          <w:b/>
          <w:bCs/>
          <w:color w:val="000000"/>
          <w:sz w:val="24"/>
          <w:szCs w:val="24"/>
        </w:rPr>
      </w:pPr>
    </w:p>
    <w:p w14:paraId="45536C14">
      <w:pPr>
        <w:spacing w:before="75" w:line="227" w:lineRule="auto"/>
        <w:ind w:left="135"/>
        <w:rPr>
          <w:rFonts w:ascii="宋体" w:hAnsi="宋体" w:eastAsia="宋体" w:cs="宋体"/>
          <w:spacing w:val="-2"/>
          <w:sz w:val="24"/>
          <w:szCs w:val="24"/>
        </w:rPr>
      </w:pPr>
    </w:p>
    <w:p w14:paraId="2347DA4A">
      <w:pPr>
        <w:spacing w:before="75" w:line="227" w:lineRule="auto"/>
        <w:ind w:left="135"/>
        <w:rPr>
          <w:rFonts w:ascii="宋体" w:hAnsi="宋体" w:eastAsia="宋体" w:cs="宋体"/>
          <w:spacing w:val="-2"/>
          <w:sz w:val="24"/>
          <w:szCs w:val="24"/>
        </w:rPr>
      </w:pPr>
    </w:p>
    <w:p w14:paraId="1CD0DDFD">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44A66A">
      <w:pPr>
        <w:rPr>
          <w:rFonts w:ascii="宋体" w:hAnsi="宋体" w:cs="宋体"/>
          <w:szCs w:val="24"/>
        </w:rPr>
      </w:pPr>
    </w:p>
    <w:p w14:paraId="18C55199">
      <w:pPr>
        <w:rPr>
          <w:rFonts w:ascii="宋体" w:hAnsi="宋体" w:eastAsia="宋体" w:cs="宋体"/>
          <w:sz w:val="24"/>
          <w:szCs w:val="24"/>
        </w:rPr>
      </w:pPr>
    </w:p>
    <w:p w14:paraId="23A0630C">
      <w:pPr>
        <w:rPr>
          <w:rFonts w:ascii="宋体" w:hAnsi="宋体" w:cs="宋体"/>
          <w:szCs w:val="24"/>
        </w:rPr>
      </w:pPr>
    </w:p>
    <w:p w14:paraId="3125BC64"/>
    <w:p w14:paraId="5827D154"/>
    <w:p w14:paraId="47E52080"/>
    <w:p w14:paraId="0053F503"/>
    <w:p w14:paraId="17BC53F2">
      <w:pPr>
        <w:tabs>
          <w:tab w:val="left" w:pos="1511"/>
        </w:tabs>
        <w:jc w:val="left"/>
        <w:rPr>
          <w:b/>
          <w:bCs/>
        </w:rPr>
        <w:sectPr>
          <w:footerReference r:id="rId36" w:type="default"/>
          <w:pgSz w:w="11906" w:h="16839"/>
          <w:pgMar w:top="1431" w:right="1417" w:bottom="1179" w:left="1304" w:header="850" w:footer="992" w:gutter="0"/>
          <w:cols w:space="720" w:num="1"/>
        </w:sectPr>
      </w:pPr>
    </w:p>
    <w:p w14:paraId="1E5FC8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81D12A6">
      <w:pPr>
        <w:spacing w:line="240" w:lineRule="exact"/>
        <w:jc w:val="center"/>
        <w:rPr>
          <w:rFonts w:ascii="宋体" w:hAnsi="Calibri" w:eastAsia="宋体" w:cs="Times New Roman"/>
          <w:b/>
          <w:bCs/>
          <w:sz w:val="36"/>
          <w:szCs w:val="20"/>
        </w:rPr>
      </w:pPr>
    </w:p>
    <w:p w14:paraId="68582665">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p>
    <w:p w14:paraId="21E2475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4C47DB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49C8DF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D752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3C74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09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AD9C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13D1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97F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42C8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B23D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3F26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19A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CC04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1B74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A67E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43EC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4A3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64A7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417DF3">
      <w:pPr>
        <w:spacing w:line="360" w:lineRule="auto"/>
        <w:ind w:firstLine="480" w:firstLineChars="200"/>
        <w:rPr>
          <w:rFonts w:ascii="宋体" w:hAnsi="宋体" w:eastAsia="宋体" w:cs="Times New Roman"/>
          <w:sz w:val="24"/>
          <w:szCs w:val="20"/>
          <w:u w:val="single"/>
        </w:rPr>
      </w:pPr>
    </w:p>
    <w:p w14:paraId="170CD1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E30B1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6380A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02A867A">
      <w:pPr>
        <w:rPr>
          <w:rFonts w:ascii="宋体" w:hAnsi="Calibri" w:eastAsia="宋体" w:cs="宋体"/>
          <w:b/>
          <w:bCs/>
          <w:color w:val="000000"/>
          <w:sz w:val="28"/>
          <w:szCs w:val="20"/>
        </w:rPr>
      </w:pPr>
    </w:p>
    <w:p w14:paraId="56D85C8F">
      <w:pPr>
        <w:rPr>
          <w:rFonts w:ascii="宋体" w:hAnsi="Calibri" w:cs="宋体"/>
          <w:color w:val="000000"/>
          <w:sz w:val="28"/>
          <w:szCs w:val="20"/>
        </w:rPr>
      </w:pPr>
    </w:p>
    <w:p w14:paraId="7D131540">
      <w:pPr>
        <w:rPr>
          <w:rFonts w:ascii="宋体" w:hAnsi="Calibri" w:eastAsia="宋体" w:cs="宋体"/>
          <w:b/>
          <w:bCs/>
          <w:color w:val="000000"/>
          <w:sz w:val="28"/>
          <w:szCs w:val="20"/>
        </w:rPr>
      </w:pPr>
    </w:p>
    <w:p w14:paraId="6CF6F87A">
      <w:pPr>
        <w:rPr>
          <w:rFonts w:ascii="宋体" w:hAnsi="Calibri" w:cs="宋体"/>
          <w:color w:val="000000"/>
          <w:sz w:val="28"/>
          <w:szCs w:val="20"/>
        </w:rPr>
      </w:pPr>
    </w:p>
    <w:p w14:paraId="212DB4F8">
      <w:pPr>
        <w:rPr>
          <w:rFonts w:ascii="宋体" w:hAnsi="Calibri" w:eastAsia="宋体" w:cs="宋体"/>
          <w:b/>
          <w:bCs/>
          <w:color w:val="000000"/>
          <w:sz w:val="28"/>
          <w:szCs w:val="20"/>
        </w:rPr>
      </w:pPr>
    </w:p>
    <w:p w14:paraId="7D38FB45">
      <w:pPr>
        <w:outlineLvl w:val="2"/>
        <w:rPr>
          <w:rFonts w:hint="eastAsia"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14:paraId="084D8ACE">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14:paraId="69F5318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F1C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9DC4560">
            <w:pPr>
              <w:jc w:val="center"/>
              <w:rPr>
                <w:rFonts w:ascii="Times New Roman" w:hAnsi="Times New Roman" w:eastAsia="宋体" w:cs="Times New Roman"/>
                <w:b/>
                <w:szCs w:val="20"/>
              </w:rPr>
            </w:pPr>
          </w:p>
          <w:p w14:paraId="50A1EF0F">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4498B13">
            <w:pPr>
              <w:rPr>
                <w:rFonts w:ascii="Times New Roman" w:hAnsi="Times New Roman" w:eastAsia="等线" w:cs="Times New Roman"/>
                <w:b/>
                <w:sz w:val="30"/>
                <w:szCs w:val="30"/>
              </w:rPr>
            </w:pPr>
          </w:p>
          <w:p w14:paraId="2493EABA">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433B1EA6">
            <w:pPr>
              <w:jc w:val="center"/>
              <w:rPr>
                <w:rFonts w:ascii="Times New Roman" w:hAnsi="Times New Roman" w:eastAsia="宋体" w:cs="Times New Roman"/>
                <w:b/>
                <w:szCs w:val="20"/>
              </w:rPr>
            </w:pPr>
          </w:p>
          <w:p w14:paraId="53D73C1D">
            <w:pPr>
              <w:jc w:val="center"/>
              <w:rPr>
                <w:rFonts w:ascii="Times New Roman" w:hAnsi="Times New Roman" w:eastAsia="宋体" w:cs="Times New Roman"/>
                <w:b/>
                <w:szCs w:val="20"/>
              </w:rPr>
            </w:pPr>
          </w:p>
          <w:p w14:paraId="6FCCF513">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桌制动系统测试设备采购项目</w:t>
            </w:r>
          </w:p>
          <w:p w14:paraId="111B116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7228233">
            <w:pPr>
              <w:jc w:val="center"/>
              <w:rPr>
                <w:rFonts w:ascii="Times New Roman" w:hAnsi="Times New Roman" w:eastAsia="宋体" w:cs="Times New Roman"/>
                <w:b/>
                <w:szCs w:val="20"/>
              </w:rPr>
            </w:pPr>
            <w:r>
              <w:rPr>
                <w:rFonts w:hint="eastAsia" w:ascii="宋体" w:hAnsi="宋体" w:eastAsia="宋体" w:cs="宋体"/>
                <w:b/>
                <w:szCs w:val="20"/>
              </w:rPr>
              <w:t>地址：</w:t>
            </w:r>
          </w:p>
          <w:p w14:paraId="723146A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17FBDB9">
            <w:pPr>
              <w:jc w:val="center"/>
              <w:rPr>
                <w:rFonts w:ascii="Times New Roman" w:hAnsi="Times New Roman" w:eastAsia="宋体" w:cs="Times New Roman"/>
                <w:b/>
                <w:szCs w:val="20"/>
              </w:rPr>
            </w:pPr>
            <w:r>
              <w:rPr>
                <w:rFonts w:hint="eastAsia" w:ascii="宋体" w:hAnsi="宋体" w:eastAsia="宋体" w:cs="宋体"/>
                <w:b/>
                <w:szCs w:val="20"/>
              </w:rPr>
              <w:t>传真：</w:t>
            </w:r>
          </w:p>
          <w:p w14:paraId="13D86AFE">
            <w:pPr>
              <w:jc w:val="center"/>
              <w:rPr>
                <w:rFonts w:ascii="Times New Roman" w:hAnsi="Times New Roman" w:eastAsia="宋体" w:cs="Times New Roman"/>
                <w:b/>
                <w:szCs w:val="20"/>
              </w:rPr>
            </w:pPr>
          </w:p>
          <w:p w14:paraId="4029AA42">
            <w:pPr>
              <w:jc w:val="center"/>
              <w:rPr>
                <w:rFonts w:ascii="Times New Roman" w:hAnsi="Times New Roman" w:eastAsia="宋体" w:cs="Times New Roman"/>
                <w:b/>
                <w:szCs w:val="20"/>
              </w:rPr>
            </w:pPr>
          </w:p>
        </w:tc>
      </w:tr>
    </w:tbl>
    <w:p w14:paraId="10AC1198">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7732486">
      <w:pPr>
        <w:pStyle w:val="2"/>
      </w:pPr>
    </w:p>
    <w:p w14:paraId="67F540CA"/>
    <w:p w14:paraId="0AF115C7">
      <w:pPr>
        <w:pStyle w:val="5"/>
        <w:sectPr>
          <w:pgSz w:w="11906" w:h="16839"/>
          <w:pgMar w:top="1431" w:right="1417" w:bottom="1179" w:left="1304" w:header="850" w:footer="992" w:gutter="0"/>
          <w:cols w:space="720" w:num="1"/>
        </w:sectPr>
      </w:pPr>
    </w:p>
    <w:p w14:paraId="4D5548DA">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39D4DF24">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4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4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4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50" cstate="print"/>
                    <a:srcRect/>
                    <a:stretch>
                      <a:fillRect/>
                    </a:stretch>
                  </pic:blipFill>
                  <pic:spPr>
                    <a:xfrm>
                      <a:off x="0" y="0"/>
                      <a:ext cx="5760085" cy="2853055"/>
                    </a:xfrm>
                    <a:prstGeom prst="rect">
                      <a:avLst/>
                    </a:prstGeom>
                  </pic:spPr>
                </pic:pic>
              </a:graphicData>
            </a:graphic>
          </wp:inline>
        </w:drawing>
      </w:r>
    </w:p>
    <w:p w14:paraId="619779B8">
      <w:pPr>
        <w:numPr>
          <w:ilvl w:val="0"/>
          <w:numId w:val="1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5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研发试验类设备 / 研发试验类设备（汽车研究总院）</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汽车研究总院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D3BB196">
      <w:pPr>
        <w:outlineLvl w:val="9"/>
        <w:rPr>
          <w:rFonts w:hint="default"/>
          <w:lang w:val="en-US" w:eastAsia="zh-CN"/>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3"/>
                    <a:stretch>
                      <a:fillRect/>
                    </a:stretch>
                  </pic:blipFill>
                  <pic:spPr>
                    <a:xfrm>
                      <a:off x="0" y="0"/>
                      <a:ext cx="5486400" cy="2661285"/>
                    </a:xfrm>
                    <a:prstGeom prst="rect">
                      <a:avLst/>
                    </a:prstGeom>
                    <a:noFill/>
                    <a:ln>
                      <a:noFill/>
                    </a:ln>
                  </pic:spPr>
                </pic:pic>
              </a:graphicData>
            </a:graphic>
          </wp:inline>
        </w:drawing>
      </w:r>
    </w:p>
    <w:p w14:paraId="1D419B5D">
      <w:pPr>
        <w:pStyle w:val="141"/>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54"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5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5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5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5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59"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156"/>
        <w:rPr>
          <w:rFonts w:hint="default" w:hAnsi="宋体"/>
          <w:sz w:val="24"/>
          <w:lang w:val="en-US"/>
        </w:rPr>
      </w:pPr>
    </w:p>
    <w:p w14:paraId="5BF1EB8C"/>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C53C6">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A8836">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9DA8836">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3D6D">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7B421">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647B421">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74B3C">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C1C03">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454C1C03">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049AF">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2F6D8">
                          <w:pPr>
                            <w:pStyle w:val="2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5592F6D8">
                    <w:pPr>
                      <w:pStyle w:val="2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F8FBF">
    <w:pPr>
      <w:pStyle w:val="25"/>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4E60E">
                          <w:pPr>
                            <w:pStyle w:val="2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14:paraId="4844E60E">
                    <w:pPr>
                      <w:pStyle w:val="2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52353">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84892">
                          <w:pPr>
                            <w:pStyle w:val="2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684892">
                    <w:pPr>
                      <w:pStyle w:val="2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2BA9">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EE4D8">
                          <w:pPr>
                            <w:pStyle w:val="2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F3EE4D8">
                    <w:pPr>
                      <w:pStyle w:val="2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654C">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F5A91">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05EF5A91">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068AB">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80E32">
                          <w:pPr>
                            <w:pStyle w:val="2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21580E32">
                    <w:pPr>
                      <w:pStyle w:val="2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CBDE4">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E97CD">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80E97CD">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AB3DA">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6A1E9">
                          <w:pPr>
                            <w:pStyle w:val="2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48E6A1E9">
                    <w:pPr>
                      <w:pStyle w:val="2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0D0DE">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3C220">
                          <w:pPr>
                            <w:pStyle w:val="25"/>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7343C220">
                    <w:pPr>
                      <w:pStyle w:val="25"/>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A280">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6532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0946532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970D">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47181">
                          <w:pPr>
                            <w:pStyle w:val="2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08E47181">
                    <w:pPr>
                      <w:pStyle w:val="2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B084">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5A85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7555A85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7014E">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3B037">
                          <w:pPr>
                            <w:pStyle w:val="2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0C03B037">
                    <w:pPr>
                      <w:pStyle w:val="2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F763F">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F85E3">
                          <w:pPr>
                            <w:pStyle w:val="2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276F85E3">
                    <w:pPr>
                      <w:pStyle w:val="2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2E3E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8344C">
                          <w:pPr>
                            <w:pStyle w:val="2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14:paraId="1108344C">
                    <w:pPr>
                      <w:pStyle w:val="2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00E3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574D4">
                          <w:pPr>
                            <w:pStyle w:val="2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14:paraId="244574D4">
                    <w:pPr>
                      <w:pStyle w:val="2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0EB8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0D054">
                          <w:pPr>
                            <w:pStyle w:val="2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14:paraId="2E50D054">
                    <w:pPr>
                      <w:pStyle w:val="2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2886">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A4309">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517A4309">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D41C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33603">
                          <w:pPr>
                            <w:pStyle w:val="2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50933603">
                    <w:pPr>
                      <w:pStyle w:val="2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21306">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629A4">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FF629A4">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WzpEbJAQAAkg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NU1CwZkTll78/OPl/PP3+dcz&#10;K4rr5FAXsKSDT+ERpgwpTHL7Bmz6khDWD66eLq6qPjJJm8VquVrlZLik2pwQTvZ6PQDGO+UtS0HF&#10;gZ5tcFMcHzCOR+cjqZtxaXX+VhszVtNOlmiOxFIU+10/sd35+kQqaegJvPXwnbOOnrzijiacM3Pv&#10;yNE0HXMAc7CbA+EkXaz4yAvDp0Ok9gO31GzsMHGgpxrUTWOVZuHvfDj1+it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bOkRskBAACSAwAADgAAAAAAAAABACAAAAAfAQAAZHJzL2Uyb0Rv&#10;Yy54bWxQSwUGAAAAAAYABgBZAQAAWgUAAAAA&#10;">
              <v:fill on="f" focussize="0,0"/>
              <v:stroke on="f"/>
              <v:imagedata o:title=""/>
              <o:lock v:ext="edit" aspectratio="f"/>
              <v:textbox inset="0mm,0mm,0mm,0mm" style="mso-fit-shape-to-text:t;">
                <w:txbxContent>
                  <w:p w14:paraId="486C9511">
                    <w:pPr>
                      <w:pStyle w:val="2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25"/>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2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EBE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1F29D">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CA1F29D">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CA1FD">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A07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FA07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CEAEA">
    <w:pPr>
      <w:pStyle w:val="25"/>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67CE3">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6F67CE3">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28982">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9C0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279C0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79FD2">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F69BE">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08F69BE">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AD4C1">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4A497">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694A497">
                    <w:pPr>
                      <w:pStyle w:val="2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2D923">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722D1">
                          <w:pPr>
                            <w:pStyle w:val="2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147722D1">
                    <w:pPr>
                      <w:pStyle w:val="2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047F">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27270">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C727270">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0CA9">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0989F">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4B2A3">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C734">
    <w:pPr>
      <w:pStyle w:val="26"/>
      <w:pBdr>
        <w:bottom w:val="none" w:color="auto" w:sz="0" w:space="0"/>
      </w:pBdr>
    </w:pPr>
    <w:r>
      <w:pict>
        <v:shape id="PowerPlusWaterMarkObject6583733" o:spid="_x0000_s4097" o:spt="136" type="#_x0000_t136" style="position:absolute;left:0pt;margin-left:472.35pt;margin-top:400.05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69056" o:spid="_x0000_s4098" o:spt="136" type="#_x0000_t136" style="position:absolute;left:0pt;margin-left:359.95pt;margin-top:512.5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05855" o:spid="_x0000_s4099" o:spt="136" type="#_x0000_t136" style="position:absolute;left:0pt;margin-left:247.5pt;margin-top:624.95pt;height:14pt;width:129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492874" o:spid="_x0000_s4100" o:spt="136" type="#_x0000_t136" style="position:absolute;left:0pt;margin-left:135.05pt;margin-top:737.35pt;height:14pt;width:129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4524395" o:spid="_x0000_s4101" o:spt="136" type="#_x0000_t136" style="position:absolute;left:0pt;margin-left:472.35pt;margin-top:40.75pt;height:14pt;width:129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922554" o:spid="_x0000_s4102" o:spt="136" type="#_x0000_t136" style="position:absolute;left:0pt;margin-left:359.95pt;margin-top:153.15pt;height:14pt;width:129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742771" o:spid="_x0000_s4103" o:spt="136" type="#_x0000_t136" style="position:absolute;left:0pt;margin-left:247.5pt;margin-top:265.6pt;height:14pt;width:129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640632" o:spid="_x0000_s4104" o:spt="136" type="#_x0000_t136" style="position:absolute;left:0pt;margin-left:135.05pt;margin-top:378.05pt;height:14pt;width:129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892114" o:spid="_x0000_s4105" o:spt="136" type="#_x0000_t136" style="position:absolute;left:0pt;margin-left:22.65pt;margin-top:490.45pt;height:14pt;width:129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302924" o:spid="_x0000_s4106" o:spt="136" type="#_x0000_t136" style="position:absolute;left:0pt;margin-left:-89.8pt;margin-top:602.9pt;height:14pt;width:129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021685" o:spid="_x0000_s4107" o:spt="136" type="#_x0000_t136" style="position:absolute;left:0pt;margin-left:247.5pt;margin-top:-93.75pt;height:14pt;width:129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942085" o:spid="_x0000_s4108" o:spt="136" type="#_x0000_t136" style="position:absolute;left:0pt;margin-left:135.05pt;margin-top:18.7pt;height:14pt;width:129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537174" o:spid="_x0000_s4109" o:spt="136" type="#_x0000_t136" style="position:absolute;left:0pt;margin-left:22.65pt;margin-top:131.1pt;height:14pt;width:129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687094" o:spid="_x0000_s4110" o:spt="136" type="#_x0000_t136" style="position:absolute;left:0pt;margin-left:-89.8pt;margin-top:243.55pt;height:14pt;width:129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A3D2B">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26"/>
    </w:pPr>
  </w:p>
  <w:p w14:paraId="75DC59E1">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6784">
    <w:pPr>
      <w:pStyle w:val="26"/>
    </w:pPr>
  </w:p>
  <w:p w14:paraId="070E3EDE">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97643">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9">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4AF0723E"/>
    <w:multiLevelType w:val="singleLevel"/>
    <w:tmpl w:val="4AF0723E"/>
    <w:lvl w:ilvl="0" w:tentative="0">
      <w:start w:val="2"/>
      <w:numFmt w:val="chineseCounting"/>
      <w:suff w:val="nothing"/>
      <w:lvlText w:val="%1、"/>
      <w:lvlJc w:val="left"/>
      <w:rPr>
        <w:rFonts w:hint="eastAsia"/>
      </w:rPr>
    </w:lvl>
  </w:abstractNum>
  <w:abstractNum w:abstractNumId="14">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num w:numId="1">
    <w:abstractNumId w:val="14"/>
  </w:num>
  <w:num w:numId="2">
    <w:abstractNumId w:val="8"/>
  </w:num>
  <w:num w:numId="3">
    <w:abstractNumId w:val="11"/>
  </w:num>
  <w:num w:numId="4">
    <w:abstractNumId w:val="9"/>
  </w:num>
  <w:num w:numId="5">
    <w:abstractNumId w:val="5"/>
  </w:num>
  <w:num w:numId="6">
    <w:abstractNumId w:val="15"/>
  </w:num>
  <w:num w:numId="7">
    <w:abstractNumId w:val="0"/>
  </w:num>
  <w:num w:numId="8">
    <w:abstractNumId w:val="1"/>
  </w:num>
  <w:num w:numId="9">
    <w:abstractNumId w:val="7"/>
  </w:num>
  <w:num w:numId="10">
    <w:abstractNumId w:val="6"/>
  </w:num>
  <w:num w:numId="11">
    <w:abstractNumId w:val="12"/>
  </w:num>
  <w:num w:numId="12">
    <w:abstractNumId w:val="2"/>
  </w:num>
  <w:num w:numId="13">
    <w:abstractNumId w:val="10"/>
  </w:num>
  <w:num w:numId="14">
    <w:abstractNumId w:val="4"/>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532A5"/>
    <w:rsid w:val="00460AFB"/>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40346"/>
    <w:rsid w:val="006467EE"/>
    <w:rsid w:val="0065185D"/>
    <w:rsid w:val="0065397F"/>
    <w:rsid w:val="006648AC"/>
    <w:rsid w:val="00680629"/>
    <w:rsid w:val="00680ADF"/>
    <w:rsid w:val="00686C52"/>
    <w:rsid w:val="00694A82"/>
    <w:rsid w:val="00696DF9"/>
    <w:rsid w:val="006C31A7"/>
    <w:rsid w:val="006D7A41"/>
    <w:rsid w:val="006F1414"/>
    <w:rsid w:val="00700F21"/>
    <w:rsid w:val="00715F53"/>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B3D00"/>
    <w:rsid w:val="00EC5674"/>
    <w:rsid w:val="00F156D2"/>
    <w:rsid w:val="00F253C4"/>
    <w:rsid w:val="00F259A0"/>
    <w:rsid w:val="00F27D93"/>
    <w:rsid w:val="00F3236D"/>
    <w:rsid w:val="00F34BD7"/>
    <w:rsid w:val="00F60849"/>
    <w:rsid w:val="00F67864"/>
    <w:rsid w:val="00F70B67"/>
    <w:rsid w:val="00F71720"/>
    <w:rsid w:val="00F77334"/>
    <w:rsid w:val="00F8052E"/>
    <w:rsid w:val="00FD2032"/>
    <w:rsid w:val="00FE040F"/>
    <w:rsid w:val="00FE42B3"/>
    <w:rsid w:val="0133784E"/>
    <w:rsid w:val="014832F2"/>
    <w:rsid w:val="014D51C1"/>
    <w:rsid w:val="01714809"/>
    <w:rsid w:val="01C52478"/>
    <w:rsid w:val="02004BC9"/>
    <w:rsid w:val="02145945"/>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45BC1"/>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9308F8"/>
    <w:rsid w:val="0DF43F26"/>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E60579"/>
    <w:rsid w:val="130D3C66"/>
    <w:rsid w:val="13695B36"/>
    <w:rsid w:val="1372609F"/>
    <w:rsid w:val="14092DB2"/>
    <w:rsid w:val="140E390C"/>
    <w:rsid w:val="145A6A37"/>
    <w:rsid w:val="1467440F"/>
    <w:rsid w:val="14F73019"/>
    <w:rsid w:val="151A3CF7"/>
    <w:rsid w:val="15433A9B"/>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7CB4214"/>
    <w:rsid w:val="18586F2B"/>
    <w:rsid w:val="192F3CC4"/>
    <w:rsid w:val="1935690C"/>
    <w:rsid w:val="197B05EA"/>
    <w:rsid w:val="19A766B9"/>
    <w:rsid w:val="19BE4F9F"/>
    <w:rsid w:val="19CE76BA"/>
    <w:rsid w:val="19F26070"/>
    <w:rsid w:val="19F97C8B"/>
    <w:rsid w:val="1A1523CE"/>
    <w:rsid w:val="1A21343D"/>
    <w:rsid w:val="1A84614F"/>
    <w:rsid w:val="1AA730BD"/>
    <w:rsid w:val="1ABD4410"/>
    <w:rsid w:val="1B333D5D"/>
    <w:rsid w:val="1B587618"/>
    <w:rsid w:val="1B5F19C7"/>
    <w:rsid w:val="1C1C709B"/>
    <w:rsid w:val="1C6F5D50"/>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31E75"/>
    <w:rsid w:val="287F5DD3"/>
    <w:rsid w:val="288047CB"/>
    <w:rsid w:val="288A7505"/>
    <w:rsid w:val="289E62FA"/>
    <w:rsid w:val="291E2CA6"/>
    <w:rsid w:val="29331862"/>
    <w:rsid w:val="29353313"/>
    <w:rsid w:val="299E147F"/>
    <w:rsid w:val="29C32A87"/>
    <w:rsid w:val="29CF26DC"/>
    <w:rsid w:val="2A1C5DA0"/>
    <w:rsid w:val="2A200D39"/>
    <w:rsid w:val="2A507EFF"/>
    <w:rsid w:val="2A6579DF"/>
    <w:rsid w:val="2ADC05A4"/>
    <w:rsid w:val="2B0423C1"/>
    <w:rsid w:val="2B4544FA"/>
    <w:rsid w:val="2B54318E"/>
    <w:rsid w:val="2B6F0D7F"/>
    <w:rsid w:val="2B797443"/>
    <w:rsid w:val="2B8716BD"/>
    <w:rsid w:val="2B8B76FF"/>
    <w:rsid w:val="2BA04BD8"/>
    <w:rsid w:val="2BC22DD1"/>
    <w:rsid w:val="2BD5034F"/>
    <w:rsid w:val="2C0B6845"/>
    <w:rsid w:val="2C362F31"/>
    <w:rsid w:val="2C60275E"/>
    <w:rsid w:val="2C9E432B"/>
    <w:rsid w:val="2D025012"/>
    <w:rsid w:val="2D4178F0"/>
    <w:rsid w:val="2DA535EC"/>
    <w:rsid w:val="2DAE631A"/>
    <w:rsid w:val="2DD877E0"/>
    <w:rsid w:val="2DE616C9"/>
    <w:rsid w:val="2DFC2451"/>
    <w:rsid w:val="2E1163D8"/>
    <w:rsid w:val="2E3422F8"/>
    <w:rsid w:val="2E392F37"/>
    <w:rsid w:val="2E536027"/>
    <w:rsid w:val="2E6D31FB"/>
    <w:rsid w:val="2E6D565A"/>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1C037D"/>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8A6B11"/>
    <w:rsid w:val="368F480F"/>
    <w:rsid w:val="36A77DAA"/>
    <w:rsid w:val="37085B1F"/>
    <w:rsid w:val="370A19E9"/>
    <w:rsid w:val="372E04CB"/>
    <w:rsid w:val="37742729"/>
    <w:rsid w:val="37C85FF9"/>
    <w:rsid w:val="37DB5D8E"/>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D26DE9"/>
    <w:rsid w:val="3EED17D0"/>
    <w:rsid w:val="3F0C0304"/>
    <w:rsid w:val="3FE25AA0"/>
    <w:rsid w:val="3FEC147E"/>
    <w:rsid w:val="40086734"/>
    <w:rsid w:val="4024153A"/>
    <w:rsid w:val="403703F1"/>
    <w:rsid w:val="40376375"/>
    <w:rsid w:val="40EF47EC"/>
    <w:rsid w:val="40F441C9"/>
    <w:rsid w:val="412732B7"/>
    <w:rsid w:val="4127791F"/>
    <w:rsid w:val="41281794"/>
    <w:rsid w:val="413C1FDF"/>
    <w:rsid w:val="41806A69"/>
    <w:rsid w:val="41B0259C"/>
    <w:rsid w:val="41BC6F1C"/>
    <w:rsid w:val="41EF2363"/>
    <w:rsid w:val="41F77860"/>
    <w:rsid w:val="42044C9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4EE24BF"/>
    <w:rsid w:val="45007767"/>
    <w:rsid w:val="45316885"/>
    <w:rsid w:val="4577147D"/>
    <w:rsid w:val="45A95EE9"/>
    <w:rsid w:val="45FB0F21"/>
    <w:rsid w:val="46167166"/>
    <w:rsid w:val="461A2194"/>
    <w:rsid w:val="465E515F"/>
    <w:rsid w:val="47200EE3"/>
    <w:rsid w:val="47435AC2"/>
    <w:rsid w:val="47544B78"/>
    <w:rsid w:val="47587AF7"/>
    <w:rsid w:val="47745A86"/>
    <w:rsid w:val="478255BB"/>
    <w:rsid w:val="47E239AC"/>
    <w:rsid w:val="480C3F11"/>
    <w:rsid w:val="480F4B73"/>
    <w:rsid w:val="482F5B69"/>
    <w:rsid w:val="48334AEC"/>
    <w:rsid w:val="48A47EB8"/>
    <w:rsid w:val="48DB38E3"/>
    <w:rsid w:val="49001B5E"/>
    <w:rsid w:val="490552B7"/>
    <w:rsid w:val="49376DB0"/>
    <w:rsid w:val="49804BB7"/>
    <w:rsid w:val="49826DCB"/>
    <w:rsid w:val="499013E7"/>
    <w:rsid w:val="49C8088A"/>
    <w:rsid w:val="49CB3D06"/>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959F0"/>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326D63"/>
    <w:rsid w:val="554C1DF1"/>
    <w:rsid w:val="555D1A10"/>
    <w:rsid w:val="55BE344D"/>
    <w:rsid w:val="55CE2B4A"/>
    <w:rsid w:val="567F6053"/>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5139A3"/>
    <w:rsid w:val="5C87659C"/>
    <w:rsid w:val="5C903B7A"/>
    <w:rsid w:val="5D166FEC"/>
    <w:rsid w:val="5D2109C8"/>
    <w:rsid w:val="5D7368EC"/>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45B5526"/>
    <w:rsid w:val="64785A9C"/>
    <w:rsid w:val="64917820"/>
    <w:rsid w:val="64AA1CC5"/>
    <w:rsid w:val="651D5BE5"/>
    <w:rsid w:val="652D1CE0"/>
    <w:rsid w:val="655F1E1A"/>
    <w:rsid w:val="656B2909"/>
    <w:rsid w:val="657D5B4F"/>
    <w:rsid w:val="65914A0B"/>
    <w:rsid w:val="65A3045D"/>
    <w:rsid w:val="65CE19A5"/>
    <w:rsid w:val="65D97752"/>
    <w:rsid w:val="65E25E59"/>
    <w:rsid w:val="661047DD"/>
    <w:rsid w:val="66240220"/>
    <w:rsid w:val="662610A8"/>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835E0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0C6AD4"/>
    <w:rsid w:val="6C296590"/>
    <w:rsid w:val="6C2C21A8"/>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255B5D"/>
    <w:rsid w:val="6F7F7CB0"/>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843ED4"/>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20C90"/>
    <w:rsid w:val="7C0562EC"/>
    <w:rsid w:val="7C27683F"/>
    <w:rsid w:val="7C86057F"/>
    <w:rsid w:val="7C8B6DF3"/>
    <w:rsid w:val="7CB14B4D"/>
    <w:rsid w:val="7CC33EB4"/>
    <w:rsid w:val="7CF26969"/>
    <w:rsid w:val="7D25523C"/>
    <w:rsid w:val="7D651213"/>
    <w:rsid w:val="7D836D0C"/>
    <w:rsid w:val="7D8E4A46"/>
    <w:rsid w:val="7DB23041"/>
    <w:rsid w:val="7E4F5614"/>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link w:val="152"/>
    <w:qFormat/>
    <w:uiPriority w:val="99"/>
    <w:pPr>
      <w:ind w:firstLine="420"/>
    </w:pPr>
    <w:rPr>
      <w:rFonts w:ascii="Times New Roman" w:hAnsi="Times New Roman"/>
      <w:kern w:val="0"/>
      <w:sz w:val="20"/>
      <w:szCs w:val="20"/>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2"/>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3"/>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8">
    <w:name w:val="Body Text Indent"/>
    <w:basedOn w:val="1"/>
    <w:link w:val="81"/>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5"/>
    <w:next w:val="15"/>
    <w:link w:val="54"/>
    <w:qFormat/>
    <w:uiPriority w:val="0"/>
    <w:rPr>
      <w:b/>
    </w:rPr>
  </w:style>
  <w:style w:type="paragraph" w:styleId="38">
    <w:name w:val="Body Text First Indent 2"/>
    <w:basedOn w:val="18"/>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5"/>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3"/>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8"/>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7"/>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5"/>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6"/>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1"/>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 w:type="paragraph" w:customStyle="1" w:styleId="156">
    <w:name w:val="标书正文"/>
    <w:basedOn w:val="2"/>
    <w:qFormat/>
    <w:uiPriority w:val="9"/>
    <w:pPr>
      <w:spacing w:line="360" w:lineRule="auto"/>
      <w:jc w:val="left"/>
    </w:pPr>
  </w:style>
  <w:style w:type="character" w:customStyle="1" w:styleId="157">
    <w:name w:val="font11"/>
    <w:basedOn w:val="41"/>
    <w:qFormat/>
    <w:uiPriority w:val="0"/>
    <w:rPr>
      <w:rFonts w:hint="eastAsia" w:ascii="方正小标宋简体" w:hAnsi="方正小标宋简体" w:eastAsia="方正小标宋简体" w:cs="方正小标宋简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header" Target="header9.xml"/><Relationship Id="rId41" Type="http://schemas.openxmlformats.org/officeDocument/2006/relationships/header" Target="header8.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74</Pages>
  <Words>18892</Words>
  <Characters>19873</Characters>
  <Lines>182</Lines>
  <Paragraphs>51</Paragraphs>
  <TotalTime>17</TotalTime>
  <ScaleCrop>false</ScaleCrop>
  <LinksUpToDate>false</LinksUpToDate>
  <CharactersWithSpaces>20175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許</cp:lastModifiedBy>
  <cp:lastPrinted>2024-06-21T03:25:00Z</cp:lastPrinted>
  <dcterms:modified xsi:type="dcterms:W3CDTF">2025-12-26T08:16:25Z</dcterms:modified>
  <cp:revision>299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A59F3589425A4443B82735B58372AD97_13</vt:lpwstr>
  </property>
  <property fmtid="{D5CDD505-2E9C-101B-9397-08002B2CF9AE}" pid="4" name="KSOTemplateDocerSaveRecord">
    <vt:lpwstr>eyJoZGlkIjoiZTZkNDE3ZGE4Mjk4YmFlZDAwMWNlODJlYzdjMzk3YmQiLCJ1c2VySWQiOiI1MDMyNjc5ODcifQ==</vt:lpwstr>
  </property>
</Properties>
</file>