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2026年消防系统维保项目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中国重汽集团大同齿轮有限公司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2026年消防系统维保项目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中国重汽集团大同齿轮有限公司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2290"/>
      <w:bookmarkEnd w:id="5"/>
      <w:bookmarkStart w:id="6" w:name="_Toc179632530"/>
      <w:bookmarkEnd w:id="6"/>
      <w:bookmarkStart w:id="7" w:name="_Toc152045514"/>
      <w:bookmarkEnd w:id="7"/>
      <w:bookmarkStart w:id="8" w:name="_Toc144974482"/>
      <w:bookmarkEnd w:id="8"/>
      <w:bookmarkStart w:id="9" w:name="_Toc285809451"/>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2026年消防系统维保项目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FSCZB2025120033</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中国重汽集团大同齿轮有限公司</w:t>
      </w:r>
      <w:r>
        <w:rPr>
          <w:rFonts w:hint="eastAsia" w:asciiTheme="minorEastAsia" w:hAnsiTheme="minorEastAsia" w:eastAsiaTheme="minorEastAsia" w:cstheme="minorEastAsia"/>
          <w:kern w:val="0"/>
          <w:sz w:val="24"/>
          <w:szCs w:val="24"/>
          <w:highlight w:val="green"/>
          <w:u w:val="single"/>
          <w:lang w:bidi="en-US"/>
        </w:rPr>
        <w:t>，</w:t>
      </w:r>
      <w:r>
        <w:rPr>
          <w:rFonts w:hint="eastAsia" w:asciiTheme="minorEastAsia" w:hAnsiTheme="minorEastAsia" w:eastAsiaTheme="minorEastAsia" w:cstheme="minorEastAsia"/>
          <w:kern w:val="0"/>
          <w:sz w:val="24"/>
          <w:szCs w:val="24"/>
          <w:highlight w:val="green"/>
          <w:u w:val="single"/>
          <w:lang w:val="en-US" w:eastAsia="zh-CN" w:bidi="en-US"/>
        </w:rPr>
        <w:t>山西省大同市云州街99号</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根据《中华人民共和国消防法》、《建筑消防设施的维护管理》（GB25201-2010）规定，公司所有消防系统系统委托具有专业资质的消防技术服务机构进行日常维保，确保消防系统正常运行。</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7F7636E5">
      <w:pPr>
        <w:pStyle w:val="2"/>
        <w:spacing w:line="360" w:lineRule="auto"/>
        <w:ind w:firstLine="480" w:firstLineChars="200"/>
        <w:rPr>
          <w:rFonts w:hint="eastAsia" w:ascii="宋体" w:hAnsi="宋体" w:eastAsia="宋体" w:cs="宋体"/>
          <w:highlight w:val="none"/>
        </w:rPr>
      </w:pPr>
      <w:r>
        <w:rPr>
          <w:rFonts w:hint="eastAsia" w:hAnsi="宋体" w:eastAsia="宋体" w:cs="宋体"/>
          <w:highlight w:val="none"/>
          <w:lang w:val="en-US" w:eastAsia="zh-CN"/>
        </w:rPr>
        <w:t>1、</w:t>
      </w:r>
      <w:r>
        <w:rPr>
          <w:rFonts w:hint="eastAsia" w:ascii="宋体" w:hAnsi="宋体" w:eastAsia="宋体" w:cs="宋体"/>
          <w:highlight w:val="none"/>
        </w:rPr>
        <w:t xml:space="preserve">投标方公司成立一年及以上（以营业执照成立日期到开标当日满一年为准），经营范围必须涵盖本项目内容； </w:t>
      </w:r>
    </w:p>
    <w:p w14:paraId="31DF71AF">
      <w:pPr>
        <w:pStyle w:val="2"/>
        <w:spacing w:line="360" w:lineRule="auto"/>
        <w:ind w:firstLine="480" w:firstLineChars="200"/>
        <w:rPr>
          <w:rFonts w:hint="eastAsia" w:ascii="宋体" w:hAnsi="宋体" w:eastAsia="宋体" w:cs="宋体"/>
          <w:highlight w:val="none"/>
        </w:rPr>
      </w:pPr>
      <w:r>
        <w:rPr>
          <w:rFonts w:hint="eastAsia" w:hAnsi="宋体" w:eastAsia="宋体" w:cs="宋体"/>
          <w:highlight w:val="none"/>
          <w:lang w:val="en-US" w:eastAsia="zh-CN"/>
        </w:rPr>
        <w:t>2、</w:t>
      </w:r>
      <w:r>
        <w:rPr>
          <w:rFonts w:hint="eastAsia" w:ascii="宋体" w:hAnsi="宋体" w:eastAsia="宋体" w:cs="宋体"/>
          <w:highlight w:val="none"/>
        </w:rPr>
        <w:t xml:space="preserve">注册资本符合本项目要求，注册资金不低于项目标的额或不低于 100 万元； </w:t>
      </w:r>
    </w:p>
    <w:p w14:paraId="4A18E3EF">
      <w:pPr>
        <w:pStyle w:val="2"/>
        <w:spacing w:line="360" w:lineRule="auto"/>
        <w:ind w:firstLine="480" w:firstLineChars="200"/>
        <w:rPr>
          <w:rFonts w:hint="eastAsia" w:ascii="宋体" w:hAnsi="宋体" w:eastAsia="宋体" w:cs="宋体"/>
          <w:highlight w:val="none"/>
        </w:rPr>
      </w:pPr>
      <w:r>
        <w:rPr>
          <w:rFonts w:hint="eastAsia" w:hAnsi="宋体" w:eastAsia="宋体" w:cs="宋体"/>
          <w:highlight w:val="none"/>
          <w:lang w:val="en-US" w:eastAsia="zh-CN"/>
        </w:rPr>
        <w:t>3、</w:t>
      </w:r>
      <w:r>
        <w:rPr>
          <w:rFonts w:hint="eastAsia" w:ascii="宋体" w:hAnsi="宋体" w:eastAsia="宋体" w:cs="宋体"/>
          <w:highlight w:val="none"/>
        </w:rPr>
        <w:t>具备消防技术服务资质，且在消防部门备案。</w:t>
      </w:r>
    </w:p>
    <w:p w14:paraId="6E29EB52">
      <w:pPr>
        <w:pStyle w:val="2"/>
        <w:spacing w:line="360" w:lineRule="auto"/>
        <w:ind w:firstLine="480" w:firstLineChars="200"/>
        <w:rPr>
          <w:rFonts w:hint="eastAsia" w:ascii="宋体" w:hAnsi="宋体" w:eastAsia="宋体" w:cs="宋体"/>
          <w:highlight w:val="none"/>
        </w:rPr>
      </w:pPr>
      <w:r>
        <w:rPr>
          <w:rFonts w:hint="eastAsia" w:hAnsi="宋体" w:eastAsia="宋体" w:cs="宋体"/>
          <w:highlight w:val="none"/>
          <w:lang w:val="en-US" w:eastAsia="zh-CN"/>
        </w:rPr>
        <w:t>4、</w:t>
      </w:r>
      <w:r>
        <w:rPr>
          <w:rFonts w:hint="eastAsia" w:ascii="宋体" w:hAnsi="宋体" w:eastAsia="宋体" w:cs="宋体"/>
          <w:highlight w:val="none"/>
        </w:rPr>
        <w:t>满足技术、质量、资金等要求，财务状况良好、经营稳定，具有全面履约的能力；</w:t>
      </w:r>
    </w:p>
    <w:p w14:paraId="7C80E3B2">
      <w:pPr>
        <w:pStyle w:val="2"/>
        <w:spacing w:line="360" w:lineRule="auto"/>
        <w:ind w:firstLine="480" w:firstLineChars="200"/>
        <w:rPr>
          <w:rFonts w:hint="eastAsia" w:ascii="宋体" w:hAnsi="宋体" w:eastAsia="宋体" w:cs="宋体"/>
          <w:highlight w:val="none"/>
        </w:rPr>
      </w:pPr>
      <w:r>
        <w:rPr>
          <w:rFonts w:hint="eastAsia" w:hAnsi="宋体" w:eastAsia="宋体" w:cs="宋体"/>
          <w:highlight w:val="none"/>
          <w:lang w:val="en-US" w:eastAsia="zh-CN"/>
        </w:rPr>
        <w:t>5、</w:t>
      </w:r>
      <w:r>
        <w:rPr>
          <w:rFonts w:hint="eastAsia" w:ascii="宋体" w:hAnsi="宋体" w:eastAsia="宋体" w:cs="宋体"/>
          <w:highlight w:val="none"/>
        </w:rPr>
        <w:t>提供相关信用等级和完税证明；</w:t>
      </w:r>
    </w:p>
    <w:p w14:paraId="7AD8A7AE">
      <w:pPr>
        <w:pStyle w:val="2"/>
        <w:spacing w:line="360" w:lineRule="auto"/>
        <w:ind w:firstLine="480" w:firstLineChars="200"/>
        <w:rPr>
          <w:rFonts w:hint="eastAsia" w:ascii="宋体" w:hAnsi="宋体" w:eastAsia="宋体" w:cs="宋体"/>
          <w:highlight w:val="none"/>
        </w:rPr>
      </w:pPr>
      <w:r>
        <w:rPr>
          <w:rFonts w:hint="eastAsia" w:hAnsi="宋体" w:eastAsia="宋体" w:cs="宋体"/>
          <w:highlight w:val="none"/>
          <w:lang w:val="en-US" w:eastAsia="zh-CN"/>
        </w:rPr>
        <w:t>6、</w:t>
      </w:r>
      <w:r>
        <w:rPr>
          <w:rFonts w:hint="eastAsia" w:ascii="宋体" w:hAnsi="宋体" w:eastAsia="宋体" w:cs="宋体"/>
          <w:highlight w:val="none"/>
        </w:rPr>
        <w:t>投标方之间必须具有充分的竞争关系；</w:t>
      </w:r>
    </w:p>
    <w:p w14:paraId="662CF610">
      <w:pPr>
        <w:pStyle w:val="2"/>
        <w:spacing w:line="360" w:lineRule="auto"/>
        <w:ind w:firstLine="480" w:firstLineChars="200"/>
        <w:rPr>
          <w:rFonts w:hint="eastAsia" w:ascii="宋体" w:hAnsi="宋体" w:eastAsia="宋体" w:cs="宋体"/>
          <w:highlight w:val="none"/>
        </w:rPr>
      </w:pPr>
      <w:r>
        <w:rPr>
          <w:rFonts w:hint="eastAsia" w:hAnsi="宋体" w:eastAsia="宋体" w:cs="宋体"/>
          <w:highlight w:val="none"/>
          <w:lang w:val="en-US" w:eastAsia="zh-CN"/>
        </w:rPr>
        <w:t>7、</w:t>
      </w:r>
      <w:r>
        <w:rPr>
          <w:rFonts w:hint="eastAsia" w:ascii="宋体" w:hAnsi="宋体" w:eastAsia="宋体" w:cs="宋体"/>
          <w:highlight w:val="none"/>
        </w:rPr>
        <w:t>近三年内在经营活动中无与本项目有关的违法及重大违规情况；在“国家企业信用信息公示系统”、“中国执行信息公开网”、“信用中国”、“天眼查”“裁判文书网”等信息平台中，无行政处罚及失信记录等信息；</w:t>
      </w:r>
    </w:p>
    <w:p w14:paraId="4DA053AB">
      <w:pPr>
        <w:pStyle w:val="2"/>
        <w:spacing w:line="360" w:lineRule="auto"/>
        <w:ind w:firstLine="480" w:firstLineChars="200"/>
        <w:rPr>
          <w:rFonts w:hint="eastAsia" w:ascii="宋体" w:hAnsi="宋体" w:eastAsia="宋体" w:cs="宋体"/>
          <w:highlight w:val="none"/>
        </w:rPr>
      </w:pPr>
      <w:r>
        <w:rPr>
          <w:rFonts w:hint="eastAsia" w:hAnsi="宋体" w:eastAsia="宋体" w:cs="宋体"/>
          <w:highlight w:val="none"/>
          <w:lang w:val="en-US" w:eastAsia="zh-CN"/>
        </w:rPr>
        <w:t>8、</w:t>
      </w:r>
      <w:r>
        <w:rPr>
          <w:rFonts w:hint="eastAsia" w:ascii="宋体" w:hAnsi="宋体" w:eastAsia="宋体" w:cs="宋体"/>
          <w:highlight w:val="none"/>
        </w:rPr>
        <w:t>无招标违规、谎报年度报告信息、提供虚假资质资料等行为或其他行政处罚记录；没有被公司列入黑名单；</w:t>
      </w:r>
    </w:p>
    <w:p w14:paraId="3998C21B">
      <w:pPr>
        <w:pStyle w:val="2"/>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9、</w:t>
      </w:r>
      <w:r>
        <w:rPr>
          <w:rFonts w:hint="eastAsia" w:ascii="宋体" w:hAnsi="宋体" w:eastAsia="宋体" w:cs="宋体"/>
          <w:highlight w:val="none"/>
        </w:rPr>
        <w:t>供方的直接或间接股东、法定代表人、董事、监事、高管非重汽员工及其亲属</w:t>
      </w:r>
      <w:r>
        <w:rPr>
          <w:rFonts w:hint="eastAsia" w:hAnsi="宋体" w:eastAsia="宋体" w:cs="宋体"/>
          <w:highlight w:val="none"/>
          <w:lang w:eastAsia="zh-CN"/>
        </w:rPr>
        <w:t>；</w:t>
      </w:r>
    </w:p>
    <w:p w14:paraId="7DAD301A">
      <w:pPr>
        <w:pStyle w:val="2"/>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10、</w:t>
      </w:r>
      <w:r>
        <w:rPr>
          <w:rFonts w:hint="eastAsia" w:hAnsi="宋体" w:eastAsia="宋体" w:cs="宋体"/>
          <w:highlight w:val="none"/>
          <w:lang w:eastAsia="zh-CN"/>
        </w:rPr>
        <w:t>投标人须具有完全履行招标文件的所有要求的能力。</w:t>
      </w:r>
    </w:p>
    <w:p w14:paraId="6F960C5E">
      <w:pPr>
        <w:pStyle w:val="2"/>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11、</w:t>
      </w:r>
      <w:r>
        <w:rPr>
          <w:rFonts w:hint="eastAsia" w:hAnsi="宋体" w:eastAsia="宋体" w:cs="宋体"/>
          <w:highlight w:val="none"/>
          <w:lang w:eastAsia="zh-CN"/>
        </w:rPr>
        <w:t>投标人须保证提供合格的消防产品器材。</w:t>
      </w:r>
    </w:p>
    <w:p w14:paraId="3A927890">
      <w:pPr>
        <w:pStyle w:val="2"/>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12、</w:t>
      </w:r>
      <w:r>
        <w:rPr>
          <w:rFonts w:hint="eastAsia" w:hAnsi="宋体" w:eastAsia="宋体" w:cs="宋体"/>
          <w:highlight w:val="none"/>
          <w:lang w:eastAsia="zh-CN"/>
        </w:rPr>
        <w:t>投标人须认可招标人的工作指令，包括节、假日能正常开展工作的要求。</w:t>
      </w:r>
    </w:p>
    <w:p w14:paraId="279A793D">
      <w:pPr>
        <w:pStyle w:val="2"/>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13、</w:t>
      </w:r>
      <w:r>
        <w:rPr>
          <w:rFonts w:hint="eastAsia" w:hAnsi="宋体" w:eastAsia="宋体" w:cs="宋体"/>
          <w:highlight w:val="none"/>
          <w:lang w:eastAsia="zh-CN"/>
        </w:rPr>
        <w:t>本次招标项目不接受联合体投标。拟投标人必须是最终投标、签订合同的单位，不得以任何理由将已中标项目以任何形式转包或者分包给其他单位。</w:t>
      </w:r>
    </w:p>
    <w:p w14:paraId="6C03BD06">
      <w:pPr>
        <w:pStyle w:val="2"/>
        <w:spacing w:line="360" w:lineRule="auto"/>
        <w:ind w:firstLine="480" w:firstLineChars="200"/>
        <w:rPr>
          <w:rFonts w:hint="eastAsia" w:ascii="宋体" w:hAnsi="宋体" w:eastAsia="宋体" w:cs="宋体"/>
          <w:highlight w:val="none"/>
          <w:lang w:eastAsia="zh-CN"/>
        </w:rPr>
      </w:pPr>
      <w:r>
        <w:rPr>
          <w:rFonts w:hint="eastAsia" w:hAnsi="宋体" w:eastAsia="宋体" w:cs="宋体"/>
          <w:highlight w:val="none"/>
          <w:lang w:val="en-US" w:eastAsia="zh-CN"/>
        </w:rPr>
        <w:t>14、</w:t>
      </w:r>
      <w:r>
        <w:rPr>
          <w:rFonts w:hint="eastAsia" w:hAnsi="宋体" w:eastAsia="宋体" w:cs="宋体"/>
          <w:highlight w:val="none"/>
          <w:lang w:eastAsia="zh-CN"/>
        </w:rPr>
        <w:t>营业执照经营范围满足招标项目需求。</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报名截止时间：2025年12月9日17：00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3"/>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3"/>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494830C5">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（1）企业资质：①营业执照副本复印件；</w:t>
      </w:r>
    </w:p>
    <w:p w14:paraId="38D71E87">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②消防服务资质复印件；</w:t>
      </w:r>
    </w:p>
    <w:p w14:paraId="3208ED20">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③法定代表人参加投标的，需提供法人身份证复印件；派授权人参加投标的，需提供法定代表人授权委托书及法人、被授权人身份证复印件；</w:t>
      </w:r>
    </w:p>
    <w:p w14:paraId="055E6522">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④近三年内在经营活动中没有违法违纪行为的声明；</w:t>
      </w:r>
    </w:p>
    <w:p w14:paraId="77C60E22">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⑤投标单位在国家企业信用信息公示系统中无行政处罚、经营异常或失信信息或上述信息已被移除的声明。</w:t>
      </w:r>
    </w:p>
    <w:p w14:paraId="347A2099">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a.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b.企业最近半年完税证明、信用证明材料；c.年度纳税信用评价信息（可从电子税务局查询截图，需加盖公章）；d.企业对外担保说明（写明贵单位对外有无对外担保和质押业务，需加盖公章）。</w:t>
      </w:r>
    </w:p>
    <w:p w14:paraId="092F3C28">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⑦提供近三年同类工作业绩。</w:t>
      </w:r>
    </w:p>
    <w:p w14:paraId="16E39400">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（3）企业业绩：证明投标人满足投标资料表中列出的业绩要求的文件：近年(2022年1月1日至今)至少有1项类似项目业绩及合同复印件（加盖公章，须有客户联系方式及联系人以供招标人核实确认）；</w:t>
      </w:r>
    </w:p>
    <w:p w14:paraId="59577AD2">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w:t>
      </w:r>
    </w:p>
    <w:p w14:paraId="10E42FD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请投标人确认中国重汽e采通系统中供应商信息完整、准确，因供应商信息不全或错误导致的报名不成功，由投标人自行承担。</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val="0"/>
          <w:bCs/>
          <w:sz w:val="24"/>
          <w:szCs w:val="24"/>
          <w:lang w:val="en-US" w:eastAsia="zh-CN"/>
        </w:rPr>
        <w:t>.开标地点：线上会议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 xml:space="preserve">卜老师 </w:t>
      </w:r>
      <w:r>
        <w:rPr>
          <w:rFonts w:hint="eastAsia" w:asciiTheme="minorEastAsia" w:hAnsiTheme="minorEastAsia" w:eastAsiaTheme="minorEastAsia" w:cstheme="minorEastAsia"/>
          <w:sz w:val="24"/>
          <w:szCs w:val="24"/>
          <w:highlight w:val="none"/>
          <w:lang w:val="en-US" w:eastAsia="zh-CN"/>
        </w:rPr>
        <w:t>15542226228</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highlight w:val="none"/>
          <w:lang w:val="en-US" w:eastAsia="zh-CN"/>
        </w:rPr>
        <w:t>bujianfeng@sinotruk.com</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田老师 18734252830 531300778@qq.com</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6DC95413">
      <w:pPr>
        <w:spacing w:line="360" w:lineRule="auto"/>
        <w:ind w:right="2" w:firstLine="480" w:firstLineChars="200"/>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sz w:val="24"/>
          <w:szCs w:val="24"/>
        </w:rPr>
        <w:t>本项目</w:t>
      </w:r>
      <w:r>
        <w:rPr>
          <w:rFonts w:hint="eastAsia" w:ascii="宋体" w:hAnsi="宋体" w:eastAsia="宋体" w:cs="宋体"/>
          <w:color w:val="000000"/>
          <w:sz w:val="24"/>
          <w:szCs w:val="24"/>
          <w:highlight w:val="none"/>
          <w:lang w:val="en-US" w:eastAsia="zh-CN"/>
        </w:rPr>
        <w:t>采用合理最低价</w:t>
      </w:r>
      <w:r>
        <w:rPr>
          <w:rFonts w:hint="eastAsia" w:ascii="宋体" w:hAnsi="宋体" w:cs="宋体"/>
          <w:color w:val="000000"/>
          <w:sz w:val="24"/>
          <w:szCs w:val="24"/>
          <w:highlight w:val="none"/>
          <w:lang w:val="en-US" w:eastAsia="zh-CN"/>
        </w:rPr>
        <w:t>评</w:t>
      </w:r>
      <w:r>
        <w:rPr>
          <w:rFonts w:hint="eastAsia" w:ascii="宋体" w:hAnsi="宋体" w:eastAsia="宋体" w:cs="宋体"/>
          <w:color w:val="000000"/>
          <w:sz w:val="24"/>
          <w:szCs w:val="24"/>
          <w:highlight w:val="none"/>
          <w:lang w:val="en-US" w:eastAsia="zh-CN"/>
        </w:rPr>
        <w:t>标法</w:t>
      </w:r>
      <w:r>
        <w:rPr>
          <w:rFonts w:hint="eastAsia" w:ascii="宋体" w:hAnsi="宋体" w:cs="宋体"/>
          <w:color w:val="000000"/>
          <w:sz w:val="24"/>
          <w:szCs w:val="24"/>
          <w:highlight w:val="none"/>
          <w:lang w:val="en-US" w:eastAsia="zh-CN"/>
        </w:rPr>
        <w:t>，</w:t>
      </w:r>
      <w:r>
        <w:rPr>
          <w:rFonts w:hint="eastAsia" w:ascii="宋体" w:hAnsi="宋体" w:eastAsia="宋体" w:cs="宋体"/>
          <w:color w:val="000000"/>
          <w:sz w:val="24"/>
          <w:szCs w:val="24"/>
          <w:highlight w:val="none"/>
          <w:lang w:val="en-US" w:eastAsia="zh-CN"/>
        </w:rPr>
        <w:t>由招标人组成的评标委员会负责，进行商务谈判，本着公平、公正、公开、有序的原则，在最大限度地满足招标文件实质性要求的前提下，磋商项目价格，满足要求后，最终确定中标人。</w:t>
      </w:r>
    </w:p>
    <w:p w14:paraId="3734E7A5">
      <w:pPr>
        <w:adjustRightInd w:val="0"/>
        <w:snapToGrid w:val="0"/>
        <w:spacing w:line="360" w:lineRule="auto"/>
        <w:ind w:firstLine="480" w:firstLineChars="200"/>
        <w:rPr>
          <w:rFonts w:hint="eastAsia" w:asciiTheme="minorEastAsia" w:hAnsiTheme="minorEastAsia" w:eastAsiaTheme="minorEastAsia" w:cstheme="minorEastAsia"/>
          <w:sz w:val="24"/>
          <w:szCs w:val="24"/>
        </w:rPr>
      </w:pP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F8AC465">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①营业执照副本复印件、投标保证金缴纳凭证；</w:t>
      </w:r>
    </w:p>
    <w:p w14:paraId="75BC0731">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②消防服务资质复印件；</w:t>
      </w:r>
    </w:p>
    <w:p w14:paraId="53615DD2">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③法定代表人参加投标的，需提供法人身份证复印件；派授权人参加投标的，需提供法定代表人授权委托书及法人、被授权人身份证复印件；</w:t>
      </w:r>
    </w:p>
    <w:p w14:paraId="62A18C49">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④近三年内在经营活动中没有违法违纪行为的声明；</w:t>
      </w:r>
    </w:p>
    <w:p w14:paraId="7BFD84FA">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⑤投标单位在国家企业信用信息公示系统中无行政处罚、经营异常或失信信息或上述信息已被移除的声明。</w:t>
      </w:r>
    </w:p>
    <w:p w14:paraId="2A99F813">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⑥a.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b.企业最近半年完税证明、信用证明材料；c.年度纳税信用评价信息（可从电子税务局查询截图，需加盖公章）；d.企业对外担保说明（写明贵单位对外有无对外担保和质押业务，需加盖公章）。</w:t>
      </w:r>
    </w:p>
    <w:p w14:paraId="230806D5">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⑦提供近三年同类工作业绩。</w:t>
      </w:r>
    </w:p>
    <w:p w14:paraId="62666C40">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⑧投标保证金缴纳凭证（应标时不做要求，投标时需随资质文件一同上传）。</w:t>
      </w:r>
    </w:p>
    <w:p w14:paraId="28487276">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2、商务标文件</w:t>
      </w:r>
    </w:p>
    <w:p w14:paraId="43439B7A">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①投标报名表；</w:t>
      </w:r>
    </w:p>
    <w:p w14:paraId="44781138">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②报价表；</w:t>
      </w:r>
    </w:p>
    <w:p w14:paraId="23AA83D8">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③免费增值服务说明（如有）；</w:t>
      </w:r>
    </w:p>
    <w:p w14:paraId="68C6973A">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④投标人认为需要提交的其它文件。</w:t>
      </w:r>
    </w:p>
    <w:p w14:paraId="1A8CA5F0">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⑤企业情况、从业经历及有效合同复印件；</w:t>
      </w:r>
    </w:p>
    <w:p w14:paraId="11CEA584">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⑥相关条款偏离表；</w:t>
      </w:r>
    </w:p>
    <w:p w14:paraId="22E389DD">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bCs/>
          <w:sz w:val="24"/>
          <w:szCs w:val="24"/>
          <w:highlight w:val="green"/>
          <w:lang w:val="en-US"/>
        </w:rPr>
      </w:pPr>
      <w:r>
        <w:rPr>
          <w:rFonts w:hint="eastAsia" w:asciiTheme="minorEastAsia" w:hAnsiTheme="minorEastAsia" w:eastAsiaTheme="minorEastAsia" w:cstheme="minorEastAsia"/>
          <w:kern w:val="2"/>
          <w:sz w:val="24"/>
          <w:szCs w:val="24"/>
          <w:lang w:val="en-US" w:eastAsia="zh-CN" w:bidi="ar-SA"/>
        </w:rPr>
        <w:t>注：可做正偏离，但不允许有低于本招标文件相关要求的情况出现，否则视为主动放弃本项目投标，提供上述资料均须加盖单位公章，扫描后上传e采通系统中。</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（1）本次招标为公开招标，报价应为：</w:t>
      </w:r>
    </w:p>
    <w:p w14:paraId="191654E4">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（2）所有报价货币单位为：万元（人民币），含税；</w:t>
      </w:r>
    </w:p>
    <w:p w14:paraId="47C9794E">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（3）付款结算方式：半年期商业汇票（包括银行承兑汇票和商业承兑汇票）</w:t>
      </w:r>
    </w:p>
    <w:p w14:paraId="3FD7B980">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交付维保记录后，每季度付款一次。</w:t>
      </w:r>
    </w:p>
    <w:p w14:paraId="32CDA1E3">
      <w:pPr>
        <w:pStyle w:val="2"/>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（4）</w:t>
      </w:r>
      <w:r>
        <w:rPr>
          <w:rFonts w:hint="eastAsia" w:asciiTheme="minorEastAsia" w:hAnsiTheme="minorEastAsia" w:eastAsiaTheme="minorEastAsia" w:cstheme="minorEastAsia"/>
          <w:kern w:val="2"/>
          <w:sz w:val="24"/>
          <w:szCs w:val="24"/>
          <w:lang w:val="en-US" w:eastAsia="zh-CN" w:bidi="ar-SA"/>
        </w:rPr>
        <w:t>项目限价：含税8.33万元，超过投标限价无法投标。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2025年</w:t>
      </w:r>
      <w:r>
        <w:rPr>
          <w:rFonts w:hint="eastAsia" w:asciiTheme="minorEastAsia" w:hAnsiTheme="minorEastAsia" w:eastAsiaTheme="minorEastAsia" w:cstheme="minorEastAsia"/>
          <w:b/>
          <w:bCs/>
          <w:color w:val="000000"/>
          <w:sz w:val="24"/>
          <w:szCs w:val="24"/>
          <w:highlight w:val="none"/>
          <w:u w:val="single"/>
          <w:lang w:val="en-US" w:eastAsia="zh-CN"/>
        </w:rPr>
        <w:t>12</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15</w:t>
      </w:r>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w:t>
      </w:r>
      <w:r>
        <w:rPr>
          <w:rFonts w:hint="eastAsia" w:ascii="宋体" w:hAnsi="宋体" w:cs="宋体"/>
          <w:b/>
          <w:bCs/>
          <w:sz w:val="24"/>
          <w:szCs w:val="24"/>
          <w:highlight w:val="yellow"/>
          <w:lang w:val="en-US" w:eastAsia="zh-CN"/>
        </w:rPr>
        <w:t>中国重汽集团大同齿轮有限公司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04272001040026121</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中国农业银行股份有限公司大同城区支行</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103162027204</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公司名称</w:t>
      </w:r>
      <w:r>
        <w:rPr>
          <w:rFonts w:hint="eastAsia" w:cs="Times New Roman"/>
          <w:b/>
          <w:bCs/>
          <w:sz w:val="24"/>
          <w:szCs w:val="28"/>
          <w:highlight w:val="none"/>
          <w:lang w:val="en-US" w:eastAsia="zh-CN"/>
        </w:rPr>
        <w:t>+</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7"/>
      <w:bookmarkStart w:id="12" w:name="OLE_LINK29"/>
      <w:bookmarkStart w:id="13" w:name="OLE_LINK26"/>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3"/>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3AB99C8D">
      <w:pPr>
        <w:pStyle w:val="60"/>
        <w:spacing w:line="360" w:lineRule="auto"/>
        <w:ind w:firstLine="560"/>
        <w:rPr>
          <w:rFonts w:hint="eastAsia" w:ascii="仿宋_GB2312" w:hAnsi="仿宋_GB2312" w:eastAsia="仿宋_GB2312" w:cs="仿宋_GB2312"/>
          <w:b/>
          <w:bCs/>
          <w:sz w:val="28"/>
        </w:rPr>
      </w:pPr>
      <w:r>
        <w:rPr>
          <w:rFonts w:hint="eastAsia" w:ascii="仿宋_GB2312" w:hAnsi="仿宋_GB2312" w:eastAsia="仿宋_GB2312" w:cs="仿宋_GB2312"/>
          <w:b/>
          <w:bCs/>
          <w:sz w:val="28"/>
        </w:rPr>
        <w:t>维保内容及要求</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3686"/>
        <w:gridCol w:w="3452"/>
      </w:tblGrid>
      <w:tr w14:paraId="51CD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Pr>
          <w:p w14:paraId="47517ECF">
            <w:pPr>
              <w:pStyle w:val="43"/>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shd w:val="clear" w:color="auto" w:fill="FFFFFF"/>
              </w:rPr>
              <w:t>序号</w:t>
            </w:r>
          </w:p>
        </w:tc>
        <w:tc>
          <w:tcPr>
            <w:tcW w:w="3686" w:type="dxa"/>
          </w:tcPr>
          <w:p w14:paraId="02E65388">
            <w:pPr>
              <w:pStyle w:val="43"/>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shd w:val="clear" w:color="auto" w:fill="FFFFFF"/>
              </w:rPr>
              <w:t>消防系统</w:t>
            </w:r>
          </w:p>
        </w:tc>
        <w:tc>
          <w:tcPr>
            <w:tcW w:w="3452" w:type="dxa"/>
          </w:tcPr>
          <w:p w14:paraId="5F797BB9">
            <w:pPr>
              <w:pStyle w:val="43"/>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shd w:val="clear" w:color="auto" w:fill="FFFFFF"/>
              </w:rPr>
              <w:t>备注</w:t>
            </w:r>
          </w:p>
        </w:tc>
      </w:tr>
      <w:tr w14:paraId="3FA8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4" w:type="dxa"/>
            <w:vAlign w:val="center"/>
          </w:tcPr>
          <w:p w14:paraId="3FD57700">
            <w:pPr>
              <w:pStyle w:val="43"/>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shd w:val="clear" w:color="auto" w:fill="FFFFFF"/>
              </w:rPr>
              <w:t>1</w:t>
            </w:r>
          </w:p>
        </w:tc>
        <w:tc>
          <w:tcPr>
            <w:tcW w:w="3686" w:type="dxa"/>
            <w:vAlign w:val="center"/>
          </w:tcPr>
          <w:p w14:paraId="2C9301D5">
            <w:pPr>
              <w:pStyle w:val="43"/>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shd w:val="clear" w:color="auto" w:fill="FFFFFF"/>
              </w:rPr>
              <w:t>火灾自动报警系统</w:t>
            </w:r>
          </w:p>
        </w:tc>
        <w:tc>
          <w:tcPr>
            <w:tcW w:w="3452" w:type="dxa"/>
            <w:vMerge w:val="restart"/>
            <w:vAlign w:val="center"/>
          </w:tcPr>
          <w:p w14:paraId="76160040">
            <w:pPr>
              <w:pStyle w:val="43"/>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rPr>
              <w:t>本次招标内容为大齿公司</w:t>
            </w:r>
            <w:r>
              <w:rPr>
                <w:rFonts w:hint="eastAsia" w:ascii="宋体" w:hAnsi="宋体" w:cs="宋体"/>
                <w:shd w:val="clear" w:color="auto" w:fill="FFFFFF"/>
              </w:rPr>
              <w:t>消防系统的2026年度维保。</w:t>
            </w:r>
          </w:p>
        </w:tc>
      </w:tr>
      <w:tr w14:paraId="1BFC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4" w:type="dxa"/>
            <w:vAlign w:val="center"/>
          </w:tcPr>
          <w:p w14:paraId="25E22CE9">
            <w:pPr>
              <w:pStyle w:val="43"/>
              <w:widowControl/>
              <w:spacing w:before="0" w:beforeAutospacing="0" w:after="0" w:afterAutospacing="0" w:line="360" w:lineRule="auto"/>
              <w:jc w:val="center"/>
              <w:rPr>
                <w:rFonts w:ascii="宋体" w:hAnsi="宋体" w:cs="宋体"/>
                <w:shd w:val="clear" w:color="auto" w:fill="FFFFFF"/>
              </w:rPr>
            </w:pPr>
            <w:r>
              <w:rPr>
                <w:rFonts w:ascii="宋体" w:hAnsi="宋体" w:cs="宋体"/>
                <w:shd w:val="clear" w:color="auto" w:fill="FFFFFF"/>
              </w:rPr>
              <w:t>2</w:t>
            </w:r>
          </w:p>
        </w:tc>
        <w:tc>
          <w:tcPr>
            <w:tcW w:w="3686" w:type="dxa"/>
            <w:vAlign w:val="center"/>
          </w:tcPr>
          <w:p w14:paraId="498666D3">
            <w:pPr>
              <w:pStyle w:val="43"/>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shd w:val="clear" w:color="auto" w:fill="FFFFFF"/>
              </w:rPr>
              <w:t>消防联动控制系统</w:t>
            </w:r>
          </w:p>
        </w:tc>
        <w:tc>
          <w:tcPr>
            <w:tcW w:w="3452" w:type="dxa"/>
            <w:vMerge w:val="continue"/>
            <w:vAlign w:val="center"/>
          </w:tcPr>
          <w:p w14:paraId="06071346">
            <w:pPr>
              <w:pStyle w:val="43"/>
              <w:widowControl/>
              <w:spacing w:before="0" w:beforeAutospacing="0" w:after="0" w:afterAutospacing="0" w:line="360" w:lineRule="auto"/>
              <w:jc w:val="center"/>
              <w:rPr>
                <w:rFonts w:ascii="宋体" w:hAnsi="宋体" w:cs="宋体"/>
              </w:rPr>
            </w:pPr>
          </w:p>
        </w:tc>
      </w:tr>
      <w:tr w14:paraId="58EF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384" w:type="dxa"/>
            <w:vAlign w:val="center"/>
          </w:tcPr>
          <w:p w14:paraId="6B240EAA">
            <w:pPr>
              <w:pStyle w:val="43"/>
              <w:widowControl/>
              <w:spacing w:before="0" w:beforeAutospacing="0" w:after="0" w:afterAutospacing="0" w:line="360" w:lineRule="auto"/>
              <w:jc w:val="center"/>
              <w:rPr>
                <w:rFonts w:ascii="宋体" w:hAnsi="宋体" w:cs="宋体"/>
                <w:shd w:val="clear" w:color="auto" w:fill="FFFFFF"/>
              </w:rPr>
            </w:pPr>
            <w:r>
              <w:rPr>
                <w:rFonts w:ascii="宋体" w:hAnsi="宋体" w:cs="宋体"/>
                <w:shd w:val="clear" w:color="auto" w:fill="FFFFFF"/>
              </w:rPr>
              <w:t>3</w:t>
            </w:r>
          </w:p>
        </w:tc>
        <w:tc>
          <w:tcPr>
            <w:tcW w:w="3686" w:type="dxa"/>
            <w:vAlign w:val="center"/>
          </w:tcPr>
          <w:p w14:paraId="4514AD99">
            <w:pPr>
              <w:pStyle w:val="43"/>
              <w:widowControl/>
              <w:spacing w:before="0" w:beforeAutospacing="0" w:after="0" w:afterAutospacing="0" w:line="360" w:lineRule="auto"/>
              <w:jc w:val="center"/>
              <w:rPr>
                <w:rFonts w:ascii="宋体" w:hAnsi="宋体" w:cs="宋体"/>
                <w:shd w:val="clear" w:color="auto" w:fill="FFFFFF"/>
              </w:rPr>
            </w:pPr>
            <w:r>
              <w:rPr>
                <w:rFonts w:ascii="宋体" w:hAnsi="宋体" w:cs="宋体"/>
                <w:shd w:val="clear" w:color="auto" w:fill="FFFFFF"/>
              </w:rPr>
              <w:t>消防给水系统维保</w:t>
            </w:r>
          </w:p>
        </w:tc>
        <w:tc>
          <w:tcPr>
            <w:tcW w:w="3452" w:type="dxa"/>
            <w:vMerge w:val="continue"/>
          </w:tcPr>
          <w:p w14:paraId="626BA4BB">
            <w:pPr>
              <w:pStyle w:val="43"/>
              <w:widowControl/>
              <w:spacing w:before="0" w:beforeAutospacing="0" w:after="0" w:afterAutospacing="0" w:line="360" w:lineRule="auto"/>
              <w:jc w:val="center"/>
              <w:rPr>
                <w:rFonts w:ascii="宋体" w:hAnsi="宋体" w:cs="宋体"/>
                <w:shd w:val="clear" w:color="auto" w:fill="FFFFFF"/>
              </w:rPr>
            </w:pPr>
          </w:p>
        </w:tc>
      </w:tr>
    </w:tbl>
    <w:p w14:paraId="5CA61FDD">
      <w:pPr>
        <w:pStyle w:val="60"/>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1、火灾自动报警系统</w:t>
      </w:r>
    </w:p>
    <w:p w14:paraId="0505DF94">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每半月维保：</w:t>
      </w:r>
    </w:p>
    <w:p w14:paraId="0C5DAC10">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（1）用专用测试仪器分期分批次全面测试探测器的动作灵敏度及确认灯的显示；</w:t>
      </w:r>
    </w:p>
    <w:p w14:paraId="7C762D91">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（2）检查试验主控屏是否正常，有报警信号源时是否正确显示某区探测器动作，警铃蜂鸣是否鸣响；</w:t>
      </w:r>
    </w:p>
    <w:p w14:paraId="0D40BD18">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（3）试验手报按钮报警，本层及其上、下各一层警铃是否动作鸣响，消防中心显示报警区域是否准确；</w:t>
      </w:r>
    </w:p>
    <w:p w14:paraId="0AE9D803">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（4）检查主控屏和联动控制屏的各项输入、输出显示功能是否正常，并全面清洁、保养；</w:t>
      </w:r>
    </w:p>
    <w:p w14:paraId="45A693FC">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（5）检查各个界面（模块）和主机系统外围设备的通信、控制信号是否正常，检查界面（模块）输出电压是否正常，确保正常运行；</w:t>
      </w:r>
    </w:p>
    <w:p w14:paraId="73B2C716">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（6）检查工作电池组、充电器的工作状态以及检查备用电池的电压及其他指标参数是否符合要求；</w:t>
      </w:r>
    </w:p>
    <w:p w14:paraId="474D9E20">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（7）检查系统设备所有接线端子是否松动、破损和脱落；</w:t>
      </w:r>
    </w:p>
    <w:p w14:paraId="6C2172A9">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（8）定期对感烟探测器进行清洁，必要时进行清洗，确保报警灵敏；</w:t>
      </w:r>
    </w:p>
    <w:p w14:paraId="2A714E82">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（9）定期检测报警主机控制程序有否乱码，确保主机功能正常；</w:t>
      </w:r>
    </w:p>
    <w:p w14:paraId="37C8C762">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（10）检查消防专用电话是否完好；</w:t>
      </w:r>
    </w:p>
    <w:p w14:paraId="38E92B64">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每年维保：</w:t>
      </w:r>
    </w:p>
    <w:p w14:paraId="2BD3CC8E">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（1）定期对备用电源进行1～2次充放电试验；1～3次主和备用电源自动切换试验；</w:t>
      </w:r>
    </w:p>
    <w:p w14:paraId="0D2F0FBC">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（2）定期测试报警主机系统的接地电阻是否满足要求，并做好记录；</w:t>
      </w:r>
    </w:p>
    <w:p w14:paraId="5D16177A">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2、消防联动系统</w:t>
      </w:r>
    </w:p>
    <w:p w14:paraId="0E661586">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每半月维保：</w:t>
      </w:r>
    </w:p>
    <w:p w14:paraId="1A12A239">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（1）检查排烟风机的联动功能是否正常，确保在火灾报警时能自动启动并按预设模式运行；</w:t>
      </w:r>
    </w:p>
    <w:p w14:paraId="27DC1187">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（2）测试各联动机构（如风机、电梯等）与消防中心相应控制屏的信号是否正常，确保消防中心能准确接收和显示各设备的状态；</w:t>
      </w:r>
    </w:p>
    <w:p w14:paraId="184A046F">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（3）模拟消防水泵自动控制的条件自动启动消防水泵运转一次，且应自动记录自动巡检情况；</w:t>
      </w:r>
    </w:p>
    <w:p w14:paraId="2E930793">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（4）测试楼层非消防电源自动切断功能是否正常，确保火灾时非消防电源能自动切断，防止电气火灾扩大；</w:t>
      </w:r>
    </w:p>
    <w:p w14:paraId="281BD117">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（5）试验火灾应急广播设备的功能是否正常。在试验中不论扬声器当时处于何种工作状态，都应能紧急切换到火灾事故广播上，音响清晰；</w:t>
      </w:r>
    </w:p>
    <w:p w14:paraId="216CA04C">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（6）检查保养消防扬声器，测试楼层扬声器的效果，声响是否响亮清晰；</w:t>
      </w:r>
    </w:p>
    <w:p w14:paraId="3AE2F6EE">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（7）测试电梯的人工迫降的信号功能是否正常；</w:t>
      </w:r>
    </w:p>
    <w:p w14:paraId="6D1490DF">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3、消防给水系统</w:t>
      </w:r>
    </w:p>
    <w:p w14:paraId="56F2FEC2">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每半月维保：</w:t>
      </w:r>
    </w:p>
    <w:p w14:paraId="5929C292">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（1）检查消防水池检查水位是否在正常范围内；</w:t>
      </w:r>
    </w:p>
    <w:p w14:paraId="441343A8">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（2）空压机压力启动记录：正常运行</w:t>
      </w:r>
    </w:p>
    <w:p w14:paraId="48FEFF58">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（3）氮气瓶组高压不低于8MPA，低压不低于0.5MPA</w:t>
      </w:r>
    </w:p>
    <w:p w14:paraId="79D8D4EB">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（4）双电源柜电压380V－430V</w:t>
      </w:r>
    </w:p>
    <w:p w14:paraId="1EB36B51">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（5）自动巡检柜自检周期120小时</w:t>
      </w:r>
    </w:p>
    <w:p w14:paraId="3F0B1114">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（6）补水泵压力0.4MPA－0.52MPA</w:t>
      </w:r>
    </w:p>
    <w:p w14:paraId="31E05AA6">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（7）系统压力0.4MPA－0.52MPA</w:t>
      </w:r>
    </w:p>
    <w:p w14:paraId="33839166">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（8）补气水泵两次启动间隔时间大于3小时</w:t>
      </w:r>
    </w:p>
    <w:p w14:paraId="0ACC5D79">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（9）每月应手动启动消防水泵运转一次，并检查供电电源的情况。</w:t>
      </w:r>
    </w:p>
    <w:p w14:paraId="3BEBB35F">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（10）每月对稳压泵的停泵启泵压力和启泵次数等进行检查和记录运行情况。</w:t>
      </w:r>
    </w:p>
    <w:p w14:paraId="0A1DAA4D">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（11）每月对消防水泵的出流量和压力进行一次试验。</w:t>
      </w:r>
    </w:p>
    <w:p w14:paraId="26AD9FF1">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（12）每月对气压水罐的压力和有效容积等进行一次检测。</w:t>
      </w:r>
    </w:p>
    <w:p w14:paraId="7BCBB77B">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（13）每月应对减压阀组进行一次放水试验，并应检测和记录减压阀前后的压力，当不符合设计值时应采取满足系统要求的调试和维修等措施。</w:t>
      </w:r>
    </w:p>
    <w:p w14:paraId="2384667B">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（14）消防水泵接合器、消防水泵房、消防水泵、减压阀、报警阀和阀门等，应有明确的标识。</w:t>
      </w:r>
    </w:p>
    <w:p w14:paraId="586F13DE">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（15）每月应对电动阀和电磁阀的供电和启闭性能进行检测。</w:t>
      </w:r>
    </w:p>
    <w:p w14:paraId="1E6DB346">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（16）系统上所有的控制阀门均应采用铅封或锁链固定在开启或规定的状态，每月应对铅封、锁链进行一次检查，当有破坏或损坏时应及时修理更换。</w:t>
      </w:r>
    </w:p>
    <w:p w14:paraId="27276E62">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每季度维保：</w:t>
      </w:r>
    </w:p>
    <w:p w14:paraId="6B56E8F3">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（1）每季度应对系统所有的末端试水阀和报警阀的放水试验阀进行一次放水试验，并应检查系统启动、报警功能以及出水情况是否正常。</w:t>
      </w:r>
    </w:p>
    <w:p w14:paraId="7208A8F3">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（2）每季度应对消防水泵接合器的接口及附件进行检查一次，并应保证接口完好、无渗漏、闷盖齐全。</w:t>
      </w:r>
    </w:p>
    <w:p w14:paraId="509FABEB">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每年维保：</w:t>
      </w:r>
    </w:p>
    <w:p w14:paraId="1A1380BC">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（1）每年应对减压阀的流量和压力进行一次试验。</w:t>
      </w:r>
    </w:p>
    <w:p w14:paraId="0A95EF5B">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（2）每年应对系统过滤器进行至少一次排渣，并应检查过滤器是否处于完好状态，当堵塞或损坏时应及时检修。</w:t>
      </w:r>
    </w:p>
    <w:p w14:paraId="5F0F5226">
      <w:pPr>
        <w:pStyle w:val="60"/>
        <w:spacing w:line="360" w:lineRule="auto"/>
        <w:ind w:firstLine="56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（3）每年应检查消防水池的结构材料是否完好，发现问题时应及时处理。</w:t>
      </w:r>
    </w:p>
    <w:p w14:paraId="6782D070">
      <w:pPr>
        <w:pStyle w:val="60"/>
        <w:spacing w:line="360" w:lineRule="auto"/>
        <w:ind w:firstLine="560"/>
        <w:rPr>
          <w:rFonts w:hint="eastAsia" w:ascii="仿宋_GB2312" w:hAnsi="仿宋_GB2312" w:eastAsia="仿宋_GB2312" w:cs="仿宋_GB2312"/>
          <w:b w:val="0"/>
          <w:bCs w:val="0"/>
          <w:sz w:val="28"/>
        </w:rPr>
      </w:pPr>
      <w:r>
        <w:rPr>
          <w:rFonts w:hint="eastAsia" w:ascii="宋体" w:hAnsi="宋体" w:eastAsia="宋体" w:cs="宋体"/>
          <w:bCs/>
          <w:color w:val="auto"/>
          <w:kern w:val="2"/>
          <w:sz w:val="24"/>
          <w:szCs w:val="24"/>
          <w:highlight w:val="none"/>
          <w:lang w:val="en-US" w:eastAsia="zh-CN" w:bidi="ar-SA"/>
        </w:rPr>
        <w:t>（4）系统发生故障，需停水进行修理前，应向甲方报告，并应取得甲方的同意，同时应临场监督，应在采取防范措施后再动工。</w:t>
      </w:r>
    </w:p>
    <w:p w14:paraId="0BD85323"/>
    <w:p w14:paraId="28D55161">
      <w:pPr>
        <w:pStyle w:val="2"/>
        <w:spacing w:line="360" w:lineRule="auto"/>
        <w:jc w:val="left"/>
        <w:rPr>
          <w:rFonts w:hint="eastAsia" w:asciiTheme="minorEastAsia" w:hAnsiTheme="minorEastAsia" w:eastAsiaTheme="minorEastAsia" w:cstheme="minorEastAsia"/>
          <w:b/>
          <w:sz w:val="24"/>
          <w:szCs w:val="24"/>
          <w:highlight w:val="green"/>
        </w:rPr>
      </w:pPr>
    </w:p>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p w14:paraId="098A6F70">
      <w:pPr>
        <w:spacing w:line="360" w:lineRule="auto"/>
        <w:ind w:right="2"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采用合理最低价</w:t>
      </w:r>
      <w:r>
        <w:rPr>
          <w:rFonts w:hint="eastAsia" w:ascii="宋体" w:hAnsi="宋体" w:cs="宋体"/>
          <w:color w:val="000000"/>
          <w:sz w:val="24"/>
          <w:szCs w:val="24"/>
          <w:highlight w:val="none"/>
          <w:lang w:val="en-US" w:eastAsia="zh-CN"/>
        </w:rPr>
        <w:t>评</w:t>
      </w:r>
      <w:r>
        <w:rPr>
          <w:rFonts w:hint="eastAsia" w:ascii="宋体" w:hAnsi="宋体" w:eastAsia="宋体" w:cs="宋体"/>
          <w:color w:val="000000"/>
          <w:sz w:val="24"/>
          <w:szCs w:val="24"/>
          <w:highlight w:val="none"/>
          <w:lang w:val="en-US" w:eastAsia="zh-CN"/>
        </w:rPr>
        <w:t>标法</w:t>
      </w:r>
    </w:p>
    <w:p w14:paraId="3179231C">
      <w:pPr>
        <w:spacing w:line="360" w:lineRule="auto"/>
        <w:ind w:right="2"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由招标人组成的评标委员会负责，进行商务谈判，本着公平、公正、公开、有序的原则，在最大限度地满足招标文件实质性要求的前提下，磋商项目价格，满足要求后，最终确定中标人。</w:t>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 w:name="_Toc25811"/>
      <w:bookmarkStart w:id="16" w:name="_Toc212369550"/>
      <w:bookmarkStart w:id="17" w:name="_Toc639004"/>
      <w:bookmarkStart w:id="1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w:t>
      </w:r>
      <w:r>
        <w:rPr>
          <w:rFonts w:hint="eastAsia" w:ascii="宋体" w:hAnsi="宋体" w:cs="Times New Roman"/>
          <w:color w:val="000000"/>
          <w:sz w:val="24"/>
          <w:szCs w:val="24"/>
          <w:lang w:val="en-US" w:eastAsia="zh-CN"/>
        </w:rPr>
        <w:t>大同齿轮有限公司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2"/>
        <w:rPr>
          <w:rFonts w:ascii="黑体" w:hAnsi="Calibri" w:eastAsia="黑体" w:cs="Times New Roman"/>
          <w:color w:val="000000"/>
          <w:sz w:val="24"/>
          <w:szCs w:val="24"/>
        </w:rPr>
      </w:pPr>
    </w:p>
    <w:p w14:paraId="4CA7A370">
      <w:pPr>
        <w:pStyle w:val="2"/>
        <w:rPr>
          <w:rFonts w:ascii="黑体" w:hAnsi="Calibri" w:eastAsia="黑体" w:cs="Times New Roman"/>
          <w:color w:val="000000"/>
          <w:sz w:val="24"/>
          <w:szCs w:val="24"/>
        </w:rPr>
      </w:pPr>
    </w:p>
    <w:p w14:paraId="28AE6C52">
      <w:pPr>
        <w:pStyle w:val="2"/>
        <w:rPr>
          <w:rFonts w:ascii="黑体" w:hAnsi="Calibri" w:eastAsia="黑体" w:cs="Times New Roman"/>
          <w:color w:val="000000"/>
          <w:sz w:val="24"/>
          <w:szCs w:val="24"/>
        </w:rPr>
      </w:pPr>
    </w:p>
    <w:p w14:paraId="44A19F45">
      <w:pPr>
        <w:pStyle w:val="2"/>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2026年消防系统维保项目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3FA563D3">
      <w:pPr>
        <w:pStyle w:val="2"/>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6DA0107A">
      <w:pPr>
        <w:pStyle w:val="4"/>
        <w:spacing w:before="156" w:beforeLines="50" w:after="156" w:afterLines="50" w:line="240" w:lineRule="auto"/>
        <w:jc w:val="center"/>
        <w:rPr>
          <w:rFonts w:ascii="宋体" w:hAnsi="宋体"/>
          <w:b w:val="0"/>
          <w:bCs w:val="0"/>
          <w:sz w:val="28"/>
        </w:rPr>
      </w:pPr>
      <w:r>
        <w:rPr>
          <w:rFonts w:hint="eastAsia" w:ascii="宋体" w:hAnsi="宋体"/>
          <w:b w:val="0"/>
          <w:bCs w:val="0"/>
          <w:sz w:val="28"/>
        </w:rPr>
        <w:t>投标报名表</w:t>
      </w:r>
    </w:p>
    <w:p w14:paraId="1AB613AF">
      <w:pPr>
        <w:spacing w:line="360" w:lineRule="auto"/>
        <w:ind w:firstLine="120" w:firstLineChars="50"/>
        <w:rPr>
          <w:rFonts w:ascii="宋体" w:hAnsi="宋体"/>
          <w:sz w:val="24"/>
        </w:rPr>
      </w:pPr>
      <w:r>
        <w:rPr>
          <w:rFonts w:hint="eastAsia" w:ascii="宋体" w:hAnsi="宋体"/>
          <w:sz w:val="24"/>
        </w:rPr>
        <w:t>公章：</w:t>
      </w:r>
    </w:p>
    <w:tbl>
      <w:tblPr>
        <w:tblStyle w:val="4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14:paraId="48DD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14:paraId="70B29204">
            <w:pPr>
              <w:spacing w:line="360" w:lineRule="auto"/>
              <w:jc w:val="center"/>
              <w:rPr>
                <w:rFonts w:ascii="宋体" w:hAnsi="宋体"/>
                <w:sz w:val="24"/>
              </w:rPr>
            </w:pPr>
            <w:r>
              <w:rPr>
                <w:rFonts w:hint="eastAsia" w:ascii="宋体" w:hAnsi="宋体"/>
                <w:sz w:val="24"/>
              </w:rPr>
              <w:t>项目名称</w:t>
            </w:r>
          </w:p>
        </w:tc>
        <w:tc>
          <w:tcPr>
            <w:tcW w:w="7287" w:type="dxa"/>
            <w:gridSpan w:val="3"/>
            <w:vAlign w:val="center"/>
          </w:tcPr>
          <w:p w14:paraId="18900151">
            <w:pPr>
              <w:pStyle w:val="2"/>
              <w:spacing w:line="360" w:lineRule="auto"/>
              <w:jc w:val="center"/>
              <w:rPr>
                <w:rFonts w:hAnsi="宋体"/>
                <w:szCs w:val="21"/>
              </w:rPr>
            </w:pPr>
            <w:r>
              <w:rPr>
                <w:rFonts w:hint="eastAsia" w:ascii="Times New Roman" w:hAnsi="Times New Roman"/>
                <w:sz w:val="24"/>
              </w:rPr>
              <w:t>2026年消防系统维保项目</w:t>
            </w:r>
          </w:p>
        </w:tc>
      </w:tr>
      <w:tr w14:paraId="1612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14:paraId="43ED7A26">
            <w:pPr>
              <w:spacing w:line="360" w:lineRule="auto"/>
              <w:jc w:val="center"/>
              <w:rPr>
                <w:rFonts w:ascii="宋体" w:hAnsi="宋体"/>
                <w:sz w:val="24"/>
              </w:rPr>
            </w:pPr>
            <w:r>
              <w:rPr>
                <w:rFonts w:hint="eastAsia" w:ascii="宋体" w:hAnsi="宋体"/>
                <w:sz w:val="24"/>
              </w:rPr>
              <w:t>投标单位</w:t>
            </w:r>
          </w:p>
          <w:p w14:paraId="2E9BEACC">
            <w:pPr>
              <w:spacing w:line="360" w:lineRule="auto"/>
              <w:jc w:val="center"/>
              <w:rPr>
                <w:rFonts w:ascii="宋体" w:hAnsi="宋体"/>
                <w:sz w:val="24"/>
              </w:rPr>
            </w:pPr>
            <w:r>
              <w:rPr>
                <w:rFonts w:hint="eastAsia" w:ascii="宋体" w:hAnsi="宋体"/>
                <w:sz w:val="24"/>
              </w:rPr>
              <w:t>（全称）</w:t>
            </w:r>
          </w:p>
        </w:tc>
        <w:tc>
          <w:tcPr>
            <w:tcW w:w="7287" w:type="dxa"/>
            <w:gridSpan w:val="3"/>
            <w:vAlign w:val="center"/>
          </w:tcPr>
          <w:p w14:paraId="5A788197">
            <w:pPr>
              <w:spacing w:line="360" w:lineRule="auto"/>
              <w:jc w:val="center"/>
              <w:rPr>
                <w:rFonts w:ascii="宋体" w:hAnsi="宋体"/>
                <w:sz w:val="24"/>
              </w:rPr>
            </w:pPr>
          </w:p>
        </w:tc>
      </w:tr>
      <w:tr w14:paraId="057C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735BB9FC">
            <w:pPr>
              <w:spacing w:line="360" w:lineRule="auto"/>
              <w:jc w:val="center"/>
              <w:rPr>
                <w:rFonts w:ascii="宋体" w:hAnsi="宋体"/>
                <w:sz w:val="24"/>
              </w:rPr>
            </w:pPr>
            <w:r>
              <w:rPr>
                <w:rFonts w:hint="eastAsia" w:ascii="宋体" w:hAnsi="宋体"/>
                <w:sz w:val="24"/>
              </w:rPr>
              <w:t>投标单位</w:t>
            </w:r>
          </w:p>
          <w:p w14:paraId="3A06F94F">
            <w:pPr>
              <w:spacing w:line="360" w:lineRule="auto"/>
              <w:jc w:val="center"/>
              <w:rPr>
                <w:rFonts w:ascii="宋体" w:hAnsi="宋体"/>
                <w:sz w:val="24"/>
              </w:rPr>
            </w:pPr>
            <w:r>
              <w:rPr>
                <w:rFonts w:hint="eastAsia" w:ascii="宋体" w:hAnsi="宋体"/>
                <w:sz w:val="24"/>
              </w:rPr>
              <w:t>简介</w:t>
            </w:r>
          </w:p>
        </w:tc>
        <w:tc>
          <w:tcPr>
            <w:tcW w:w="7287" w:type="dxa"/>
            <w:gridSpan w:val="3"/>
            <w:vAlign w:val="center"/>
          </w:tcPr>
          <w:p w14:paraId="708BB9D6">
            <w:pPr>
              <w:spacing w:line="360" w:lineRule="auto"/>
              <w:jc w:val="center"/>
              <w:rPr>
                <w:rFonts w:ascii="宋体" w:hAnsi="宋体"/>
                <w:sz w:val="24"/>
              </w:rPr>
            </w:pPr>
          </w:p>
        </w:tc>
      </w:tr>
      <w:tr w14:paraId="0544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7F9A37F2">
            <w:pPr>
              <w:spacing w:line="360" w:lineRule="auto"/>
              <w:jc w:val="center"/>
              <w:rPr>
                <w:rFonts w:ascii="宋体" w:hAnsi="宋体"/>
                <w:sz w:val="24"/>
              </w:rPr>
            </w:pPr>
            <w:r>
              <w:rPr>
                <w:rFonts w:hint="eastAsia" w:ascii="宋体" w:hAnsi="宋体"/>
                <w:sz w:val="24"/>
              </w:rPr>
              <w:t>项目负责人</w:t>
            </w:r>
          </w:p>
        </w:tc>
        <w:tc>
          <w:tcPr>
            <w:tcW w:w="2690" w:type="dxa"/>
            <w:vAlign w:val="center"/>
          </w:tcPr>
          <w:p w14:paraId="294CCB06">
            <w:pPr>
              <w:spacing w:line="360" w:lineRule="auto"/>
              <w:jc w:val="center"/>
              <w:rPr>
                <w:rFonts w:ascii="宋体" w:hAnsi="宋体"/>
                <w:sz w:val="24"/>
              </w:rPr>
            </w:pPr>
          </w:p>
        </w:tc>
        <w:tc>
          <w:tcPr>
            <w:tcW w:w="2272" w:type="dxa"/>
            <w:vAlign w:val="center"/>
          </w:tcPr>
          <w:p w14:paraId="4D9107D0">
            <w:pPr>
              <w:spacing w:line="360" w:lineRule="auto"/>
              <w:jc w:val="center"/>
              <w:rPr>
                <w:rFonts w:ascii="宋体" w:hAnsi="宋体"/>
                <w:sz w:val="24"/>
              </w:rPr>
            </w:pPr>
            <w:r>
              <w:rPr>
                <w:rFonts w:hint="eastAsia" w:ascii="宋体" w:hAnsi="宋体"/>
                <w:sz w:val="24"/>
              </w:rPr>
              <w:t>联系电话</w:t>
            </w:r>
          </w:p>
        </w:tc>
        <w:tc>
          <w:tcPr>
            <w:tcW w:w="2325" w:type="dxa"/>
            <w:vAlign w:val="center"/>
          </w:tcPr>
          <w:p w14:paraId="7F4B982C">
            <w:pPr>
              <w:spacing w:line="360" w:lineRule="auto"/>
              <w:jc w:val="center"/>
              <w:rPr>
                <w:rFonts w:ascii="宋体" w:hAnsi="宋体"/>
                <w:sz w:val="24"/>
              </w:rPr>
            </w:pPr>
          </w:p>
        </w:tc>
      </w:tr>
      <w:tr w14:paraId="6BB1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14:paraId="3CDE534D">
            <w:pPr>
              <w:spacing w:line="360" w:lineRule="auto"/>
              <w:jc w:val="center"/>
              <w:rPr>
                <w:rFonts w:ascii="宋体" w:hAnsi="宋体"/>
                <w:sz w:val="24"/>
              </w:rPr>
            </w:pPr>
            <w:r>
              <w:rPr>
                <w:rFonts w:hint="eastAsia" w:ascii="宋体" w:hAnsi="宋体"/>
                <w:sz w:val="24"/>
              </w:rPr>
              <w:t>公司电话</w:t>
            </w:r>
          </w:p>
        </w:tc>
        <w:tc>
          <w:tcPr>
            <w:tcW w:w="2690" w:type="dxa"/>
            <w:vAlign w:val="center"/>
          </w:tcPr>
          <w:p w14:paraId="18B72B03">
            <w:pPr>
              <w:spacing w:line="360" w:lineRule="auto"/>
              <w:jc w:val="center"/>
              <w:rPr>
                <w:rFonts w:ascii="宋体" w:hAnsi="宋体"/>
                <w:sz w:val="24"/>
              </w:rPr>
            </w:pPr>
          </w:p>
        </w:tc>
        <w:tc>
          <w:tcPr>
            <w:tcW w:w="2272" w:type="dxa"/>
            <w:vAlign w:val="center"/>
          </w:tcPr>
          <w:p w14:paraId="3AB817C7">
            <w:pPr>
              <w:spacing w:line="360" w:lineRule="auto"/>
              <w:jc w:val="center"/>
              <w:rPr>
                <w:rFonts w:ascii="宋体" w:hAnsi="宋体"/>
                <w:sz w:val="24"/>
              </w:rPr>
            </w:pPr>
            <w:r>
              <w:rPr>
                <w:rFonts w:hint="eastAsia" w:ascii="宋体" w:hAnsi="宋体"/>
                <w:sz w:val="24"/>
              </w:rPr>
              <w:t>传真</w:t>
            </w:r>
          </w:p>
        </w:tc>
        <w:tc>
          <w:tcPr>
            <w:tcW w:w="2325" w:type="dxa"/>
            <w:vAlign w:val="center"/>
          </w:tcPr>
          <w:p w14:paraId="650EC9FE">
            <w:pPr>
              <w:spacing w:line="360" w:lineRule="auto"/>
              <w:jc w:val="center"/>
              <w:rPr>
                <w:rFonts w:ascii="宋体" w:hAnsi="宋体"/>
                <w:sz w:val="24"/>
              </w:rPr>
            </w:pPr>
          </w:p>
        </w:tc>
      </w:tr>
      <w:tr w14:paraId="3CFF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14:paraId="500D3DC4">
            <w:pPr>
              <w:spacing w:line="360" w:lineRule="auto"/>
              <w:jc w:val="center"/>
              <w:rPr>
                <w:rFonts w:ascii="宋体" w:hAnsi="宋体"/>
                <w:sz w:val="24"/>
              </w:rPr>
            </w:pPr>
            <w:r>
              <w:rPr>
                <w:rFonts w:hint="eastAsia" w:ascii="宋体" w:hAnsi="宋体"/>
                <w:sz w:val="24"/>
              </w:rPr>
              <w:t>E-mail</w:t>
            </w:r>
          </w:p>
        </w:tc>
        <w:tc>
          <w:tcPr>
            <w:tcW w:w="7287" w:type="dxa"/>
            <w:gridSpan w:val="3"/>
            <w:vAlign w:val="center"/>
          </w:tcPr>
          <w:p w14:paraId="0F600495">
            <w:pPr>
              <w:spacing w:line="360" w:lineRule="auto"/>
              <w:jc w:val="center"/>
              <w:rPr>
                <w:rFonts w:ascii="宋体" w:hAnsi="宋体"/>
                <w:sz w:val="24"/>
              </w:rPr>
            </w:pPr>
          </w:p>
        </w:tc>
      </w:tr>
      <w:tr w14:paraId="2D3F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14:paraId="5887A9EB">
            <w:pPr>
              <w:spacing w:line="360" w:lineRule="auto"/>
              <w:jc w:val="center"/>
              <w:rPr>
                <w:rFonts w:ascii="宋体" w:hAnsi="宋体"/>
                <w:sz w:val="24"/>
              </w:rPr>
            </w:pPr>
            <w:r>
              <w:rPr>
                <w:rFonts w:hint="eastAsia" w:ascii="宋体" w:hAnsi="宋体"/>
                <w:sz w:val="24"/>
              </w:rPr>
              <w:t>报名时间</w:t>
            </w:r>
          </w:p>
        </w:tc>
        <w:tc>
          <w:tcPr>
            <w:tcW w:w="7287" w:type="dxa"/>
            <w:gridSpan w:val="3"/>
            <w:vAlign w:val="center"/>
          </w:tcPr>
          <w:p w14:paraId="4AB5F171">
            <w:pPr>
              <w:spacing w:line="360" w:lineRule="auto"/>
              <w:jc w:val="center"/>
              <w:rPr>
                <w:rFonts w:ascii="宋体" w:hAnsi="宋体"/>
                <w:sz w:val="24"/>
              </w:rPr>
            </w:pPr>
            <w:r>
              <w:rPr>
                <w:rFonts w:hint="eastAsia" w:ascii="宋体" w:hAnsi="宋体"/>
                <w:sz w:val="24"/>
              </w:rPr>
              <w:t>年   月   日</w:t>
            </w:r>
          </w:p>
        </w:tc>
      </w:tr>
    </w:tbl>
    <w:p w14:paraId="31A3374E">
      <w:pPr>
        <w:spacing w:line="360" w:lineRule="auto"/>
        <w:ind w:left="472" w:right="69" w:rightChars="33" w:hanging="472" w:hangingChars="1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4F6BB5D8">
      <w:pPr>
        <w:spacing w:line="360" w:lineRule="auto"/>
        <w:rPr>
          <w:rFonts w:ascii="宋体" w:hAnsi="宋体"/>
          <w:b/>
          <w:bCs/>
          <w:sz w:val="28"/>
        </w:rPr>
      </w:pPr>
      <w:r>
        <w:rPr>
          <w:rFonts w:hint="eastAsia" w:ascii="宋体" w:hAnsi="宋体"/>
          <w:sz w:val="24"/>
        </w:rPr>
        <w:t xml:space="preserve">联系人：           </w:t>
      </w:r>
      <w:r>
        <w:rPr>
          <w:rFonts w:hint="eastAsia" w:ascii="宋体" w:hAnsi="宋体"/>
          <w:color w:val="FF0000"/>
          <w:sz w:val="24"/>
        </w:rPr>
        <w:t xml:space="preserve">      </w:t>
      </w:r>
      <w:r>
        <w:rPr>
          <w:rFonts w:hint="eastAsia" w:ascii="宋体" w:hAnsi="宋体"/>
          <w:sz w:val="24"/>
          <w:szCs w:val="22"/>
        </w:rPr>
        <w:t>联系电话：                    传真：</w:t>
      </w:r>
    </w:p>
    <w:p w14:paraId="01A68BA5">
      <w:pPr>
        <w:spacing w:line="360" w:lineRule="auto"/>
        <w:rPr>
          <w:rFonts w:ascii="宋体" w:hAnsi="宋体"/>
          <w:sz w:val="24"/>
        </w:rPr>
      </w:pPr>
      <w:r>
        <w:rPr>
          <w:rFonts w:hint="eastAsia" w:ascii="宋体" w:hAnsi="宋体"/>
          <w:sz w:val="24"/>
        </w:rPr>
        <w:t>投标人名称：             授权代表签字：                日期：</w:t>
      </w:r>
    </w:p>
    <w:p w14:paraId="24A18E58">
      <w:pPr>
        <w:pStyle w:val="3"/>
        <w:numPr>
          <w:ilvl w:val="0"/>
          <w:numId w:val="0"/>
        </w:numPr>
        <w:adjustRightInd w:val="0"/>
        <w:snapToGrid w:val="0"/>
        <w:spacing w:before="0" w:after="0" w:line="540" w:lineRule="exact"/>
        <w:jc w:val="center"/>
        <w:rPr>
          <w:rFonts w:hint="eastAsia" w:ascii="仿宋" w:hAnsi="仿宋" w:eastAsia="仿宋"/>
          <w:sz w:val="40"/>
          <w:lang w:val="en-US" w:eastAsia="zh-CN"/>
        </w:rPr>
      </w:pPr>
    </w:p>
    <w:p w14:paraId="2A7529F7">
      <w:pPr>
        <w:pStyle w:val="3"/>
        <w:numPr>
          <w:ilvl w:val="0"/>
          <w:numId w:val="0"/>
        </w:numPr>
        <w:adjustRightInd w:val="0"/>
        <w:snapToGrid w:val="0"/>
        <w:spacing w:before="0" w:after="0" w:line="540" w:lineRule="exact"/>
        <w:jc w:val="center"/>
        <w:rPr>
          <w:rFonts w:hint="eastAsia" w:ascii="仿宋" w:hAnsi="仿宋" w:eastAsia="仿宋"/>
          <w:sz w:val="40"/>
          <w:lang w:val="en-US" w:eastAsia="zh-CN"/>
        </w:rPr>
      </w:pPr>
    </w:p>
    <w:p w14:paraId="153D75E7">
      <w:pPr>
        <w:pStyle w:val="3"/>
        <w:numPr>
          <w:ilvl w:val="0"/>
          <w:numId w:val="0"/>
        </w:numPr>
        <w:adjustRightInd w:val="0"/>
        <w:snapToGrid w:val="0"/>
        <w:spacing w:before="0" w:after="0" w:line="540" w:lineRule="exact"/>
        <w:jc w:val="center"/>
        <w:rPr>
          <w:rFonts w:hint="eastAsia" w:ascii="仿宋" w:hAnsi="仿宋" w:eastAsia="仿宋"/>
          <w:sz w:val="40"/>
        </w:rPr>
      </w:pPr>
      <w:r>
        <w:rPr>
          <w:rFonts w:hint="eastAsia" w:ascii="仿宋" w:hAnsi="仿宋" w:eastAsia="仿宋"/>
          <w:sz w:val="40"/>
          <w:lang w:val="en-US" w:eastAsia="zh-CN"/>
        </w:rPr>
        <w:t>商务</w:t>
      </w:r>
      <w:r>
        <w:rPr>
          <w:rFonts w:hint="eastAsia" w:ascii="仿宋" w:hAnsi="仿宋" w:eastAsia="仿宋"/>
          <w:sz w:val="40"/>
        </w:rPr>
        <w:t>要求</w:t>
      </w:r>
    </w:p>
    <w:p w14:paraId="041AF2B1"/>
    <w:p w14:paraId="22C0A269">
      <w:pPr>
        <w:pStyle w:val="4"/>
        <w:spacing w:before="156" w:beforeLines="50" w:after="156" w:afterLines="50" w:line="240" w:lineRule="auto"/>
        <w:jc w:val="center"/>
        <w:rPr>
          <w:rFonts w:ascii="宋体" w:hAnsi="宋体"/>
          <w:b w:val="0"/>
          <w:bCs w:val="0"/>
          <w:sz w:val="28"/>
        </w:rPr>
      </w:pPr>
      <w:r>
        <w:rPr>
          <w:rFonts w:hint="eastAsia" w:ascii="宋体" w:hAnsi="宋体"/>
          <w:b w:val="0"/>
          <w:bCs w:val="0"/>
          <w:sz w:val="28"/>
        </w:rPr>
        <w:t>免费增值服务</w:t>
      </w:r>
    </w:p>
    <w:tbl>
      <w:tblPr>
        <w:tblStyle w:val="48"/>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14:paraId="3D61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9" w:hRule="atLeast"/>
          <w:jc w:val="center"/>
        </w:trPr>
        <w:tc>
          <w:tcPr>
            <w:tcW w:w="8594" w:type="dxa"/>
            <w:vAlign w:val="center"/>
          </w:tcPr>
          <w:p w14:paraId="083C28B4">
            <w:pPr>
              <w:spacing w:line="360" w:lineRule="auto"/>
              <w:ind w:firstLine="480" w:firstLineChars="200"/>
              <w:jc w:val="center"/>
              <w:rPr>
                <w:rFonts w:ascii="宋体" w:hAnsi="宋体"/>
              </w:rPr>
            </w:pPr>
            <w:r>
              <w:rPr>
                <w:rFonts w:hint="eastAsia" w:ascii="宋体" w:hAnsi="宋体"/>
                <w:sz w:val="24"/>
              </w:rPr>
              <w:t>格式自拟</w:t>
            </w:r>
          </w:p>
        </w:tc>
      </w:tr>
    </w:tbl>
    <w:p w14:paraId="0C4D062A">
      <w:pPr>
        <w:spacing w:line="360" w:lineRule="auto"/>
        <w:rPr>
          <w:rFonts w:ascii="宋体" w:hAnsi="宋体"/>
          <w:sz w:val="24"/>
        </w:rPr>
      </w:pPr>
      <w:r>
        <w:rPr>
          <w:rFonts w:hint="eastAsia" w:ascii="宋体" w:hAnsi="宋体"/>
          <w:sz w:val="24"/>
        </w:rPr>
        <w:t>投标人名称：                   授权代表签字：            日期：</w:t>
      </w:r>
    </w:p>
    <w:p w14:paraId="57E94CF6">
      <w:pPr>
        <w:jc w:val="center"/>
        <w:rPr>
          <w:rFonts w:eastAsia="黑体"/>
          <w:sz w:val="28"/>
        </w:rPr>
      </w:pPr>
      <w:r>
        <w:rPr>
          <w:rFonts w:hint="eastAsia" w:eastAsia="黑体"/>
          <w:sz w:val="28"/>
        </w:rPr>
        <w:t>承诺书</w:t>
      </w:r>
    </w:p>
    <w:tbl>
      <w:tblPr>
        <w:tblStyle w:val="48"/>
        <w:tblW w:w="8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14:paraId="56E2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8553" w:type="dxa"/>
            <w:tcBorders>
              <w:top w:val="single" w:color="auto" w:sz="4" w:space="0"/>
              <w:left w:val="single" w:color="auto" w:sz="4" w:space="0"/>
              <w:bottom w:val="single" w:color="auto" w:sz="4" w:space="0"/>
              <w:right w:val="single" w:color="auto" w:sz="4" w:space="0"/>
            </w:tcBorders>
            <w:noWrap/>
          </w:tcPr>
          <w:p w14:paraId="2662E96F">
            <w:pPr>
              <w:rPr>
                <w:rFonts w:ascii="宋体" w:hAnsi="宋体" w:cs="宋体"/>
                <w:sz w:val="24"/>
              </w:rPr>
            </w:pPr>
            <w:r>
              <w:rPr>
                <w:rFonts w:hint="eastAsia" w:ascii="宋体" w:hAnsi="宋体" w:cs="宋体"/>
                <w:sz w:val="24"/>
              </w:rPr>
              <w:t>投标人承诺：</w:t>
            </w:r>
          </w:p>
          <w:p w14:paraId="2521215C">
            <w:pPr>
              <w:pStyle w:val="2"/>
              <w:spacing w:line="360" w:lineRule="auto"/>
              <w:ind w:firstLine="480" w:firstLineChars="200"/>
              <w:rPr>
                <w:rFonts w:hAnsi="宋体" w:cs="宋体"/>
                <w:sz w:val="24"/>
              </w:rPr>
            </w:pPr>
            <w:r>
              <w:rPr>
                <w:rFonts w:hint="eastAsia" w:hAnsi="宋体" w:cs="宋体"/>
                <w:sz w:val="24"/>
              </w:rPr>
              <w:t>我公司承诺遵守贵公司由于招标人公司政策变化引起的随时终止项目的要求并承担由此带来的一切损失。</w:t>
            </w:r>
          </w:p>
          <w:p w14:paraId="7BBE1327">
            <w:pPr>
              <w:rPr>
                <w:rFonts w:ascii="宋体" w:hAnsi="宋体" w:cs="宋体"/>
                <w:sz w:val="24"/>
              </w:rPr>
            </w:pPr>
          </w:p>
        </w:tc>
      </w:tr>
    </w:tbl>
    <w:p w14:paraId="5599E18D">
      <w:pPr>
        <w:rPr>
          <w:rFonts w:ascii="宋体" w:hAnsi="宋体" w:cs="宋体"/>
          <w:sz w:val="24"/>
        </w:rPr>
      </w:pPr>
    </w:p>
    <w:p w14:paraId="29015861">
      <w:pPr>
        <w:rPr>
          <w:rFonts w:ascii="宋体" w:hAnsi="宋体" w:cs="宋体"/>
          <w:sz w:val="24"/>
        </w:rPr>
      </w:pPr>
      <w:r>
        <w:rPr>
          <w:rFonts w:hint="eastAsia" w:ascii="宋体" w:hAnsi="宋体" w:cs="宋体"/>
          <w:sz w:val="24"/>
        </w:rPr>
        <w:t>投标人名称（盖章）：              法定代表人或授权代表签字：</w:t>
      </w:r>
    </w:p>
    <w:p w14:paraId="62A4E855">
      <w:pPr>
        <w:rPr>
          <w:rFonts w:ascii="宋体" w:hAnsi="宋体" w:cs="宋体"/>
          <w:sz w:val="24"/>
        </w:rPr>
      </w:pPr>
    </w:p>
    <w:p w14:paraId="0C6D7FC0">
      <w:pPr>
        <w:jc w:val="center"/>
        <w:rPr>
          <w:rFonts w:eastAsia="黑体"/>
          <w:b/>
          <w:bCs/>
          <w:sz w:val="28"/>
        </w:rPr>
      </w:pPr>
      <w:r>
        <w:rPr>
          <w:rFonts w:hint="eastAsia" w:eastAsia="黑体"/>
          <w:b/>
          <w:bCs/>
          <w:sz w:val="28"/>
        </w:rPr>
        <w:t>投标保证金退付表</w:t>
      </w:r>
    </w:p>
    <w:tbl>
      <w:tblPr>
        <w:tblStyle w:val="48"/>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14:paraId="020B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7FB55C31">
            <w:pPr>
              <w:pStyle w:val="2"/>
              <w:spacing w:line="360" w:lineRule="auto"/>
            </w:pPr>
            <w:r>
              <w:rPr>
                <w:rFonts w:hint="eastAsia"/>
              </w:rPr>
              <w:t>投标人单位名称：</w:t>
            </w:r>
          </w:p>
        </w:tc>
      </w:tr>
      <w:tr w14:paraId="2654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38D10739">
            <w:pPr>
              <w:pStyle w:val="2"/>
              <w:spacing w:line="360" w:lineRule="auto"/>
            </w:pPr>
            <w:r>
              <w:rPr>
                <w:rFonts w:hint="eastAsia"/>
              </w:rPr>
              <w:t>开户银行：</w:t>
            </w:r>
          </w:p>
        </w:tc>
      </w:tr>
      <w:tr w14:paraId="702A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260E9546">
            <w:pPr>
              <w:pStyle w:val="2"/>
              <w:spacing w:line="360" w:lineRule="auto"/>
            </w:pPr>
            <w:r>
              <w:rPr>
                <w:rFonts w:hint="eastAsia"/>
              </w:rPr>
              <w:t>开户银行行号：</w:t>
            </w:r>
          </w:p>
        </w:tc>
      </w:tr>
      <w:tr w14:paraId="6F20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6B2D2195">
            <w:pPr>
              <w:pStyle w:val="2"/>
              <w:spacing w:line="360" w:lineRule="auto"/>
            </w:pPr>
            <w:r>
              <w:rPr>
                <w:rFonts w:hint="eastAsia"/>
              </w:rPr>
              <w:t>户名：</w:t>
            </w:r>
          </w:p>
        </w:tc>
      </w:tr>
      <w:tr w14:paraId="519BB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4A0F0F2C">
            <w:pPr>
              <w:pStyle w:val="2"/>
              <w:spacing w:line="360" w:lineRule="auto"/>
            </w:pPr>
            <w:r>
              <w:rPr>
                <w:rFonts w:hint="eastAsia"/>
              </w:rPr>
              <w:t>账号：</w:t>
            </w:r>
          </w:p>
        </w:tc>
      </w:tr>
      <w:tr w14:paraId="5F5C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4D76E5E5">
            <w:pPr>
              <w:pStyle w:val="2"/>
              <w:spacing w:line="360" w:lineRule="auto"/>
            </w:pPr>
            <w:r>
              <w:rPr>
                <w:rFonts w:hint="eastAsia"/>
              </w:rPr>
              <w:t>纳税人识别号：</w:t>
            </w:r>
          </w:p>
        </w:tc>
      </w:tr>
    </w:tbl>
    <w:p w14:paraId="768C7236">
      <w:pPr>
        <w:pStyle w:val="2"/>
        <w:spacing w:line="360" w:lineRule="auto"/>
        <w:ind w:firstLine="240" w:firstLineChars="100"/>
        <w:rPr>
          <w:rFonts w:ascii="仿宋_GB2312" w:hAnsi="宋体" w:eastAsia="仿宋_GB2312"/>
          <w:sz w:val="24"/>
        </w:rPr>
      </w:pPr>
    </w:p>
    <w:p w14:paraId="06597BE0">
      <w:pPr>
        <w:pStyle w:val="2"/>
        <w:spacing w:line="360" w:lineRule="auto"/>
        <w:ind w:firstLine="240" w:firstLineChars="100"/>
        <w:rPr>
          <w:rFonts w:hAnsi="宋体" w:cs="宋体"/>
          <w:sz w:val="24"/>
        </w:rPr>
      </w:pPr>
      <w:r>
        <w:rPr>
          <w:rFonts w:hint="eastAsia" w:hAnsi="宋体" w:cs="宋体"/>
          <w:sz w:val="24"/>
        </w:rPr>
        <w:t>投标人名称（盖章）：              法定代表人或授权代表签字：</w:t>
      </w:r>
    </w:p>
    <w:p w14:paraId="58AC64EF">
      <w:pPr>
        <w:pStyle w:val="2"/>
        <w:spacing w:line="360" w:lineRule="auto"/>
        <w:ind w:firstLine="240" w:firstLineChars="100"/>
        <w:rPr>
          <w:rFonts w:hAnsi="宋体" w:cs="宋体"/>
          <w:sz w:val="24"/>
        </w:rPr>
      </w:pPr>
    </w:p>
    <w:p w14:paraId="2D992FC0">
      <w:pPr>
        <w:pStyle w:val="2"/>
        <w:spacing w:line="360" w:lineRule="auto"/>
        <w:ind w:firstLine="241" w:firstLineChars="100"/>
        <w:jc w:val="left"/>
        <w:rPr>
          <w:b/>
          <w:bCs/>
          <w:color w:val="000000"/>
          <w:sz w:val="24"/>
        </w:rPr>
      </w:pPr>
      <w:r>
        <w:rPr>
          <w:rFonts w:hint="eastAsia"/>
          <w:b/>
          <w:bCs/>
          <w:color w:val="000000"/>
          <w:sz w:val="24"/>
        </w:rPr>
        <w:t xml:space="preserve"> </w:t>
      </w:r>
    </w:p>
    <w:p w14:paraId="263F5F0F">
      <w:pPr>
        <w:pStyle w:val="2"/>
        <w:spacing w:line="360" w:lineRule="auto"/>
        <w:ind w:firstLine="241" w:firstLineChars="100"/>
        <w:jc w:val="left"/>
        <w:rPr>
          <w:b/>
          <w:bCs/>
          <w:color w:val="000000"/>
          <w:sz w:val="24"/>
        </w:rPr>
      </w:pPr>
      <w:r>
        <w:rPr>
          <w:rFonts w:hint="eastAsia"/>
          <w:b/>
          <w:bCs/>
          <w:color w:val="000000"/>
          <w:sz w:val="24"/>
        </w:rPr>
        <w:t xml:space="preserve">            </w:t>
      </w:r>
      <w:r>
        <w:rPr>
          <w:rFonts w:hint="eastAsia" w:hAnsi="宋体"/>
          <w:sz w:val="28"/>
        </w:rPr>
        <w:t>企业情况、从业经历、服务承诺一览表</w:t>
      </w:r>
    </w:p>
    <w:tbl>
      <w:tblPr>
        <w:tblStyle w:val="48"/>
        <w:tblpPr w:leftFromText="180" w:rightFromText="180" w:vertAnchor="text" w:horzAnchor="page" w:tblpX="1086" w:tblpY="37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7380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B2108E4">
            <w:pPr>
              <w:pStyle w:val="231"/>
              <w:spacing w:before="114"/>
              <w:rPr>
                <w:color w:val="000000"/>
                <w:sz w:val="24"/>
                <w:szCs w:val="24"/>
              </w:rPr>
            </w:pPr>
            <w:r>
              <w:rPr>
                <w:rFonts w:hint="eastAsia"/>
                <w:color w:val="000000"/>
                <w:sz w:val="24"/>
                <w:szCs w:val="24"/>
              </w:rPr>
              <w:t>企业名称</w:t>
            </w:r>
          </w:p>
        </w:tc>
        <w:tc>
          <w:tcPr>
            <w:tcW w:w="4680" w:type="dxa"/>
            <w:gridSpan w:val="4"/>
            <w:vAlign w:val="center"/>
          </w:tcPr>
          <w:p w14:paraId="278B6161">
            <w:pPr>
              <w:widowControl/>
              <w:jc w:val="center"/>
              <w:textAlignment w:val="center"/>
              <w:rPr>
                <w:rFonts w:ascii="宋体" w:hAnsi="宋体" w:cs="宋体"/>
                <w:color w:val="000000"/>
                <w:kern w:val="0"/>
                <w:sz w:val="24"/>
              </w:rPr>
            </w:pPr>
          </w:p>
        </w:tc>
        <w:tc>
          <w:tcPr>
            <w:tcW w:w="1310" w:type="dxa"/>
          </w:tcPr>
          <w:p w14:paraId="3DF6DB30">
            <w:pPr>
              <w:pStyle w:val="231"/>
              <w:spacing w:before="106"/>
              <w:ind w:right="26"/>
              <w:rPr>
                <w:color w:val="000000"/>
                <w:sz w:val="24"/>
                <w:szCs w:val="24"/>
              </w:rPr>
            </w:pPr>
            <w:r>
              <w:rPr>
                <w:rFonts w:hint="eastAsia"/>
                <w:color w:val="000000"/>
                <w:sz w:val="24"/>
                <w:szCs w:val="24"/>
              </w:rPr>
              <w:t>联系人</w:t>
            </w:r>
          </w:p>
        </w:tc>
        <w:tc>
          <w:tcPr>
            <w:tcW w:w="1510" w:type="dxa"/>
            <w:vAlign w:val="center"/>
          </w:tcPr>
          <w:p w14:paraId="3EDF2787">
            <w:pPr>
              <w:widowControl/>
              <w:jc w:val="center"/>
              <w:textAlignment w:val="center"/>
              <w:rPr>
                <w:rFonts w:ascii="宋体" w:hAnsi="宋体" w:cs="宋体"/>
                <w:color w:val="000000"/>
                <w:kern w:val="0"/>
                <w:sz w:val="24"/>
              </w:rPr>
            </w:pPr>
          </w:p>
        </w:tc>
      </w:tr>
      <w:tr w14:paraId="127F2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3917A2D">
            <w:pPr>
              <w:pStyle w:val="231"/>
              <w:spacing w:before="114"/>
              <w:rPr>
                <w:color w:val="000000"/>
                <w:sz w:val="24"/>
                <w:szCs w:val="24"/>
              </w:rPr>
            </w:pPr>
            <w:r>
              <w:rPr>
                <w:rFonts w:hint="eastAsia"/>
                <w:color w:val="000000"/>
                <w:sz w:val="24"/>
                <w:szCs w:val="24"/>
              </w:rPr>
              <w:t>企业地址</w:t>
            </w:r>
          </w:p>
        </w:tc>
        <w:tc>
          <w:tcPr>
            <w:tcW w:w="4680" w:type="dxa"/>
            <w:gridSpan w:val="4"/>
            <w:vAlign w:val="center"/>
          </w:tcPr>
          <w:p w14:paraId="7216E196">
            <w:pPr>
              <w:widowControl/>
              <w:jc w:val="center"/>
              <w:textAlignment w:val="center"/>
              <w:rPr>
                <w:rFonts w:ascii="宋体" w:hAnsi="宋体" w:cs="宋体"/>
                <w:color w:val="000000"/>
                <w:kern w:val="0"/>
                <w:sz w:val="24"/>
              </w:rPr>
            </w:pPr>
          </w:p>
        </w:tc>
        <w:tc>
          <w:tcPr>
            <w:tcW w:w="1310" w:type="dxa"/>
          </w:tcPr>
          <w:p w14:paraId="0E4CFC2E">
            <w:pPr>
              <w:pStyle w:val="231"/>
              <w:spacing w:before="106"/>
              <w:ind w:right="26"/>
              <w:rPr>
                <w:color w:val="000000"/>
                <w:sz w:val="24"/>
                <w:szCs w:val="24"/>
              </w:rPr>
            </w:pPr>
            <w:r>
              <w:rPr>
                <w:rFonts w:hint="eastAsia"/>
                <w:color w:val="000000"/>
                <w:sz w:val="24"/>
                <w:szCs w:val="24"/>
              </w:rPr>
              <w:t>联系人电话</w:t>
            </w:r>
          </w:p>
        </w:tc>
        <w:tc>
          <w:tcPr>
            <w:tcW w:w="1510" w:type="dxa"/>
            <w:vAlign w:val="center"/>
          </w:tcPr>
          <w:p w14:paraId="11CCB940">
            <w:pPr>
              <w:widowControl/>
              <w:jc w:val="center"/>
              <w:textAlignment w:val="center"/>
              <w:rPr>
                <w:rFonts w:ascii="宋体" w:hAnsi="宋体" w:cs="宋体"/>
                <w:color w:val="000000"/>
                <w:kern w:val="0"/>
                <w:sz w:val="24"/>
              </w:rPr>
            </w:pPr>
          </w:p>
        </w:tc>
      </w:tr>
      <w:tr w14:paraId="6C15A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3EEE0FA6">
            <w:pPr>
              <w:pStyle w:val="231"/>
              <w:spacing w:before="111"/>
              <w:rPr>
                <w:color w:val="000000"/>
                <w:sz w:val="24"/>
                <w:szCs w:val="24"/>
              </w:rPr>
            </w:pPr>
            <w:r>
              <w:rPr>
                <w:rFonts w:hint="eastAsia"/>
                <w:color w:val="000000"/>
                <w:sz w:val="24"/>
                <w:szCs w:val="24"/>
              </w:rPr>
              <w:t>企业性质</w:t>
            </w:r>
          </w:p>
        </w:tc>
        <w:tc>
          <w:tcPr>
            <w:tcW w:w="4680" w:type="dxa"/>
            <w:gridSpan w:val="4"/>
            <w:vAlign w:val="center"/>
          </w:tcPr>
          <w:p w14:paraId="7440874C">
            <w:pPr>
              <w:widowControl/>
              <w:jc w:val="center"/>
              <w:textAlignment w:val="center"/>
              <w:rPr>
                <w:rFonts w:ascii="宋体" w:hAnsi="宋体" w:cs="宋体"/>
                <w:color w:val="000000"/>
                <w:kern w:val="0"/>
                <w:sz w:val="24"/>
              </w:rPr>
            </w:pPr>
          </w:p>
        </w:tc>
        <w:tc>
          <w:tcPr>
            <w:tcW w:w="1310" w:type="dxa"/>
          </w:tcPr>
          <w:p w14:paraId="52F49610">
            <w:pPr>
              <w:pStyle w:val="231"/>
              <w:spacing w:before="103"/>
              <w:ind w:right="26"/>
              <w:rPr>
                <w:color w:val="000000"/>
                <w:sz w:val="24"/>
                <w:szCs w:val="24"/>
              </w:rPr>
            </w:pPr>
            <w:r>
              <w:rPr>
                <w:rFonts w:hint="eastAsia"/>
                <w:color w:val="000000"/>
                <w:sz w:val="24"/>
                <w:szCs w:val="24"/>
              </w:rPr>
              <w:t>注册时间</w:t>
            </w:r>
          </w:p>
        </w:tc>
        <w:tc>
          <w:tcPr>
            <w:tcW w:w="1510" w:type="dxa"/>
            <w:vAlign w:val="center"/>
          </w:tcPr>
          <w:p w14:paraId="1E9B1098">
            <w:pPr>
              <w:widowControl/>
              <w:jc w:val="center"/>
              <w:textAlignment w:val="center"/>
              <w:rPr>
                <w:rFonts w:ascii="宋体" w:hAnsi="宋体" w:cs="宋体"/>
                <w:color w:val="000000"/>
                <w:kern w:val="0"/>
                <w:sz w:val="24"/>
              </w:rPr>
            </w:pPr>
          </w:p>
        </w:tc>
      </w:tr>
      <w:tr w14:paraId="7F051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D689790">
            <w:pPr>
              <w:pStyle w:val="231"/>
              <w:spacing w:before="111"/>
              <w:rPr>
                <w:color w:val="000000"/>
                <w:sz w:val="24"/>
                <w:szCs w:val="24"/>
              </w:rPr>
            </w:pPr>
            <w:r>
              <w:rPr>
                <w:rFonts w:hint="eastAsia"/>
                <w:color w:val="000000"/>
                <w:sz w:val="24"/>
                <w:szCs w:val="24"/>
              </w:rPr>
              <w:t>企业法人代表</w:t>
            </w:r>
          </w:p>
        </w:tc>
        <w:tc>
          <w:tcPr>
            <w:tcW w:w="4680" w:type="dxa"/>
            <w:gridSpan w:val="4"/>
          </w:tcPr>
          <w:p w14:paraId="3DD3CBC9">
            <w:pPr>
              <w:pStyle w:val="5"/>
              <w:keepNext w:val="0"/>
              <w:keepLines w:val="0"/>
              <w:widowControl/>
              <w:shd w:val="clear" w:color="auto" w:fill="FFFFFF"/>
              <w:spacing w:line="450" w:lineRule="atLeast"/>
              <w:jc w:val="center"/>
              <w:rPr>
                <w:rFonts w:ascii="宋体" w:hAnsi="宋体" w:cs="宋体"/>
                <w:color w:val="000000"/>
                <w:kern w:val="0"/>
                <w:sz w:val="24"/>
                <w:szCs w:val="24"/>
              </w:rPr>
            </w:pPr>
          </w:p>
        </w:tc>
        <w:tc>
          <w:tcPr>
            <w:tcW w:w="1310" w:type="dxa"/>
          </w:tcPr>
          <w:p w14:paraId="44F2B2FD">
            <w:pPr>
              <w:pStyle w:val="231"/>
              <w:spacing w:before="103"/>
              <w:ind w:right="26"/>
              <w:rPr>
                <w:color w:val="000000"/>
                <w:sz w:val="24"/>
                <w:szCs w:val="24"/>
              </w:rPr>
            </w:pPr>
            <w:r>
              <w:rPr>
                <w:rFonts w:hint="eastAsia"/>
                <w:color w:val="000000"/>
                <w:sz w:val="24"/>
                <w:szCs w:val="24"/>
              </w:rPr>
              <w:t>企业资质</w:t>
            </w:r>
          </w:p>
        </w:tc>
        <w:tc>
          <w:tcPr>
            <w:tcW w:w="1510" w:type="dxa"/>
            <w:vAlign w:val="center"/>
          </w:tcPr>
          <w:p w14:paraId="019DB28E">
            <w:pPr>
              <w:widowControl/>
              <w:jc w:val="center"/>
              <w:textAlignment w:val="center"/>
              <w:rPr>
                <w:rFonts w:ascii="宋体" w:hAnsi="宋体" w:cs="宋体"/>
                <w:color w:val="000000"/>
                <w:kern w:val="0"/>
                <w:sz w:val="24"/>
              </w:rPr>
            </w:pPr>
          </w:p>
        </w:tc>
      </w:tr>
      <w:tr w14:paraId="20532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933BA8A">
            <w:pPr>
              <w:pStyle w:val="231"/>
              <w:spacing w:before="149"/>
              <w:ind w:left="3345" w:right="3223"/>
              <w:rPr>
                <w:color w:val="000000"/>
                <w:sz w:val="24"/>
                <w:szCs w:val="24"/>
              </w:rPr>
            </w:pPr>
            <w:r>
              <w:rPr>
                <w:rFonts w:hint="eastAsia"/>
                <w:b/>
                <w:bCs/>
                <w:color w:val="000000"/>
                <w:sz w:val="24"/>
                <w:szCs w:val="24"/>
              </w:rPr>
              <w:t>单位概况</w:t>
            </w:r>
          </w:p>
        </w:tc>
      </w:tr>
      <w:tr w14:paraId="423A2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45B632D">
            <w:pPr>
              <w:widowControl/>
              <w:jc w:val="center"/>
              <w:textAlignment w:val="center"/>
              <w:rPr>
                <w:rFonts w:ascii="宋体" w:hAnsi="宋体" w:cs="宋体"/>
                <w:color w:val="000000"/>
                <w:kern w:val="0"/>
                <w:sz w:val="24"/>
              </w:rPr>
            </w:pPr>
            <w:r>
              <w:rPr>
                <w:rFonts w:hint="eastAsia" w:ascii="宋体" w:hAnsi="宋体" w:cs="宋体"/>
                <w:color w:val="000000"/>
                <w:spacing w:val="-2"/>
                <w:kern w:val="0"/>
                <w:sz w:val="24"/>
              </w:rPr>
              <w:t>职工总人</w:t>
            </w:r>
            <w:r>
              <w:rPr>
                <w:rFonts w:hint="eastAsia" w:ascii="宋体" w:hAnsi="宋体" w:cs="宋体"/>
                <w:color w:val="000000"/>
                <w:spacing w:val="-1"/>
                <w:kern w:val="0"/>
                <w:sz w:val="24"/>
              </w:rPr>
              <w:t>数</w:t>
            </w:r>
          </w:p>
        </w:tc>
        <w:tc>
          <w:tcPr>
            <w:tcW w:w="990" w:type="dxa"/>
            <w:vAlign w:val="center"/>
          </w:tcPr>
          <w:p w14:paraId="3D44E754">
            <w:pPr>
              <w:widowControl/>
              <w:textAlignment w:val="center"/>
              <w:rPr>
                <w:rFonts w:ascii="宋体" w:hAnsi="宋体" w:cs="宋体"/>
                <w:color w:val="000000"/>
                <w:kern w:val="0"/>
                <w:sz w:val="24"/>
              </w:rPr>
            </w:pPr>
          </w:p>
        </w:tc>
        <w:tc>
          <w:tcPr>
            <w:tcW w:w="1530" w:type="dxa"/>
            <w:vAlign w:val="center"/>
          </w:tcPr>
          <w:p w14:paraId="54AC0376">
            <w:pPr>
              <w:widowControl/>
              <w:jc w:val="center"/>
              <w:textAlignment w:val="center"/>
              <w:rPr>
                <w:rFonts w:ascii="宋体" w:hAnsi="宋体" w:cs="宋体"/>
                <w:color w:val="000000"/>
                <w:kern w:val="0"/>
                <w:sz w:val="24"/>
              </w:rPr>
            </w:pPr>
            <w:r>
              <w:rPr>
                <w:rFonts w:hint="eastAsia" w:ascii="宋体" w:hAnsi="宋体" w:cs="宋体"/>
                <w:color w:val="000000"/>
                <w:spacing w:val="-2"/>
                <w:kern w:val="0"/>
                <w:sz w:val="24"/>
              </w:rPr>
              <w:t>技术人员</w:t>
            </w:r>
          </w:p>
        </w:tc>
        <w:tc>
          <w:tcPr>
            <w:tcW w:w="1063" w:type="dxa"/>
            <w:vAlign w:val="center"/>
          </w:tcPr>
          <w:p w14:paraId="1C1CE072">
            <w:pPr>
              <w:widowControl/>
              <w:jc w:val="center"/>
              <w:textAlignment w:val="center"/>
              <w:rPr>
                <w:rFonts w:ascii="宋体" w:hAnsi="宋体" w:cs="宋体"/>
                <w:color w:val="000000"/>
                <w:kern w:val="0"/>
                <w:sz w:val="24"/>
              </w:rPr>
            </w:pPr>
          </w:p>
        </w:tc>
        <w:tc>
          <w:tcPr>
            <w:tcW w:w="1097" w:type="dxa"/>
            <w:vAlign w:val="center"/>
          </w:tcPr>
          <w:p w14:paraId="08E40FC3">
            <w:pPr>
              <w:widowControl/>
              <w:textAlignment w:val="center"/>
              <w:rPr>
                <w:rFonts w:ascii="宋体" w:hAnsi="宋体" w:cs="宋体"/>
                <w:color w:val="000000"/>
                <w:kern w:val="0"/>
                <w:sz w:val="24"/>
              </w:rPr>
            </w:pPr>
            <w:r>
              <w:rPr>
                <w:rFonts w:hint="eastAsia" w:ascii="宋体" w:hAnsi="宋体" w:cs="宋体"/>
                <w:color w:val="000000"/>
                <w:spacing w:val="-3"/>
                <w:kern w:val="0"/>
                <w:sz w:val="24"/>
              </w:rPr>
              <w:t>辅助人员</w:t>
            </w:r>
          </w:p>
        </w:tc>
        <w:tc>
          <w:tcPr>
            <w:tcW w:w="2820" w:type="dxa"/>
            <w:gridSpan w:val="2"/>
            <w:vAlign w:val="center"/>
          </w:tcPr>
          <w:p w14:paraId="633B3EB2">
            <w:pPr>
              <w:widowControl/>
              <w:jc w:val="center"/>
              <w:textAlignment w:val="center"/>
              <w:rPr>
                <w:rFonts w:ascii="宋体" w:hAnsi="宋体" w:cs="宋体"/>
                <w:color w:val="000000"/>
                <w:kern w:val="0"/>
                <w:sz w:val="24"/>
              </w:rPr>
            </w:pPr>
          </w:p>
        </w:tc>
      </w:tr>
      <w:tr w14:paraId="6DA45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714A5E9">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企业优势</w:t>
            </w:r>
          </w:p>
        </w:tc>
        <w:tc>
          <w:tcPr>
            <w:tcW w:w="7500" w:type="dxa"/>
            <w:gridSpan w:val="6"/>
            <w:vAlign w:val="center"/>
          </w:tcPr>
          <w:p w14:paraId="3F0E7258">
            <w:pPr>
              <w:widowControl/>
              <w:jc w:val="left"/>
              <w:rPr>
                <w:rFonts w:ascii="宋体" w:hAnsi="宋体" w:cs="宋体"/>
                <w:color w:val="000000"/>
                <w:kern w:val="0"/>
                <w:sz w:val="24"/>
              </w:rPr>
            </w:pPr>
            <w:r>
              <w:rPr>
                <w:rFonts w:hint="eastAsia" w:ascii="宋体" w:hAnsi="宋体" w:cs="宋体"/>
                <w:color w:val="000000"/>
                <w:kern w:val="0"/>
                <w:sz w:val="24"/>
                <w:lang w:bidi="ar"/>
              </w:rPr>
              <w:t>　</w:t>
            </w:r>
          </w:p>
        </w:tc>
      </w:tr>
      <w:tr w14:paraId="3D4FB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093D1E4">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企业行业水平及行业口碑</w:t>
            </w:r>
          </w:p>
        </w:tc>
        <w:tc>
          <w:tcPr>
            <w:tcW w:w="7500" w:type="dxa"/>
            <w:gridSpan w:val="6"/>
            <w:vAlign w:val="center"/>
          </w:tcPr>
          <w:p w14:paraId="1CB136AB">
            <w:pPr>
              <w:widowControl/>
              <w:jc w:val="left"/>
              <w:rPr>
                <w:rFonts w:ascii="宋体" w:hAnsi="宋体" w:cs="宋体"/>
                <w:color w:val="000000"/>
                <w:kern w:val="0"/>
                <w:sz w:val="24"/>
              </w:rPr>
            </w:pPr>
            <w:r>
              <w:rPr>
                <w:rFonts w:hint="eastAsia" w:ascii="宋体" w:hAnsi="宋体" w:cs="宋体"/>
                <w:color w:val="000000"/>
                <w:kern w:val="0"/>
                <w:sz w:val="24"/>
                <w:lang w:bidi="ar"/>
              </w:rPr>
              <w:t>　</w:t>
            </w:r>
          </w:p>
        </w:tc>
      </w:tr>
      <w:tr w14:paraId="2692B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37785FB">
            <w:pPr>
              <w:widowControl/>
              <w:jc w:val="center"/>
              <w:textAlignment w:val="center"/>
              <w:rPr>
                <w:rFonts w:ascii="宋体" w:hAnsi="宋体" w:cs="宋体"/>
                <w:color w:val="000000"/>
                <w:kern w:val="0"/>
                <w:sz w:val="24"/>
              </w:rPr>
            </w:pPr>
            <w:r>
              <w:rPr>
                <w:rFonts w:hint="eastAsia" w:ascii="宋体" w:hAnsi="宋体" w:cs="宋体"/>
                <w:color w:val="000000"/>
                <w:spacing w:val="-10"/>
                <w:kern w:val="0"/>
                <w:sz w:val="24"/>
              </w:rPr>
              <w:t>公</w:t>
            </w:r>
            <w:r>
              <w:rPr>
                <w:rFonts w:hint="eastAsia" w:ascii="宋体" w:hAnsi="宋体" w:cs="宋体"/>
                <w:color w:val="000000"/>
                <w:spacing w:val="-7"/>
                <w:kern w:val="0"/>
                <w:sz w:val="24"/>
              </w:rPr>
              <w:t>司</w:t>
            </w:r>
            <w:r>
              <w:rPr>
                <w:rFonts w:hint="eastAsia" w:ascii="宋体" w:hAnsi="宋体" w:cs="宋体"/>
                <w:color w:val="000000"/>
                <w:spacing w:val="-5"/>
                <w:kern w:val="0"/>
                <w:sz w:val="24"/>
              </w:rPr>
              <w:t>现有/经营主要</w:t>
            </w:r>
            <w:r>
              <w:rPr>
                <w:rFonts w:hint="eastAsia" w:ascii="宋体" w:hAnsi="宋体" w:cs="宋体"/>
                <w:color w:val="000000"/>
                <w:spacing w:val="-2"/>
                <w:kern w:val="0"/>
                <w:sz w:val="24"/>
              </w:rPr>
              <w:t>设备</w:t>
            </w:r>
          </w:p>
        </w:tc>
        <w:tc>
          <w:tcPr>
            <w:tcW w:w="7500" w:type="dxa"/>
            <w:gridSpan w:val="6"/>
            <w:vAlign w:val="center"/>
          </w:tcPr>
          <w:p w14:paraId="74050C25">
            <w:pPr>
              <w:widowControl/>
              <w:jc w:val="left"/>
              <w:rPr>
                <w:rFonts w:ascii="宋体" w:hAnsi="宋体" w:cs="宋体"/>
                <w:color w:val="000000"/>
                <w:kern w:val="0"/>
                <w:sz w:val="24"/>
              </w:rPr>
            </w:pPr>
            <w:r>
              <w:rPr>
                <w:rFonts w:hint="eastAsia" w:ascii="宋体" w:hAnsi="宋体" w:cs="宋体"/>
                <w:color w:val="000000"/>
                <w:kern w:val="0"/>
                <w:sz w:val="24"/>
                <w:lang w:bidi="ar"/>
              </w:rPr>
              <w:t>　</w:t>
            </w:r>
          </w:p>
        </w:tc>
      </w:tr>
      <w:tr w14:paraId="30410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09B5403">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近三或五年企业类似业绩及履约情况</w:t>
            </w:r>
          </w:p>
        </w:tc>
        <w:tc>
          <w:tcPr>
            <w:tcW w:w="7500" w:type="dxa"/>
            <w:gridSpan w:val="6"/>
            <w:vAlign w:val="center"/>
          </w:tcPr>
          <w:p w14:paraId="2A1C80D3">
            <w:pPr>
              <w:widowControl/>
              <w:jc w:val="left"/>
              <w:rPr>
                <w:rFonts w:ascii="宋体" w:hAnsi="宋体" w:cs="宋体"/>
                <w:color w:val="000000"/>
                <w:kern w:val="0"/>
                <w:sz w:val="24"/>
              </w:rPr>
            </w:pPr>
            <w:r>
              <w:rPr>
                <w:rFonts w:hint="eastAsia" w:ascii="宋体" w:hAnsi="宋体" w:cs="宋体"/>
                <w:color w:val="000000"/>
                <w:kern w:val="0"/>
                <w:sz w:val="24"/>
                <w:lang w:bidi="ar"/>
              </w:rPr>
              <w:t>　</w:t>
            </w:r>
          </w:p>
        </w:tc>
      </w:tr>
      <w:tr w14:paraId="209A4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2BCCA20">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服务及质量</w:t>
            </w:r>
          </w:p>
        </w:tc>
        <w:tc>
          <w:tcPr>
            <w:tcW w:w="7500" w:type="dxa"/>
            <w:gridSpan w:val="6"/>
            <w:vAlign w:val="center"/>
          </w:tcPr>
          <w:p w14:paraId="364D5809">
            <w:pPr>
              <w:widowControl/>
              <w:jc w:val="left"/>
              <w:rPr>
                <w:rFonts w:ascii="宋体" w:hAnsi="宋体" w:cs="宋体"/>
                <w:color w:val="000000"/>
                <w:kern w:val="0"/>
                <w:sz w:val="24"/>
              </w:rPr>
            </w:pPr>
            <w:r>
              <w:rPr>
                <w:rFonts w:hint="eastAsia" w:ascii="宋体" w:hAnsi="宋体" w:cs="宋体"/>
                <w:color w:val="000000"/>
                <w:kern w:val="0"/>
                <w:sz w:val="24"/>
                <w:lang w:bidi="ar"/>
              </w:rPr>
              <w:t>　</w:t>
            </w:r>
          </w:p>
        </w:tc>
      </w:tr>
      <w:tr w14:paraId="3C205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trPr>
        <w:tc>
          <w:tcPr>
            <w:tcW w:w="1956" w:type="dxa"/>
            <w:vAlign w:val="center"/>
          </w:tcPr>
          <w:p w14:paraId="43EBA4C2">
            <w:pPr>
              <w:widowControl/>
              <w:textAlignment w:val="center"/>
              <w:rPr>
                <w:rFonts w:ascii="宋体" w:hAnsi="宋体" w:cs="宋体"/>
                <w:color w:val="000000"/>
                <w:kern w:val="0"/>
                <w:sz w:val="24"/>
                <w:lang w:bidi="ar"/>
              </w:rPr>
            </w:pPr>
            <w:r>
              <w:rPr>
                <w:rFonts w:hint="eastAsia" w:ascii="宋体" w:hAnsi="宋体" w:cs="宋体"/>
                <w:color w:val="000000"/>
                <w:spacing w:val="-4"/>
                <w:kern w:val="0"/>
                <w:sz w:val="24"/>
              </w:rPr>
              <w:t>对本项目在计划、进度、财务等方面采取的组织措施和相</w:t>
            </w:r>
            <w:r>
              <w:rPr>
                <w:rFonts w:hint="eastAsia" w:ascii="宋体" w:hAnsi="宋体" w:cs="宋体"/>
                <w:color w:val="000000"/>
                <w:spacing w:val="-2"/>
                <w:kern w:val="0"/>
                <w:sz w:val="24"/>
              </w:rPr>
              <w:t>关</w:t>
            </w:r>
            <w:r>
              <w:rPr>
                <w:rFonts w:hint="eastAsia" w:ascii="宋体" w:hAnsi="宋体" w:cs="宋体"/>
                <w:color w:val="000000"/>
                <w:spacing w:val="-3"/>
                <w:kern w:val="0"/>
                <w:sz w:val="24"/>
              </w:rPr>
              <w:t>人</w:t>
            </w:r>
            <w:r>
              <w:rPr>
                <w:rFonts w:hint="eastAsia" w:ascii="宋体" w:hAnsi="宋体" w:cs="宋体"/>
                <w:color w:val="000000"/>
                <w:spacing w:val="-2"/>
                <w:kern w:val="0"/>
                <w:sz w:val="24"/>
              </w:rPr>
              <w:t>员简介</w:t>
            </w:r>
          </w:p>
        </w:tc>
        <w:tc>
          <w:tcPr>
            <w:tcW w:w="7500" w:type="dxa"/>
            <w:gridSpan w:val="6"/>
            <w:vAlign w:val="center"/>
          </w:tcPr>
          <w:p w14:paraId="12FA2A0A">
            <w:pPr>
              <w:widowControl/>
              <w:jc w:val="left"/>
              <w:rPr>
                <w:rFonts w:ascii="宋体" w:hAnsi="宋体" w:cs="宋体"/>
                <w:color w:val="000000"/>
                <w:kern w:val="0"/>
                <w:sz w:val="24"/>
                <w:lang w:bidi="ar"/>
              </w:rPr>
            </w:pPr>
          </w:p>
        </w:tc>
      </w:tr>
    </w:tbl>
    <w:p w14:paraId="3BB5501A">
      <w:pPr>
        <w:rPr>
          <w:rFonts w:ascii="宋体" w:hAnsi="Courier New"/>
        </w:rPr>
      </w:pPr>
    </w:p>
    <w:p w14:paraId="5E6CF779">
      <w:pPr>
        <w:rPr>
          <w:rFonts w:ascii="宋体" w:hAnsi="Courier New"/>
        </w:rPr>
      </w:pPr>
    </w:p>
    <w:p w14:paraId="46BBED9D">
      <w:pPr>
        <w:rPr>
          <w:rFonts w:ascii="宋体" w:hAnsi="Courier New"/>
        </w:rPr>
      </w:pPr>
      <w:r>
        <w:rPr>
          <w:rFonts w:hint="eastAsia" w:ascii="宋体" w:hAnsi="Courier New"/>
        </w:rPr>
        <w:t>投标人名称（盖章）：              法定代表人或授权代表签字：</w:t>
      </w:r>
    </w:p>
    <w:p w14:paraId="78221530">
      <w:pPr>
        <w:rPr>
          <w:rFonts w:ascii="宋体" w:hAnsi="Courier New"/>
        </w:rPr>
      </w:pPr>
    </w:p>
    <w:p w14:paraId="610B9F4D">
      <w:pPr>
        <w:rPr>
          <w:rFonts w:ascii="宋体" w:hAnsi="Courier New"/>
        </w:rPr>
      </w:pPr>
      <w:r>
        <w:rPr>
          <w:rFonts w:hint="eastAsia" w:ascii="宋体" w:hAnsi="Courier New"/>
        </w:rPr>
        <w:t>注：1.投标人为满足本招标项目之需，需实际配置的设备、人员及其他条目；</w:t>
      </w:r>
    </w:p>
    <w:p w14:paraId="223ABED5">
      <w:pPr>
        <w:rPr>
          <w:rFonts w:ascii="宋体" w:hAnsi="Courier New"/>
        </w:rPr>
      </w:pPr>
      <w:r>
        <w:rPr>
          <w:rFonts w:hint="eastAsia" w:ascii="宋体" w:hAnsi="Courier New"/>
        </w:rPr>
        <w:t>2.投标人可在上表内容基础上，酌情自行增加相关条目，以便更好的满足项目开展之需要。</w:t>
      </w:r>
    </w:p>
    <w:p w14:paraId="6137A905">
      <w:r>
        <w:rPr>
          <w:rFonts w:hint="eastAsia"/>
        </w:rPr>
        <w:t> </w:t>
      </w:r>
    </w:p>
    <w:p w14:paraId="003E1250">
      <w:pPr>
        <w:outlineLvl w:val="0"/>
        <w:rPr>
          <w:rFonts w:ascii="宋体" w:hAnsi="宋体" w:cs="宋体"/>
          <w:color w:val="000000"/>
          <w:sz w:val="24"/>
          <w:shd w:val="clear" w:color="auto" w:fill="FFFFFF"/>
        </w:rPr>
      </w:pPr>
    </w:p>
    <w:p w14:paraId="5FD0C499">
      <w:pPr>
        <w:jc w:val="center"/>
        <w:rPr>
          <w:rFonts w:hAnsi="宋体" w:cs="宋体"/>
          <w:b/>
          <w:color w:val="000000"/>
          <w:sz w:val="28"/>
          <w:szCs w:val="28"/>
        </w:rPr>
      </w:pPr>
      <w:r>
        <w:rPr>
          <w:rFonts w:hint="eastAsia" w:hAnsi="宋体" w:cs="宋体"/>
          <w:b/>
          <w:color w:val="000000"/>
          <w:sz w:val="28"/>
          <w:szCs w:val="28"/>
        </w:rPr>
        <w:t>服务质量保证承诺</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67"/>
      </w:tblGrid>
      <w:tr w14:paraId="32E77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44" w:hRule="atLeast"/>
          <w:jc w:val="center"/>
        </w:trPr>
        <w:tc>
          <w:tcPr>
            <w:tcW w:w="9667" w:type="dxa"/>
          </w:tcPr>
          <w:p w14:paraId="30A61254">
            <w:pPr>
              <w:pStyle w:val="26"/>
              <w:rPr>
                <w:rFonts w:hAnsi="宋体"/>
                <w:i/>
                <w:iCs/>
                <w:color w:val="000000"/>
                <w:sz w:val="28"/>
                <w:szCs w:val="28"/>
              </w:rPr>
            </w:pPr>
            <w:r>
              <w:rPr>
                <w:rFonts w:hint="eastAsia" w:hAnsi="宋体"/>
                <w:color w:val="000000"/>
                <w:sz w:val="28"/>
                <w:szCs w:val="28"/>
                <w:u w:val="single"/>
              </w:rPr>
              <w:t xml:space="preserve">               公司:</w:t>
            </w:r>
            <w:r>
              <w:rPr>
                <w:rFonts w:hint="eastAsia" w:hAnsi="宋体"/>
                <w:i/>
                <w:iCs/>
                <w:color w:val="000000"/>
                <w:sz w:val="28"/>
                <w:szCs w:val="28"/>
              </w:rPr>
              <w:t>（招标人全称）</w:t>
            </w:r>
          </w:p>
          <w:p w14:paraId="3BB2604D">
            <w:pPr>
              <w:ind w:firstLine="560" w:firstLineChars="200"/>
              <w:rPr>
                <w:rFonts w:hAnsi="宋体"/>
                <w:color w:val="000000"/>
                <w:sz w:val="28"/>
                <w:szCs w:val="28"/>
                <w:u w:val="single"/>
              </w:rPr>
            </w:pPr>
            <w:r>
              <w:rPr>
                <w:rFonts w:hint="eastAsia" w:hAnsi="宋体"/>
                <w:color w:val="000000"/>
                <w:sz w:val="28"/>
                <w:szCs w:val="28"/>
              </w:rPr>
              <w:t>我代表(</w:t>
            </w:r>
            <w:r>
              <w:rPr>
                <w:rFonts w:hint="eastAsia" w:hAnsi="宋体"/>
                <w:i/>
                <w:color w:val="000000"/>
                <w:sz w:val="28"/>
                <w:szCs w:val="28"/>
              </w:rPr>
              <w:t>投标单位名称</w:t>
            </w:r>
            <w:r>
              <w:rPr>
                <w:rFonts w:hint="eastAsia" w:hAnsi="宋体"/>
                <w:color w:val="000000"/>
                <w:sz w:val="28"/>
                <w:szCs w:val="28"/>
              </w:rPr>
              <w:t>)为保证中标项目的服务质量特作如下承诺：</w:t>
            </w:r>
          </w:p>
          <w:p w14:paraId="0683E0C5">
            <w:pPr>
              <w:ind w:firstLine="560" w:firstLineChars="200"/>
              <w:rPr>
                <w:rFonts w:hAnsi="宋体"/>
                <w:color w:val="000000"/>
                <w:sz w:val="28"/>
                <w:szCs w:val="28"/>
                <w:u w:val="single"/>
              </w:rPr>
            </w:pPr>
            <w:r>
              <w:rPr>
                <w:rFonts w:hint="eastAsia" w:hAnsi="宋体"/>
                <w:color w:val="000000"/>
                <w:sz w:val="28"/>
                <w:szCs w:val="28"/>
                <w:u w:val="single"/>
              </w:rPr>
              <w:t xml:space="preserve">                                                                       </w:t>
            </w:r>
          </w:p>
          <w:p w14:paraId="4813DFED">
            <w:pPr>
              <w:ind w:firstLine="560" w:firstLineChars="200"/>
              <w:rPr>
                <w:rFonts w:hAnsi="宋体"/>
                <w:color w:val="000000"/>
                <w:sz w:val="28"/>
                <w:szCs w:val="28"/>
                <w:u w:val="single"/>
              </w:rPr>
            </w:pPr>
            <w:r>
              <w:rPr>
                <w:rFonts w:hint="eastAsia" w:hAnsi="宋体"/>
                <w:color w:val="000000"/>
                <w:sz w:val="28"/>
                <w:szCs w:val="28"/>
                <w:u w:val="single"/>
              </w:rPr>
              <w:t xml:space="preserve">                                                                       </w:t>
            </w:r>
          </w:p>
          <w:p w14:paraId="2B2BCC43">
            <w:pPr>
              <w:rPr>
                <w:rFonts w:hAnsi="宋体" w:cs="宋体"/>
                <w:color w:val="000000"/>
                <w:sz w:val="28"/>
                <w:szCs w:val="28"/>
              </w:rPr>
            </w:pPr>
            <w:r>
              <w:rPr>
                <w:rFonts w:hint="eastAsia" w:hAnsi="宋体"/>
                <w:color w:val="000000"/>
                <w:sz w:val="28"/>
                <w:szCs w:val="28"/>
                <w:u w:val="single"/>
              </w:rPr>
              <w:t xml:space="preserve">                           </w:t>
            </w:r>
          </w:p>
          <w:p w14:paraId="5F2CBE1C">
            <w:pPr>
              <w:rPr>
                <w:rFonts w:hAnsi="宋体" w:cs="宋体"/>
                <w:color w:val="000000"/>
                <w:sz w:val="28"/>
                <w:szCs w:val="28"/>
              </w:rPr>
            </w:pPr>
          </w:p>
          <w:p w14:paraId="1411764B">
            <w:pPr>
              <w:rPr>
                <w:rFonts w:hAnsi="宋体" w:cs="宋体"/>
                <w:color w:val="000000"/>
                <w:sz w:val="28"/>
                <w:szCs w:val="28"/>
                <w:u w:val="single"/>
              </w:rPr>
            </w:pPr>
            <w:r>
              <w:rPr>
                <w:rFonts w:hint="eastAsia" w:hAnsi="宋体" w:cs="宋体"/>
                <w:color w:val="000000"/>
                <w:spacing w:val="10"/>
                <w:sz w:val="28"/>
                <w:szCs w:val="28"/>
              </w:rPr>
              <w:t>投标人全称（盖章）                     投标人代表签字</w:t>
            </w:r>
            <w:r>
              <w:rPr>
                <w:rFonts w:hint="eastAsia" w:hAnsi="宋体" w:cs="宋体"/>
                <w:color w:val="000000"/>
                <w:sz w:val="28"/>
                <w:szCs w:val="28"/>
              </w:rPr>
              <w:t>：</w:t>
            </w:r>
            <w:r>
              <w:rPr>
                <w:rFonts w:hint="eastAsia" w:hAnsi="宋体" w:cs="宋体"/>
                <w:color w:val="000000"/>
                <w:sz w:val="28"/>
                <w:szCs w:val="28"/>
                <w:u w:val="single"/>
              </w:rPr>
              <w:t xml:space="preserve">                             </w:t>
            </w:r>
          </w:p>
          <w:p w14:paraId="7C8CDA8C">
            <w:pPr>
              <w:rPr>
                <w:rFonts w:hAnsi="宋体" w:cs="宋体"/>
                <w:b/>
                <w:color w:val="000000"/>
                <w:sz w:val="28"/>
                <w:szCs w:val="28"/>
              </w:rPr>
            </w:pPr>
          </w:p>
        </w:tc>
      </w:tr>
    </w:tbl>
    <w:p w14:paraId="30368858">
      <w:pPr>
        <w:rPr>
          <w:rFonts w:hAnsi="宋体" w:cs="宋体"/>
          <w:b/>
          <w:color w:val="000000"/>
          <w:sz w:val="28"/>
          <w:szCs w:val="28"/>
        </w:rPr>
      </w:pPr>
    </w:p>
    <w:p w14:paraId="6FAA74A3">
      <w:pPr>
        <w:jc w:val="center"/>
        <w:rPr>
          <w:rFonts w:hAnsi="宋体" w:cs="宋体"/>
          <w:b/>
          <w:color w:val="000000"/>
          <w:sz w:val="28"/>
          <w:szCs w:val="28"/>
        </w:rPr>
      </w:pPr>
      <w:r>
        <w:rPr>
          <w:rFonts w:hint="eastAsia" w:hAnsi="宋体" w:cs="宋体"/>
          <w:b/>
          <w:color w:val="000000"/>
          <w:sz w:val="28"/>
          <w:szCs w:val="28"/>
        </w:rPr>
        <w:t xml:space="preserve"> 优质服务承诺</w:t>
      </w:r>
    </w:p>
    <w:p w14:paraId="46536009">
      <w:pPr>
        <w:rPr>
          <w:rFonts w:hAnsi="宋体" w:cs="宋体"/>
          <w:b/>
          <w:color w:val="000000"/>
          <w:sz w:val="28"/>
          <w:szCs w:val="28"/>
        </w:rPr>
      </w:pP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67"/>
      </w:tblGrid>
      <w:tr w14:paraId="16EAF6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843" w:hRule="atLeast"/>
          <w:jc w:val="center"/>
        </w:trPr>
        <w:tc>
          <w:tcPr>
            <w:tcW w:w="9667" w:type="dxa"/>
          </w:tcPr>
          <w:p w14:paraId="28A3DD3F">
            <w:pPr>
              <w:pStyle w:val="26"/>
              <w:rPr>
                <w:rFonts w:hAnsi="宋体"/>
                <w:i/>
                <w:iCs/>
                <w:color w:val="000000"/>
                <w:sz w:val="28"/>
                <w:szCs w:val="28"/>
              </w:rPr>
            </w:pPr>
            <w:r>
              <w:rPr>
                <w:rFonts w:hint="eastAsia" w:hAnsi="宋体"/>
                <w:color w:val="000000"/>
                <w:sz w:val="28"/>
                <w:szCs w:val="28"/>
                <w:u w:val="single"/>
              </w:rPr>
              <w:t xml:space="preserve">              公司:</w:t>
            </w:r>
            <w:r>
              <w:rPr>
                <w:rFonts w:hint="eastAsia" w:hAnsi="宋体"/>
                <w:i/>
                <w:iCs/>
                <w:color w:val="000000"/>
                <w:sz w:val="28"/>
                <w:szCs w:val="28"/>
              </w:rPr>
              <w:t>（招标人全称）</w:t>
            </w:r>
          </w:p>
          <w:p w14:paraId="73ECDDD1">
            <w:pPr>
              <w:rPr>
                <w:rFonts w:hAnsi="宋体" w:cs="宋体"/>
                <w:color w:val="000000"/>
                <w:sz w:val="28"/>
                <w:szCs w:val="28"/>
              </w:rPr>
            </w:pPr>
          </w:p>
          <w:p w14:paraId="62C6C96F">
            <w:pPr>
              <w:ind w:firstLine="480"/>
              <w:rPr>
                <w:rFonts w:hAnsi="宋体"/>
                <w:color w:val="000000"/>
                <w:sz w:val="28"/>
                <w:szCs w:val="28"/>
              </w:rPr>
            </w:pPr>
            <w:r>
              <w:rPr>
                <w:rFonts w:hint="eastAsia" w:hAnsi="宋体"/>
                <w:color w:val="000000"/>
                <w:sz w:val="28"/>
                <w:szCs w:val="28"/>
              </w:rPr>
              <w:t>我代表（</w:t>
            </w:r>
            <w:r>
              <w:rPr>
                <w:rFonts w:hint="eastAsia" w:hAnsi="宋体"/>
                <w:i/>
                <w:color w:val="000000"/>
                <w:sz w:val="28"/>
                <w:szCs w:val="28"/>
              </w:rPr>
              <w:t>投标单位名称</w:t>
            </w:r>
            <w:r>
              <w:rPr>
                <w:rFonts w:hint="eastAsia" w:hAnsi="宋体"/>
                <w:color w:val="000000"/>
                <w:sz w:val="28"/>
                <w:szCs w:val="28"/>
              </w:rPr>
              <w:t>）对中标项目的优质服务作如下承诺：</w:t>
            </w:r>
          </w:p>
          <w:p w14:paraId="70863948">
            <w:pPr>
              <w:rPr>
                <w:rFonts w:hAnsi="宋体" w:cs="宋体"/>
                <w:color w:val="000000"/>
                <w:sz w:val="28"/>
                <w:szCs w:val="28"/>
              </w:rPr>
            </w:pPr>
          </w:p>
          <w:p w14:paraId="3A39D656">
            <w:pPr>
              <w:rPr>
                <w:rFonts w:hAnsi="宋体" w:cs="宋体"/>
                <w:color w:val="000000"/>
                <w:sz w:val="28"/>
                <w:szCs w:val="28"/>
              </w:rPr>
            </w:pPr>
          </w:p>
          <w:p w14:paraId="451CDEBF">
            <w:pPr>
              <w:rPr>
                <w:rFonts w:hAnsi="宋体" w:cs="宋体"/>
                <w:color w:val="000000"/>
                <w:sz w:val="28"/>
                <w:szCs w:val="28"/>
              </w:rPr>
            </w:pPr>
          </w:p>
          <w:p w14:paraId="343149C5">
            <w:pPr>
              <w:rPr>
                <w:rFonts w:hAnsi="宋体" w:cs="宋体"/>
                <w:color w:val="000000"/>
                <w:sz w:val="28"/>
                <w:szCs w:val="28"/>
                <w:u w:val="single"/>
              </w:rPr>
            </w:pPr>
            <w:r>
              <w:rPr>
                <w:rFonts w:hint="eastAsia" w:hAnsi="宋体" w:cs="宋体"/>
                <w:color w:val="000000"/>
                <w:spacing w:val="10"/>
                <w:sz w:val="28"/>
                <w:szCs w:val="28"/>
              </w:rPr>
              <w:t>投标人全称（盖章）                     投标人代表签字</w:t>
            </w:r>
            <w:r>
              <w:rPr>
                <w:rFonts w:hint="eastAsia" w:hAnsi="宋体" w:cs="宋体"/>
                <w:color w:val="000000"/>
                <w:sz w:val="28"/>
                <w:szCs w:val="28"/>
              </w:rPr>
              <w:t>：</w:t>
            </w:r>
            <w:r>
              <w:rPr>
                <w:rFonts w:hint="eastAsia" w:hAnsi="宋体" w:cs="宋体"/>
                <w:color w:val="000000"/>
                <w:sz w:val="28"/>
                <w:szCs w:val="28"/>
                <w:u w:val="single"/>
              </w:rPr>
              <w:t xml:space="preserve">                             </w:t>
            </w:r>
          </w:p>
          <w:p w14:paraId="5F397C8E">
            <w:pPr>
              <w:rPr>
                <w:rFonts w:hAnsi="宋体" w:cs="宋体"/>
                <w:b/>
                <w:color w:val="000000"/>
                <w:sz w:val="28"/>
                <w:szCs w:val="28"/>
              </w:rPr>
            </w:pPr>
          </w:p>
        </w:tc>
      </w:tr>
    </w:tbl>
    <w:p w14:paraId="79629E52"/>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1149FA79">
      <w:pPr>
        <w:adjustRightInd w:val="0"/>
        <w:snapToGrid w:val="0"/>
        <w:spacing w:line="540" w:lineRule="exact"/>
        <w:jc w:val="center"/>
        <w:rPr>
          <w:rFonts w:hint="eastAsia" w:ascii="仿宋" w:hAnsi="仿宋" w:eastAsia="仿宋"/>
          <w:b/>
          <w:sz w:val="40"/>
          <w:szCs w:val="44"/>
          <w:lang w:val="en-US" w:eastAsia="zh-CN"/>
        </w:rPr>
      </w:pPr>
      <w:r>
        <w:rPr>
          <w:rFonts w:hint="eastAsia" w:ascii="仿宋" w:hAnsi="仿宋" w:eastAsia="仿宋"/>
          <w:b/>
          <w:sz w:val="40"/>
          <w:szCs w:val="44"/>
          <w:lang w:val="en-US" w:eastAsia="zh-CN"/>
        </w:rPr>
        <w:t>报价明细表</w:t>
      </w:r>
    </w:p>
    <w:p w14:paraId="13F903B5">
      <w:pPr>
        <w:pStyle w:val="4"/>
        <w:spacing w:before="156" w:beforeLines="50" w:after="156" w:afterLines="50" w:line="240" w:lineRule="auto"/>
        <w:rPr>
          <w:rFonts w:ascii="宋体" w:hAnsi="宋体"/>
          <w:b w:val="0"/>
          <w:bCs w:val="0"/>
          <w:sz w:val="28"/>
          <w:szCs w:val="28"/>
        </w:rPr>
      </w:pPr>
      <w:r>
        <w:rPr>
          <w:rFonts w:hint="eastAsia" w:ascii="宋体" w:hAnsi="宋体"/>
          <w:b w:val="0"/>
          <w:bCs w:val="0"/>
          <w:sz w:val="28"/>
          <w:szCs w:val="28"/>
        </w:rPr>
        <w:t>投标总报价：（含税），税率。</w:t>
      </w:r>
    </w:p>
    <w:p w14:paraId="6D31E6A7">
      <w:pPr>
        <w:rPr>
          <w:sz w:val="28"/>
          <w:szCs w:val="28"/>
        </w:rPr>
      </w:pPr>
      <w:r>
        <w:rPr>
          <w:rFonts w:hint="eastAsia"/>
          <w:color w:val="0000FF"/>
          <w:sz w:val="28"/>
          <w:szCs w:val="28"/>
        </w:rPr>
        <w:t>对应招标内容</w:t>
      </w:r>
      <w:r>
        <w:rPr>
          <w:rFonts w:hint="eastAsia"/>
          <w:sz w:val="28"/>
          <w:szCs w:val="28"/>
        </w:rPr>
        <w:t>分项报价：</w:t>
      </w:r>
    </w:p>
    <w:p w14:paraId="1ED7BAA0">
      <w:pPr>
        <w:pStyle w:val="2"/>
        <w:rPr>
          <w:sz w:val="28"/>
          <w:szCs w:val="28"/>
        </w:rPr>
      </w:pPr>
      <w:r>
        <w:rPr>
          <w:rFonts w:hint="eastAsia"/>
          <w:sz w:val="28"/>
          <w:szCs w:val="28"/>
        </w:rPr>
        <w:t>1、</w:t>
      </w:r>
    </w:p>
    <w:p w14:paraId="00E2ABE8">
      <w:pPr>
        <w:pStyle w:val="2"/>
        <w:rPr>
          <w:sz w:val="28"/>
          <w:szCs w:val="28"/>
        </w:rPr>
      </w:pPr>
      <w:r>
        <w:rPr>
          <w:rFonts w:hint="eastAsia"/>
          <w:sz w:val="28"/>
          <w:szCs w:val="28"/>
        </w:rPr>
        <w:t>2、</w:t>
      </w:r>
    </w:p>
    <w:p w14:paraId="41B694FE">
      <w:pPr>
        <w:pStyle w:val="2"/>
        <w:rPr>
          <w:sz w:val="28"/>
          <w:szCs w:val="28"/>
        </w:rPr>
      </w:pPr>
      <w:r>
        <w:rPr>
          <w:sz w:val="28"/>
          <w:szCs w:val="28"/>
        </w:rPr>
        <w:t>3</w:t>
      </w:r>
      <w:r>
        <w:rPr>
          <w:rFonts w:hint="eastAsia"/>
          <w:sz w:val="28"/>
          <w:szCs w:val="28"/>
        </w:rPr>
        <w:t>、</w:t>
      </w:r>
    </w:p>
    <w:p w14:paraId="728BBDBF">
      <w:pPr>
        <w:pStyle w:val="2"/>
        <w:rPr>
          <w:sz w:val="28"/>
          <w:szCs w:val="28"/>
        </w:rPr>
      </w:pPr>
      <w:r>
        <w:rPr>
          <w:rFonts w:hint="eastAsia"/>
          <w:sz w:val="28"/>
          <w:szCs w:val="28"/>
        </w:rPr>
        <w:t>4、</w:t>
      </w:r>
    </w:p>
    <w:p w14:paraId="38E3A7C9">
      <w:pPr>
        <w:pStyle w:val="2"/>
        <w:rPr>
          <w:sz w:val="28"/>
          <w:szCs w:val="28"/>
        </w:rPr>
      </w:pPr>
      <w:r>
        <w:rPr>
          <w:rFonts w:hint="eastAsia"/>
          <w:sz w:val="28"/>
          <w:szCs w:val="28"/>
        </w:rPr>
        <w:t>。</w:t>
      </w:r>
    </w:p>
    <w:p w14:paraId="7F558A0E">
      <w:pPr>
        <w:pStyle w:val="2"/>
        <w:rPr>
          <w:sz w:val="28"/>
          <w:szCs w:val="28"/>
        </w:rPr>
      </w:pPr>
      <w:r>
        <w:rPr>
          <w:rFonts w:hint="eastAsia"/>
          <w:sz w:val="28"/>
          <w:szCs w:val="28"/>
        </w:rPr>
        <w:t>。</w:t>
      </w:r>
    </w:p>
    <w:p w14:paraId="08DED657">
      <w:pPr>
        <w:pStyle w:val="2"/>
        <w:rPr>
          <w:sz w:val="28"/>
          <w:szCs w:val="28"/>
        </w:rPr>
      </w:pPr>
      <w:r>
        <w:rPr>
          <w:rFonts w:hint="eastAsia"/>
          <w:sz w:val="28"/>
          <w:szCs w:val="28"/>
        </w:rPr>
        <w:t>。</w:t>
      </w:r>
    </w:p>
    <w:p w14:paraId="3D5474A8">
      <w:pPr>
        <w:pStyle w:val="2"/>
        <w:rPr>
          <w:sz w:val="28"/>
          <w:szCs w:val="28"/>
        </w:rPr>
      </w:pPr>
      <w:r>
        <w:rPr>
          <w:rFonts w:hint="eastAsia"/>
          <w:sz w:val="28"/>
          <w:szCs w:val="28"/>
        </w:rPr>
        <w:t>合计：</w:t>
      </w:r>
    </w:p>
    <w:p w14:paraId="5E1CDB19">
      <w:pPr>
        <w:spacing w:line="360" w:lineRule="auto"/>
        <w:rPr>
          <w:rFonts w:ascii="宋体" w:hAnsi="宋体"/>
          <w:sz w:val="24"/>
        </w:rPr>
      </w:pPr>
    </w:p>
    <w:p w14:paraId="35F4CC26">
      <w:pPr>
        <w:spacing w:line="360" w:lineRule="auto"/>
        <w:rPr>
          <w:rFonts w:ascii="宋体" w:hAnsi="宋体"/>
          <w:sz w:val="24"/>
        </w:rPr>
      </w:pPr>
      <w:r>
        <w:rPr>
          <w:rFonts w:hint="eastAsia" w:ascii="宋体" w:hAnsi="宋体"/>
          <w:sz w:val="24"/>
        </w:rPr>
        <w:t>投标人名称：                   授权代表签字：            日期：</w:t>
      </w:r>
    </w:p>
    <w:p w14:paraId="6D78FF80">
      <w:pPr>
        <w:spacing w:line="360" w:lineRule="auto"/>
        <w:rPr>
          <w:rFonts w:ascii="宋体" w:hAnsi="宋体"/>
          <w:sz w:val="24"/>
        </w:rPr>
      </w:pPr>
      <w:r>
        <w:rPr>
          <w:rFonts w:hint="eastAsia" w:ascii="宋体" w:hAnsi="宋体"/>
          <w:b/>
          <w:sz w:val="24"/>
        </w:rPr>
        <w:t>注：</w:t>
      </w:r>
      <w:r>
        <w:rPr>
          <w:rFonts w:hint="eastAsia" w:ascii="宋体" w:hAnsi="宋体"/>
          <w:sz w:val="24"/>
        </w:rPr>
        <w:t xml:space="preserve"> 1</w:t>
      </w:r>
      <w:r>
        <w:rPr>
          <w:rFonts w:ascii="宋体" w:hAnsi="宋体"/>
          <w:sz w:val="24"/>
        </w:rPr>
        <w:t>.</w:t>
      </w:r>
      <w:r>
        <w:rPr>
          <w:rFonts w:hint="eastAsia" w:ascii="宋体" w:hAnsi="宋体"/>
          <w:sz w:val="24"/>
        </w:rPr>
        <w:t>请按照《技术协议书》中技术参数内容填写报价，可增项、不可缺项。</w:t>
      </w:r>
    </w:p>
    <w:p w14:paraId="25401A28">
      <w:pPr>
        <w:spacing w:line="360" w:lineRule="auto"/>
        <w:ind w:firstLine="600" w:firstLineChars="250"/>
        <w:rPr>
          <w:rFonts w:ascii="宋体" w:hAnsi="宋体"/>
          <w:sz w:val="24"/>
        </w:rPr>
      </w:pPr>
      <w:r>
        <w:rPr>
          <w:rFonts w:hint="eastAsia" w:ascii="宋体" w:hAnsi="宋体"/>
          <w:sz w:val="24"/>
        </w:rPr>
        <w:t>2.投标总价为各投标物品的合计单项价之和。</w:t>
      </w:r>
    </w:p>
    <w:p w14:paraId="1F434616">
      <w:pPr>
        <w:spacing w:line="360" w:lineRule="auto"/>
        <w:ind w:firstLine="600" w:firstLineChars="250"/>
        <w:rPr>
          <w:rFonts w:ascii="宋体" w:hAnsi="宋体"/>
          <w:sz w:val="24"/>
        </w:rPr>
      </w:pPr>
      <w:r>
        <w:rPr>
          <w:rFonts w:hint="eastAsia" w:ascii="宋体" w:hAnsi="宋体"/>
          <w:sz w:val="24"/>
        </w:rPr>
        <w:t>3.本表用于开标宣读用，请单独封存。</w:t>
      </w:r>
    </w:p>
    <w:p w14:paraId="797FECB9">
      <w:pPr>
        <w:spacing w:line="360" w:lineRule="auto"/>
        <w:ind w:firstLine="600" w:firstLineChars="250"/>
        <w:rPr>
          <w:rFonts w:ascii="宋体" w:hAnsi="宋体"/>
          <w:sz w:val="24"/>
        </w:rPr>
      </w:pPr>
      <w:r>
        <w:rPr>
          <w:rFonts w:hint="eastAsia" w:ascii="宋体" w:hAnsi="宋体"/>
          <w:sz w:val="24"/>
        </w:rPr>
        <w:t>4.报价含税；如不能开具增值税发票，报价为直接支付价格。</w:t>
      </w:r>
    </w:p>
    <w:p w14:paraId="1FE89298">
      <w:pPr>
        <w:jc w:val="center"/>
        <w:rPr>
          <w:rFonts w:hint="eastAsia" w:eastAsia="黑体"/>
          <w:b/>
          <w:bCs/>
          <w:sz w:val="28"/>
        </w:rPr>
      </w:pPr>
      <w:bookmarkStart w:id="19" w:name="_GoBack"/>
      <w:bookmarkEnd w:id="19"/>
    </w:p>
    <w:p w14:paraId="1C9AE857">
      <w:pPr>
        <w:rPr>
          <w:rFonts w:hint="eastAsia" w:eastAsia="黑体"/>
          <w:b/>
          <w:bCs/>
          <w:sz w:val="28"/>
        </w:rPr>
      </w:pPr>
      <w:r>
        <w:rPr>
          <w:rFonts w:hint="eastAsia" w:eastAsia="黑体"/>
          <w:b/>
          <w:bCs/>
          <w:sz w:val="28"/>
        </w:rPr>
        <w:br w:type="page"/>
      </w:r>
    </w:p>
    <w:p w14:paraId="6616D12C">
      <w:pPr>
        <w:jc w:val="center"/>
        <w:rPr>
          <w:rFonts w:eastAsia="黑体"/>
          <w:b/>
          <w:bCs/>
          <w:sz w:val="28"/>
        </w:rPr>
      </w:pPr>
      <w:r>
        <w:rPr>
          <w:rFonts w:hint="eastAsia" w:eastAsia="黑体"/>
          <w:b/>
          <w:bCs/>
          <w:sz w:val="28"/>
        </w:rPr>
        <w:t>相关条款偏离表（含商务偏离及技术偏离）</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296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0AAF023">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4140" w:type="dxa"/>
            <w:gridSpan w:val="2"/>
            <w:vAlign w:val="center"/>
          </w:tcPr>
          <w:p w14:paraId="72CAAA69">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招标文件条款</w:t>
            </w:r>
          </w:p>
        </w:tc>
        <w:tc>
          <w:tcPr>
            <w:tcW w:w="3554" w:type="dxa"/>
            <w:vMerge w:val="restart"/>
            <w:vAlign w:val="center"/>
          </w:tcPr>
          <w:p w14:paraId="77296F8D">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偏离内容</w:t>
            </w:r>
          </w:p>
        </w:tc>
      </w:tr>
      <w:tr w14:paraId="0137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2BCB8BD">
            <w:pPr>
              <w:rPr>
                <w:rFonts w:hint="eastAsia" w:ascii="仿宋_GB2312" w:hAnsi="仿宋_GB2312" w:eastAsia="仿宋_GB2312" w:cs="仿宋_GB2312"/>
                <w:i w:val="0"/>
                <w:iCs w:val="0"/>
                <w:color w:val="000000"/>
                <w:kern w:val="0"/>
                <w:sz w:val="24"/>
                <w:szCs w:val="24"/>
                <w:u w:val="none"/>
                <w:lang w:val="en-US" w:eastAsia="zh-CN" w:bidi="ar"/>
              </w:rPr>
            </w:pPr>
          </w:p>
        </w:tc>
        <w:tc>
          <w:tcPr>
            <w:tcW w:w="1080" w:type="dxa"/>
            <w:vAlign w:val="center"/>
          </w:tcPr>
          <w:p w14:paraId="20962E7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条款号</w:t>
            </w:r>
          </w:p>
        </w:tc>
        <w:tc>
          <w:tcPr>
            <w:tcW w:w="3060" w:type="dxa"/>
            <w:vAlign w:val="center"/>
          </w:tcPr>
          <w:p w14:paraId="38264424">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条款要求</w:t>
            </w:r>
          </w:p>
        </w:tc>
        <w:tc>
          <w:tcPr>
            <w:tcW w:w="3554" w:type="dxa"/>
            <w:vMerge w:val="continue"/>
            <w:vAlign w:val="center"/>
          </w:tcPr>
          <w:p w14:paraId="696C849D">
            <w:pPr>
              <w:rPr>
                <w:rFonts w:hint="eastAsia" w:ascii="仿宋_GB2312" w:hAnsi="仿宋_GB2312" w:eastAsia="仿宋_GB2312" w:cs="仿宋_GB2312"/>
                <w:i w:val="0"/>
                <w:iCs w:val="0"/>
                <w:color w:val="000000"/>
                <w:kern w:val="0"/>
                <w:sz w:val="24"/>
                <w:szCs w:val="24"/>
                <w:u w:val="none"/>
                <w:lang w:val="en-US" w:eastAsia="zh-CN" w:bidi="ar"/>
              </w:rPr>
            </w:pPr>
          </w:p>
        </w:tc>
      </w:tr>
      <w:tr w14:paraId="038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EA633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vAlign w:val="center"/>
          </w:tcPr>
          <w:p w14:paraId="320820E0">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F82F0C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82FD772">
            <w:pPr>
              <w:rPr>
                <w:rFonts w:hint="eastAsia" w:ascii="仿宋_GB2312" w:hAnsi="仿宋_GB2312" w:eastAsia="仿宋_GB2312" w:cs="仿宋_GB2312"/>
                <w:i w:val="0"/>
                <w:iCs w:val="0"/>
                <w:color w:val="000000"/>
                <w:kern w:val="0"/>
                <w:sz w:val="24"/>
                <w:szCs w:val="24"/>
                <w:u w:val="none"/>
                <w:lang w:val="en-US" w:eastAsia="zh-CN" w:bidi="ar"/>
              </w:rPr>
            </w:pPr>
          </w:p>
        </w:tc>
      </w:tr>
      <w:tr w14:paraId="0C9F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4ABA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80" w:type="dxa"/>
            <w:vAlign w:val="center"/>
          </w:tcPr>
          <w:p w14:paraId="38315D9E">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BFE9E5D">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A0496EF">
            <w:pPr>
              <w:rPr>
                <w:rFonts w:hint="eastAsia" w:ascii="仿宋_GB2312" w:hAnsi="仿宋_GB2312" w:eastAsia="仿宋_GB2312" w:cs="仿宋_GB2312"/>
                <w:i w:val="0"/>
                <w:iCs w:val="0"/>
                <w:color w:val="000000"/>
                <w:kern w:val="0"/>
                <w:sz w:val="24"/>
                <w:szCs w:val="24"/>
                <w:u w:val="none"/>
                <w:lang w:val="en-US" w:eastAsia="zh-CN" w:bidi="ar"/>
              </w:rPr>
            </w:pPr>
          </w:p>
        </w:tc>
      </w:tr>
      <w:tr w14:paraId="0730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6A605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080" w:type="dxa"/>
            <w:vAlign w:val="center"/>
          </w:tcPr>
          <w:p w14:paraId="23804881">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736E5DD2">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DF1702F">
            <w:pPr>
              <w:rPr>
                <w:rFonts w:hint="eastAsia" w:ascii="仿宋_GB2312" w:hAnsi="仿宋_GB2312" w:eastAsia="仿宋_GB2312" w:cs="仿宋_GB2312"/>
                <w:i w:val="0"/>
                <w:iCs w:val="0"/>
                <w:color w:val="000000"/>
                <w:kern w:val="0"/>
                <w:sz w:val="24"/>
                <w:szCs w:val="24"/>
                <w:u w:val="none"/>
                <w:lang w:val="en-US" w:eastAsia="zh-CN" w:bidi="ar"/>
              </w:rPr>
            </w:pPr>
          </w:p>
        </w:tc>
      </w:tr>
      <w:tr w14:paraId="34A8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D4BFD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80" w:type="dxa"/>
            <w:vAlign w:val="center"/>
          </w:tcPr>
          <w:p w14:paraId="779D504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9072825">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4F0080B">
            <w:pPr>
              <w:rPr>
                <w:rFonts w:hint="eastAsia" w:ascii="仿宋_GB2312" w:hAnsi="仿宋_GB2312" w:eastAsia="仿宋_GB2312" w:cs="仿宋_GB2312"/>
                <w:i w:val="0"/>
                <w:iCs w:val="0"/>
                <w:color w:val="000000"/>
                <w:kern w:val="0"/>
                <w:sz w:val="24"/>
                <w:szCs w:val="24"/>
                <w:u w:val="none"/>
                <w:lang w:val="en-US" w:eastAsia="zh-CN" w:bidi="ar"/>
              </w:rPr>
            </w:pPr>
          </w:p>
        </w:tc>
      </w:tr>
      <w:tr w14:paraId="0F29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5607EA8">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080" w:type="dxa"/>
            <w:vAlign w:val="center"/>
          </w:tcPr>
          <w:p w14:paraId="75381E2C">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304AE35A">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A23051C">
            <w:pPr>
              <w:rPr>
                <w:rFonts w:hint="eastAsia" w:ascii="仿宋_GB2312" w:hAnsi="仿宋_GB2312" w:eastAsia="仿宋_GB2312" w:cs="仿宋_GB2312"/>
                <w:i w:val="0"/>
                <w:iCs w:val="0"/>
                <w:color w:val="000000"/>
                <w:kern w:val="0"/>
                <w:sz w:val="24"/>
                <w:szCs w:val="24"/>
                <w:u w:val="none"/>
                <w:lang w:val="en-US" w:eastAsia="zh-CN" w:bidi="ar"/>
              </w:rPr>
            </w:pPr>
          </w:p>
        </w:tc>
      </w:tr>
      <w:tr w14:paraId="5B9B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A15282">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080" w:type="dxa"/>
            <w:vAlign w:val="center"/>
          </w:tcPr>
          <w:p w14:paraId="0A2F0B17">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56F295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E79B2E8">
            <w:pPr>
              <w:rPr>
                <w:rFonts w:hint="eastAsia" w:ascii="仿宋_GB2312" w:hAnsi="仿宋_GB2312" w:eastAsia="仿宋_GB2312" w:cs="仿宋_GB2312"/>
                <w:i w:val="0"/>
                <w:iCs w:val="0"/>
                <w:color w:val="000000"/>
                <w:kern w:val="0"/>
                <w:sz w:val="24"/>
                <w:szCs w:val="24"/>
                <w:u w:val="none"/>
                <w:lang w:val="en-US" w:eastAsia="zh-CN" w:bidi="ar"/>
              </w:rPr>
            </w:pPr>
          </w:p>
        </w:tc>
      </w:tr>
      <w:tr w14:paraId="1C5E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22C42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080" w:type="dxa"/>
            <w:vAlign w:val="center"/>
          </w:tcPr>
          <w:p w14:paraId="06E568F4">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1B60B3BF">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CD61318">
            <w:pPr>
              <w:rPr>
                <w:rFonts w:hint="eastAsia" w:ascii="仿宋_GB2312" w:hAnsi="仿宋_GB2312" w:eastAsia="仿宋_GB2312" w:cs="仿宋_GB2312"/>
                <w:i w:val="0"/>
                <w:iCs w:val="0"/>
                <w:color w:val="000000"/>
                <w:kern w:val="0"/>
                <w:sz w:val="24"/>
                <w:szCs w:val="24"/>
                <w:u w:val="none"/>
                <w:lang w:val="en-US" w:eastAsia="zh-CN" w:bidi="ar"/>
              </w:rPr>
            </w:pPr>
          </w:p>
        </w:tc>
      </w:tr>
      <w:tr w14:paraId="0AB7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54169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080" w:type="dxa"/>
            <w:vAlign w:val="center"/>
          </w:tcPr>
          <w:p w14:paraId="055DA0E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25A945D7">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6D6A932">
            <w:pPr>
              <w:rPr>
                <w:rFonts w:hint="eastAsia" w:ascii="仿宋_GB2312" w:hAnsi="仿宋_GB2312" w:eastAsia="仿宋_GB2312" w:cs="仿宋_GB2312"/>
                <w:i w:val="0"/>
                <w:iCs w:val="0"/>
                <w:color w:val="000000"/>
                <w:kern w:val="0"/>
                <w:sz w:val="24"/>
                <w:szCs w:val="24"/>
                <w:u w:val="none"/>
                <w:lang w:val="en-US" w:eastAsia="zh-CN" w:bidi="ar"/>
              </w:rPr>
            </w:pPr>
          </w:p>
        </w:tc>
      </w:tr>
      <w:tr w14:paraId="1A22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9694C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080" w:type="dxa"/>
            <w:vAlign w:val="center"/>
          </w:tcPr>
          <w:p w14:paraId="380101BD">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0358E1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A4B67DF">
            <w:pPr>
              <w:rPr>
                <w:rFonts w:hint="eastAsia" w:ascii="仿宋_GB2312" w:hAnsi="仿宋_GB2312" w:eastAsia="仿宋_GB2312" w:cs="仿宋_GB2312"/>
                <w:i w:val="0"/>
                <w:iCs w:val="0"/>
                <w:color w:val="000000"/>
                <w:kern w:val="0"/>
                <w:sz w:val="24"/>
                <w:szCs w:val="24"/>
                <w:u w:val="none"/>
                <w:lang w:val="en-US" w:eastAsia="zh-CN" w:bidi="ar"/>
              </w:rPr>
            </w:pPr>
          </w:p>
        </w:tc>
      </w:tr>
      <w:tr w14:paraId="5C67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26C2B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080" w:type="dxa"/>
            <w:vAlign w:val="center"/>
          </w:tcPr>
          <w:p w14:paraId="45C4E038">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0F4D447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D1C68AE">
            <w:pPr>
              <w:rPr>
                <w:rFonts w:hint="eastAsia" w:ascii="仿宋_GB2312" w:hAnsi="仿宋_GB2312" w:eastAsia="仿宋_GB2312" w:cs="仿宋_GB2312"/>
                <w:i w:val="0"/>
                <w:iCs w:val="0"/>
                <w:color w:val="000000"/>
                <w:kern w:val="0"/>
                <w:sz w:val="24"/>
                <w:szCs w:val="24"/>
                <w:u w:val="none"/>
                <w:lang w:val="en-US" w:eastAsia="zh-CN" w:bidi="ar"/>
              </w:rPr>
            </w:pPr>
          </w:p>
        </w:tc>
      </w:tr>
    </w:tbl>
    <w:p w14:paraId="1CA78D45">
      <w:pPr>
        <w:rPr>
          <w:rFonts w:hint="eastAsia" w:ascii="仿宋_GB2312" w:hAnsi="仿宋_GB2312" w:eastAsia="仿宋_GB2312" w:cs="仿宋_GB2312"/>
          <w:i w:val="0"/>
          <w:iCs w:val="0"/>
          <w:color w:val="000000"/>
          <w:kern w:val="0"/>
          <w:sz w:val="24"/>
          <w:szCs w:val="24"/>
          <w:u w:val="none"/>
          <w:lang w:val="en-US" w:eastAsia="zh-CN" w:bidi="ar"/>
        </w:rPr>
      </w:pPr>
    </w:p>
    <w:p w14:paraId="427B7697">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投标人名称（盖章）：              法定代表人或授权代表签字：</w:t>
      </w:r>
    </w:p>
    <w:p w14:paraId="19B10CE0">
      <w:pPr>
        <w:rPr>
          <w:rFonts w:hint="eastAsia" w:ascii="仿宋_GB2312" w:hAnsi="仿宋_GB2312" w:eastAsia="仿宋_GB2312" w:cs="仿宋_GB2312"/>
          <w:i w:val="0"/>
          <w:iCs w:val="0"/>
          <w:color w:val="000000"/>
          <w:kern w:val="0"/>
          <w:sz w:val="24"/>
          <w:szCs w:val="24"/>
          <w:u w:val="none"/>
          <w:lang w:val="en-US" w:eastAsia="zh-CN" w:bidi="ar"/>
        </w:rPr>
      </w:pPr>
    </w:p>
    <w:p w14:paraId="22EDEB97">
      <w:pPr>
        <w:rPr>
          <w:rFonts w:hint="eastAsia" w:ascii="仿宋_GB2312" w:hAnsi="仿宋_GB2312" w:eastAsia="仿宋_GB2312" w:cs="仿宋_GB2312"/>
          <w:i w:val="0"/>
          <w:iCs w:val="0"/>
          <w:color w:val="000000"/>
          <w:kern w:val="0"/>
          <w:sz w:val="24"/>
          <w:szCs w:val="24"/>
          <w:u w:val="none"/>
          <w:lang w:val="en-US" w:eastAsia="zh-CN" w:bidi="ar"/>
        </w:rPr>
      </w:pPr>
    </w:p>
    <w:p w14:paraId="2F6FC544">
      <w:pPr>
        <w:rPr>
          <w:rFonts w:hint="eastAsia" w:hAnsi="宋体" w:eastAsia="宋体" w:cs="宋体"/>
          <w:b/>
          <w:bCs/>
          <w:color w:val="000000"/>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注：为避免歧义，无偏离也应要提报该表，并注明“无”字。如无该表则即使在其它部分已反映，将也被视为“无偏离”。</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619779B8">
      <w:pPr>
        <w:numPr>
          <w:ilvl w:val="0"/>
          <w:numId w:val="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02A3D8AA">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7F5F97E1">
      <w:pPr>
        <w:pStyle w:val="2"/>
      </w:pPr>
    </w:p>
    <w:p w14:paraId="44F04E35">
      <w:pPr>
        <w:pStyle w:val="2"/>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2"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3"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4"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5"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6" cstate="print"/>
                    <a:srcRect/>
                    <a:stretch>
                      <a:fillRect/>
                    </a:stretch>
                  </pic:blipFill>
                  <pic:spPr>
                    <a:xfrm>
                      <a:off x="0" y="0"/>
                      <a:ext cx="5760085" cy="1956435"/>
                    </a:xfrm>
                    <a:prstGeom prst="rect">
                      <a:avLst/>
                    </a:prstGeom>
                  </pic:spPr>
                </pic:pic>
              </a:graphicData>
            </a:graphic>
          </wp:inline>
        </w:drawing>
      </w:r>
    </w:p>
    <w:p w14:paraId="3FF7DF5D">
      <w:pPr>
        <w:pStyle w:val="2"/>
        <w:rPr>
          <w:rFonts w:hAnsi="宋体" w:eastAsia="宋体" w:cs="Times New Roman"/>
          <w:b/>
          <w:color w:val="000000"/>
          <w:sz w:val="24"/>
          <w:szCs w:val="24"/>
        </w:rPr>
      </w:pPr>
    </w:p>
    <w:p w14:paraId="3CEE3B78">
      <w:pPr>
        <w:pStyle w:val="2"/>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0" w:type="default"/>
      <w:footerReference r:id="rId11"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3"/>
  </w:num>
  <w:num w:numId="3">
    <w:abstractNumId w:val="8"/>
  </w:num>
  <w:num w:numId="4">
    <w:abstractNumId w:val="0"/>
  </w:num>
  <w:num w:numId="5">
    <w:abstractNumId w:val="10"/>
  </w:num>
  <w:num w:numId="6">
    <w:abstractNumId w:val="5"/>
  </w:num>
  <w:num w:numId="7">
    <w:abstractNumId w:val="4"/>
  </w:num>
  <w:num w:numId="8">
    <w:abstractNumId w:val="9"/>
  </w:num>
  <w:num w:numId="9">
    <w:abstractNumId w:val="2"/>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326C68"/>
    <w:rsid w:val="04B15209"/>
    <w:rsid w:val="04D70225"/>
    <w:rsid w:val="05160EF2"/>
    <w:rsid w:val="068F55E3"/>
    <w:rsid w:val="09756E61"/>
    <w:rsid w:val="0A2E10AF"/>
    <w:rsid w:val="0BEB0202"/>
    <w:rsid w:val="0D326CC2"/>
    <w:rsid w:val="0EA03360"/>
    <w:rsid w:val="10FE7942"/>
    <w:rsid w:val="1378147A"/>
    <w:rsid w:val="13D35827"/>
    <w:rsid w:val="1868332D"/>
    <w:rsid w:val="1DA82577"/>
    <w:rsid w:val="1E1170AC"/>
    <w:rsid w:val="22A44CDF"/>
    <w:rsid w:val="24183A7C"/>
    <w:rsid w:val="25F44B01"/>
    <w:rsid w:val="269A17E1"/>
    <w:rsid w:val="29C928E7"/>
    <w:rsid w:val="2A7C02EC"/>
    <w:rsid w:val="2A8F7CD5"/>
    <w:rsid w:val="2B3F4DD2"/>
    <w:rsid w:val="2B9654FA"/>
    <w:rsid w:val="2E7345D1"/>
    <w:rsid w:val="353F5A8C"/>
    <w:rsid w:val="36DE1355"/>
    <w:rsid w:val="393D26BB"/>
    <w:rsid w:val="3A5B7C10"/>
    <w:rsid w:val="3C3170AD"/>
    <w:rsid w:val="3D9C2881"/>
    <w:rsid w:val="3F801B0E"/>
    <w:rsid w:val="413C1020"/>
    <w:rsid w:val="41A55A6F"/>
    <w:rsid w:val="429D2840"/>
    <w:rsid w:val="48A82A9E"/>
    <w:rsid w:val="4A082E0A"/>
    <w:rsid w:val="4AC268B8"/>
    <w:rsid w:val="4CC51E60"/>
    <w:rsid w:val="4CD949FD"/>
    <w:rsid w:val="4F4A4FC8"/>
    <w:rsid w:val="50471644"/>
    <w:rsid w:val="50D74B46"/>
    <w:rsid w:val="51654692"/>
    <w:rsid w:val="54D67D81"/>
    <w:rsid w:val="54D7260C"/>
    <w:rsid w:val="57E02431"/>
    <w:rsid w:val="58055C15"/>
    <w:rsid w:val="58AE4B70"/>
    <w:rsid w:val="5AA3574A"/>
    <w:rsid w:val="5F377063"/>
    <w:rsid w:val="5FF411EE"/>
    <w:rsid w:val="62E50A5D"/>
    <w:rsid w:val="633A3E82"/>
    <w:rsid w:val="63A465D1"/>
    <w:rsid w:val="673F2C72"/>
    <w:rsid w:val="68C06BDA"/>
    <w:rsid w:val="69F8009E"/>
    <w:rsid w:val="6AB76068"/>
    <w:rsid w:val="6C9132F0"/>
    <w:rsid w:val="6D5B701C"/>
    <w:rsid w:val="736A2597"/>
    <w:rsid w:val="74995770"/>
    <w:rsid w:val="75CD3E17"/>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8"/>
    <w:qFormat/>
    <w:uiPriority w:val="99"/>
    <w:pPr>
      <w:overflowPunct w:val="0"/>
      <w:spacing w:line="360" w:lineRule="auto"/>
    </w:pPr>
    <w:rPr>
      <w:rFonts w:ascii="宋体" w:hAnsi="Courier New" w:eastAsia="仿宋_GB2312"/>
      <w:sz w:val="24"/>
      <w:lang w:val="zh-CN"/>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
    <w:qFormat/>
    <w:uiPriority w:val="2"/>
    <w:pPr>
      <w:numPr>
        <w:ilvl w:val="0"/>
        <w:numId w:val="1"/>
      </w:numPr>
      <w:spacing w:line="360" w:lineRule="auto"/>
      <w:outlineLvl w:val="2"/>
    </w:pPr>
    <w:rPr>
      <w:b/>
    </w:rPr>
  </w:style>
  <w:style w:type="paragraph" w:customStyle="1" w:styleId="229">
    <w:name w:val="标书正文格式"/>
    <w:basedOn w:val="2"/>
    <w:qFormat/>
    <w:uiPriority w:val="0"/>
    <w:pPr>
      <w:spacing w:line="360" w:lineRule="auto"/>
      <w:ind w:firstLine="200" w:firstLineChars="200"/>
    </w:pPr>
    <w:rPr>
      <w:rFonts w:hAnsi="宋体"/>
      <w:color w:val="000000"/>
      <w:sz w:val="24"/>
      <w:szCs w:val="24"/>
    </w:rPr>
  </w:style>
  <w:style w:type="paragraph" w:customStyle="1" w:styleId="230">
    <w:name w:val="（4）级标题"/>
    <w:basedOn w:val="2"/>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
    <w:qFormat/>
    <w:uiPriority w:val="1"/>
    <w:pPr>
      <w:numPr>
        <w:ilvl w:val="0"/>
        <w:numId w:val="3"/>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8313</Words>
  <Characters>8607</Characters>
  <Lines>52</Lines>
  <Paragraphs>14</Paragraphs>
  <TotalTime>0</TotalTime>
  <ScaleCrop>false</ScaleCrop>
  <LinksUpToDate>false</LinksUpToDate>
  <CharactersWithSpaces>9474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2025-12-04T07:11:36Z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42FA9666ED9A42D0984BDFD830D5A5AD_13</vt:lpwstr>
  </property>
  <property fmtid="{D5CDD505-2E9C-101B-9397-08002B2CF9AE}" pid="5" name="KSOTemplateDocerSaveRecord">
    <vt:lpwstr>eyJoZGlkIjoiYzc3ODk5MWQ2ODkxYjIzNzI1YmVhYjkyYmE4NWMzNGUiLCJ1c2VySWQiOiIyNTA0NTg1ODYifQ==</vt:lpwstr>
  </property>
</Properties>
</file>