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特种车公司内饰线改造及新增标定设备技改项目分包1-内饰线改造项目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FSCZB2025120082</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中国重汽集团济南特种车有限公司</w:t>
      </w:r>
    </w:p>
    <w:p w14:paraId="0D8A0D9A">
      <w:pPr>
        <w:jc w:val="center"/>
        <w:rPr>
          <w:rFonts w:ascii="宋体" w:hAnsi="宋体"/>
          <w:sz w:val="28"/>
          <w:szCs w:val="28"/>
          <w:highlight w:val="none"/>
        </w:rPr>
      </w:pPr>
    </w:p>
    <w:p w14:paraId="2EB02CB2">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特种车公司内饰线改造及新增标定设备技改项目分包1-内饰线改造项目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FSCZB2025120082</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：为恢复总七生产（原卡车总一），对内饰线进行改造，包括驾驶室EMS上线系统改造，新建内饰环线等。</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Times New Roman"/>
        </w:rPr>
      </w:pPr>
      <w:r>
        <w:rPr>
          <w:rFonts w:hint="eastAsia" w:ascii="宋体" w:hAnsi="宋体" w:eastAsia="宋体" w:cs="Times New Roman"/>
          <w:lang w:val="en-US" w:eastAsia="zh-CN"/>
        </w:rPr>
        <w:t>建设地点：</w:t>
      </w:r>
      <w:r>
        <w:rPr>
          <w:rFonts w:hint="eastAsia" w:ascii="宋体" w:hAnsi="宋体" w:eastAsia="宋体" w:cs="Times New Roman"/>
        </w:rPr>
        <w:t xml:space="preserve"> 中国重汽集团济南特种车有限公司</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投标限价：人民币129.62万元（含税），超过投标限价无法投标。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3D47EC7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585B6A5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拟投标人应具有相关招标项目的实施及服务能力，具有相应的生产及供货、安装能力；产品认证证书，安装资质。</w:t>
      </w:r>
    </w:p>
    <w:p w14:paraId="353E6D1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拟投标人应提供营业执照副本原件和扫描件（需盖章）；</w:t>
      </w:r>
    </w:p>
    <w:p w14:paraId="2648684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拟投标人应提供法定代表人资格证明文件；</w:t>
      </w:r>
    </w:p>
    <w:p w14:paraId="1C0A1DA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拟投标人在国家市场监督管理总局的《国家企业信用信息公示系统》中查询不存在不良记录；</w:t>
      </w:r>
    </w:p>
    <w:p w14:paraId="0CACC44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拟投标人不存在严重违规或被列入招标人“黑名单”的声明；</w:t>
      </w:r>
    </w:p>
    <w:p w14:paraId="03881F1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拟投标人2022年1月1日至今经第三方审计的公司财务报表（资产负债表、损益表、现金流量表）未显示异常；</w:t>
      </w:r>
    </w:p>
    <w:p w14:paraId="7EF58C2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拟投标人2022年1月1日至今供货实例，报名及投标时须提供用户清单、采购合同复印件；</w:t>
      </w:r>
    </w:p>
    <w:p w14:paraId="7370F54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拟投标人近三年内在经营活动中无与本项目有关的违法及重大违规情况；</w:t>
      </w:r>
    </w:p>
    <w:p w14:paraId="60F7D08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拟投标人最近半年纳税正常；</w:t>
      </w:r>
    </w:p>
    <w:p w14:paraId="5B6BAFA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拟投标人信用证明材料（征信报告）未显示异常；</w:t>
      </w:r>
    </w:p>
    <w:p w14:paraId="73E9280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拟投标人的直接或间接股东、法定代表人、董事、监事、高管非重汽员工及其亲属；</w:t>
      </w:r>
    </w:p>
    <w:p w14:paraId="6F49EA6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与招标人存在利害关系可能影响招标公正性的法人、其他组织或者个人，不得参加投标。</w:t>
      </w:r>
    </w:p>
    <w:p w14:paraId="73DD2AD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lang w:val="en-US" w:eastAsia="zh-CN"/>
        </w:rPr>
        <w:t>不允许代理商投标</w:t>
      </w:r>
      <w:r>
        <w:rPr>
          <w:rFonts w:hint="eastAsia" w:ascii="宋体" w:hAnsi="宋体" w:eastAsia="宋体" w:cs="Times New Roman"/>
          <w:b w:val="0"/>
          <w:bCs/>
          <w:strike w:val="0"/>
          <w:dstrike w:val="0"/>
          <w:highlight w:val="none"/>
        </w:rPr>
        <w:t>；</w:t>
      </w:r>
    </w:p>
    <w:p w14:paraId="54FD7CB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strike w:val="0"/>
          <w:dstrike w:val="0"/>
          <w:highlight w:val="none"/>
        </w:rPr>
      </w:pPr>
      <w:r>
        <w:rPr>
          <w:rFonts w:hint="eastAsia" w:ascii="宋体" w:hAnsi="宋体" w:eastAsia="宋体"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hint="eastAsia" w:cs="Times New Roman"/>
          <w:b/>
          <w:bCs/>
          <w:highlight w:val="none"/>
          <w:lang w:val="en-US" w:eastAsia="zh-CN"/>
        </w:rPr>
        <w:t>0</w:t>
      </w:r>
      <w:r>
        <w:rPr>
          <w:rFonts w:hint="eastAsia" w:eastAsia="宋体" w:cs="Times New Roman"/>
          <w:b/>
          <w:bCs/>
        </w:rPr>
        <w:t>准备资料</w:t>
      </w:r>
      <w:r>
        <w:rPr>
          <w:rFonts w:hint="eastAsia" w:ascii="宋体" w:hAnsi="Courier New" w:eastAsia="宋体" w:cs="Times New Roman"/>
          <w:highlight w:val="none"/>
          <w:lang w:val="en-US" w:eastAsia="zh-CN"/>
        </w:rPr>
        <w:t>。</w:t>
      </w:r>
    </w:p>
    <w:p w14:paraId="5730C12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营业执照副本原件和扫描件（需盖章）；</w:t>
      </w:r>
    </w:p>
    <w:p w14:paraId="77A736D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法定代表人授权书（附件</w:t>
      </w:r>
      <w:r>
        <w:rPr>
          <w:rFonts w:hint="eastAsia" w:ascii="宋体" w:hAnsi="宋体" w:eastAsia="宋体" w:cs="Times New Roman"/>
          <w:b w:val="0"/>
          <w:bCs/>
          <w:lang w:val="en-US" w:eastAsia="zh-CN"/>
        </w:rPr>
        <w:t>1</w:t>
      </w:r>
      <w:r>
        <w:rPr>
          <w:rFonts w:hint="default" w:ascii="宋体" w:hAnsi="宋体" w:eastAsia="宋体" w:cs="Times New Roman"/>
          <w:b w:val="0"/>
          <w:bCs/>
          <w:lang w:val="en-US" w:eastAsia="zh-C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宋体" w:hAnsi="宋体" w:eastAsia="宋体" w:cs="Times New Roman"/>
          <w:b w:val="0"/>
          <w:bCs/>
          <w:lang w:val="en-US" w:eastAsia="zh-CN"/>
        </w:rPr>
        <w:t>（需加盖公章）；</w:t>
      </w:r>
    </w:p>
    <w:p w14:paraId="0F72C5E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经会计师事务所审计且出具无保留意见的近三年的财务审计报告，并加盖公章，包括但不限于报告页、经审计的资产负债表、利润表、现金流量表及报表附注，且未显示异常；</w:t>
      </w:r>
    </w:p>
    <w:p w14:paraId="6034DCD7">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14:paraId="1CB65E58">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14:paraId="572D7E9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14:paraId="42FB466E">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lang w:val="en-US" w:eastAsia="zh-CN"/>
        </w:rPr>
        <w:t>；</w:t>
      </w:r>
    </w:p>
    <w:p w14:paraId="4402A5B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投标</w:t>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ab/>
      </w:r>
      <w:r>
        <w:rPr>
          <w:rFonts w:hint="eastAsia" w:ascii="宋体" w:hAnsi="宋体" w:eastAsia="宋体" w:cs="Times New Roman"/>
          <w:b w:val="0"/>
          <w:bCs/>
          <w:lang w:val="en-US" w:eastAsia="zh-CN"/>
        </w:rPr>
        <w:t>人应具有相关招标项目的实施及服务能力，具有相应的生产及供货、安装能力；产品认证证书，安装资质；</w:t>
      </w:r>
    </w:p>
    <w:p w14:paraId="1C0C7429">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保密承诺函（附件</w:t>
      </w:r>
      <w:r>
        <w:rPr>
          <w:rFonts w:hint="eastAsia" w:ascii="宋体" w:hAnsi="宋体" w:eastAsia="宋体" w:cs="Times New Roman"/>
          <w:b w:val="0"/>
          <w:bCs/>
          <w:lang w:val="en-US" w:eastAsia="zh-CN"/>
        </w:rPr>
        <w:t>2</w:t>
      </w:r>
      <w:r>
        <w:rPr>
          <w:rFonts w:hint="default" w:ascii="宋体" w:hAnsi="宋体" w:eastAsia="宋体" w:cs="Times New Roman"/>
          <w:b w:val="0"/>
          <w:bCs/>
          <w:lang w:val="en-US" w:eastAsia="zh-CN"/>
        </w:rPr>
        <w:t>，需盖章）</w:t>
      </w:r>
      <w:r>
        <w:rPr>
          <w:rFonts w:hint="eastAsia" w:ascii="宋体" w:hAnsi="宋体" w:eastAsia="宋体" w:cs="Times New Roman"/>
          <w:b w:val="0"/>
          <w:bCs/>
          <w:lang w:val="en-US" w:eastAsia="zh-CN"/>
        </w:rPr>
        <w:t>；</w:t>
      </w:r>
    </w:p>
    <w:p w14:paraId="3565DC62">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2022年1月1日至今供货实例，须提供用户清单、采购合同复印件，投标人近三年内在经营活动中无与本项目有关的违法及重大违规情况的声明；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12</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23</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12月25日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29</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00F1CFD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hAnsi="Courier New"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68956F7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hAnsi="Courier New" w:cs="Times New Roman"/>
          <w:b w:val="0"/>
          <w:bCs/>
          <w:kern w:val="2"/>
          <w:sz w:val="21"/>
          <w:highlight w:val="none"/>
          <w:lang w:val="en-US" w:eastAsia="zh-CN" w:bidi="ar-SA"/>
        </w:rPr>
      </w:pPr>
      <w:bookmarkStart w:id="6" w:name="_GoBack"/>
      <w:bookmarkEnd w:id="6"/>
      <w:r>
        <w:rPr>
          <w:rFonts w:hint="eastAsia" w:hAnsi="Courier New" w:cs="Times New Roman"/>
          <w:b w:val="0"/>
          <w:bCs/>
          <w:kern w:val="2"/>
          <w:sz w:val="21"/>
          <w:highlight w:val="none"/>
          <w:lang w:val="en-US" w:eastAsia="zh-CN" w:bidi="ar-SA"/>
        </w:rPr>
        <w:t>投标保证金缴纳截止时间：</w:t>
      </w:r>
      <w:r>
        <w:rPr>
          <w:rFonts w:hint="default" w:ascii="宋体" w:hAnsi="Courier New" w:eastAsia="宋体" w:cs="Times New Roman"/>
          <w:b/>
          <w:bCs w:val="0"/>
          <w:kern w:val="2"/>
          <w:sz w:val="21"/>
          <w:highlight w:val="none"/>
          <w:lang w:val="en-US" w:eastAsia="zh-CN" w:bidi="ar-SA"/>
        </w:rPr>
        <w:t>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29</w:t>
      </w:r>
      <w:r>
        <w:rPr>
          <w:rFonts w:hint="default" w:ascii="宋体" w:hAnsi="Courier New" w:eastAsia="宋体" w:cs="Times New Roman"/>
          <w:b/>
          <w:bCs w:val="0"/>
          <w:kern w:val="2"/>
          <w:sz w:val="21"/>
          <w:highlight w:val="none"/>
          <w:lang w:val="en-US" w:eastAsia="zh-CN" w:bidi="ar-SA"/>
        </w:rPr>
        <w:t>日 9:00:00（北京时间）</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12月29</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9:00:00（北京时间）(暂定，以实际通知为准)</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w:t>
      </w:r>
      <w:r>
        <w:rPr>
          <w:rFonts w:hint="eastAsia" w:ascii="宋体" w:hAnsi="宋体"/>
          <w:b/>
          <w:lang w:val="en-US" w:eastAsia="zh-CN"/>
        </w:rPr>
        <w:t>蒯延亮</w:t>
      </w:r>
      <w:r>
        <w:rPr>
          <w:rFonts w:hint="eastAsia" w:ascii="宋体" w:hAnsi="宋体"/>
          <w:b/>
        </w:rPr>
        <w:t>：17860605082</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w:t>
      </w:r>
      <w:r>
        <w:rPr>
          <w:rFonts w:hint="eastAsia" w:ascii="宋体" w:hAnsi="宋体"/>
          <w:b/>
        </w:rPr>
        <w:t>何文亮 15066696050</w:t>
      </w:r>
    </w:p>
    <w:p w14:paraId="10E932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14:paraId="21E8CF26">
      <w:pPr>
        <w:pStyle w:val="14"/>
      </w:pPr>
    </w:p>
    <w:p w14:paraId="1EDCB495">
      <w:pPr>
        <w:pStyle w:val="14"/>
      </w:pPr>
    </w:p>
    <w:p w14:paraId="1DB387D8">
      <w:pPr>
        <w:pStyle w:val="14"/>
      </w:pPr>
    </w:p>
    <w:p w14:paraId="2F7EB438">
      <w:pPr>
        <w:pStyle w:val="14"/>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w:t>
      </w:r>
      <w:r>
        <w:rPr>
          <w:rFonts w:hint="eastAsia" w:ascii="宋体" w:hAnsi="宋体" w:eastAsia="宋体" w:cs="Times New Roman"/>
          <w:color w:val="000000"/>
          <w:sz w:val="24"/>
          <w:szCs w:val="24"/>
          <w:highlight w:val="none"/>
        </w:rPr>
        <w:t>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特种车公司内饰线改造及新增标定设备技改项目分包1-内饰线改造项目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375CD0F">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特种车公司内饰线改造及新增标定设备技改项目分包1-内饰线改造项目</w:t>
      </w:r>
    </w:p>
    <w:p w14:paraId="2D225539">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中国重汽集团济南特种车有限公司</w:t>
      </w:r>
      <w:r>
        <w:rPr>
          <w:rFonts w:hint="eastAsia" w:ascii="宋体" w:hAnsi="宋体" w:eastAsia="宋体" w:cs="Times New Roman"/>
          <w:b/>
          <w:bCs/>
          <w:sz w:val="24"/>
          <w:szCs w:val="20"/>
          <w:highlight w:val="none"/>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4DC27C8">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工艺设备 / 工艺设备</w:t>
      </w:r>
      <w:r>
        <w:rPr>
          <w:rFonts w:hint="eastAsia" w:ascii="宋体" w:hAnsi="宋体" w:eastAsia="宋体" w:cs="宋体"/>
          <w:b/>
          <w:bCs/>
          <w:color w:val="000000"/>
          <w:sz w:val="24"/>
          <w:szCs w:val="28"/>
          <w:highlight w:val="none"/>
        </w:rPr>
        <w:t>”，业务主管部门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“工艺研究院”。</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0399F19">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6A15C2"/>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AD26EE8"/>
    <w:rsid w:val="2B271A58"/>
    <w:rsid w:val="2B6304A7"/>
    <w:rsid w:val="2C054A11"/>
    <w:rsid w:val="2C7F1926"/>
    <w:rsid w:val="2CC406B7"/>
    <w:rsid w:val="2CF6734C"/>
    <w:rsid w:val="2D663463"/>
    <w:rsid w:val="2DF0057E"/>
    <w:rsid w:val="2E0526F6"/>
    <w:rsid w:val="2EF96EE4"/>
    <w:rsid w:val="2F553627"/>
    <w:rsid w:val="321C3ACC"/>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9B2F59"/>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017C9"/>
    <w:rsid w:val="4A8835F7"/>
    <w:rsid w:val="4B592E71"/>
    <w:rsid w:val="4B603EF9"/>
    <w:rsid w:val="4C164192"/>
    <w:rsid w:val="4E183491"/>
    <w:rsid w:val="50077177"/>
    <w:rsid w:val="509B7998"/>
    <w:rsid w:val="50D4718B"/>
    <w:rsid w:val="512017E6"/>
    <w:rsid w:val="518941BB"/>
    <w:rsid w:val="522E7E1A"/>
    <w:rsid w:val="52AD66AE"/>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4634F2"/>
    <w:rsid w:val="61DE3046"/>
    <w:rsid w:val="635C60FE"/>
    <w:rsid w:val="63F04A69"/>
    <w:rsid w:val="6583773F"/>
    <w:rsid w:val="66A50B1E"/>
    <w:rsid w:val="671E62D7"/>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0B117C6"/>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4147</Words>
  <Characters>4460</Characters>
  <Lines>127</Lines>
  <Paragraphs>35</Paragraphs>
  <TotalTime>0</TotalTime>
  <ScaleCrop>false</ScaleCrop>
  <LinksUpToDate>false</LinksUpToDate>
  <CharactersWithSpaces>5669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2025-12-18T08:34:17Z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D1B44BA141314643BDE6B97D39385BBC_13</vt:lpwstr>
  </property>
  <property fmtid="{D5CDD505-2E9C-101B-9397-08002B2CF9AE}" pid="4" name="KSOTemplateDocerSaveRecord">
    <vt:lpwstr>eyJoZGlkIjoiMWJmNDk2YTMyZTM3ZjA0M2I0Mjk2MzFhMmM3YmRjYzYiLCJ1c2VySWQiOiIxNzQ3MDQyODM0In0=</vt:lpwstr>
  </property>
</Properties>
</file>