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中国重汽集团成都王牌商用车有限公司驾驶室空中传输系统改造项目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lang w:eastAsia="zh-CN"/>
        </w:rPr>
        <w:t>FSCZB2025110001</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中国重汽集团成都王牌商用车有限公司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10</w:t>
      </w:r>
      <w:r>
        <w:rPr>
          <w:rFonts w:hint="eastAsia" w:ascii="宋体" w:hAnsi="宋体"/>
          <w:b/>
          <w:bCs/>
          <w:sz w:val="28"/>
          <w:szCs w:val="28"/>
          <w:highlight w:val="none"/>
          <w:u w:val="single"/>
        </w:rPr>
        <w:t>月</w:t>
      </w:r>
    </w:p>
    <w:p w14:paraId="582BF911">
      <w:pPr>
        <w:pStyle w:val="2"/>
        <w:tabs>
          <w:tab w:val="left" w:pos="2940"/>
        </w:tabs>
        <w:spacing w:line="360" w:lineRule="auto"/>
      </w:pPr>
      <w:r>
        <w:tab/>
      </w:r>
    </w:p>
    <w:p w14:paraId="29FEE1FC">
      <w:pPr>
        <w:pStyle w:val="2"/>
        <w:spacing w:line="360" w:lineRule="auto"/>
        <w:jc w:val="center"/>
      </w:pPr>
    </w:p>
    <w:p w14:paraId="0C973A43">
      <w:pPr>
        <w:pStyle w:val="2"/>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7104"/>
      <w:bookmarkStart w:id="1" w:name="_Toc47976587"/>
      <w:r>
        <w:rPr>
          <w:rFonts w:hint="eastAsia"/>
        </w:rPr>
        <w:t>招标公告</w:t>
      </w:r>
      <w:bookmarkEnd w:id="0"/>
      <w:bookmarkEnd w:id="1"/>
    </w:p>
    <w:p w14:paraId="22C6BEDA">
      <w:pPr>
        <w:pStyle w:val="71"/>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驾驶室空中传输系统改造项目</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：中国重汽集团驾驶室空中传输系统改造项目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FSCZB2025110001</w:t>
      </w:r>
    </w:p>
    <w:p w14:paraId="3912C122">
      <w:pPr>
        <w:pStyle w:val="76"/>
        <w:numPr>
          <w:ilvl w:val="0"/>
          <w:numId w:val="10"/>
        </w:numPr>
        <w:ind w:left="425" w:leftChars="0" w:hanging="425" w:firstLineChars="0"/>
        <w:rPr>
          <w:rFonts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54A8E680">
      <w:pPr>
        <w:pStyle w:val="76"/>
        <w:numPr>
          <w:ilvl w:val="0"/>
          <w:numId w:val="10"/>
        </w:numPr>
        <w:ind w:left="425" w:leftChars="0" w:hanging="425" w:firstLineChars="0"/>
        <w:rPr>
          <w:rFonts w:hint="eastAsia" w:ascii="宋体" w:hAnsi="宋体" w:eastAsia="宋体" w:cs="宋体"/>
          <w:kern w:val="0"/>
          <w:sz w:val="21"/>
          <w:szCs w:val="21"/>
        </w:rPr>
      </w:pPr>
      <w:r>
        <w:rPr>
          <w:rFonts w:hint="eastAsia"/>
          <w:b/>
          <w:bCs/>
          <w:lang w:val="en-US" w:eastAsia="zh-CN"/>
        </w:rPr>
        <w:t>项目概况</w:t>
      </w:r>
      <w:r>
        <w:rPr>
          <w:rFonts w:hint="eastAsia"/>
          <w:lang w:val="en-US" w:eastAsia="zh-CN"/>
        </w:rPr>
        <w:t>：</w:t>
      </w:r>
      <w:bookmarkStart w:id="5" w:name="_Hlk60819894"/>
      <w:r>
        <w:rPr>
          <w:rFonts w:hint="eastAsia" w:ascii="宋体" w:hAnsi="宋体" w:eastAsia="宋体" w:cs="宋体"/>
          <w:sz w:val="21"/>
          <w:szCs w:val="21"/>
          <w:lang w:val="en-US" w:eastAsia="zh-CN"/>
        </w:rPr>
        <w:t>地拖链设备基础项目是成都王牌公司新建试制线（总装副线）技改项目的子项目。项目主要内容：在现有立柱32-33之间架设空中传输轨道，用于现有内饰线轻卡驾驶室向新建副线上进行转运。</w:t>
      </w:r>
      <w:r>
        <w:rPr>
          <w:rFonts w:hint="eastAsia" w:ascii="宋体" w:hAnsi="宋体" w:eastAsia="宋体" w:cs="宋体"/>
          <w:sz w:val="21"/>
          <w:szCs w:val="21"/>
          <w:lang w:eastAsia="zh-CN"/>
        </w:rPr>
        <w:t>驾驶室空中传输系统改造项目。</w:t>
      </w:r>
      <w:r>
        <w:rPr>
          <w:rFonts w:hint="eastAsia" w:ascii="宋体" w:hAnsi="宋体" w:eastAsia="宋体" w:cs="宋体"/>
          <w:sz w:val="21"/>
          <w:szCs w:val="21"/>
          <w:lang w:val="en-US" w:eastAsia="zh-CN"/>
        </w:rPr>
        <w:t>包括1.空中钢构、轨道；2.传输悬挂、吊具；3.电器控制系统；4.空中安全网；5.驾驶室移位台车、轨道；6.一次电源；7.其他。</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 xml:space="preserve">中国重汽集团成都王牌商用车有限公司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商务</w:t>
      </w:r>
      <w:r>
        <w:rPr>
          <w:rFonts w:hint="eastAsia" w:ascii="宋体" w:hAnsi="Courier New" w:eastAsia="宋体" w:cs="Times New Roman"/>
          <w:kern w:val="2"/>
          <w:sz w:val="21"/>
          <w:lang w:val="en-US" w:eastAsia="zh-CN" w:bidi="ar-SA"/>
        </w:rPr>
        <w:t>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5E741C63">
      <w:pPr>
        <w:ind w:firstLine="420" w:firstLineChars="200"/>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商务联系人：欧明</w:t>
      </w:r>
    </w:p>
    <w:p w14:paraId="2489B856">
      <w:pPr>
        <w:ind w:firstLine="420" w:firstLineChars="200"/>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电话：13882096991</w:t>
      </w:r>
    </w:p>
    <w:p w14:paraId="5F5EFCB0">
      <w:pPr>
        <w:ind w:firstLine="420" w:firstLineChars="200"/>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邮箱：cdwgyyjy@163.com</w:t>
      </w:r>
    </w:p>
    <w:p w14:paraId="4140A177">
      <w:pPr>
        <w:ind w:firstLine="420" w:firstLineChars="200"/>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技术联系人：向方礼</w:t>
      </w:r>
    </w:p>
    <w:p w14:paraId="0CB95F71">
      <w:pPr>
        <w:ind w:firstLine="420" w:firstLineChars="200"/>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电话：13880027623</w:t>
      </w:r>
    </w:p>
    <w:p w14:paraId="762793B7">
      <w:pPr>
        <w:ind w:firstLine="420" w:firstLineChars="200"/>
        <w:rPr>
          <w:rFonts w:hint="default"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邮箱：cdwgyyjy@163.com</w:t>
      </w:r>
    </w:p>
    <w:bookmarkEnd w:id="4"/>
    <w:p w14:paraId="50DC6C75">
      <w:pPr>
        <w:pStyle w:val="72"/>
      </w:pPr>
      <w:bookmarkStart w:id="6" w:name="_Toc47976598"/>
      <w:r>
        <w:rPr>
          <w:rFonts w:hint="eastAsia"/>
        </w:rPr>
        <w:t>投标人</w:t>
      </w:r>
      <w:bookmarkEnd w:id="6"/>
      <w:r>
        <w:rPr>
          <w:rFonts w:hint="eastAsia"/>
          <w:lang w:val="en-US" w:eastAsia="zh-CN"/>
        </w:rPr>
        <w:t>资质要求：</w:t>
      </w:r>
    </w:p>
    <w:p w14:paraId="292EAA9F">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6AD6C4A0">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2.拟投标人应提供营业执照副本原件和扫描件（需盖章）；</w:t>
      </w:r>
    </w:p>
    <w:p w14:paraId="27507D3A">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3.拟投标人应提供法定代表人资格证明文件；</w:t>
      </w:r>
    </w:p>
    <w:p w14:paraId="09201574">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4.拟投标人在国家市场监督管理总局的《国家企业信用信息公示系统》中查询不存在不良记录；</w:t>
      </w:r>
    </w:p>
    <w:p w14:paraId="34AFB919">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5.拟投标人不存在严重违规或被列入招标人“黑名单”的声明；</w:t>
      </w:r>
    </w:p>
    <w:p w14:paraId="1E19FD41">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6.拟投标人2022年1月1日至今经第三方会计师事务所审计且出具无保留意见的财务审计报告，并加盖公章，包括但不限于报告页、经审计的资产负债表、利润表、现金流量表及报表附注，且未显示异常；</w:t>
      </w:r>
    </w:p>
    <w:p w14:paraId="743A072E">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7.拟投标人有与本次招标内容相同或类似项目业绩，且近3年内无因服务不当而造成重大事故；</w:t>
      </w:r>
    </w:p>
    <w:p w14:paraId="5A48EA99">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8.拟投标人近三年内在经营活动中无与本项目有关的违法及重大违规情况；</w:t>
      </w:r>
    </w:p>
    <w:p w14:paraId="4884EF4F">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9.拟投标人须认可招标人的工作指令，包括节、假日能正常开展工作的要求；</w:t>
      </w:r>
    </w:p>
    <w:p w14:paraId="52D63920">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10.拟投标人最近半年纳税正常；</w:t>
      </w:r>
    </w:p>
    <w:p w14:paraId="72F25A00">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11.拟投标人信用证明材料（征信中心出具的信用报告）未显示异常；</w:t>
      </w:r>
    </w:p>
    <w:p w14:paraId="124EF8E9">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12.拟投标人的直接或间接股东、法定代表人、董事、监事、高管非重汽员工及其亲属；</w:t>
      </w:r>
    </w:p>
    <w:p w14:paraId="1BFDC818">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宋体"/>
        </w:rPr>
      </w:pPr>
      <w:r>
        <w:rPr>
          <w:rFonts w:hint="eastAsia" w:hAnsi="宋体"/>
        </w:rPr>
        <w:t>13.如为代理商投标，需获得生产厂家正式授权，提供授权书原件（针对该项目的唯一授权书），保证提供原厂售后服务并提供原厂售后服务承诺书原件；制造商需有起重设备相关安全资质。</w:t>
      </w:r>
    </w:p>
    <w:p w14:paraId="2F594EFB">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highlight w:val="yellow"/>
          <w:lang w:val="en-US" w:eastAsia="zh-CN"/>
        </w:rPr>
      </w:pPr>
      <w:r>
        <w:rPr>
          <w:rFonts w:hint="eastAsia" w:hAnsi="宋体"/>
        </w:rPr>
        <w:t>14.本项目不接受联合体投标，拟投标人必须是最终投标单位和签订合同单位，不得以任何理由将已中标项目以任何形式分包或转包给其他单位</w:t>
      </w:r>
      <w:r>
        <w:rPr>
          <w:rFonts w:hint="eastAsia"/>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3</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w:t>
      </w:r>
      <w:r>
        <w:rPr>
          <w:rFonts w:hint="eastAsia" w:cs="Times New Roman"/>
          <w:b/>
          <w:bCs/>
          <w:highlight w:val="none"/>
          <w:lang w:val="en-US" w:eastAsia="zh-CN"/>
        </w:rPr>
        <w:t>应标资格审核后在e采通投标页面附件下载</w:t>
      </w:r>
      <w:r>
        <w:rPr>
          <w:rFonts w:hint="eastAsia" w:cs="Times New Roman"/>
          <w:highlight w:val="none"/>
          <w:lang w:val="en-US" w:eastAsia="zh-CN"/>
        </w:rPr>
        <w:t>。</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w:t>
      </w:r>
      <w:r>
        <w:rPr>
          <w:rFonts w:hint="eastAsia" w:hAnsi="宋体" w:cs="Times New Roman"/>
          <w:b/>
          <w:bCs/>
          <w:color w:val="000000"/>
          <w:sz w:val="21"/>
          <w:szCs w:val="21"/>
          <w:highlight w:val="none"/>
          <w:lang w:val="en-US" w:eastAsia="zh-CN"/>
        </w:rPr>
        <w:t>1.1-1.11</w:t>
      </w:r>
      <w:r>
        <w:rPr>
          <w:rFonts w:hint="eastAsia" w:ascii="宋体" w:hAnsi="宋体" w:eastAsia="宋体" w:cs="Times New Roman"/>
          <w:b/>
          <w:bCs/>
          <w:color w:val="000000"/>
          <w:sz w:val="21"/>
          <w:szCs w:val="21"/>
          <w:highlight w:val="none"/>
        </w:rPr>
        <w:t>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5D50A647">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eastAsia" w:eastAsia="宋体" w:cs="宋体"/>
          <w:sz w:val="21"/>
          <w:szCs w:val="21"/>
          <w:highlight w:val="none"/>
          <w:lang w:val="en-US" w:eastAsia="zh-CN"/>
        </w:rPr>
      </w:pP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：请登录系统核对系统中2022-2024年度财务数据。如尚未填写或信息不全，请参照《SRM非生产供应商注册手册》及时进行补充与更新，确保信息真实、完整</w:t>
      </w:r>
      <w:r>
        <w:rPr>
          <w:rFonts w:hint="eastAsia" w:ascii="宋体" w:hAnsi="宋体" w:eastAsia="宋体" w:cs="宋体"/>
          <w:sz w:val="21"/>
          <w:szCs w:val="21"/>
          <w:lang w:eastAsia="zh-CN"/>
        </w:rPr>
        <w:t>。</w:t>
      </w:r>
      <w:bookmarkStart w:id="12" w:name="_GoBack"/>
      <w:bookmarkEnd w:id="12"/>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11</w:t>
      </w:r>
      <w:r>
        <w:rPr>
          <w:rFonts w:hint="eastAsia" w:eastAsia="宋体" w:cs="宋体"/>
          <w:highlight w:val="yellow"/>
        </w:rPr>
        <w:t>月</w:t>
      </w:r>
      <w:r>
        <w:rPr>
          <w:rFonts w:hint="eastAsia" w:cs="宋体"/>
          <w:highlight w:val="yellow"/>
          <w:lang w:val="en-US" w:eastAsia="zh-CN"/>
        </w:rPr>
        <w:t>7</w:t>
      </w:r>
      <w:r>
        <w:rPr>
          <w:rFonts w:hint="eastAsia" w:eastAsia="宋体" w:cs="宋体"/>
          <w:highlight w:val="yellow"/>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1A75B552">
      <w:pPr>
        <w:spacing w:line="360" w:lineRule="auto"/>
        <w:ind w:firstLine="420" w:firstLineChars="200"/>
        <w:rPr>
          <w:rFonts w:hint="eastAsia"/>
        </w:rPr>
      </w:pPr>
      <w:bookmarkStart w:id="7" w:name="_Toc47976601"/>
      <w:r>
        <w:rPr>
          <w:rFonts w:hint="eastAsia"/>
        </w:rPr>
        <w:t>1.1营业执照副本复印件（需加盖公章）；</w:t>
      </w:r>
    </w:p>
    <w:p w14:paraId="652CEC8E">
      <w:pPr>
        <w:spacing w:line="360" w:lineRule="auto"/>
        <w:ind w:firstLine="420" w:firstLineChars="200"/>
        <w:rPr>
          <w:rFonts w:hint="eastAsia"/>
        </w:rPr>
      </w:pPr>
      <w:r>
        <w:rPr>
          <w:rFonts w:hint="eastAsia"/>
        </w:rPr>
        <w:t>1.2投标函（附件1）；</w:t>
      </w:r>
    </w:p>
    <w:p w14:paraId="01903EBA">
      <w:pPr>
        <w:spacing w:line="360" w:lineRule="auto"/>
        <w:ind w:firstLine="420" w:firstLineChars="200"/>
        <w:rPr>
          <w:rFonts w:hint="eastAsia"/>
        </w:rPr>
      </w:pPr>
      <w:r>
        <w:rPr>
          <w:rFonts w:hint="eastAsia"/>
        </w:rPr>
        <w:t>1.3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61CC0640">
      <w:pPr>
        <w:spacing w:line="360" w:lineRule="auto"/>
        <w:ind w:firstLine="420" w:firstLineChars="200"/>
        <w:rPr>
          <w:rFonts w:hint="eastAsia"/>
        </w:rPr>
      </w:pPr>
      <w:r>
        <w:rPr>
          <w:rFonts w:hint="eastAsia"/>
        </w:rPr>
        <w:t>1.4近三年经第三方机构审计的财务报表（报告页、资产负债表、损益表、现金流量表）复印件（需加盖公章），（若没有财务审计报告，需提供资产负债表、利润表、现金流量表并加盖公章），必须连续，同时填写投标人基本情况表（附件3）；</w:t>
      </w:r>
    </w:p>
    <w:p w14:paraId="339CF86C">
      <w:pPr>
        <w:spacing w:line="360" w:lineRule="auto"/>
        <w:ind w:firstLine="420" w:firstLineChars="200"/>
        <w:rPr>
          <w:rFonts w:hint="eastAsia"/>
        </w:rPr>
      </w:pPr>
      <w:r>
        <w:rPr>
          <w:rFonts w:hint="eastAsia"/>
        </w:rPr>
        <w:t>1.5近三年内在经营活动中无与本项目有关的违法及重大违规行为的声明；</w:t>
      </w:r>
    </w:p>
    <w:p w14:paraId="71C44E17">
      <w:pPr>
        <w:spacing w:line="360" w:lineRule="auto"/>
        <w:ind w:firstLine="420" w:firstLineChars="200"/>
        <w:rPr>
          <w:rFonts w:hint="eastAsia"/>
        </w:rPr>
      </w:pPr>
      <w:r>
        <w:rPr>
          <w:rFonts w:hint="eastAsia"/>
        </w:rPr>
        <w:t>1.6投标人在国家企业信用信息公示系统中无与本项目有关的行政处罚、经营异常和失信信息的声明；（附投标当日系统内相关截图或报告）</w:t>
      </w:r>
    </w:p>
    <w:p w14:paraId="614CDFBE">
      <w:pPr>
        <w:spacing w:line="360" w:lineRule="auto"/>
        <w:ind w:firstLine="420" w:firstLineChars="200"/>
        <w:rPr>
          <w:rFonts w:hint="eastAsia"/>
        </w:rPr>
      </w:pPr>
      <w:r>
        <w:rPr>
          <w:rFonts w:hint="eastAsia"/>
        </w:rPr>
        <w:t>1.7企业对外担保说明（写明贵单位对外有无对外担保和质押业务，需加盖公章）；</w:t>
      </w:r>
    </w:p>
    <w:p w14:paraId="38F88534">
      <w:pPr>
        <w:spacing w:line="360" w:lineRule="auto"/>
        <w:ind w:firstLine="420" w:firstLineChars="200"/>
        <w:rPr>
          <w:rFonts w:hint="eastAsia"/>
        </w:rPr>
      </w:pPr>
      <w:r>
        <w:rPr>
          <w:rFonts w:hint="eastAsia"/>
        </w:rPr>
        <w:t>1.8企业信用证明材料（征信中心出具的信用报告）；</w:t>
      </w:r>
    </w:p>
    <w:p w14:paraId="02A0F2E7">
      <w:pPr>
        <w:spacing w:line="360" w:lineRule="auto"/>
        <w:ind w:firstLine="420" w:firstLineChars="200"/>
        <w:rPr>
          <w:rFonts w:hint="eastAsia"/>
        </w:rPr>
      </w:pPr>
      <w:r>
        <w:rPr>
          <w:rFonts w:hint="eastAsia"/>
        </w:rPr>
        <w:t>1.9企业最近半年的完税证明，并附年度纳税信用评价信息（可从电子税务局查询截图，需加盖公章）；</w:t>
      </w:r>
    </w:p>
    <w:p w14:paraId="0089628C">
      <w:pPr>
        <w:spacing w:line="360" w:lineRule="auto"/>
        <w:ind w:firstLine="420" w:firstLineChars="200"/>
        <w:rPr>
          <w:rFonts w:hint="eastAsia"/>
        </w:rPr>
      </w:pPr>
      <w:r>
        <w:rPr>
          <w:rFonts w:hint="eastAsia"/>
        </w:rPr>
        <w:t>1.10保密承诺函（附件4）；</w:t>
      </w:r>
    </w:p>
    <w:p w14:paraId="616A423B">
      <w:pPr>
        <w:spacing w:line="360" w:lineRule="auto"/>
        <w:ind w:firstLine="420" w:firstLineChars="200"/>
        <w:rPr>
          <w:rFonts w:hint="eastAsia"/>
        </w:rPr>
      </w:pPr>
      <w:r>
        <w:rPr>
          <w:rFonts w:hint="eastAsia"/>
        </w:rPr>
        <w:t>1.11 2022年1月1日至今，企业近三年同类项目业绩证明，须提供用户清单、采购合同复印件；</w:t>
      </w:r>
    </w:p>
    <w:p w14:paraId="448E6154">
      <w:pPr>
        <w:spacing w:line="360" w:lineRule="auto"/>
        <w:ind w:firstLine="420" w:firstLineChars="200"/>
        <w:rPr>
          <w:rFonts w:hint="eastAsia" w:eastAsia="宋体"/>
          <w:lang w:eastAsia="zh-CN"/>
        </w:rPr>
      </w:pPr>
      <w:r>
        <w:rPr>
          <w:rFonts w:hint="eastAsia"/>
        </w:rPr>
        <w:t>1.12投标保证金缴纳凭证，同时正文描述付款账号、户名、开户行名称、开户行行号、保证金金额</w:t>
      </w:r>
      <w:r>
        <w:rPr>
          <w:rFonts w:hint="eastAsia"/>
          <w:lang w:eastAsia="zh-CN"/>
        </w:rPr>
        <w:t>。</w:t>
      </w:r>
    </w:p>
    <w:p w14:paraId="3F5DD9A7">
      <w:pPr>
        <w:spacing w:line="360" w:lineRule="auto"/>
        <w:ind w:firstLine="422" w:firstLineChars="200"/>
        <w:rPr>
          <w:rFonts w:hint="default"/>
          <w:lang w:val="en-US" w:eastAsia="zh-CN"/>
        </w:rPr>
      </w:pPr>
      <w:r>
        <w:rPr>
          <w:rFonts w:hint="eastAsia" w:hAnsi="宋体"/>
          <w:b/>
          <w:bCs/>
        </w:rPr>
        <w:t>其他</w:t>
      </w:r>
      <w:r>
        <w:rPr>
          <w:rFonts w:hint="eastAsia" w:hAnsi="宋体"/>
        </w:rPr>
        <w:t>：</w:t>
      </w:r>
      <w:r>
        <w:rPr>
          <w:rFonts w:hint="eastAsia"/>
        </w:rPr>
        <w:t>投标人可以证明企业实力的其他证明材料（可根据实际自行增加），</w:t>
      </w:r>
      <w:r>
        <w:rPr>
          <w:rFonts w:hint="eastAsia" w:hAnsi="宋体"/>
        </w:rPr>
        <w:t>根据实际情况上传pdf文件版本</w:t>
      </w:r>
    </w:p>
    <w:bookmarkEnd w:id="7"/>
    <w:p w14:paraId="610E8BB3">
      <w:pPr>
        <w:pStyle w:val="72"/>
      </w:pPr>
      <w:r>
        <w:rPr>
          <w:rFonts w:hint="eastAsia"/>
          <w:lang w:val="en-US" w:eastAsia="zh-CN"/>
        </w:rPr>
        <w:t>交货及付款</w:t>
      </w:r>
    </w:p>
    <w:p w14:paraId="365B2BE5">
      <w:pPr>
        <w:keepNext w:val="0"/>
        <w:keepLines w:val="0"/>
        <w:widowControl w:val="0"/>
        <w:numPr>
          <w:ilvl w:val="0"/>
          <w:numId w:val="13"/>
        </w:numPr>
        <w:suppressLineNumbers w:val="0"/>
        <w:spacing w:before="0" w:beforeAutospacing="0" w:after="0" w:afterAutospacing="0" w:line="420" w:lineRule="exact"/>
        <w:ind w:right="0"/>
        <w:jc w:val="left"/>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p>
    <w:p w14:paraId="5D1B3CA1">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自合同签定生效之日起，</w:t>
      </w:r>
      <w:r>
        <w:rPr>
          <w:rFonts w:hint="eastAsia" w:ascii="宋体" w:hAnsi="宋体" w:eastAsia="宋体" w:cs="宋体"/>
          <w:color w:val="FF0000"/>
          <w:kern w:val="2"/>
          <w:sz w:val="21"/>
          <w:szCs w:val="21"/>
          <w:lang w:val="en-US" w:eastAsia="zh-CN" w:bidi="ar"/>
        </w:rPr>
        <w:t>30</w:t>
      </w:r>
      <w:r>
        <w:rPr>
          <w:rFonts w:hint="eastAsia" w:ascii="宋体" w:hAnsi="宋体" w:eastAsia="宋体" w:cs="宋体"/>
          <w:kern w:val="2"/>
          <w:sz w:val="21"/>
          <w:szCs w:val="21"/>
          <w:lang w:val="en-US" w:eastAsia="zh-CN" w:bidi="ar"/>
        </w:rPr>
        <w:t>个日历日之内交货至供货地点。</w:t>
      </w:r>
    </w:p>
    <w:p w14:paraId="748F26F3">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接续</w:t>
      </w:r>
      <w:r>
        <w:rPr>
          <w:rFonts w:hint="eastAsia" w:ascii="宋体" w:hAnsi="宋体" w:eastAsia="宋体" w:cs="宋体"/>
          <w:color w:val="FF0000"/>
          <w:kern w:val="2"/>
          <w:sz w:val="21"/>
          <w:szCs w:val="21"/>
          <w:lang w:val="en-US" w:eastAsia="zh-CN" w:bidi="ar"/>
        </w:rPr>
        <w:t>15</w:t>
      </w:r>
      <w:r>
        <w:rPr>
          <w:rFonts w:hint="eastAsia" w:ascii="宋体" w:hAnsi="宋体" w:eastAsia="宋体" w:cs="宋体"/>
          <w:kern w:val="2"/>
          <w:sz w:val="21"/>
          <w:szCs w:val="21"/>
          <w:lang w:val="en-US" w:eastAsia="zh-CN" w:bidi="ar"/>
        </w:rPr>
        <w:t>个日历日之内安装调试完毕。</w:t>
      </w:r>
    </w:p>
    <w:p w14:paraId="3B4CD43D">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终验收在正常使用三个月或连续生产100件合格产品（以先到时间为准）后</w:t>
      </w:r>
      <w:r>
        <w:rPr>
          <w:rFonts w:hint="eastAsia" w:ascii="宋体" w:hAnsi="宋体" w:eastAsia="宋体" w:cs="宋体"/>
          <w:color w:val="FF0000"/>
          <w:kern w:val="2"/>
          <w:sz w:val="21"/>
          <w:szCs w:val="21"/>
          <w:u w:val="single"/>
          <w:lang w:val="en-US" w:eastAsia="zh-CN" w:bidi="ar"/>
        </w:rPr>
        <w:t>7</w:t>
      </w:r>
      <w:r>
        <w:rPr>
          <w:rFonts w:hint="eastAsia" w:ascii="宋体" w:hAnsi="宋体" w:eastAsia="宋体" w:cs="宋体"/>
          <w:kern w:val="2"/>
          <w:sz w:val="21"/>
          <w:szCs w:val="21"/>
          <w:lang w:val="en-US" w:eastAsia="zh-CN" w:bidi="ar"/>
        </w:rPr>
        <w:t>个日历日之内完成。</w:t>
      </w:r>
    </w:p>
    <w:p w14:paraId="0DD46053">
      <w:pPr>
        <w:keepNext w:val="0"/>
        <w:keepLines w:val="0"/>
        <w:widowControl w:val="0"/>
        <w:suppressLineNumbers w:val="0"/>
        <w:spacing w:before="0" w:beforeAutospacing="0" w:after="0" w:afterAutospacing="0" w:line="420" w:lineRule="exact"/>
        <w:ind w:left="0" w:right="0" w:firstLine="420" w:firstLineChars="200"/>
        <w:jc w:val="left"/>
        <w:rPr>
          <w:rFonts w:hint="eastAsia" w:ascii="宋体" w:hAnsi="宋体" w:eastAsia="宋体" w:cs="宋体"/>
          <w:b w:val="0"/>
          <w:bCs w:val="0"/>
          <w:sz w:val="21"/>
          <w:szCs w:val="21"/>
          <w:highlight w:val="none"/>
          <w:lang w:val="en-US" w:eastAsia="zh-CN"/>
        </w:rPr>
      </w:pPr>
      <w:r>
        <w:rPr>
          <w:rFonts w:hint="eastAsia" w:ascii="宋体" w:hAnsi="宋体" w:eastAsia="宋体" w:cs="宋体"/>
          <w:kern w:val="2"/>
          <w:sz w:val="21"/>
          <w:szCs w:val="21"/>
          <w:lang w:val="en-US" w:eastAsia="zh-CN" w:bidi="ar"/>
        </w:rPr>
        <w:t>安装调试工期超过</w:t>
      </w:r>
      <w:r>
        <w:rPr>
          <w:rFonts w:hint="eastAsia" w:ascii="宋体" w:hAnsi="宋体" w:eastAsia="宋体" w:cs="宋体"/>
          <w:color w:val="FF0000"/>
          <w:kern w:val="2"/>
          <w:sz w:val="21"/>
          <w:szCs w:val="21"/>
          <w:lang w:val="en-US" w:eastAsia="zh-CN" w:bidi="ar"/>
        </w:rPr>
        <w:t>30</w:t>
      </w:r>
      <w:r>
        <w:rPr>
          <w:rFonts w:hint="eastAsia" w:ascii="宋体" w:hAnsi="宋体" w:eastAsia="宋体" w:cs="宋体"/>
          <w:kern w:val="2"/>
          <w:sz w:val="21"/>
          <w:szCs w:val="21"/>
          <w:lang w:val="en-US" w:eastAsia="zh-CN" w:bidi="ar"/>
        </w:rPr>
        <w:t>个日历日的，投标方应当随标书提供详细的工期计划。</w:t>
      </w:r>
    </w:p>
    <w:p w14:paraId="43B2BED5">
      <w:pPr>
        <w:pStyle w:val="72"/>
        <w:numPr>
          <w:ilvl w:val="0"/>
          <w:numId w:val="0"/>
        </w:numPr>
        <w:ind w:left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lang w:val="en-US" w:eastAsia="zh-CN"/>
        </w:rPr>
        <w:t>2、</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185E7ED1">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1.货物全部到货后，卖方开具金额为该合同设备价格30%的增值税专用发票带30%的收据（含复印件二份），经买方依照财务制度审核无误后30个工作日支付合同价款的30%。</w:t>
      </w:r>
    </w:p>
    <w:p w14:paraId="0F228539">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2.设备全部到齐，经现场安装、调试、验收合格交付使用后，卖方提交金额为合同价款60%的收据并附带下列单据，经买方依照财务制度审核无误后30个工作日支付合同价款的60%。</w:t>
      </w:r>
    </w:p>
    <w:p w14:paraId="3294D846">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a.金额为该合同设备价格70%的增值税专用发票（含复印件二份），具体开票信息详见发票信息表，根据表中所列分别开具增值税发票。</w:t>
      </w:r>
    </w:p>
    <w:p w14:paraId="7AD4C4B8">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b.该套设备最终验收报告的原件及其复印件两份。</w:t>
      </w:r>
    </w:p>
    <w:p w14:paraId="5E20D9DE">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633A96F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8" w:name="_Toc25811"/>
      <w:bookmarkStart w:id="9" w:name="_Toc639004"/>
      <w:bookmarkStart w:id="10" w:name="_Toc353881012"/>
      <w:bookmarkStart w:id="11"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8"/>
      <w:bookmarkEnd w:id="9"/>
      <w:bookmarkEnd w:id="10"/>
      <w:bookmarkEnd w:id="11"/>
    </w:p>
    <w:p w14:paraId="7A6D041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中国重汽集团成都王牌商用车有限公司</w:t>
      </w:r>
      <w:r>
        <w:rPr>
          <w:rFonts w:hint="eastAsia" w:ascii="宋体" w:hAnsi="宋体" w:eastAsia="宋体" w:cs="Times New Roman"/>
          <w:color w:val="000000"/>
          <w:sz w:val="24"/>
          <w:szCs w:val="24"/>
        </w:rPr>
        <w:t>：</w:t>
      </w:r>
    </w:p>
    <w:p w14:paraId="1F39FF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yellow"/>
          <w:u w:val="single"/>
          <w:lang w:eastAsia="zh-CN"/>
        </w:rPr>
        <w:t>驾驶室空中传输系统改造项目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2B91ECA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5884DE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712294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DC16E6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0C948E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2CB32D2">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EE6E74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0012B4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3A871A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139C9E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F85EF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71FB70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847A85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904C3D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DE6756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093263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1EF5A89">
      <w:pPr>
        <w:rPr>
          <w:rFonts w:ascii="黑体" w:hAnsi="Calibri" w:eastAsia="黑体" w:cs="Times New Roman"/>
          <w:color w:val="000000"/>
          <w:sz w:val="24"/>
          <w:szCs w:val="24"/>
        </w:rPr>
      </w:pPr>
    </w:p>
    <w:p w14:paraId="52178BBE">
      <w:pPr>
        <w:rPr>
          <w:rFonts w:ascii="黑体" w:hAnsi="Calibri" w:eastAsia="黑体" w:cs="Times New Roman"/>
          <w:color w:val="000000"/>
          <w:sz w:val="24"/>
          <w:szCs w:val="24"/>
        </w:rPr>
      </w:pPr>
    </w:p>
    <w:p w14:paraId="7E894B30">
      <w:pPr>
        <w:pStyle w:val="2"/>
        <w:rPr>
          <w:rFonts w:ascii="黑体" w:hAnsi="Calibri" w:eastAsia="黑体" w:cs="Times New Roman"/>
          <w:color w:val="000000"/>
          <w:sz w:val="24"/>
          <w:szCs w:val="24"/>
        </w:rPr>
      </w:pPr>
    </w:p>
    <w:p w14:paraId="1048B6B9">
      <w:pPr>
        <w:pStyle w:val="2"/>
        <w:rPr>
          <w:rFonts w:ascii="黑体" w:hAnsi="Calibri" w:eastAsia="黑体" w:cs="Times New Roman"/>
          <w:color w:val="000000"/>
          <w:sz w:val="24"/>
          <w:szCs w:val="24"/>
        </w:rPr>
      </w:pPr>
    </w:p>
    <w:p w14:paraId="0491E92E">
      <w:pPr>
        <w:pStyle w:val="2"/>
        <w:rPr>
          <w:rFonts w:ascii="黑体" w:hAnsi="Calibri" w:eastAsia="黑体" w:cs="Times New Roman"/>
          <w:color w:val="000000"/>
          <w:sz w:val="24"/>
          <w:szCs w:val="24"/>
        </w:rPr>
      </w:pPr>
    </w:p>
    <w:p w14:paraId="59B93308">
      <w:pPr>
        <w:pStyle w:val="2"/>
        <w:rPr>
          <w:rFonts w:ascii="黑体" w:hAnsi="Calibri" w:eastAsia="黑体" w:cs="Times New Roman"/>
          <w:color w:val="000000"/>
          <w:sz w:val="24"/>
          <w:szCs w:val="24"/>
        </w:rPr>
      </w:pPr>
    </w:p>
    <w:p w14:paraId="77D6F8EF">
      <w:pPr>
        <w:rPr>
          <w:rFonts w:ascii="黑体" w:hAnsi="Calibri" w:eastAsia="黑体" w:cs="Times New Roman"/>
          <w:color w:val="000000"/>
          <w:sz w:val="24"/>
          <w:szCs w:val="24"/>
        </w:rPr>
      </w:pPr>
    </w:p>
    <w:p w14:paraId="0F79CE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B604B63">
      <w:pPr>
        <w:adjustRightInd w:val="0"/>
        <w:snapToGrid w:val="0"/>
        <w:spacing w:before="93" w:beforeLines="30" w:line="240" w:lineRule="exact"/>
        <w:jc w:val="center"/>
        <w:rPr>
          <w:rFonts w:ascii="宋体" w:hAnsi="Calibri" w:eastAsia="宋体" w:cs="Times New Roman"/>
          <w:sz w:val="24"/>
          <w:szCs w:val="20"/>
        </w:rPr>
      </w:pPr>
    </w:p>
    <w:p w14:paraId="2968C1C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color w:val="auto"/>
          <w:sz w:val="24"/>
          <w:szCs w:val="24"/>
          <w:highlight w:val="none"/>
          <w:u w:val="single"/>
          <w:lang w:eastAsia="zh-CN"/>
        </w:rPr>
        <w:t>驾驶室空中传输系统改造项目</w:t>
      </w:r>
      <w:r>
        <w:rPr>
          <w:rFonts w:hint="eastAsia" w:ascii="宋体" w:hAnsi="宋体" w:eastAsia="宋体" w:cs="宋体"/>
          <w:color w:val="auto"/>
          <w:sz w:val="24"/>
          <w:szCs w:val="24"/>
          <w:highlight w:val="none"/>
          <w:u w:val="single"/>
        </w:rPr>
        <w:t>项目</w:t>
      </w:r>
      <w:r>
        <w:rPr>
          <w:rFonts w:hint="eastAsia" w:ascii="宋体" w:hAnsi="宋体" w:eastAsia="宋体" w:cs="Times New Roman"/>
          <w:color w:val="auto"/>
          <w:sz w:val="24"/>
          <w:szCs w:val="24"/>
          <w:highlight w:val="none"/>
        </w:rPr>
        <w:t>（</w:t>
      </w:r>
      <w:r>
        <w:rPr>
          <w:rFonts w:hint="eastAsia" w:ascii="宋体" w:hAnsi="宋体" w:cs="Times New Roman"/>
          <w:color w:val="auto"/>
          <w:sz w:val="24"/>
          <w:szCs w:val="24"/>
          <w:highlight w:val="none"/>
          <w:lang w:eastAsia="zh-CN"/>
        </w:rPr>
        <w:t>FSCZB2025110001</w:t>
      </w:r>
      <w:r>
        <w:rPr>
          <w:rFonts w:hint="eastAsia" w:ascii="宋体" w:hAnsi="宋体" w:eastAsia="宋体" w:cs="Times New Roman"/>
          <w:color w:val="auto"/>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25836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15B2C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noWrap w:val="0"/>
            <w:vAlign w:val="center"/>
          </w:tcPr>
          <w:p w14:paraId="7A1A1E8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EF842C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7E2556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4E0EB7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0FA478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44C469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AA5ED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5CF47C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077E445">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DEC5D31">
      <w:pPr>
        <w:rPr>
          <w:rFonts w:ascii="Calibri" w:hAnsi="Calibri" w:eastAsia="黑体" w:cs="Times New Roman"/>
          <w:b/>
          <w:bCs/>
          <w:color w:val="000000"/>
          <w:sz w:val="28"/>
          <w:szCs w:val="20"/>
        </w:rPr>
      </w:pPr>
    </w:p>
    <w:p w14:paraId="70783FB4">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9BD2921">
      <w:pPr>
        <w:keepNext/>
        <w:keepLines/>
        <w:outlineLvl w:val="2"/>
        <w:rPr>
          <w:rFonts w:hint="eastAsia"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7"/>
          <w:sz w:val="24"/>
          <w:szCs w:val="24"/>
        </w:rPr>
        <w:t xml:space="preserve"> </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14:paraId="0BF9564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 xml:space="preserve"> 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62EF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noWrap w:val="0"/>
            <w:vAlign w:val="top"/>
          </w:tcPr>
          <w:p w14:paraId="2048B5A1">
            <w:pPr>
              <w:pStyle w:val="111"/>
              <w:spacing w:before="114"/>
              <w:ind w:left="720"/>
              <w:rPr>
                <w:rFonts w:hint="eastAsia"/>
              </w:rPr>
            </w:pPr>
            <w:r>
              <w:t xml:space="preserve">企业名称 </w:t>
            </w:r>
          </w:p>
        </w:tc>
        <w:tc>
          <w:tcPr>
            <w:tcW w:w="4680" w:type="dxa"/>
            <w:gridSpan w:val="4"/>
            <w:noWrap w:val="0"/>
            <w:vAlign w:val="center"/>
          </w:tcPr>
          <w:p w14:paraId="19274477">
            <w:pPr>
              <w:widowControl/>
              <w:jc w:val="center"/>
              <w:textAlignment w:val="center"/>
              <w:rPr>
                <w:rFonts w:hint="eastAsia" w:ascii="宋体" w:hAnsi="宋体" w:eastAsia="宋体" w:cs="宋体"/>
                <w:color w:val="000000"/>
              </w:rPr>
            </w:pPr>
          </w:p>
        </w:tc>
        <w:tc>
          <w:tcPr>
            <w:tcW w:w="1310" w:type="dxa"/>
            <w:noWrap w:val="0"/>
            <w:vAlign w:val="top"/>
          </w:tcPr>
          <w:p w14:paraId="57EE4EEF">
            <w:pPr>
              <w:pStyle w:val="111"/>
              <w:spacing w:before="106"/>
              <w:ind w:left="154" w:right="26"/>
              <w:jc w:val="center"/>
              <w:rPr>
                <w:rFonts w:hint="eastAsia"/>
                <w:color w:val="000000"/>
              </w:rPr>
            </w:pPr>
            <w:r>
              <w:rPr>
                <w:color w:val="000000"/>
              </w:rPr>
              <w:t xml:space="preserve">联系人 </w:t>
            </w:r>
          </w:p>
        </w:tc>
        <w:tc>
          <w:tcPr>
            <w:tcW w:w="1510" w:type="dxa"/>
            <w:noWrap w:val="0"/>
            <w:vAlign w:val="center"/>
          </w:tcPr>
          <w:p w14:paraId="4F6CE333">
            <w:pPr>
              <w:widowControl/>
              <w:jc w:val="center"/>
              <w:textAlignment w:val="center"/>
              <w:rPr>
                <w:rFonts w:hint="eastAsia" w:ascii="宋体" w:hAnsi="宋体" w:eastAsia="宋体" w:cs="宋体"/>
                <w:color w:val="000000"/>
                <w:szCs w:val="21"/>
              </w:rPr>
            </w:pPr>
          </w:p>
        </w:tc>
      </w:tr>
      <w:tr w14:paraId="50039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noWrap w:val="0"/>
            <w:vAlign w:val="top"/>
          </w:tcPr>
          <w:p w14:paraId="059A0C94">
            <w:pPr>
              <w:pStyle w:val="111"/>
              <w:spacing w:before="114"/>
              <w:ind w:left="720"/>
              <w:rPr>
                <w:rFonts w:hint="eastAsia"/>
              </w:rPr>
            </w:pPr>
            <w:r>
              <w:t xml:space="preserve">企业地址 </w:t>
            </w:r>
          </w:p>
        </w:tc>
        <w:tc>
          <w:tcPr>
            <w:tcW w:w="4680" w:type="dxa"/>
            <w:gridSpan w:val="4"/>
            <w:noWrap w:val="0"/>
            <w:vAlign w:val="center"/>
          </w:tcPr>
          <w:p w14:paraId="6D5F915B">
            <w:pPr>
              <w:widowControl/>
              <w:jc w:val="center"/>
              <w:textAlignment w:val="center"/>
              <w:rPr>
                <w:rFonts w:hint="eastAsia" w:ascii="宋体" w:hAnsi="宋体" w:eastAsia="宋体" w:cs="宋体"/>
                <w:color w:val="000000"/>
              </w:rPr>
            </w:pPr>
          </w:p>
        </w:tc>
        <w:tc>
          <w:tcPr>
            <w:tcW w:w="1310" w:type="dxa"/>
            <w:noWrap w:val="0"/>
            <w:vAlign w:val="top"/>
          </w:tcPr>
          <w:p w14:paraId="217ED52B">
            <w:pPr>
              <w:pStyle w:val="111"/>
              <w:spacing w:before="106"/>
              <w:ind w:left="154" w:right="26"/>
              <w:jc w:val="center"/>
              <w:rPr>
                <w:rFonts w:hint="eastAsia"/>
                <w:color w:val="000000"/>
              </w:rPr>
            </w:pPr>
            <w:r>
              <w:rPr>
                <w:color w:val="000000"/>
              </w:rPr>
              <w:t xml:space="preserve">联系人电话 </w:t>
            </w:r>
          </w:p>
        </w:tc>
        <w:tc>
          <w:tcPr>
            <w:tcW w:w="1510" w:type="dxa"/>
            <w:noWrap w:val="0"/>
            <w:vAlign w:val="center"/>
          </w:tcPr>
          <w:p w14:paraId="6DC046EA">
            <w:pPr>
              <w:widowControl/>
              <w:jc w:val="center"/>
              <w:textAlignment w:val="center"/>
              <w:rPr>
                <w:rFonts w:hint="eastAsia" w:ascii="宋体" w:hAnsi="宋体" w:eastAsia="宋体" w:cs="宋体"/>
                <w:color w:val="000000"/>
                <w:szCs w:val="21"/>
              </w:rPr>
            </w:pPr>
          </w:p>
        </w:tc>
      </w:tr>
      <w:tr w14:paraId="653F5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noWrap w:val="0"/>
            <w:vAlign w:val="top"/>
          </w:tcPr>
          <w:p w14:paraId="58D11B0A">
            <w:pPr>
              <w:pStyle w:val="111"/>
              <w:spacing w:before="111"/>
              <w:ind w:left="720"/>
              <w:rPr>
                <w:rFonts w:hint="eastAsia"/>
              </w:rPr>
            </w:pPr>
            <w:r>
              <w:t xml:space="preserve">企业性质 </w:t>
            </w:r>
          </w:p>
        </w:tc>
        <w:tc>
          <w:tcPr>
            <w:tcW w:w="4680" w:type="dxa"/>
            <w:gridSpan w:val="4"/>
            <w:noWrap w:val="0"/>
            <w:vAlign w:val="center"/>
          </w:tcPr>
          <w:p w14:paraId="55BA844B">
            <w:pPr>
              <w:widowControl/>
              <w:jc w:val="center"/>
              <w:textAlignment w:val="center"/>
              <w:rPr>
                <w:rFonts w:hint="eastAsia" w:ascii="宋体" w:hAnsi="宋体" w:eastAsia="宋体" w:cs="宋体"/>
                <w:color w:val="000000"/>
              </w:rPr>
            </w:pPr>
          </w:p>
        </w:tc>
        <w:tc>
          <w:tcPr>
            <w:tcW w:w="1310" w:type="dxa"/>
            <w:noWrap w:val="0"/>
            <w:vAlign w:val="top"/>
          </w:tcPr>
          <w:p w14:paraId="5DF87EBC">
            <w:pPr>
              <w:pStyle w:val="111"/>
              <w:spacing w:before="103"/>
              <w:ind w:left="154" w:right="26"/>
              <w:jc w:val="center"/>
              <w:rPr>
                <w:rFonts w:hint="eastAsia"/>
                <w:color w:val="000000"/>
              </w:rPr>
            </w:pPr>
            <w:r>
              <w:rPr>
                <w:rFonts w:hint="eastAsia"/>
                <w:color w:val="000000"/>
              </w:rPr>
              <w:t>注册时间</w:t>
            </w:r>
            <w:r>
              <w:rPr>
                <w:color w:val="000000"/>
              </w:rPr>
              <w:t xml:space="preserve"> </w:t>
            </w:r>
          </w:p>
        </w:tc>
        <w:tc>
          <w:tcPr>
            <w:tcW w:w="1510" w:type="dxa"/>
            <w:noWrap w:val="0"/>
            <w:vAlign w:val="center"/>
          </w:tcPr>
          <w:p w14:paraId="6AFBD7BF">
            <w:pPr>
              <w:widowControl/>
              <w:jc w:val="center"/>
              <w:textAlignment w:val="center"/>
              <w:rPr>
                <w:rFonts w:hint="eastAsia" w:ascii="宋体" w:hAnsi="宋体" w:eastAsia="宋体" w:cs="宋体"/>
                <w:color w:val="000000"/>
                <w:szCs w:val="21"/>
              </w:rPr>
            </w:pPr>
          </w:p>
        </w:tc>
      </w:tr>
      <w:tr w14:paraId="2CC37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noWrap w:val="0"/>
            <w:vAlign w:val="top"/>
          </w:tcPr>
          <w:p w14:paraId="332B2FDC">
            <w:pPr>
              <w:pStyle w:val="111"/>
              <w:spacing w:before="111"/>
              <w:ind w:left="509"/>
              <w:rPr>
                <w:rFonts w:hint="eastAsia"/>
                <w:highlight w:val="yellow"/>
              </w:rPr>
            </w:pPr>
            <w:r>
              <w:t xml:space="preserve">企业法人代表  </w:t>
            </w:r>
          </w:p>
        </w:tc>
        <w:tc>
          <w:tcPr>
            <w:tcW w:w="4680" w:type="dxa"/>
            <w:gridSpan w:val="4"/>
            <w:noWrap w:val="0"/>
            <w:vAlign w:val="top"/>
          </w:tcPr>
          <w:p w14:paraId="2E69893A">
            <w:pPr>
              <w:pStyle w:val="5"/>
              <w:keepNext w:val="0"/>
              <w:keepLines w:val="0"/>
              <w:widowControl/>
              <w:shd w:val="clear" w:color="auto" w:fill="FFFFFF"/>
              <w:spacing w:before="0" w:after="0" w:line="450" w:lineRule="atLeast"/>
              <w:rPr>
                <w:rFonts w:hint="eastAsia" w:ascii="宋体" w:hAnsi="宋体" w:cs="宋体"/>
                <w:color w:val="000000"/>
              </w:rPr>
            </w:pPr>
          </w:p>
        </w:tc>
        <w:tc>
          <w:tcPr>
            <w:tcW w:w="1310" w:type="dxa"/>
            <w:noWrap w:val="0"/>
            <w:vAlign w:val="top"/>
          </w:tcPr>
          <w:p w14:paraId="04928DC1">
            <w:pPr>
              <w:pStyle w:val="111"/>
              <w:spacing w:before="103"/>
              <w:ind w:right="26"/>
              <w:jc w:val="center"/>
              <w:rPr>
                <w:rFonts w:hint="eastAsia"/>
                <w:color w:val="000000"/>
              </w:rPr>
            </w:pPr>
            <w:r>
              <w:rPr>
                <w:color w:val="000000"/>
              </w:rPr>
              <w:t>企业资质</w:t>
            </w:r>
          </w:p>
        </w:tc>
        <w:tc>
          <w:tcPr>
            <w:tcW w:w="1510" w:type="dxa"/>
            <w:noWrap w:val="0"/>
            <w:vAlign w:val="center"/>
          </w:tcPr>
          <w:p w14:paraId="464CED28">
            <w:pPr>
              <w:widowControl/>
              <w:jc w:val="center"/>
              <w:textAlignment w:val="center"/>
              <w:rPr>
                <w:rFonts w:hint="eastAsia" w:ascii="宋体" w:hAnsi="宋体" w:eastAsia="宋体" w:cs="宋体"/>
                <w:color w:val="000000"/>
                <w:szCs w:val="21"/>
              </w:rPr>
            </w:pPr>
          </w:p>
        </w:tc>
      </w:tr>
      <w:tr w14:paraId="19885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noWrap w:val="0"/>
            <w:vAlign w:val="top"/>
          </w:tcPr>
          <w:p w14:paraId="72768155">
            <w:pPr>
              <w:pStyle w:val="111"/>
              <w:spacing w:before="114"/>
              <w:ind w:left="720"/>
              <w:rPr>
                <w:rFonts w:hint="eastAsia"/>
              </w:rPr>
            </w:pPr>
            <w:r>
              <w:t xml:space="preserve">品牌区分 </w:t>
            </w:r>
          </w:p>
        </w:tc>
        <w:tc>
          <w:tcPr>
            <w:tcW w:w="7500" w:type="dxa"/>
            <w:gridSpan w:val="6"/>
            <w:noWrap w:val="0"/>
            <w:vAlign w:val="top"/>
          </w:tcPr>
          <w:p w14:paraId="138D52F4">
            <w:pPr>
              <w:pStyle w:val="111"/>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F4AC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noWrap w:val="0"/>
            <w:vAlign w:val="top"/>
          </w:tcPr>
          <w:p w14:paraId="548CB58C">
            <w:pPr>
              <w:pStyle w:val="111"/>
              <w:spacing w:before="178"/>
              <w:ind w:left="720"/>
              <w:rPr>
                <w:rFonts w:hint="eastAsia"/>
              </w:rPr>
            </w:pPr>
            <w:r>
              <w:t xml:space="preserve">品牌名称 </w:t>
            </w:r>
          </w:p>
        </w:tc>
        <w:tc>
          <w:tcPr>
            <w:tcW w:w="3583" w:type="dxa"/>
            <w:gridSpan w:val="3"/>
            <w:noWrap w:val="0"/>
            <w:vAlign w:val="center"/>
          </w:tcPr>
          <w:p w14:paraId="6002356F">
            <w:pPr>
              <w:widowControl/>
              <w:rPr>
                <w:rFonts w:hint="eastAsia" w:ascii="宋体" w:hAnsi="宋体" w:eastAsia="仿宋_GB2312"/>
                <w:kern w:val="0"/>
                <w:szCs w:val="21"/>
                <w:lang w:bidi="ar"/>
              </w:rPr>
            </w:pPr>
          </w:p>
        </w:tc>
        <w:tc>
          <w:tcPr>
            <w:tcW w:w="1097" w:type="dxa"/>
            <w:noWrap w:val="0"/>
            <w:vAlign w:val="top"/>
          </w:tcPr>
          <w:p w14:paraId="4C6642B8">
            <w:pPr>
              <w:pStyle w:val="111"/>
              <w:spacing w:before="15"/>
              <w:ind w:left="279"/>
              <w:rPr>
                <w:rFonts w:hint="eastAsia"/>
              </w:rPr>
            </w:pPr>
            <w:r>
              <w:rPr>
                <w:spacing w:val="-2"/>
              </w:rPr>
              <w:t>质量</w:t>
            </w:r>
            <w:r>
              <w:t xml:space="preserve"> </w:t>
            </w:r>
          </w:p>
          <w:p w14:paraId="1CEE1A86">
            <w:pPr>
              <w:pStyle w:val="111"/>
              <w:spacing w:before="30" w:line="277" w:lineRule="exact"/>
              <w:ind w:left="279"/>
              <w:rPr>
                <w:rFonts w:hint="eastAsia"/>
              </w:rPr>
            </w:pPr>
            <w:r>
              <w:rPr>
                <w:rFonts w:hint="eastAsia"/>
              </w:rPr>
              <w:t>体系</w:t>
            </w:r>
          </w:p>
        </w:tc>
        <w:tc>
          <w:tcPr>
            <w:tcW w:w="2820" w:type="dxa"/>
            <w:gridSpan w:val="2"/>
            <w:noWrap w:val="0"/>
            <w:vAlign w:val="top"/>
          </w:tcPr>
          <w:p w14:paraId="1DB78FE3">
            <w:pPr>
              <w:pStyle w:val="111"/>
              <w:spacing w:before="158"/>
              <w:jc w:val="center"/>
              <w:rPr>
                <w:rFonts w:hint="eastAsia"/>
                <w:sz w:val="24"/>
              </w:rPr>
            </w:pPr>
            <w:r>
              <w:rPr>
                <w:rFonts w:hint="eastAsia"/>
                <w:kern w:val="0"/>
                <w:szCs w:val="21"/>
                <w:lang w:bidi="ar"/>
              </w:rPr>
              <w:t>/</w:t>
            </w:r>
          </w:p>
        </w:tc>
      </w:tr>
      <w:tr w14:paraId="25FDC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noWrap w:val="0"/>
            <w:vAlign w:val="top"/>
          </w:tcPr>
          <w:p w14:paraId="062C6101">
            <w:pPr>
              <w:pStyle w:val="111"/>
              <w:spacing w:before="149"/>
              <w:ind w:left="3345" w:right="3223"/>
              <w:jc w:val="center"/>
              <w:rPr>
                <w:rFonts w:hint="eastAsia"/>
              </w:rPr>
            </w:pPr>
            <w:r>
              <w:rPr>
                <w:rFonts w:hint="eastAsia"/>
                <w:szCs w:val="21"/>
              </w:rPr>
              <w:t>单位概况</w:t>
            </w:r>
          </w:p>
        </w:tc>
      </w:tr>
      <w:tr w14:paraId="1328B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noWrap w:val="0"/>
            <w:vAlign w:val="center"/>
          </w:tcPr>
          <w:p w14:paraId="08397A5A">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noWrap w:val="0"/>
            <w:vAlign w:val="center"/>
          </w:tcPr>
          <w:p w14:paraId="44AFE8C0">
            <w:pPr>
              <w:widowControl/>
              <w:textAlignment w:val="center"/>
              <w:rPr>
                <w:rFonts w:hint="eastAsia" w:ascii="宋体" w:hAnsi="宋体" w:eastAsia="宋体" w:cs="宋体"/>
                <w:szCs w:val="21"/>
              </w:rPr>
            </w:pPr>
          </w:p>
        </w:tc>
        <w:tc>
          <w:tcPr>
            <w:tcW w:w="1530" w:type="dxa"/>
            <w:noWrap w:val="0"/>
            <w:vAlign w:val="center"/>
          </w:tcPr>
          <w:p w14:paraId="4AC3570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noWrap w:val="0"/>
            <w:vAlign w:val="center"/>
          </w:tcPr>
          <w:p w14:paraId="1AC7BA93">
            <w:pPr>
              <w:widowControl/>
              <w:jc w:val="center"/>
              <w:textAlignment w:val="center"/>
              <w:rPr>
                <w:rFonts w:hint="eastAsia" w:ascii="宋体" w:hAnsi="宋体" w:eastAsia="宋体" w:cs="宋体"/>
                <w:szCs w:val="21"/>
              </w:rPr>
            </w:pPr>
          </w:p>
        </w:tc>
        <w:tc>
          <w:tcPr>
            <w:tcW w:w="1097" w:type="dxa"/>
            <w:noWrap w:val="0"/>
            <w:vAlign w:val="center"/>
          </w:tcPr>
          <w:p w14:paraId="3FFEA50D">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noWrap w:val="0"/>
            <w:vAlign w:val="center"/>
          </w:tcPr>
          <w:p w14:paraId="544AACEF">
            <w:pPr>
              <w:widowControl/>
              <w:jc w:val="center"/>
              <w:textAlignment w:val="center"/>
              <w:rPr>
                <w:rFonts w:hint="eastAsia" w:ascii="宋体" w:hAnsi="宋体" w:eastAsia="宋体" w:cs="宋体"/>
                <w:szCs w:val="21"/>
              </w:rPr>
            </w:pPr>
          </w:p>
        </w:tc>
      </w:tr>
      <w:tr w14:paraId="3C1BE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noWrap w:val="0"/>
            <w:vAlign w:val="center"/>
          </w:tcPr>
          <w:p w14:paraId="4B438232">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noWrap w:val="0"/>
            <w:vAlign w:val="center"/>
          </w:tcPr>
          <w:p w14:paraId="23CB93B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DDDF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noWrap w:val="0"/>
            <w:vAlign w:val="center"/>
          </w:tcPr>
          <w:p w14:paraId="56D0EAFD">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noWrap w:val="0"/>
            <w:vAlign w:val="center"/>
          </w:tcPr>
          <w:p w14:paraId="1B70F6FF">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D03D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noWrap w:val="0"/>
            <w:vAlign w:val="center"/>
          </w:tcPr>
          <w:p w14:paraId="14E2204D">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noWrap w:val="0"/>
            <w:vAlign w:val="center"/>
          </w:tcPr>
          <w:p w14:paraId="4695928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0E7E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noWrap w:val="0"/>
            <w:vAlign w:val="center"/>
          </w:tcPr>
          <w:p w14:paraId="0E466AF3">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noWrap w:val="0"/>
            <w:vAlign w:val="center"/>
          </w:tcPr>
          <w:p w14:paraId="2A7454B6">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A545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noWrap w:val="0"/>
            <w:vAlign w:val="center"/>
          </w:tcPr>
          <w:p w14:paraId="58D7ACCF">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noWrap w:val="0"/>
            <w:vAlign w:val="center"/>
          </w:tcPr>
          <w:p w14:paraId="24A6391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53AF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noWrap w:val="0"/>
            <w:vAlign w:val="center"/>
          </w:tcPr>
          <w:p w14:paraId="66148FC2">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noWrap w:val="0"/>
            <w:vAlign w:val="center"/>
          </w:tcPr>
          <w:p w14:paraId="3C1F79AE">
            <w:pPr>
              <w:widowControl/>
              <w:jc w:val="left"/>
              <w:rPr>
                <w:rFonts w:hint="eastAsia" w:ascii="宋体" w:hAnsi="宋体" w:eastAsia="宋体" w:cs="宋体"/>
                <w:kern w:val="0"/>
                <w:szCs w:val="21"/>
                <w:lang w:bidi="ar"/>
              </w:rPr>
            </w:pPr>
          </w:p>
        </w:tc>
      </w:tr>
    </w:tbl>
    <w:p w14:paraId="7B6C264B">
      <w:pPr>
        <w:pStyle w:val="2"/>
        <w:rPr>
          <w:rFonts w:ascii="Times New Roman" w:hAnsi="Times New Roman" w:eastAsia="宋体" w:cs="Times New Roman"/>
          <w:b/>
          <w:bCs/>
          <w:color w:val="000000"/>
          <w:sz w:val="24"/>
          <w:szCs w:val="24"/>
        </w:rPr>
      </w:pPr>
    </w:p>
    <w:p w14:paraId="7D9E6B83">
      <w:pPr>
        <w:pStyle w:val="2"/>
        <w:rPr>
          <w:rFonts w:ascii="Times New Roman" w:hAnsi="Times New Roman" w:eastAsia="宋体" w:cs="Times New Roman"/>
          <w:b/>
          <w:bCs/>
          <w:color w:val="000000"/>
          <w:sz w:val="24"/>
          <w:szCs w:val="24"/>
        </w:rPr>
      </w:pPr>
    </w:p>
    <w:p w14:paraId="2B3FCE02">
      <w:pPr>
        <w:pStyle w:val="2"/>
        <w:rPr>
          <w:rFonts w:ascii="Times New Roman" w:hAnsi="Times New Roman" w:eastAsia="宋体" w:cs="Times New Roman"/>
          <w:b/>
          <w:bCs/>
          <w:color w:val="000000"/>
          <w:sz w:val="24"/>
          <w:szCs w:val="24"/>
        </w:rPr>
      </w:pPr>
    </w:p>
    <w:p w14:paraId="4C773A29">
      <w:pPr>
        <w:pStyle w:val="2"/>
        <w:rPr>
          <w:rFonts w:ascii="Times New Roman" w:hAnsi="Times New Roman" w:eastAsia="宋体" w:cs="Times New Roman"/>
          <w:b/>
          <w:bCs/>
          <w:color w:val="000000"/>
          <w:sz w:val="24"/>
          <w:szCs w:val="24"/>
        </w:rPr>
      </w:pPr>
    </w:p>
    <w:p w14:paraId="12E23474">
      <w:pPr>
        <w:pStyle w:val="2"/>
        <w:rPr>
          <w:rFonts w:ascii="Times New Roman" w:hAnsi="Times New Roman" w:eastAsia="宋体" w:cs="Times New Roman"/>
          <w:b/>
          <w:bCs/>
          <w:color w:val="000000"/>
          <w:sz w:val="24"/>
          <w:szCs w:val="24"/>
        </w:rPr>
      </w:pPr>
    </w:p>
    <w:p w14:paraId="63CF0D07">
      <w:pPr>
        <w:pStyle w:val="2"/>
        <w:rPr>
          <w:rFonts w:ascii="Times New Roman" w:hAnsi="Times New Roman" w:eastAsia="宋体" w:cs="Times New Roman"/>
          <w:b/>
          <w:bCs/>
          <w:color w:val="000000"/>
          <w:sz w:val="24"/>
          <w:szCs w:val="24"/>
        </w:rPr>
      </w:pPr>
    </w:p>
    <w:p w14:paraId="7F09A79A">
      <w:pPr>
        <w:pStyle w:val="2"/>
        <w:rPr>
          <w:rFonts w:ascii="Times New Roman" w:hAnsi="Times New Roman" w:eastAsia="宋体" w:cs="Times New Roman"/>
          <w:b/>
          <w:bCs/>
          <w:color w:val="000000"/>
          <w:sz w:val="24"/>
          <w:szCs w:val="24"/>
        </w:rPr>
      </w:pPr>
    </w:p>
    <w:p w14:paraId="3327CEDA">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14:paraId="270CC79B">
      <w:pPr>
        <w:pStyle w:val="2"/>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AE6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noWrap w:val="0"/>
            <w:vAlign w:val="center"/>
          </w:tcPr>
          <w:p w14:paraId="06DBDF9D">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EBB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729E23C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noWrap w:val="0"/>
            <w:vAlign w:val="top"/>
          </w:tcPr>
          <w:p w14:paraId="53D74400">
            <w:pPr>
              <w:spacing w:line="440" w:lineRule="exact"/>
              <w:jc w:val="center"/>
              <w:rPr>
                <w:rFonts w:hint="eastAsia" w:ascii="宋体" w:hAnsi="宋体"/>
                <w:color w:val="000000"/>
                <w:sz w:val="24"/>
                <w:szCs w:val="24"/>
              </w:rPr>
            </w:pPr>
          </w:p>
        </w:tc>
      </w:tr>
      <w:tr w14:paraId="57F3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0BDCEBBE">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noWrap w:val="0"/>
            <w:vAlign w:val="top"/>
          </w:tcPr>
          <w:p w14:paraId="3BA19BDA">
            <w:pPr>
              <w:spacing w:line="440" w:lineRule="exact"/>
              <w:jc w:val="center"/>
              <w:rPr>
                <w:rFonts w:hint="eastAsia" w:ascii="宋体" w:hAnsi="宋体"/>
                <w:color w:val="000000"/>
                <w:sz w:val="24"/>
                <w:szCs w:val="24"/>
              </w:rPr>
            </w:pPr>
          </w:p>
        </w:tc>
      </w:tr>
      <w:tr w14:paraId="5796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noWrap w:val="0"/>
            <w:vAlign w:val="center"/>
          </w:tcPr>
          <w:p w14:paraId="22E8306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noWrap w:val="0"/>
            <w:vAlign w:val="center"/>
          </w:tcPr>
          <w:p w14:paraId="6E3220A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noWrap w:val="0"/>
            <w:vAlign w:val="center"/>
          </w:tcPr>
          <w:p w14:paraId="62F090A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noWrap w:val="0"/>
            <w:vAlign w:val="center"/>
          </w:tcPr>
          <w:p w14:paraId="2EA5560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594A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457EBD1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noWrap w:val="0"/>
            <w:vAlign w:val="top"/>
          </w:tcPr>
          <w:p w14:paraId="0EACC267">
            <w:pPr>
              <w:spacing w:line="440" w:lineRule="exact"/>
              <w:jc w:val="center"/>
              <w:rPr>
                <w:rFonts w:hint="eastAsia" w:ascii="宋体" w:hAnsi="宋体"/>
                <w:color w:val="000000"/>
                <w:sz w:val="24"/>
                <w:szCs w:val="24"/>
              </w:rPr>
            </w:pPr>
          </w:p>
        </w:tc>
        <w:tc>
          <w:tcPr>
            <w:tcW w:w="1288" w:type="dxa"/>
            <w:noWrap w:val="0"/>
            <w:vAlign w:val="top"/>
          </w:tcPr>
          <w:p w14:paraId="1E4E2B65">
            <w:pPr>
              <w:spacing w:line="440" w:lineRule="exact"/>
              <w:jc w:val="center"/>
              <w:rPr>
                <w:rFonts w:hint="eastAsia" w:ascii="宋体" w:hAnsi="宋体"/>
                <w:color w:val="000000"/>
                <w:sz w:val="24"/>
                <w:szCs w:val="24"/>
              </w:rPr>
            </w:pPr>
          </w:p>
        </w:tc>
        <w:tc>
          <w:tcPr>
            <w:tcW w:w="1288" w:type="dxa"/>
            <w:noWrap w:val="0"/>
            <w:vAlign w:val="top"/>
          </w:tcPr>
          <w:p w14:paraId="3B6949A1">
            <w:pPr>
              <w:spacing w:line="440" w:lineRule="exact"/>
              <w:jc w:val="center"/>
              <w:rPr>
                <w:rFonts w:hint="eastAsia" w:ascii="宋体" w:hAnsi="宋体"/>
                <w:color w:val="000000"/>
                <w:sz w:val="24"/>
                <w:szCs w:val="24"/>
              </w:rPr>
            </w:pPr>
          </w:p>
        </w:tc>
      </w:tr>
      <w:tr w14:paraId="0BB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20E1A82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noWrap w:val="0"/>
            <w:vAlign w:val="top"/>
          </w:tcPr>
          <w:p w14:paraId="7A55CE95">
            <w:pPr>
              <w:spacing w:line="440" w:lineRule="exact"/>
              <w:jc w:val="center"/>
              <w:rPr>
                <w:rFonts w:hint="eastAsia" w:ascii="宋体" w:hAnsi="宋体"/>
                <w:color w:val="000000"/>
                <w:sz w:val="24"/>
                <w:szCs w:val="24"/>
              </w:rPr>
            </w:pPr>
          </w:p>
        </w:tc>
        <w:tc>
          <w:tcPr>
            <w:tcW w:w="1288" w:type="dxa"/>
            <w:noWrap w:val="0"/>
            <w:vAlign w:val="top"/>
          </w:tcPr>
          <w:p w14:paraId="720B593E">
            <w:pPr>
              <w:spacing w:line="440" w:lineRule="exact"/>
              <w:jc w:val="center"/>
              <w:rPr>
                <w:rFonts w:hint="eastAsia" w:ascii="宋体" w:hAnsi="宋体"/>
                <w:color w:val="000000"/>
                <w:sz w:val="24"/>
                <w:szCs w:val="24"/>
              </w:rPr>
            </w:pPr>
          </w:p>
        </w:tc>
        <w:tc>
          <w:tcPr>
            <w:tcW w:w="1288" w:type="dxa"/>
            <w:noWrap w:val="0"/>
            <w:vAlign w:val="top"/>
          </w:tcPr>
          <w:p w14:paraId="4D5B15AC">
            <w:pPr>
              <w:spacing w:line="440" w:lineRule="exact"/>
              <w:jc w:val="center"/>
              <w:rPr>
                <w:rFonts w:hint="eastAsia" w:ascii="宋体" w:hAnsi="宋体"/>
                <w:color w:val="000000"/>
                <w:sz w:val="24"/>
                <w:szCs w:val="24"/>
              </w:rPr>
            </w:pPr>
          </w:p>
        </w:tc>
      </w:tr>
      <w:tr w14:paraId="459E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61037CA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noWrap w:val="0"/>
            <w:vAlign w:val="top"/>
          </w:tcPr>
          <w:p w14:paraId="2A97D842">
            <w:pPr>
              <w:spacing w:line="440" w:lineRule="exact"/>
              <w:jc w:val="center"/>
              <w:rPr>
                <w:rFonts w:hint="eastAsia" w:ascii="宋体" w:hAnsi="宋体"/>
                <w:color w:val="000000"/>
                <w:sz w:val="24"/>
                <w:szCs w:val="24"/>
                <w:highlight w:val="yellow"/>
              </w:rPr>
            </w:pPr>
          </w:p>
        </w:tc>
        <w:tc>
          <w:tcPr>
            <w:tcW w:w="1288" w:type="dxa"/>
            <w:noWrap w:val="0"/>
            <w:vAlign w:val="top"/>
          </w:tcPr>
          <w:p w14:paraId="349DE14B">
            <w:pPr>
              <w:spacing w:line="440" w:lineRule="exact"/>
              <w:jc w:val="center"/>
              <w:rPr>
                <w:rFonts w:hint="eastAsia" w:ascii="宋体" w:hAnsi="宋体"/>
                <w:color w:val="000000"/>
                <w:sz w:val="24"/>
                <w:szCs w:val="24"/>
                <w:highlight w:val="yellow"/>
              </w:rPr>
            </w:pPr>
          </w:p>
        </w:tc>
        <w:tc>
          <w:tcPr>
            <w:tcW w:w="1288" w:type="dxa"/>
            <w:noWrap w:val="0"/>
            <w:vAlign w:val="top"/>
          </w:tcPr>
          <w:p w14:paraId="160837BA">
            <w:pPr>
              <w:spacing w:line="440" w:lineRule="exact"/>
              <w:jc w:val="center"/>
              <w:rPr>
                <w:rFonts w:hint="eastAsia" w:ascii="宋体" w:hAnsi="宋体"/>
                <w:color w:val="000000"/>
                <w:sz w:val="24"/>
                <w:szCs w:val="24"/>
                <w:highlight w:val="yellow"/>
              </w:rPr>
            </w:pPr>
          </w:p>
        </w:tc>
      </w:tr>
      <w:tr w14:paraId="20D9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41F80E9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noWrap w:val="0"/>
            <w:vAlign w:val="top"/>
          </w:tcPr>
          <w:p w14:paraId="7E8A43F0">
            <w:pPr>
              <w:spacing w:line="440" w:lineRule="exact"/>
              <w:jc w:val="center"/>
              <w:rPr>
                <w:rFonts w:hint="eastAsia" w:ascii="宋体" w:hAnsi="宋体"/>
                <w:color w:val="000000"/>
                <w:sz w:val="24"/>
                <w:szCs w:val="24"/>
              </w:rPr>
            </w:pPr>
          </w:p>
        </w:tc>
        <w:tc>
          <w:tcPr>
            <w:tcW w:w="1288" w:type="dxa"/>
            <w:noWrap w:val="0"/>
            <w:vAlign w:val="top"/>
          </w:tcPr>
          <w:p w14:paraId="6D83C050">
            <w:pPr>
              <w:spacing w:line="440" w:lineRule="exact"/>
              <w:jc w:val="center"/>
              <w:rPr>
                <w:rFonts w:hint="eastAsia" w:ascii="宋体" w:hAnsi="宋体"/>
                <w:color w:val="000000"/>
                <w:sz w:val="24"/>
                <w:szCs w:val="24"/>
              </w:rPr>
            </w:pPr>
          </w:p>
        </w:tc>
        <w:tc>
          <w:tcPr>
            <w:tcW w:w="1288" w:type="dxa"/>
            <w:noWrap w:val="0"/>
            <w:vAlign w:val="top"/>
          </w:tcPr>
          <w:p w14:paraId="4F0F9DC3">
            <w:pPr>
              <w:spacing w:line="440" w:lineRule="exact"/>
              <w:jc w:val="center"/>
              <w:rPr>
                <w:rFonts w:hint="eastAsia" w:ascii="宋体" w:hAnsi="宋体"/>
                <w:color w:val="000000"/>
                <w:sz w:val="24"/>
                <w:szCs w:val="24"/>
              </w:rPr>
            </w:pPr>
          </w:p>
        </w:tc>
      </w:tr>
      <w:tr w14:paraId="67B9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noWrap w:val="0"/>
            <w:vAlign w:val="center"/>
          </w:tcPr>
          <w:p w14:paraId="2B30B62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noWrap w:val="0"/>
            <w:vAlign w:val="top"/>
          </w:tcPr>
          <w:p w14:paraId="3FC5BC7B">
            <w:pPr>
              <w:spacing w:line="440" w:lineRule="exact"/>
              <w:jc w:val="center"/>
              <w:rPr>
                <w:rFonts w:hint="eastAsia" w:ascii="宋体" w:hAnsi="宋体"/>
                <w:color w:val="000000"/>
                <w:sz w:val="24"/>
                <w:szCs w:val="24"/>
              </w:rPr>
            </w:pPr>
          </w:p>
        </w:tc>
        <w:tc>
          <w:tcPr>
            <w:tcW w:w="1288" w:type="dxa"/>
            <w:noWrap w:val="0"/>
            <w:vAlign w:val="top"/>
          </w:tcPr>
          <w:p w14:paraId="4D0F91ED">
            <w:pPr>
              <w:spacing w:line="440" w:lineRule="exact"/>
              <w:jc w:val="center"/>
              <w:rPr>
                <w:rFonts w:hint="eastAsia" w:ascii="宋体" w:hAnsi="宋体"/>
                <w:color w:val="000000"/>
                <w:sz w:val="24"/>
                <w:szCs w:val="24"/>
              </w:rPr>
            </w:pPr>
          </w:p>
        </w:tc>
        <w:tc>
          <w:tcPr>
            <w:tcW w:w="1288" w:type="dxa"/>
            <w:noWrap w:val="0"/>
            <w:vAlign w:val="top"/>
          </w:tcPr>
          <w:p w14:paraId="084F3992">
            <w:pPr>
              <w:spacing w:line="440" w:lineRule="exact"/>
              <w:jc w:val="center"/>
              <w:rPr>
                <w:rFonts w:hint="eastAsia" w:ascii="宋体" w:hAnsi="宋体"/>
                <w:color w:val="000000"/>
                <w:sz w:val="24"/>
                <w:szCs w:val="24"/>
              </w:rPr>
            </w:pPr>
          </w:p>
        </w:tc>
      </w:tr>
      <w:tr w14:paraId="11DA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508009CF">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noWrap w:val="0"/>
            <w:vAlign w:val="top"/>
          </w:tcPr>
          <w:p w14:paraId="0C6E0D3F">
            <w:pPr>
              <w:spacing w:line="440" w:lineRule="exact"/>
              <w:jc w:val="center"/>
              <w:rPr>
                <w:rFonts w:hint="eastAsia" w:ascii="宋体" w:hAnsi="宋体"/>
                <w:color w:val="000000"/>
                <w:sz w:val="24"/>
                <w:szCs w:val="24"/>
                <w:highlight w:val="yellow"/>
              </w:rPr>
            </w:pPr>
          </w:p>
        </w:tc>
        <w:tc>
          <w:tcPr>
            <w:tcW w:w="1288" w:type="dxa"/>
            <w:noWrap w:val="0"/>
            <w:vAlign w:val="top"/>
          </w:tcPr>
          <w:p w14:paraId="1E2EB4B2">
            <w:pPr>
              <w:spacing w:line="440" w:lineRule="exact"/>
              <w:jc w:val="center"/>
              <w:rPr>
                <w:rFonts w:hint="eastAsia" w:ascii="宋体" w:hAnsi="宋体"/>
                <w:color w:val="000000"/>
                <w:sz w:val="24"/>
                <w:szCs w:val="24"/>
                <w:highlight w:val="yellow"/>
              </w:rPr>
            </w:pPr>
          </w:p>
        </w:tc>
        <w:tc>
          <w:tcPr>
            <w:tcW w:w="1288" w:type="dxa"/>
            <w:noWrap w:val="0"/>
            <w:vAlign w:val="top"/>
          </w:tcPr>
          <w:p w14:paraId="29B493AA">
            <w:pPr>
              <w:spacing w:line="440" w:lineRule="exact"/>
              <w:jc w:val="center"/>
              <w:rPr>
                <w:rFonts w:hint="eastAsia" w:ascii="宋体" w:hAnsi="宋体"/>
                <w:color w:val="000000"/>
                <w:sz w:val="24"/>
                <w:szCs w:val="24"/>
                <w:highlight w:val="yellow"/>
              </w:rPr>
            </w:pPr>
          </w:p>
        </w:tc>
      </w:tr>
      <w:tr w14:paraId="14BB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13E5D1D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noWrap w:val="0"/>
            <w:vAlign w:val="top"/>
          </w:tcPr>
          <w:p w14:paraId="48BA8E2F">
            <w:pPr>
              <w:spacing w:line="440" w:lineRule="exact"/>
              <w:jc w:val="center"/>
              <w:rPr>
                <w:rFonts w:hint="eastAsia" w:ascii="宋体" w:hAnsi="宋体"/>
                <w:color w:val="000000"/>
                <w:sz w:val="24"/>
                <w:szCs w:val="24"/>
                <w:highlight w:val="yellow"/>
              </w:rPr>
            </w:pPr>
          </w:p>
        </w:tc>
        <w:tc>
          <w:tcPr>
            <w:tcW w:w="1288" w:type="dxa"/>
            <w:noWrap w:val="0"/>
            <w:vAlign w:val="top"/>
          </w:tcPr>
          <w:p w14:paraId="286E2D40">
            <w:pPr>
              <w:spacing w:line="440" w:lineRule="exact"/>
              <w:jc w:val="center"/>
              <w:rPr>
                <w:rFonts w:hint="eastAsia" w:ascii="宋体" w:hAnsi="宋体"/>
                <w:color w:val="000000"/>
                <w:sz w:val="24"/>
                <w:szCs w:val="24"/>
                <w:highlight w:val="yellow"/>
              </w:rPr>
            </w:pPr>
          </w:p>
        </w:tc>
        <w:tc>
          <w:tcPr>
            <w:tcW w:w="1288" w:type="dxa"/>
            <w:noWrap w:val="0"/>
            <w:vAlign w:val="top"/>
          </w:tcPr>
          <w:p w14:paraId="53510138">
            <w:pPr>
              <w:spacing w:line="440" w:lineRule="exact"/>
              <w:jc w:val="center"/>
              <w:rPr>
                <w:rFonts w:hint="eastAsia" w:ascii="宋体" w:hAnsi="宋体"/>
                <w:color w:val="000000"/>
                <w:sz w:val="24"/>
                <w:szCs w:val="24"/>
                <w:highlight w:val="yellow"/>
              </w:rPr>
            </w:pPr>
          </w:p>
        </w:tc>
      </w:tr>
      <w:tr w14:paraId="4407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23F2CD4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noWrap w:val="0"/>
            <w:vAlign w:val="top"/>
          </w:tcPr>
          <w:p w14:paraId="71DC8B36">
            <w:pPr>
              <w:spacing w:line="440" w:lineRule="exact"/>
              <w:jc w:val="center"/>
              <w:rPr>
                <w:rFonts w:hint="eastAsia" w:ascii="宋体" w:hAnsi="宋体"/>
                <w:color w:val="000000"/>
                <w:sz w:val="24"/>
                <w:szCs w:val="24"/>
              </w:rPr>
            </w:pPr>
          </w:p>
        </w:tc>
        <w:tc>
          <w:tcPr>
            <w:tcW w:w="1288" w:type="dxa"/>
            <w:noWrap w:val="0"/>
            <w:vAlign w:val="top"/>
          </w:tcPr>
          <w:p w14:paraId="5CEB0293">
            <w:pPr>
              <w:spacing w:line="440" w:lineRule="exact"/>
              <w:jc w:val="center"/>
              <w:rPr>
                <w:rFonts w:hint="eastAsia" w:ascii="宋体" w:hAnsi="宋体"/>
                <w:color w:val="000000"/>
                <w:sz w:val="24"/>
                <w:szCs w:val="24"/>
              </w:rPr>
            </w:pPr>
          </w:p>
        </w:tc>
        <w:tc>
          <w:tcPr>
            <w:tcW w:w="1288" w:type="dxa"/>
            <w:noWrap w:val="0"/>
            <w:vAlign w:val="top"/>
          </w:tcPr>
          <w:p w14:paraId="1BCA3042">
            <w:pPr>
              <w:spacing w:line="440" w:lineRule="exact"/>
              <w:jc w:val="center"/>
              <w:rPr>
                <w:rFonts w:hint="eastAsia" w:ascii="宋体" w:hAnsi="宋体"/>
                <w:color w:val="000000"/>
                <w:sz w:val="24"/>
                <w:szCs w:val="24"/>
              </w:rPr>
            </w:pPr>
          </w:p>
        </w:tc>
      </w:tr>
      <w:tr w14:paraId="4EC8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noWrap w:val="0"/>
            <w:vAlign w:val="center"/>
          </w:tcPr>
          <w:p w14:paraId="6F08C19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noWrap w:val="0"/>
            <w:vAlign w:val="top"/>
          </w:tcPr>
          <w:p w14:paraId="1D145D28">
            <w:pPr>
              <w:spacing w:line="440" w:lineRule="exact"/>
              <w:jc w:val="center"/>
              <w:rPr>
                <w:rFonts w:hint="eastAsia" w:ascii="宋体" w:hAnsi="宋体"/>
                <w:color w:val="000000"/>
                <w:sz w:val="24"/>
                <w:szCs w:val="24"/>
              </w:rPr>
            </w:pPr>
          </w:p>
        </w:tc>
        <w:tc>
          <w:tcPr>
            <w:tcW w:w="1288" w:type="dxa"/>
            <w:noWrap w:val="0"/>
            <w:vAlign w:val="top"/>
          </w:tcPr>
          <w:p w14:paraId="7062E279">
            <w:pPr>
              <w:spacing w:line="440" w:lineRule="exact"/>
              <w:jc w:val="center"/>
              <w:rPr>
                <w:rFonts w:hint="eastAsia" w:ascii="宋体" w:hAnsi="宋体"/>
                <w:color w:val="000000"/>
                <w:sz w:val="24"/>
                <w:szCs w:val="24"/>
              </w:rPr>
            </w:pPr>
          </w:p>
        </w:tc>
        <w:tc>
          <w:tcPr>
            <w:tcW w:w="1288" w:type="dxa"/>
            <w:noWrap w:val="0"/>
            <w:vAlign w:val="top"/>
          </w:tcPr>
          <w:p w14:paraId="1FCA977E">
            <w:pPr>
              <w:spacing w:line="440" w:lineRule="exact"/>
              <w:jc w:val="center"/>
              <w:rPr>
                <w:rFonts w:hint="eastAsia" w:ascii="宋体" w:hAnsi="宋体"/>
                <w:color w:val="000000"/>
                <w:sz w:val="24"/>
                <w:szCs w:val="24"/>
              </w:rPr>
            </w:pPr>
          </w:p>
        </w:tc>
      </w:tr>
      <w:tr w14:paraId="6A09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1A74291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noWrap w:val="0"/>
            <w:vAlign w:val="top"/>
          </w:tcPr>
          <w:p w14:paraId="76BAEA56">
            <w:pPr>
              <w:spacing w:line="440" w:lineRule="exact"/>
              <w:jc w:val="center"/>
              <w:rPr>
                <w:rFonts w:hint="eastAsia" w:ascii="宋体" w:hAnsi="宋体"/>
                <w:color w:val="000000"/>
                <w:sz w:val="24"/>
                <w:szCs w:val="24"/>
              </w:rPr>
            </w:pPr>
          </w:p>
        </w:tc>
        <w:tc>
          <w:tcPr>
            <w:tcW w:w="1288" w:type="dxa"/>
            <w:noWrap w:val="0"/>
            <w:vAlign w:val="top"/>
          </w:tcPr>
          <w:p w14:paraId="3EE1DCFD">
            <w:pPr>
              <w:spacing w:line="440" w:lineRule="exact"/>
              <w:jc w:val="center"/>
              <w:rPr>
                <w:rFonts w:hint="eastAsia" w:ascii="宋体" w:hAnsi="宋体"/>
                <w:color w:val="000000"/>
                <w:sz w:val="24"/>
                <w:szCs w:val="24"/>
              </w:rPr>
            </w:pPr>
          </w:p>
        </w:tc>
        <w:tc>
          <w:tcPr>
            <w:tcW w:w="1288" w:type="dxa"/>
            <w:noWrap w:val="0"/>
            <w:vAlign w:val="top"/>
          </w:tcPr>
          <w:p w14:paraId="0FE6D6F4">
            <w:pPr>
              <w:spacing w:line="440" w:lineRule="exact"/>
              <w:jc w:val="center"/>
              <w:rPr>
                <w:rFonts w:hint="eastAsia" w:ascii="宋体" w:hAnsi="宋体"/>
                <w:color w:val="000000"/>
                <w:sz w:val="24"/>
                <w:szCs w:val="24"/>
              </w:rPr>
            </w:pPr>
          </w:p>
        </w:tc>
      </w:tr>
    </w:tbl>
    <w:p w14:paraId="52B58E0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D5C488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349967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A0F163F">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011B722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601F775">
      <w:pPr>
        <w:spacing w:line="240" w:lineRule="exact"/>
        <w:jc w:val="center"/>
        <w:rPr>
          <w:rFonts w:ascii="宋体" w:hAnsi="Calibri" w:eastAsia="宋体" w:cs="Times New Roman"/>
          <w:b/>
          <w:bCs/>
          <w:sz w:val="36"/>
          <w:szCs w:val="20"/>
        </w:rPr>
      </w:pPr>
    </w:p>
    <w:p w14:paraId="3D745206">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yellow"/>
          <w:u w:val="single"/>
          <w:lang w:eastAsia="zh-CN"/>
        </w:rPr>
        <w:t>驾驶室空中传输系统改造项目</w:t>
      </w:r>
    </w:p>
    <w:p w14:paraId="5E55218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中国重汽集团成都王牌商用车有限公司</w:t>
      </w:r>
      <w:r>
        <w:rPr>
          <w:rFonts w:hint="eastAsia" w:ascii="宋体" w:hAnsi="宋体" w:eastAsia="宋体" w:cs="Times New Roman"/>
          <w:b/>
          <w:bCs/>
          <w:sz w:val="24"/>
          <w:szCs w:val="20"/>
        </w:rPr>
        <w:t>：</w:t>
      </w:r>
    </w:p>
    <w:p w14:paraId="1684625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AAF9B35">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679A002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63E175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69244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A250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E045B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A1C551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6C72A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3AD595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55B31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72B06B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049655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CCB2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91C3F7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29F215">
      <w:pPr>
        <w:spacing w:line="360" w:lineRule="auto"/>
        <w:ind w:firstLine="480" w:firstLineChars="200"/>
        <w:rPr>
          <w:rFonts w:hint="eastAsia" w:ascii="宋体" w:hAnsi="宋体" w:eastAsia="宋体" w:cs="Times New Roman"/>
          <w:sz w:val="24"/>
          <w:szCs w:val="20"/>
          <w:u w:val="single"/>
        </w:rPr>
      </w:pPr>
    </w:p>
    <w:p w14:paraId="07106E2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9D5C98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DAFFF5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2297405">
      <w:pPr>
        <w:rPr>
          <w:rFonts w:ascii="宋体" w:hAnsi="Calibri" w:eastAsia="宋体" w:cs="宋体"/>
          <w:b/>
          <w:bCs/>
          <w:color w:val="000000"/>
          <w:sz w:val="28"/>
          <w:szCs w:val="20"/>
        </w:rPr>
        <w:sectPr>
          <w:footerReference r:id="rId9" w:type="first"/>
          <w:footerReference r:id="rId8" w:type="default"/>
          <w:pgSz w:w="11906" w:h="16838"/>
          <w:pgMar w:top="1588" w:right="1418" w:bottom="1134" w:left="1418" w:header="851" w:footer="992" w:gutter="0"/>
          <w:cols w:space="720" w:num="1"/>
          <w:titlePg/>
          <w:docGrid w:type="lines" w:linePitch="312" w:charSpace="0"/>
        </w:sectPr>
      </w:pPr>
    </w:p>
    <w:p w14:paraId="4F5022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yellow"/>
        </w:rPr>
        <w:t>2022年1月1日</w:t>
      </w:r>
      <w:r>
        <w:rPr>
          <w:rFonts w:hint="eastAsia" w:ascii="Times New Roman" w:hAnsi="Times New Roman" w:eastAsia="宋体" w:cs="Times New Roman"/>
          <w:b/>
          <w:bCs/>
          <w:color w:val="000000"/>
          <w:sz w:val="24"/>
          <w:szCs w:val="24"/>
        </w:rPr>
        <w:t>至今同类项目业绩一览表</w:t>
      </w:r>
    </w:p>
    <w:p w14:paraId="48A8DAF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lang w:eastAsia="zh-CN"/>
        </w:rPr>
        <w:t>驾驶室空中传输系统改造项目</w:t>
      </w:r>
      <w:r>
        <w:rPr>
          <w:rFonts w:ascii="宋体" w:hAnsi="宋体" w:eastAsia="宋体" w:cs="Times New Roman"/>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1F3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center"/>
          </w:tcPr>
          <w:p w14:paraId="48002FB0">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noWrap w:val="0"/>
            <w:vAlign w:val="center"/>
          </w:tcPr>
          <w:p w14:paraId="33C9009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noWrap w:val="0"/>
            <w:vAlign w:val="center"/>
          </w:tcPr>
          <w:p w14:paraId="26BF9104">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7962085">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noWrap w:val="0"/>
            <w:vAlign w:val="center"/>
          </w:tcPr>
          <w:p w14:paraId="4C42D975">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noWrap w:val="0"/>
            <w:vAlign w:val="center"/>
          </w:tcPr>
          <w:p w14:paraId="317D8430">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noWrap w:val="0"/>
            <w:vAlign w:val="center"/>
          </w:tcPr>
          <w:p w14:paraId="5280973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noWrap w:val="0"/>
            <w:vAlign w:val="center"/>
          </w:tcPr>
          <w:p w14:paraId="2F790895">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757BDD5">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4D8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0D3290A5">
            <w:pPr>
              <w:ind w:left="420" w:hanging="420"/>
              <w:rPr>
                <w:rFonts w:ascii="宋体" w:hAnsi="Times New Roman" w:eastAsia="宋体" w:cs="Times New Roman"/>
                <w:b/>
                <w:szCs w:val="20"/>
              </w:rPr>
            </w:pPr>
          </w:p>
        </w:tc>
        <w:tc>
          <w:tcPr>
            <w:tcW w:w="2082" w:type="dxa"/>
            <w:noWrap w:val="0"/>
            <w:vAlign w:val="top"/>
          </w:tcPr>
          <w:p w14:paraId="053A0CA4">
            <w:pPr>
              <w:ind w:left="420" w:hanging="420"/>
              <w:rPr>
                <w:rFonts w:ascii="宋体" w:hAnsi="Times New Roman" w:eastAsia="宋体" w:cs="Times New Roman"/>
                <w:b/>
                <w:szCs w:val="20"/>
              </w:rPr>
            </w:pPr>
          </w:p>
        </w:tc>
        <w:tc>
          <w:tcPr>
            <w:tcW w:w="1355" w:type="dxa"/>
            <w:noWrap w:val="0"/>
            <w:vAlign w:val="top"/>
          </w:tcPr>
          <w:p w14:paraId="6D80B310">
            <w:pPr>
              <w:ind w:left="420" w:hanging="420"/>
              <w:rPr>
                <w:rFonts w:ascii="宋体" w:hAnsi="Times New Roman" w:eastAsia="宋体" w:cs="Times New Roman"/>
                <w:b/>
                <w:szCs w:val="20"/>
              </w:rPr>
            </w:pPr>
          </w:p>
        </w:tc>
        <w:tc>
          <w:tcPr>
            <w:tcW w:w="826" w:type="dxa"/>
            <w:noWrap w:val="0"/>
            <w:vAlign w:val="top"/>
          </w:tcPr>
          <w:p w14:paraId="0CFB7EE2">
            <w:pPr>
              <w:ind w:left="420" w:hanging="420"/>
              <w:rPr>
                <w:rFonts w:ascii="宋体" w:hAnsi="Times New Roman" w:eastAsia="宋体" w:cs="Times New Roman"/>
                <w:b/>
                <w:szCs w:val="20"/>
              </w:rPr>
            </w:pPr>
          </w:p>
        </w:tc>
        <w:tc>
          <w:tcPr>
            <w:tcW w:w="1320" w:type="dxa"/>
            <w:noWrap w:val="0"/>
            <w:vAlign w:val="top"/>
          </w:tcPr>
          <w:p w14:paraId="028268EE">
            <w:pPr>
              <w:ind w:left="420" w:hanging="420"/>
              <w:rPr>
                <w:rFonts w:ascii="宋体" w:hAnsi="Times New Roman" w:eastAsia="宋体" w:cs="Times New Roman"/>
                <w:b/>
                <w:szCs w:val="20"/>
              </w:rPr>
            </w:pPr>
          </w:p>
        </w:tc>
        <w:tc>
          <w:tcPr>
            <w:tcW w:w="1023" w:type="dxa"/>
            <w:noWrap w:val="0"/>
            <w:vAlign w:val="top"/>
          </w:tcPr>
          <w:p w14:paraId="136BA256">
            <w:pPr>
              <w:ind w:left="420" w:hanging="420"/>
              <w:rPr>
                <w:rFonts w:ascii="宋体" w:hAnsi="Times New Roman" w:eastAsia="宋体" w:cs="Times New Roman"/>
                <w:b/>
                <w:szCs w:val="20"/>
              </w:rPr>
            </w:pPr>
          </w:p>
        </w:tc>
        <w:tc>
          <w:tcPr>
            <w:tcW w:w="1590" w:type="dxa"/>
            <w:noWrap w:val="0"/>
            <w:vAlign w:val="top"/>
          </w:tcPr>
          <w:p w14:paraId="34F9AA44">
            <w:pPr>
              <w:ind w:left="420" w:hanging="420"/>
              <w:rPr>
                <w:rFonts w:ascii="宋体" w:hAnsi="Times New Roman" w:eastAsia="宋体" w:cs="Times New Roman"/>
                <w:b/>
                <w:szCs w:val="20"/>
              </w:rPr>
            </w:pPr>
          </w:p>
        </w:tc>
      </w:tr>
      <w:tr w14:paraId="203C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27F30F65">
            <w:pPr>
              <w:ind w:left="420" w:hanging="420"/>
              <w:rPr>
                <w:rFonts w:ascii="宋体" w:hAnsi="Times New Roman" w:eastAsia="宋体" w:cs="Times New Roman"/>
                <w:b/>
                <w:szCs w:val="20"/>
              </w:rPr>
            </w:pPr>
          </w:p>
        </w:tc>
        <w:tc>
          <w:tcPr>
            <w:tcW w:w="2082" w:type="dxa"/>
            <w:noWrap w:val="0"/>
            <w:vAlign w:val="top"/>
          </w:tcPr>
          <w:p w14:paraId="3F1703C5">
            <w:pPr>
              <w:ind w:left="420" w:hanging="420"/>
              <w:rPr>
                <w:rFonts w:ascii="宋体" w:hAnsi="Times New Roman" w:eastAsia="宋体" w:cs="Times New Roman"/>
                <w:b/>
                <w:szCs w:val="20"/>
              </w:rPr>
            </w:pPr>
          </w:p>
        </w:tc>
        <w:tc>
          <w:tcPr>
            <w:tcW w:w="1355" w:type="dxa"/>
            <w:noWrap w:val="0"/>
            <w:vAlign w:val="top"/>
          </w:tcPr>
          <w:p w14:paraId="4F2E47FB">
            <w:pPr>
              <w:ind w:left="420" w:hanging="420"/>
              <w:rPr>
                <w:rFonts w:ascii="宋体" w:hAnsi="Times New Roman" w:eastAsia="宋体" w:cs="Times New Roman"/>
                <w:b/>
                <w:szCs w:val="20"/>
              </w:rPr>
            </w:pPr>
          </w:p>
        </w:tc>
        <w:tc>
          <w:tcPr>
            <w:tcW w:w="826" w:type="dxa"/>
            <w:noWrap w:val="0"/>
            <w:vAlign w:val="top"/>
          </w:tcPr>
          <w:p w14:paraId="1A0AB8A0">
            <w:pPr>
              <w:ind w:left="420" w:hanging="420"/>
              <w:rPr>
                <w:rFonts w:ascii="宋体" w:hAnsi="Times New Roman" w:eastAsia="宋体" w:cs="Times New Roman"/>
                <w:b/>
                <w:szCs w:val="20"/>
              </w:rPr>
            </w:pPr>
          </w:p>
        </w:tc>
        <w:tc>
          <w:tcPr>
            <w:tcW w:w="1320" w:type="dxa"/>
            <w:noWrap w:val="0"/>
            <w:vAlign w:val="top"/>
          </w:tcPr>
          <w:p w14:paraId="00DBA87B">
            <w:pPr>
              <w:ind w:left="420" w:hanging="420"/>
              <w:rPr>
                <w:rFonts w:ascii="宋体" w:hAnsi="Times New Roman" w:eastAsia="宋体" w:cs="Times New Roman"/>
                <w:b/>
                <w:szCs w:val="20"/>
              </w:rPr>
            </w:pPr>
          </w:p>
        </w:tc>
        <w:tc>
          <w:tcPr>
            <w:tcW w:w="1023" w:type="dxa"/>
            <w:noWrap w:val="0"/>
            <w:vAlign w:val="top"/>
          </w:tcPr>
          <w:p w14:paraId="25D8EE62">
            <w:pPr>
              <w:ind w:left="420" w:hanging="420"/>
              <w:rPr>
                <w:rFonts w:ascii="宋体" w:hAnsi="Times New Roman" w:eastAsia="宋体" w:cs="Times New Roman"/>
                <w:b/>
                <w:szCs w:val="20"/>
              </w:rPr>
            </w:pPr>
          </w:p>
        </w:tc>
        <w:tc>
          <w:tcPr>
            <w:tcW w:w="1590" w:type="dxa"/>
            <w:noWrap w:val="0"/>
            <w:vAlign w:val="top"/>
          </w:tcPr>
          <w:p w14:paraId="7EC14369">
            <w:pPr>
              <w:ind w:left="420" w:hanging="420"/>
              <w:rPr>
                <w:rFonts w:ascii="宋体" w:hAnsi="Times New Roman" w:eastAsia="宋体" w:cs="Times New Roman"/>
                <w:b/>
                <w:szCs w:val="20"/>
              </w:rPr>
            </w:pPr>
          </w:p>
        </w:tc>
      </w:tr>
      <w:tr w14:paraId="2178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76AF7639">
            <w:pPr>
              <w:ind w:left="420" w:hanging="420"/>
              <w:rPr>
                <w:rFonts w:ascii="宋体" w:hAnsi="Times New Roman" w:eastAsia="宋体" w:cs="Times New Roman"/>
                <w:b/>
                <w:szCs w:val="20"/>
              </w:rPr>
            </w:pPr>
          </w:p>
        </w:tc>
        <w:tc>
          <w:tcPr>
            <w:tcW w:w="2082" w:type="dxa"/>
            <w:noWrap w:val="0"/>
            <w:vAlign w:val="top"/>
          </w:tcPr>
          <w:p w14:paraId="4542710B">
            <w:pPr>
              <w:ind w:left="420" w:hanging="420"/>
              <w:rPr>
                <w:rFonts w:ascii="宋体" w:hAnsi="Times New Roman" w:eastAsia="宋体" w:cs="Times New Roman"/>
                <w:b/>
                <w:szCs w:val="20"/>
              </w:rPr>
            </w:pPr>
          </w:p>
        </w:tc>
        <w:tc>
          <w:tcPr>
            <w:tcW w:w="1355" w:type="dxa"/>
            <w:noWrap w:val="0"/>
            <w:vAlign w:val="top"/>
          </w:tcPr>
          <w:p w14:paraId="7DFD5F14">
            <w:pPr>
              <w:ind w:left="420" w:hanging="420"/>
              <w:rPr>
                <w:rFonts w:ascii="宋体" w:hAnsi="Times New Roman" w:eastAsia="宋体" w:cs="Times New Roman"/>
                <w:b/>
                <w:szCs w:val="20"/>
              </w:rPr>
            </w:pPr>
          </w:p>
        </w:tc>
        <w:tc>
          <w:tcPr>
            <w:tcW w:w="826" w:type="dxa"/>
            <w:noWrap w:val="0"/>
            <w:vAlign w:val="top"/>
          </w:tcPr>
          <w:p w14:paraId="7486BB0E">
            <w:pPr>
              <w:ind w:left="420" w:hanging="420"/>
              <w:rPr>
                <w:rFonts w:ascii="宋体" w:hAnsi="Times New Roman" w:eastAsia="宋体" w:cs="Times New Roman"/>
                <w:b/>
                <w:szCs w:val="20"/>
              </w:rPr>
            </w:pPr>
          </w:p>
        </w:tc>
        <w:tc>
          <w:tcPr>
            <w:tcW w:w="1320" w:type="dxa"/>
            <w:noWrap w:val="0"/>
            <w:vAlign w:val="top"/>
          </w:tcPr>
          <w:p w14:paraId="61617D5F">
            <w:pPr>
              <w:ind w:left="420" w:hanging="420"/>
              <w:rPr>
                <w:rFonts w:ascii="宋体" w:hAnsi="Times New Roman" w:eastAsia="宋体" w:cs="Times New Roman"/>
                <w:b/>
                <w:szCs w:val="20"/>
              </w:rPr>
            </w:pPr>
          </w:p>
        </w:tc>
        <w:tc>
          <w:tcPr>
            <w:tcW w:w="1023" w:type="dxa"/>
            <w:noWrap w:val="0"/>
            <w:vAlign w:val="top"/>
          </w:tcPr>
          <w:p w14:paraId="7CE887AC">
            <w:pPr>
              <w:ind w:left="420" w:hanging="420"/>
              <w:rPr>
                <w:rFonts w:ascii="宋体" w:hAnsi="Times New Roman" w:eastAsia="宋体" w:cs="Times New Roman"/>
                <w:b/>
                <w:szCs w:val="20"/>
              </w:rPr>
            </w:pPr>
          </w:p>
        </w:tc>
        <w:tc>
          <w:tcPr>
            <w:tcW w:w="1590" w:type="dxa"/>
            <w:noWrap w:val="0"/>
            <w:vAlign w:val="top"/>
          </w:tcPr>
          <w:p w14:paraId="2BDF421B">
            <w:pPr>
              <w:ind w:left="420" w:hanging="420"/>
              <w:rPr>
                <w:rFonts w:ascii="宋体" w:hAnsi="Times New Roman" w:eastAsia="宋体" w:cs="Times New Roman"/>
                <w:b/>
                <w:szCs w:val="20"/>
              </w:rPr>
            </w:pPr>
          </w:p>
        </w:tc>
      </w:tr>
      <w:tr w14:paraId="2058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0670D7F8">
            <w:pPr>
              <w:ind w:left="420" w:hanging="420"/>
              <w:rPr>
                <w:rFonts w:ascii="宋体" w:hAnsi="Times New Roman" w:eastAsia="宋体" w:cs="Times New Roman"/>
                <w:b/>
                <w:szCs w:val="20"/>
              </w:rPr>
            </w:pPr>
          </w:p>
        </w:tc>
        <w:tc>
          <w:tcPr>
            <w:tcW w:w="2082" w:type="dxa"/>
            <w:noWrap w:val="0"/>
            <w:vAlign w:val="top"/>
          </w:tcPr>
          <w:p w14:paraId="4E87D6E1">
            <w:pPr>
              <w:ind w:left="420" w:hanging="420"/>
              <w:rPr>
                <w:rFonts w:ascii="宋体" w:hAnsi="Times New Roman" w:eastAsia="宋体" w:cs="Times New Roman"/>
                <w:b/>
                <w:szCs w:val="20"/>
              </w:rPr>
            </w:pPr>
          </w:p>
        </w:tc>
        <w:tc>
          <w:tcPr>
            <w:tcW w:w="1355" w:type="dxa"/>
            <w:noWrap w:val="0"/>
            <w:vAlign w:val="top"/>
          </w:tcPr>
          <w:p w14:paraId="28462B35">
            <w:pPr>
              <w:ind w:left="420" w:hanging="420"/>
              <w:rPr>
                <w:rFonts w:ascii="宋体" w:hAnsi="Times New Roman" w:eastAsia="宋体" w:cs="Times New Roman"/>
                <w:b/>
                <w:szCs w:val="20"/>
              </w:rPr>
            </w:pPr>
          </w:p>
        </w:tc>
        <w:tc>
          <w:tcPr>
            <w:tcW w:w="826" w:type="dxa"/>
            <w:noWrap w:val="0"/>
            <w:vAlign w:val="top"/>
          </w:tcPr>
          <w:p w14:paraId="5057360D">
            <w:pPr>
              <w:ind w:left="420" w:hanging="420"/>
              <w:rPr>
                <w:rFonts w:ascii="宋体" w:hAnsi="Times New Roman" w:eastAsia="宋体" w:cs="Times New Roman"/>
                <w:b/>
                <w:szCs w:val="20"/>
              </w:rPr>
            </w:pPr>
          </w:p>
        </w:tc>
        <w:tc>
          <w:tcPr>
            <w:tcW w:w="1320" w:type="dxa"/>
            <w:noWrap w:val="0"/>
            <w:vAlign w:val="top"/>
          </w:tcPr>
          <w:p w14:paraId="7460B3F2">
            <w:pPr>
              <w:ind w:left="420" w:hanging="420"/>
              <w:rPr>
                <w:rFonts w:ascii="宋体" w:hAnsi="Times New Roman" w:eastAsia="宋体" w:cs="Times New Roman"/>
                <w:b/>
                <w:szCs w:val="20"/>
              </w:rPr>
            </w:pPr>
          </w:p>
        </w:tc>
        <w:tc>
          <w:tcPr>
            <w:tcW w:w="1023" w:type="dxa"/>
            <w:noWrap w:val="0"/>
            <w:vAlign w:val="top"/>
          </w:tcPr>
          <w:p w14:paraId="5B9931A9">
            <w:pPr>
              <w:ind w:left="420" w:hanging="420"/>
              <w:rPr>
                <w:rFonts w:ascii="宋体" w:hAnsi="Times New Roman" w:eastAsia="宋体" w:cs="Times New Roman"/>
                <w:b/>
                <w:szCs w:val="20"/>
              </w:rPr>
            </w:pPr>
          </w:p>
        </w:tc>
        <w:tc>
          <w:tcPr>
            <w:tcW w:w="1590" w:type="dxa"/>
            <w:noWrap w:val="0"/>
            <w:vAlign w:val="top"/>
          </w:tcPr>
          <w:p w14:paraId="7CE28EA1">
            <w:pPr>
              <w:ind w:left="420" w:hanging="420"/>
              <w:rPr>
                <w:rFonts w:ascii="宋体" w:hAnsi="Times New Roman" w:eastAsia="宋体" w:cs="Times New Roman"/>
                <w:b/>
                <w:szCs w:val="20"/>
              </w:rPr>
            </w:pPr>
          </w:p>
        </w:tc>
      </w:tr>
      <w:tr w14:paraId="53ED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23447A7D">
            <w:pPr>
              <w:ind w:left="420" w:hanging="420"/>
              <w:rPr>
                <w:rFonts w:ascii="宋体" w:hAnsi="Times New Roman" w:eastAsia="宋体" w:cs="Times New Roman"/>
                <w:b/>
                <w:szCs w:val="20"/>
              </w:rPr>
            </w:pPr>
          </w:p>
        </w:tc>
        <w:tc>
          <w:tcPr>
            <w:tcW w:w="2082" w:type="dxa"/>
            <w:noWrap w:val="0"/>
            <w:vAlign w:val="top"/>
          </w:tcPr>
          <w:p w14:paraId="4ABCE4C6">
            <w:pPr>
              <w:ind w:left="420" w:hanging="420"/>
              <w:rPr>
                <w:rFonts w:ascii="宋体" w:hAnsi="Times New Roman" w:eastAsia="宋体" w:cs="Times New Roman"/>
                <w:b/>
                <w:szCs w:val="20"/>
              </w:rPr>
            </w:pPr>
          </w:p>
        </w:tc>
        <w:tc>
          <w:tcPr>
            <w:tcW w:w="1355" w:type="dxa"/>
            <w:noWrap w:val="0"/>
            <w:vAlign w:val="top"/>
          </w:tcPr>
          <w:p w14:paraId="1A81E5E9">
            <w:pPr>
              <w:ind w:left="420" w:hanging="420"/>
              <w:rPr>
                <w:rFonts w:ascii="宋体" w:hAnsi="Times New Roman" w:eastAsia="宋体" w:cs="Times New Roman"/>
                <w:b/>
                <w:szCs w:val="20"/>
              </w:rPr>
            </w:pPr>
          </w:p>
        </w:tc>
        <w:tc>
          <w:tcPr>
            <w:tcW w:w="826" w:type="dxa"/>
            <w:noWrap w:val="0"/>
            <w:vAlign w:val="top"/>
          </w:tcPr>
          <w:p w14:paraId="41189B3A">
            <w:pPr>
              <w:ind w:left="420" w:hanging="420"/>
              <w:rPr>
                <w:rFonts w:ascii="宋体" w:hAnsi="Times New Roman" w:eastAsia="宋体" w:cs="Times New Roman"/>
                <w:b/>
                <w:szCs w:val="20"/>
              </w:rPr>
            </w:pPr>
          </w:p>
        </w:tc>
        <w:tc>
          <w:tcPr>
            <w:tcW w:w="1320" w:type="dxa"/>
            <w:noWrap w:val="0"/>
            <w:vAlign w:val="top"/>
          </w:tcPr>
          <w:p w14:paraId="187BEEEC">
            <w:pPr>
              <w:ind w:left="420" w:hanging="420"/>
              <w:rPr>
                <w:rFonts w:ascii="宋体" w:hAnsi="Times New Roman" w:eastAsia="宋体" w:cs="Times New Roman"/>
                <w:b/>
                <w:szCs w:val="20"/>
              </w:rPr>
            </w:pPr>
          </w:p>
        </w:tc>
        <w:tc>
          <w:tcPr>
            <w:tcW w:w="1023" w:type="dxa"/>
            <w:noWrap w:val="0"/>
            <w:vAlign w:val="top"/>
          </w:tcPr>
          <w:p w14:paraId="74BDD5DA">
            <w:pPr>
              <w:ind w:left="420" w:hanging="420"/>
              <w:rPr>
                <w:rFonts w:ascii="宋体" w:hAnsi="Times New Roman" w:eastAsia="宋体" w:cs="Times New Roman"/>
                <w:b/>
                <w:szCs w:val="20"/>
              </w:rPr>
            </w:pPr>
          </w:p>
        </w:tc>
        <w:tc>
          <w:tcPr>
            <w:tcW w:w="1590" w:type="dxa"/>
            <w:noWrap w:val="0"/>
            <w:vAlign w:val="top"/>
          </w:tcPr>
          <w:p w14:paraId="0186ADFF">
            <w:pPr>
              <w:ind w:left="420" w:hanging="420"/>
              <w:rPr>
                <w:rFonts w:ascii="宋体" w:hAnsi="Times New Roman" w:eastAsia="宋体" w:cs="Times New Roman"/>
                <w:b/>
                <w:szCs w:val="20"/>
              </w:rPr>
            </w:pPr>
          </w:p>
        </w:tc>
      </w:tr>
      <w:tr w14:paraId="6196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000CBCB3">
            <w:pPr>
              <w:ind w:left="420" w:hanging="420"/>
              <w:rPr>
                <w:rFonts w:ascii="宋体" w:hAnsi="Times New Roman" w:eastAsia="宋体" w:cs="Times New Roman"/>
                <w:b/>
                <w:szCs w:val="20"/>
              </w:rPr>
            </w:pPr>
          </w:p>
        </w:tc>
        <w:tc>
          <w:tcPr>
            <w:tcW w:w="2082" w:type="dxa"/>
            <w:noWrap w:val="0"/>
            <w:vAlign w:val="top"/>
          </w:tcPr>
          <w:p w14:paraId="600E7560">
            <w:pPr>
              <w:ind w:left="420" w:hanging="420"/>
              <w:rPr>
                <w:rFonts w:ascii="宋体" w:hAnsi="Times New Roman" w:eastAsia="宋体" w:cs="Times New Roman"/>
                <w:b/>
                <w:szCs w:val="20"/>
              </w:rPr>
            </w:pPr>
          </w:p>
        </w:tc>
        <w:tc>
          <w:tcPr>
            <w:tcW w:w="1355" w:type="dxa"/>
            <w:noWrap w:val="0"/>
            <w:vAlign w:val="top"/>
          </w:tcPr>
          <w:p w14:paraId="1CBBF1AC">
            <w:pPr>
              <w:ind w:left="420" w:hanging="420"/>
              <w:rPr>
                <w:rFonts w:ascii="宋体" w:hAnsi="Times New Roman" w:eastAsia="宋体" w:cs="Times New Roman"/>
                <w:b/>
                <w:szCs w:val="20"/>
              </w:rPr>
            </w:pPr>
          </w:p>
        </w:tc>
        <w:tc>
          <w:tcPr>
            <w:tcW w:w="826" w:type="dxa"/>
            <w:noWrap w:val="0"/>
            <w:vAlign w:val="top"/>
          </w:tcPr>
          <w:p w14:paraId="548F58BE">
            <w:pPr>
              <w:ind w:left="420" w:hanging="420"/>
              <w:rPr>
                <w:rFonts w:ascii="宋体" w:hAnsi="Times New Roman" w:eastAsia="宋体" w:cs="Times New Roman"/>
                <w:b/>
                <w:szCs w:val="20"/>
              </w:rPr>
            </w:pPr>
          </w:p>
        </w:tc>
        <w:tc>
          <w:tcPr>
            <w:tcW w:w="1320" w:type="dxa"/>
            <w:noWrap w:val="0"/>
            <w:vAlign w:val="top"/>
          </w:tcPr>
          <w:p w14:paraId="0522E4E0">
            <w:pPr>
              <w:ind w:left="420" w:hanging="420"/>
              <w:rPr>
                <w:rFonts w:ascii="宋体" w:hAnsi="Times New Roman" w:eastAsia="宋体" w:cs="Times New Roman"/>
                <w:b/>
                <w:szCs w:val="20"/>
              </w:rPr>
            </w:pPr>
          </w:p>
        </w:tc>
        <w:tc>
          <w:tcPr>
            <w:tcW w:w="1023" w:type="dxa"/>
            <w:noWrap w:val="0"/>
            <w:vAlign w:val="top"/>
          </w:tcPr>
          <w:p w14:paraId="71F21F76">
            <w:pPr>
              <w:ind w:left="420" w:hanging="420"/>
              <w:rPr>
                <w:rFonts w:ascii="宋体" w:hAnsi="Times New Roman" w:eastAsia="宋体" w:cs="Times New Roman"/>
                <w:b/>
                <w:szCs w:val="20"/>
              </w:rPr>
            </w:pPr>
          </w:p>
        </w:tc>
        <w:tc>
          <w:tcPr>
            <w:tcW w:w="1590" w:type="dxa"/>
            <w:noWrap w:val="0"/>
            <w:vAlign w:val="top"/>
          </w:tcPr>
          <w:p w14:paraId="1A5054A2">
            <w:pPr>
              <w:ind w:left="420" w:hanging="420"/>
              <w:rPr>
                <w:rFonts w:ascii="宋体" w:hAnsi="Times New Roman" w:eastAsia="宋体" w:cs="Times New Roman"/>
                <w:b/>
                <w:szCs w:val="20"/>
              </w:rPr>
            </w:pPr>
          </w:p>
        </w:tc>
      </w:tr>
      <w:tr w14:paraId="4749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72013833">
            <w:pPr>
              <w:ind w:left="420" w:hanging="420"/>
              <w:rPr>
                <w:rFonts w:ascii="宋体" w:hAnsi="Times New Roman" w:eastAsia="宋体" w:cs="Times New Roman"/>
                <w:b/>
                <w:szCs w:val="20"/>
              </w:rPr>
            </w:pPr>
          </w:p>
        </w:tc>
        <w:tc>
          <w:tcPr>
            <w:tcW w:w="2082" w:type="dxa"/>
            <w:noWrap w:val="0"/>
            <w:vAlign w:val="top"/>
          </w:tcPr>
          <w:p w14:paraId="616CA317">
            <w:pPr>
              <w:ind w:left="420" w:hanging="420"/>
              <w:rPr>
                <w:rFonts w:ascii="宋体" w:hAnsi="Times New Roman" w:eastAsia="宋体" w:cs="Times New Roman"/>
                <w:b/>
                <w:szCs w:val="20"/>
              </w:rPr>
            </w:pPr>
          </w:p>
        </w:tc>
        <w:tc>
          <w:tcPr>
            <w:tcW w:w="1355" w:type="dxa"/>
            <w:noWrap w:val="0"/>
            <w:vAlign w:val="top"/>
          </w:tcPr>
          <w:p w14:paraId="37F7FB42">
            <w:pPr>
              <w:ind w:left="420" w:hanging="420"/>
              <w:rPr>
                <w:rFonts w:ascii="宋体" w:hAnsi="Times New Roman" w:eastAsia="宋体" w:cs="Times New Roman"/>
                <w:b/>
                <w:szCs w:val="20"/>
              </w:rPr>
            </w:pPr>
          </w:p>
        </w:tc>
        <w:tc>
          <w:tcPr>
            <w:tcW w:w="826" w:type="dxa"/>
            <w:noWrap w:val="0"/>
            <w:vAlign w:val="top"/>
          </w:tcPr>
          <w:p w14:paraId="19680237">
            <w:pPr>
              <w:ind w:left="420" w:hanging="420"/>
              <w:rPr>
                <w:rFonts w:ascii="宋体" w:hAnsi="Times New Roman" w:eastAsia="宋体" w:cs="Times New Roman"/>
                <w:b/>
                <w:szCs w:val="20"/>
              </w:rPr>
            </w:pPr>
          </w:p>
        </w:tc>
        <w:tc>
          <w:tcPr>
            <w:tcW w:w="1320" w:type="dxa"/>
            <w:noWrap w:val="0"/>
            <w:vAlign w:val="top"/>
          </w:tcPr>
          <w:p w14:paraId="14AEC1D4">
            <w:pPr>
              <w:ind w:left="420" w:hanging="420"/>
              <w:rPr>
                <w:rFonts w:ascii="宋体" w:hAnsi="Times New Roman" w:eastAsia="宋体" w:cs="Times New Roman"/>
                <w:b/>
                <w:szCs w:val="20"/>
              </w:rPr>
            </w:pPr>
          </w:p>
        </w:tc>
        <w:tc>
          <w:tcPr>
            <w:tcW w:w="1023" w:type="dxa"/>
            <w:noWrap w:val="0"/>
            <w:vAlign w:val="top"/>
          </w:tcPr>
          <w:p w14:paraId="5B0CF6C4">
            <w:pPr>
              <w:ind w:left="420" w:hanging="420"/>
              <w:rPr>
                <w:rFonts w:ascii="宋体" w:hAnsi="Times New Roman" w:eastAsia="宋体" w:cs="Times New Roman"/>
                <w:b/>
                <w:szCs w:val="20"/>
              </w:rPr>
            </w:pPr>
          </w:p>
        </w:tc>
        <w:tc>
          <w:tcPr>
            <w:tcW w:w="1590" w:type="dxa"/>
            <w:noWrap w:val="0"/>
            <w:vAlign w:val="top"/>
          </w:tcPr>
          <w:p w14:paraId="09C53D72">
            <w:pPr>
              <w:ind w:left="420" w:hanging="420"/>
              <w:rPr>
                <w:rFonts w:ascii="宋体" w:hAnsi="Times New Roman" w:eastAsia="宋体" w:cs="Times New Roman"/>
                <w:b/>
                <w:szCs w:val="20"/>
              </w:rPr>
            </w:pPr>
          </w:p>
        </w:tc>
      </w:tr>
      <w:tr w14:paraId="4DB6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04E0F73E">
            <w:pPr>
              <w:ind w:left="420" w:hanging="420"/>
              <w:rPr>
                <w:rFonts w:ascii="宋体" w:hAnsi="Times New Roman" w:eastAsia="宋体" w:cs="Times New Roman"/>
                <w:b/>
                <w:szCs w:val="20"/>
              </w:rPr>
            </w:pPr>
          </w:p>
        </w:tc>
        <w:tc>
          <w:tcPr>
            <w:tcW w:w="2082" w:type="dxa"/>
            <w:noWrap w:val="0"/>
            <w:vAlign w:val="top"/>
          </w:tcPr>
          <w:p w14:paraId="0FFEB4D8">
            <w:pPr>
              <w:ind w:left="420" w:hanging="420"/>
              <w:rPr>
                <w:rFonts w:ascii="宋体" w:hAnsi="Times New Roman" w:eastAsia="宋体" w:cs="Times New Roman"/>
                <w:b/>
                <w:szCs w:val="20"/>
              </w:rPr>
            </w:pPr>
          </w:p>
        </w:tc>
        <w:tc>
          <w:tcPr>
            <w:tcW w:w="1355" w:type="dxa"/>
            <w:noWrap w:val="0"/>
            <w:vAlign w:val="top"/>
          </w:tcPr>
          <w:p w14:paraId="6A0BD383">
            <w:pPr>
              <w:ind w:left="420" w:hanging="420"/>
              <w:rPr>
                <w:rFonts w:ascii="宋体" w:hAnsi="Times New Roman" w:eastAsia="宋体" w:cs="Times New Roman"/>
                <w:b/>
                <w:szCs w:val="20"/>
              </w:rPr>
            </w:pPr>
          </w:p>
        </w:tc>
        <w:tc>
          <w:tcPr>
            <w:tcW w:w="826" w:type="dxa"/>
            <w:noWrap w:val="0"/>
            <w:vAlign w:val="top"/>
          </w:tcPr>
          <w:p w14:paraId="3209CC5A">
            <w:pPr>
              <w:ind w:left="420" w:hanging="420"/>
              <w:rPr>
                <w:rFonts w:ascii="宋体" w:hAnsi="Times New Roman" w:eastAsia="宋体" w:cs="Times New Roman"/>
                <w:b/>
                <w:szCs w:val="20"/>
              </w:rPr>
            </w:pPr>
          </w:p>
        </w:tc>
        <w:tc>
          <w:tcPr>
            <w:tcW w:w="1320" w:type="dxa"/>
            <w:noWrap w:val="0"/>
            <w:vAlign w:val="top"/>
          </w:tcPr>
          <w:p w14:paraId="20703E25">
            <w:pPr>
              <w:ind w:left="420" w:hanging="420"/>
              <w:rPr>
                <w:rFonts w:ascii="宋体" w:hAnsi="Times New Roman" w:eastAsia="宋体" w:cs="Times New Roman"/>
                <w:b/>
                <w:szCs w:val="20"/>
              </w:rPr>
            </w:pPr>
          </w:p>
        </w:tc>
        <w:tc>
          <w:tcPr>
            <w:tcW w:w="1023" w:type="dxa"/>
            <w:noWrap w:val="0"/>
            <w:vAlign w:val="top"/>
          </w:tcPr>
          <w:p w14:paraId="543107AE">
            <w:pPr>
              <w:ind w:left="420" w:hanging="420"/>
              <w:rPr>
                <w:rFonts w:ascii="宋体" w:hAnsi="Times New Roman" w:eastAsia="宋体" w:cs="Times New Roman"/>
                <w:b/>
                <w:szCs w:val="20"/>
              </w:rPr>
            </w:pPr>
          </w:p>
        </w:tc>
        <w:tc>
          <w:tcPr>
            <w:tcW w:w="1590" w:type="dxa"/>
            <w:noWrap w:val="0"/>
            <w:vAlign w:val="top"/>
          </w:tcPr>
          <w:p w14:paraId="08242C5F">
            <w:pPr>
              <w:ind w:left="420" w:hanging="420"/>
              <w:rPr>
                <w:rFonts w:ascii="宋体" w:hAnsi="Times New Roman" w:eastAsia="宋体" w:cs="Times New Roman"/>
                <w:b/>
                <w:szCs w:val="20"/>
              </w:rPr>
            </w:pPr>
          </w:p>
        </w:tc>
      </w:tr>
      <w:tr w14:paraId="4724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47CF460F">
            <w:pPr>
              <w:ind w:left="420" w:hanging="420"/>
              <w:rPr>
                <w:rFonts w:ascii="宋体" w:hAnsi="Times New Roman" w:eastAsia="宋体" w:cs="Times New Roman"/>
                <w:b/>
                <w:szCs w:val="20"/>
              </w:rPr>
            </w:pPr>
          </w:p>
        </w:tc>
        <w:tc>
          <w:tcPr>
            <w:tcW w:w="2082" w:type="dxa"/>
            <w:noWrap w:val="0"/>
            <w:vAlign w:val="top"/>
          </w:tcPr>
          <w:p w14:paraId="1213B884">
            <w:pPr>
              <w:ind w:left="420" w:hanging="420"/>
              <w:rPr>
                <w:rFonts w:ascii="宋体" w:hAnsi="Times New Roman" w:eastAsia="宋体" w:cs="Times New Roman"/>
                <w:b/>
                <w:szCs w:val="20"/>
              </w:rPr>
            </w:pPr>
          </w:p>
        </w:tc>
        <w:tc>
          <w:tcPr>
            <w:tcW w:w="1355" w:type="dxa"/>
            <w:noWrap w:val="0"/>
            <w:vAlign w:val="top"/>
          </w:tcPr>
          <w:p w14:paraId="0780ABBD">
            <w:pPr>
              <w:ind w:left="420" w:hanging="420"/>
              <w:rPr>
                <w:rFonts w:ascii="宋体" w:hAnsi="Times New Roman" w:eastAsia="宋体" w:cs="Times New Roman"/>
                <w:b/>
                <w:szCs w:val="20"/>
              </w:rPr>
            </w:pPr>
          </w:p>
        </w:tc>
        <w:tc>
          <w:tcPr>
            <w:tcW w:w="826" w:type="dxa"/>
            <w:noWrap w:val="0"/>
            <w:vAlign w:val="top"/>
          </w:tcPr>
          <w:p w14:paraId="30EEEBCD">
            <w:pPr>
              <w:ind w:left="420" w:hanging="420"/>
              <w:rPr>
                <w:rFonts w:ascii="宋体" w:hAnsi="Times New Roman" w:eastAsia="宋体" w:cs="Times New Roman"/>
                <w:b/>
                <w:szCs w:val="20"/>
              </w:rPr>
            </w:pPr>
          </w:p>
        </w:tc>
        <w:tc>
          <w:tcPr>
            <w:tcW w:w="1320" w:type="dxa"/>
            <w:noWrap w:val="0"/>
            <w:vAlign w:val="top"/>
          </w:tcPr>
          <w:p w14:paraId="1996FC1B">
            <w:pPr>
              <w:ind w:left="420" w:hanging="420"/>
              <w:rPr>
                <w:rFonts w:ascii="宋体" w:hAnsi="Times New Roman" w:eastAsia="宋体" w:cs="Times New Roman"/>
                <w:b/>
                <w:szCs w:val="20"/>
              </w:rPr>
            </w:pPr>
          </w:p>
        </w:tc>
        <w:tc>
          <w:tcPr>
            <w:tcW w:w="1023" w:type="dxa"/>
            <w:noWrap w:val="0"/>
            <w:vAlign w:val="top"/>
          </w:tcPr>
          <w:p w14:paraId="24CCFBD5">
            <w:pPr>
              <w:ind w:left="420" w:hanging="420"/>
              <w:rPr>
                <w:rFonts w:ascii="宋体" w:hAnsi="Times New Roman" w:eastAsia="宋体" w:cs="Times New Roman"/>
                <w:b/>
                <w:szCs w:val="20"/>
              </w:rPr>
            </w:pPr>
          </w:p>
        </w:tc>
        <w:tc>
          <w:tcPr>
            <w:tcW w:w="1590" w:type="dxa"/>
            <w:noWrap w:val="0"/>
            <w:vAlign w:val="top"/>
          </w:tcPr>
          <w:p w14:paraId="5727B0EF">
            <w:pPr>
              <w:ind w:left="420" w:hanging="420"/>
              <w:rPr>
                <w:rFonts w:ascii="宋体" w:hAnsi="Times New Roman" w:eastAsia="宋体" w:cs="Times New Roman"/>
                <w:b/>
                <w:szCs w:val="20"/>
              </w:rPr>
            </w:pPr>
          </w:p>
        </w:tc>
      </w:tr>
      <w:tr w14:paraId="0D7F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666000EC">
            <w:pPr>
              <w:ind w:left="420" w:hanging="420"/>
              <w:rPr>
                <w:rFonts w:ascii="宋体" w:hAnsi="Times New Roman" w:eastAsia="宋体" w:cs="Times New Roman"/>
                <w:b/>
                <w:szCs w:val="20"/>
              </w:rPr>
            </w:pPr>
          </w:p>
        </w:tc>
        <w:tc>
          <w:tcPr>
            <w:tcW w:w="2082" w:type="dxa"/>
            <w:noWrap w:val="0"/>
            <w:vAlign w:val="top"/>
          </w:tcPr>
          <w:p w14:paraId="7C86E282">
            <w:pPr>
              <w:ind w:left="420" w:hanging="420"/>
              <w:rPr>
                <w:rFonts w:ascii="宋体" w:hAnsi="Times New Roman" w:eastAsia="宋体" w:cs="Times New Roman"/>
                <w:b/>
                <w:szCs w:val="20"/>
              </w:rPr>
            </w:pPr>
          </w:p>
        </w:tc>
        <w:tc>
          <w:tcPr>
            <w:tcW w:w="1355" w:type="dxa"/>
            <w:noWrap w:val="0"/>
            <w:vAlign w:val="top"/>
          </w:tcPr>
          <w:p w14:paraId="04C5C6F2">
            <w:pPr>
              <w:ind w:left="420" w:hanging="420"/>
              <w:rPr>
                <w:rFonts w:ascii="宋体" w:hAnsi="Times New Roman" w:eastAsia="宋体" w:cs="Times New Roman"/>
                <w:b/>
                <w:szCs w:val="20"/>
              </w:rPr>
            </w:pPr>
          </w:p>
        </w:tc>
        <w:tc>
          <w:tcPr>
            <w:tcW w:w="826" w:type="dxa"/>
            <w:noWrap w:val="0"/>
            <w:vAlign w:val="top"/>
          </w:tcPr>
          <w:p w14:paraId="32641840">
            <w:pPr>
              <w:ind w:left="420" w:hanging="420"/>
              <w:rPr>
                <w:rFonts w:ascii="宋体" w:hAnsi="Times New Roman" w:eastAsia="宋体" w:cs="Times New Roman"/>
                <w:b/>
                <w:szCs w:val="20"/>
              </w:rPr>
            </w:pPr>
          </w:p>
        </w:tc>
        <w:tc>
          <w:tcPr>
            <w:tcW w:w="1320" w:type="dxa"/>
            <w:noWrap w:val="0"/>
            <w:vAlign w:val="top"/>
          </w:tcPr>
          <w:p w14:paraId="44FED3B8">
            <w:pPr>
              <w:ind w:left="420" w:hanging="420"/>
              <w:rPr>
                <w:rFonts w:ascii="宋体" w:hAnsi="Times New Roman" w:eastAsia="宋体" w:cs="Times New Roman"/>
                <w:b/>
                <w:szCs w:val="20"/>
              </w:rPr>
            </w:pPr>
          </w:p>
        </w:tc>
        <w:tc>
          <w:tcPr>
            <w:tcW w:w="1023" w:type="dxa"/>
            <w:noWrap w:val="0"/>
            <w:vAlign w:val="top"/>
          </w:tcPr>
          <w:p w14:paraId="794C838A">
            <w:pPr>
              <w:ind w:left="420" w:hanging="420"/>
              <w:rPr>
                <w:rFonts w:ascii="宋体" w:hAnsi="Times New Roman" w:eastAsia="宋体" w:cs="Times New Roman"/>
                <w:b/>
                <w:szCs w:val="20"/>
              </w:rPr>
            </w:pPr>
          </w:p>
        </w:tc>
        <w:tc>
          <w:tcPr>
            <w:tcW w:w="1590" w:type="dxa"/>
            <w:noWrap w:val="0"/>
            <w:vAlign w:val="top"/>
          </w:tcPr>
          <w:p w14:paraId="46A34C03">
            <w:pPr>
              <w:ind w:left="420" w:hanging="420"/>
              <w:rPr>
                <w:rFonts w:ascii="宋体" w:hAnsi="Times New Roman" w:eastAsia="宋体" w:cs="Times New Roman"/>
                <w:b/>
                <w:szCs w:val="20"/>
              </w:rPr>
            </w:pPr>
          </w:p>
        </w:tc>
      </w:tr>
      <w:tr w14:paraId="0639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726F007F">
            <w:pPr>
              <w:ind w:left="420" w:hanging="420"/>
              <w:rPr>
                <w:rFonts w:ascii="宋体" w:hAnsi="Times New Roman" w:eastAsia="宋体" w:cs="Times New Roman"/>
                <w:b/>
                <w:szCs w:val="20"/>
              </w:rPr>
            </w:pPr>
          </w:p>
        </w:tc>
        <w:tc>
          <w:tcPr>
            <w:tcW w:w="2082" w:type="dxa"/>
            <w:noWrap w:val="0"/>
            <w:vAlign w:val="top"/>
          </w:tcPr>
          <w:p w14:paraId="0A330551">
            <w:pPr>
              <w:ind w:left="420" w:hanging="420"/>
              <w:rPr>
                <w:rFonts w:ascii="宋体" w:hAnsi="Times New Roman" w:eastAsia="宋体" w:cs="Times New Roman"/>
                <w:b/>
                <w:szCs w:val="20"/>
              </w:rPr>
            </w:pPr>
          </w:p>
        </w:tc>
        <w:tc>
          <w:tcPr>
            <w:tcW w:w="1355" w:type="dxa"/>
            <w:noWrap w:val="0"/>
            <w:vAlign w:val="top"/>
          </w:tcPr>
          <w:p w14:paraId="615C9993">
            <w:pPr>
              <w:ind w:left="420" w:hanging="420"/>
              <w:rPr>
                <w:rFonts w:ascii="宋体" w:hAnsi="Times New Roman" w:eastAsia="宋体" w:cs="Times New Roman"/>
                <w:b/>
                <w:szCs w:val="20"/>
              </w:rPr>
            </w:pPr>
          </w:p>
        </w:tc>
        <w:tc>
          <w:tcPr>
            <w:tcW w:w="826" w:type="dxa"/>
            <w:noWrap w:val="0"/>
            <w:vAlign w:val="top"/>
          </w:tcPr>
          <w:p w14:paraId="7FD56F17">
            <w:pPr>
              <w:ind w:left="420" w:hanging="420"/>
              <w:rPr>
                <w:rFonts w:ascii="宋体" w:hAnsi="Times New Roman" w:eastAsia="宋体" w:cs="Times New Roman"/>
                <w:b/>
                <w:szCs w:val="20"/>
              </w:rPr>
            </w:pPr>
          </w:p>
        </w:tc>
        <w:tc>
          <w:tcPr>
            <w:tcW w:w="1320" w:type="dxa"/>
            <w:noWrap w:val="0"/>
            <w:vAlign w:val="top"/>
          </w:tcPr>
          <w:p w14:paraId="4E23938C">
            <w:pPr>
              <w:ind w:left="420" w:hanging="420"/>
              <w:rPr>
                <w:rFonts w:ascii="宋体" w:hAnsi="Times New Roman" w:eastAsia="宋体" w:cs="Times New Roman"/>
                <w:b/>
                <w:szCs w:val="20"/>
              </w:rPr>
            </w:pPr>
          </w:p>
        </w:tc>
        <w:tc>
          <w:tcPr>
            <w:tcW w:w="1023" w:type="dxa"/>
            <w:noWrap w:val="0"/>
            <w:vAlign w:val="top"/>
          </w:tcPr>
          <w:p w14:paraId="77548FBD">
            <w:pPr>
              <w:ind w:left="420" w:hanging="420"/>
              <w:rPr>
                <w:rFonts w:ascii="宋体" w:hAnsi="Times New Roman" w:eastAsia="宋体" w:cs="Times New Roman"/>
                <w:b/>
                <w:szCs w:val="20"/>
              </w:rPr>
            </w:pPr>
          </w:p>
        </w:tc>
        <w:tc>
          <w:tcPr>
            <w:tcW w:w="1590" w:type="dxa"/>
            <w:noWrap w:val="0"/>
            <w:vAlign w:val="top"/>
          </w:tcPr>
          <w:p w14:paraId="1E941B00">
            <w:pPr>
              <w:ind w:left="420" w:hanging="420"/>
              <w:rPr>
                <w:rFonts w:ascii="宋体" w:hAnsi="Times New Roman" w:eastAsia="宋体" w:cs="Times New Roman"/>
                <w:b/>
                <w:szCs w:val="20"/>
              </w:rPr>
            </w:pPr>
          </w:p>
        </w:tc>
      </w:tr>
      <w:tr w14:paraId="412F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noWrap w:val="0"/>
            <w:vAlign w:val="top"/>
          </w:tcPr>
          <w:p w14:paraId="64737F9E">
            <w:pPr>
              <w:ind w:left="420" w:hanging="420"/>
              <w:rPr>
                <w:rFonts w:ascii="宋体" w:hAnsi="Times New Roman" w:eastAsia="宋体" w:cs="Times New Roman"/>
                <w:b/>
                <w:szCs w:val="20"/>
              </w:rPr>
            </w:pPr>
          </w:p>
        </w:tc>
        <w:tc>
          <w:tcPr>
            <w:tcW w:w="2082" w:type="dxa"/>
            <w:noWrap w:val="0"/>
            <w:vAlign w:val="top"/>
          </w:tcPr>
          <w:p w14:paraId="088AF1AF">
            <w:pPr>
              <w:ind w:left="420" w:hanging="420"/>
              <w:rPr>
                <w:rFonts w:ascii="宋体" w:hAnsi="Times New Roman" w:eastAsia="宋体" w:cs="Times New Roman"/>
                <w:b/>
                <w:szCs w:val="20"/>
              </w:rPr>
            </w:pPr>
          </w:p>
        </w:tc>
        <w:tc>
          <w:tcPr>
            <w:tcW w:w="1355" w:type="dxa"/>
            <w:noWrap w:val="0"/>
            <w:vAlign w:val="top"/>
          </w:tcPr>
          <w:p w14:paraId="77EF0A7C">
            <w:pPr>
              <w:ind w:left="420" w:hanging="420"/>
              <w:rPr>
                <w:rFonts w:ascii="宋体" w:hAnsi="Times New Roman" w:eastAsia="宋体" w:cs="Times New Roman"/>
                <w:b/>
                <w:szCs w:val="20"/>
              </w:rPr>
            </w:pPr>
          </w:p>
        </w:tc>
        <w:tc>
          <w:tcPr>
            <w:tcW w:w="826" w:type="dxa"/>
            <w:noWrap w:val="0"/>
            <w:vAlign w:val="top"/>
          </w:tcPr>
          <w:p w14:paraId="38EDFE4D">
            <w:pPr>
              <w:ind w:left="420" w:hanging="420"/>
              <w:rPr>
                <w:rFonts w:ascii="宋体" w:hAnsi="Times New Roman" w:eastAsia="宋体" w:cs="Times New Roman"/>
                <w:b/>
                <w:szCs w:val="20"/>
              </w:rPr>
            </w:pPr>
          </w:p>
        </w:tc>
        <w:tc>
          <w:tcPr>
            <w:tcW w:w="1320" w:type="dxa"/>
            <w:noWrap w:val="0"/>
            <w:vAlign w:val="top"/>
          </w:tcPr>
          <w:p w14:paraId="0AC4A973">
            <w:pPr>
              <w:ind w:left="420" w:hanging="420"/>
              <w:rPr>
                <w:rFonts w:ascii="宋体" w:hAnsi="Times New Roman" w:eastAsia="宋体" w:cs="Times New Roman"/>
                <w:b/>
                <w:szCs w:val="20"/>
              </w:rPr>
            </w:pPr>
          </w:p>
        </w:tc>
        <w:tc>
          <w:tcPr>
            <w:tcW w:w="1023" w:type="dxa"/>
            <w:noWrap w:val="0"/>
            <w:vAlign w:val="top"/>
          </w:tcPr>
          <w:p w14:paraId="5CC6E5AC">
            <w:pPr>
              <w:ind w:left="420" w:hanging="420"/>
              <w:rPr>
                <w:rFonts w:ascii="宋体" w:hAnsi="Times New Roman" w:eastAsia="宋体" w:cs="Times New Roman"/>
                <w:b/>
                <w:szCs w:val="20"/>
              </w:rPr>
            </w:pPr>
          </w:p>
        </w:tc>
        <w:tc>
          <w:tcPr>
            <w:tcW w:w="1590" w:type="dxa"/>
            <w:noWrap w:val="0"/>
            <w:vAlign w:val="top"/>
          </w:tcPr>
          <w:p w14:paraId="45ECAF3C">
            <w:pPr>
              <w:ind w:left="420" w:hanging="420"/>
              <w:rPr>
                <w:rFonts w:ascii="宋体" w:hAnsi="Times New Roman" w:eastAsia="宋体" w:cs="Times New Roman"/>
                <w:b/>
                <w:szCs w:val="20"/>
              </w:rPr>
            </w:pPr>
          </w:p>
        </w:tc>
      </w:tr>
      <w:tr w14:paraId="47BA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noWrap w:val="0"/>
            <w:vAlign w:val="top"/>
          </w:tcPr>
          <w:p w14:paraId="058EF8FD">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noWrap w:val="0"/>
            <w:vAlign w:val="top"/>
          </w:tcPr>
          <w:p w14:paraId="3B33F2D5">
            <w:pPr>
              <w:ind w:left="420" w:hanging="420"/>
              <w:rPr>
                <w:rFonts w:ascii="宋体" w:hAnsi="Times New Roman" w:eastAsia="宋体" w:cs="Times New Roman"/>
                <w:b/>
                <w:szCs w:val="20"/>
              </w:rPr>
            </w:pPr>
          </w:p>
        </w:tc>
        <w:tc>
          <w:tcPr>
            <w:tcW w:w="1320" w:type="dxa"/>
            <w:noWrap w:val="0"/>
            <w:vAlign w:val="top"/>
          </w:tcPr>
          <w:p w14:paraId="0632F4AA">
            <w:pPr>
              <w:ind w:left="420" w:hanging="420"/>
              <w:rPr>
                <w:rFonts w:ascii="宋体" w:hAnsi="Times New Roman" w:eastAsia="宋体" w:cs="Times New Roman"/>
                <w:b/>
                <w:szCs w:val="20"/>
              </w:rPr>
            </w:pPr>
          </w:p>
        </w:tc>
        <w:tc>
          <w:tcPr>
            <w:tcW w:w="1023" w:type="dxa"/>
            <w:noWrap w:val="0"/>
            <w:vAlign w:val="top"/>
          </w:tcPr>
          <w:p w14:paraId="409445B4">
            <w:pPr>
              <w:ind w:left="420" w:hanging="420"/>
              <w:rPr>
                <w:rFonts w:ascii="宋体" w:hAnsi="Times New Roman" w:eastAsia="宋体" w:cs="Times New Roman"/>
                <w:b/>
                <w:szCs w:val="20"/>
              </w:rPr>
            </w:pPr>
          </w:p>
        </w:tc>
        <w:tc>
          <w:tcPr>
            <w:tcW w:w="1590" w:type="dxa"/>
            <w:noWrap w:val="0"/>
            <w:vAlign w:val="top"/>
          </w:tcPr>
          <w:p w14:paraId="49C98AE2">
            <w:pPr>
              <w:ind w:left="420" w:hanging="420"/>
              <w:rPr>
                <w:rFonts w:ascii="宋体" w:hAnsi="Times New Roman" w:eastAsia="宋体" w:cs="Times New Roman"/>
                <w:b/>
                <w:szCs w:val="20"/>
              </w:rPr>
            </w:pPr>
          </w:p>
        </w:tc>
      </w:tr>
    </w:tbl>
    <w:p w14:paraId="2F47046F">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CCE1BB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379176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26864C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42DBF0">
      <w:pPr>
        <w:rPr>
          <w:rFonts w:ascii="宋体" w:hAnsi="Calibri" w:eastAsia="宋体" w:cs="宋体"/>
          <w:b/>
          <w:bCs/>
          <w:color w:val="000000"/>
          <w:sz w:val="28"/>
        </w:rPr>
      </w:pPr>
    </w:p>
    <w:p w14:paraId="12B6E9DF">
      <w:pPr>
        <w:rPr>
          <w:rFonts w:ascii="宋体" w:hAnsi="Calibri" w:eastAsia="宋体" w:cs="宋体"/>
          <w:b/>
          <w:bCs/>
          <w:color w:val="000000"/>
          <w:sz w:val="28"/>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7F7233A4">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 xml:space="preserve">附件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14:paraId="17346439">
      <w:pPr>
        <w:numPr>
          <w:ilvl w:val="0"/>
          <w:numId w:val="1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7F10E754">
      <w:pPr>
        <w:numPr>
          <w:ilvl w:val="0"/>
          <w:numId w:val="0"/>
        </w:numPr>
        <w:spacing w:line="360" w:lineRule="auto"/>
        <w:rPr>
          <w:rFonts w:hint="default" w:ascii="宋体" w:hAnsi="宋体" w:eastAsia="宋体" w:cs="宋体"/>
          <w:color w:val="000000"/>
          <w:sz w:val="24"/>
          <w:szCs w:val="28"/>
          <w:lang w:val="en-US" w:eastAsia="zh-CN"/>
        </w:rPr>
      </w:pP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非生产-直管-直管）</w:t>
      </w:r>
    </w:p>
    <w:p w14:paraId="344240B0">
      <w:pPr>
        <w:pStyle w:val="2"/>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5F803865">
      <w:pPr>
        <w:pStyle w:val="2"/>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14:paraId="1B088E0A">
      <w:pPr>
        <w:pStyle w:val="2"/>
      </w:pPr>
    </w:p>
    <w:p w14:paraId="7AAAB53F">
      <w:pPr>
        <w:pStyle w:val="2"/>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2"/>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yellow"/>
        </w:rPr>
        <w:t>直管单位非生产招标 / 工艺设备 / 工艺设备</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yellow"/>
        </w:rPr>
        <w:t>工艺研究院</w:t>
      </w:r>
      <w:r>
        <w:rPr>
          <w:rFonts w:hint="eastAsia" w:hAnsi="宋体" w:eastAsia="宋体" w:cs="宋体"/>
          <w:b/>
          <w:bCs/>
          <w:color w:val="000000"/>
          <w:sz w:val="24"/>
          <w:szCs w:val="28"/>
          <w:highlight w:val="none"/>
        </w:rPr>
        <w:t>”。</w:t>
      </w:r>
    </w:p>
    <w:p w14:paraId="4717C703">
      <w:pPr>
        <w:pStyle w:val="2"/>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p>
    <w:p w14:paraId="75321FE7">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9</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1BA320C9">
      <w:pPr>
        <w:pStyle w:val="2"/>
        <w:rPr>
          <w:rFonts w:hAnsi="宋体" w:eastAsia="宋体" w:cs="Times New Roman"/>
          <w:b/>
          <w:color w:val="000000"/>
          <w:sz w:val="24"/>
          <w:szCs w:val="24"/>
        </w:rPr>
      </w:pPr>
    </w:p>
    <w:p w14:paraId="380218D1">
      <w:pPr>
        <w:pStyle w:val="2"/>
        <w:rPr>
          <w:rFonts w:hAnsi="宋体" w:eastAsia="宋体" w:cs="Times New Roman"/>
          <w:b/>
          <w:color w:val="000000"/>
          <w:sz w:val="24"/>
          <w:szCs w:val="24"/>
        </w:rPr>
      </w:pPr>
    </w:p>
    <w:p w14:paraId="66308F9E">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69987">
    <w:pPr>
      <w:pStyle w:val="1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9CC24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119CC24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5C267">
    <w:pPr>
      <w:pStyle w:val="1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FC85E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70FC85E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723D8">
    <w:pPr>
      <w:pStyle w:val="1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2ED900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12ED900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3E8B1">
    <w:pPr>
      <w:pStyle w:val="18"/>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66ABFE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566ABFE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79548">
    <w:pPr>
      <w:spacing w:line="182" w:lineRule="auto"/>
      <w:ind w:left="6866"/>
      <w:rPr>
        <w:rFonts w:hint="eastAsia" w:ascii="宋体" w:hAnsi="宋体" w:eastAsia="宋体" w:cs="宋体"/>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985D0">
    <w:pPr>
      <w:pStyle w:val="1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E97FCD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3E97FCD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中国重型汽车集团驾驶室空中传输系统改造项目采购项目招标书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D79F280C"/>
    <w:multiLevelType w:val="singleLevel"/>
    <w:tmpl w:val="D79F280C"/>
    <w:lvl w:ilvl="0" w:tentative="0">
      <w:start w:val="1"/>
      <w:numFmt w:val="decimal"/>
      <w:suff w:val="nothing"/>
      <w:lvlText w:val="%1、"/>
      <w:lvlJc w:val="left"/>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8">
    <w:nsid w:val="4183721B"/>
    <w:multiLevelType w:val="singleLevel"/>
    <w:tmpl w:val="4183721B"/>
    <w:lvl w:ilvl="0" w:tentative="0">
      <w:start w:val="1"/>
      <w:numFmt w:val="decimalEnclosedCircleChinese"/>
      <w:suff w:val="nothing"/>
      <w:lvlText w:val="%1　"/>
      <w:lvlJc w:val="left"/>
      <w:pPr>
        <w:ind w:left="0" w:firstLine="400"/>
      </w:pPr>
      <w:rPr>
        <w:rFonts w:hint="eastAsia"/>
      </w:rPr>
    </w:lvl>
  </w:abstractNum>
  <w:abstractNum w:abstractNumId="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9"/>
  </w:num>
  <w:num w:numId="2">
    <w:abstractNumId w:val="13"/>
  </w:num>
  <w:num w:numId="3">
    <w:abstractNumId w:val="12"/>
  </w:num>
  <w:num w:numId="4">
    <w:abstractNumId w:val="10"/>
  </w:num>
  <w:num w:numId="5">
    <w:abstractNumId w:val="5"/>
  </w:num>
  <w:num w:numId="6">
    <w:abstractNumId w:val="6"/>
  </w:num>
  <w:num w:numId="7">
    <w:abstractNumId w:val="7"/>
  </w:num>
  <w:num w:numId="8">
    <w:abstractNumId w:val="11"/>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3"/>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2CC3DCA"/>
    <w:rsid w:val="02FE76EF"/>
    <w:rsid w:val="03F033B0"/>
    <w:rsid w:val="057C1D39"/>
    <w:rsid w:val="05891259"/>
    <w:rsid w:val="08633479"/>
    <w:rsid w:val="0CB51572"/>
    <w:rsid w:val="0E4D31E3"/>
    <w:rsid w:val="0FCF422E"/>
    <w:rsid w:val="10DC2AA3"/>
    <w:rsid w:val="10FA7C8C"/>
    <w:rsid w:val="130B198F"/>
    <w:rsid w:val="15750CC6"/>
    <w:rsid w:val="16A918E4"/>
    <w:rsid w:val="17D966D6"/>
    <w:rsid w:val="1BC71D3B"/>
    <w:rsid w:val="1C59115B"/>
    <w:rsid w:val="1FB23E60"/>
    <w:rsid w:val="226C7852"/>
    <w:rsid w:val="22C5630B"/>
    <w:rsid w:val="23725E6A"/>
    <w:rsid w:val="23EC0BA6"/>
    <w:rsid w:val="24701A48"/>
    <w:rsid w:val="268B0052"/>
    <w:rsid w:val="27743C90"/>
    <w:rsid w:val="287A719D"/>
    <w:rsid w:val="29CA2459"/>
    <w:rsid w:val="2B271A58"/>
    <w:rsid w:val="2B6304A7"/>
    <w:rsid w:val="2CF6734C"/>
    <w:rsid w:val="2D663463"/>
    <w:rsid w:val="2EF96EE4"/>
    <w:rsid w:val="34D85D0F"/>
    <w:rsid w:val="36254FE4"/>
    <w:rsid w:val="372F61E0"/>
    <w:rsid w:val="39322FCA"/>
    <w:rsid w:val="3AB90991"/>
    <w:rsid w:val="3B706131"/>
    <w:rsid w:val="3E6F041E"/>
    <w:rsid w:val="425D60CF"/>
    <w:rsid w:val="4275481E"/>
    <w:rsid w:val="428B617A"/>
    <w:rsid w:val="433D7BDC"/>
    <w:rsid w:val="437E1813"/>
    <w:rsid w:val="45BD47FC"/>
    <w:rsid w:val="45CC5FB2"/>
    <w:rsid w:val="469011FB"/>
    <w:rsid w:val="46B75BA8"/>
    <w:rsid w:val="48C97955"/>
    <w:rsid w:val="49880C8F"/>
    <w:rsid w:val="4A8835F7"/>
    <w:rsid w:val="4B592E71"/>
    <w:rsid w:val="51666131"/>
    <w:rsid w:val="52B9239A"/>
    <w:rsid w:val="54885F3F"/>
    <w:rsid w:val="54BD78FD"/>
    <w:rsid w:val="58A86DDE"/>
    <w:rsid w:val="59154AD7"/>
    <w:rsid w:val="5ADF548D"/>
    <w:rsid w:val="5D5C60B4"/>
    <w:rsid w:val="63F04A69"/>
    <w:rsid w:val="64ED7AF8"/>
    <w:rsid w:val="66A50B1E"/>
    <w:rsid w:val="67B2063C"/>
    <w:rsid w:val="67C97AC3"/>
    <w:rsid w:val="67E30EC1"/>
    <w:rsid w:val="6A4E3B2B"/>
    <w:rsid w:val="6B481C3B"/>
    <w:rsid w:val="6C1331A3"/>
    <w:rsid w:val="6CA84BC1"/>
    <w:rsid w:val="6D3E4756"/>
    <w:rsid w:val="6FC523EB"/>
    <w:rsid w:val="71C022DB"/>
    <w:rsid w:val="72895F2E"/>
    <w:rsid w:val="72C02EBE"/>
    <w:rsid w:val="72C507AD"/>
    <w:rsid w:val="72D028D8"/>
    <w:rsid w:val="745D47C3"/>
    <w:rsid w:val="75D84470"/>
    <w:rsid w:val="76AC3757"/>
    <w:rsid w:val="7B087C0F"/>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qFormat="1" w:unhideWhenUsed="0" w:uiPriority="0" w:semiHidden="0"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17</Pages>
  <Words>5154</Words>
  <Characters>5532</Characters>
  <Lines>1</Lines>
  <Paragraphs>1</Paragraphs>
  <TotalTime>0</TotalTime>
  <ScaleCrop>false</ScaleCrop>
  <LinksUpToDate>false</LinksUpToDate>
  <CharactersWithSpaces>7019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2025-11-03T01:12:32Z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