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5537C" w:rsidRDefault="00551032" w:rsidP="00C26989">
      <w:pPr>
        <w:spacing w:line="360" w:lineRule="auto"/>
        <w:jc w:val="center"/>
        <w:rPr>
          <w:b/>
          <w:sz w:val="28"/>
          <w:szCs w:val="28"/>
        </w:rPr>
      </w:pPr>
      <w:bookmarkStart w:id="0" w:name="SectionMark4"/>
      <w:r w:rsidRPr="00551032">
        <w:rPr>
          <w:rFonts w:hint="eastAsia"/>
          <w:b/>
          <w:sz w:val="28"/>
          <w:szCs w:val="28"/>
        </w:rPr>
        <w:t>冲压件零件质量检验判定</w:t>
      </w:r>
    </w:p>
    <w:p w:rsidR="0075537C" w:rsidRDefault="00551032" w:rsidP="00551032">
      <w:pPr>
        <w:pStyle w:val="af4"/>
        <w:spacing w:before="156" w:after="156"/>
      </w:pPr>
      <w:r w:rsidRPr="00551032">
        <w:rPr>
          <w:rFonts w:hint="eastAsia"/>
        </w:rPr>
        <w:t>范围</w:t>
      </w:r>
    </w:p>
    <w:p w:rsidR="00551032" w:rsidRDefault="00551032" w:rsidP="00551032">
      <w:pPr>
        <w:pStyle w:val="affff0"/>
        <w:ind w:firstLine="420"/>
      </w:pPr>
      <w:r>
        <w:rPr>
          <w:rFonts w:hint="eastAsia"/>
        </w:rPr>
        <w:t>本文件规定了本公司生产单位冲压</w:t>
      </w:r>
      <w:proofErr w:type="gramStart"/>
      <w:r>
        <w:rPr>
          <w:rFonts w:hint="eastAsia"/>
        </w:rPr>
        <w:t>件质量</w:t>
      </w:r>
      <w:proofErr w:type="gramEnd"/>
      <w:r>
        <w:rPr>
          <w:rFonts w:hint="eastAsia"/>
        </w:rPr>
        <w:t>判定要求。</w:t>
      </w:r>
    </w:p>
    <w:p w:rsidR="00551032" w:rsidRDefault="00551032" w:rsidP="00551032">
      <w:pPr>
        <w:pStyle w:val="affff0"/>
        <w:ind w:firstLine="420"/>
      </w:pPr>
      <w:r>
        <w:rPr>
          <w:rFonts w:hint="eastAsia"/>
        </w:rPr>
        <w:t>本文件适用于本公司开发的皮卡、微卡、轻卡、中卡及重型卡车驾驶室本体冲压件、乘用车车身冲</w:t>
      </w:r>
    </w:p>
    <w:p w:rsidR="00551032" w:rsidRDefault="00551032" w:rsidP="00551032">
      <w:pPr>
        <w:pStyle w:val="affff0"/>
        <w:ind w:firstLine="420"/>
      </w:pPr>
      <w:r>
        <w:rPr>
          <w:rFonts w:hint="eastAsia"/>
        </w:rPr>
        <w:t>压件的模具设计开发。</w:t>
      </w:r>
    </w:p>
    <w:p w:rsidR="00551032" w:rsidRDefault="00551032" w:rsidP="00551032">
      <w:pPr>
        <w:pStyle w:val="af4"/>
        <w:spacing w:before="156" w:after="156"/>
      </w:pPr>
      <w:r w:rsidRPr="00551032">
        <w:rPr>
          <w:rFonts w:hint="eastAsia"/>
        </w:rPr>
        <w:t>规范性引用文件</w:t>
      </w:r>
    </w:p>
    <w:p w:rsidR="00551032" w:rsidRDefault="00551032" w:rsidP="00551032">
      <w:pPr>
        <w:pStyle w:val="affff0"/>
        <w:ind w:firstLine="420"/>
      </w:pPr>
      <w:r w:rsidRPr="00551032">
        <w:rPr>
          <w:rFonts w:hint="eastAsia"/>
        </w:rPr>
        <w:t>本文件没有规范性引用文件。</w:t>
      </w:r>
    </w:p>
    <w:p w:rsidR="00551032" w:rsidRDefault="00551032" w:rsidP="00551032">
      <w:pPr>
        <w:pStyle w:val="af4"/>
        <w:spacing w:before="156" w:after="156"/>
      </w:pPr>
      <w:r w:rsidRPr="00551032">
        <w:rPr>
          <w:rFonts w:hint="eastAsia"/>
        </w:rPr>
        <w:t>术语和定义</w:t>
      </w:r>
    </w:p>
    <w:p w:rsidR="00551032" w:rsidRDefault="00551032" w:rsidP="00551032">
      <w:pPr>
        <w:pStyle w:val="affff0"/>
        <w:ind w:firstLine="420"/>
      </w:pPr>
      <w:r w:rsidRPr="00551032">
        <w:rPr>
          <w:rFonts w:hint="eastAsia"/>
        </w:rPr>
        <w:t>下列术语和定义适用于本文件。</w:t>
      </w:r>
    </w:p>
    <w:p w:rsidR="00551032" w:rsidRDefault="00551032" w:rsidP="00551032">
      <w:pPr>
        <w:pStyle w:val="af5"/>
        <w:spacing w:beforeLines="50" w:before="156" w:afterLines="50" w:after="156"/>
        <w:ind w:left="283"/>
      </w:pPr>
    </w:p>
    <w:p w:rsidR="00551032" w:rsidRDefault="00551032" w:rsidP="00551032">
      <w:pPr>
        <w:pStyle w:val="af5"/>
        <w:numPr>
          <w:ilvl w:val="0"/>
          <w:numId w:val="0"/>
        </w:numPr>
        <w:spacing w:beforeLines="50" w:before="156" w:afterLines="50" w:after="156"/>
        <w:ind w:firstLineChars="200" w:firstLine="420"/>
        <w:outlineLvl w:val="9"/>
      </w:pPr>
      <w:r w:rsidRPr="00551032">
        <w:rPr>
          <w:rFonts w:hint="eastAsia"/>
        </w:rPr>
        <w:t>五门一盖</w:t>
      </w:r>
    </w:p>
    <w:p w:rsidR="00551032" w:rsidRDefault="00551032" w:rsidP="00551032">
      <w:pPr>
        <w:pStyle w:val="affff0"/>
        <w:ind w:firstLine="420"/>
        <w:rPr>
          <w:rFonts w:ascii="Courier New" w:hAnsi="Courier New" w:cs="Courier New"/>
          <w:shd w:val="clear" w:color="auto" w:fill="FFFFFF"/>
        </w:rPr>
      </w:pPr>
      <w:r>
        <w:rPr>
          <w:rFonts w:ascii="Courier New" w:hAnsi="Courier New" w:cs="Courier New"/>
          <w:shd w:val="clear" w:color="auto" w:fill="FFFFFF"/>
        </w:rPr>
        <w:t>乘用车车身中开闭件简称，五门是指车身中四个车门和后备门，一盖是指发动机盖。</w:t>
      </w:r>
    </w:p>
    <w:p w:rsidR="00551032" w:rsidRDefault="00551032" w:rsidP="00551032">
      <w:pPr>
        <w:pStyle w:val="af5"/>
        <w:spacing w:beforeLines="50" w:before="156" w:afterLines="50" w:after="156"/>
        <w:ind w:left="283"/>
      </w:pPr>
    </w:p>
    <w:p w:rsidR="00551032" w:rsidRDefault="00551032" w:rsidP="00551032">
      <w:pPr>
        <w:pStyle w:val="af5"/>
        <w:numPr>
          <w:ilvl w:val="0"/>
          <w:numId w:val="0"/>
        </w:numPr>
        <w:spacing w:beforeLines="50" w:before="156" w:afterLines="50" w:after="156"/>
        <w:ind w:firstLineChars="200" w:firstLine="420"/>
        <w:outlineLvl w:val="9"/>
      </w:pPr>
      <w:bookmarkStart w:id="1" w:name="OLE_LINK1"/>
      <w:r w:rsidRPr="00551032">
        <w:rPr>
          <w:rFonts w:hint="eastAsia"/>
        </w:rPr>
        <w:t>半工装样件</w:t>
      </w:r>
    </w:p>
    <w:bookmarkEnd w:id="1"/>
    <w:p w:rsidR="00551032" w:rsidRDefault="00551032" w:rsidP="00551032">
      <w:pPr>
        <w:pStyle w:val="affff0"/>
        <w:ind w:firstLine="420"/>
      </w:pPr>
      <w:r w:rsidRPr="00551032">
        <w:rPr>
          <w:rFonts w:hint="eastAsia"/>
        </w:rPr>
        <w:t>是指在冲压模具开发阶段中部分冲压工序采用工装制作的样件。</w:t>
      </w:r>
    </w:p>
    <w:p w:rsidR="00551032" w:rsidRDefault="00551032" w:rsidP="00551032">
      <w:pPr>
        <w:pStyle w:val="af5"/>
        <w:spacing w:beforeLines="50" w:before="156" w:afterLines="50" w:after="156"/>
        <w:ind w:left="283"/>
      </w:pPr>
    </w:p>
    <w:p w:rsidR="00551032" w:rsidRDefault="00551032" w:rsidP="00551032">
      <w:pPr>
        <w:pStyle w:val="af5"/>
        <w:numPr>
          <w:ilvl w:val="0"/>
          <w:numId w:val="0"/>
        </w:numPr>
        <w:spacing w:beforeLines="50" w:before="156" w:afterLines="50" w:after="156"/>
        <w:ind w:firstLineChars="200" w:firstLine="420"/>
        <w:outlineLvl w:val="9"/>
      </w:pPr>
      <w:proofErr w:type="gramStart"/>
      <w:r>
        <w:rPr>
          <w:rFonts w:hint="eastAsia"/>
        </w:rPr>
        <w:t>全</w:t>
      </w:r>
      <w:r w:rsidRPr="00551032">
        <w:rPr>
          <w:rFonts w:hint="eastAsia"/>
        </w:rPr>
        <w:t>工装样</w:t>
      </w:r>
      <w:proofErr w:type="gramEnd"/>
      <w:r w:rsidRPr="00551032">
        <w:rPr>
          <w:rFonts w:hint="eastAsia"/>
        </w:rPr>
        <w:t>件</w:t>
      </w:r>
    </w:p>
    <w:p w:rsidR="00551032" w:rsidRDefault="00551032" w:rsidP="00551032">
      <w:pPr>
        <w:pStyle w:val="affff0"/>
        <w:ind w:firstLine="420"/>
      </w:pPr>
      <w:r w:rsidRPr="00551032">
        <w:rPr>
          <w:rFonts w:hint="eastAsia"/>
        </w:rPr>
        <w:t>是指在冲压模具开发阶段中全部冲压工序都采用工装制作的样件。</w:t>
      </w:r>
    </w:p>
    <w:p w:rsidR="00551032" w:rsidRPr="00551032" w:rsidRDefault="00551032" w:rsidP="00551032">
      <w:pPr>
        <w:pStyle w:val="af4"/>
        <w:spacing w:before="156" w:after="156"/>
      </w:pPr>
      <w:r w:rsidRPr="00551032">
        <w:rPr>
          <w:rFonts w:hint="eastAsia"/>
        </w:rPr>
        <w:t>冲压件在整车上的分区定义</w:t>
      </w:r>
    </w:p>
    <w:p w:rsidR="0075537C" w:rsidRDefault="00ED1949">
      <w:pPr>
        <w:pStyle w:val="af5"/>
        <w:spacing w:beforeLines="50" w:before="156" w:afterLines="50" w:after="156"/>
        <w:ind w:left="283"/>
      </w:pPr>
      <w:r>
        <w:rPr>
          <w:rFonts w:hint="eastAsia"/>
        </w:rPr>
        <w:t>外</w:t>
      </w:r>
      <w:r w:rsidR="00551032">
        <w:rPr>
          <w:rFonts w:hint="eastAsia"/>
        </w:rPr>
        <w:t>观评价区域定义</w:t>
      </w:r>
    </w:p>
    <w:p w:rsidR="0075537C" w:rsidRDefault="00ED1949">
      <w:pPr>
        <w:pStyle w:val="affff0"/>
        <w:ind w:firstLine="420"/>
      </w:pPr>
      <w:r>
        <w:rPr>
          <w:rFonts w:hint="eastAsia"/>
        </w:rPr>
        <w:t>根据冲压件在车身所处位置划分为三个区域</w:t>
      </w:r>
      <w:r w:rsidR="00551032">
        <w:rPr>
          <w:rFonts w:hint="eastAsia"/>
        </w:rPr>
        <w:t>，</w:t>
      </w:r>
      <w:r w:rsidR="00551032" w:rsidRPr="00551032">
        <w:rPr>
          <w:rFonts w:hint="eastAsia"/>
        </w:rPr>
        <w:t>具体示例见附图A.1,附图A.2。</w:t>
      </w:r>
    </w:p>
    <w:p w:rsidR="0075537C" w:rsidRDefault="00334BF3" w:rsidP="00551032">
      <w:pPr>
        <w:pStyle w:val="af5"/>
        <w:numPr>
          <w:ilvl w:val="0"/>
          <w:numId w:val="0"/>
        </w:numPr>
        <w:spacing w:beforeLines="50" w:before="156" w:afterLines="50" w:after="156"/>
        <w:ind w:left="284"/>
        <w:outlineLvl w:val="9"/>
        <w:rPr>
          <w:rFonts w:ascii="宋体" w:eastAsia="宋体" w:hAnsi="宋体"/>
        </w:rPr>
      </w:pPr>
      <w:r>
        <w:rPr>
          <w:rFonts w:ascii="宋体" w:eastAsia="宋体" w:hAnsi="宋体"/>
        </w:rPr>
        <w:t>I</w:t>
      </w:r>
      <w:r w:rsidR="00ED1949">
        <w:rPr>
          <w:rFonts w:ascii="宋体" w:eastAsia="宋体" w:hAnsi="宋体" w:hint="eastAsia"/>
          <w:b/>
          <w:bCs/>
        </w:rPr>
        <w:t>区：</w:t>
      </w:r>
      <w:r w:rsidR="00ED1949">
        <w:rPr>
          <w:rFonts w:ascii="宋体" w:eastAsia="宋体" w:hAnsi="宋体" w:hint="eastAsia"/>
        </w:rPr>
        <w:t>能直接被人发现缺陷的整车内外表面称为1区。该区的缺陷严重影响整车外观质量。</w:t>
      </w:r>
      <w:r w:rsidR="00551032">
        <w:rPr>
          <w:rFonts w:ascii="宋体" w:eastAsia="宋体" w:hAnsi="宋体" w:hint="eastAsia"/>
        </w:rPr>
        <w:t>例</w:t>
      </w:r>
      <w:r w:rsidR="00ED1949">
        <w:rPr>
          <w:rFonts w:ascii="宋体" w:eastAsia="宋体" w:hAnsi="宋体" w:hint="eastAsia"/>
        </w:rPr>
        <w:t>如：</w:t>
      </w:r>
    </w:p>
    <w:p w:rsidR="0075537C" w:rsidRDefault="00ED1949" w:rsidP="00551032">
      <w:pPr>
        <w:pStyle w:val="af5"/>
        <w:numPr>
          <w:ilvl w:val="0"/>
          <w:numId w:val="0"/>
        </w:numPr>
        <w:spacing w:beforeLines="50" w:before="156" w:afterLines="50" w:after="156"/>
        <w:ind w:left="284"/>
        <w:outlineLvl w:val="9"/>
        <w:rPr>
          <w:rFonts w:ascii="宋体" w:eastAsia="宋体" w:hAnsi="宋体"/>
        </w:rPr>
      </w:pPr>
      <w:r>
        <w:rPr>
          <w:rFonts w:ascii="宋体" w:eastAsia="宋体" w:hAnsi="宋体" w:hint="eastAsia"/>
        </w:rPr>
        <w:t>1</w:t>
      </w:r>
      <w:r w:rsidR="00334BF3">
        <w:rPr>
          <w:rFonts w:ascii="宋体" w:eastAsia="宋体" w:hAnsi="宋体" w:hint="eastAsia"/>
        </w:rPr>
        <w:t>）</w:t>
      </w:r>
      <w:proofErr w:type="gramStart"/>
      <w:r w:rsidR="00334BF3">
        <w:rPr>
          <w:rFonts w:ascii="宋体" w:eastAsia="宋体" w:hAnsi="宋体" w:hint="eastAsia"/>
        </w:rPr>
        <w:t>侧围外板</w:t>
      </w:r>
      <w:proofErr w:type="gramEnd"/>
      <w:r w:rsidR="00334BF3">
        <w:rPr>
          <w:rFonts w:ascii="宋体" w:eastAsia="宋体" w:hAnsi="宋体" w:hint="eastAsia"/>
        </w:rPr>
        <w:t>、翼子板、车门外表面、发动机罩外表面、后背门外表面</w:t>
      </w:r>
      <w:r>
        <w:rPr>
          <w:rFonts w:ascii="宋体" w:eastAsia="宋体" w:hAnsi="宋体" w:hint="eastAsia"/>
        </w:rPr>
        <w:t>；</w:t>
      </w:r>
    </w:p>
    <w:p w:rsidR="0075537C" w:rsidRDefault="00ED1949" w:rsidP="00551032">
      <w:pPr>
        <w:pStyle w:val="af5"/>
        <w:numPr>
          <w:ilvl w:val="0"/>
          <w:numId w:val="0"/>
        </w:numPr>
        <w:spacing w:beforeLines="50" w:before="156" w:afterLines="50" w:after="156"/>
        <w:ind w:left="284"/>
        <w:outlineLvl w:val="9"/>
        <w:rPr>
          <w:rFonts w:ascii="宋体" w:eastAsia="宋体" w:hAnsi="宋体"/>
        </w:rPr>
      </w:pPr>
      <w:r>
        <w:rPr>
          <w:rFonts w:ascii="宋体" w:eastAsia="宋体" w:hAnsi="宋体"/>
        </w:rPr>
        <w:t>2</w:t>
      </w:r>
      <w:r>
        <w:rPr>
          <w:rFonts w:ascii="宋体" w:eastAsia="宋体" w:hAnsi="宋体" w:hint="eastAsia"/>
        </w:rPr>
        <w:t>）皮卡车型货箱外漏A面区域；</w:t>
      </w:r>
    </w:p>
    <w:p w:rsidR="0075537C" w:rsidRDefault="00334BF3" w:rsidP="00334BF3">
      <w:pPr>
        <w:pStyle w:val="af5"/>
        <w:numPr>
          <w:ilvl w:val="0"/>
          <w:numId w:val="0"/>
        </w:numPr>
        <w:spacing w:beforeLines="50" w:before="156" w:afterLines="50" w:after="156"/>
        <w:ind w:left="284"/>
        <w:outlineLvl w:val="9"/>
        <w:rPr>
          <w:rFonts w:ascii="宋体" w:eastAsia="宋体" w:hAnsi="宋体"/>
        </w:rPr>
      </w:pPr>
      <w:r>
        <w:rPr>
          <w:rFonts w:ascii="宋体" w:eastAsia="宋体" w:hAnsi="宋体"/>
          <w:b/>
          <w:bCs/>
        </w:rPr>
        <w:t>II</w:t>
      </w:r>
      <w:r w:rsidR="00ED1949">
        <w:rPr>
          <w:rFonts w:ascii="宋体" w:eastAsia="宋体" w:hAnsi="宋体" w:hint="eastAsia"/>
          <w:b/>
          <w:bCs/>
        </w:rPr>
        <w:t>区：</w:t>
      </w:r>
      <w:r w:rsidR="00ED1949">
        <w:rPr>
          <w:rFonts w:ascii="宋体" w:eastAsia="宋体" w:hAnsi="宋体" w:hint="eastAsia"/>
        </w:rPr>
        <w:t>不能直接被人发现缺陷或须稍加注意才能发现缺陷的整车内外表面称为</w:t>
      </w:r>
      <w:r>
        <w:rPr>
          <w:rFonts w:ascii="宋体" w:eastAsia="宋体" w:hAnsi="宋体"/>
        </w:rPr>
        <w:t>II</w:t>
      </w:r>
      <w:r w:rsidR="00ED1949">
        <w:rPr>
          <w:rFonts w:ascii="宋体" w:eastAsia="宋体" w:hAnsi="宋体" w:hint="eastAsia"/>
        </w:rPr>
        <w:t>区。该区的缺陷对整车外观质量有较大影响。</w:t>
      </w:r>
      <w:r>
        <w:rPr>
          <w:rFonts w:ascii="宋体" w:eastAsia="宋体" w:hAnsi="宋体" w:hint="eastAsia"/>
        </w:rPr>
        <w:t>例</w:t>
      </w:r>
      <w:r w:rsidR="00ED1949">
        <w:rPr>
          <w:rFonts w:ascii="宋体" w:eastAsia="宋体" w:hAnsi="宋体" w:hint="eastAsia"/>
        </w:rPr>
        <w:t>如：</w:t>
      </w:r>
    </w:p>
    <w:p w:rsidR="0075537C" w:rsidRDefault="00ED1949">
      <w:pPr>
        <w:pStyle w:val="af5"/>
        <w:numPr>
          <w:ilvl w:val="0"/>
          <w:numId w:val="0"/>
        </w:numPr>
        <w:spacing w:beforeLines="50" w:before="156" w:afterLines="50" w:after="156"/>
        <w:ind w:left="283"/>
        <w:rPr>
          <w:rFonts w:ascii="宋体" w:eastAsia="宋体" w:hAnsi="宋体"/>
        </w:rPr>
      </w:pPr>
      <w:r>
        <w:rPr>
          <w:rFonts w:ascii="宋体" w:eastAsia="宋体" w:hAnsi="宋体" w:hint="eastAsia"/>
        </w:rPr>
        <w:t>1）“五门一盖”、油箱盖打开后能看到的，无覆盖物的内表面；</w:t>
      </w:r>
    </w:p>
    <w:p w:rsidR="0075537C" w:rsidRDefault="00ED1949">
      <w:pPr>
        <w:pStyle w:val="af5"/>
        <w:numPr>
          <w:ilvl w:val="0"/>
          <w:numId w:val="0"/>
        </w:numPr>
        <w:spacing w:beforeLines="50" w:before="156" w:afterLines="50" w:after="156"/>
        <w:ind w:left="283"/>
        <w:rPr>
          <w:rFonts w:ascii="宋体" w:eastAsia="宋体" w:hAnsi="宋体"/>
        </w:rPr>
      </w:pPr>
      <w:r>
        <w:rPr>
          <w:rFonts w:ascii="宋体" w:eastAsia="宋体" w:hAnsi="宋体"/>
        </w:rPr>
        <w:t>2</w:t>
      </w:r>
      <w:r>
        <w:rPr>
          <w:rFonts w:ascii="宋体" w:eastAsia="宋体" w:hAnsi="宋体" w:hint="eastAsia"/>
        </w:rPr>
        <w:t>）皮卡车型顶盖“上”表面；</w:t>
      </w:r>
    </w:p>
    <w:p w:rsidR="0075537C" w:rsidRDefault="00ED1949">
      <w:pPr>
        <w:pStyle w:val="af5"/>
        <w:numPr>
          <w:ilvl w:val="0"/>
          <w:numId w:val="0"/>
        </w:numPr>
        <w:spacing w:beforeLines="50" w:before="156" w:afterLines="50" w:after="156"/>
        <w:ind w:left="283"/>
        <w:rPr>
          <w:rFonts w:ascii="宋体" w:eastAsia="宋体" w:hAnsi="宋体"/>
        </w:rPr>
      </w:pPr>
      <w:r>
        <w:rPr>
          <w:rFonts w:ascii="宋体" w:eastAsia="宋体" w:hAnsi="宋体"/>
        </w:rPr>
        <w:t>3</w:t>
      </w:r>
      <w:r>
        <w:rPr>
          <w:rFonts w:ascii="宋体" w:eastAsia="宋体" w:hAnsi="宋体" w:hint="eastAsia"/>
        </w:rPr>
        <w:t>）</w:t>
      </w:r>
      <w:proofErr w:type="gramStart"/>
      <w:r>
        <w:rPr>
          <w:rFonts w:ascii="宋体" w:eastAsia="宋体" w:hAnsi="宋体" w:hint="eastAsia"/>
        </w:rPr>
        <w:t>厢式车裙部</w:t>
      </w:r>
      <w:proofErr w:type="gramEnd"/>
      <w:r>
        <w:rPr>
          <w:rFonts w:ascii="宋体" w:eastAsia="宋体" w:hAnsi="宋体" w:hint="eastAsia"/>
        </w:rPr>
        <w:t>以下的外表面、轮罩下面的可见部分；</w:t>
      </w:r>
    </w:p>
    <w:p w:rsidR="0075537C" w:rsidRDefault="00334BF3" w:rsidP="00334BF3">
      <w:pPr>
        <w:pStyle w:val="af5"/>
        <w:numPr>
          <w:ilvl w:val="0"/>
          <w:numId w:val="0"/>
        </w:numPr>
        <w:spacing w:beforeLines="50" w:before="156" w:afterLines="50" w:after="156"/>
        <w:ind w:left="284"/>
        <w:outlineLvl w:val="9"/>
        <w:rPr>
          <w:rFonts w:ascii="宋体" w:eastAsia="宋体" w:hAnsi="宋体"/>
        </w:rPr>
      </w:pPr>
      <w:r>
        <w:rPr>
          <w:rFonts w:ascii="宋体" w:eastAsia="宋体" w:hAnsi="宋体" w:hint="eastAsia"/>
          <w:b/>
          <w:bCs/>
        </w:rPr>
        <w:t>I</w:t>
      </w:r>
      <w:r>
        <w:rPr>
          <w:rFonts w:ascii="宋体" w:eastAsia="宋体" w:hAnsi="宋体"/>
          <w:b/>
          <w:bCs/>
        </w:rPr>
        <w:t>II</w:t>
      </w:r>
      <w:r w:rsidR="00ED1949">
        <w:rPr>
          <w:rFonts w:ascii="宋体" w:eastAsia="宋体" w:hAnsi="宋体" w:hint="eastAsia"/>
          <w:b/>
          <w:bCs/>
        </w:rPr>
        <w:t>区：</w:t>
      </w:r>
      <w:r w:rsidR="00ED1949">
        <w:rPr>
          <w:rFonts w:ascii="宋体" w:eastAsia="宋体" w:hAnsi="宋体" w:hint="eastAsia"/>
        </w:rPr>
        <w:t>所有被其它零件覆盖住的整车内外表面，以及在车辆使用过程中很少或短时间内不易看到的整车内外表面称为</w:t>
      </w:r>
      <w:r>
        <w:rPr>
          <w:rFonts w:ascii="宋体" w:eastAsia="宋体" w:hAnsi="宋体"/>
        </w:rPr>
        <w:t>III</w:t>
      </w:r>
      <w:r w:rsidR="00ED1949">
        <w:rPr>
          <w:rFonts w:ascii="宋体" w:eastAsia="宋体" w:hAnsi="宋体" w:hint="eastAsia"/>
        </w:rPr>
        <w:t>区。该区的缺陷对整车外观质量影响较小。</w:t>
      </w:r>
      <w:r>
        <w:rPr>
          <w:rFonts w:ascii="宋体" w:eastAsia="宋体" w:hAnsi="宋体" w:hint="eastAsia"/>
        </w:rPr>
        <w:t>例</w:t>
      </w:r>
      <w:r w:rsidR="00ED1949">
        <w:rPr>
          <w:rFonts w:ascii="宋体" w:eastAsia="宋体" w:hAnsi="宋体" w:hint="eastAsia"/>
        </w:rPr>
        <w:t>如：</w:t>
      </w:r>
    </w:p>
    <w:p w:rsidR="0075537C" w:rsidRDefault="00ED1949" w:rsidP="00334BF3">
      <w:pPr>
        <w:pStyle w:val="af5"/>
        <w:numPr>
          <w:ilvl w:val="0"/>
          <w:numId w:val="0"/>
        </w:numPr>
        <w:spacing w:beforeLines="50" w:before="156" w:afterLines="50" w:after="156"/>
        <w:ind w:left="284"/>
        <w:outlineLvl w:val="9"/>
        <w:rPr>
          <w:rFonts w:ascii="宋体" w:eastAsia="宋体" w:hAnsi="宋体"/>
        </w:rPr>
      </w:pPr>
      <w:r>
        <w:rPr>
          <w:rFonts w:ascii="宋体" w:eastAsia="宋体" w:hAnsi="宋体" w:hint="eastAsia"/>
        </w:rPr>
        <w:lastRenderedPageBreak/>
        <w:t>1）所有不可见的内外表面；</w:t>
      </w:r>
    </w:p>
    <w:p w:rsidR="0075537C" w:rsidRDefault="00ED1949" w:rsidP="00334BF3">
      <w:pPr>
        <w:pStyle w:val="af5"/>
        <w:numPr>
          <w:ilvl w:val="0"/>
          <w:numId w:val="0"/>
        </w:numPr>
        <w:spacing w:beforeLines="50" w:before="156" w:afterLines="50" w:after="156"/>
        <w:ind w:left="284"/>
        <w:outlineLvl w:val="9"/>
        <w:rPr>
          <w:rFonts w:ascii="宋体" w:eastAsia="宋体" w:hAnsi="宋体"/>
        </w:rPr>
      </w:pPr>
      <w:r>
        <w:rPr>
          <w:rFonts w:ascii="宋体" w:eastAsia="宋体" w:hAnsi="宋体"/>
        </w:rPr>
        <w:t>2</w:t>
      </w:r>
      <w:r>
        <w:rPr>
          <w:rFonts w:ascii="宋体" w:eastAsia="宋体" w:hAnsi="宋体" w:hint="eastAsia"/>
        </w:rPr>
        <w:t>）厢式车、卡车顶盖上表面、门槛下面部分；</w:t>
      </w:r>
    </w:p>
    <w:p w:rsidR="0075537C" w:rsidRDefault="00ED1949" w:rsidP="00334BF3">
      <w:pPr>
        <w:pStyle w:val="af5"/>
        <w:numPr>
          <w:ilvl w:val="0"/>
          <w:numId w:val="0"/>
        </w:numPr>
        <w:spacing w:beforeLines="50" w:before="156" w:afterLines="50" w:after="156"/>
        <w:ind w:left="284"/>
        <w:outlineLvl w:val="9"/>
        <w:rPr>
          <w:rFonts w:ascii="宋体" w:eastAsia="宋体" w:hAnsi="宋体"/>
        </w:rPr>
      </w:pPr>
      <w:r>
        <w:rPr>
          <w:rFonts w:ascii="宋体" w:eastAsia="宋体" w:hAnsi="宋体"/>
        </w:rPr>
        <w:t>3</w:t>
      </w:r>
      <w:r>
        <w:rPr>
          <w:rFonts w:ascii="宋体" w:eastAsia="宋体" w:hAnsi="宋体" w:hint="eastAsia"/>
        </w:rPr>
        <w:t>）皮卡车货箱内表面。</w:t>
      </w:r>
    </w:p>
    <w:p w:rsidR="00334BF3" w:rsidRDefault="00334BF3" w:rsidP="00334BF3">
      <w:pPr>
        <w:pStyle w:val="af5"/>
        <w:spacing w:beforeLines="50" w:before="156" w:afterLines="50" w:after="156"/>
        <w:ind w:left="283"/>
      </w:pPr>
      <w:r>
        <w:rPr>
          <w:rFonts w:hint="eastAsia"/>
        </w:rPr>
        <w:t>白车身及冲压</w:t>
      </w:r>
      <w:proofErr w:type="gramStart"/>
      <w:r>
        <w:rPr>
          <w:rFonts w:hint="eastAsia"/>
        </w:rPr>
        <w:t>件区域</w:t>
      </w:r>
      <w:proofErr w:type="gramEnd"/>
      <w:r>
        <w:rPr>
          <w:rFonts w:hint="eastAsia"/>
        </w:rPr>
        <w:t>划分</w:t>
      </w:r>
    </w:p>
    <w:p w:rsidR="00334BF3" w:rsidRPr="00334BF3" w:rsidRDefault="00334BF3" w:rsidP="00334BF3">
      <w:pPr>
        <w:pStyle w:val="affff0"/>
        <w:ind w:firstLine="420"/>
      </w:pPr>
      <w:r>
        <w:rPr>
          <w:rFonts w:hint="eastAsia"/>
        </w:rPr>
        <w:t>白车身及冲压</w:t>
      </w:r>
      <w:proofErr w:type="gramStart"/>
      <w:r>
        <w:rPr>
          <w:rFonts w:hint="eastAsia"/>
        </w:rPr>
        <w:t>件区域划分区</w:t>
      </w:r>
      <w:proofErr w:type="gramEnd"/>
      <w:r>
        <w:rPr>
          <w:rFonts w:hint="eastAsia"/>
        </w:rPr>
        <w:t>见附录A。</w:t>
      </w:r>
    </w:p>
    <w:p w:rsidR="0075537C" w:rsidRDefault="00ED1949">
      <w:pPr>
        <w:pStyle w:val="af4"/>
        <w:spacing w:beforeLines="100" w:before="312" w:afterLines="100" w:after="312"/>
      </w:pPr>
      <w:r>
        <w:rPr>
          <w:rFonts w:hint="eastAsia"/>
        </w:rPr>
        <w:t>冲压件外观缺陷等级和分类</w:t>
      </w:r>
    </w:p>
    <w:p w:rsidR="0075537C" w:rsidRPr="00334BF3" w:rsidRDefault="00ED1949" w:rsidP="00334BF3">
      <w:pPr>
        <w:pStyle w:val="af5"/>
        <w:spacing w:beforeLines="50" w:before="156" w:afterLines="50" w:after="156"/>
        <w:ind w:left="283"/>
        <w:rPr>
          <w:rFonts w:ascii="宋体" w:eastAsia="宋体" w:hAnsi="宋体"/>
        </w:rPr>
      </w:pPr>
      <w:bookmarkStart w:id="2" w:name="_Hlk74568301"/>
      <w:r w:rsidRPr="00334BF3">
        <w:rPr>
          <w:rFonts w:ascii="宋体" w:eastAsia="宋体" w:hAnsi="宋体" w:hint="eastAsia"/>
        </w:rPr>
        <w:t>将冲压件缺陷分为A、B、C类三个等级，其缺陷分值越高，代表缺陷越严重</w:t>
      </w:r>
      <w:r w:rsidR="00334BF3" w:rsidRPr="00334BF3">
        <w:rPr>
          <w:rFonts w:ascii="宋体" w:eastAsia="宋体" w:hAnsi="宋体" w:hint="eastAsia"/>
        </w:rPr>
        <w:t>。</w:t>
      </w:r>
    </w:p>
    <w:p w:rsidR="0075537C" w:rsidRDefault="00ED1949">
      <w:pPr>
        <w:pStyle w:val="af5"/>
        <w:spacing w:beforeLines="50" w:before="156" w:afterLines="50" w:after="156"/>
        <w:ind w:left="283"/>
      </w:pPr>
      <w:r w:rsidRPr="00334BF3">
        <w:rPr>
          <w:rFonts w:ascii="宋体" w:eastAsia="宋体" w:hAnsi="宋体" w:hint="eastAsia"/>
        </w:rPr>
        <w:t>按严重度和缺陷识别手段定义</w:t>
      </w:r>
      <w:r w:rsidRPr="00334BF3">
        <w:rPr>
          <w:rFonts w:ascii="宋体" w:eastAsia="宋体" w:hAnsi="宋体"/>
        </w:rPr>
        <w:t>：</w:t>
      </w:r>
    </w:p>
    <w:p w:rsidR="0075537C" w:rsidRDefault="00ED1949" w:rsidP="004A73E0">
      <w:pPr>
        <w:pStyle w:val="affff0"/>
        <w:numPr>
          <w:ilvl w:val="0"/>
          <w:numId w:val="13"/>
        </w:numPr>
        <w:ind w:firstLineChars="0"/>
      </w:pPr>
      <w:r>
        <w:t>A类问题是指在800Lux</w:t>
      </w:r>
      <w:r w:rsidR="00334BF3">
        <w:t>-1200L</w:t>
      </w:r>
      <w:r w:rsidR="00334BF3">
        <w:rPr>
          <w:rFonts w:hint="eastAsia"/>
        </w:rPr>
        <w:t>ux</w:t>
      </w:r>
      <w:r>
        <w:t>的光线下能够目视发现的凸凹点(痕)、划伤、棱线</w:t>
      </w:r>
      <w:r w:rsidR="00334BF3">
        <w:rPr>
          <w:rFonts w:hint="eastAsia"/>
        </w:rPr>
        <w:t>不</w:t>
      </w:r>
      <w:r>
        <w:t>清晰、过渡</w:t>
      </w:r>
      <w:r w:rsidR="00334BF3">
        <w:rPr>
          <w:rFonts w:hint="eastAsia"/>
        </w:rPr>
        <w:t>不</w:t>
      </w:r>
      <w:r>
        <w:t>圆滑、外露部分</w:t>
      </w:r>
      <w:r w:rsidR="00334BF3">
        <w:rPr>
          <w:rFonts w:hint="eastAsia"/>
        </w:rPr>
        <w:t>有</w:t>
      </w:r>
      <w:r>
        <w:t>走料痕迹等问题</w:t>
      </w:r>
      <w:r w:rsidR="00334BF3">
        <w:rPr>
          <w:rFonts w:hint="eastAsia"/>
        </w:rPr>
        <w:t>；</w:t>
      </w:r>
    </w:p>
    <w:p w:rsidR="0075537C" w:rsidRDefault="00ED1949" w:rsidP="004A73E0">
      <w:pPr>
        <w:pStyle w:val="affff0"/>
        <w:numPr>
          <w:ilvl w:val="0"/>
          <w:numId w:val="13"/>
        </w:numPr>
        <w:ind w:firstLineChars="0"/>
      </w:pPr>
      <w:r>
        <w:t>B类问题是指在800Lux</w:t>
      </w:r>
      <w:r w:rsidR="00334BF3">
        <w:t>-1200L</w:t>
      </w:r>
      <w:r w:rsidR="00334BF3">
        <w:rPr>
          <w:rFonts w:hint="eastAsia"/>
        </w:rPr>
        <w:t>ux</w:t>
      </w:r>
      <w:r>
        <w:t>的光线下目视不出，但可以通过手感感觉出的凸凹点（痕）。</w:t>
      </w:r>
    </w:p>
    <w:p w:rsidR="0075537C" w:rsidRDefault="00ED1949" w:rsidP="004A73E0">
      <w:pPr>
        <w:pStyle w:val="affff0"/>
        <w:numPr>
          <w:ilvl w:val="0"/>
          <w:numId w:val="13"/>
        </w:numPr>
        <w:ind w:firstLineChars="0"/>
      </w:pPr>
      <w:r>
        <w:t>C类问题是指</w:t>
      </w:r>
      <w:r w:rsidR="00334BF3">
        <w:t>在800Lux-1200L</w:t>
      </w:r>
      <w:r w:rsidR="00334BF3">
        <w:rPr>
          <w:rFonts w:hint="eastAsia"/>
        </w:rPr>
        <w:t>ux</w:t>
      </w:r>
      <w:r w:rsidR="00334BF3">
        <w:t>的光线下目视不出，</w:t>
      </w:r>
      <w:r>
        <w:t>手感无法感觉出，但通过油石</w:t>
      </w:r>
      <w:r>
        <w:rPr>
          <w:rFonts w:hint="eastAsia"/>
        </w:rPr>
        <w:t>打磨零件表面可以发现</w:t>
      </w:r>
      <w:r>
        <w:t>的凸凹点（痕）。</w:t>
      </w:r>
    </w:p>
    <w:p w:rsidR="00C26989" w:rsidRPr="00334BF3" w:rsidRDefault="00ED1949" w:rsidP="00334BF3">
      <w:pPr>
        <w:pStyle w:val="af5"/>
        <w:spacing w:beforeLines="50" w:before="156" w:afterLines="50" w:after="156"/>
        <w:ind w:left="283"/>
        <w:rPr>
          <w:rFonts w:ascii="宋体" w:eastAsia="宋体" w:hAnsi="宋体"/>
        </w:rPr>
      </w:pPr>
      <w:r w:rsidRPr="00334BF3">
        <w:rPr>
          <w:rFonts w:ascii="宋体" w:eastAsia="宋体" w:hAnsi="宋体" w:hint="eastAsia"/>
        </w:rPr>
        <w:t>从客户角度及AUDIT</w:t>
      </w:r>
      <w:r w:rsidR="00334BF3" w:rsidRPr="00334BF3">
        <w:rPr>
          <w:rFonts w:ascii="宋体" w:eastAsia="宋体" w:hAnsi="宋体" w:hint="eastAsia"/>
        </w:rPr>
        <w:t>缺陷分值定义,如表1所示：</w:t>
      </w:r>
    </w:p>
    <w:p w:rsidR="0075537C" w:rsidRDefault="00ED1949">
      <w:pPr>
        <w:pStyle w:val="affff0"/>
        <w:ind w:firstLine="420"/>
        <w:jc w:val="center"/>
        <w:rPr>
          <w:rFonts w:ascii="黑体" w:eastAsia="黑体" w:hAnsi="黑体"/>
        </w:rPr>
      </w:pPr>
      <w:r w:rsidRPr="00334BF3">
        <w:rPr>
          <w:rFonts w:ascii="黑体" w:eastAsia="黑体" w:hAnsi="黑体" w:hint="eastAsia"/>
        </w:rPr>
        <w:t>表1</w:t>
      </w:r>
      <w:r w:rsidR="00334BF3">
        <w:rPr>
          <w:rFonts w:hint="eastAsia"/>
        </w:rPr>
        <w:t xml:space="preserve"> </w:t>
      </w:r>
      <w:r w:rsidRPr="00334BF3">
        <w:rPr>
          <w:rFonts w:ascii="黑体" w:eastAsia="黑体" w:hAnsi="黑体" w:hint="eastAsia"/>
        </w:rPr>
        <w:t>冲压件AUDIT缺陷类型及分值定义</w:t>
      </w:r>
    </w:p>
    <w:tbl>
      <w:tblPr>
        <w:tblW w:w="506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8"/>
        <w:gridCol w:w="1308"/>
        <w:gridCol w:w="1658"/>
        <w:gridCol w:w="1848"/>
        <w:gridCol w:w="1785"/>
        <w:gridCol w:w="833"/>
        <w:gridCol w:w="716"/>
      </w:tblGrid>
      <w:tr w:rsidR="007648AD" w:rsidTr="00243845">
        <w:trPr>
          <w:jc w:val="center"/>
        </w:trPr>
        <w:tc>
          <w:tcPr>
            <w:tcW w:w="696" w:type="pct"/>
            <w:vMerge w:val="restart"/>
            <w:vAlign w:val="center"/>
          </w:tcPr>
          <w:p w:rsidR="007648AD" w:rsidRDefault="007648AD" w:rsidP="00243845">
            <w:pPr>
              <w:jc w:val="center"/>
              <w:rPr>
                <w:sz w:val="20"/>
              </w:rPr>
            </w:pPr>
            <w:r>
              <w:rPr>
                <w:rFonts w:hint="eastAsia"/>
                <w:sz w:val="20"/>
              </w:rPr>
              <w:t>缺陷类型</w:t>
            </w:r>
          </w:p>
        </w:tc>
        <w:tc>
          <w:tcPr>
            <w:tcW w:w="1567" w:type="pct"/>
            <w:gridSpan w:val="2"/>
            <w:vAlign w:val="center"/>
          </w:tcPr>
          <w:p w:rsidR="007648AD" w:rsidRDefault="007648AD" w:rsidP="00243845">
            <w:pPr>
              <w:jc w:val="center"/>
              <w:rPr>
                <w:sz w:val="20"/>
              </w:rPr>
            </w:pPr>
            <w:r>
              <w:rPr>
                <w:rFonts w:hint="eastAsia"/>
                <w:sz w:val="20"/>
              </w:rPr>
              <w:t>A</w:t>
            </w:r>
            <w:r>
              <w:rPr>
                <w:rFonts w:hint="eastAsia"/>
                <w:sz w:val="20"/>
              </w:rPr>
              <w:t>类缺陷</w:t>
            </w:r>
          </w:p>
        </w:tc>
        <w:tc>
          <w:tcPr>
            <w:tcW w:w="1919" w:type="pct"/>
            <w:gridSpan w:val="2"/>
            <w:vAlign w:val="center"/>
          </w:tcPr>
          <w:p w:rsidR="007648AD" w:rsidRDefault="007648AD" w:rsidP="00243845">
            <w:pPr>
              <w:jc w:val="center"/>
              <w:rPr>
                <w:sz w:val="20"/>
              </w:rPr>
            </w:pPr>
            <w:r>
              <w:rPr>
                <w:rFonts w:hint="eastAsia"/>
                <w:sz w:val="20"/>
              </w:rPr>
              <w:t>B</w:t>
            </w:r>
            <w:r>
              <w:rPr>
                <w:rFonts w:hint="eastAsia"/>
                <w:sz w:val="20"/>
              </w:rPr>
              <w:t>类缺陷</w:t>
            </w:r>
          </w:p>
        </w:tc>
        <w:tc>
          <w:tcPr>
            <w:tcW w:w="818" w:type="pct"/>
            <w:gridSpan w:val="2"/>
            <w:vAlign w:val="center"/>
          </w:tcPr>
          <w:p w:rsidR="007648AD" w:rsidRDefault="007648AD" w:rsidP="00243845">
            <w:pPr>
              <w:jc w:val="center"/>
              <w:rPr>
                <w:sz w:val="20"/>
              </w:rPr>
            </w:pPr>
            <w:r>
              <w:rPr>
                <w:rFonts w:hint="eastAsia"/>
                <w:sz w:val="20"/>
              </w:rPr>
              <w:t>C</w:t>
            </w:r>
            <w:r>
              <w:rPr>
                <w:rFonts w:hint="eastAsia"/>
                <w:sz w:val="20"/>
              </w:rPr>
              <w:t>类缺陷</w:t>
            </w:r>
          </w:p>
        </w:tc>
      </w:tr>
      <w:tr w:rsidR="007648AD" w:rsidTr="00243845">
        <w:trPr>
          <w:jc w:val="center"/>
        </w:trPr>
        <w:tc>
          <w:tcPr>
            <w:tcW w:w="696" w:type="pct"/>
            <w:vMerge/>
          </w:tcPr>
          <w:p w:rsidR="007648AD" w:rsidRDefault="007648AD" w:rsidP="00243845">
            <w:pPr>
              <w:rPr>
                <w:sz w:val="20"/>
              </w:rPr>
            </w:pPr>
          </w:p>
        </w:tc>
        <w:tc>
          <w:tcPr>
            <w:tcW w:w="691" w:type="pct"/>
            <w:vAlign w:val="center"/>
          </w:tcPr>
          <w:p w:rsidR="007648AD" w:rsidRDefault="007648AD" w:rsidP="00243845">
            <w:pPr>
              <w:jc w:val="center"/>
              <w:rPr>
                <w:sz w:val="20"/>
              </w:rPr>
            </w:pPr>
            <w:r>
              <w:rPr>
                <w:rFonts w:hint="eastAsia"/>
                <w:sz w:val="20"/>
              </w:rPr>
              <w:t>A1</w:t>
            </w:r>
          </w:p>
        </w:tc>
        <w:tc>
          <w:tcPr>
            <w:tcW w:w="876" w:type="pct"/>
            <w:vAlign w:val="center"/>
          </w:tcPr>
          <w:p w:rsidR="007648AD" w:rsidRDefault="007648AD" w:rsidP="00243845">
            <w:pPr>
              <w:jc w:val="center"/>
              <w:rPr>
                <w:sz w:val="20"/>
              </w:rPr>
            </w:pPr>
            <w:r>
              <w:rPr>
                <w:rFonts w:hint="eastAsia"/>
                <w:sz w:val="20"/>
              </w:rPr>
              <w:t>A</w:t>
            </w:r>
          </w:p>
        </w:tc>
        <w:tc>
          <w:tcPr>
            <w:tcW w:w="976" w:type="pct"/>
            <w:vAlign w:val="center"/>
          </w:tcPr>
          <w:p w:rsidR="007648AD" w:rsidRDefault="007648AD" w:rsidP="00243845">
            <w:pPr>
              <w:jc w:val="center"/>
              <w:rPr>
                <w:sz w:val="20"/>
              </w:rPr>
            </w:pPr>
            <w:r>
              <w:rPr>
                <w:rFonts w:hint="eastAsia"/>
                <w:sz w:val="20"/>
              </w:rPr>
              <w:t>B1</w:t>
            </w:r>
          </w:p>
        </w:tc>
        <w:tc>
          <w:tcPr>
            <w:tcW w:w="943" w:type="pct"/>
            <w:vAlign w:val="center"/>
          </w:tcPr>
          <w:p w:rsidR="007648AD" w:rsidRDefault="007648AD" w:rsidP="00243845">
            <w:pPr>
              <w:jc w:val="center"/>
              <w:rPr>
                <w:sz w:val="20"/>
              </w:rPr>
            </w:pPr>
            <w:r>
              <w:rPr>
                <w:rFonts w:hint="eastAsia"/>
                <w:sz w:val="20"/>
              </w:rPr>
              <w:t>B</w:t>
            </w:r>
          </w:p>
        </w:tc>
        <w:tc>
          <w:tcPr>
            <w:tcW w:w="440" w:type="pct"/>
            <w:vAlign w:val="center"/>
          </w:tcPr>
          <w:p w:rsidR="007648AD" w:rsidRDefault="007648AD" w:rsidP="00243845">
            <w:pPr>
              <w:jc w:val="center"/>
              <w:rPr>
                <w:sz w:val="20"/>
              </w:rPr>
            </w:pPr>
            <w:r>
              <w:rPr>
                <w:rFonts w:hint="eastAsia"/>
                <w:sz w:val="20"/>
              </w:rPr>
              <w:t>C1</w:t>
            </w:r>
          </w:p>
        </w:tc>
        <w:tc>
          <w:tcPr>
            <w:tcW w:w="378" w:type="pct"/>
            <w:vAlign w:val="center"/>
          </w:tcPr>
          <w:p w:rsidR="007648AD" w:rsidRDefault="007648AD" w:rsidP="00243845">
            <w:pPr>
              <w:jc w:val="center"/>
              <w:rPr>
                <w:sz w:val="20"/>
              </w:rPr>
            </w:pPr>
            <w:r>
              <w:rPr>
                <w:rFonts w:hint="eastAsia"/>
                <w:sz w:val="20"/>
              </w:rPr>
              <w:t>C</w:t>
            </w:r>
          </w:p>
        </w:tc>
      </w:tr>
      <w:tr w:rsidR="007648AD" w:rsidTr="00243845">
        <w:trPr>
          <w:jc w:val="center"/>
        </w:trPr>
        <w:tc>
          <w:tcPr>
            <w:tcW w:w="696" w:type="pct"/>
          </w:tcPr>
          <w:p w:rsidR="007648AD" w:rsidRDefault="007648AD" w:rsidP="00243845">
            <w:pPr>
              <w:jc w:val="center"/>
              <w:rPr>
                <w:sz w:val="20"/>
              </w:rPr>
            </w:pPr>
            <w:r>
              <w:rPr>
                <w:rFonts w:hint="eastAsia"/>
                <w:sz w:val="20"/>
              </w:rPr>
              <w:t>缺陷分值</w:t>
            </w:r>
          </w:p>
        </w:tc>
        <w:tc>
          <w:tcPr>
            <w:tcW w:w="691" w:type="pct"/>
            <w:vAlign w:val="center"/>
          </w:tcPr>
          <w:p w:rsidR="007648AD" w:rsidRDefault="007648AD" w:rsidP="00243845">
            <w:pPr>
              <w:jc w:val="center"/>
              <w:rPr>
                <w:sz w:val="20"/>
              </w:rPr>
            </w:pPr>
            <w:r>
              <w:rPr>
                <w:rFonts w:hint="eastAsia"/>
                <w:sz w:val="20"/>
              </w:rPr>
              <w:t>140</w:t>
            </w:r>
          </w:p>
        </w:tc>
        <w:tc>
          <w:tcPr>
            <w:tcW w:w="876" w:type="pct"/>
            <w:vAlign w:val="center"/>
          </w:tcPr>
          <w:p w:rsidR="007648AD" w:rsidRDefault="007648AD" w:rsidP="00243845">
            <w:pPr>
              <w:jc w:val="center"/>
              <w:rPr>
                <w:sz w:val="20"/>
              </w:rPr>
            </w:pPr>
            <w:r>
              <w:rPr>
                <w:rFonts w:hint="eastAsia"/>
                <w:sz w:val="20"/>
              </w:rPr>
              <w:t>80</w:t>
            </w:r>
          </w:p>
        </w:tc>
        <w:tc>
          <w:tcPr>
            <w:tcW w:w="976" w:type="pct"/>
            <w:vAlign w:val="center"/>
          </w:tcPr>
          <w:p w:rsidR="007648AD" w:rsidRDefault="007648AD" w:rsidP="00243845">
            <w:pPr>
              <w:jc w:val="center"/>
              <w:rPr>
                <w:sz w:val="20"/>
              </w:rPr>
            </w:pPr>
            <w:r>
              <w:rPr>
                <w:rFonts w:hint="eastAsia"/>
                <w:sz w:val="20"/>
              </w:rPr>
              <w:t>60</w:t>
            </w:r>
          </w:p>
        </w:tc>
        <w:tc>
          <w:tcPr>
            <w:tcW w:w="943" w:type="pct"/>
            <w:vAlign w:val="center"/>
          </w:tcPr>
          <w:p w:rsidR="007648AD" w:rsidRDefault="007648AD" w:rsidP="00243845">
            <w:pPr>
              <w:jc w:val="center"/>
              <w:rPr>
                <w:sz w:val="20"/>
              </w:rPr>
            </w:pPr>
            <w:r>
              <w:rPr>
                <w:rFonts w:hint="eastAsia"/>
                <w:sz w:val="20"/>
              </w:rPr>
              <w:t>40</w:t>
            </w:r>
          </w:p>
        </w:tc>
        <w:tc>
          <w:tcPr>
            <w:tcW w:w="440" w:type="pct"/>
            <w:vAlign w:val="center"/>
          </w:tcPr>
          <w:p w:rsidR="007648AD" w:rsidRDefault="007648AD" w:rsidP="00243845">
            <w:pPr>
              <w:jc w:val="center"/>
              <w:rPr>
                <w:sz w:val="20"/>
              </w:rPr>
            </w:pPr>
            <w:r>
              <w:rPr>
                <w:rFonts w:hint="eastAsia"/>
                <w:sz w:val="20"/>
              </w:rPr>
              <w:t>20</w:t>
            </w:r>
          </w:p>
        </w:tc>
        <w:tc>
          <w:tcPr>
            <w:tcW w:w="378" w:type="pct"/>
            <w:vAlign w:val="center"/>
          </w:tcPr>
          <w:p w:rsidR="007648AD" w:rsidRDefault="007648AD" w:rsidP="00243845">
            <w:pPr>
              <w:jc w:val="center"/>
              <w:rPr>
                <w:sz w:val="20"/>
              </w:rPr>
            </w:pPr>
            <w:r>
              <w:rPr>
                <w:rFonts w:hint="eastAsia"/>
                <w:sz w:val="20"/>
              </w:rPr>
              <w:t>10</w:t>
            </w:r>
          </w:p>
        </w:tc>
      </w:tr>
      <w:tr w:rsidR="007648AD" w:rsidTr="00243845">
        <w:trPr>
          <w:jc w:val="center"/>
        </w:trPr>
        <w:tc>
          <w:tcPr>
            <w:tcW w:w="696" w:type="pct"/>
            <w:vAlign w:val="center"/>
          </w:tcPr>
          <w:p w:rsidR="007648AD" w:rsidRDefault="007648AD" w:rsidP="00243845">
            <w:pPr>
              <w:jc w:val="center"/>
              <w:rPr>
                <w:sz w:val="20"/>
              </w:rPr>
            </w:pPr>
            <w:r>
              <w:rPr>
                <w:rFonts w:hint="eastAsia"/>
                <w:sz w:val="20"/>
              </w:rPr>
              <w:t>缺陷评定</w:t>
            </w:r>
          </w:p>
        </w:tc>
        <w:tc>
          <w:tcPr>
            <w:tcW w:w="691" w:type="pct"/>
            <w:vAlign w:val="center"/>
          </w:tcPr>
          <w:p w:rsidR="007648AD" w:rsidRDefault="007648AD" w:rsidP="00243845">
            <w:pPr>
              <w:jc w:val="left"/>
              <w:rPr>
                <w:sz w:val="20"/>
              </w:rPr>
            </w:pPr>
            <w:r>
              <w:rPr>
                <w:rFonts w:hint="eastAsia"/>
                <w:sz w:val="20"/>
              </w:rPr>
              <w:t>安全性存在危险；</w:t>
            </w:r>
          </w:p>
          <w:p w:rsidR="007648AD" w:rsidRDefault="007648AD" w:rsidP="00243845">
            <w:pPr>
              <w:jc w:val="left"/>
              <w:rPr>
                <w:sz w:val="20"/>
              </w:rPr>
            </w:pPr>
            <w:r>
              <w:rPr>
                <w:rFonts w:hint="eastAsia"/>
                <w:sz w:val="20"/>
              </w:rPr>
              <w:t>不可出售的整车；</w:t>
            </w:r>
          </w:p>
        </w:tc>
        <w:tc>
          <w:tcPr>
            <w:tcW w:w="876" w:type="pct"/>
            <w:vAlign w:val="center"/>
          </w:tcPr>
          <w:p w:rsidR="007648AD" w:rsidRDefault="007648AD" w:rsidP="00243845">
            <w:pPr>
              <w:jc w:val="left"/>
              <w:rPr>
                <w:sz w:val="20"/>
              </w:rPr>
            </w:pPr>
            <w:r>
              <w:rPr>
                <w:rFonts w:hint="eastAsia"/>
                <w:sz w:val="20"/>
              </w:rPr>
              <w:t>不可接受；</w:t>
            </w:r>
          </w:p>
          <w:p w:rsidR="007648AD" w:rsidRDefault="007648AD" w:rsidP="00243845">
            <w:pPr>
              <w:jc w:val="left"/>
              <w:rPr>
                <w:sz w:val="20"/>
              </w:rPr>
            </w:pPr>
            <w:r>
              <w:rPr>
                <w:rFonts w:hint="eastAsia"/>
                <w:sz w:val="20"/>
              </w:rPr>
              <w:t>导致安全性缺陷；</w:t>
            </w:r>
          </w:p>
          <w:p w:rsidR="007648AD" w:rsidRDefault="007648AD" w:rsidP="00243845">
            <w:pPr>
              <w:jc w:val="left"/>
              <w:rPr>
                <w:sz w:val="20"/>
              </w:rPr>
            </w:pPr>
            <w:r>
              <w:rPr>
                <w:rFonts w:hint="eastAsia"/>
                <w:sz w:val="20"/>
              </w:rPr>
              <w:t>严重的表面缺陷</w:t>
            </w:r>
          </w:p>
        </w:tc>
        <w:tc>
          <w:tcPr>
            <w:tcW w:w="976" w:type="pct"/>
            <w:vAlign w:val="center"/>
          </w:tcPr>
          <w:p w:rsidR="007648AD" w:rsidRDefault="007648AD" w:rsidP="00243845">
            <w:pPr>
              <w:jc w:val="left"/>
              <w:rPr>
                <w:sz w:val="20"/>
              </w:rPr>
            </w:pPr>
            <w:r>
              <w:rPr>
                <w:rFonts w:hint="eastAsia"/>
                <w:sz w:val="20"/>
              </w:rPr>
              <w:t>不愉快干扰性的缺陷，并导致一般用户就此提出索赔；</w:t>
            </w:r>
          </w:p>
          <w:p w:rsidR="007648AD" w:rsidRDefault="007648AD" w:rsidP="00243845">
            <w:pPr>
              <w:jc w:val="left"/>
              <w:rPr>
                <w:sz w:val="20"/>
              </w:rPr>
            </w:pPr>
            <w:r>
              <w:rPr>
                <w:rFonts w:hint="eastAsia"/>
                <w:sz w:val="20"/>
              </w:rPr>
              <w:t>存在质量问题</w:t>
            </w:r>
          </w:p>
        </w:tc>
        <w:tc>
          <w:tcPr>
            <w:tcW w:w="943" w:type="pct"/>
            <w:vAlign w:val="center"/>
          </w:tcPr>
          <w:p w:rsidR="007648AD" w:rsidRDefault="007648AD" w:rsidP="00243845">
            <w:pPr>
              <w:jc w:val="left"/>
              <w:rPr>
                <w:sz w:val="20"/>
              </w:rPr>
            </w:pPr>
            <w:r>
              <w:rPr>
                <w:rFonts w:hint="eastAsia"/>
                <w:sz w:val="20"/>
              </w:rPr>
              <w:t>有改进的必要，要求高的用户所抱怨的</w:t>
            </w:r>
            <w:proofErr w:type="gramStart"/>
            <w:r>
              <w:rPr>
                <w:rFonts w:hint="eastAsia"/>
                <w:sz w:val="20"/>
              </w:rPr>
              <w:t>的</w:t>
            </w:r>
            <w:proofErr w:type="gramEnd"/>
            <w:r>
              <w:rPr>
                <w:rFonts w:hint="eastAsia"/>
                <w:sz w:val="20"/>
              </w:rPr>
              <w:t>缺陷；</w:t>
            </w:r>
          </w:p>
          <w:p w:rsidR="007648AD" w:rsidRDefault="007648AD" w:rsidP="00243845">
            <w:pPr>
              <w:jc w:val="left"/>
              <w:rPr>
                <w:sz w:val="20"/>
              </w:rPr>
            </w:pPr>
            <w:r>
              <w:rPr>
                <w:rFonts w:hint="eastAsia"/>
                <w:sz w:val="20"/>
              </w:rPr>
              <w:t>未满足质量要求</w:t>
            </w:r>
          </w:p>
        </w:tc>
        <w:tc>
          <w:tcPr>
            <w:tcW w:w="818" w:type="pct"/>
            <w:gridSpan w:val="2"/>
            <w:vAlign w:val="center"/>
          </w:tcPr>
          <w:p w:rsidR="007648AD" w:rsidRDefault="007648AD" w:rsidP="00243845">
            <w:pPr>
              <w:jc w:val="left"/>
              <w:rPr>
                <w:sz w:val="20"/>
              </w:rPr>
            </w:pPr>
            <w:r>
              <w:rPr>
                <w:rFonts w:hint="eastAsia"/>
                <w:sz w:val="20"/>
              </w:rPr>
              <w:t>要求高的用户所频繁抱怨的缺陷</w:t>
            </w:r>
          </w:p>
        </w:tc>
      </w:tr>
      <w:tr w:rsidR="007648AD" w:rsidTr="00243845">
        <w:trPr>
          <w:jc w:val="center"/>
        </w:trPr>
        <w:tc>
          <w:tcPr>
            <w:tcW w:w="696" w:type="pct"/>
            <w:vAlign w:val="center"/>
          </w:tcPr>
          <w:p w:rsidR="007648AD" w:rsidRDefault="007648AD" w:rsidP="00243845">
            <w:pPr>
              <w:tabs>
                <w:tab w:val="left" w:pos="701"/>
              </w:tabs>
              <w:jc w:val="center"/>
              <w:rPr>
                <w:sz w:val="20"/>
              </w:rPr>
            </w:pPr>
            <w:r>
              <w:rPr>
                <w:rFonts w:hint="eastAsia"/>
                <w:sz w:val="20"/>
              </w:rPr>
              <w:t>给用户带来的后果</w:t>
            </w:r>
          </w:p>
        </w:tc>
        <w:tc>
          <w:tcPr>
            <w:tcW w:w="691" w:type="pct"/>
            <w:vAlign w:val="center"/>
          </w:tcPr>
          <w:p w:rsidR="007648AD" w:rsidRDefault="007648AD" w:rsidP="00243845">
            <w:pPr>
              <w:jc w:val="left"/>
              <w:rPr>
                <w:sz w:val="20"/>
              </w:rPr>
            </w:pPr>
            <w:r>
              <w:rPr>
                <w:rFonts w:hint="eastAsia"/>
                <w:sz w:val="20"/>
              </w:rPr>
              <w:t>整车不可使用</w:t>
            </w:r>
          </w:p>
        </w:tc>
        <w:tc>
          <w:tcPr>
            <w:tcW w:w="876" w:type="pct"/>
            <w:vAlign w:val="center"/>
          </w:tcPr>
          <w:p w:rsidR="007648AD" w:rsidRDefault="007648AD" w:rsidP="00243845">
            <w:pPr>
              <w:jc w:val="left"/>
              <w:rPr>
                <w:sz w:val="20"/>
              </w:rPr>
            </w:pPr>
            <w:r>
              <w:rPr>
                <w:rFonts w:hint="eastAsia"/>
                <w:sz w:val="20"/>
              </w:rPr>
              <w:t>整车必须送往维修站维修</w:t>
            </w:r>
          </w:p>
        </w:tc>
        <w:tc>
          <w:tcPr>
            <w:tcW w:w="976" w:type="pct"/>
            <w:vAlign w:val="center"/>
          </w:tcPr>
          <w:p w:rsidR="007648AD" w:rsidRDefault="007648AD" w:rsidP="00243845">
            <w:pPr>
              <w:jc w:val="left"/>
              <w:rPr>
                <w:sz w:val="20"/>
              </w:rPr>
            </w:pPr>
            <w:r>
              <w:rPr>
                <w:rFonts w:hint="eastAsia"/>
                <w:sz w:val="20"/>
              </w:rPr>
              <w:t>缺陷将在最近的维修服务中消除</w:t>
            </w:r>
          </w:p>
        </w:tc>
        <w:tc>
          <w:tcPr>
            <w:tcW w:w="943" w:type="pct"/>
            <w:vAlign w:val="center"/>
          </w:tcPr>
          <w:p w:rsidR="007648AD" w:rsidRDefault="007648AD" w:rsidP="00243845">
            <w:pPr>
              <w:jc w:val="left"/>
              <w:rPr>
                <w:sz w:val="20"/>
              </w:rPr>
            </w:pPr>
            <w:r>
              <w:rPr>
                <w:rFonts w:hint="eastAsia"/>
                <w:sz w:val="20"/>
              </w:rPr>
              <w:t>用户期待部分修正缺陷</w:t>
            </w:r>
          </w:p>
        </w:tc>
        <w:tc>
          <w:tcPr>
            <w:tcW w:w="818" w:type="pct"/>
            <w:gridSpan w:val="2"/>
            <w:vAlign w:val="center"/>
          </w:tcPr>
          <w:p w:rsidR="007648AD" w:rsidRDefault="007648AD" w:rsidP="00243845">
            <w:pPr>
              <w:jc w:val="left"/>
              <w:rPr>
                <w:sz w:val="20"/>
              </w:rPr>
            </w:pPr>
            <w:r>
              <w:rPr>
                <w:rFonts w:hint="eastAsia"/>
                <w:sz w:val="20"/>
              </w:rPr>
              <w:t>用户抱怨质量水平</w:t>
            </w:r>
          </w:p>
        </w:tc>
      </w:tr>
      <w:tr w:rsidR="007648AD" w:rsidTr="00243845">
        <w:trPr>
          <w:jc w:val="center"/>
        </w:trPr>
        <w:tc>
          <w:tcPr>
            <w:tcW w:w="696" w:type="pct"/>
            <w:vMerge w:val="restart"/>
            <w:vAlign w:val="center"/>
          </w:tcPr>
          <w:p w:rsidR="007648AD" w:rsidRDefault="007648AD" w:rsidP="00243845">
            <w:pPr>
              <w:jc w:val="center"/>
              <w:rPr>
                <w:sz w:val="20"/>
              </w:rPr>
            </w:pPr>
            <w:r>
              <w:rPr>
                <w:rFonts w:hint="eastAsia"/>
                <w:sz w:val="20"/>
              </w:rPr>
              <w:t>发现者</w:t>
            </w:r>
          </w:p>
        </w:tc>
        <w:tc>
          <w:tcPr>
            <w:tcW w:w="1567" w:type="pct"/>
            <w:gridSpan w:val="2"/>
            <w:vAlign w:val="center"/>
          </w:tcPr>
          <w:p w:rsidR="007648AD" w:rsidRDefault="007648AD" w:rsidP="00243845">
            <w:pPr>
              <w:jc w:val="left"/>
              <w:rPr>
                <w:sz w:val="20"/>
              </w:rPr>
            </w:pPr>
            <w:r>
              <w:rPr>
                <w:rFonts w:hint="eastAsia"/>
                <w:sz w:val="20"/>
              </w:rPr>
              <w:t>所有用户</w:t>
            </w:r>
          </w:p>
        </w:tc>
        <w:tc>
          <w:tcPr>
            <w:tcW w:w="2736" w:type="pct"/>
            <w:gridSpan w:val="4"/>
            <w:vAlign w:val="center"/>
          </w:tcPr>
          <w:p w:rsidR="007648AD" w:rsidRDefault="007648AD" w:rsidP="00243845">
            <w:pPr>
              <w:jc w:val="left"/>
              <w:rPr>
                <w:sz w:val="20"/>
              </w:rPr>
            </w:pPr>
          </w:p>
        </w:tc>
      </w:tr>
      <w:tr w:rsidR="007648AD" w:rsidTr="00243845">
        <w:trPr>
          <w:jc w:val="center"/>
        </w:trPr>
        <w:tc>
          <w:tcPr>
            <w:tcW w:w="696" w:type="pct"/>
            <w:vMerge/>
            <w:vAlign w:val="center"/>
          </w:tcPr>
          <w:p w:rsidR="007648AD" w:rsidRDefault="007648AD" w:rsidP="00243845">
            <w:pPr>
              <w:jc w:val="center"/>
              <w:rPr>
                <w:sz w:val="20"/>
              </w:rPr>
            </w:pPr>
          </w:p>
        </w:tc>
        <w:tc>
          <w:tcPr>
            <w:tcW w:w="2543" w:type="pct"/>
            <w:gridSpan w:val="3"/>
            <w:vAlign w:val="center"/>
          </w:tcPr>
          <w:p w:rsidR="007648AD" w:rsidRDefault="007648AD" w:rsidP="00243845">
            <w:pPr>
              <w:jc w:val="left"/>
              <w:rPr>
                <w:sz w:val="20"/>
              </w:rPr>
            </w:pPr>
            <w:r>
              <w:rPr>
                <w:rFonts w:hint="eastAsia"/>
                <w:sz w:val="20"/>
              </w:rPr>
              <w:t>一般用户</w:t>
            </w:r>
          </w:p>
        </w:tc>
        <w:tc>
          <w:tcPr>
            <w:tcW w:w="943" w:type="pct"/>
            <w:vAlign w:val="center"/>
          </w:tcPr>
          <w:p w:rsidR="007648AD" w:rsidRDefault="007648AD" w:rsidP="00243845">
            <w:pPr>
              <w:jc w:val="left"/>
              <w:rPr>
                <w:sz w:val="20"/>
              </w:rPr>
            </w:pPr>
          </w:p>
        </w:tc>
        <w:tc>
          <w:tcPr>
            <w:tcW w:w="818" w:type="pct"/>
            <w:gridSpan w:val="2"/>
            <w:vAlign w:val="center"/>
          </w:tcPr>
          <w:p w:rsidR="007648AD" w:rsidRDefault="007648AD" w:rsidP="00243845">
            <w:pPr>
              <w:jc w:val="left"/>
              <w:rPr>
                <w:sz w:val="20"/>
              </w:rPr>
            </w:pPr>
          </w:p>
        </w:tc>
      </w:tr>
      <w:tr w:rsidR="007648AD" w:rsidTr="00243845">
        <w:trPr>
          <w:jc w:val="center"/>
        </w:trPr>
        <w:tc>
          <w:tcPr>
            <w:tcW w:w="696" w:type="pct"/>
            <w:vMerge/>
            <w:vAlign w:val="center"/>
          </w:tcPr>
          <w:p w:rsidR="007648AD" w:rsidRDefault="007648AD" w:rsidP="00243845">
            <w:pPr>
              <w:jc w:val="center"/>
              <w:rPr>
                <w:sz w:val="20"/>
              </w:rPr>
            </w:pPr>
          </w:p>
        </w:tc>
        <w:tc>
          <w:tcPr>
            <w:tcW w:w="4304" w:type="pct"/>
            <w:gridSpan w:val="6"/>
            <w:vAlign w:val="center"/>
          </w:tcPr>
          <w:p w:rsidR="007648AD" w:rsidRDefault="007648AD" w:rsidP="00243845">
            <w:pPr>
              <w:jc w:val="left"/>
              <w:rPr>
                <w:sz w:val="20"/>
              </w:rPr>
            </w:pPr>
            <w:r>
              <w:rPr>
                <w:rFonts w:hint="eastAsia"/>
                <w:sz w:val="20"/>
              </w:rPr>
              <w:t>要求高的用户和熟知内部质量标准并经培训的奥迪</w:t>
            </w:r>
            <w:proofErr w:type="gramStart"/>
            <w:r>
              <w:rPr>
                <w:rFonts w:hint="eastAsia"/>
                <w:sz w:val="20"/>
              </w:rPr>
              <w:t>特</w:t>
            </w:r>
            <w:proofErr w:type="gramEnd"/>
            <w:r>
              <w:rPr>
                <w:rFonts w:hint="eastAsia"/>
                <w:sz w:val="20"/>
              </w:rPr>
              <w:t>评审员</w:t>
            </w:r>
          </w:p>
        </w:tc>
      </w:tr>
      <w:tr w:rsidR="007648AD" w:rsidTr="00243845">
        <w:trPr>
          <w:jc w:val="center"/>
        </w:trPr>
        <w:tc>
          <w:tcPr>
            <w:tcW w:w="696" w:type="pct"/>
            <w:vAlign w:val="center"/>
          </w:tcPr>
          <w:p w:rsidR="007648AD" w:rsidRDefault="007648AD" w:rsidP="00243845">
            <w:pPr>
              <w:jc w:val="center"/>
              <w:rPr>
                <w:sz w:val="20"/>
              </w:rPr>
            </w:pPr>
            <w:r>
              <w:rPr>
                <w:rFonts w:hint="eastAsia"/>
                <w:sz w:val="20"/>
              </w:rPr>
              <w:t>消除缺陷</w:t>
            </w:r>
          </w:p>
        </w:tc>
        <w:tc>
          <w:tcPr>
            <w:tcW w:w="2543" w:type="pct"/>
            <w:gridSpan w:val="3"/>
            <w:vAlign w:val="center"/>
          </w:tcPr>
          <w:p w:rsidR="007648AD" w:rsidRDefault="007648AD" w:rsidP="00243845">
            <w:pPr>
              <w:jc w:val="left"/>
              <w:rPr>
                <w:sz w:val="20"/>
              </w:rPr>
            </w:pPr>
            <w:r>
              <w:rPr>
                <w:rFonts w:hint="eastAsia"/>
                <w:sz w:val="20"/>
              </w:rPr>
              <w:t>缺陷必须消除，并确保：</w:t>
            </w:r>
          </w:p>
          <w:p w:rsidR="007648AD" w:rsidRDefault="007648AD" w:rsidP="00243845">
            <w:pPr>
              <w:jc w:val="left"/>
              <w:rPr>
                <w:sz w:val="20"/>
              </w:rPr>
            </w:pPr>
            <w:r>
              <w:rPr>
                <w:rFonts w:hint="eastAsia"/>
                <w:sz w:val="20"/>
              </w:rPr>
              <w:t>没有一台带有这样缺陷的整车流到用户</w:t>
            </w:r>
          </w:p>
        </w:tc>
        <w:tc>
          <w:tcPr>
            <w:tcW w:w="943" w:type="pct"/>
            <w:vAlign w:val="center"/>
          </w:tcPr>
          <w:p w:rsidR="007648AD" w:rsidRDefault="007648AD" w:rsidP="00243845">
            <w:pPr>
              <w:jc w:val="left"/>
              <w:rPr>
                <w:sz w:val="20"/>
              </w:rPr>
            </w:pPr>
          </w:p>
        </w:tc>
        <w:tc>
          <w:tcPr>
            <w:tcW w:w="818" w:type="pct"/>
            <w:gridSpan w:val="2"/>
            <w:vAlign w:val="center"/>
          </w:tcPr>
          <w:p w:rsidR="007648AD" w:rsidRDefault="007648AD" w:rsidP="00243845">
            <w:pPr>
              <w:jc w:val="left"/>
              <w:rPr>
                <w:sz w:val="20"/>
              </w:rPr>
            </w:pPr>
          </w:p>
        </w:tc>
      </w:tr>
      <w:tr w:rsidR="007648AD" w:rsidTr="00243845">
        <w:trPr>
          <w:jc w:val="center"/>
        </w:trPr>
        <w:tc>
          <w:tcPr>
            <w:tcW w:w="696" w:type="pct"/>
            <w:vAlign w:val="center"/>
          </w:tcPr>
          <w:p w:rsidR="007648AD" w:rsidRDefault="007648AD" w:rsidP="00243845">
            <w:pPr>
              <w:jc w:val="center"/>
              <w:rPr>
                <w:sz w:val="20"/>
              </w:rPr>
            </w:pPr>
            <w:r>
              <w:rPr>
                <w:rFonts w:hint="eastAsia"/>
                <w:sz w:val="20"/>
              </w:rPr>
              <w:t>批量生产中改进措施</w:t>
            </w:r>
          </w:p>
        </w:tc>
        <w:tc>
          <w:tcPr>
            <w:tcW w:w="2543" w:type="pct"/>
            <w:gridSpan w:val="3"/>
            <w:vAlign w:val="center"/>
          </w:tcPr>
          <w:p w:rsidR="007648AD" w:rsidRDefault="007648AD" w:rsidP="00243845">
            <w:pPr>
              <w:jc w:val="left"/>
              <w:rPr>
                <w:sz w:val="20"/>
              </w:rPr>
            </w:pPr>
            <w:r>
              <w:rPr>
                <w:rFonts w:hint="eastAsia"/>
                <w:sz w:val="20"/>
              </w:rPr>
              <w:t>采取措施消除原因，使同样缺陷不再发生</w:t>
            </w:r>
          </w:p>
        </w:tc>
        <w:tc>
          <w:tcPr>
            <w:tcW w:w="943" w:type="pct"/>
            <w:vAlign w:val="center"/>
          </w:tcPr>
          <w:p w:rsidR="007648AD" w:rsidRDefault="007648AD" w:rsidP="00243845">
            <w:pPr>
              <w:jc w:val="left"/>
              <w:rPr>
                <w:sz w:val="20"/>
              </w:rPr>
            </w:pPr>
            <w:r>
              <w:rPr>
                <w:rFonts w:hint="eastAsia"/>
                <w:sz w:val="20"/>
              </w:rPr>
              <w:t>在缺陷发生到一定频次时，采取措施</w:t>
            </w:r>
          </w:p>
        </w:tc>
        <w:tc>
          <w:tcPr>
            <w:tcW w:w="818" w:type="pct"/>
            <w:gridSpan w:val="2"/>
            <w:vAlign w:val="center"/>
          </w:tcPr>
          <w:p w:rsidR="007648AD" w:rsidRDefault="007648AD" w:rsidP="00243845">
            <w:pPr>
              <w:jc w:val="left"/>
              <w:rPr>
                <w:sz w:val="20"/>
              </w:rPr>
            </w:pPr>
            <w:r>
              <w:rPr>
                <w:rFonts w:hint="eastAsia"/>
                <w:sz w:val="20"/>
              </w:rPr>
              <w:t>注意：</w:t>
            </w:r>
          </w:p>
          <w:p w:rsidR="007648AD" w:rsidRDefault="007648AD" w:rsidP="00243845">
            <w:pPr>
              <w:jc w:val="left"/>
              <w:rPr>
                <w:sz w:val="20"/>
              </w:rPr>
            </w:pPr>
            <w:r>
              <w:rPr>
                <w:rFonts w:hint="eastAsia"/>
                <w:sz w:val="20"/>
              </w:rPr>
              <w:t>避免缺陷恶劣</w:t>
            </w:r>
          </w:p>
        </w:tc>
      </w:tr>
    </w:tbl>
    <w:p w:rsidR="007648AD" w:rsidRDefault="007648AD" w:rsidP="007648AD">
      <w:pPr>
        <w:pStyle w:val="affff0"/>
        <w:ind w:firstLineChars="95" w:firstLine="199"/>
      </w:pPr>
    </w:p>
    <w:bookmarkEnd w:id="0"/>
    <w:bookmarkEnd w:id="2"/>
    <w:p w:rsidR="0075537C" w:rsidRDefault="000C2590">
      <w:pPr>
        <w:pStyle w:val="af4"/>
        <w:spacing w:beforeLines="100" w:before="312" w:afterLines="100" w:after="312"/>
      </w:pPr>
      <w:r>
        <w:rPr>
          <w:rFonts w:hint="eastAsia"/>
        </w:rPr>
        <w:t>冲压件外观质量判定</w:t>
      </w:r>
    </w:p>
    <w:p w:rsidR="0075537C" w:rsidRDefault="000C2590">
      <w:pPr>
        <w:pStyle w:val="af5"/>
        <w:spacing w:beforeLines="50" w:before="156" w:afterLines="50" w:after="156"/>
        <w:ind w:left="283"/>
      </w:pPr>
      <w:r>
        <w:rPr>
          <w:rFonts w:hint="eastAsia"/>
        </w:rPr>
        <w:t>冲压件外观缺陷判定</w:t>
      </w:r>
    </w:p>
    <w:p w:rsidR="0075537C" w:rsidRDefault="00ED1949">
      <w:pPr>
        <w:pStyle w:val="affff0"/>
        <w:ind w:firstLine="420"/>
      </w:pPr>
      <w:bookmarkStart w:id="3" w:name="_Hlk74568340"/>
      <w:r>
        <w:rPr>
          <w:rFonts w:hint="eastAsia"/>
        </w:rPr>
        <w:lastRenderedPageBreak/>
        <w:t>通过对外观冲压件表面质量进行检验，识别表面缺陷类型，并根据在车身的分区和缺陷的严重程度进行分级、扣分，并最终确定外观冲压件的A</w:t>
      </w:r>
      <w:r w:rsidR="000C2590">
        <w:t>udit</w:t>
      </w:r>
      <w:r>
        <w:rPr>
          <w:rFonts w:hint="eastAsia"/>
        </w:rPr>
        <w:t>等级。</w:t>
      </w:r>
      <w:r w:rsidR="000C2590">
        <w:rPr>
          <w:rFonts w:hint="eastAsia"/>
        </w:rPr>
        <w:t>下表中提到的Z</w:t>
      </w:r>
      <w:r w:rsidR="000C2590">
        <w:t xml:space="preserve"> I</w:t>
      </w:r>
      <w:r w:rsidR="000C2590">
        <w:rPr>
          <w:rFonts w:hint="eastAsia"/>
        </w:rPr>
        <w:t>是车身I区，Z</w:t>
      </w:r>
      <w:r w:rsidR="000C2590">
        <w:t xml:space="preserve"> II</w:t>
      </w:r>
      <w:r w:rsidR="000C2590">
        <w:rPr>
          <w:rFonts w:hint="eastAsia"/>
        </w:rPr>
        <w:t>是车身I</w:t>
      </w:r>
      <w:r w:rsidR="000C2590">
        <w:t>I</w:t>
      </w:r>
      <w:r w:rsidR="000C2590">
        <w:rPr>
          <w:rFonts w:hint="eastAsia"/>
        </w:rPr>
        <w:t>区，Z</w:t>
      </w:r>
      <w:r w:rsidR="000C2590">
        <w:t xml:space="preserve"> III</w:t>
      </w:r>
      <w:r w:rsidR="000C2590">
        <w:rPr>
          <w:rFonts w:hint="eastAsia"/>
        </w:rPr>
        <w:t>是车身I</w:t>
      </w:r>
      <w:r w:rsidR="000C2590">
        <w:t>II</w:t>
      </w:r>
      <w:r w:rsidR="000C2590">
        <w:rPr>
          <w:rFonts w:hint="eastAsia"/>
        </w:rPr>
        <w:t>区，Z</w:t>
      </w:r>
      <w:r w:rsidR="000C2590">
        <w:t xml:space="preserve"> U</w:t>
      </w:r>
      <w:r w:rsidR="000C2590">
        <w:rPr>
          <w:rFonts w:hint="eastAsia"/>
        </w:rPr>
        <w:t>是指整个白车身区域。</w:t>
      </w:r>
    </w:p>
    <w:bookmarkEnd w:id="3"/>
    <w:p w:rsidR="00743320" w:rsidRDefault="00ED1949" w:rsidP="004A73E0">
      <w:pPr>
        <w:pStyle w:val="affff0"/>
        <w:numPr>
          <w:ilvl w:val="0"/>
          <w:numId w:val="14"/>
        </w:numPr>
        <w:spacing w:afterLines="50" w:after="156"/>
        <w:ind w:firstLineChars="0"/>
        <w:rPr>
          <w:b/>
          <w:sz w:val="24"/>
        </w:rPr>
      </w:pPr>
      <w:r>
        <w:rPr>
          <w:rFonts w:hAnsi="黑体" w:hint="eastAsia"/>
        </w:rPr>
        <w:t>包/坑：表面上</w:t>
      </w:r>
      <w:r>
        <w:rPr>
          <w:rFonts w:hint="eastAsia"/>
          <w:sz w:val="20"/>
        </w:rPr>
        <w:t>的突出</w:t>
      </w:r>
      <w:r>
        <w:rPr>
          <w:sz w:val="20"/>
        </w:rPr>
        <w:t xml:space="preserve"> (</w:t>
      </w:r>
      <w:r>
        <w:rPr>
          <w:rFonts w:hint="eastAsia"/>
          <w:sz w:val="20"/>
        </w:rPr>
        <w:t>包</w:t>
      </w:r>
      <w:r>
        <w:rPr>
          <w:sz w:val="20"/>
        </w:rPr>
        <w:t xml:space="preserve">), </w:t>
      </w:r>
      <w:r>
        <w:rPr>
          <w:rFonts w:hint="eastAsia"/>
          <w:sz w:val="20"/>
        </w:rPr>
        <w:t>凹陷</w:t>
      </w:r>
      <w:r>
        <w:rPr>
          <w:sz w:val="20"/>
        </w:rPr>
        <w:t xml:space="preserve"> (</w:t>
      </w:r>
      <w:r>
        <w:rPr>
          <w:rFonts w:hint="eastAsia"/>
          <w:sz w:val="20"/>
        </w:rPr>
        <w:t>坑</w:t>
      </w:r>
      <w:r>
        <w:rPr>
          <w:sz w:val="20"/>
        </w:rPr>
        <w:t>,</w:t>
      </w:r>
      <w:r>
        <w:rPr>
          <w:rFonts w:hint="eastAsia"/>
          <w:sz w:val="20"/>
        </w:rPr>
        <w:t>凹坑</w:t>
      </w:r>
      <w:r>
        <w:rPr>
          <w:sz w:val="20"/>
        </w:rPr>
        <w:t>)</w:t>
      </w:r>
      <w:r w:rsidR="000C2590">
        <w:rPr>
          <w:rFonts w:hint="eastAsia"/>
          <w:sz w:val="20"/>
        </w:rPr>
        <w:t>，缺陷判定如表2所示。</w:t>
      </w:r>
    </w:p>
    <w:p w:rsidR="00743320" w:rsidRPr="00743320" w:rsidRDefault="00743320" w:rsidP="00743320">
      <w:pPr>
        <w:pStyle w:val="affff0"/>
        <w:spacing w:afterLines="50" w:after="156"/>
        <w:ind w:firstLineChars="0" w:firstLine="0"/>
        <w:jc w:val="center"/>
        <w:rPr>
          <w:b/>
          <w:sz w:val="24"/>
        </w:rPr>
      </w:pPr>
      <w:r w:rsidRPr="00743320">
        <w:rPr>
          <w:rFonts w:ascii="黑体" w:eastAsia="黑体" w:hAnsi="黑体" w:hint="eastAsia"/>
        </w:rPr>
        <w:t>表</w:t>
      </w:r>
      <w:r w:rsidRPr="00743320">
        <w:rPr>
          <w:rFonts w:ascii="黑体" w:eastAsia="黑体" w:hAnsi="黑体"/>
        </w:rPr>
        <w:t>2</w:t>
      </w:r>
      <w:r w:rsidRPr="00743320">
        <w:rPr>
          <w:rFonts w:ascii="黑体" w:eastAsia="黑体" w:hAnsi="黑体" w:hint="eastAsia"/>
        </w:rPr>
        <w:t xml:space="preserve"> 包、坑缺陷定级</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567"/>
        <w:gridCol w:w="567"/>
        <w:gridCol w:w="567"/>
        <w:gridCol w:w="567"/>
      </w:tblGrid>
      <w:tr w:rsidR="000C2590">
        <w:trPr>
          <w:trHeight w:val="510"/>
        </w:trPr>
        <w:tc>
          <w:tcPr>
            <w:tcW w:w="6345" w:type="dxa"/>
            <w:vAlign w:val="center"/>
          </w:tcPr>
          <w:p w:rsidR="000C2590" w:rsidRDefault="00ED1949">
            <w:pPr>
              <w:rPr>
                <w:sz w:val="20"/>
              </w:rPr>
            </w:pPr>
            <w:r>
              <w:rPr>
                <w:rFonts w:ascii="Arial" w:hAnsi="Arial" w:cs="Arial" w:hint="eastAsia"/>
                <w:kern w:val="0"/>
                <w:sz w:val="19"/>
                <w:szCs w:val="19"/>
              </w:rPr>
              <w:t xml:space="preserve">                             </w:t>
            </w:r>
            <w:r w:rsidR="000C2590">
              <w:rPr>
                <w:rFonts w:ascii="Arial" w:hAnsi="Arial" w:cs="Arial" w:hint="eastAsia"/>
                <w:kern w:val="0"/>
                <w:sz w:val="19"/>
                <w:szCs w:val="19"/>
              </w:rPr>
              <w:t xml:space="preserve">   </w:t>
            </w:r>
          </w:p>
        </w:tc>
        <w:tc>
          <w:tcPr>
            <w:tcW w:w="567" w:type="dxa"/>
            <w:vAlign w:val="center"/>
          </w:tcPr>
          <w:p w:rsidR="000C2590" w:rsidRDefault="000C2590" w:rsidP="000C2590">
            <w:pPr>
              <w:jc w:val="center"/>
              <w:rPr>
                <w:b/>
                <w:sz w:val="18"/>
                <w:szCs w:val="18"/>
              </w:rPr>
            </w:pPr>
            <w:r>
              <w:rPr>
                <w:rFonts w:ascii="Arial" w:hAnsi="Arial" w:cs="Arial"/>
                <w:kern w:val="0"/>
                <w:sz w:val="19"/>
                <w:szCs w:val="19"/>
              </w:rPr>
              <w:t xml:space="preserve">Z I </w:t>
            </w:r>
            <w:r>
              <w:rPr>
                <w:rFonts w:ascii="Arial" w:hAnsi="Arial" w:cs="Arial" w:hint="eastAsia"/>
                <w:kern w:val="0"/>
                <w:sz w:val="19"/>
                <w:szCs w:val="19"/>
              </w:rPr>
              <w:t xml:space="preserve">    </w:t>
            </w:r>
          </w:p>
        </w:tc>
        <w:tc>
          <w:tcPr>
            <w:tcW w:w="567" w:type="dxa"/>
            <w:vAlign w:val="center"/>
          </w:tcPr>
          <w:p w:rsidR="000C2590" w:rsidRDefault="000C2590">
            <w:pPr>
              <w:jc w:val="center"/>
              <w:rPr>
                <w:b/>
                <w:sz w:val="18"/>
                <w:szCs w:val="18"/>
              </w:rPr>
            </w:pPr>
            <w:r>
              <w:rPr>
                <w:rFonts w:ascii="Arial" w:hAnsi="Arial" w:cs="Arial"/>
                <w:kern w:val="0"/>
                <w:sz w:val="19"/>
                <w:szCs w:val="19"/>
              </w:rPr>
              <w:t>Z II</w:t>
            </w:r>
          </w:p>
        </w:tc>
        <w:tc>
          <w:tcPr>
            <w:tcW w:w="567" w:type="dxa"/>
            <w:vAlign w:val="center"/>
          </w:tcPr>
          <w:p w:rsidR="000C2590" w:rsidRDefault="000C2590">
            <w:pPr>
              <w:jc w:val="center"/>
              <w:rPr>
                <w:b/>
                <w:sz w:val="18"/>
                <w:szCs w:val="18"/>
              </w:rPr>
            </w:pPr>
            <w:r>
              <w:rPr>
                <w:rFonts w:ascii="Arial" w:hAnsi="Arial" w:cs="Arial"/>
                <w:kern w:val="0"/>
                <w:sz w:val="19"/>
                <w:szCs w:val="19"/>
              </w:rPr>
              <w:t>Z III</w:t>
            </w:r>
          </w:p>
        </w:tc>
        <w:tc>
          <w:tcPr>
            <w:tcW w:w="567" w:type="dxa"/>
            <w:vAlign w:val="center"/>
          </w:tcPr>
          <w:p w:rsidR="000C2590" w:rsidRDefault="000C2590">
            <w:pPr>
              <w:jc w:val="center"/>
              <w:rPr>
                <w:b/>
                <w:sz w:val="18"/>
                <w:szCs w:val="18"/>
              </w:rPr>
            </w:pPr>
            <w:r>
              <w:rPr>
                <w:rFonts w:ascii="Arial" w:hAnsi="Arial" w:cs="Arial"/>
                <w:kern w:val="0"/>
                <w:sz w:val="19"/>
                <w:szCs w:val="19"/>
              </w:rPr>
              <w:t>Z U</w:t>
            </w:r>
          </w:p>
        </w:tc>
      </w:tr>
      <w:tr w:rsidR="0075537C">
        <w:trPr>
          <w:trHeight w:val="510"/>
        </w:trPr>
        <w:tc>
          <w:tcPr>
            <w:tcW w:w="6345" w:type="dxa"/>
            <w:vAlign w:val="center"/>
          </w:tcPr>
          <w:p w:rsidR="0075537C" w:rsidRDefault="00ED1949">
            <w:pPr>
              <w:rPr>
                <w:b/>
                <w:sz w:val="28"/>
              </w:rPr>
            </w:pPr>
            <w:r>
              <w:rPr>
                <w:rFonts w:hint="eastAsia"/>
                <w:sz w:val="20"/>
              </w:rPr>
              <w:t>极其明显的包</w:t>
            </w:r>
            <w:r>
              <w:rPr>
                <w:rFonts w:hint="eastAsia"/>
                <w:sz w:val="20"/>
              </w:rPr>
              <w:t>/</w:t>
            </w:r>
            <w:r>
              <w:rPr>
                <w:rFonts w:hint="eastAsia"/>
                <w:sz w:val="20"/>
              </w:rPr>
              <w:t>坑</w:t>
            </w:r>
          </w:p>
        </w:tc>
        <w:tc>
          <w:tcPr>
            <w:tcW w:w="567" w:type="dxa"/>
            <w:vAlign w:val="center"/>
          </w:tcPr>
          <w:p w:rsidR="0075537C" w:rsidRDefault="0075537C">
            <w:pPr>
              <w:jc w:val="center"/>
              <w:rPr>
                <w:b/>
                <w:sz w:val="18"/>
                <w:szCs w:val="18"/>
              </w:rPr>
            </w:pPr>
          </w:p>
        </w:tc>
        <w:tc>
          <w:tcPr>
            <w:tcW w:w="567" w:type="dxa"/>
            <w:vAlign w:val="center"/>
          </w:tcPr>
          <w:p w:rsidR="0075537C" w:rsidRDefault="0075537C">
            <w:pPr>
              <w:jc w:val="center"/>
              <w:rPr>
                <w:b/>
                <w:sz w:val="18"/>
                <w:szCs w:val="18"/>
              </w:rPr>
            </w:pPr>
          </w:p>
        </w:tc>
        <w:tc>
          <w:tcPr>
            <w:tcW w:w="567" w:type="dxa"/>
            <w:vAlign w:val="center"/>
          </w:tcPr>
          <w:p w:rsidR="0075537C" w:rsidRDefault="0075537C">
            <w:pPr>
              <w:jc w:val="center"/>
              <w:rPr>
                <w:b/>
                <w:sz w:val="18"/>
                <w:szCs w:val="18"/>
              </w:rPr>
            </w:pPr>
          </w:p>
        </w:tc>
        <w:tc>
          <w:tcPr>
            <w:tcW w:w="567" w:type="dxa"/>
            <w:vAlign w:val="center"/>
          </w:tcPr>
          <w:p w:rsidR="0075537C" w:rsidRDefault="00ED1949">
            <w:pPr>
              <w:jc w:val="center"/>
              <w:rPr>
                <w:b/>
                <w:sz w:val="18"/>
                <w:szCs w:val="18"/>
              </w:rPr>
            </w:pPr>
            <w:r>
              <w:rPr>
                <w:rFonts w:hint="eastAsia"/>
                <w:b/>
                <w:sz w:val="18"/>
                <w:szCs w:val="18"/>
              </w:rPr>
              <w:t>A</w:t>
            </w:r>
          </w:p>
        </w:tc>
      </w:tr>
      <w:tr w:rsidR="0075537C">
        <w:trPr>
          <w:trHeight w:val="510"/>
        </w:trPr>
        <w:tc>
          <w:tcPr>
            <w:tcW w:w="6345" w:type="dxa"/>
            <w:vAlign w:val="center"/>
          </w:tcPr>
          <w:p w:rsidR="0075537C" w:rsidRDefault="00ED1949">
            <w:pPr>
              <w:rPr>
                <w:sz w:val="20"/>
              </w:rPr>
            </w:pPr>
            <w:r>
              <w:rPr>
                <w:rFonts w:hint="eastAsia"/>
                <w:sz w:val="20"/>
              </w:rPr>
              <w:t>从各个角度明显可见的坑</w:t>
            </w:r>
            <w:r>
              <w:rPr>
                <w:rFonts w:hint="eastAsia"/>
                <w:sz w:val="20"/>
              </w:rPr>
              <w:t>/</w:t>
            </w:r>
            <w:r>
              <w:rPr>
                <w:rFonts w:hint="eastAsia"/>
                <w:sz w:val="20"/>
              </w:rPr>
              <w:t>包，目视有尖的突起</w:t>
            </w:r>
          </w:p>
          <w:p w:rsidR="0075537C" w:rsidRDefault="00ED1949">
            <w:pPr>
              <w:rPr>
                <w:sz w:val="20"/>
              </w:rPr>
            </w:pPr>
            <w:r>
              <w:rPr>
                <w:rFonts w:hint="eastAsia"/>
                <w:sz w:val="20"/>
              </w:rPr>
              <w:t>棱线边缘处的包</w:t>
            </w:r>
            <w:r>
              <w:rPr>
                <w:rFonts w:hint="eastAsia"/>
                <w:sz w:val="20"/>
              </w:rPr>
              <w:t>/</w:t>
            </w:r>
            <w:r>
              <w:rPr>
                <w:rFonts w:hint="eastAsia"/>
                <w:sz w:val="20"/>
              </w:rPr>
              <w:t>坑</w:t>
            </w:r>
          </w:p>
          <w:p w:rsidR="0075537C" w:rsidRDefault="00ED1949">
            <w:pPr>
              <w:rPr>
                <w:b/>
                <w:sz w:val="28"/>
              </w:rPr>
            </w:pPr>
            <w:r>
              <w:rPr>
                <w:rFonts w:hint="eastAsia"/>
                <w:sz w:val="20"/>
              </w:rPr>
              <w:t>在一个零件上有多个脏点</w:t>
            </w:r>
          </w:p>
        </w:tc>
        <w:tc>
          <w:tcPr>
            <w:tcW w:w="567" w:type="dxa"/>
            <w:vAlign w:val="center"/>
          </w:tcPr>
          <w:p w:rsidR="0075537C" w:rsidRDefault="00ED1949">
            <w:pPr>
              <w:jc w:val="center"/>
              <w:rPr>
                <w:b/>
                <w:sz w:val="18"/>
                <w:szCs w:val="18"/>
              </w:rPr>
            </w:pPr>
            <w:r>
              <w:rPr>
                <w:rFonts w:hint="eastAsia"/>
                <w:b/>
                <w:sz w:val="18"/>
                <w:szCs w:val="18"/>
              </w:rPr>
              <w:t>B1</w:t>
            </w:r>
          </w:p>
        </w:tc>
        <w:tc>
          <w:tcPr>
            <w:tcW w:w="567" w:type="dxa"/>
            <w:vAlign w:val="center"/>
          </w:tcPr>
          <w:p w:rsidR="0075537C" w:rsidRDefault="00ED1949">
            <w:pPr>
              <w:jc w:val="center"/>
              <w:rPr>
                <w:b/>
                <w:sz w:val="18"/>
                <w:szCs w:val="18"/>
              </w:rPr>
            </w:pPr>
            <w:r>
              <w:rPr>
                <w:rFonts w:hint="eastAsia"/>
                <w:b/>
                <w:sz w:val="18"/>
                <w:szCs w:val="18"/>
              </w:rPr>
              <w:t>B</w:t>
            </w:r>
          </w:p>
        </w:tc>
        <w:tc>
          <w:tcPr>
            <w:tcW w:w="567" w:type="dxa"/>
            <w:vAlign w:val="center"/>
          </w:tcPr>
          <w:p w:rsidR="0075537C" w:rsidRDefault="00ED1949">
            <w:pPr>
              <w:jc w:val="center"/>
              <w:rPr>
                <w:b/>
                <w:sz w:val="18"/>
                <w:szCs w:val="18"/>
              </w:rPr>
            </w:pPr>
            <w:r>
              <w:rPr>
                <w:rFonts w:hint="eastAsia"/>
                <w:b/>
                <w:sz w:val="18"/>
                <w:szCs w:val="18"/>
              </w:rPr>
              <w:t>C1</w:t>
            </w:r>
          </w:p>
        </w:tc>
        <w:tc>
          <w:tcPr>
            <w:tcW w:w="567" w:type="dxa"/>
            <w:vAlign w:val="center"/>
          </w:tcPr>
          <w:p w:rsidR="0075537C" w:rsidRDefault="0075537C">
            <w:pPr>
              <w:jc w:val="center"/>
              <w:rPr>
                <w:b/>
                <w:sz w:val="18"/>
                <w:szCs w:val="18"/>
              </w:rPr>
            </w:pPr>
          </w:p>
        </w:tc>
      </w:tr>
      <w:tr w:rsidR="0075537C">
        <w:trPr>
          <w:trHeight w:val="359"/>
        </w:trPr>
        <w:tc>
          <w:tcPr>
            <w:tcW w:w="6345" w:type="dxa"/>
            <w:vAlign w:val="center"/>
          </w:tcPr>
          <w:p w:rsidR="0075537C" w:rsidRDefault="00ED1949">
            <w:pPr>
              <w:rPr>
                <w:b/>
                <w:sz w:val="28"/>
              </w:rPr>
            </w:pPr>
            <w:r>
              <w:rPr>
                <w:rFonts w:hint="eastAsia"/>
                <w:sz w:val="20"/>
              </w:rPr>
              <w:t>包、坑、脏点（可见可感觉）</w:t>
            </w:r>
          </w:p>
        </w:tc>
        <w:tc>
          <w:tcPr>
            <w:tcW w:w="567" w:type="dxa"/>
            <w:vAlign w:val="center"/>
          </w:tcPr>
          <w:p w:rsidR="0075537C" w:rsidRDefault="00ED1949">
            <w:pPr>
              <w:jc w:val="center"/>
              <w:rPr>
                <w:b/>
                <w:sz w:val="18"/>
                <w:szCs w:val="18"/>
              </w:rPr>
            </w:pPr>
            <w:r>
              <w:rPr>
                <w:rFonts w:hint="eastAsia"/>
                <w:b/>
                <w:sz w:val="18"/>
                <w:szCs w:val="18"/>
              </w:rPr>
              <w:t>B</w:t>
            </w:r>
          </w:p>
        </w:tc>
        <w:tc>
          <w:tcPr>
            <w:tcW w:w="567" w:type="dxa"/>
            <w:vAlign w:val="center"/>
          </w:tcPr>
          <w:p w:rsidR="0075537C" w:rsidRDefault="00ED1949">
            <w:pPr>
              <w:jc w:val="center"/>
              <w:rPr>
                <w:b/>
                <w:sz w:val="18"/>
                <w:szCs w:val="18"/>
              </w:rPr>
            </w:pPr>
            <w:r>
              <w:rPr>
                <w:rFonts w:hint="eastAsia"/>
                <w:b/>
                <w:sz w:val="18"/>
                <w:szCs w:val="18"/>
              </w:rPr>
              <w:t>C1</w:t>
            </w:r>
          </w:p>
        </w:tc>
        <w:tc>
          <w:tcPr>
            <w:tcW w:w="567" w:type="dxa"/>
            <w:vAlign w:val="center"/>
          </w:tcPr>
          <w:p w:rsidR="0075537C" w:rsidRDefault="0075537C">
            <w:pPr>
              <w:jc w:val="center"/>
              <w:rPr>
                <w:b/>
                <w:sz w:val="18"/>
                <w:szCs w:val="18"/>
              </w:rPr>
            </w:pPr>
          </w:p>
        </w:tc>
        <w:tc>
          <w:tcPr>
            <w:tcW w:w="567" w:type="dxa"/>
            <w:vAlign w:val="center"/>
          </w:tcPr>
          <w:p w:rsidR="0075537C" w:rsidRDefault="0075537C">
            <w:pPr>
              <w:jc w:val="center"/>
              <w:rPr>
                <w:b/>
                <w:sz w:val="18"/>
                <w:szCs w:val="18"/>
              </w:rPr>
            </w:pPr>
          </w:p>
        </w:tc>
      </w:tr>
      <w:tr w:rsidR="0075537C">
        <w:trPr>
          <w:trHeight w:val="510"/>
        </w:trPr>
        <w:tc>
          <w:tcPr>
            <w:tcW w:w="6345" w:type="dxa"/>
            <w:vAlign w:val="center"/>
          </w:tcPr>
          <w:p w:rsidR="0075537C" w:rsidRDefault="00ED1949">
            <w:pPr>
              <w:rPr>
                <w:b/>
                <w:sz w:val="28"/>
              </w:rPr>
            </w:pPr>
            <w:r>
              <w:rPr>
                <w:rFonts w:hint="eastAsia"/>
                <w:sz w:val="20"/>
              </w:rPr>
              <w:t>轻微的包</w:t>
            </w:r>
            <w:r>
              <w:rPr>
                <w:sz w:val="20"/>
              </w:rPr>
              <w:t xml:space="preserve"> / </w:t>
            </w:r>
            <w:r>
              <w:rPr>
                <w:rFonts w:hint="eastAsia"/>
                <w:sz w:val="20"/>
              </w:rPr>
              <w:t>坑</w:t>
            </w:r>
            <w:r>
              <w:rPr>
                <w:sz w:val="20"/>
              </w:rPr>
              <w:t xml:space="preserve"> </w:t>
            </w:r>
            <w:r>
              <w:rPr>
                <w:rFonts w:hint="eastAsia"/>
                <w:sz w:val="20"/>
              </w:rPr>
              <w:t>，仅能看到脏点</w:t>
            </w:r>
          </w:p>
        </w:tc>
        <w:tc>
          <w:tcPr>
            <w:tcW w:w="567" w:type="dxa"/>
            <w:vAlign w:val="center"/>
          </w:tcPr>
          <w:p w:rsidR="0075537C" w:rsidRDefault="00ED1949">
            <w:pPr>
              <w:jc w:val="center"/>
              <w:rPr>
                <w:b/>
                <w:sz w:val="18"/>
                <w:szCs w:val="18"/>
              </w:rPr>
            </w:pPr>
            <w:r>
              <w:rPr>
                <w:rFonts w:hint="eastAsia"/>
                <w:b/>
                <w:sz w:val="18"/>
                <w:szCs w:val="18"/>
              </w:rPr>
              <w:t>C1</w:t>
            </w:r>
          </w:p>
        </w:tc>
        <w:tc>
          <w:tcPr>
            <w:tcW w:w="567" w:type="dxa"/>
            <w:vAlign w:val="center"/>
          </w:tcPr>
          <w:p w:rsidR="0075537C" w:rsidRDefault="0075537C">
            <w:pPr>
              <w:jc w:val="center"/>
              <w:rPr>
                <w:b/>
                <w:sz w:val="18"/>
                <w:szCs w:val="18"/>
              </w:rPr>
            </w:pPr>
          </w:p>
        </w:tc>
        <w:tc>
          <w:tcPr>
            <w:tcW w:w="567" w:type="dxa"/>
            <w:vAlign w:val="center"/>
          </w:tcPr>
          <w:p w:rsidR="0075537C" w:rsidRDefault="0075537C">
            <w:pPr>
              <w:jc w:val="center"/>
              <w:rPr>
                <w:b/>
                <w:sz w:val="18"/>
                <w:szCs w:val="18"/>
              </w:rPr>
            </w:pPr>
          </w:p>
        </w:tc>
        <w:tc>
          <w:tcPr>
            <w:tcW w:w="567" w:type="dxa"/>
            <w:vAlign w:val="center"/>
          </w:tcPr>
          <w:p w:rsidR="0075537C" w:rsidRDefault="0075537C">
            <w:pPr>
              <w:jc w:val="center"/>
              <w:rPr>
                <w:b/>
                <w:sz w:val="18"/>
                <w:szCs w:val="18"/>
              </w:rPr>
            </w:pPr>
          </w:p>
        </w:tc>
      </w:tr>
    </w:tbl>
    <w:p w:rsidR="0075537C" w:rsidRPr="00743320" w:rsidRDefault="00ED1949" w:rsidP="004A73E0">
      <w:pPr>
        <w:pStyle w:val="affff0"/>
        <w:numPr>
          <w:ilvl w:val="0"/>
          <w:numId w:val="14"/>
        </w:numPr>
        <w:spacing w:beforeLines="50" w:before="156" w:afterLines="50" w:after="156"/>
        <w:ind w:firstLineChars="0"/>
        <w:rPr>
          <w:rFonts w:hAnsi="黑体"/>
        </w:rPr>
      </w:pPr>
      <w:r>
        <w:rPr>
          <w:rFonts w:hAnsi="黑体" w:hint="eastAsia"/>
        </w:rPr>
        <w:t>褶皱、冲击线、滑移线：在</w:t>
      </w:r>
      <w:r>
        <w:rPr>
          <w:rFonts w:hint="eastAsia"/>
          <w:sz w:val="20"/>
        </w:rPr>
        <w:t>拉延过程中产生的缺陷，具有不规则的现象。</w:t>
      </w:r>
      <w:r>
        <w:rPr>
          <w:sz w:val="20"/>
        </w:rPr>
        <w:t>(</w:t>
      </w:r>
      <w:r>
        <w:rPr>
          <w:rFonts w:hint="eastAsia"/>
          <w:sz w:val="20"/>
        </w:rPr>
        <w:t>拉延褶皱、滑移线、</w:t>
      </w:r>
      <w:proofErr w:type="gramStart"/>
      <w:r>
        <w:rPr>
          <w:rFonts w:hint="eastAsia"/>
          <w:sz w:val="20"/>
        </w:rPr>
        <w:t>冲击线</w:t>
      </w:r>
      <w:proofErr w:type="gramEnd"/>
      <w:r>
        <w:rPr>
          <w:sz w:val="20"/>
        </w:rPr>
        <w:t>)</w:t>
      </w:r>
      <w:r w:rsidR="00743320" w:rsidRPr="00743320">
        <w:rPr>
          <w:rFonts w:hint="eastAsia"/>
          <w:sz w:val="20"/>
        </w:rPr>
        <w:t xml:space="preserve"> </w:t>
      </w:r>
      <w:r w:rsidR="00743320">
        <w:rPr>
          <w:rFonts w:hint="eastAsia"/>
          <w:sz w:val="20"/>
        </w:rPr>
        <w:t>，缺陷判定如表</w:t>
      </w:r>
      <w:r w:rsidR="00743320">
        <w:rPr>
          <w:sz w:val="20"/>
        </w:rPr>
        <w:t>3</w:t>
      </w:r>
      <w:r w:rsidR="00743320">
        <w:rPr>
          <w:rFonts w:hint="eastAsia"/>
          <w:sz w:val="20"/>
        </w:rPr>
        <w:t>所示。</w:t>
      </w:r>
    </w:p>
    <w:p w:rsidR="00743320" w:rsidRPr="00743320" w:rsidRDefault="00743320" w:rsidP="00743320">
      <w:pPr>
        <w:pStyle w:val="affff0"/>
        <w:spacing w:afterLines="50" w:after="156"/>
        <w:ind w:firstLineChars="0" w:firstLine="0"/>
        <w:jc w:val="center"/>
        <w:rPr>
          <w:rFonts w:ascii="黑体" w:eastAsia="黑体" w:hAnsi="黑体"/>
        </w:rPr>
      </w:pPr>
      <w:r w:rsidRPr="00743320">
        <w:rPr>
          <w:rFonts w:ascii="黑体" w:eastAsia="黑体" w:hAnsi="黑体" w:hint="eastAsia"/>
        </w:rPr>
        <w:t>表</w:t>
      </w:r>
      <w:r>
        <w:rPr>
          <w:rFonts w:ascii="黑体" w:eastAsia="黑体" w:hAnsi="黑体"/>
        </w:rPr>
        <w:t>3</w:t>
      </w:r>
      <w:r>
        <w:rPr>
          <w:rFonts w:ascii="黑体" w:eastAsia="黑体" w:hAnsi="黑体" w:hint="eastAsia"/>
        </w:rPr>
        <w:t xml:space="preserve"> </w:t>
      </w:r>
      <w:r w:rsidRPr="00743320">
        <w:rPr>
          <w:rFonts w:ascii="黑体" w:eastAsia="黑体" w:hAnsi="黑体" w:hint="eastAsia"/>
        </w:rPr>
        <w:t>褶皱、冲击线、滑移线</w:t>
      </w:r>
      <w:r>
        <w:rPr>
          <w:rFonts w:ascii="黑体" w:eastAsia="黑体" w:hAnsi="黑体" w:hint="eastAsia"/>
        </w:rPr>
        <w:t>缺</w:t>
      </w:r>
      <w:r w:rsidRPr="00743320">
        <w:rPr>
          <w:rFonts w:ascii="黑体" w:eastAsia="黑体" w:hAnsi="黑体" w:hint="eastAsia"/>
        </w:rPr>
        <w:t>陷定级</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567"/>
        <w:gridCol w:w="567"/>
        <w:gridCol w:w="567"/>
        <w:gridCol w:w="567"/>
      </w:tblGrid>
      <w:tr w:rsidR="00743320">
        <w:tc>
          <w:tcPr>
            <w:tcW w:w="6345" w:type="dxa"/>
            <w:vAlign w:val="center"/>
          </w:tcPr>
          <w:p w:rsidR="00743320" w:rsidRDefault="00743320" w:rsidP="00743320">
            <w:pPr>
              <w:jc w:val="left"/>
              <w:rPr>
                <w:sz w:val="20"/>
              </w:rPr>
            </w:pPr>
          </w:p>
        </w:tc>
        <w:tc>
          <w:tcPr>
            <w:tcW w:w="567" w:type="dxa"/>
            <w:vAlign w:val="center"/>
          </w:tcPr>
          <w:p w:rsidR="00743320" w:rsidRDefault="00743320" w:rsidP="00743320">
            <w:pPr>
              <w:jc w:val="center"/>
              <w:rPr>
                <w:b/>
                <w:sz w:val="18"/>
                <w:szCs w:val="18"/>
              </w:rPr>
            </w:pPr>
            <w:r>
              <w:rPr>
                <w:rFonts w:ascii="Arial" w:hAnsi="Arial" w:cs="Arial"/>
                <w:kern w:val="0"/>
                <w:sz w:val="19"/>
                <w:szCs w:val="19"/>
              </w:rPr>
              <w:t xml:space="preserve">Z I </w:t>
            </w:r>
            <w:r>
              <w:rPr>
                <w:rFonts w:ascii="Arial" w:hAnsi="Arial" w:cs="Arial" w:hint="eastAsia"/>
                <w:kern w:val="0"/>
                <w:sz w:val="19"/>
                <w:szCs w:val="19"/>
              </w:rPr>
              <w:t xml:space="preserve">    </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U</w:t>
            </w:r>
          </w:p>
        </w:tc>
      </w:tr>
      <w:tr w:rsidR="00743320">
        <w:tc>
          <w:tcPr>
            <w:tcW w:w="6345" w:type="dxa"/>
            <w:vAlign w:val="center"/>
          </w:tcPr>
          <w:p w:rsidR="00743320" w:rsidRDefault="00743320" w:rsidP="00743320">
            <w:pPr>
              <w:jc w:val="left"/>
              <w:rPr>
                <w:b/>
                <w:sz w:val="28"/>
              </w:rPr>
            </w:pPr>
            <w:r>
              <w:rPr>
                <w:rFonts w:hint="eastAsia"/>
                <w:sz w:val="20"/>
              </w:rPr>
              <w:t>明显清晰的拉延褶皱、滑移线、</w:t>
            </w:r>
            <w:proofErr w:type="gramStart"/>
            <w:r>
              <w:rPr>
                <w:rFonts w:hint="eastAsia"/>
                <w:sz w:val="20"/>
              </w:rPr>
              <w:t>冲击线</w:t>
            </w:r>
            <w:proofErr w:type="gramEnd"/>
          </w:p>
        </w:tc>
        <w:tc>
          <w:tcPr>
            <w:tcW w:w="567" w:type="dxa"/>
            <w:vAlign w:val="center"/>
          </w:tcPr>
          <w:p w:rsidR="00743320" w:rsidRDefault="00743320" w:rsidP="00743320">
            <w:pPr>
              <w:jc w:val="center"/>
              <w:rPr>
                <w:b/>
                <w:sz w:val="18"/>
                <w:szCs w:val="18"/>
              </w:rPr>
            </w:pPr>
            <w:r>
              <w:rPr>
                <w:rFonts w:hint="eastAsia"/>
                <w:b/>
                <w:sz w:val="18"/>
                <w:szCs w:val="18"/>
              </w:rPr>
              <w:t>A</w:t>
            </w:r>
          </w:p>
        </w:tc>
        <w:tc>
          <w:tcPr>
            <w:tcW w:w="567" w:type="dxa"/>
            <w:vAlign w:val="center"/>
          </w:tcPr>
          <w:p w:rsidR="00743320" w:rsidRDefault="00743320" w:rsidP="00743320">
            <w:pPr>
              <w:jc w:val="center"/>
              <w:rPr>
                <w:b/>
                <w:sz w:val="18"/>
                <w:szCs w:val="18"/>
              </w:rPr>
            </w:pPr>
            <w:r>
              <w:rPr>
                <w:rFonts w:hint="eastAsia"/>
                <w:b/>
                <w:sz w:val="18"/>
                <w:szCs w:val="18"/>
              </w:rPr>
              <w:t>B</w:t>
            </w:r>
          </w:p>
        </w:tc>
        <w:tc>
          <w:tcPr>
            <w:tcW w:w="567" w:type="dxa"/>
            <w:vAlign w:val="center"/>
          </w:tcPr>
          <w:p w:rsidR="00743320" w:rsidRDefault="00743320" w:rsidP="00743320">
            <w:pPr>
              <w:jc w:val="center"/>
              <w:rPr>
                <w:b/>
                <w:sz w:val="18"/>
                <w:szCs w:val="18"/>
              </w:rPr>
            </w:pPr>
          </w:p>
        </w:tc>
        <w:tc>
          <w:tcPr>
            <w:tcW w:w="567" w:type="dxa"/>
            <w:vAlign w:val="center"/>
          </w:tcPr>
          <w:p w:rsidR="00743320" w:rsidRDefault="00743320" w:rsidP="00743320">
            <w:pPr>
              <w:jc w:val="center"/>
              <w:rPr>
                <w:b/>
                <w:sz w:val="18"/>
                <w:szCs w:val="18"/>
              </w:rPr>
            </w:pPr>
          </w:p>
        </w:tc>
      </w:tr>
      <w:tr w:rsidR="00743320">
        <w:tc>
          <w:tcPr>
            <w:tcW w:w="6345" w:type="dxa"/>
            <w:vAlign w:val="center"/>
          </w:tcPr>
          <w:p w:rsidR="00743320" w:rsidRDefault="00743320" w:rsidP="00743320">
            <w:pPr>
              <w:jc w:val="left"/>
              <w:rPr>
                <w:sz w:val="20"/>
              </w:rPr>
            </w:pPr>
            <w:r>
              <w:rPr>
                <w:rFonts w:hint="eastAsia"/>
                <w:sz w:val="20"/>
              </w:rPr>
              <w:t>可见的拉延褶皱、滑移线、冲击线。</w:t>
            </w:r>
          </w:p>
        </w:tc>
        <w:tc>
          <w:tcPr>
            <w:tcW w:w="567" w:type="dxa"/>
            <w:vAlign w:val="center"/>
          </w:tcPr>
          <w:p w:rsidR="00743320" w:rsidRDefault="00743320" w:rsidP="00743320">
            <w:pPr>
              <w:jc w:val="center"/>
              <w:rPr>
                <w:b/>
                <w:sz w:val="18"/>
                <w:szCs w:val="18"/>
              </w:rPr>
            </w:pPr>
            <w:r>
              <w:rPr>
                <w:rFonts w:hint="eastAsia"/>
                <w:b/>
                <w:sz w:val="18"/>
                <w:szCs w:val="18"/>
              </w:rPr>
              <w:t>B</w:t>
            </w:r>
          </w:p>
        </w:tc>
        <w:tc>
          <w:tcPr>
            <w:tcW w:w="567" w:type="dxa"/>
            <w:vAlign w:val="center"/>
          </w:tcPr>
          <w:p w:rsidR="00743320" w:rsidRDefault="00743320" w:rsidP="00743320">
            <w:pPr>
              <w:jc w:val="center"/>
              <w:rPr>
                <w:b/>
                <w:sz w:val="18"/>
                <w:szCs w:val="18"/>
              </w:rPr>
            </w:pPr>
            <w:r>
              <w:rPr>
                <w:rFonts w:hint="eastAsia"/>
                <w:b/>
                <w:sz w:val="18"/>
                <w:szCs w:val="18"/>
              </w:rPr>
              <w:t>C1</w:t>
            </w:r>
          </w:p>
        </w:tc>
        <w:tc>
          <w:tcPr>
            <w:tcW w:w="567" w:type="dxa"/>
            <w:vAlign w:val="center"/>
          </w:tcPr>
          <w:p w:rsidR="00743320" w:rsidRDefault="00743320" w:rsidP="00743320">
            <w:pPr>
              <w:jc w:val="center"/>
              <w:rPr>
                <w:b/>
                <w:sz w:val="18"/>
                <w:szCs w:val="18"/>
              </w:rPr>
            </w:pPr>
          </w:p>
        </w:tc>
        <w:tc>
          <w:tcPr>
            <w:tcW w:w="567" w:type="dxa"/>
            <w:vAlign w:val="center"/>
          </w:tcPr>
          <w:p w:rsidR="00743320" w:rsidRDefault="00743320" w:rsidP="00743320">
            <w:pPr>
              <w:jc w:val="center"/>
              <w:rPr>
                <w:b/>
                <w:sz w:val="18"/>
                <w:szCs w:val="18"/>
              </w:rPr>
            </w:pPr>
          </w:p>
        </w:tc>
      </w:tr>
    </w:tbl>
    <w:p w:rsidR="00743320" w:rsidRDefault="00ED1949" w:rsidP="004A73E0">
      <w:pPr>
        <w:pStyle w:val="affff0"/>
        <w:numPr>
          <w:ilvl w:val="0"/>
          <w:numId w:val="14"/>
        </w:numPr>
        <w:spacing w:beforeLines="50" w:before="156" w:afterLines="50" w:after="156"/>
        <w:ind w:firstLineChars="0"/>
        <w:rPr>
          <w:rFonts w:hAnsi="黑体"/>
        </w:rPr>
      </w:pPr>
      <w:r>
        <w:rPr>
          <w:rFonts w:hAnsi="黑体" w:hint="eastAsia"/>
        </w:rPr>
        <w:t>轮廓偏差：金属材料的轮廓偏差和切边</w:t>
      </w:r>
      <w:r w:rsidR="00743320">
        <w:rPr>
          <w:rFonts w:hAnsi="黑体" w:hint="eastAsia"/>
        </w:rPr>
        <w:t>，</w:t>
      </w:r>
      <w:r w:rsidR="00743320">
        <w:rPr>
          <w:rFonts w:hint="eastAsia"/>
          <w:sz w:val="20"/>
        </w:rPr>
        <w:t>缺陷判定如表</w:t>
      </w:r>
      <w:r w:rsidR="00743320">
        <w:rPr>
          <w:sz w:val="20"/>
        </w:rPr>
        <w:t>4</w:t>
      </w:r>
      <w:r w:rsidR="00743320">
        <w:rPr>
          <w:rFonts w:hint="eastAsia"/>
          <w:sz w:val="20"/>
        </w:rPr>
        <w:t>所示。</w:t>
      </w:r>
    </w:p>
    <w:p w:rsidR="00743320" w:rsidRPr="00743320" w:rsidRDefault="00743320" w:rsidP="00743320">
      <w:pPr>
        <w:pStyle w:val="affff0"/>
        <w:spacing w:afterLines="50" w:after="156"/>
        <w:ind w:firstLineChars="0" w:firstLine="0"/>
        <w:jc w:val="center"/>
        <w:rPr>
          <w:rFonts w:ascii="黑体" w:eastAsia="黑体" w:hAnsi="黑体"/>
        </w:rPr>
      </w:pPr>
      <w:r w:rsidRPr="00743320">
        <w:rPr>
          <w:rFonts w:ascii="黑体" w:eastAsia="黑体" w:hAnsi="黑体" w:hint="eastAsia"/>
        </w:rPr>
        <w:t>表</w:t>
      </w:r>
      <w:r>
        <w:rPr>
          <w:rFonts w:ascii="黑体" w:eastAsia="黑体" w:hAnsi="黑体"/>
        </w:rPr>
        <w:t>4</w:t>
      </w:r>
      <w:r>
        <w:rPr>
          <w:rFonts w:ascii="黑体" w:eastAsia="黑体" w:hAnsi="黑体" w:hint="eastAsia"/>
        </w:rPr>
        <w:t xml:space="preserve"> 轮廓偏差缺</w:t>
      </w:r>
      <w:r w:rsidRPr="00743320">
        <w:rPr>
          <w:rFonts w:ascii="黑体" w:eastAsia="黑体" w:hAnsi="黑体" w:hint="eastAsia"/>
        </w:rPr>
        <w:t>陷定级</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567"/>
        <w:gridCol w:w="567"/>
        <w:gridCol w:w="567"/>
        <w:gridCol w:w="567"/>
      </w:tblGrid>
      <w:tr w:rsidR="00743320" w:rsidTr="006D2027">
        <w:tc>
          <w:tcPr>
            <w:tcW w:w="6345" w:type="dxa"/>
            <w:vAlign w:val="center"/>
          </w:tcPr>
          <w:p w:rsidR="00743320" w:rsidRDefault="00743320" w:rsidP="00743320">
            <w:pPr>
              <w:rPr>
                <w:sz w:val="20"/>
              </w:rPr>
            </w:pPr>
          </w:p>
        </w:tc>
        <w:tc>
          <w:tcPr>
            <w:tcW w:w="567" w:type="dxa"/>
            <w:vAlign w:val="center"/>
          </w:tcPr>
          <w:p w:rsidR="00743320" w:rsidRDefault="00743320" w:rsidP="00743320">
            <w:pPr>
              <w:jc w:val="center"/>
              <w:rPr>
                <w:b/>
                <w:sz w:val="18"/>
                <w:szCs w:val="18"/>
              </w:rPr>
            </w:pPr>
            <w:r>
              <w:rPr>
                <w:rFonts w:ascii="Arial" w:hAnsi="Arial" w:cs="Arial"/>
                <w:kern w:val="0"/>
                <w:sz w:val="19"/>
                <w:szCs w:val="19"/>
              </w:rPr>
              <w:t xml:space="preserve">Z I </w:t>
            </w:r>
            <w:r>
              <w:rPr>
                <w:rFonts w:ascii="Arial" w:hAnsi="Arial" w:cs="Arial" w:hint="eastAsia"/>
                <w:kern w:val="0"/>
                <w:sz w:val="19"/>
                <w:szCs w:val="19"/>
              </w:rPr>
              <w:t xml:space="preserve">    </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U</w:t>
            </w:r>
          </w:p>
        </w:tc>
      </w:tr>
      <w:tr w:rsidR="00743320">
        <w:tc>
          <w:tcPr>
            <w:tcW w:w="6345" w:type="dxa"/>
            <w:vAlign w:val="center"/>
          </w:tcPr>
          <w:p w:rsidR="00743320" w:rsidRDefault="00743320" w:rsidP="00743320">
            <w:pPr>
              <w:rPr>
                <w:sz w:val="20"/>
              </w:rPr>
            </w:pPr>
            <w:r>
              <w:rPr>
                <w:rFonts w:hint="eastAsia"/>
                <w:sz w:val="20"/>
              </w:rPr>
              <w:t>明显可见的轮廓偏差（具有功能影响）</w:t>
            </w: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r>
              <w:rPr>
                <w:rFonts w:hint="eastAsia"/>
                <w:b/>
                <w:sz w:val="18"/>
                <w:szCs w:val="18"/>
              </w:rPr>
              <w:t>B</w:t>
            </w:r>
          </w:p>
        </w:tc>
      </w:tr>
      <w:tr w:rsidR="00743320">
        <w:tc>
          <w:tcPr>
            <w:tcW w:w="6345" w:type="dxa"/>
            <w:vAlign w:val="center"/>
          </w:tcPr>
          <w:p w:rsidR="00743320" w:rsidRDefault="00743320" w:rsidP="00743320">
            <w:pPr>
              <w:rPr>
                <w:sz w:val="20"/>
              </w:rPr>
            </w:pPr>
            <w:r>
              <w:rPr>
                <w:rFonts w:hint="eastAsia"/>
                <w:sz w:val="20"/>
              </w:rPr>
              <w:t>明显的轮廓偏差</w:t>
            </w: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r>
              <w:rPr>
                <w:rFonts w:hint="eastAsia"/>
                <w:b/>
                <w:sz w:val="18"/>
                <w:szCs w:val="18"/>
              </w:rPr>
              <w:t>C1</w:t>
            </w:r>
          </w:p>
        </w:tc>
      </w:tr>
    </w:tbl>
    <w:p w:rsidR="00743320" w:rsidRDefault="00ED1949" w:rsidP="004A73E0">
      <w:pPr>
        <w:pStyle w:val="affff0"/>
        <w:numPr>
          <w:ilvl w:val="0"/>
          <w:numId w:val="14"/>
        </w:numPr>
        <w:spacing w:beforeLines="50" w:before="156" w:afterLines="50" w:after="156"/>
        <w:ind w:firstLineChars="0"/>
        <w:rPr>
          <w:rFonts w:hAnsi="黑体"/>
        </w:rPr>
      </w:pPr>
      <w:r>
        <w:rPr>
          <w:rFonts w:hAnsi="黑体" w:hint="eastAsia"/>
        </w:rPr>
        <w:t>压痕：有杂质附着于钢板或模具表面，在冲压后使零件表面产生的点状缺陷</w:t>
      </w:r>
      <w:r w:rsidR="00743320">
        <w:rPr>
          <w:rFonts w:hAnsi="黑体" w:hint="eastAsia"/>
        </w:rPr>
        <w:t>，</w:t>
      </w:r>
      <w:r w:rsidR="00743320">
        <w:rPr>
          <w:rFonts w:hint="eastAsia"/>
          <w:sz w:val="20"/>
        </w:rPr>
        <w:t>缺陷判定如表</w:t>
      </w:r>
      <w:r w:rsidR="00743320">
        <w:rPr>
          <w:sz w:val="20"/>
        </w:rPr>
        <w:t>5</w:t>
      </w:r>
      <w:r w:rsidR="00743320">
        <w:rPr>
          <w:rFonts w:hint="eastAsia"/>
          <w:sz w:val="20"/>
        </w:rPr>
        <w:t>所示。</w:t>
      </w:r>
    </w:p>
    <w:p w:rsidR="0075537C" w:rsidRPr="00743320" w:rsidRDefault="00743320" w:rsidP="00743320">
      <w:pPr>
        <w:pStyle w:val="affff0"/>
        <w:spacing w:beforeLines="50" w:before="156" w:afterLines="50" w:after="156"/>
        <w:ind w:firstLineChars="0" w:firstLine="0"/>
        <w:jc w:val="center"/>
        <w:rPr>
          <w:rFonts w:hAnsi="黑体"/>
        </w:rPr>
      </w:pPr>
      <w:r w:rsidRPr="00743320">
        <w:rPr>
          <w:rFonts w:ascii="黑体" w:eastAsia="黑体" w:hAnsi="黑体" w:hint="eastAsia"/>
        </w:rPr>
        <w:t>表</w:t>
      </w:r>
      <w:r>
        <w:rPr>
          <w:rFonts w:ascii="黑体" w:eastAsia="黑体" w:hAnsi="黑体"/>
        </w:rPr>
        <w:t>5</w:t>
      </w:r>
      <w:r w:rsidRPr="00743320">
        <w:rPr>
          <w:rFonts w:ascii="黑体" w:eastAsia="黑体" w:hAnsi="黑体" w:hint="eastAsia"/>
        </w:rPr>
        <w:t xml:space="preserve"> </w:t>
      </w:r>
      <w:r>
        <w:rPr>
          <w:rFonts w:ascii="黑体" w:eastAsia="黑体" w:hAnsi="黑体" w:hint="eastAsia"/>
        </w:rPr>
        <w:t>压痕缺</w:t>
      </w:r>
      <w:r w:rsidRPr="00743320">
        <w:rPr>
          <w:rFonts w:ascii="黑体" w:eastAsia="黑体" w:hAnsi="黑体" w:hint="eastAsia"/>
        </w:rPr>
        <w:t>陷定级</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567"/>
        <w:gridCol w:w="567"/>
        <w:gridCol w:w="567"/>
        <w:gridCol w:w="567"/>
      </w:tblGrid>
      <w:tr w:rsidR="00743320" w:rsidTr="00A875F9">
        <w:tc>
          <w:tcPr>
            <w:tcW w:w="6345" w:type="dxa"/>
            <w:vAlign w:val="center"/>
          </w:tcPr>
          <w:p w:rsidR="00743320" w:rsidRDefault="00743320" w:rsidP="00743320">
            <w:pPr>
              <w:rPr>
                <w:sz w:val="20"/>
              </w:rPr>
            </w:pPr>
          </w:p>
        </w:tc>
        <w:tc>
          <w:tcPr>
            <w:tcW w:w="567" w:type="dxa"/>
            <w:vAlign w:val="center"/>
          </w:tcPr>
          <w:p w:rsidR="00743320" w:rsidRDefault="00743320" w:rsidP="00743320">
            <w:pPr>
              <w:jc w:val="center"/>
              <w:rPr>
                <w:b/>
                <w:sz w:val="18"/>
                <w:szCs w:val="18"/>
              </w:rPr>
            </w:pPr>
            <w:r>
              <w:rPr>
                <w:rFonts w:ascii="Arial" w:hAnsi="Arial" w:cs="Arial"/>
                <w:kern w:val="0"/>
                <w:sz w:val="19"/>
                <w:szCs w:val="19"/>
              </w:rPr>
              <w:t xml:space="preserve">Z I </w:t>
            </w:r>
            <w:r>
              <w:rPr>
                <w:rFonts w:ascii="Arial" w:hAnsi="Arial" w:cs="Arial" w:hint="eastAsia"/>
                <w:kern w:val="0"/>
                <w:sz w:val="19"/>
                <w:szCs w:val="19"/>
              </w:rPr>
              <w:t xml:space="preserve">    </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U</w:t>
            </w:r>
          </w:p>
        </w:tc>
      </w:tr>
      <w:tr w:rsidR="00743320">
        <w:tc>
          <w:tcPr>
            <w:tcW w:w="6345" w:type="dxa"/>
            <w:vAlign w:val="center"/>
          </w:tcPr>
          <w:p w:rsidR="00743320" w:rsidRDefault="00743320" w:rsidP="00743320">
            <w:pPr>
              <w:rPr>
                <w:sz w:val="20"/>
              </w:rPr>
            </w:pPr>
            <w:r>
              <w:rPr>
                <w:rFonts w:hint="eastAsia"/>
                <w:sz w:val="20"/>
              </w:rPr>
              <w:t>明显可见的</w:t>
            </w:r>
            <w:r>
              <w:rPr>
                <w:sz w:val="20"/>
              </w:rPr>
              <w:t>/</w:t>
            </w:r>
            <w:r>
              <w:rPr>
                <w:rFonts w:hint="eastAsia"/>
                <w:sz w:val="20"/>
              </w:rPr>
              <w:t>可触摸的</w:t>
            </w:r>
            <w:r>
              <w:rPr>
                <w:sz w:val="20"/>
              </w:rPr>
              <w:t xml:space="preserve"> (</w:t>
            </w:r>
            <w:r>
              <w:rPr>
                <w:rFonts w:hint="eastAsia"/>
                <w:sz w:val="20"/>
              </w:rPr>
              <w:t>在后序的生产过程中可见</w:t>
            </w:r>
            <w:r>
              <w:rPr>
                <w:sz w:val="20"/>
              </w:rPr>
              <w:t>)</w:t>
            </w:r>
          </w:p>
        </w:tc>
        <w:tc>
          <w:tcPr>
            <w:tcW w:w="567" w:type="dxa"/>
          </w:tcPr>
          <w:p w:rsidR="00743320" w:rsidRDefault="00743320" w:rsidP="00743320">
            <w:pPr>
              <w:jc w:val="center"/>
              <w:rPr>
                <w:b/>
                <w:sz w:val="18"/>
                <w:szCs w:val="18"/>
              </w:rPr>
            </w:pPr>
            <w:r>
              <w:rPr>
                <w:rFonts w:hint="eastAsia"/>
                <w:b/>
                <w:sz w:val="18"/>
                <w:szCs w:val="18"/>
              </w:rPr>
              <w:t>B</w:t>
            </w:r>
          </w:p>
        </w:tc>
        <w:tc>
          <w:tcPr>
            <w:tcW w:w="567" w:type="dxa"/>
          </w:tcPr>
          <w:p w:rsidR="00743320" w:rsidRDefault="00743320" w:rsidP="00743320">
            <w:pPr>
              <w:jc w:val="center"/>
              <w:rPr>
                <w:b/>
                <w:sz w:val="18"/>
                <w:szCs w:val="18"/>
              </w:rPr>
            </w:pPr>
            <w:r>
              <w:rPr>
                <w:rFonts w:hint="eastAsia"/>
                <w:b/>
                <w:sz w:val="18"/>
                <w:szCs w:val="18"/>
              </w:rPr>
              <w:t>B</w:t>
            </w:r>
          </w:p>
        </w:tc>
        <w:tc>
          <w:tcPr>
            <w:tcW w:w="567" w:type="dxa"/>
          </w:tcPr>
          <w:p w:rsidR="00743320" w:rsidRDefault="00743320" w:rsidP="00743320">
            <w:pPr>
              <w:jc w:val="center"/>
              <w:rPr>
                <w:b/>
                <w:sz w:val="18"/>
                <w:szCs w:val="18"/>
              </w:rPr>
            </w:pPr>
            <w:r>
              <w:rPr>
                <w:rFonts w:hint="eastAsia"/>
                <w:b/>
                <w:sz w:val="18"/>
                <w:szCs w:val="18"/>
              </w:rPr>
              <w:t>C1</w:t>
            </w:r>
          </w:p>
        </w:tc>
        <w:tc>
          <w:tcPr>
            <w:tcW w:w="567" w:type="dxa"/>
          </w:tcPr>
          <w:p w:rsidR="00743320" w:rsidRDefault="00743320" w:rsidP="00743320">
            <w:pPr>
              <w:jc w:val="center"/>
              <w:rPr>
                <w:b/>
                <w:sz w:val="18"/>
                <w:szCs w:val="18"/>
              </w:rPr>
            </w:pPr>
          </w:p>
        </w:tc>
      </w:tr>
      <w:tr w:rsidR="00743320">
        <w:tc>
          <w:tcPr>
            <w:tcW w:w="6345" w:type="dxa"/>
            <w:vAlign w:val="center"/>
          </w:tcPr>
          <w:p w:rsidR="00743320" w:rsidRDefault="00743320" w:rsidP="00743320">
            <w:pPr>
              <w:rPr>
                <w:sz w:val="20"/>
              </w:rPr>
            </w:pPr>
            <w:r>
              <w:rPr>
                <w:rFonts w:hint="eastAsia"/>
                <w:sz w:val="20"/>
              </w:rPr>
              <w:t>突出的压痕</w:t>
            </w:r>
            <w:r>
              <w:rPr>
                <w:sz w:val="20"/>
              </w:rPr>
              <w:t>,</w:t>
            </w:r>
            <w:r>
              <w:rPr>
                <w:rFonts w:hint="eastAsia"/>
                <w:sz w:val="20"/>
              </w:rPr>
              <w:t>白色裂纹</w:t>
            </w:r>
          </w:p>
        </w:tc>
        <w:tc>
          <w:tcPr>
            <w:tcW w:w="567" w:type="dxa"/>
          </w:tcPr>
          <w:p w:rsidR="00743320" w:rsidRDefault="00743320" w:rsidP="00743320">
            <w:pPr>
              <w:jc w:val="center"/>
              <w:rPr>
                <w:b/>
                <w:sz w:val="18"/>
                <w:szCs w:val="18"/>
              </w:rPr>
            </w:pPr>
            <w:r>
              <w:rPr>
                <w:rFonts w:hint="eastAsia"/>
                <w:b/>
                <w:sz w:val="18"/>
                <w:szCs w:val="18"/>
              </w:rPr>
              <w:t>B</w:t>
            </w:r>
          </w:p>
        </w:tc>
        <w:tc>
          <w:tcPr>
            <w:tcW w:w="567" w:type="dxa"/>
          </w:tcPr>
          <w:p w:rsidR="00743320" w:rsidRDefault="00743320" w:rsidP="00743320">
            <w:pPr>
              <w:jc w:val="center"/>
              <w:rPr>
                <w:b/>
                <w:sz w:val="18"/>
                <w:szCs w:val="18"/>
              </w:rPr>
            </w:pPr>
            <w:r>
              <w:rPr>
                <w:rFonts w:hint="eastAsia"/>
                <w:b/>
                <w:sz w:val="18"/>
                <w:szCs w:val="18"/>
              </w:rPr>
              <w:t>C1</w:t>
            </w:r>
          </w:p>
        </w:tc>
        <w:tc>
          <w:tcPr>
            <w:tcW w:w="567" w:type="dxa"/>
          </w:tcPr>
          <w:p w:rsidR="00743320" w:rsidRDefault="00743320" w:rsidP="00743320">
            <w:pPr>
              <w:jc w:val="center"/>
              <w:rPr>
                <w:b/>
                <w:sz w:val="18"/>
                <w:szCs w:val="18"/>
              </w:rPr>
            </w:pPr>
            <w:r>
              <w:rPr>
                <w:rFonts w:hint="eastAsia"/>
                <w:b/>
                <w:sz w:val="18"/>
                <w:szCs w:val="18"/>
              </w:rPr>
              <w:t>C</w:t>
            </w:r>
          </w:p>
        </w:tc>
        <w:tc>
          <w:tcPr>
            <w:tcW w:w="567" w:type="dxa"/>
          </w:tcPr>
          <w:p w:rsidR="00743320" w:rsidRDefault="00743320" w:rsidP="00743320">
            <w:pPr>
              <w:jc w:val="center"/>
              <w:rPr>
                <w:b/>
                <w:sz w:val="18"/>
                <w:szCs w:val="18"/>
              </w:rPr>
            </w:pPr>
          </w:p>
        </w:tc>
      </w:tr>
    </w:tbl>
    <w:p w:rsidR="0075537C" w:rsidRPr="00743320" w:rsidRDefault="00ED1949" w:rsidP="004A73E0">
      <w:pPr>
        <w:pStyle w:val="affff0"/>
        <w:numPr>
          <w:ilvl w:val="0"/>
          <w:numId w:val="14"/>
        </w:numPr>
        <w:spacing w:beforeLines="50" w:before="156" w:afterLines="50" w:after="156"/>
        <w:ind w:firstLineChars="0"/>
        <w:rPr>
          <w:rFonts w:hAnsi="黑体"/>
        </w:rPr>
      </w:pPr>
      <w:r>
        <w:rPr>
          <w:rFonts w:hAnsi="黑体" w:hint="eastAsia"/>
        </w:rPr>
        <w:t>圆弧缺陷：由于压合和冲压工艺造成的圆角轮廓变形</w:t>
      </w:r>
      <w:r w:rsidR="00743320">
        <w:rPr>
          <w:rFonts w:hAnsi="黑体" w:hint="eastAsia"/>
        </w:rPr>
        <w:t>，</w:t>
      </w:r>
      <w:r w:rsidR="00743320">
        <w:rPr>
          <w:rFonts w:hint="eastAsia"/>
          <w:sz w:val="20"/>
        </w:rPr>
        <w:t>缺陷判定如表</w:t>
      </w:r>
      <w:r w:rsidR="00743320">
        <w:rPr>
          <w:sz w:val="20"/>
        </w:rPr>
        <w:t>6</w:t>
      </w:r>
      <w:r w:rsidR="00743320">
        <w:rPr>
          <w:rFonts w:hint="eastAsia"/>
          <w:sz w:val="20"/>
        </w:rPr>
        <w:t>所示。</w:t>
      </w:r>
    </w:p>
    <w:p w:rsidR="00743320" w:rsidRPr="00743320" w:rsidRDefault="00743320" w:rsidP="00743320">
      <w:pPr>
        <w:pStyle w:val="affff0"/>
        <w:spacing w:beforeLines="50" w:before="156" w:afterLines="50" w:after="156"/>
        <w:ind w:firstLineChars="0" w:firstLine="0"/>
        <w:jc w:val="center"/>
        <w:rPr>
          <w:rFonts w:hAnsi="黑体"/>
        </w:rPr>
      </w:pPr>
      <w:r w:rsidRPr="00743320">
        <w:rPr>
          <w:rFonts w:ascii="黑体" w:eastAsia="黑体" w:hAnsi="黑体" w:hint="eastAsia"/>
        </w:rPr>
        <w:t>表</w:t>
      </w:r>
      <w:r>
        <w:rPr>
          <w:rFonts w:ascii="黑体" w:eastAsia="黑体" w:hAnsi="黑体"/>
        </w:rPr>
        <w:t xml:space="preserve">6 </w:t>
      </w:r>
      <w:r>
        <w:rPr>
          <w:rFonts w:ascii="黑体" w:eastAsia="黑体" w:hAnsi="黑体" w:hint="eastAsia"/>
        </w:rPr>
        <w:t>圆弧缺</w:t>
      </w:r>
      <w:r w:rsidRPr="00743320">
        <w:rPr>
          <w:rFonts w:ascii="黑体" w:eastAsia="黑体" w:hAnsi="黑体" w:hint="eastAsia"/>
        </w:rPr>
        <w:t>陷定级</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567"/>
        <w:gridCol w:w="567"/>
        <w:gridCol w:w="567"/>
        <w:gridCol w:w="567"/>
      </w:tblGrid>
      <w:tr w:rsidR="00743320" w:rsidTr="00254B2E">
        <w:tc>
          <w:tcPr>
            <w:tcW w:w="6345" w:type="dxa"/>
            <w:vAlign w:val="center"/>
          </w:tcPr>
          <w:p w:rsidR="00743320" w:rsidRDefault="00ED1949" w:rsidP="00743320">
            <w:pPr>
              <w:rPr>
                <w:sz w:val="20"/>
              </w:rPr>
            </w:pPr>
            <w:r>
              <w:rPr>
                <w:rFonts w:ascii="Arial" w:hAnsi="Arial" w:cs="Arial" w:hint="eastAsia"/>
                <w:kern w:val="0"/>
                <w:sz w:val="19"/>
                <w:szCs w:val="19"/>
              </w:rPr>
              <w:t xml:space="preserve">                           </w:t>
            </w:r>
          </w:p>
        </w:tc>
        <w:tc>
          <w:tcPr>
            <w:tcW w:w="567" w:type="dxa"/>
            <w:vAlign w:val="center"/>
          </w:tcPr>
          <w:p w:rsidR="00743320" w:rsidRDefault="00743320" w:rsidP="00743320">
            <w:pPr>
              <w:jc w:val="center"/>
              <w:rPr>
                <w:b/>
                <w:sz w:val="18"/>
                <w:szCs w:val="18"/>
              </w:rPr>
            </w:pPr>
            <w:r>
              <w:rPr>
                <w:rFonts w:ascii="Arial" w:hAnsi="Arial" w:cs="Arial"/>
                <w:kern w:val="0"/>
                <w:sz w:val="19"/>
                <w:szCs w:val="19"/>
              </w:rPr>
              <w:t xml:space="preserve">Z I </w:t>
            </w:r>
            <w:r>
              <w:rPr>
                <w:rFonts w:ascii="Arial" w:hAnsi="Arial" w:cs="Arial" w:hint="eastAsia"/>
                <w:kern w:val="0"/>
                <w:sz w:val="19"/>
                <w:szCs w:val="19"/>
              </w:rPr>
              <w:t xml:space="preserve">    </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U</w:t>
            </w:r>
          </w:p>
        </w:tc>
      </w:tr>
      <w:tr w:rsidR="00743320">
        <w:tc>
          <w:tcPr>
            <w:tcW w:w="6345" w:type="dxa"/>
            <w:vAlign w:val="center"/>
          </w:tcPr>
          <w:p w:rsidR="00743320" w:rsidRDefault="00743320" w:rsidP="00743320">
            <w:pPr>
              <w:rPr>
                <w:sz w:val="20"/>
              </w:rPr>
            </w:pPr>
            <w:r>
              <w:rPr>
                <w:rFonts w:hint="eastAsia"/>
                <w:sz w:val="20"/>
              </w:rPr>
              <w:t>明显可见的不圆滑的过渡</w:t>
            </w:r>
          </w:p>
        </w:tc>
        <w:tc>
          <w:tcPr>
            <w:tcW w:w="567" w:type="dxa"/>
          </w:tcPr>
          <w:p w:rsidR="00743320" w:rsidRDefault="00743320" w:rsidP="00743320">
            <w:pPr>
              <w:jc w:val="center"/>
              <w:rPr>
                <w:b/>
                <w:sz w:val="18"/>
                <w:szCs w:val="18"/>
              </w:rPr>
            </w:pPr>
            <w:r>
              <w:rPr>
                <w:rFonts w:hint="eastAsia"/>
                <w:b/>
                <w:sz w:val="18"/>
                <w:szCs w:val="18"/>
              </w:rPr>
              <w:t>B</w:t>
            </w:r>
          </w:p>
        </w:tc>
        <w:tc>
          <w:tcPr>
            <w:tcW w:w="567" w:type="dxa"/>
          </w:tcPr>
          <w:p w:rsidR="00743320" w:rsidRDefault="00743320" w:rsidP="00743320">
            <w:pPr>
              <w:jc w:val="center"/>
              <w:rPr>
                <w:b/>
                <w:sz w:val="18"/>
                <w:szCs w:val="18"/>
              </w:rPr>
            </w:pPr>
            <w:r>
              <w:rPr>
                <w:rFonts w:hint="eastAsia"/>
                <w:b/>
                <w:sz w:val="18"/>
                <w:szCs w:val="18"/>
              </w:rPr>
              <w:t>C1</w:t>
            </w: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r>
      <w:tr w:rsidR="00743320">
        <w:tc>
          <w:tcPr>
            <w:tcW w:w="6345" w:type="dxa"/>
            <w:vAlign w:val="center"/>
          </w:tcPr>
          <w:p w:rsidR="00743320" w:rsidRDefault="00743320" w:rsidP="00743320">
            <w:pPr>
              <w:rPr>
                <w:sz w:val="20"/>
              </w:rPr>
            </w:pPr>
            <w:r>
              <w:rPr>
                <w:rFonts w:hint="eastAsia"/>
                <w:sz w:val="20"/>
              </w:rPr>
              <w:t>明显的不圆滑的过渡</w:t>
            </w:r>
          </w:p>
        </w:tc>
        <w:tc>
          <w:tcPr>
            <w:tcW w:w="567" w:type="dxa"/>
          </w:tcPr>
          <w:p w:rsidR="00743320" w:rsidRDefault="00743320" w:rsidP="00743320">
            <w:pPr>
              <w:jc w:val="center"/>
              <w:rPr>
                <w:b/>
                <w:sz w:val="18"/>
                <w:szCs w:val="18"/>
              </w:rPr>
            </w:pPr>
            <w:r>
              <w:rPr>
                <w:rFonts w:hint="eastAsia"/>
                <w:b/>
                <w:sz w:val="18"/>
                <w:szCs w:val="18"/>
              </w:rPr>
              <w:t>C1</w:t>
            </w:r>
          </w:p>
        </w:tc>
        <w:tc>
          <w:tcPr>
            <w:tcW w:w="567" w:type="dxa"/>
          </w:tcPr>
          <w:p w:rsidR="00743320" w:rsidRDefault="00743320" w:rsidP="00743320">
            <w:pPr>
              <w:jc w:val="center"/>
              <w:rPr>
                <w:b/>
                <w:sz w:val="18"/>
                <w:szCs w:val="18"/>
              </w:rPr>
            </w:pPr>
            <w:r>
              <w:rPr>
                <w:rFonts w:hint="eastAsia"/>
                <w:b/>
                <w:sz w:val="18"/>
                <w:szCs w:val="18"/>
              </w:rPr>
              <w:t>C</w:t>
            </w: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r>
    </w:tbl>
    <w:p w:rsidR="0075537C" w:rsidRPr="00743320" w:rsidRDefault="00ED1949" w:rsidP="004A73E0">
      <w:pPr>
        <w:pStyle w:val="affff0"/>
        <w:numPr>
          <w:ilvl w:val="0"/>
          <w:numId w:val="14"/>
        </w:numPr>
        <w:spacing w:beforeLines="50" w:before="156" w:afterLines="50" w:after="156"/>
        <w:ind w:firstLineChars="0"/>
        <w:rPr>
          <w:rFonts w:hAnsi="黑体"/>
        </w:rPr>
      </w:pPr>
      <w:r>
        <w:rPr>
          <w:rFonts w:hAnsi="黑体" w:hint="eastAsia"/>
        </w:rPr>
        <w:t>波浪：生产工艺所决定的在表面上的波浪，不平整，凹坑</w:t>
      </w:r>
      <w:r w:rsidR="00743320">
        <w:rPr>
          <w:rFonts w:hAnsi="黑体" w:hint="eastAsia"/>
        </w:rPr>
        <w:t>，</w:t>
      </w:r>
      <w:r w:rsidR="00743320">
        <w:rPr>
          <w:rFonts w:hint="eastAsia"/>
          <w:sz w:val="20"/>
        </w:rPr>
        <w:t>缺陷判定如表</w:t>
      </w:r>
      <w:r w:rsidR="00743320">
        <w:rPr>
          <w:sz w:val="20"/>
        </w:rPr>
        <w:t>7</w:t>
      </w:r>
      <w:r w:rsidR="00743320">
        <w:rPr>
          <w:rFonts w:hint="eastAsia"/>
          <w:sz w:val="20"/>
        </w:rPr>
        <w:t>所示。</w:t>
      </w:r>
    </w:p>
    <w:p w:rsidR="00743320" w:rsidRPr="00743320" w:rsidRDefault="00743320" w:rsidP="00743320">
      <w:pPr>
        <w:pStyle w:val="affff0"/>
        <w:spacing w:beforeLines="50" w:before="156" w:afterLines="50" w:after="156"/>
        <w:ind w:firstLineChars="0" w:firstLine="0"/>
        <w:jc w:val="center"/>
        <w:rPr>
          <w:rFonts w:hAnsi="黑体"/>
        </w:rPr>
      </w:pPr>
      <w:r w:rsidRPr="00743320">
        <w:rPr>
          <w:rFonts w:ascii="黑体" w:eastAsia="黑体" w:hAnsi="黑体" w:hint="eastAsia"/>
        </w:rPr>
        <w:lastRenderedPageBreak/>
        <w:t>表</w:t>
      </w:r>
      <w:r>
        <w:rPr>
          <w:rFonts w:ascii="黑体" w:eastAsia="黑体" w:hAnsi="黑体"/>
        </w:rPr>
        <w:t xml:space="preserve">7 </w:t>
      </w:r>
      <w:r>
        <w:rPr>
          <w:rFonts w:ascii="黑体" w:eastAsia="黑体" w:hAnsi="黑体" w:hint="eastAsia"/>
        </w:rPr>
        <w:t>圆弧缺</w:t>
      </w:r>
      <w:r w:rsidRPr="00743320">
        <w:rPr>
          <w:rFonts w:ascii="黑体" w:eastAsia="黑体" w:hAnsi="黑体" w:hint="eastAsia"/>
        </w:rPr>
        <w:t>陷定级</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567"/>
        <w:gridCol w:w="567"/>
        <w:gridCol w:w="567"/>
        <w:gridCol w:w="567"/>
      </w:tblGrid>
      <w:tr w:rsidR="00743320" w:rsidTr="000A1DE4">
        <w:tc>
          <w:tcPr>
            <w:tcW w:w="6345" w:type="dxa"/>
            <w:vAlign w:val="center"/>
          </w:tcPr>
          <w:p w:rsidR="00743320" w:rsidRDefault="00743320" w:rsidP="00743320">
            <w:pPr>
              <w:rPr>
                <w:sz w:val="20"/>
              </w:rPr>
            </w:pPr>
          </w:p>
        </w:tc>
        <w:tc>
          <w:tcPr>
            <w:tcW w:w="567" w:type="dxa"/>
            <w:vAlign w:val="center"/>
          </w:tcPr>
          <w:p w:rsidR="00743320" w:rsidRDefault="00743320" w:rsidP="00743320">
            <w:pPr>
              <w:jc w:val="center"/>
              <w:rPr>
                <w:b/>
                <w:sz w:val="18"/>
                <w:szCs w:val="18"/>
              </w:rPr>
            </w:pPr>
            <w:r>
              <w:rPr>
                <w:rFonts w:ascii="Arial" w:hAnsi="Arial" w:cs="Arial"/>
                <w:kern w:val="0"/>
                <w:sz w:val="19"/>
                <w:szCs w:val="19"/>
              </w:rPr>
              <w:t xml:space="preserve">Z I </w:t>
            </w:r>
            <w:r>
              <w:rPr>
                <w:rFonts w:ascii="Arial" w:hAnsi="Arial" w:cs="Arial" w:hint="eastAsia"/>
                <w:kern w:val="0"/>
                <w:sz w:val="19"/>
                <w:szCs w:val="19"/>
              </w:rPr>
              <w:t xml:space="preserve">    </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U</w:t>
            </w:r>
          </w:p>
        </w:tc>
      </w:tr>
      <w:tr w:rsidR="00743320">
        <w:tc>
          <w:tcPr>
            <w:tcW w:w="6345" w:type="dxa"/>
            <w:vAlign w:val="center"/>
          </w:tcPr>
          <w:p w:rsidR="00743320" w:rsidRDefault="00743320" w:rsidP="00743320">
            <w:pPr>
              <w:rPr>
                <w:sz w:val="20"/>
              </w:rPr>
            </w:pPr>
            <w:r>
              <w:rPr>
                <w:rFonts w:hint="eastAsia"/>
                <w:sz w:val="20"/>
              </w:rPr>
              <w:t>极其严重的钢板变形，</w:t>
            </w:r>
            <w:proofErr w:type="gramStart"/>
            <w:r>
              <w:rPr>
                <w:rFonts w:hint="eastAsia"/>
                <w:sz w:val="20"/>
              </w:rPr>
              <w:t>类似坑包</w:t>
            </w:r>
            <w:proofErr w:type="gramEnd"/>
            <w:r>
              <w:rPr>
                <w:rFonts w:hint="eastAsia"/>
                <w:sz w:val="20"/>
              </w:rPr>
              <w:t>，不可返修</w:t>
            </w:r>
          </w:p>
          <w:p w:rsidR="00743320" w:rsidRDefault="00743320" w:rsidP="00743320">
            <w:pPr>
              <w:rPr>
                <w:sz w:val="20"/>
              </w:rPr>
            </w:pPr>
            <w:r>
              <w:rPr>
                <w:rFonts w:hint="eastAsia"/>
                <w:sz w:val="20"/>
              </w:rPr>
              <w:t>影响匹配、焊接等后序工作的</w:t>
            </w: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r>
              <w:rPr>
                <w:rFonts w:hint="eastAsia"/>
                <w:b/>
                <w:sz w:val="18"/>
                <w:szCs w:val="18"/>
              </w:rPr>
              <w:t>A</w:t>
            </w:r>
          </w:p>
        </w:tc>
      </w:tr>
      <w:tr w:rsidR="00743320">
        <w:tc>
          <w:tcPr>
            <w:tcW w:w="6345" w:type="dxa"/>
            <w:vAlign w:val="center"/>
          </w:tcPr>
          <w:p w:rsidR="00743320" w:rsidRDefault="00743320" w:rsidP="00743320">
            <w:pPr>
              <w:rPr>
                <w:sz w:val="20"/>
              </w:rPr>
            </w:pPr>
            <w:r>
              <w:rPr>
                <w:rFonts w:hint="eastAsia"/>
                <w:sz w:val="20"/>
              </w:rPr>
              <w:t>极其明显的钢板变形，外观</w:t>
            </w:r>
            <w:proofErr w:type="gramStart"/>
            <w:r>
              <w:rPr>
                <w:rFonts w:hint="eastAsia"/>
                <w:sz w:val="20"/>
              </w:rPr>
              <w:t>类似坑包</w:t>
            </w:r>
            <w:proofErr w:type="gramEnd"/>
          </w:p>
          <w:p w:rsidR="00743320" w:rsidRDefault="00743320" w:rsidP="00743320">
            <w:pPr>
              <w:rPr>
                <w:sz w:val="20"/>
              </w:rPr>
            </w:pPr>
            <w:r>
              <w:rPr>
                <w:rFonts w:hint="eastAsia"/>
                <w:sz w:val="20"/>
              </w:rPr>
              <w:t>不影响匹配、焊接等后序工作的</w:t>
            </w:r>
          </w:p>
        </w:tc>
        <w:tc>
          <w:tcPr>
            <w:tcW w:w="567" w:type="dxa"/>
          </w:tcPr>
          <w:p w:rsidR="00743320" w:rsidRDefault="00743320" w:rsidP="00743320">
            <w:pPr>
              <w:jc w:val="center"/>
              <w:rPr>
                <w:b/>
                <w:sz w:val="18"/>
                <w:szCs w:val="18"/>
              </w:rPr>
            </w:pPr>
            <w:r>
              <w:rPr>
                <w:rFonts w:hint="eastAsia"/>
                <w:b/>
                <w:sz w:val="18"/>
                <w:szCs w:val="18"/>
              </w:rPr>
              <w:t>B1</w:t>
            </w:r>
          </w:p>
        </w:tc>
        <w:tc>
          <w:tcPr>
            <w:tcW w:w="567" w:type="dxa"/>
          </w:tcPr>
          <w:p w:rsidR="00743320" w:rsidRDefault="00743320" w:rsidP="00743320">
            <w:pPr>
              <w:jc w:val="center"/>
              <w:rPr>
                <w:b/>
                <w:sz w:val="18"/>
                <w:szCs w:val="18"/>
              </w:rPr>
            </w:pPr>
            <w:r>
              <w:rPr>
                <w:rFonts w:hint="eastAsia"/>
                <w:b/>
                <w:sz w:val="18"/>
                <w:szCs w:val="18"/>
              </w:rPr>
              <w:t>B</w:t>
            </w:r>
          </w:p>
        </w:tc>
        <w:tc>
          <w:tcPr>
            <w:tcW w:w="567" w:type="dxa"/>
          </w:tcPr>
          <w:p w:rsidR="00743320" w:rsidRDefault="00743320" w:rsidP="00743320">
            <w:pPr>
              <w:jc w:val="center"/>
              <w:rPr>
                <w:b/>
                <w:sz w:val="18"/>
                <w:szCs w:val="18"/>
              </w:rPr>
            </w:pPr>
            <w:r>
              <w:rPr>
                <w:rFonts w:hint="eastAsia"/>
                <w:b/>
                <w:sz w:val="18"/>
                <w:szCs w:val="18"/>
              </w:rPr>
              <w:t>C1</w:t>
            </w:r>
          </w:p>
        </w:tc>
        <w:tc>
          <w:tcPr>
            <w:tcW w:w="567" w:type="dxa"/>
          </w:tcPr>
          <w:p w:rsidR="00743320" w:rsidRDefault="00743320" w:rsidP="00743320">
            <w:pPr>
              <w:jc w:val="center"/>
              <w:rPr>
                <w:b/>
                <w:sz w:val="18"/>
                <w:szCs w:val="18"/>
              </w:rPr>
            </w:pPr>
          </w:p>
        </w:tc>
      </w:tr>
      <w:tr w:rsidR="00743320">
        <w:tc>
          <w:tcPr>
            <w:tcW w:w="6345" w:type="dxa"/>
            <w:vAlign w:val="center"/>
          </w:tcPr>
          <w:p w:rsidR="00743320" w:rsidRDefault="00743320" w:rsidP="00743320">
            <w:pPr>
              <w:rPr>
                <w:sz w:val="20"/>
              </w:rPr>
            </w:pPr>
            <w:r>
              <w:rPr>
                <w:rFonts w:hint="eastAsia"/>
                <w:sz w:val="20"/>
              </w:rPr>
              <w:t>清晰可见，外观类似坑、包的钢板变形（单件、白车身上能触摸到）</w:t>
            </w:r>
          </w:p>
        </w:tc>
        <w:tc>
          <w:tcPr>
            <w:tcW w:w="567" w:type="dxa"/>
          </w:tcPr>
          <w:p w:rsidR="00743320" w:rsidRDefault="00743320" w:rsidP="00743320">
            <w:pPr>
              <w:jc w:val="center"/>
              <w:rPr>
                <w:b/>
                <w:sz w:val="18"/>
                <w:szCs w:val="18"/>
              </w:rPr>
            </w:pPr>
            <w:r>
              <w:rPr>
                <w:rFonts w:hint="eastAsia"/>
                <w:b/>
                <w:sz w:val="18"/>
                <w:szCs w:val="18"/>
              </w:rPr>
              <w:t>B</w:t>
            </w:r>
          </w:p>
        </w:tc>
        <w:tc>
          <w:tcPr>
            <w:tcW w:w="567" w:type="dxa"/>
          </w:tcPr>
          <w:p w:rsidR="00743320" w:rsidRDefault="00743320" w:rsidP="00743320">
            <w:pPr>
              <w:jc w:val="center"/>
              <w:rPr>
                <w:b/>
                <w:sz w:val="18"/>
                <w:szCs w:val="18"/>
              </w:rPr>
            </w:pPr>
            <w:r>
              <w:rPr>
                <w:rFonts w:hint="eastAsia"/>
                <w:b/>
                <w:sz w:val="18"/>
                <w:szCs w:val="18"/>
              </w:rPr>
              <w:t>C1</w:t>
            </w:r>
          </w:p>
        </w:tc>
        <w:tc>
          <w:tcPr>
            <w:tcW w:w="567" w:type="dxa"/>
          </w:tcPr>
          <w:p w:rsidR="00743320" w:rsidRDefault="00743320" w:rsidP="00743320">
            <w:pPr>
              <w:jc w:val="center"/>
              <w:rPr>
                <w:b/>
                <w:sz w:val="18"/>
                <w:szCs w:val="18"/>
              </w:rPr>
            </w:pPr>
            <w:r>
              <w:rPr>
                <w:rFonts w:hint="eastAsia"/>
                <w:b/>
                <w:sz w:val="18"/>
                <w:szCs w:val="18"/>
              </w:rPr>
              <w:t>C</w:t>
            </w:r>
          </w:p>
        </w:tc>
        <w:tc>
          <w:tcPr>
            <w:tcW w:w="567" w:type="dxa"/>
          </w:tcPr>
          <w:p w:rsidR="00743320" w:rsidRDefault="00743320" w:rsidP="00743320">
            <w:pPr>
              <w:jc w:val="center"/>
              <w:rPr>
                <w:b/>
                <w:sz w:val="18"/>
                <w:szCs w:val="18"/>
              </w:rPr>
            </w:pPr>
          </w:p>
        </w:tc>
      </w:tr>
      <w:tr w:rsidR="00743320">
        <w:tc>
          <w:tcPr>
            <w:tcW w:w="6345" w:type="dxa"/>
            <w:vAlign w:val="center"/>
          </w:tcPr>
          <w:p w:rsidR="00743320" w:rsidRDefault="00743320" w:rsidP="00743320">
            <w:pPr>
              <w:rPr>
                <w:sz w:val="20"/>
              </w:rPr>
            </w:pPr>
            <w:r>
              <w:rPr>
                <w:rFonts w:hint="eastAsia"/>
                <w:sz w:val="20"/>
              </w:rPr>
              <w:t>明显的钢板变形（单件、白车身触摸不出，油石检验后可见）</w:t>
            </w:r>
          </w:p>
        </w:tc>
        <w:tc>
          <w:tcPr>
            <w:tcW w:w="567" w:type="dxa"/>
          </w:tcPr>
          <w:p w:rsidR="00743320" w:rsidRDefault="00743320" w:rsidP="00743320">
            <w:pPr>
              <w:jc w:val="center"/>
              <w:rPr>
                <w:b/>
                <w:sz w:val="18"/>
                <w:szCs w:val="18"/>
              </w:rPr>
            </w:pPr>
            <w:r>
              <w:rPr>
                <w:rFonts w:hint="eastAsia"/>
                <w:b/>
                <w:sz w:val="18"/>
                <w:szCs w:val="18"/>
              </w:rPr>
              <w:t>C1</w:t>
            </w:r>
          </w:p>
        </w:tc>
        <w:tc>
          <w:tcPr>
            <w:tcW w:w="567" w:type="dxa"/>
          </w:tcPr>
          <w:p w:rsidR="00743320" w:rsidRDefault="00743320" w:rsidP="00743320">
            <w:pPr>
              <w:jc w:val="center"/>
              <w:rPr>
                <w:b/>
                <w:sz w:val="18"/>
                <w:szCs w:val="18"/>
              </w:rPr>
            </w:pPr>
            <w:r>
              <w:rPr>
                <w:rFonts w:hint="eastAsia"/>
                <w:b/>
                <w:sz w:val="18"/>
                <w:szCs w:val="18"/>
              </w:rPr>
              <w:t>C</w:t>
            </w: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r>
    </w:tbl>
    <w:p w:rsidR="0075537C" w:rsidRDefault="00ED1949" w:rsidP="004A73E0">
      <w:pPr>
        <w:pStyle w:val="affff0"/>
        <w:numPr>
          <w:ilvl w:val="0"/>
          <w:numId w:val="14"/>
        </w:numPr>
        <w:spacing w:beforeLines="50" w:before="156" w:afterLines="50" w:after="156"/>
        <w:ind w:firstLineChars="0"/>
        <w:rPr>
          <w:rFonts w:hAnsi="黑体"/>
        </w:rPr>
      </w:pPr>
      <w:r>
        <w:rPr>
          <w:rFonts w:hAnsi="黑体" w:hint="eastAsia"/>
        </w:rPr>
        <w:t>剪切毛刺：零件</w:t>
      </w:r>
      <w:r w:rsidR="00C1321D">
        <w:rPr>
          <w:rFonts w:hAnsi="黑体" w:hint="eastAsia"/>
        </w:rPr>
        <w:t>在切边或冲孔时产生的毛刺。会引起腐蚀、拧紧力矩不够或伤害的危险，</w:t>
      </w:r>
      <w:r w:rsidR="00C1321D">
        <w:rPr>
          <w:rFonts w:hint="eastAsia"/>
          <w:sz w:val="20"/>
        </w:rPr>
        <w:t>缺陷判定如表</w:t>
      </w:r>
      <w:r w:rsidR="00C1321D">
        <w:rPr>
          <w:sz w:val="20"/>
        </w:rPr>
        <w:t>8</w:t>
      </w:r>
      <w:r w:rsidR="00C1321D">
        <w:rPr>
          <w:rFonts w:hint="eastAsia"/>
          <w:sz w:val="20"/>
        </w:rPr>
        <w:t>所示。</w:t>
      </w:r>
    </w:p>
    <w:p w:rsidR="0075537C" w:rsidRDefault="00C1321D" w:rsidP="00C1321D">
      <w:pPr>
        <w:jc w:val="center"/>
        <w:rPr>
          <w:b/>
          <w:sz w:val="28"/>
        </w:rPr>
      </w:pPr>
      <w:r w:rsidRPr="00743320">
        <w:rPr>
          <w:rFonts w:ascii="黑体" w:eastAsia="黑体" w:hAnsi="黑体" w:hint="eastAsia"/>
        </w:rPr>
        <w:t>表</w:t>
      </w:r>
      <w:r>
        <w:rPr>
          <w:rFonts w:ascii="黑体" w:eastAsia="黑体" w:hAnsi="黑体"/>
        </w:rPr>
        <w:t xml:space="preserve">8 </w:t>
      </w:r>
      <w:r>
        <w:rPr>
          <w:rFonts w:ascii="黑体" w:eastAsia="黑体" w:hAnsi="黑体" w:hint="eastAsia"/>
        </w:rPr>
        <w:t>剪切毛刺缺</w:t>
      </w:r>
      <w:r w:rsidRPr="00743320">
        <w:rPr>
          <w:rFonts w:ascii="黑体" w:eastAsia="黑体" w:hAnsi="黑体" w:hint="eastAsia"/>
        </w:rPr>
        <w:t>陷定级</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567"/>
        <w:gridCol w:w="567"/>
        <w:gridCol w:w="567"/>
        <w:gridCol w:w="567"/>
      </w:tblGrid>
      <w:tr w:rsidR="00743320" w:rsidTr="005F2F79">
        <w:tc>
          <w:tcPr>
            <w:tcW w:w="6345" w:type="dxa"/>
            <w:vAlign w:val="center"/>
          </w:tcPr>
          <w:p w:rsidR="00743320" w:rsidRDefault="00743320" w:rsidP="00743320">
            <w:pPr>
              <w:autoSpaceDE w:val="0"/>
              <w:autoSpaceDN w:val="0"/>
              <w:adjustRightInd w:val="0"/>
              <w:rPr>
                <w:sz w:val="20"/>
              </w:rPr>
            </w:pPr>
          </w:p>
        </w:tc>
        <w:tc>
          <w:tcPr>
            <w:tcW w:w="567" w:type="dxa"/>
            <w:vAlign w:val="center"/>
          </w:tcPr>
          <w:p w:rsidR="00743320" w:rsidRDefault="00743320" w:rsidP="00743320">
            <w:pPr>
              <w:jc w:val="center"/>
              <w:rPr>
                <w:b/>
                <w:sz w:val="18"/>
                <w:szCs w:val="18"/>
              </w:rPr>
            </w:pPr>
            <w:r>
              <w:rPr>
                <w:rFonts w:ascii="Arial" w:hAnsi="Arial" w:cs="Arial"/>
                <w:kern w:val="0"/>
                <w:sz w:val="19"/>
                <w:szCs w:val="19"/>
              </w:rPr>
              <w:t xml:space="preserve">Z I </w:t>
            </w:r>
            <w:r>
              <w:rPr>
                <w:rFonts w:ascii="Arial" w:hAnsi="Arial" w:cs="Arial" w:hint="eastAsia"/>
                <w:kern w:val="0"/>
                <w:sz w:val="19"/>
                <w:szCs w:val="19"/>
              </w:rPr>
              <w:t xml:space="preserve">    </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U</w:t>
            </w:r>
          </w:p>
        </w:tc>
      </w:tr>
      <w:tr w:rsidR="00743320">
        <w:tc>
          <w:tcPr>
            <w:tcW w:w="6345" w:type="dxa"/>
            <w:vAlign w:val="center"/>
          </w:tcPr>
          <w:p w:rsidR="00743320" w:rsidRDefault="00743320" w:rsidP="00743320">
            <w:pPr>
              <w:autoSpaceDE w:val="0"/>
              <w:autoSpaceDN w:val="0"/>
              <w:adjustRightInd w:val="0"/>
              <w:rPr>
                <w:sz w:val="20"/>
              </w:rPr>
            </w:pPr>
            <w:r>
              <w:rPr>
                <w:rFonts w:hint="eastAsia"/>
                <w:sz w:val="20"/>
              </w:rPr>
              <w:t>在螺纹拧紧面上的毛刺</w:t>
            </w:r>
          </w:p>
          <w:p w:rsidR="00743320" w:rsidRDefault="00743320" w:rsidP="00743320">
            <w:pPr>
              <w:rPr>
                <w:sz w:val="20"/>
              </w:rPr>
            </w:pPr>
            <w:r>
              <w:rPr>
                <w:rFonts w:hint="eastAsia"/>
                <w:sz w:val="20"/>
              </w:rPr>
              <w:t>尖锐的毛刺，具有伤害危险</w:t>
            </w: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r>
              <w:rPr>
                <w:rFonts w:hint="eastAsia"/>
                <w:b/>
                <w:sz w:val="18"/>
                <w:szCs w:val="18"/>
              </w:rPr>
              <w:t>B</w:t>
            </w:r>
          </w:p>
        </w:tc>
      </w:tr>
      <w:tr w:rsidR="00743320">
        <w:tc>
          <w:tcPr>
            <w:tcW w:w="6345" w:type="dxa"/>
            <w:vAlign w:val="center"/>
          </w:tcPr>
          <w:p w:rsidR="00743320" w:rsidRDefault="00743320" w:rsidP="00743320">
            <w:pPr>
              <w:rPr>
                <w:sz w:val="20"/>
              </w:rPr>
            </w:pPr>
            <w:r>
              <w:rPr>
                <w:rFonts w:hint="eastAsia"/>
                <w:sz w:val="20"/>
              </w:rPr>
              <w:t>毛刺</w:t>
            </w: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r>
              <w:rPr>
                <w:rFonts w:hint="eastAsia"/>
                <w:b/>
                <w:sz w:val="18"/>
                <w:szCs w:val="18"/>
              </w:rPr>
              <w:t>C1</w:t>
            </w:r>
          </w:p>
        </w:tc>
      </w:tr>
    </w:tbl>
    <w:p w:rsidR="00C1321D" w:rsidRDefault="00C1321D" w:rsidP="004A73E0">
      <w:pPr>
        <w:pStyle w:val="affff0"/>
        <w:numPr>
          <w:ilvl w:val="0"/>
          <w:numId w:val="14"/>
        </w:numPr>
        <w:spacing w:beforeLines="50" w:before="156" w:afterLines="50" w:after="156"/>
        <w:ind w:firstLineChars="0"/>
        <w:rPr>
          <w:rFonts w:hAnsi="黑体"/>
        </w:rPr>
      </w:pPr>
      <w:r>
        <w:rPr>
          <w:rFonts w:hAnsi="黑体" w:hint="eastAsia"/>
        </w:rPr>
        <w:t>打磨缺陷：由于使用打磨材料造成的零件表面损伤，</w:t>
      </w:r>
      <w:r>
        <w:rPr>
          <w:rFonts w:hint="eastAsia"/>
          <w:sz w:val="20"/>
        </w:rPr>
        <w:t>缺陷判定如表</w:t>
      </w:r>
      <w:r>
        <w:rPr>
          <w:sz w:val="20"/>
        </w:rPr>
        <w:t>9</w:t>
      </w:r>
      <w:r>
        <w:rPr>
          <w:rFonts w:hint="eastAsia"/>
          <w:sz w:val="20"/>
        </w:rPr>
        <w:t>所示。</w:t>
      </w:r>
    </w:p>
    <w:p w:rsidR="00C1321D" w:rsidRPr="00C1321D" w:rsidRDefault="00C1321D" w:rsidP="00C1321D">
      <w:pPr>
        <w:pStyle w:val="affff0"/>
        <w:spacing w:beforeLines="50" w:before="156" w:afterLines="50" w:after="156"/>
        <w:ind w:firstLineChars="0" w:firstLine="0"/>
        <w:jc w:val="center"/>
        <w:rPr>
          <w:rFonts w:hAnsi="黑体"/>
        </w:rPr>
      </w:pPr>
      <w:r w:rsidRPr="00C1321D">
        <w:rPr>
          <w:rFonts w:ascii="黑体" w:eastAsia="黑体" w:hAnsi="黑体" w:hint="eastAsia"/>
        </w:rPr>
        <w:t>表</w:t>
      </w:r>
      <w:r>
        <w:rPr>
          <w:rFonts w:ascii="黑体" w:eastAsia="黑体" w:hAnsi="黑体"/>
        </w:rPr>
        <w:t>9</w:t>
      </w:r>
      <w:r w:rsidRPr="00C1321D">
        <w:rPr>
          <w:rFonts w:ascii="黑体" w:eastAsia="黑体" w:hAnsi="黑体"/>
        </w:rPr>
        <w:t xml:space="preserve"> </w:t>
      </w:r>
      <w:r>
        <w:rPr>
          <w:rFonts w:ascii="黑体" w:eastAsia="黑体" w:hAnsi="黑体" w:hint="eastAsia"/>
        </w:rPr>
        <w:t>打磨</w:t>
      </w:r>
      <w:r w:rsidRPr="00C1321D">
        <w:rPr>
          <w:rFonts w:ascii="黑体" w:eastAsia="黑体" w:hAnsi="黑体" w:hint="eastAsia"/>
        </w:rPr>
        <w:t>缺陷定级</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567"/>
        <w:gridCol w:w="567"/>
        <w:gridCol w:w="567"/>
        <w:gridCol w:w="567"/>
      </w:tblGrid>
      <w:tr w:rsidR="00743320" w:rsidTr="00746AC4">
        <w:tc>
          <w:tcPr>
            <w:tcW w:w="6345" w:type="dxa"/>
            <w:vAlign w:val="center"/>
          </w:tcPr>
          <w:p w:rsidR="00743320" w:rsidRDefault="00ED1949" w:rsidP="00743320">
            <w:pPr>
              <w:rPr>
                <w:sz w:val="20"/>
              </w:rPr>
            </w:pPr>
            <w:r>
              <w:rPr>
                <w:rFonts w:ascii="Arial" w:hAnsi="Arial" w:cs="Arial" w:hint="eastAsia"/>
                <w:kern w:val="0"/>
                <w:sz w:val="19"/>
                <w:szCs w:val="19"/>
              </w:rPr>
              <w:t xml:space="preserve">                                                </w:t>
            </w:r>
            <w:r w:rsidR="00C1321D">
              <w:rPr>
                <w:rFonts w:ascii="Arial" w:hAnsi="Arial" w:cs="Arial" w:hint="eastAsia"/>
                <w:kern w:val="0"/>
                <w:sz w:val="19"/>
                <w:szCs w:val="19"/>
              </w:rPr>
              <w:t xml:space="preserve">   </w:t>
            </w:r>
          </w:p>
        </w:tc>
        <w:tc>
          <w:tcPr>
            <w:tcW w:w="567" w:type="dxa"/>
            <w:vAlign w:val="center"/>
          </w:tcPr>
          <w:p w:rsidR="00743320" w:rsidRDefault="00743320" w:rsidP="00743320">
            <w:pPr>
              <w:jc w:val="center"/>
              <w:rPr>
                <w:b/>
                <w:sz w:val="18"/>
                <w:szCs w:val="18"/>
              </w:rPr>
            </w:pPr>
            <w:r>
              <w:rPr>
                <w:rFonts w:ascii="Arial" w:hAnsi="Arial" w:cs="Arial"/>
                <w:kern w:val="0"/>
                <w:sz w:val="19"/>
                <w:szCs w:val="19"/>
              </w:rPr>
              <w:t xml:space="preserve">Z I </w:t>
            </w:r>
            <w:r>
              <w:rPr>
                <w:rFonts w:ascii="Arial" w:hAnsi="Arial" w:cs="Arial" w:hint="eastAsia"/>
                <w:kern w:val="0"/>
                <w:sz w:val="19"/>
                <w:szCs w:val="19"/>
              </w:rPr>
              <w:t xml:space="preserve">    </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U</w:t>
            </w:r>
          </w:p>
        </w:tc>
      </w:tr>
      <w:tr w:rsidR="00743320">
        <w:tc>
          <w:tcPr>
            <w:tcW w:w="6345" w:type="dxa"/>
            <w:vAlign w:val="center"/>
          </w:tcPr>
          <w:p w:rsidR="00743320" w:rsidRDefault="00743320" w:rsidP="00743320">
            <w:pPr>
              <w:rPr>
                <w:sz w:val="20"/>
              </w:rPr>
            </w:pPr>
            <w:r>
              <w:rPr>
                <w:rFonts w:hint="eastAsia"/>
                <w:sz w:val="20"/>
              </w:rPr>
              <w:t>部件</w:t>
            </w:r>
            <w:proofErr w:type="gramStart"/>
            <w:r>
              <w:rPr>
                <w:rFonts w:hint="eastAsia"/>
                <w:sz w:val="20"/>
              </w:rPr>
              <w:t>被磨漏</w:t>
            </w:r>
            <w:proofErr w:type="gramEnd"/>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r>
              <w:rPr>
                <w:rFonts w:hint="eastAsia"/>
                <w:b/>
                <w:sz w:val="18"/>
                <w:szCs w:val="18"/>
              </w:rPr>
              <w:t>A</w:t>
            </w:r>
          </w:p>
        </w:tc>
      </w:tr>
      <w:tr w:rsidR="00743320">
        <w:tc>
          <w:tcPr>
            <w:tcW w:w="6345" w:type="dxa"/>
            <w:vAlign w:val="center"/>
          </w:tcPr>
          <w:p w:rsidR="00743320" w:rsidRDefault="00743320" w:rsidP="00743320">
            <w:pPr>
              <w:rPr>
                <w:sz w:val="20"/>
              </w:rPr>
            </w:pPr>
            <w:r>
              <w:rPr>
                <w:rFonts w:hint="eastAsia"/>
                <w:sz w:val="20"/>
              </w:rPr>
              <w:t>清晰可见的磨痕</w:t>
            </w:r>
          </w:p>
        </w:tc>
        <w:tc>
          <w:tcPr>
            <w:tcW w:w="567" w:type="dxa"/>
          </w:tcPr>
          <w:p w:rsidR="00743320" w:rsidRDefault="00743320" w:rsidP="00743320">
            <w:pPr>
              <w:jc w:val="center"/>
              <w:rPr>
                <w:b/>
                <w:sz w:val="18"/>
                <w:szCs w:val="18"/>
              </w:rPr>
            </w:pPr>
            <w:r>
              <w:rPr>
                <w:rFonts w:hint="eastAsia"/>
                <w:b/>
                <w:sz w:val="18"/>
                <w:szCs w:val="18"/>
              </w:rPr>
              <w:t>B</w:t>
            </w:r>
          </w:p>
        </w:tc>
        <w:tc>
          <w:tcPr>
            <w:tcW w:w="567" w:type="dxa"/>
          </w:tcPr>
          <w:p w:rsidR="00743320" w:rsidRDefault="00743320" w:rsidP="00743320">
            <w:pPr>
              <w:jc w:val="center"/>
              <w:rPr>
                <w:b/>
                <w:sz w:val="18"/>
                <w:szCs w:val="18"/>
              </w:rPr>
            </w:pPr>
            <w:r>
              <w:rPr>
                <w:rFonts w:hint="eastAsia"/>
                <w:b/>
                <w:sz w:val="18"/>
                <w:szCs w:val="18"/>
              </w:rPr>
              <w:t>B</w:t>
            </w:r>
          </w:p>
        </w:tc>
        <w:tc>
          <w:tcPr>
            <w:tcW w:w="567" w:type="dxa"/>
          </w:tcPr>
          <w:p w:rsidR="00743320" w:rsidRDefault="00743320" w:rsidP="00743320">
            <w:pPr>
              <w:jc w:val="center"/>
              <w:rPr>
                <w:b/>
                <w:sz w:val="18"/>
                <w:szCs w:val="18"/>
              </w:rPr>
            </w:pPr>
            <w:r>
              <w:rPr>
                <w:rFonts w:hint="eastAsia"/>
                <w:b/>
                <w:sz w:val="18"/>
                <w:szCs w:val="18"/>
              </w:rPr>
              <w:t>C1</w:t>
            </w:r>
          </w:p>
        </w:tc>
        <w:tc>
          <w:tcPr>
            <w:tcW w:w="567" w:type="dxa"/>
          </w:tcPr>
          <w:p w:rsidR="00743320" w:rsidRDefault="00743320" w:rsidP="00743320">
            <w:pPr>
              <w:jc w:val="center"/>
              <w:rPr>
                <w:b/>
                <w:sz w:val="18"/>
                <w:szCs w:val="18"/>
              </w:rPr>
            </w:pPr>
          </w:p>
        </w:tc>
      </w:tr>
      <w:tr w:rsidR="00743320">
        <w:tc>
          <w:tcPr>
            <w:tcW w:w="6345" w:type="dxa"/>
            <w:vAlign w:val="center"/>
          </w:tcPr>
          <w:p w:rsidR="00743320" w:rsidRDefault="00743320" w:rsidP="00743320">
            <w:pPr>
              <w:rPr>
                <w:sz w:val="20"/>
              </w:rPr>
            </w:pPr>
            <w:r>
              <w:rPr>
                <w:rFonts w:hint="eastAsia"/>
                <w:sz w:val="20"/>
              </w:rPr>
              <w:t>明显的磨痕</w:t>
            </w:r>
          </w:p>
        </w:tc>
        <w:tc>
          <w:tcPr>
            <w:tcW w:w="567" w:type="dxa"/>
          </w:tcPr>
          <w:p w:rsidR="00743320" w:rsidRDefault="00743320" w:rsidP="00743320">
            <w:pPr>
              <w:jc w:val="center"/>
              <w:rPr>
                <w:b/>
                <w:sz w:val="18"/>
                <w:szCs w:val="18"/>
              </w:rPr>
            </w:pPr>
            <w:r>
              <w:rPr>
                <w:rFonts w:hint="eastAsia"/>
                <w:b/>
                <w:sz w:val="18"/>
                <w:szCs w:val="18"/>
              </w:rPr>
              <w:t>C1</w:t>
            </w:r>
          </w:p>
        </w:tc>
        <w:tc>
          <w:tcPr>
            <w:tcW w:w="567" w:type="dxa"/>
          </w:tcPr>
          <w:p w:rsidR="00743320" w:rsidRDefault="00743320" w:rsidP="00743320">
            <w:pPr>
              <w:jc w:val="center"/>
              <w:rPr>
                <w:b/>
                <w:sz w:val="18"/>
                <w:szCs w:val="18"/>
              </w:rPr>
            </w:pPr>
            <w:r>
              <w:rPr>
                <w:rFonts w:hint="eastAsia"/>
                <w:b/>
                <w:sz w:val="18"/>
                <w:szCs w:val="18"/>
              </w:rPr>
              <w:t>C1</w:t>
            </w: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r>
      <w:tr w:rsidR="00743320">
        <w:tc>
          <w:tcPr>
            <w:tcW w:w="6345" w:type="dxa"/>
            <w:vAlign w:val="center"/>
          </w:tcPr>
          <w:p w:rsidR="00743320" w:rsidRDefault="00743320" w:rsidP="00743320">
            <w:pPr>
              <w:rPr>
                <w:sz w:val="20"/>
              </w:rPr>
            </w:pPr>
            <w:r>
              <w:rPr>
                <w:rFonts w:hint="eastAsia"/>
                <w:sz w:val="20"/>
              </w:rPr>
              <w:t>分散的磨痕</w:t>
            </w:r>
          </w:p>
        </w:tc>
        <w:tc>
          <w:tcPr>
            <w:tcW w:w="567" w:type="dxa"/>
          </w:tcPr>
          <w:p w:rsidR="00743320" w:rsidRDefault="00743320" w:rsidP="00743320">
            <w:pPr>
              <w:jc w:val="center"/>
              <w:rPr>
                <w:b/>
                <w:sz w:val="18"/>
                <w:szCs w:val="18"/>
              </w:rPr>
            </w:pPr>
            <w:r>
              <w:rPr>
                <w:rFonts w:hint="eastAsia"/>
                <w:b/>
                <w:sz w:val="18"/>
                <w:szCs w:val="18"/>
              </w:rPr>
              <w:t>C</w:t>
            </w:r>
          </w:p>
        </w:tc>
        <w:tc>
          <w:tcPr>
            <w:tcW w:w="567" w:type="dxa"/>
          </w:tcPr>
          <w:p w:rsidR="00743320" w:rsidRDefault="00743320" w:rsidP="00743320">
            <w:pPr>
              <w:jc w:val="center"/>
              <w:rPr>
                <w:b/>
                <w:sz w:val="18"/>
                <w:szCs w:val="18"/>
              </w:rPr>
            </w:pPr>
            <w:r>
              <w:rPr>
                <w:rFonts w:hint="eastAsia"/>
                <w:b/>
                <w:sz w:val="18"/>
                <w:szCs w:val="18"/>
              </w:rPr>
              <w:t>C</w:t>
            </w: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r>
    </w:tbl>
    <w:p w:rsidR="0075537C" w:rsidRDefault="00ED1949" w:rsidP="004A73E0">
      <w:pPr>
        <w:pStyle w:val="affff0"/>
        <w:numPr>
          <w:ilvl w:val="0"/>
          <w:numId w:val="14"/>
        </w:numPr>
        <w:spacing w:beforeLines="50" w:before="156" w:afterLines="50" w:after="156"/>
        <w:ind w:firstLineChars="0"/>
        <w:rPr>
          <w:rFonts w:hAnsi="黑体"/>
        </w:rPr>
      </w:pPr>
      <w:r>
        <w:rPr>
          <w:rFonts w:hAnsi="黑体" w:hint="eastAsia"/>
        </w:rPr>
        <w:t>裂纹</w:t>
      </w:r>
      <w:r>
        <w:rPr>
          <w:rFonts w:hAnsi="黑体"/>
        </w:rPr>
        <w:t>,</w:t>
      </w:r>
      <w:r>
        <w:rPr>
          <w:rFonts w:hAnsi="黑体" w:hint="eastAsia"/>
        </w:rPr>
        <w:t>刻痕,缩颈：零件</w:t>
      </w:r>
      <w:r w:rsidR="00C1321D">
        <w:rPr>
          <w:rFonts w:hint="eastAsia"/>
          <w:sz w:val="20"/>
        </w:rPr>
        <w:t>表面的损伤。包括：缩颈、裂纹、断裂、刻痕、洞、缺口</w:t>
      </w:r>
      <w:r>
        <w:rPr>
          <w:rFonts w:hint="eastAsia"/>
          <w:sz w:val="20"/>
        </w:rPr>
        <w:t>等</w:t>
      </w:r>
      <w:r w:rsidR="00C1321D">
        <w:rPr>
          <w:rFonts w:hint="eastAsia"/>
          <w:sz w:val="20"/>
        </w:rPr>
        <w:t>，</w:t>
      </w:r>
      <w:r w:rsidR="00C1321D" w:rsidRPr="00C1321D">
        <w:rPr>
          <w:rFonts w:hint="eastAsia"/>
          <w:sz w:val="20"/>
        </w:rPr>
        <w:t>缺陷判定如表</w:t>
      </w:r>
      <w:r w:rsidR="00C1321D">
        <w:rPr>
          <w:sz w:val="20"/>
        </w:rPr>
        <w:t>10</w:t>
      </w:r>
      <w:r w:rsidR="00C1321D" w:rsidRPr="00C1321D">
        <w:rPr>
          <w:rFonts w:hint="eastAsia"/>
          <w:sz w:val="20"/>
        </w:rPr>
        <w:t>所示。</w:t>
      </w:r>
    </w:p>
    <w:p w:rsidR="0075537C" w:rsidRPr="00C1321D" w:rsidRDefault="00C1321D" w:rsidP="00C1321D">
      <w:pPr>
        <w:pStyle w:val="affff0"/>
        <w:spacing w:beforeLines="50" w:before="156" w:afterLines="50" w:after="156"/>
        <w:ind w:firstLineChars="0" w:firstLine="0"/>
        <w:jc w:val="center"/>
        <w:rPr>
          <w:rFonts w:hAnsi="黑体"/>
        </w:rPr>
      </w:pPr>
      <w:r w:rsidRPr="00C1321D">
        <w:rPr>
          <w:rFonts w:ascii="黑体" w:eastAsia="黑体" w:hAnsi="黑体" w:hint="eastAsia"/>
        </w:rPr>
        <w:t>表</w:t>
      </w:r>
      <w:r>
        <w:rPr>
          <w:rFonts w:ascii="黑体" w:eastAsia="黑体" w:hAnsi="黑体"/>
        </w:rPr>
        <w:t>10</w:t>
      </w:r>
      <w:r w:rsidRPr="00C1321D">
        <w:rPr>
          <w:rFonts w:ascii="黑体" w:eastAsia="黑体" w:hAnsi="黑体"/>
        </w:rPr>
        <w:t xml:space="preserve"> </w:t>
      </w:r>
      <w:r>
        <w:rPr>
          <w:rFonts w:ascii="黑体" w:eastAsia="黑体" w:hAnsi="黑体" w:hint="eastAsia"/>
        </w:rPr>
        <w:t>裂纹</w:t>
      </w:r>
      <w:r w:rsidRPr="00C1321D">
        <w:rPr>
          <w:rFonts w:ascii="黑体" w:eastAsia="黑体" w:hAnsi="黑体" w:hint="eastAsia"/>
        </w:rPr>
        <w:t>缺陷定级</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567"/>
        <w:gridCol w:w="567"/>
        <w:gridCol w:w="567"/>
        <w:gridCol w:w="567"/>
      </w:tblGrid>
      <w:tr w:rsidR="00743320" w:rsidTr="00674D21">
        <w:tc>
          <w:tcPr>
            <w:tcW w:w="6345" w:type="dxa"/>
            <w:vAlign w:val="center"/>
          </w:tcPr>
          <w:p w:rsidR="00743320" w:rsidRDefault="00743320" w:rsidP="00743320">
            <w:pPr>
              <w:rPr>
                <w:sz w:val="20"/>
              </w:rPr>
            </w:pPr>
          </w:p>
        </w:tc>
        <w:tc>
          <w:tcPr>
            <w:tcW w:w="567" w:type="dxa"/>
            <w:vAlign w:val="center"/>
          </w:tcPr>
          <w:p w:rsidR="00743320" w:rsidRDefault="00743320" w:rsidP="00743320">
            <w:pPr>
              <w:jc w:val="center"/>
              <w:rPr>
                <w:b/>
                <w:sz w:val="18"/>
                <w:szCs w:val="18"/>
              </w:rPr>
            </w:pPr>
            <w:r>
              <w:rPr>
                <w:rFonts w:ascii="Arial" w:hAnsi="Arial" w:cs="Arial"/>
                <w:kern w:val="0"/>
                <w:sz w:val="19"/>
                <w:szCs w:val="19"/>
              </w:rPr>
              <w:t xml:space="preserve">Z I </w:t>
            </w:r>
            <w:r>
              <w:rPr>
                <w:rFonts w:ascii="Arial" w:hAnsi="Arial" w:cs="Arial" w:hint="eastAsia"/>
                <w:kern w:val="0"/>
                <w:sz w:val="19"/>
                <w:szCs w:val="19"/>
              </w:rPr>
              <w:t xml:space="preserve">    </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U</w:t>
            </w:r>
          </w:p>
        </w:tc>
      </w:tr>
      <w:tr w:rsidR="00743320">
        <w:tc>
          <w:tcPr>
            <w:tcW w:w="6345" w:type="dxa"/>
            <w:vAlign w:val="center"/>
          </w:tcPr>
          <w:p w:rsidR="00743320" w:rsidRDefault="00743320" w:rsidP="00743320">
            <w:pPr>
              <w:rPr>
                <w:sz w:val="20"/>
              </w:rPr>
            </w:pPr>
            <w:r>
              <w:rPr>
                <w:rFonts w:hint="eastAsia"/>
                <w:sz w:val="20"/>
              </w:rPr>
              <w:t>单件的裂纹</w:t>
            </w:r>
            <w:r>
              <w:rPr>
                <w:sz w:val="20"/>
              </w:rPr>
              <w:t xml:space="preserve"> (</w:t>
            </w:r>
            <w:r>
              <w:rPr>
                <w:rFonts w:hint="eastAsia"/>
                <w:sz w:val="20"/>
              </w:rPr>
              <w:t>车身被报废</w:t>
            </w:r>
            <w:r>
              <w:rPr>
                <w:sz w:val="20"/>
              </w:rPr>
              <w:t>)</w:t>
            </w: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r>
              <w:rPr>
                <w:rFonts w:hint="eastAsia"/>
                <w:b/>
                <w:sz w:val="18"/>
                <w:szCs w:val="18"/>
              </w:rPr>
              <w:t>A1</w:t>
            </w:r>
          </w:p>
        </w:tc>
      </w:tr>
      <w:tr w:rsidR="00743320">
        <w:tc>
          <w:tcPr>
            <w:tcW w:w="6345" w:type="dxa"/>
            <w:vAlign w:val="center"/>
          </w:tcPr>
          <w:p w:rsidR="00743320" w:rsidRDefault="00743320" w:rsidP="00743320">
            <w:pPr>
              <w:rPr>
                <w:sz w:val="20"/>
              </w:rPr>
            </w:pPr>
            <w:r>
              <w:rPr>
                <w:rFonts w:hint="eastAsia"/>
                <w:sz w:val="20"/>
              </w:rPr>
              <w:t>冲压件表面的裂纹、刻痕</w:t>
            </w: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r>
              <w:rPr>
                <w:rFonts w:hint="eastAsia"/>
                <w:b/>
                <w:sz w:val="18"/>
                <w:szCs w:val="18"/>
              </w:rPr>
              <w:t>A</w:t>
            </w:r>
          </w:p>
        </w:tc>
      </w:tr>
      <w:tr w:rsidR="00743320">
        <w:tc>
          <w:tcPr>
            <w:tcW w:w="6345" w:type="dxa"/>
            <w:vAlign w:val="center"/>
          </w:tcPr>
          <w:p w:rsidR="00743320" w:rsidRDefault="00743320" w:rsidP="00743320">
            <w:pPr>
              <w:rPr>
                <w:sz w:val="20"/>
              </w:rPr>
            </w:pPr>
            <w:r>
              <w:rPr>
                <w:rFonts w:hint="eastAsia"/>
                <w:sz w:val="20"/>
              </w:rPr>
              <w:t>可见的缩颈</w:t>
            </w: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r>
              <w:rPr>
                <w:rFonts w:hint="eastAsia"/>
                <w:b/>
                <w:sz w:val="18"/>
                <w:szCs w:val="18"/>
              </w:rPr>
              <w:t>B1</w:t>
            </w:r>
          </w:p>
        </w:tc>
      </w:tr>
    </w:tbl>
    <w:p w:rsidR="0075537C" w:rsidRPr="00C1321D" w:rsidRDefault="00C1321D" w:rsidP="004A73E0">
      <w:pPr>
        <w:pStyle w:val="affff0"/>
        <w:numPr>
          <w:ilvl w:val="0"/>
          <w:numId w:val="14"/>
        </w:numPr>
        <w:spacing w:beforeLines="50" w:before="156" w:afterLines="50" w:after="156"/>
        <w:ind w:firstLineChars="0"/>
        <w:rPr>
          <w:rFonts w:hAnsi="黑体"/>
        </w:rPr>
      </w:pPr>
      <w:r w:rsidRPr="00C1321D">
        <w:rPr>
          <w:rFonts w:hint="eastAsia"/>
          <w:sz w:val="20"/>
        </w:rPr>
        <w:t>拉毛</w:t>
      </w:r>
      <w:r>
        <w:rPr>
          <w:rFonts w:hAnsi="黑体" w:hint="eastAsia"/>
        </w:rPr>
        <w:t>：在拉延过程中的沿成形方向产生的凹槽，</w:t>
      </w:r>
      <w:r w:rsidRPr="00C1321D">
        <w:rPr>
          <w:rFonts w:hint="eastAsia"/>
          <w:sz w:val="20"/>
        </w:rPr>
        <w:t>缺陷判定如表</w:t>
      </w:r>
      <w:r>
        <w:rPr>
          <w:sz w:val="20"/>
        </w:rPr>
        <w:t>11</w:t>
      </w:r>
      <w:r w:rsidRPr="00C1321D">
        <w:rPr>
          <w:rFonts w:hint="eastAsia"/>
          <w:sz w:val="20"/>
        </w:rPr>
        <w:t>所示。</w:t>
      </w:r>
    </w:p>
    <w:p w:rsidR="00C1321D" w:rsidRPr="00C1321D" w:rsidRDefault="00C1321D" w:rsidP="00C1321D">
      <w:pPr>
        <w:pStyle w:val="affff0"/>
        <w:spacing w:beforeLines="50" w:before="156" w:afterLines="50" w:after="156"/>
        <w:ind w:firstLineChars="0" w:firstLine="0"/>
        <w:jc w:val="center"/>
        <w:rPr>
          <w:rFonts w:hAnsi="黑体"/>
        </w:rPr>
      </w:pPr>
      <w:r w:rsidRPr="00C1321D">
        <w:rPr>
          <w:rFonts w:ascii="黑体" w:eastAsia="黑体" w:hAnsi="黑体" w:hint="eastAsia"/>
        </w:rPr>
        <w:t>表</w:t>
      </w:r>
      <w:r>
        <w:rPr>
          <w:rFonts w:ascii="黑体" w:eastAsia="黑体" w:hAnsi="黑体"/>
        </w:rPr>
        <w:t>11</w:t>
      </w:r>
      <w:r w:rsidRPr="00C1321D">
        <w:rPr>
          <w:rFonts w:ascii="黑体" w:eastAsia="黑体" w:hAnsi="黑体"/>
        </w:rPr>
        <w:t xml:space="preserve"> </w:t>
      </w:r>
      <w:r>
        <w:rPr>
          <w:rFonts w:ascii="黑体" w:eastAsia="黑体" w:hAnsi="黑体" w:hint="eastAsia"/>
        </w:rPr>
        <w:t>拉毛</w:t>
      </w:r>
      <w:r w:rsidRPr="00C1321D">
        <w:rPr>
          <w:rFonts w:ascii="黑体" w:eastAsia="黑体" w:hAnsi="黑体" w:hint="eastAsia"/>
        </w:rPr>
        <w:t>缺陷定级</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567"/>
        <w:gridCol w:w="567"/>
        <w:gridCol w:w="567"/>
        <w:gridCol w:w="567"/>
      </w:tblGrid>
      <w:tr w:rsidR="00743320" w:rsidTr="00716759">
        <w:tc>
          <w:tcPr>
            <w:tcW w:w="6345" w:type="dxa"/>
            <w:vAlign w:val="center"/>
          </w:tcPr>
          <w:p w:rsidR="00743320" w:rsidRDefault="00743320" w:rsidP="00743320">
            <w:pPr>
              <w:rPr>
                <w:sz w:val="20"/>
              </w:rPr>
            </w:pPr>
          </w:p>
        </w:tc>
        <w:tc>
          <w:tcPr>
            <w:tcW w:w="567" w:type="dxa"/>
            <w:vAlign w:val="center"/>
          </w:tcPr>
          <w:p w:rsidR="00743320" w:rsidRDefault="00743320" w:rsidP="00743320">
            <w:pPr>
              <w:jc w:val="center"/>
              <w:rPr>
                <w:b/>
                <w:sz w:val="18"/>
                <w:szCs w:val="18"/>
              </w:rPr>
            </w:pPr>
            <w:r>
              <w:rPr>
                <w:rFonts w:ascii="Arial" w:hAnsi="Arial" w:cs="Arial"/>
                <w:kern w:val="0"/>
                <w:sz w:val="19"/>
                <w:szCs w:val="19"/>
              </w:rPr>
              <w:t xml:space="preserve">Z I </w:t>
            </w:r>
            <w:r>
              <w:rPr>
                <w:rFonts w:ascii="Arial" w:hAnsi="Arial" w:cs="Arial" w:hint="eastAsia"/>
                <w:kern w:val="0"/>
                <w:sz w:val="19"/>
                <w:szCs w:val="19"/>
              </w:rPr>
              <w:t xml:space="preserve">    </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U</w:t>
            </w:r>
          </w:p>
        </w:tc>
      </w:tr>
      <w:tr w:rsidR="00743320">
        <w:tc>
          <w:tcPr>
            <w:tcW w:w="6345" w:type="dxa"/>
            <w:vAlign w:val="center"/>
          </w:tcPr>
          <w:p w:rsidR="00743320" w:rsidRDefault="00743320" w:rsidP="00743320">
            <w:pPr>
              <w:rPr>
                <w:sz w:val="20"/>
              </w:rPr>
            </w:pPr>
            <w:r>
              <w:rPr>
                <w:rFonts w:hint="eastAsia"/>
                <w:sz w:val="20"/>
              </w:rPr>
              <w:t>显著的拉毛</w:t>
            </w:r>
          </w:p>
        </w:tc>
        <w:tc>
          <w:tcPr>
            <w:tcW w:w="567" w:type="dxa"/>
          </w:tcPr>
          <w:p w:rsidR="00743320" w:rsidRDefault="00743320" w:rsidP="00743320">
            <w:pPr>
              <w:jc w:val="center"/>
              <w:rPr>
                <w:b/>
                <w:sz w:val="18"/>
                <w:szCs w:val="18"/>
              </w:rPr>
            </w:pPr>
            <w:r>
              <w:rPr>
                <w:rFonts w:hint="eastAsia"/>
                <w:b/>
                <w:sz w:val="18"/>
                <w:szCs w:val="18"/>
              </w:rPr>
              <w:t>B1</w:t>
            </w:r>
          </w:p>
        </w:tc>
        <w:tc>
          <w:tcPr>
            <w:tcW w:w="567" w:type="dxa"/>
          </w:tcPr>
          <w:p w:rsidR="00743320" w:rsidRDefault="00743320" w:rsidP="00743320">
            <w:pPr>
              <w:jc w:val="center"/>
              <w:rPr>
                <w:b/>
                <w:sz w:val="18"/>
                <w:szCs w:val="18"/>
              </w:rPr>
            </w:pPr>
            <w:r>
              <w:rPr>
                <w:rFonts w:hint="eastAsia"/>
                <w:b/>
                <w:sz w:val="18"/>
                <w:szCs w:val="18"/>
              </w:rPr>
              <w:t>B</w:t>
            </w:r>
          </w:p>
        </w:tc>
        <w:tc>
          <w:tcPr>
            <w:tcW w:w="567" w:type="dxa"/>
          </w:tcPr>
          <w:p w:rsidR="00743320" w:rsidRDefault="00743320" w:rsidP="00743320">
            <w:pPr>
              <w:jc w:val="center"/>
              <w:rPr>
                <w:b/>
                <w:sz w:val="18"/>
                <w:szCs w:val="18"/>
              </w:rPr>
            </w:pPr>
            <w:r>
              <w:rPr>
                <w:rFonts w:hint="eastAsia"/>
                <w:b/>
                <w:sz w:val="18"/>
                <w:szCs w:val="18"/>
              </w:rPr>
              <w:t>B</w:t>
            </w:r>
          </w:p>
        </w:tc>
        <w:tc>
          <w:tcPr>
            <w:tcW w:w="567" w:type="dxa"/>
          </w:tcPr>
          <w:p w:rsidR="00743320" w:rsidRDefault="00743320" w:rsidP="00743320">
            <w:pPr>
              <w:jc w:val="center"/>
              <w:rPr>
                <w:b/>
                <w:sz w:val="18"/>
                <w:szCs w:val="18"/>
              </w:rPr>
            </w:pPr>
          </w:p>
        </w:tc>
      </w:tr>
      <w:tr w:rsidR="00743320">
        <w:tc>
          <w:tcPr>
            <w:tcW w:w="6345" w:type="dxa"/>
            <w:vAlign w:val="center"/>
          </w:tcPr>
          <w:p w:rsidR="00743320" w:rsidRDefault="00743320" w:rsidP="00743320">
            <w:pPr>
              <w:rPr>
                <w:sz w:val="20"/>
              </w:rPr>
            </w:pPr>
            <w:r>
              <w:rPr>
                <w:rFonts w:hint="eastAsia"/>
                <w:sz w:val="20"/>
              </w:rPr>
              <w:t>明显的拉毛</w:t>
            </w:r>
          </w:p>
        </w:tc>
        <w:tc>
          <w:tcPr>
            <w:tcW w:w="567" w:type="dxa"/>
          </w:tcPr>
          <w:p w:rsidR="00743320" w:rsidRDefault="00743320" w:rsidP="00743320">
            <w:pPr>
              <w:jc w:val="center"/>
              <w:rPr>
                <w:b/>
                <w:sz w:val="18"/>
                <w:szCs w:val="18"/>
              </w:rPr>
            </w:pPr>
            <w:r>
              <w:rPr>
                <w:rFonts w:hint="eastAsia"/>
                <w:b/>
                <w:sz w:val="18"/>
                <w:szCs w:val="18"/>
              </w:rPr>
              <w:t>B</w:t>
            </w:r>
          </w:p>
        </w:tc>
        <w:tc>
          <w:tcPr>
            <w:tcW w:w="567" w:type="dxa"/>
          </w:tcPr>
          <w:p w:rsidR="00743320" w:rsidRDefault="00743320" w:rsidP="00743320">
            <w:pPr>
              <w:jc w:val="center"/>
              <w:rPr>
                <w:b/>
                <w:sz w:val="18"/>
                <w:szCs w:val="18"/>
              </w:rPr>
            </w:pPr>
            <w:r>
              <w:rPr>
                <w:rFonts w:hint="eastAsia"/>
                <w:b/>
                <w:sz w:val="18"/>
                <w:szCs w:val="18"/>
              </w:rPr>
              <w:t>C1</w:t>
            </w: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r>
    </w:tbl>
    <w:p w:rsidR="0075537C" w:rsidRPr="00C1321D" w:rsidRDefault="00ED1949" w:rsidP="004A73E0">
      <w:pPr>
        <w:pStyle w:val="affff0"/>
        <w:numPr>
          <w:ilvl w:val="0"/>
          <w:numId w:val="14"/>
        </w:numPr>
        <w:spacing w:beforeLines="50" w:before="156" w:afterLines="50" w:after="156"/>
        <w:ind w:firstLineChars="0"/>
        <w:rPr>
          <w:rFonts w:hAnsi="黑体"/>
        </w:rPr>
      </w:pPr>
      <w:r>
        <w:rPr>
          <w:rFonts w:hAnsi="黑体" w:hint="eastAsia"/>
        </w:rPr>
        <w:t>材料缺陷：材料</w:t>
      </w:r>
      <w:r w:rsidR="00C1321D">
        <w:rPr>
          <w:rFonts w:hint="eastAsia"/>
          <w:sz w:val="20"/>
        </w:rPr>
        <w:t>的接缝或材料的结构，形面与材料技术要求有偏差（如：缩孔），</w:t>
      </w:r>
      <w:r w:rsidR="00C1321D" w:rsidRPr="00C1321D">
        <w:rPr>
          <w:rFonts w:hint="eastAsia"/>
          <w:sz w:val="20"/>
        </w:rPr>
        <w:t>缺陷判定如表</w:t>
      </w:r>
      <w:r w:rsidR="00C1321D">
        <w:rPr>
          <w:sz w:val="20"/>
        </w:rPr>
        <w:t>12</w:t>
      </w:r>
      <w:r w:rsidR="00C1321D" w:rsidRPr="00C1321D">
        <w:rPr>
          <w:rFonts w:hint="eastAsia"/>
          <w:sz w:val="20"/>
        </w:rPr>
        <w:t>所示。</w:t>
      </w:r>
    </w:p>
    <w:p w:rsidR="00C1321D" w:rsidRDefault="00C1321D" w:rsidP="00C1321D">
      <w:pPr>
        <w:pStyle w:val="affff0"/>
        <w:spacing w:beforeLines="50" w:before="156" w:afterLines="50" w:after="156"/>
        <w:ind w:firstLineChars="0"/>
        <w:rPr>
          <w:rFonts w:hAnsi="黑体"/>
        </w:rPr>
      </w:pPr>
    </w:p>
    <w:p w:rsidR="00C1321D" w:rsidRPr="00C1321D" w:rsidRDefault="00C1321D" w:rsidP="00C1321D">
      <w:pPr>
        <w:pStyle w:val="affff0"/>
        <w:spacing w:beforeLines="50" w:before="156" w:afterLines="50" w:after="156"/>
        <w:ind w:firstLineChars="0" w:firstLine="0"/>
        <w:jc w:val="center"/>
        <w:rPr>
          <w:rFonts w:hAnsi="黑体"/>
        </w:rPr>
      </w:pPr>
      <w:r w:rsidRPr="00C1321D">
        <w:rPr>
          <w:rFonts w:ascii="黑体" w:eastAsia="黑体" w:hAnsi="黑体" w:hint="eastAsia"/>
        </w:rPr>
        <w:lastRenderedPageBreak/>
        <w:t>表</w:t>
      </w:r>
      <w:r>
        <w:rPr>
          <w:rFonts w:ascii="黑体" w:eastAsia="黑体" w:hAnsi="黑体"/>
        </w:rPr>
        <w:t>12</w:t>
      </w:r>
      <w:r w:rsidRPr="00C1321D">
        <w:rPr>
          <w:rFonts w:ascii="黑体" w:eastAsia="黑体" w:hAnsi="黑体"/>
        </w:rPr>
        <w:t xml:space="preserve"> </w:t>
      </w:r>
      <w:r>
        <w:rPr>
          <w:rFonts w:ascii="黑体" w:eastAsia="黑体" w:hAnsi="黑体" w:hint="eastAsia"/>
        </w:rPr>
        <w:t>材料</w:t>
      </w:r>
      <w:r w:rsidRPr="00C1321D">
        <w:rPr>
          <w:rFonts w:ascii="黑体" w:eastAsia="黑体" w:hAnsi="黑体" w:hint="eastAsia"/>
        </w:rPr>
        <w:t>缺陷定级</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567"/>
        <w:gridCol w:w="567"/>
        <w:gridCol w:w="567"/>
        <w:gridCol w:w="567"/>
      </w:tblGrid>
      <w:tr w:rsidR="00743320" w:rsidTr="009A4211">
        <w:tc>
          <w:tcPr>
            <w:tcW w:w="6345" w:type="dxa"/>
          </w:tcPr>
          <w:p w:rsidR="00743320" w:rsidRDefault="00ED1949" w:rsidP="00743320">
            <w:pPr>
              <w:autoSpaceDE w:val="0"/>
              <w:autoSpaceDN w:val="0"/>
              <w:adjustRightInd w:val="0"/>
              <w:jc w:val="left"/>
              <w:rPr>
                <w:sz w:val="20"/>
              </w:rPr>
            </w:pPr>
            <w:r>
              <w:rPr>
                <w:rFonts w:ascii="Arial" w:hAnsi="Arial" w:cs="Arial" w:hint="eastAsia"/>
                <w:kern w:val="0"/>
                <w:sz w:val="19"/>
                <w:szCs w:val="19"/>
              </w:rPr>
              <w:t xml:space="preserve">                                                         </w:t>
            </w:r>
          </w:p>
        </w:tc>
        <w:tc>
          <w:tcPr>
            <w:tcW w:w="567" w:type="dxa"/>
            <w:vAlign w:val="center"/>
          </w:tcPr>
          <w:p w:rsidR="00743320" w:rsidRDefault="00743320" w:rsidP="00743320">
            <w:pPr>
              <w:jc w:val="center"/>
              <w:rPr>
                <w:b/>
                <w:sz w:val="18"/>
                <w:szCs w:val="18"/>
              </w:rPr>
            </w:pPr>
            <w:r>
              <w:rPr>
                <w:rFonts w:ascii="Arial" w:hAnsi="Arial" w:cs="Arial"/>
                <w:kern w:val="0"/>
                <w:sz w:val="19"/>
                <w:szCs w:val="19"/>
              </w:rPr>
              <w:t xml:space="preserve">Z I </w:t>
            </w:r>
            <w:r>
              <w:rPr>
                <w:rFonts w:ascii="Arial" w:hAnsi="Arial" w:cs="Arial" w:hint="eastAsia"/>
                <w:kern w:val="0"/>
                <w:sz w:val="19"/>
                <w:szCs w:val="19"/>
              </w:rPr>
              <w:t xml:space="preserve">    </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III</w:t>
            </w:r>
          </w:p>
        </w:tc>
        <w:tc>
          <w:tcPr>
            <w:tcW w:w="567" w:type="dxa"/>
            <w:vAlign w:val="center"/>
          </w:tcPr>
          <w:p w:rsidR="00743320" w:rsidRDefault="00743320" w:rsidP="00743320">
            <w:pPr>
              <w:jc w:val="center"/>
              <w:rPr>
                <w:b/>
                <w:sz w:val="18"/>
                <w:szCs w:val="18"/>
              </w:rPr>
            </w:pPr>
            <w:r>
              <w:rPr>
                <w:rFonts w:ascii="Arial" w:hAnsi="Arial" w:cs="Arial"/>
                <w:kern w:val="0"/>
                <w:sz w:val="19"/>
                <w:szCs w:val="19"/>
              </w:rPr>
              <w:t>Z U</w:t>
            </w:r>
          </w:p>
        </w:tc>
      </w:tr>
      <w:tr w:rsidR="00743320">
        <w:tc>
          <w:tcPr>
            <w:tcW w:w="6345" w:type="dxa"/>
          </w:tcPr>
          <w:p w:rsidR="00743320" w:rsidRDefault="00743320" w:rsidP="00743320">
            <w:pPr>
              <w:autoSpaceDE w:val="0"/>
              <w:autoSpaceDN w:val="0"/>
              <w:adjustRightInd w:val="0"/>
              <w:jc w:val="left"/>
              <w:rPr>
                <w:sz w:val="20"/>
              </w:rPr>
            </w:pPr>
            <w:r>
              <w:rPr>
                <w:rFonts w:hint="eastAsia"/>
                <w:sz w:val="20"/>
              </w:rPr>
              <w:t>立即可见的</w:t>
            </w:r>
            <w:r>
              <w:rPr>
                <w:sz w:val="20"/>
              </w:rPr>
              <w:t>/</w:t>
            </w:r>
            <w:r>
              <w:rPr>
                <w:rFonts w:hint="eastAsia"/>
                <w:sz w:val="20"/>
              </w:rPr>
              <w:t>可触摸到的材料硬度有偏差，钢板上的重叠，粗大组织，有条纹，镀锌层疏松、脱落，缩孔等</w:t>
            </w:r>
          </w:p>
        </w:tc>
        <w:tc>
          <w:tcPr>
            <w:tcW w:w="567" w:type="dxa"/>
          </w:tcPr>
          <w:p w:rsidR="00743320" w:rsidRDefault="00743320" w:rsidP="00743320">
            <w:pPr>
              <w:jc w:val="center"/>
              <w:rPr>
                <w:b/>
                <w:sz w:val="18"/>
                <w:szCs w:val="18"/>
              </w:rPr>
            </w:pPr>
            <w:r>
              <w:rPr>
                <w:rFonts w:hint="eastAsia"/>
                <w:b/>
                <w:sz w:val="18"/>
                <w:szCs w:val="18"/>
              </w:rPr>
              <w:t>B1</w:t>
            </w:r>
          </w:p>
        </w:tc>
        <w:tc>
          <w:tcPr>
            <w:tcW w:w="567" w:type="dxa"/>
          </w:tcPr>
          <w:p w:rsidR="00743320" w:rsidRDefault="00743320" w:rsidP="00743320">
            <w:pPr>
              <w:jc w:val="center"/>
              <w:rPr>
                <w:b/>
                <w:sz w:val="18"/>
                <w:szCs w:val="18"/>
              </w:rPr>
            </w:pPr>
            <w:r>
              <w:rPr>
                <w:rFonts w:hint="eastAsia"/>
                <w:b/>
                <w:sz w:val="18"/>
                <w:szCs w:val="18"/>
              </w:rPr>
              <w:t>B</w:t>
            </w:r>
          </w:p>
        </w:tc>
        <w:tc>
          <w:tcPr>
            <w:tcW w:w="567" w:type="dxa"/>
          </w:tcPr>
          <w:p w:rsidR="00743320" w:rsidRDefault="00743320" w:rsidP="00743320">
            <w:pPr>
              <w:jc w:val="center"/>
              <w:rPr>
                <w:b/>
                <w:sz w:val="18"/>
                <w:szCs w:val="18"/>
              </w:rPr>
            </w:pPr>
            <w:r>
              <w:rPr>
                <w:rFonts w:hint="eastAsia"/>
                <w:b/>
                <w:sz w:val="18"/>
                <w:szCs w:val="18"/>
              </w:rPr>
              <w:t>C1</w:t>
            </w:r>
          </w:p>
        </w:tc>
        <w:tc>
          <w:tcPr>
            <w:tcW w:w="567" w:type="dxa"/>
          </w:tcPr>
          <w:p w:rsidR="00743320" w:rsidRDefault="00743320" w:rsidP="00743320">
            <w:pPr>
              <w:jc w:val="center"/>
              <w:rPr>
                <w:b/>
                <w:sz w:val="18"/>
                <w:szCs w:val="18"/>
              </w:rPr>
            </w:pPr>
          </w:p>
        </w:tc>
      </w:tr>
      <w:tr w:rsidR="00743320">
        <w:tc>
          <w:tcPr>
            <w:tcW w:w="6345" w:type="dxa"/>
          </w:tcPr>
          <w:p w:rsidR="00743320" w:rsidRDefault="00743320" w:rsidP="00743320">
            <w:pPr>
              <w:autoSpaceDE w:val="0"/>
              <w:autoSpaceDN w:val="0"/>
              <w:adjustRightInd w:val="0"/>
              <w:jc w:val="left"/>
              <w:rPr>
                <w:sz w:val="20"/>
              </w:rPr>
            </w:pPr>
            <w:r>
              <w:rPr>
                <w:rFonts w:hint="eastAsia"/>
                <w:sz w:val="20"/>
              </w:rPr>
              <w:t>可见</w:t>
            </w:r>
            <w:r>
              <w:rPr>
                <w:sz w:val="20"/>
              </w:rPr>
              <w:t>/</w:t>
            </w:r>
            <w:r>
              <w:rPr>
                <w:rFonts w:hint="eastAsia"/>
                <w:sz w:val="20"/>
              </w:rPr>
              <w:t>可触摸到的材料硬度有偏差，钢板上的重叠，粗大的组织，有条纹，镀锌层疏松、脱落，缩孔等</w:t>
            </w:r>
          </w:p>
        </w:tc>
        <w:tc>
          <w:tcPr>
            <w:tcW w:w="567" w:type="dxa"/>
          </w:tcPr>
          <w:p w:rsidR="00743320" w:rsidRDefault="00743320" w:rsidP="00743320">
            <w:pPr>
              <w:jc w:val="center"/>
              <w:rPr>
                <w:b/>
                <w:sz w:val="18"/>
                <w:szCs w:val="18"/>
              </w:rPr>
            </w:pPr>
            <w:r>
              <w:rPr>
                <w:rFonts w:hint="eastAsia"/>
                <w:b/>
                <w:sz w:val="18"/>
                <w:szCs w:val="18"/>
              </w:rPr>
              <w:t>C1</w:t>
            </w:r>
          </w:p>
        </w:tc>
        <w:tc>
          <w:tcPr>
            <w:tcW w:w="567" w:type="dxa"/>
          </w:tcPr>
          <w:p w:rsidR="00743320" w:rsidRDefault="00743320" w:rsidP="00743320">
            <w:pPr>
              <w:jc w:val="center"/>
              <w:rPr>
                <w:b/>
                <w:sz w:val="18"/>
                <w:szCs w:val="18"/>
              </w:rPr>
            </w:pPr>
            <w:r>
              <w:rPr>
                <w:rFonts w:hint="eastAsia"/>
                <w:b/>
                <w:sz w:val="18"/>
                <w:szCs w:val="18"/>
              </w:rPr>
              <w:t>C</w:t>
            </w:r>
          </w:p>
        </w:tc>
        <w:tc>
          <w:tcPr>
            <w:tcW w:w="567" w:type="dxa"/>
          </w:tcPr>
          <w:p w:rsidR="00743320" w:rsidRDefault="00743320" w:rsidP="00743320">
            <w:pPr>
              <w:jc w:val="center"/>
              <w:rPr>
                <w:b/>
                <w:sz w:val="18"/>
                <w:szCs w:val="18"/>
              </w:rPr>
            </w:pPr>
          </w:p>
        </w:tc>
        <w:tc>
          <w:tcPr>
            <w:tcW w:w="567" w:type="dxa"/>
          </w:tcPr>
          <w:p w:rsidR="00743320" w:rsidRDefault="00743320" w:rsidP="00743320">
            <w:pPr>
              <w:jc w:val="center"/>
              <w:rPr>
                <w:b/>
                <w:sz w:val="18"/>
                <w:szCs w:val="18"/>
              </w:rPr>
            </w:pPr>
          </w:p>
        </w:tc>
      </w:tr>
    </w:tbl>
    <w:p w:rsidR="0075537C" w:rsidRDefault="00C1321D" w:rsidP="004A73E0">
      <w:pPr>
        <w:pStyle w:val="afffffa"/>
        <w:numPr>
          <w:ilvl w:val="0"/>
          <w:numId w:val="14"/>
        </w:numPr>
        <w:spacing w:beforeLines="50" w:before="156"/>
        <w:ind w:firstLineChars="0"/>
        <w:rPr>
          <w:rFonts w:ascii="宋体" w:hAnsi="黑体"/>
          <w:kern w:val="0"/>
          <w:szCs w:val="20"/>
        </w:rPr>
      </w:pPr>
      <w:r w:rsidRPr="00C1321D">
        <w:rPr>
          <w:rFonts w:hAnsi="黑体" w:hint="eastAsia"/>
        </w:rPr>
        <w:t>腐蚀：车身板材上的化学反应，</w:t>
      </w:r>
      <w:r w:rsidRPr="00C1321D">
        <w:rPr>
          <w:rFonts w:ascii="宋体" w:hAnsi="黑体" w:hint="eastAsia"/>
          <w:kern w:val="0"/>
          <w:szCs w:val="20"/>
        </w:rPr>
        <w:t>缺陷判定如表1</w:t>
      </w:r>
      <w:r>
        <w:rPr>
          <w:rFonts w:ascii="宋体" w:hAnsi="黑体"/>
          <w:kern w:val="0"/>
          <w:szCs w:val="20"/>
        </w:rPr>
        <w:t>3</w:t>
      </w:r>
      <w:r w:rsidRPr="00C1321D">
        <w:rPr>
          <w:rFonts w:ascii="宋体" w:hAnsi="黑体" w:hint="eastAsia"/>
          <w:kern w:val="0"/>
          <w:szCs w:val="20"/>
        </w:rPr>
        <w:t>所示。</w:t>
      </w:r>
    </w:p>
    <w:p w:rsidR="00C1321D" w:rsidRPr="00C1321D" w:rsidRDefault="00C1321D" w:rsidP="00C1321D">
      <w:pPr>
        <w:pStyle w:val="affff0"/>
        <w:spacing w:beforeLines="50" w:before="156" w:afterLines="50" w:after="156"/>
        <w:ind w:firstLineChars="0" w:firstLine="0"/>
        <w:jc w:val="center"/>
        <w:rPr>
          <w:rFonts w:hAnsi="黑体"/>
        </w:rPr>
      </w:pPr>
      <w:r w:rsidRPr="00C1321D">
        <w:rPr>
          <w:rFonts w:ascii="黑体" w:eastAsia="黑体" w:hAnsi="黑体" w:hint="eastAsia"/>
        </w:rPr>
        <w:t>表</w:t>
      </w:r>
      <w:r>
        <w:rPr>
          <w:rFonts w:ascii="黑体" w:eastAsia="黑体" w:hAnsi="黑体"/>
        </w:rPr>
        <w:t>13</w:t>
      </w:r>
      <w:r w:rsidRPr="00C1321D">
        <w:rPr>
          <w:rFonts w:ascii="黑体" w:eastAsia="黑体" w:hAnsi="黑体"/>
        </w:rPr>
        <w:t xml:space="preserve"> </w:t>
      </w:r>
      <w:r>
        <w:rPr>
          <w:rFonts w:ascii="黑体" w:eastAsia="黑体" w:hAnsi="黑体" w:hint="eastAsia"/>
        </w:rPr>
        <w:t>腐蚀</w:t>
      </w:r>
      <w:r w:rsidRPr="00C1321D">
        <w:rPr>
          <w:rFonts w:ascii="黑体" w:eastAsia="黑体" w:hAnsi="黑体" w:hint="eastAsia"/>
        </w:rPr>
        <w:t>缺陷定级</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567"/>
        <w:gridCol w:w="567"/>
        <w:gridCol w:w="567"/>
        <w:gridCol w:w="567"/>
      </w:tblGrid>
      <w:tr w:rsidR="00C1321D" w:rsidTr="00C47639">
        <w:tc>
          <w:tcPr>
            <w:tcW w:w="6345" w:type="dxa"/>
            <w:vAlign w:val="center"/>
          </w:tcPr>
          <w:p w:rsidR="00C1321D" w:rsidRDefault="00C1321D" w:rsidP="00C1321D">
            <w:pPr>
              <w:rPr>
                <w:sz w:val="20"/>
              </w:rPr>
            </w:pPr>
          </w:p>
        </w:tc>
        <w:tc>
          <w:tcPr>
            <w:tcW w:w="567" w:type="dxa"/>
            <w:vAlign w:val="center"/>
          </w:tcPr>
          <w:p w:rsidR="00C1321D" w:rsidRDefault="00C1321D" w:rsidP="00C1321D">
            <w:pPr>
              <w:jc w:val="center"/>
              <w:rPr>
                <w:b/>
                <w:sz w:val="18"/>
                <w:szCs w:val="18"/>
              </w:rPr>
            </w:pPr>
            <w:r>
              <w:rPr>
                <w:rFonts w:ascii="Arial" w:hAnsi="Arial" w:cs="Arial"/>
                <w:kern w:val="0"/>
                <w:sz w:val="19"/>
                <w:szCs w:val="19"/>
              </w:rPr>
              <w:t xml:space="preserve">Z I </w:t>
            </w:r>
            <w:r>
              <w:rPr>
                <w:rFonts w:ascii="Arial" w:hAnsi="Arial" w:cs="Arial" w:hint="eastAsia"/>
                <w:kern w:val="0"/>
                <w:sz w:val="19"/>
                <w:szCs w:val="19"/>
              </w:rPr>
              <w:t xml:space="preserve">    </w:t>
            </w:r>
          </w:p>
        </w:tc>
        <w:tc>
          <w:tcPr>
            <w:tcW w:w="567" w:type="dxa"/>
            <w:vAlign w:val="center"/>
          </w:tcPr>
          <w:p w:rsidR="00C1321D" w:rsidRDefault="00C1321D" w:rsidP="00C1321D">
            <w:pPr>
              <w:jc w:val="center"/>
              <w:rPr>
                <w:b/>
                <w:sz w:val="18"/>
                <w:szCs w:val="18"/>
              </w:rPr>
            </w:pPr>
            <w:r>
              <w:rPr>
                <w:rFonts w:ascii="Arial" w:hAnsi="Arial" w:cs="Arial"/>
                <w:kern w:val="0"/>
                <w:sz w:val="19"/>
                <w:szCs w:val="19"/>
              </w:rPr>
              <w:t>Z II</w:t>
            </w:r>
          </w:p>
        </w:tc>
        <w:tc>
          <w:tcPr>
            <w:tcW w:w="567" w:type="dxa"/>
            <w:vAlign w:val="center"/>
          </w:tcPr>
          <w:p w:rsidR="00C1321D" w:rsidRDefault="00C1321D" w:rsidP="00C1321D">
            <w:pPr>
              <w:jc w:val="center"/>
              <w:rPr>
                <w:b/>
                <w:sz w:val="18"/>
                <w:szCs w:val="18"/>
              </w:rPr>
            </w:pPr>
            <w:r>
              <w:rPr>
                <w:rFonts w:ascii="Arial" w:hAnsi="Arial" w:cs="Arial"/>
                <w:kern w:val="0"/>
                <w:sz w:val="19"/>
                <w:szCs w:val="19"/>
              </w:rPr>
              <w:t>Z III</w:t>
            </w:r>
          </w:p>
        </w:tc>
        <w:tc>
          <w:tcPr>
            <w:tcW w:w="567" w:type="dxa"/>
            <w:vAlign w:val="center"/>
          </w:tcPr>
          <w:p w:rsidR="00C1321D" w:rsidRDefault="00C1321D" w:rsidP="00C1321D">
            <w:pPr>
              <w:jc w:val="center"/>
              <w:rPr>
                <w:b/>
                <w:sz w:val="18"/>
                <w:szCs w:val="18"/>
              </w:rPr>
            </w:pPr>
            <w:r>
              <w:rPr>
                <w:rFonts w:ascii="Arial" w:hAnsi="Arial" w:cs="Arial"/>
                <w:kern w:val="0"/>
                <w:sz w:val="19"/>
                <w:szCs w:val="19"/>
              </w:rPr>
              <w:t>Z U</w:t>
            </w:r>
          </w:p>
        </w:tc>
      </w:tr>
      <w:tr w:rsidR="00C1321D">
        <w:tc>
          <w:tcPr>
            <w:tcW w:w="6345" w:type="dxa"/>
            <w:vAlign w:val="center"/>
          </w:tcPr>
          <w:p w:rsidR="00C1321D" w:rsidRDefault="00C1321D" w:rsidP="00C1321D">
            <w:pPr>
              <w:rPr>
                <w:sz w:val="20"/>
              </w:rPr>
            </w:pPr>
            <w:r>
              <w:rPr>
                <w:rFonts w:hint="eastAsia"/>
                <w:sz w:val="20"/>
              </w:rPr>
              <w:t>车身零件腐蚀</w:t>
            </w:r>
          </w:p>
        </w:tc>
        <w:tc>
          <w:tcPr>
            <w:tcW w:w="567" w:type="dxa"/>
          </w:tcPr>
          <w:p w:rsidR="00C1321D" w:rsidRDefault="00C1321D" w:rsidP="00C1321D">
            <w:pPr>
              <w:jc w:val="center"/>
              <w:rPr>
                <w:b/>
                <w:sz w:val="18"/>
                <w:szCs w:val="18"/>
              </w:rPr>
            </w:pPr>
          </w:p>
        </w:tc>
        <w:tc>
          <w:tcPr>
            <w:tcW w:w="567" w:type="dxa"/>
          </w:tcPr>
          <w:p w:rsidR="00C1321D" w:rsidRDefault="00C1321D" w:rsidP="00C1321D">
            <w:pPr>
              <w:jc w:val="center"/>
              <w:rPr>
                <w:b/>
                <w:sz w:val="18"/>
                <w:szCs w:val="18"/>
              </w:rPr>
            </w:pPr>
          </w:p>
        </w:tc>
        <w:tc>
          <w:tcPr>
            <w:tcW w:w="567" w:type="dxa"/>
          </w:tcPr>
          <w:p w:rsidR="00C1321D" w:rsidRDefault="00C1321D" w:rsidP="00C1321D">
            <w:pPr>
              <w:jc w:val="center"/>
              <w:rPr>
                <w:b/>
                <w:sz w:val="18"/>
                <w:szCs w:val="18"/>
              </w:rPr>
            </w:pPr>
          </w:p>
        </w:tc>
        <w:tc>
          <w:tcPr>
            <w:tcW w:w="567" w:type="dxa"/>
          </w:tcPr>
          <w:p w:rsidR="00C1321D" w:rsidRDefault="00C1321D" w:rsidP="00C1321D">
            <w:pPr>
              <w:jc w:val="center"/>
              <w:rPr>
                <w:b/>
                <w:sz w:val="18"/>
                <w:szCs w:val="18"/>
              </w:rPr>
            </w:pPr>
            <w:r>
              <w:rPr>
                <w:rFonts w:hint="eastAsia"/>
                <w:b/>
                <w:sz w:val="18"/>
                <w:szCs w:val="18"/>
              </w:rPr>
              <w:t>B1</w:t>
            </w:r>
          </w:p>
        </w:tc>
      </w:tr>
      <w:tr w:rsidR="00C1321D">
        <w:tc>
          <w:tcPr>
            <w:tcW w:w="6345" w:type="dxa"/>
            <w:vAlign w:val="center"/>
          </w:tcPr>
          <w:p w:rsidR="00C1321D" w:rsidRDefault="00C1321D" w:rsidP="00C1321D">
            <w:pPr>
              <w:rPr>
                <w:sz w:val="20"/>
              </w:rPr>
            </w:pPr>
            <w:r>
              <w:rPr>
                <w:rFonts w:hint="eastAsia"/>
                <w:sz w:val="20"/>
              </w:rPr>
              <w:t>轻微腐蚀（铁锈痕）、螺栓或固定件腐蚀</w:t>
            </w:r>
          </w:p>
        </w:tc>
        <w:tc>
          <w:tcPr>
            <w:tcW w:w="567" w:type="dxa"/>
          </w:tcPr>
          <w:p w:rsidR="00C1321D" w:rsidRDefault="00C1321D" w:rsidP="00C1321D">
            <w:pPr>
              <w:jc w:val="center"/>
              <w:rPr>
                <w:b/>
                <w:sz w:val="18"/>
                <w:szCs w:val="18"/>
              </w:rPr>
            </w:pPr>
          </w:p>
        </w:tc>
        <w:tc>
          <w:tcPr>
            <w:tcW w:w="567" w:type="dxa"/>
          </w:tcPr>
          <w:p w:rsidR="00C1321D" w:rsidRDefault="00C1321D" w:rsidP="00C1321D">
            <w:pPr>
              <w:jc w:val="center"/>
              <w:rPr>
                <w:b/>
                <w:sz w:val="18"/>
                <w:szCs w:val="18"/>
              </w:rPr>
            </w:pPr>
          </w:p>
        </w:tc>
        <w:tc>
          <w:tcPr>
            <w:tcW w:w="567" w:type="dxa"/>
          </w:tcPr>
          <w:p w:rsidR="00C1321D" w:rsidRDefault="00C1321D" w:rsidP="00C1321D">
            <w:pPr>
              <w:jc w:val="center"/>
              <w:rPr>
                <w:b/>
                <w:sz w:val="18"/>
                <w:szCs w:val="18"/>
              </w:rPr>
            </w:pPr>
          </w:p>
        </w:tc>
        <w:tc>
          <w:tcPr>
            <w:tcW w:w="567" w:type="dxa"/>
          </w:tcPr>
          <w:p w:rsidR="00C1321D" w:rsidRDefault="00C1321D" w:rsidP="00C1321D">
            <w:pPr>
              <w:jc w:val="center"/>
              <w:rPr>
                <w:b/>
                <w:sz w:val="18"/>
                <w:szCs w:val="18"/>
              </w:rPr>
            </w:pPr>
            <w:r>
              <w:rPr>
                <w:rFonts w:hint="eastAsia"/>
                <w:b/>
                <w:sz w:val="18"/>
                <w:szCs w:val="18"/>
              </w:rPr>
              <w:t>B</w:t>
            </w:r>
          </w:p>
        </w:tc>
      </w:tr>
    </w:tbl>
    <w:p w:rsidR="0075537C" w:rsidRDefault="00ED1949" w:rsidP="004A73E0">
      <w:pPr>
        <w:pStyle w:val="affff0"/>
        <w:numPr>
          <w:ilvl w:val="0"/>
          <w:numId w:val="14"/>
        </w:numPr>
        <w:spacing w:beforeLines="50" w:before="156" w:afterLines="50" w:after="156"/>
        <w:ind w:firstLineChars="0"/>
        <w:rPr>
          <w:rFonts w:hAnsi="黑体"/>
        </w:rPr>
      </w:pPr>
      <w:r>
        <w:rPr>
          <w:rFonts w:hAnsi="黑体" w:hint="eastAsia"/>
        </w:rPr>
        <w:t>划伤：零件表面</w:t>
      </w:r>
      <w:r w:rsidR="00C1321D">
        <w:rPr>
          <w:rFonts w:hint="eastAsia"/>
          <w:sz w:val="20"/>
        </w:rPr>
        <w:t>被损坏，板料表面上的机械损伤，</w:t>
      </w:r>
      <w:r w:rsidR="00C1321D" w:rsidRPr="00C1321D">
        <w:rPr>
          <w:rFonts w:hAnsi="黑体" w:hint="eastAsia"/>
        </w:rPr>
        <w:t>缺陷判定如表1</w:t>
      </w:r>
      <w:r w:rsidR="00C1321D">
        <w:rPr>
          <w:rFonts w:hAnsi="黑体"/>
        </w:rPr>
        <w:t>4</w:t>
      </w:r>
      <w:r w:rsidR="00C1321D" w:rsidRPr="00C1321D">
        <w:rPr>
          <w:rFonts w:hAnsi="黑体" w:hint="eastAsia"/>
        </w:rPr>
        <w:t>所示。</w:t>
      </w:r>
    </w:p>
    <w:p w:rsidR="00C1321D" w:rsidRPr="00C1321D" w:rsidRDefault="00C1321D" w:rsidP="00C1321D">
      <w:pPr>
        <w:pStyle w:val="affff0"/>
        <w:spacing w:beforeLines="50" w:before="156" w:afterLines="50" w:after="156"/>
        <w:ind w:firstLineChars="0" w:firstLine="0"/>
        <w:jc w:val="center"/>
        <w:rPr>
          <w:rFonts w:hAnsi="黑体"/>
        </w:rPr>
      </w:pPr>
      <w:r w:rsidRPr="00C1321D">
        <w:rPr>
          <w:rFonts w:ascii="黑体" w:eastAsia="黑体" w:hAnsi="黑体" w:hint="eastAsia"/>
        </w:rPr>
        <w:t>表</w:t>
      </w:r>
      <w:r>
        <w:rPr>
          <w:rFonts w:ascii="黑体" w:eastAsia="黑体" w:hAnsi="黑体"/>
        </w:rPr>
        <w:t>14</w:t>
      </w:r>
      <w:r w:rsidRPr="00C1321D">
        <w:rPr>
          <w:rFonts w:ascii="黑体" w:eastAsia="黑体" w:hAnsi="黑体"/>
        </w:rPr>
        <w:t xml:space="preserve"> </w:t>
      </w:r>
      <w:r>
        <w:rPr>
          <w:rFonts w:ascii="黑体" w:eastAsia="黑体" w:hAnsi="黑体" w:hint="eastAsia"/>
        </w:rPr>
        <w:t>划伤</w:t>
      </w:r>
      <w:r w:rsidRPr="00C1321D">
        <w:rPr>
          <w:rFonts w:ascii="黑体" w:eastAsia="黑体" w:hAnsi="黑体" w:hint="eastAsia"/>
        </w:rPr>
        <w:t>缺陷定级</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567"/>
        <w:gridCol w:w="567"/>
        <w:gridCol w:w="567"/>
        <w:gridCol w:w="567"/>
      </w:tblGrid>
      <w:tr w:rsidR="00C1321D" w:rsidTr="00E368D8">
        <w:tc>
          <w:tcPr>
            <w:tcW w:w="6345" w:type="dxa"/>
            <w:vAlign w:val="center"/>
          </w:tcPr>
          <w:p w:rsidR="00C1321D" w:rsidRDefault="00C1321D" w:rsidP="00C1321D">
            <w:pPr>
              <w:rPr>
                <w:sz w:val="20"/>
              </w:rPr>
            </w:pPr>
          </w:p>
        </w:tc>
        <w:tc>
          <w:tcPr>
            <w:tcW w:w="567" w:type="dxa"/>
            <w:vAlign w:val="center"/>
          </w:tcPr>
          <w:p w:rsidR="00C1321D" w:rsidRDefault="00C1321D" w:rsidP="00C1321D">
            <w:pPr>
              <w:jc w:val="center"/>
              <w:rPr>
                <w:b/>
                <w:sz w:val="18"/>
                <w:szCs w:val="18"/>
              </w:rPr>
            </w:pPr>
            <w:r>
              <w:rPr>
                <w:rFonts w:ascii="Arial" w:hAnsi="Arial" w:cs="Arial"/>
                <w:kern w:val="0"/>
                <w:sz w:val="19"/>
                <w:szCs w:val="19"/>
              </w:rPr>
              <w:t xml:space="preserve">Z I </w:t>
            </w:r>
            <w:r>
              <w:rPr>
                <w:rFonts w:ascii="Arial" w:hAnsi="Arial" w:cs="Arial" w:hint="eastAsia"/>
                <w:kern w:val="0"/>
                <w:sz w:val="19"/>
                <w:szCs w:val="19"/>
              </w:rPr>
              <w:t xml:space="preserve">    </w:t>
            </w:r>
          </w:p>
        </w:tc>
        <w:tc>
          <w:tcPr>
            <w:tcW w:w="567" w:type="dxa"/>
            <w:vAlign w:val="center"/>
          </w:tcPr>
          <w:p w:rsidR="00C1321D" w:rsidRDefault="00C1321D" w:rsidP="00C1321D">
            <w:pPr>
              <w:jc w:val="center"/>
              <w:rPr>
                <w:b/>
                <w:sz w:val="18"/>
                <w:szCs w:val="18"/>
              </w:rPr>
            </w:pPr>
            <w:r>
              <w:rPr>
                <w:rFonts w:ascii="Arial" w:hAnsi="Arial" w:cs="Arial"/>
                <w:kern w:val="0"/>
                <w:sz w:val="19"/>
                <w:szCs w:val="19"/>
              </w:rPr>
              <w:t>Z II</w:t>
            </w:r>
          </w:p>
        </w:tc>
        <w:tc>
          <w:tcPr>
            <w:tcW w:w="567" w:type="dxa"/>
            <w:vAlign w:val="center"/>
          </w:tcPr>
          <w:p w:rsidR="00C1321D" w:rsidRDefault="00C1321D" w:rsidP="00C1321D">
            <w:pPr>
              <w:jc w:val="center"/>
              <w:rPr>
                <w:b/>
                <w:sz w:val="18"/>
                <w:szCs w:val="18"/>
              </w:rPr>
            </w:pPr>
            <w:r>
              <w:rPr>
                <w:rFonts w:ascii="Arial" w:hAnsi="Arial" w:cs="Arial"/>
                <w:kern w:val="0"/>
                <w:sz w:val="19"/>
                <w:szCs w:val="19"/>
              </w:rPr>
              <w:t>Z III</w:t>
            </w:r>
          </w:p>
        </w:tc>
        <w:tc>
          <w:tcPr>
            <w:tcW w:w="567" w:type="dxa"/>
            <w:vAlign w:val="center"/>
          </w:tcPr>
          <w:p w:rsidR="00C1321D" w:rsidRDefault="00C1321D" w:rsidP="00C1321D">
            <w:pPr>
              <w:jc w:val="center"/>
              <w:rPr>
                <w:b/>
                <w:sz w:val="18"/>
                <w:szCs w:val="18"/>
              </w:rPr>
            </w:pPr>
            <w:r>
              <w:rPr>
                <w:rFonts w:ascii="Arial" w:hAnsi="Arial" w:cs="Arial"/>
                <w:kern w:val="0"/>
                <w:sz w:val="19"/>
                <w:szCs w:val="19"/>
              </w:rPr>
              <w:t>Z U</w:t>
            </w:r>
          </w:p>
        </w:tc>
      </w:tr>
      <w:tr w:rsidR="00C1321D">
        <w:tc>
          <w:tcPr>
            <w:tcW w:w="6345" w:type="dxa"/>
            <w:vAlign w:val="center"/>
          </w:tcPr>
          <w:p w:rsidR="00C1321D" w:rsidRDefault="00C1321D" w:rsidP="00C1321D">
            <w:pPr>
              <w:rPr>
                <w:sz w:val="20"/>
              </w:rPr>
            </w:pPr>
            <w:r>
              <w:rPr>
                <w:rFonts w:hint="eastAsia"/>
                <w:sz w:val="20"/>
              </w:rPr>
              <w:t>零件表面划伤</w:t>
            </w:r>
          </w:p>
        </w:tc>
        <w:tc>
          <w:tcPr>
            <w:tcW w:w="567" w:type="dxa"/>
          </w:tcPr>
          <w:p w:rsidR="00C1321D" w:rsidRDefault="00C1321D" w:rsidP="00C1321D">
            <w:pPr>
              <w:jc w:val="center"/>
              <w:rPr>
                <w:b/>
                <w:sz w:val="18"/>
                <w:szCs w:val="18"/>
              </w:rPr>
            </w:pPr>
            <w:r>
              <w:rPr>
                <w:rFonts w:hint="eastAsia"/>
                <w:b/>
                <w:sz w:val="18"/>
                <w:szCs w:val="18"/>
              </w:rPr>
              <w:t>B1</w:t>
            </w:r>
          </w:p>
        </w:tc>
        <w:tc>
          <w:tcPr>
            <w:tcW w:w="567" w:type="dxa"/>
          </w:tcPr>
          <w:p w:rsidR="00C1321D" w:rsidRDefault="00C1321D" w:rsidP="00C1321D">
            <w:pPr>
              <w:jc w:val="center"/>
              <w:rPr>
                <w:b/>
                <w:sz w:val="18"/>
                <w:szCs w:val="18"/>
              </w:rPr>
            </w:pPr>
            <w:r>
              <w:rPr>
                <w:rFonts w:hint="eastAsia"/>
                <w:b/>
                <w:sz w:val="18"/>
                <w:szCs w:val="18"/>
              </w:rPr>
              <w:t>B</w:t>
            </w:r>
          </w:p>
        </w:tc>
        <w:tc>
          <w:tcPr>
            <w:tcW w:w="567" w:type="dxa"/>
          </w:tcPr>
          <w:p w:rsidR="00C1321D" w:rsidRDefault="00C1321D" w:rsidP="00C1321D">
            <w:pPr>
              <w:jc w:val="center"/>
              <w:rPr>
                <w:b/>
                <w:sz w:val="18"/>
                <w:szCs w:val="18"/>
              </w:rPr>
            </w:pPr>
            <w:r>
              <w:rPr>
                <w:rFonts w:hint="eastAsia"/>
                <w:b/>
                <w:sz w:val="18"/>
                <w:szCs w:val="18"/>
              </w:rPr>
              <w:t>C1</w:t>
            </w:r>
          </w:p>
        </w:tc>
        <w:tc>
          <w:tcPr>
            <w:tcW w:w="567" w:type="dxa"/>
          </w:tcPr>
          <w:p w:rsidR="00C1321D" w:rsidRDefault="00C1321D" w:rsidP="00C1321D">
            <w:pPr>
              <w:jc w:val="center"/>
              <w:rPr>
                <w:b/>
                <w:sz w:val="18"/>
                <w:szCs w:val="18"/>
              </w:rPr>
            </w:pPr>
          </w:p>
        </w:tc>
      </w:tr>
    </w:tbl>
    <w:p w:rsidR="0075537C" w:rsidRDefault="0075537C">
      <w:pPr>
        <w:pStyle w:val="affff0"/>
        <w:ind w:firstLineChars="0" w:firstLine="0"/>
      </w:pPr>
    </w:p>
    <w:p w:rsidR="0075537C" w:rsidRDefault="00ED1949">
      <w:pPr>
        <w:pStyle w:val="af5"/>
        <w:spacing w:beforeLines="50" w:before="156" w:afterLines="50" w:after="156"/>
        <w:ind w:left="283"/>
      </w:pPr>
      <w:r>
        <w:rPr>
          <w:rFonts w:hint="eastAsia"/>
        </w:rPr>
        <w:t>冲压件外观缺陷评审步骤及说明</w:t>
      </w:r>
    </w:p>
    <w:p w:rsidR="0075537C" w:rsidRDefault="00ED1949">
      <w:pPr>
        <w:pStyle w:val="af6"/>
        <w:spacing w:beforeLines="50" w:before="156" w:afterLines="50" w:after="156"/>
        <w:ind w:leftChars="200" w:left="420"/>
        <w:rPr>
          <w:rFonts w:hAnsi="黑体"/>
        </w:rPr>
      </w:pPr>
      <w:r>
        <w:rPr>
          <w:rFonts w:hAnsi="黑体" w:hint="eastAsia"/>
        </w:rPr>
        <w:t>冲压件外观缺陷评审步骤</w:t>
      </w:r>
      <w:r w:rsidR="00C1321D">
        <w:rPr>
          <w:rFonts w:hAnsi="黑体" w:hint="eastAsia"/>
        </w:rPr>
        <w:t>如下：</w:t>
      </w:r>
    </w:p>
    <w:p w:rsidR="0075537C" w:rsidRPr="00C1321D" w:rsidRDefault="00ED1949" w:rsidP="004A73E0">
      <w:pPr>
        <w:pStyle w:val="afffffa"/>
        <w:numPr>
          <w:ilvl w:val="0"/>
          <w:numId w:val="15"/>
        </w:numPr>
        <w:ind w:left="851" w:firstLineChars="0" w:firstLine="0"/>
        <w:rPr>
          <w:rFonts w:ascii="宋体" w:hAnsi="宋体"/>
          <w:szCs w:val="21"/>
        </w:rPr>
      </w:pPr>
      <w:r w:rsidRPr="00C1321D">
        <w:rPr>
          <w:rFonts w:ascii="宋体" w:hAnsi="宋体" w:hint="eastAsia"/>
          <w:szCs w:val="21"/>
        </w:rPr>
        <w:t>目视判定</w:t>
      </w:r>
      <w:r w:rsidR="00C1321D">
        <w:rPr>
          <w:rFonts w:ascii="宋体" w:hAnsi="宋体" w:hint="eastAsia"/>
          <w:szCs w:val="21"/>
        </w:rPr>
        <w:t>。</w:t>
      </w:r>
    </w:p>
    <w:p w:rsidR="0075537C" w:rsidRPr="00C1321D" w:rsidRDefault="00ED1949" w:rsidP="004A73E0">
      <w:pPr>
        <w:pStyle w:val="afffffa"/>
        <w:numPr>
          <w:ilvl w:val="0"/>
          <w:numId w:val="15"/>
        </w:numPr>
        <w:ind w:left="851" w:firstLineChars="0" w:firstLine="0"/>
        <w:rPr>
          <w:rFonts w:ascii="宋体" w:hAnsi="宋体"/>
          <w:szCs w:val="21"/>
        </w:rPr>
      </w:pPr>
      <w:r w:rsidRPr="00C1321D">
        <w:rPr>
          <w:rFonts w:ascii="宋体" w:hAnsi="宋体" w:hint="eastAsia"/>
          <w:szCs w:val="21"/>
        </w:rPr>
        <w:t>戴手套触摸制件表面，手感判定</w:t>
      </w:r>
      <w:r w:rsidR="00C1321D">
        <w:rPr>
          <w:rFonts w:ascii="宋体" w:hAnsi="宋体" w:hint="eastAsia"/>
          <w:szCs w:val="21"/>
        </w:rPr>
        <w:t>。</w:t>
      </w:r>
    </w:p>
    <w:p w:rsidR="0075537C" w:rsidRPr="00C1321D" w:rsidRDefault="00ED1949" w:rsidP="004A73E0">
      <w:pPr>
        <w:pStyle w:val="afffffa"/>
        <w:numPr>
          <w:ilvl w:val="0"/>
          <w:numId w:val="15"/>
        </w:numPr>
        <w:ind w:left="851" w:firstLineChars="0" w:firstLine="0"/>
        <w:rPr>
          <w:rFonts w:ascii="宋体" w:hAnsi="宋体"/>
          <w:szCs w:val="21"/>
        </w:rPr>
      </w:pPr>
      <w:r w:rsidRPr="00C1321D">
        <w:rPr>
          <w:rFonts w:ascii="宋体" w:hAnsi="宋体" w:hint="eastAsia"/>
          <w:szCs w:val="21"/>
        </w:rPr>
        <w:t>油石磨制件外表面后，目视判定：</w:t>
      </w:r>
    </w:p>
    <w:p w:rsidR="0075537C" w:rsidRPr="00C1321D" w:rsidRDefault="00ED1949" w:rsidP="004A73E0">
      <w:pPr>
        <w:pStyle w:val="afffffa"/>
        <w:numPr>
          <w:ilvl w:val="0"/>
          <w:numId w:val="16"/>
        </w:numPr>
        <w:ind w:left="1667" w:firstLineChars="0"/>
        <w:rPr>
          <w:rFonts w:ascii="宋体" w:hAnsi="宋体"/>
          <w:szCs w:val="21"/>
        </w:rPr>
      </w:pPr>
      <w:r w:rsidRPr="00C1321D">
        <w:rPr>
          <w:rFonts w:ascii="宋体" w:hAnsi="宋体" w:hint="eastAsia"/>
          <w:szCs w:val="21"/>
        </w:rPr>
        <w:t>用油石（一般规格</w:t>
      </w:r>
      <w:proofErr w:type="gramStart"/>
      <w:r w:rsidRPr="00C1321D">
        <w:rPr>
          <w:rFonts w:ascii="宋体" w:hAnsi="宋体" w:hint="eastAsia"/>
          <w:szCs w:val="21"/>
        </w:rPr>
        <w:t>20×20×</w:t>
      </w:r>
      <w:proofErr w:type="gramEnd"/>
      <w:r w:rsidRPr="00C1321D">
        <w:rPr>
          <w:rFonts w:ascii="宋体" w:hAnsi="宋体" w:hint="eastAsia"/>
          <w:szCs w:val="21"/>
        </w:rPr>
        <w:t>200mm）磨制件外表面</w:t>
      </w:r>
    </w:p>
    <w:p w:rsidR="0075537C" w:rsidRDefault="00ED1949" w:rsidP="004A73E0">
      <w:pPr>
        <w:pStyle w:val="afffffa"/>
        <w:numPr>
          <w:ilvl w:val="0"/>
          <w:numId w:val="16"/>
        </w:numPr>
        <w:ind w:left="1667" w:firstLineChars="0"/>
        <w:rPr>
          <w:rFonts w:ascii="宋体" w:hAnsi="宋体"/>
          <w:szCs w:val="21"/>
        </w:rPr>
      </w:pPr>
      <w:r>
        <w:rPr>
          <w:rFonts w:ascii="宋体" w:hAnsi="宋体" w:hint="eastAsia"/>
          <w:szCs w:val="21"/>
        </w:rPr>
        <w:t>用相应的小油石（如</w:t>
      </w:r>
      <w:proofErr w:type="gramStart"/>
      <w:r>
        <w:rPr>
          <w:rFonts w:ascii="宋体" w:hAnsi="宋体" w:hint="eastAsia"/>
          <w:szCs w:val="21"/>
        </w:rPr>
        <w:t>10×10×</w:t>
      </w:r>
      <w:proofErr w:type="gramEnd"/>
      <w:r>
        <w:rPr>
          <w:rFonts w:ascii="宋体" w:hAnsi="宋体" w:hint="eastAsia"/>
          <w:szCs w:val="21"/>
        </w:rPr>
        <w:t>100mm）或砂纸磨圆角和不易磨到的部位。</w:t>
      </w:r>
    </w:p>
    <w:p w:rsidR="0075537C" w:rsidRDefault="00ED1949" w:rsidP="004A73E0">
      <w:pPr>
        <w:pStyle w:val="afffffa"/>
        <w:numPr>
          <w:ilvl w:val="0"/>
          <w:numId w:val="16"/>
        </w:numPr>
        <w:ind w:left="1667" w:firstLineChars="0"/>
        <w:rPr>
          <w:rFonts w:ascii="宋体" w:hAnsi="宋体"/>
          <w:szCs w:val="21"/>
        </w:rPr>
      </w:pPr>
      <w:r>
        <w:rPr>
          <w:rFonts w:ascii="宋体" w:hAnsi="宋体" w:hint="eastAsia"/>
          <w:szCs w:val="21"/>
        </w:rPr>
        <w:t>按制件的表面状况（如粗糙度、有无镀锌层等）选择油石粒度,一般选择</w:t>
      </w:r>
      <w:r>
        <w:rPr>
          <w:rFonts w:ascii="宋体" w:hAnsi="宋体"/>
          <w:szCs w:val="21"/>
        </w:rPr>
        <w:t>10</w:t>
      </w:r>
      <w:r>
        <w:rPr>
          <w:rFonts w:ascii="宋体" w:hAnsi="宋体" w:hint="eastAsia"/>
          <w:szCs w:val="21"/>
        </w:rPr>
        <w:t>00号以上。</w:t>
      </w:r>
    </w:p>
    <w:p w:rsidR="0075537C" w:rsidRDefault="00ED1949" w:rsidP="004A73E0">
      <w:pPr>
        <w:pStyle w:val="afffffa"/>
        <w:numPr>
          <w:ilvl w:val="0"/>
          <w:numId w:val="16"/>
        </w:numPr>
        <w:ind w:left="1667" w:firstLineChars="0"/>
        <w:rPr>
          <w:rFonts w:ascii="宋体" w:hAnsi="宋体"/>
          <w:szCs w:val="21"/>
        </w:rPr>
      </w:pPr>
      <w:r>
        <w:rPr>
          <w:rFonts w:ascii="宋体" w:hAnsi="宋体" w:hint="eastAsia"/>
          <w:szCs w:val="21"/>
        </w:rPr>
        <w:t>油石磨件原则上应按整车的长度方向进行，特殊部位也可横向或斜向磨件。</w:t>
      </w:r>
    </w:p>
    <w:p w:rsidR="0075537C" w:rsidRDefault="00ED1949">
      <w:pPr>
        <w:pStyle w:val="af6"/>
        <w:spacing w:beforeLines="50" w:before="156" w:afterLines="50" w:after="156"/>
        <w:ind w:leftChars="200" w:left="420"/>
        <w:rPr>
          <w:rFonts w:hAnsi="黑体"/>
        </w:rPr>
      </w:pPr>
      <w:r>
        <w:rPr>
          <w:rFonts w:hAnsi="黑体" w:hint="eastAsia"/>
        </w:rPr>
        <w:t>冲压件外观缺陷等级评定说明</w:t>
      </w:r>
      <w:r w:rsidR="00E9117A">
        <w:rPr>
          <w:rFonts w:hAnsi="黑体" w:hint="eastAsia"/>
        </w:rPr>
        <w:t>：</w:t>
      </w:r>
    </w:p>
    <w:p w:rsidR="0075537C" w:rsidRDefault="00ED1949" w:rsidP="004A73E0">
      <w:pPr>
        <w:pStyle w:val="afffffa"/>
        <w:numPr>
          <w:ilvl w:val="0"/>
          <w:numId w:val="17"/>
        </w:numPr>
        <w:ind w:left="1271" w:firstLineChars="0"/>
        <w:rPr>
          <w:rFonts w:ascii="宋体" w:hAnsi="宋体"/>
          <w:szCs w:val="21"/>
        </w:rPr>
      </w:pPr>
      <w:r>
        <w:rPr>
          <w:rFonts w:ascii="宋体" w:hAnsi="宋体" w:hint="eastAsia"/>
          <w:szCs w:val="21"/>
        </w:rPr>
        <w:t>检查制件的每一区域，已判定的缺陷要用记号笔标出，并标明缺陷代号如B1（代表</w:t>
      </w:r>
      <w:r w:rsidR="00E9117A">
        <w:rPr>
          <w:rFonts w:ascii="宋体" w:hAnsi="宋体"/>
          <w:szCs w:val="21"/>
        </w:rPr>
        <w:t>I</w:t>
      </w:r>
      <w:r>
        <w:rPr>
          <w:rFonts w:ascii="宋体" w:hAnsi="宋体" w:hint="eastAsia"/>
          <w:szCs w:val="21"/>
        </w:rPr>
        <w:t>区的B类缺陷）、C2等。</w:t>
      </w:r>
    </w:p>
    <w:p w:rsidR="0075537C" w:rsidRDefault="00ED1949" w:rsidP="004A73E0">
      <w:pPr>
        <w:pStyle w:val="afffffa"/>
        <w:numPr>
          <w:ilvl w:val="0"/>
          <w:numId w:val="17"/>
        </w:numPr>
        <w:ind w:left="1271" w:firstLineChars="0"/>
        <w:rPr>
          <w:rFonts w:ascii="宋体" w:hAnsi="宋体"/>
          <w:szCs w:val="21"/>
        </w:rPr>
      </w:pPr>
      <w:r>
        <w:rPr>
          <w:rFonts w:ascii="宋体" w:hAnsi="宋体" w:hint="eastAsia"/>
          <w:szCs w:val="21"/>
        </w:rPr>
        <w:t>油箱口、门把手、边灯周围的同类表面缺陷</w:t>
      </w:r>
      <w:proofErr w:type="gramStart"/>
      <w:r>
        <w:rPr>
          <w:rFonts w:ascii="宋体" w:hAnsi="宋体" w:hint="eastAsia"/>
          <w:szCs w:val="21"/>
        </w:rPr>
        <w:t>仅评价</w:t>
      </w:r>
      <w:proofErr w:type="gramEnd"/>
      <w:r>
        <w:rPr>
          <w:rFonts w:ascii="宋体" w:hAnsi="宋体" w:hint="eastAsia"/>
          <w:szCs w:val="21"/>
        </w:rPr>
        <w:t>一次。</w:t>
      </w:r>
    </w:p>
    <w:p w:rsidR="0075537C" w:rsidRDefault="00ED1949" w:rsidP="004A73E0">
      <w:pPr>
        <w:pStyle w:val="afffffa"/>
        <w:numPr>
          <w:ilvl w:val="0"/>
          <w:numId w:val="17"/>
        </w:numPr>
        <w:ind w:left="1271" w:firstLineChars="0"/>
        <w:rPr>
          <w:rFonts w:ascii="宋体" w:hAnsi="宋体"/>
          <w:szCs w:val="21"/>
        </w:rPr>
      </w:pPr>
      <w:r>
        <w:rPr>
          <w:rFonts w:ascii="宋体" w:hAnsi="宋体" w:hint="eastAsia"/>
          <w:szCs w:val="21"/>
        </w:rPr>
        <w:t>门内板及发动</w:t>
      </w:r>
      <w:proofErr w:type="gramStart"/>
      <w:r>
        <w:rPr>
          <w:rFonts w:ascii="宋体" w:hAnsi="宋体" w:hint="eastAsia"/>
          <w:szCs w:val="21"/>
        </w:rPr>
        <w:t>盖内部</w:t>
      </w:r>
      <w:proofErr w:type="gramEnd"/>
      <w:r>
        <w:rPr>
          <w:rFonts w:ascii="宋体" w:hAnsi="宋体" w:hint="eastAsia"/>
          <w:szCs w:val="21"/>
        </w:rPr>
        <w:t>和行李箱盖内部（</w:t>
      </w:r>
      <w:r w:rsidR="00E9117A">
        <w:rPr>
          <w:rFonts w:ascii="宋体" w:hAnsi="宋体"/>
          <w:szCs w:val="21"/>
        </w:rPr>
        <w:t>II</w:t>
      </w:r>
      <w:r>
        <w:rPr>
          <w:rFonts w:ascii="宋体" w:hAnsi="宋体" w:hint="eastAsia"/>
          <w:szCs w:val="21"/>
        </w:rPr>
        <w:t>区和</w:t>
      </w:r>
      <w:r w:rsidR="00E9117A">
        <w:rPr>
          <w:rFonts w:ascii="宋体" w:hAnsi="宋体"/>
          <w:szCs w:val="21"/>
        </w:rPr>
        <w:t>III</w:t>
      </w:r>
      <w:r>
        <w:rPr>
          <w:rFonts w:ascii="宋体" w:hAnsi="宋体" w:hint="eastAsia"/>
          <w:szCs w:val="21"/>
        </w:rPr>
        <w:t>区）同类表面缺陷按部件评一次。</w:t>
      </w:r>
    </w:p>
    <w:p w:rsidR="0075537C" w:rsidRDefault="00ED1949" w:rsidP="004A73E0">
      <w:pPr>
        <w:pStyle w:val="afffffa"/>
        <w:numPr>
          <w:ilvl w:val="0"/>
          <w:numId w:val="17"/>
        </w:numPr>
        <w:ind w:left="1271" w:firstLineChars="0"/>
        <w:rPr>
          <w:rFonts w:ascii="宋体" w:hAnsi="宋体"/>
          <w:szCs w:val="21"/>
        </w:rPr>
      </w:pPr>
      <w:r>
        <w:rPr>
          <w:rFonts w:ascii="宋体" w:hAnsi="宋体" w:hint="eastAsia"/>
          <w:szCs w:val="21"/>
        </w:rPr>
        <w:t>上述部件同类缺陷贯穿在</w:t>
      </w:r>
      <w:r w:rsidR="00E9117A">
        <w:rPr>
          <w:rFonts w:ascii="宋体" w:hAnsi="宋体"/>
          <w:szCs w:val="21"/>
        </w:rPr>
        <w:t>I</w:t>
      </w:r>
      <w:r>
        <w:rPr>
          <w:rFonts w:ascii="宋体" w:hAnsi="宋体" w:hint="eastAsia"/>
          <w:szCs w:val="21"/>
        </w:rPr>
        <w:t>区和</w:t>
      </w:r>
      <w:r w:rsidR="00E9117A">
        <w:rPr>
          <w:rFonts w:ascii="宋体" w:hAnsi="宋体"/>
          <w:szCs w:val="21"/>
        </w:rPr>
        <w:t>II</w:t>
      </w:r>
      <w:r>
        <w:rPr>
          <w:rFonts w:ascii="宋体" w:hAnsi="宋体" w:hint="eastAsia"/>
          <w:szCs w:val="21"/>
        </w:rPr>
        <w:t>区中，仅作为一个</w:t>
      </w:r>
      <w:r w:rsidR="00E9117A">
        <w:rPr>
          <w:rFonts w:ascii="宋体" w:hAnsi="宋体"/>
          <w:szCs w:val="21"/>
        </w:rPr>
        <w:t>I</w:t>
      </w:r>
      <w:r>
        <w:rPr>
          <w:rFonts w:ascii="宋体" w:hAnsi="宋体" w:hint="eastAsia"/>
          <w:szCs w:val="21"/>
        </w:rPr>
        <w:t>区缺陷评定。 部件同类缺陷贯穿在</w:t>
      </w:r>
      <w:r w:rsidR="00E9117A">
        <w:rPr>
          <w:rFonts w:ascii="宋体" w:hAnsi="宋体"/>
          <w:szCs w:val="21"/>
        </w:rPr>
        <w:t>II</w:t>
      </w:r>
      <w:r>
        <w:rPr>
          <w:rFonts w:ascii="宋体" w:hAnsi="宋体" w:hint="eastAsia"/>
          <w:szCs w:val="21"/>
        </w:rPr>
        <w:t>区和</w:t>
      </w:r>
      <w:r w:rsidR="00E9117A">
        <w:rPr>
          <w:rFonts w:ascii="宋体" w:hAnsi="宋体"/>
          <w:szCs w:val="21"/>
        </w:rPr>
        <w:t>III</w:t>
      </w:r>
      <w:r>
        <w:rPr>
          <w:rFonts w:ascii="宋体" w:hAnsi="宋体" w:hint="eastAsia"/>
          <w:szCs w:val="21"/>
        </w:rPr>
        <w:t>区中，仅作为一个</w:t>
      </w:r>
      <w:r w:rsidR="00E9117A">
        <w:rPr>
          <w:rFonts w:ascii="宋体" w:hAnsi="宋体"/>
          <w:szCs w:val="21"/>
        </w:rPr>
        <w:t>II</w:t>
      </w:r>
      <w:r>
        <w:rPr>
          <w:rFonts w:ascii="宋体" w:hAnsi="宋体" w:hint="eastAsia"/>
          <w:szCs w:val="21"/>
        </w:rPr>
        <w:t>区缺陷评定。</w:t>
      </w:r>
    </w:p>
    <w:p w:rsidR="0075537C" w:rsidRDefault="00ED1949" w:rsidP="004A73E0">
      <w:pPr>
        <w:pStyle w:val="afffffa"/>
        <w:numPr>
          <w:ilvl w:val="0"/>
          <w:numId w:val="17"/>
        </w:numPr>
        <w:ind w:left="1271" w:firstLineChars="0"/>
        <w:rPr>
          <w:rFonts w:ascii="宋体" w:hAnsi="宋体"/>
          <w:szCs w:val="21"/>
        </w:rPr>
      </w:pPr>
      <w:r>
        <w:rPr>
          <w:rFonts w:ascii="宋体" w:hAnsi="宋体" w:hint="eastAsia"/>
          <w:szCs w:val="21"/>
        </w:rPr>
        <w:t>如果某一个缺陷经返修后消失，而由此产生的其它缺陷将作为一个缺陷评定。</w:t>
      </w:r>
    </w:p>
    <w:p w:rsidR="0075537C" w:rsidRDefault="00ED1949" w:rsidP="004A73E0">
      <w:pPr>
        <w:pStyle w:val="afffffa"/>
        <w:numPr>
          <w:ilvl w:val="0"/>
          <w:numId w:val="17"/>
        </w:numPr>
        <w:ind w:left="1271" w:firstLineChars="0"/>
        <w:rPr>
          <w:rFonts w:ascii="宋体" w:hAnsi="宋体"/>
          <w:szCs w:val="21"/>
        </w:rPr>
      </w:pPr>
      <w:r>
        <w:rPr>
          <w:rFonts w:ascii="宋体" w:hAnsi="宋体" w:hint="eastAsia"/>
          <w:szCs w:val="21"/>
        </w:rPr>
        <w:t>个别出现的小包/麻点在评审中按</w:t>
      </w:r>
      <w:proofErr w:type="gramStart"/>
      <w:r>
        <w:rPr>
          <w:rFonts w:ascii="宋体" w:hAnsi="宋体" w:hint="eastAsia"/>
          <w:szCs w:val="21"/>
        </w:rPr>
        <w:t>部件仅评一次</w:t>
      </w:r>
      <w:proofErr w:type="gramEnd"/>
      <w:r>
        <w:rPr>
          <w:rFonts w:ascii="宋体" w:hAnsi="宋体" w:hint="eastAsia"/>
          <w:szCs w:val="21"/>
        </w:rPr>
        <w:t>。</w:t>
      </w:r>
    </w:p>
    <w:p w:rsidR="0075537C" w:rsidRDefault="00ED1949" w:rsidP="004A73E0">
      <w:pPr>
        <w:pStyle w:val="afffffa"/>
        <w:numPr>
          <w:ilvl w:val="0"/>
          <w:numId w:val="17"/>
        </w:numPr>
        <w:ind w:left="1271" w:firstLineChars="0"/>
        <w:rPr>
          <w:rFonts w:ascii="宋体" w:hAnsi="宋体"/>
          <w:szCs w:val="21"/>
        </w:rPr>
      </w:pPr>
      <w:r>
        <w:rPr>
          <w:rFonts w:ascii="宋体" w:hAnsi="宋体" w:hint="eastAsia"/>
          <w:szCs w:val="21"/>
        </w:rPr>
        <w:t>在非石击区内规定的和为保证质量的打磨位置只有在操作</w:t>
      </w:r>
      <w:proofErr w:type="gramStart"/>
      <w:r>
        <w:rPr>
          <w:rFonts w:ascii="宋体" w:hAnsi="宋体" w:hint="eastAsia"/>
          <w:szCs w:val="21"/>
        </w:rPr>
        <w:t>不</w:t>
      </w:r>
      <w:proofErr w:type="gramEnd"/>
      <w:r>
        <w:rPr>
          <w:rFonts w:ascii="宋体" w:hAnsi="宋体" w:hint="eastAsia"/>
          <w:szCs w:val="21"/>
        </w:rPr>
        <w:t>当时才评价。</w:t>
      </w:r>
    </w:p>
    <w:p w:rsidR="0075537C" w:rsidRDefault="00ED1949" w:rsidP="004A73E0">
      <w:pPr>
        <w:pStyle w:val="afffffa"/>
        <w:numPr>
          <w:ilvl w:val="0"/>
          <w:numId w:val="17"/>
        </w:numPr>
        <w:ind w:left="1271" w:firstLineChars="0"/>
        <w:rPr>
          <w:rFonts w:ascii="宋体" w:hAnsi="宋体"/>
          <w:szCs w:val="21"/>
        </w:rPr>
      </w:pPr>
      <w:r>
        <w:rPr>
          <w:rFonts w:ascii="宋体" w:hAnsi="宋体" w:hint="eastAsia"/>
          <w:szCs w:val="21"/>
        </w:rPr>
        <w:t>在优化阶段，由一个缺陷产生二个缺陷，还汇总成一个缺陷。</w:t>
      </w:r>
    </w:p>
    <w:p w:rsidR="0075537C" w:rsidRDefault="00ED1949" w:rsidP="004A73E0">
      <w:pPr>
        <w:pStyle w:val="afffffa"/>
        <w:numPr>
          <w:ilvl w:val="0"/>
          <w:numId w:val="17"/>
        </w:numPr>
        <w:ind w:left="1271" w:firstLineChars="0"/>
        <w:rPr>
          <w:rFonts w:ascii="宋体" w:hAnsi="宋体"/>
          <w:szCs w:val="21"/>
        </w:rPr>
      </w:pPr>
      <w:r>
        <w:rPr>
          <w:rFonts w:ascii="宋体" w:hAnsi="宋体" w:hint="eastAsia"/>
          <w:szCs w:val="21"/>
        </w:rPr>
        <w:t>在生产过程</w:t>
      </w:r>
      <w:proofErr w:type="gramStart"/>
      <w:r>
        <w:rPr>
          <w:rFonts w:ascii="宋体" w:hAnsi="宋体" w:hint="eastAsia"/>
          <w:szCs w:val="21"/>
        </w:rPr>
        <w:t>不</w:t>
      </w:r>
      <w:proofErr w:type="gramEnd"/>
      <w:r>
        <w:rPr>
          <w:rFonts w:ascii="宋体" w:hAnsi="宋体" w:hint="eastAsia"/>
          <w:szCs w:val="21"/>
        </w:rPr>
        <w:t>导致后序产生缺陷的B类或C类缺陷，如果满足下列条件，可以从评审结果中刨除：</w:t>
      </w:r>
    </w:p>
    <w:p w:rsidR="0075537C" w:rsidRPr="00E9117A" w:rsidRDefault="00ED1949" w:rsidP="004A73E0">
      <w:pPr>
        <w:pStyle w:val="afffffa"/>
        <w:numPr>
          <w:ilvl w:val="0"/>
          <w:numId w:val="18"/>
        </w:numPr>
        <w:ind w:left="1667" w:firstLineChars="0"/>
        <w:rPr>
          <w:rFonts w:ascii="宋体" w:hAnsi="宋体"/>
          <w:szCs w:val="21"/>
        </w:rPr>
      </w:pPr>
      <w:r w:rsidRPr="00E9117A">
        <w:rPr>
          <w:rFonts w:ascii="宋体" w:hAnsi="宋体" w:hint="eastAsia"/>
          <w:szCs w:val="21"/>
        </w:rPr>
        <w:t>由过程负责人提供书面证据，证明此B类或C类缺陷在后序的生产流程中不会成为缺</w:t>
      </w:r>
      <w:r w:rsidRPr="00E9117A">
        <w:rPr>
          <w:rFonts w:ascii="宋体" w:hAnsi="宋体" w:hint="eastAsia"/>
          <w:szCs w:val="21"/>
        </w:rPr>
        <w:lastRenderedPageBreak/>
        <w:t>陷（总成、压合件、白车身、油漆和整车奥迪特）。这种情况下也可做相应的黑漆件、相应的黑漆车身来证明。与后序生产过程有关的专业部门（总成、压合件、白车身、油漆和整车奥迪特）应在书面《表面缺陷质量认可单》证明上签字认可。</w:t>
      </w:r>
    </w:p>
    <w:p w:rsidR="0075537C" w:rsidRDefault="00ED1949" w:rsidP="004A73E0">
      <w:pPr>
        <w:pStyle w:val="afffffa"/>
        <w:numPr>
          <w:ilvl w:val="0"/>
          <w:numId w:val="18"/>
        </w:numPr>
        <w:ind w:left="1667" w:firstLineChars="0"/>
        <w:rPr>
          <w:rFonts w:ascii="宋体" w:hAnsi="宋体"/>
          <w:szCs w:val="21"/>
        </w:rPr>
      </w:pPr>
      <w:r>
        <w:rPr>
          <w:rFonts w:ascii="宋体" w:hAnsi="宋体" w:hint="eastAsia"/>
          <w:szCs w:val="21"/>
        </w:rPr>
        <w:t>这样确定的B</w:t>
      </w:r>
      <w:r w:rsidR="0001065B">
        <w:rPr>
          <w:rFonts w:ascii="宋体" w:hAnsi="宋体" w:hint="eastAsia"/>
          <w:szCs w:val="21"/>
        </w:rPr>
        <w:t>类</w:t>
      </w:r>
      <w:r>
        <w:rPr>
          <w:rFonts w:ascii="宋体" w:hAnsi="宋体" w:hint="eastAsia"/>
          <w:szCs w:val="21"/>
        </w:rPr>
        <w:t>C</w:t>
      </w:r>
      <w:r w:rsidR="0001065B">
        <w:rPr>
          <w:rFonts w:ascii="宋体" w:hAnsi="宋体" w:hint="eastAsia"/>
          <w:szCs w:val="21"/>
        </w:rPr>
        <w:t>类</w:t>
      </w:r>
      <w:r>
        <w:rPr>
          <w:rFonts w:ascii="宋体" w:hAnsi="宋体" w:hint="eastAsia"/>
          <w:szCs w:val="21"/>
        </w:rPr>
        <w:t>缺陷仍做标识。</w:t>
      </w:r>
    </w:p>
    <w:p w:rsidR="0075537C" w:rsidRDefault="00ED1949" w:rsidP="004A73E0">
      <w:pPr>
        <w:pStyle w:val="afffffa"/>
        <w:numPr>
          <w:ilvl w:val="0"/>
          <w:numId w:val="17"/>
        </w:numPr>
        <w:ind w:left="1271" w:firstLineChars="0"/>
        <w:rPr>
          <w:rFonts w:ascii="宋体" w:hAnsi="宋体"/>
          <w:szCs w:val="21"/>
        </w:rPr>
      </w:pPr>
      <w:r>
        <w:rPr>
          <w:rFonts w:ascii="宋体" w:hAnsi="宋体" w:hint="eastAsia"/>
          <w:szCs w:val="21"/>
        </w:rPr>
        <w:t>当生产过程发生变化，缺陷程度加重和在下道工序中缺陷可见了，这时应立即对此缺陷重新评价。</w:t>
      </w:r>
    </w:p>
    <w:p w:rsidR="0075537C" w:rsidRDefault="00ED1949">
      <w:pPr>
        <w:pStyle w:val="af5"/>
        <w:spacing w:beforeLines="50" w:before="156" w:afterLines="50" w:after="156"/>
        <w:ind w:left="283"/>
      </w:pPr>
      <w:r>
        <w:rPr>
          <w:rFonts w:hint="eastAsia"/>
        </w:rPr>
        <w:t>冲压件外观AUDIT等级评定方法</w:t>
      </w:r>
    </w:p>
    <w:p w:rsidR="0075537C" w:rsidRPr="0001065B" w:rsidRDefault="00ED1949">
      <w:pPr>
        <w:pStyle w:val="af6"/>
        <w:spacing w:beforeLines="50" w:before="156" w:afterLines="50" w:after="156"/>
        <w:ind w:leftChars="200" w:left="420"/>
        <w:rPr>
          <w:rFonts w:ascii="宋体" w:eastAsia="宋体" w:hAnsi="宋体"/>
        </w:rPr>
      </w:pPr>
      <w:r w:rsidRPr="0001065B">
        <w:rPr>
          <w:rFonts w:ascii="宋体" w:eastAsia="宋体" w:hAnsi="宋体" w:hint="eastAsia"/>
        </w:rPr>
        <w:t>按以上方法和标准判定制件各部分的缺陷，并标出缺陷和区域代号。</w:t>
      </w:r>
    </w:p>
    <w:p w:rsidR="0075537C" w:rsidRPr="0001065B" w:rsidRDefault="00ED1949">
      <w:pPr>
        <w:pStyle w:val="af6"/>
        <w:spacing w:beforeLines="50" w:before="156" w:afterLines="50" w:after="156"/>
        <w:ind w:leftChars="200" w:left="420"/>
        <w:rPr>
          <w:rFonts w:ascii="宋体" w:eastAsia="宋体" w:hAnsi="宋体"/>
        </w:rPr>
      </w:pPr>
      <w:r w:rsidRPr="0001065B">
        <w:rPr>
          <w:rFonts w:ascii="宋体" w:eastAsia="宋体" w:hAnsi="宋体" w:hint="eastAsia"/>
        </w:rPr>
        <w:t>评出各缺陷部的缺陷点数，并累加得到该制件的总缺陷点数。</w:t>
      </w:r>
    </w:p>
    <w:p w:rsidR="0075537C" w:rsidRPr="0001065B" w:rsidRDefault="00ED1949">
      <w:pPr>
        <w:pStyle w:val="af6"/>
        <w:spacing w:beforeLines="50" w:before="156" w:afterLines="50" w:after="156"/>
        <w:ind w:leftChars="200" w:left="420"/>
        <w:rPr>
          <w:rFonts w:ascii="宋体" w:eastAsia="宋体" w:hAnsi="宋体"/>
        </w:rPr>
      </w:pPr>
      <w:r w:rsidRPr="0001065B">
        <w:rPr>
          <w:rFonts w:ascii="宋体" w:eastAsia="宋体" w:hAnsi="宋体" w:hint="eastAsia"/>
        </w:rPr>
        <w:t>根据总缺陷点数，在表面A</w:t>
      </w:r>
      <w:r w:rsidR="0001065B">
        <w:rPr>
          <w:rFonts w:ascii="宋体" w:eastAsia="宋体" w:hAnsi="宋体" w:hint="eastAsia"/>
        </w:rPr>
        <w:t>udit</w:t>
      </w:r>
      <w:r w:rsidRPr="0001065B">
        <w:rPr>
          <w:rFonts w:ascii="宋体" w:eastAsia="宋体" w:hAnsi="宋体" w:hint="eastAsia"/>
        </w:rPr>
        <w:t>等级对照表中查出对应的表面</w:t>
      </w:r>
      <w:r w:rsidR="0001065B" w:rsidRPr="0001065B">
        <w:rPr>
          <w:rFonts w:ascii="宋体" w:eastAsia="宋体" w:hAnsi="宋体" w:hint="eastAsia"/>
        </w:rPr>
        <w:t>A</w:t>
      </w:r>
      <w:r w:rsidR="0001065B">
        <w:rPr>
          <w:rFonts w:ascii="宋体" w:eastAsia="宋体" w:hAnsi="宋体" w:hint="eastAsia"/>
        </w:rPr>
        <w:t>udit</w:t>
      </w:r>
      <w:r w:rsidRPr="0001065B">
        <w:rPr>
          <w:rFonts w:ascii="宋体" w:eastAsia="宋体" w:hAnsi="宋体" w:hint="eastAsia"/>
        </w:rPr>
        <w:t>等级分值。</w:t>
      </w:r>
    </w:p>
    <w:p w:rsidR="0075537C" w:rsidRPr="0001065B" w:rsidRDefault="00ED1949">
      <w:pPr>
        <w:pStyle w:val="af6"/>
        <w:spacing w:beforeLines="50" w:before="156" w:afterLines="50" w:after="156"/>
        <w:ind w:leftChars="200" w:left="420"/>
        <w:rPr>
          <w:rFonts w:ascii="宋体" w:eastAsia="宋体" w:hAnsi="宋体"/>
        </w:rPr>
      </w:pPr>
      <w:r w:rsidRPr="0001065B">
        <w:rPr>
          <w:rFonts w:ascii="宋体" w:eastAsia="宋体" w:hAnsi="宋体" w:hint="eastAsia"/>
        </w:rPr>
        <w:t>制作《冲压件</w:t>
      </w:r>
      <w:r w:rsidR="0001065B" w:rsidRPr="0001065B">
        <w:rPr>
          <w:rFonts w:ascii="宋体" w:eastAsia="宋体" w:hAnsi="宋体" w:hint="eastAsia"/>
        </w:rPr>
        <w:t>Audit</w:t>
      </w:r>
      <w:r w:rsidRPr="0001065B">
        <w:rPr>
          <w:rFonts w:ascii="宋体" w:eastAsia="宋体" w:hAnsi="宋体" w:hint="eastAsia"/>
        </w:rPr>
        <w:t>评审报告》</w:t>
      </w:r>
      <w:r w:rsidR="0001065B" w:rsidRPr="0001065B">
        <w:rPr>
          <w:rFonts w:ascii="宋体" w:eastAsia="宋体" w:hAnsi="宋体" w:hint="eastAsia"/>
        </w:rPr>
        <w:t>,格式见附件C</w:t>
      </w:r>
      <w:r w:rsidR="0001065B">
        <w:rPr>
          <w:rFonts w:ascii="宋体" w:eastAsia="宋体" w:hAnsi="宋体" w:hint="eastAsia"/>
        </w:rPr>
        <w:t>。</w:t>
      </w:r>
    </w:p>
    <w:p w:rsidR="0075537C" w:rsidRDefault="00ED1949">
      <w:pPr>
        <w:pStyle w:val="af5"/>
        <w:spacing w:beforeLines="50" w:before="156" w:afterLines="50" w:after="156"/>
        <w:ind w:left="283"/>
      </w:pPr>
      <w:r>
        <w:rPr>
          <w:rFonts w:hint="eastAsia"/>
        </w:rPr>
        <w:t>冲压</w:t>
      </w:r>
      <w:proofErr w:type="gramStart"/>
      <w:r>
        <w:rPr>
          <w:rFonts w:hint="eastAsia"/>
        </w:rPr>
        <w:t>件质量</w:t>
      </w:r>
      <w:proofErr w:type="gramEnd"/>
      <w:r>
        <w:rPr>
          <w:rFonts w:hint="eastAsia"/>
        </w:rPr>
        <w:t>等级要求</w:t>
      </w:r>
    </w:p>
    <w:p w:rsidR="0075537C" w:rsidRPr="0001065B" w:rsidRDefault="00ED1949">
      <w:pPr>
        <w:pStyle w:val="af6"/>
        <w:spacing w:beforeLines="50" w:before="156" w:afterLines="50" w:after="156"/>
        <w:ind w:leftChars="200" w:left="420"/>
        <w:rPr>
          <w:rFonts w:ascii="宋体" w:eastAsia="宋体" w:hAnsi="宋体"/>
        </w:rPr>
      </w:pPr>
      <w:bookmarkStart w:id="4" w:name="_Hlk74568373"/>
      <w:r w:rsidRPr="0001065B">
        <w:rPr>
          <w:rFonts w:ascii="宋体" w:eastAsia="宋体" w:hAnsi="宋体" w:hint="eastAsia"/>
        </w:rPr>
        <w:t>在模具返厂前的供件（半工装、全工装件）不做A</w:t>
      </w:r>
      <w:r w:rsidR="0001065B" w:rsidRPr="0001065B">
        <w:rPr>
          <w:rFonts w:ascii="宋体" w:eastAsia="宋体" w:hAnsi="宋体" w:hint="eastAsia"/>
        </w:rPr>
        <w:t>udit</w:t>
      </w:r>
      <w:r w:rsidRPr="0001065B">
        <w:rPr>
          <w:rFonts w:ascii="宋体" w:eastAsia="宋体" w:hAnsi="宋体" w:hint="eastAsia"/>
        </w:rPr>
        <w:t>等级要求，但需要对面品进行检查。</w:t>
      </w:r>
    </w:p>
    <w:p w:rsidR="0075537C" w:rsidRPr="0001065B" w:rsidRDefault="00ED1949" w:rsidP="004A73E0">
      <w:pPr>
        <w:pStyle w:val="af7"/>
        <w:numPr>
          <w:ilvl w:val="0"/>
          <w:numId w:val="19"/>
        </w:numPr>
        <w:ind w:left="1214"/>
        <w:rPr>
          <w:rFonts w:ascii="宋体" w:eastAsia="宋体" w:hAnsi="宋体"/>
        </w:rPr>
      </w:pPr>
      <w:r w:rsidRPr="0001065B">
        <w:rPr>
          <w:rFonts w:ascii="宋体" w:eastAsia="宋体" w:hAnsi="宋体" w:hint="eastAsia"/>
        </w:rPr>
        <w:t>半</w:t>
      </w:r>
      <w:proofErr w:type="gramStart"/>
      <w:r w:rsidRPr="0001065B">
        <w:rPr>
          <w:rFonts w:ascii="宋体" w:eastAsia="宋体" w:hAnsi="宋体" w:hint="eastAsia"/>
        </w:rPr>
        <w:t>工装件面品质</w:t>
      </w:r>
      <w:proofErr w:type="gramEnd"/>
      <w:r w:rsidRPr="0001065B">
        <w:rPr>
          <w:rFonts w:ascii="宋体" w:eastAsia="宋体" w:hAnsi="宋体" w:hint="eastAsia"/>
        </w:rPr>
        <w:t>量要求：</w:t>
      </w:r>
      <w:r w:rsidR="0001065B" w:rsidRPr="0001065B">
        <w:rPr>
          <w:rFonts w:ascii="宋体" w:eastAsia="宋体" w:hAnsi="宋体"/>
        </w:rPr>
        <w:t>I</w:t>
      </w:r>
      <w:r w:rsidRPr="0001065B">
        <w:rPr>
          <w:rFonts w:ascii="宋体" w:eastAsia="宋体" w:hAnsi="宋体" w:hint="eastAsia"/>
        </w:rPr>
        <w:t>区不允许有A类缺陷；其余A类质量缺陷经过返修后允许供货。</w:t>
      </w:r>
    </w:p>
    <w:p w:rsidR="0075537C" w:rsidRPr="0001065B" w:rsidRDefault="00ED1949" w:rsidP="004A73E0">
      <w:pPr>
        <w:pStyle w:val="af7"/>
        <w:numPr>
          <w:ilvl w:val="0"/>
          <w:numId w:val="19"/>
        </w:numPr>
        <w:ind w:left="1214"/>
        <w:rPr>
          <w:rFonts w:ascii="宋体" w:eastAsia="宋体" w:hAnsi="宋体"/>
        </w:rPr>
      </w:pPr>
      <w:r w:rsidRPr="0001065B">
        <w:rPr>
          <w:rFonts w:ascii="宋体" w:eastAsia="宋体" w:hAnsi="宋体" w:hint="eastAsia"/>
        </w:rPr>
        <w:t>全</w:t>
      </w:r>
      <w:proofErr w:type="gramStart"/>
      <w:r w:rsidRPr="0001065B">
        <w:rPr>
          <w:rFonts w:ascii="宋体" w:eastAsia="宋体" w:hAnsi="宋体" w:hint="eastAsia"/>
        </w:rPr>
        <w:t>工装件面品质</w:t>
      </w:r>
      <w:proofErr w:type="gramEnd"/>
      <w:r w:rsidRPr="0001065B">
        <w:rPr>
          <w:rFonts w:ascii="宋体" w:eastAsia="宋体" w:hAnsi="宋体" w:hint="eastAsia"/>
        </w:rPr>
        <w:t>量要求：无A类质量缺陷；B类质量缺陷不得超过</w:t>
      </w:r>
      <w:r w:rsidRPr="0001065B">
        <w:rPr>
          <w:rFonts w:ascii="宋体" w:eastAsia="宋体" w:hAnsi="宋体"/>
        </w:rPr>
        <w:t>3</w:t>
      </w:r>
      <w:r w:rsidRPr="0001065B">
        <w:rPr>
          <w:rFonts w:ascii="宋体" w:eastAsia="宋体" w:hAnsi="宋体" w:hint="eastAsia"/>
        </w:rPr>
        <w:t>个</w:t>
      </w:r>
      <w:r w:rsidR="009C1E25">
        <w:rPr>
          <w:rFonts w:ascii="宋体" w:eastAsia="宋体" w:hAnsi="宋体" w:hint="eastAsia"/>
        </w:rPr>
        <w:t>。</w:t>
      </w:r>
    </w:p>
    <w:p w:rsidR="0075537C" w:rsidRPr="0001065B" w:rsidRDefault="00ED1949" w:rsidP="004A73E0">
      <w:pPr>
        <w:pStyle w:val="af7"/>
        <w:numPr>
          <w:ilvl w:val="0"/>
          <w:numId w:val="19"/>
        </w:numPr>
        <w:ind w:left="1214"/>
        <w:rPr>
          <w:rFonts w:ascii="宋体" w:eastAsia="宋体" w:hAnsi="宋体"/>
        </w:rPr>
      </w:pPr>
      <w:r w:rsidRPr="0001065B">
        <w:rPr>
          <w:rFonts w:ascii="宋体" w:eastAsia="宋体" w:hAnsi="宋体" w:hint="eastAsia"/>
        </w:rPr>
        <w:t>模具预验收阶段面品质量要求：无A类质量缺陷；</w:t>
      </w:r>
      <w:r w:rsidR="0001065B" w:rsidRPr="0001065B">
        <w:rPr>
          <w:rFonts w:ascii="宋体" w:eastAsia="宋体" w:hAnsi="宋体"/>
        </w:rPr>
        <w:t>I</w:t>
      </w:r>
      <w:r w:rsidRPr="0001065B">
        <w:rPr>
          <w:rFonts w:ascii="宋体" w:eastAsia="宋体" w:hAnsi="宋体" w:hint="eastAsia"/>
        </w:rPr>
        <w:t>区内不允许有B类质量缺陷。</w:t>
      </w:r>
    </w:p>
    <w:p w:rsidR="0075537C" w:rsidRDefault="00ED1949">
      <w:pPr>
        <w:pStyle w:val="af6"/>
        <w:spacing w:beforeLines="50" w:before="156" w:afterLines="50" w:after="156"/>
        <w:ind w:leftChars="200" w:left="420"/>
        <w:rPr>
          <w:rFonts w:hAnsi="黑体"/>
        </w:rPr>
      </w:pPr>
      <w:r>
        <w:rPr>
          <w:rFonts w:hAnsi="黑体" w:hint="eastAsia"/>
        </w:rPr>
        <w:t>在模具返厂阶段开始进行面品等级的</w:t>
      </w:r>
      <w:r w:rsidR="009C1E25">
        <w:rPr>
          <w:rFonts w:hAnsi="黑体" w:hint="eastAsia"/>
        </w:rPr>
        <w:t>要求见表1</w:t>
      </w:r>
      <w:r w:rsidR="009C1E25">
        <w:rPr>
          <w:rFonts w:hAnsi="黑体"/>
        </w:rPr>
        <w:t>5</w:t>
      </w:r>
      <w:r w:rsidR="009C1E25">
        <w:rPr>
          <w:rFonts w:hAnsi="黑体" w:hint="eastAsia"/>
        </w:rPr>
        <w:t>：</w:t>
      </w:r>
    </w:p>
    <w:bookmarkEnd w:id="4"/>
    <w:p w:rsidR="0075537C" w:rsidRDefault="009C1E25" w:rsidP="009C1E25">
      <w:pPr>
        <w:pStyle w:val="affff0"/>
        <w:spacing w:afterLines="50" w:after="156"/>
        <w:ind w:firstLine="420"/>
        <w:jc w:val="center"/>
      </w:pPr>
      <w:r w:rsidRPr="009C1E25">
        <w:rPr>
          <w:rFonts w:ascii="黑体" w:eastAsia="黑体" w:hAnsi="黑体" w:hint="eastAsia"/>
        </w:rPr>
        <w:t>表1</w:t>
      </w:r>
      <w:r w:rsidRPr="009C1E25">
        <w:rPr>
          <w:rFonts w:ascii="黑体" w:eastAsia="黑体" w:hAnsi="黑体"/>
        </w:rPr>
        <w:t>5</w:t>
      </w:r>
      <w:r w:rsidR="00ED1949">
        <w:t xml:space="preserve"> </w:t>
      </w:r>
      <w:r w:rsidR="00ED1949">
        <w:rPr>
          <w:rFonts w:hAnsi="宋体" w:cs="宋体" w:hint="eastAsia"/>
          <w:b/>
          <w:szCs w:val="21"/>
        </w:rPr>
        <w:t>模具开发阶段面品质量等级要求</w:t>
      </w:r>
    </w:p>
    <w:tbl>
      <w:tblPr>
        <w:tblW w:w="0" w:type="auto"/>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9"/>
        <w:gridCol w:w="2851"/>
        <w:gridCol w:w="2993"/>
        <w:gridCol w:w="995"/>
      </w:tblGrid>
      <w:tr w:rsidR="0075537C">
        <w:trPr>
          <w:trHeight w:val="378"/>
        </w:trPr>
        <w:tc>
          <w:tcPr>
            <w:tcW w:w="2531" w:type="dxa"/>
            <w:vAlign w:val="center"/>
          </w:tcPr>
          <w:p w:rsidR="0075537C" w:rsidRDefault="00ED1949">
            <w:pPr>
              <w:jc w:val="center"/>
              <w:rPr>
                <w:rFonts w:ascii="宋体" w:hAnsi="宋体" w:cs="宋体"/>
                <w:szCs w:val="21"/>
              </w:rPr>
            </w:pPr>
            <w:r>
              <w:rPr>
                <w:rFonts w:ascii="宋体" w:hAnsi="宋体" w:cs="宋体" w:hint="eastAsia"/>
                <w:szCs w:val="21"/>
              </w:rPr>
              <w:t>零件名称</w:t>
            </w:r>
          </w:p>
        </w:tc>
        <w:tc>
          <w:tcPr>
            <w:tcW w:w="2863" w:type="dxa"/>
            <w:vAlign w:val="center"/>
          </w:tcPr>
          <w:p w:rsidR="0075537C" w:rsidRDefault="00ED1949">
            <w:pPr>
              <w:jc w:val="center"/>
              <w:rPr>
                <w:rFonts w:ascii="宋体" w:hAnsi="宋体" w:cs="宋体"/>
                <w:szCs w:val="21"/>
              </w:rPr>
            </w:pPr>
            <w:r>
              <w:rPr>
                <w:rFonts w:ascii="宋体" w:hAnsi="宋体" w:cs="宋体" w:hint="eastAsia"/>
                <w:szCs w:val="21"/>
              </w:rPr>
              <w:t>模具返厂</w:t>
            </w:r>
          </w:p>
        </w:tc>
        <w:tc>
          <w:tcPr>
            <w:tcW w:w="3007" w:type="dxa"/>
            <w:vAlign w:val="center"/>
          </w:tcPr>
          <w:p w:rsidR="0075537C" w:rsidRDefault="00ED1949">
            <w:pPr>
              <w:jc w:val="center"/>
              <w:rPr>
                <w:rFonts w:ascii="宋体" w:hAnsi="宋体" w:cs="宋体"/>
                <w:szCs w:val="21"/>
              </w:rPr>
            </w:pPr>
            <w:r>
              <w:rPr>
                <w:rFonts w:ascii="宋体" w:hAnsi="宋体" w:cs="宋体" w:hint="eastAsia"/>
                <w:szCs w:val="21"/>
              </w:rPr>
              <w:t>模具终验收</w:t>
            </w:r>
          </w:p>
        </w:tc>
        <w:tc>
          <w:tcPr>
            <w:tcW w:w="998" w:type="dxa"/>
            <w:vAlign w:val="center"/>
          </w:tcPr>
          <w:p w:rsidR="0075537C" w:rsidRDefault="00ED1949">
            <w:pPr>
              <w:jc w:val="center"/>
              <w:rPr>
                <w:rFonts w:ascii="宋体" w:hAnsi="宋体" w:cs="宋体"/>
                <w:color w:val="FF0000"/>
                <w:szCs w:val="21"/>
              </w:rPr>
            </w:pPr>
            <w:r>
              <w:rPr>
                <w:rFonts w:ascii="宋体" w:hAnsi="宋体" w:cs="宋体" w:hint="eastAsia"/>
                <w:szCs w:val="21"/>
              </w:rPr>
              <w:t>备注</w:t>
            </w:r>
          </w:p>
        </w:tc>
      </w:tr>
      <w:tr w:rsidR="0075537C">
        <w:trPr>
          <w:trHeight w:val="378"/>
        </w:trPr>
        <w:tc>
          <w:tcPr>
            <w:tcW w:w="2531" w:type="dxa"/>
            <w:vAlign w:val="center"/>
          </w:tcPr>
          <w:p w:rsidR="0075537C" w:rsidRDefault="00ED1949">
            <w:pPr>
              <w:jc w:val="center"/>
              <w:rPr>
                <w:rFonts w:ascii="宋体" w:hAnsi="宋体" w:cs="宋体"/>
                <w:szCs w:val="21"/>
              </w:rPr>
            </w:pPr>
            <w:proofErr w:type="gramStart"/>
            <w:r>
              <w:rPr>
                <w:rFonts w:ascii="宋体" w:hAnsi="宋体" w:cs="宋体" w:hint="eastAsia"/>
                <w:szCs w:val="21"/>
              </w:rPr>
              <w:t>侧围外板</w:t>
            </w:r>
            <w:proofErr w:type="gramEnd"/>
          </w:p>
        </w:tc>
        <w:tc>
          <w:tcPr>
            <w:tcW w:w="2863" w:type="dxa"/>
            <w:vAlign w:val="center"/>
          </w:tcPr>
          <w:p w:rsidR="0075537C" w:rsidRDefault="00ED1949" w:rsidP="00F90D16">
            <w:pPr>
              <w:pStyle w:val="afff"/>
              <w:jc w:val="center"/>
              <w:rPr>
                <w:sz w:val="21"/>
                <w:szCs w:val="21"/>
              </w:rPr>
            </w:pPr>
            <w:r>
              <w:rPr>
                <w:rFonts w:hint="eastAsia"/>
                <w:sz w:val="21"/>
                <w:szCs w:val="21"/>
              </w:rPr>
              <w:t>≤3.</w:t>
            </w:r>
            <w:r w:rsidR="00F90D16">
              <w:rPr>
                <w:sz w:val="21"/>
                <w:szCs w:val="21"/>
              </w:rPr>
              <w:t>0</w:t>
            </w:r>
          </w:p>
        </w:tc>
        <w:tc>
          <w:tcPr>
            <w:tcW w:w="3007" w:type="dxa"/>
            <w:vAlign w:val="center"/>
          </w:tcPr>
          <w:p w:rsidR="0075537C" w:rsidRDefault="00ED1949" w:rsidP="00F90D16">
            <w:pPr>
              <w:pStyle w:val="afff"/>
              <w:jc w:val="center"/>
              <w:rPr>
                <w:sz w:val="21"/>
                <w:szCs w:val="21"/>
              </w:rPr>
            </w:pPr>
            <w:r>
              <w:rPr>
                <w:rFonts w:hint="eastAsia"/>
                <w:sz w:val="21"/>
                <w:szCs w:val="21"/>
              </w:rPr>
              <w:t>≤</w:t>
            </w:r>
            <w:r w:rsidR="00F90D16">
              <w:rPr>
                <w:sz w:val="21"/>
                <w:szCs w:val="21"/>
              </w:rPr>
              <w:t>2.0</w:t>
            </w:r>
          </w:p>
        </w:tc>
        <w:tc>
          <w:tcPr>
            <w:tcW w:w="998" w:type="dxa"/>
            <w:vAlign w:val="center"/>
          </w:tcPr>
          <w:p w:rsidR="0075537C" w:rsidRDefault="0075537C">
            <w:pPr>
              <w:jc w:val="center"/>
              <w:rPr>
                <w:rFonts w:ascii="宋体" w:hAnsi="宋体" w:cs="宋体"/>
                <w:color w:val="FF0000"/>
                <w:szCs w:val="21"/>
              </w:rPr>
            </w:pPr>
          </w:p>
        </w:tc>
      </w:tr>
      <w:tr w:rsidR="0075537C">
        <w:trPr>
          <w:trHeight w:val="378"/>
        </w:trPr>
        <w:tc>
          <w:tcPr>
            <w:tcW w:w="2531" w:type="dxa"/>
            <w:vAlign w:val="center"/>
          </w:tcPr>
          <w:p w:rsidR="0075537C" w:rsidRDefault="00ED1949">
            <w:pPr>
              <w:jc w:val="center"/>
              <w:rPr>
                <w:rFonts w:ascii="宋体" w:hAnsi="宋体" w:cs="宋体"/>
                <w:szCs w:val="21"/>
              </w:rPr>
            </w:pPr>
            <w:r>
              <w:rPr>
                <w:rFonts w:ascii="宋体" w:hAnsi="宋体" w:cs="宋体" w:hint="eastAsia"/>
                <w:szCs w:val="21"/>
              </w:rPr>
              <w:t>左右翼子板</w:t>
            </w:r>
          </w:p>
        </w:tc>
        <w:tc>
          <w:tcPr>
            <w:tcW w:w="2863" w:type="dxa"/>
            <w:vAlign w:val="center"/>
          </w:tcPr>
          <w:p w:rsidR="0075537C" w:rsidRDefault="00ED1949">
            <w:pPr>
              <w:pStyle w:val="afff"/>
              <w:jc w:val="center"/>
              <w:rPr>
                <w:sz w:val="21"/>
                <w:szCs w:val="21"/>
              </w:rPr>
            </w:pPr>
            <w:r>
              <w:rPr>
                <w:rFonts w:hint="eastAsia"/>
                <w:sz w:val="21"/>
                <w:szCs w:val="21"/>
              </w:rPr>
              <w:t>≤</w:t>
            </w:r>
            <w:r>
              <w:rPr>
                <w:sz w:val="21"/>
                <w:szCs w:val="21"/>
              </w:rPr>
              <w:t>3.0</w:t>
            </w:r>
          </w:p>
        </w:tc>
        <w:tc>
          <w:tcPr>
            <w:tcW w:w="3007" w:type="dxa"/>
            <w:vAlign w:val="center"/>
          </w:tcPr>
          <w:p w:rsidR="0075537C" w:rsidRDefault="00F90D16">
            <w:pPr>
              <w:pStyle w:val="afff"/>
              <w:jc w:val="center"/>
              <w:rPr>
                <w:sz w:val="21"/>
                <w:szCs w:val="21"/>
              </w:rPr>
            </w:pPr>
            <w:r>
              <w:rPr>
                <w:rFonts w:hint="eastAsia"/>
                <w:sz w:val="21"/>
                <w:szCs w:val="21"/>
              </w:rPr>
              <w:t>≤</w:t>
            </w:r>
            <w:r>
              <w:rPr>
                <w:sz w:val="21"/>
                <w:szCs w:val="21"/>
              </w:rPr>
              <w:t>2.0</w:t>
            </w:r>
          </w:p>
        </w:tc>
        <w:tc>
          <w:tcPr>
            <w:tcW w:w="998" w:type="dxa"/>
            <w:vAlign w:val="center"/>
          </w:tcPr>
          <w:p w:rsidR="0075537C" w:rsidRDefault="0075537C">
            <w:pPr>
              <w:jc w:val="center"/>
              <w:rPr>
                <w:rFonts w:ascii="宋体" w:hAnsi="宋体" w:cs="宋体"/>
                <w:color w:val="FF0000"/>
                <w:szCs w:val="21"/>
              </w:rPr>
            </w:pPr>
          </w:p>
        </w:tc>
      </w:tr>
      <w:tr w:rsidR="0075537C">
        <w:trPr>
          <w:trHeight w:val="378"/>
        </w:trPr>
        <w:tc>
          <w:tcPr>
            <w:tcW w:w="2531" w:type="dxa"/>
            <w:vAlign w:val="center"/>
          </w:tcPr>
          <w:p w:rsidR="0075537C" w:rsidRDefault="00ED1949">
            <w:pPr>
              <w:jc w:val="center"/>
              <w:rPr>
                <w:rFonts w:ascii="宋体" w:hAnsi="宋体" w:cs="宋体"/>
                <w:szCs w:val="21"/>
              </w:rPr>
            </w:pPr>
            <w:r>
              <w:rPr>
                <w:rFonts w:ascii="宋体" w:hAnsi="宋体" w:cs="宋体" w:hint="eastAsia"/>
                <w:szCs w:val="21"/>
              </w:rPr>
              <w:t>车门外板</w:t>
            </w:r>
          </w:p>
        </w:tc>
        <w:tc>
          <w:tcPr>
            <w:tcW w:w="2863" w:type="dxa"/>
            <w:vAlign w:val="center"/>
          </w:tcPr>
          <w:p w:rsidR="0075537C" w:rsidRDefault="00ED1949">
            <w:pPr>
              <w:pStyle w:val="afff"/>
              <w:jc w:val="center"/>
              <w:rPr>
                <w:sz w:val="21"/>
                <w:szCs w:val="21"/>
              </w:rPr>
            </w:pPr>
            <w:r>
              <w:rPr>
                <w:rFonts w:hint="eastAsia"/>
                <w:sz w:val="21"/>
                <w:szCs w:val="21"/>
              </w:rPr>
              <w:t>≤3.0</w:t>
            </w:r>
          </w:p>
        </w:tc>
        <w:tc>
          <w:tcPr>
            <w:tcW w:w="3007" w:type="dxa"/>
            <w:vAlign w:val="center"/>
          </w:tcPr>
          <w:p w:rsidR="0075537C" w:rsidRDefault="00F90D16">
            <w:pPr>
              <w:pStyle w:val="afff"/>
              <w:jc w:val="center"/>
              <w:rPr>
                <w:sz w:val="21"/>
                <w:szCs w:val="21"/>
              </w:rPr>
            </w:pPr>
            <w:r>
              <w:rPr>
                <w:rFonts w:hint="eastAsia"/>
                <w:sz w:val="21"/>
                <w:szCs w:val="21"/>
              </w:rPr>
              <w:t>≤</w:t>
            </w:r>
            <w:r>
              <w:rPr>
                <w:sz w:val="21"/>
                <w:szCs w:val="21"/>
              </w:rPr>
              <w:t>2.0</w:t>
            </w:r>
          </w:p>
        </w:tc>
        <w:tc>
          <w:tcPr>
            <w:tcW w:w="998" w:type="dxa"/>
            <w:vAlign w:val="center"/>
          </w:tcPr>
          <w:p w:rsidR="0075537C" w:rsidRDefault="0075537C">
            <w:pPr>
              <w:jc w:val="center"/>
              <w:rPr>
                <w:rFonts w:ascii="宋体" w:hAnsi="宋体" w:cs="宋体"/>
                <w:color w:val="FF0000"/>
                <w:szCs w:val="21"/>
              </w:rPr>
            </w:pPr>
          </w:p>
        </w:tc>
      </w:tr>
      <w:tr w:rsidR="0075537C">
        <w:trPr>
          <w:trHeight w:val="378"/>
        </w:trPr>
        <w:tc>
          <w:tcPr>
            <w:tcW w:w="2531" w:type="dxa"/>
            <w:vAlign w:val="center"/>
          </w:tcPr>
          <w:p w:rsidR="0075537C" w:rsidRDefault="00ED1949">
            <w:pPr>
              <w:jc w:val="center"/>
              <w:rPr>
                <w:rFonts w:ascii="宋体" w:hAnsi="宋体" w:cs="宋体"/>
                <w:szCs w:val="21"/>
              </w:rPr>
            </w:pPr>
            <w:r>
              <w:rPr>
                <w:rFonts w:ascii="宋体" w:hAnsi="宋体" w:cs="宋体" w:hint="eastAsia"/>
                <w:szCs w:val="21"/>
              </w:rPr>
              <w:t>机盖外板</w:t>
            </w:r>
          </w:p>
        </w:tc>
        <w:tc>
          <w:tcPr>
            <w:tcW w:w="2863" w:type="dxa"/>
            <w:vAlign w:val="center"/>
          </w:tcPr>
          <w:p w:rsidR="0075537C" w:rsidRDefault="00F90D16" w:rsidP="009C1E25">
            <w:pPr>
              <w:pStyle w:val="afff"/>
              <w:jc w:val="center"/>
              <w:rPr>
                <w:szCs w:val="21"/>
              </w:rPr>
            </w:pPr>
            <w:r w:rsidRPr="009C1E25">
              <w:rPr>
                <w:rFonts w:hint="eastAsia"/>
                <w:sz w:val="21"/>
                <w:szCs w:val="21"/>
              </w:rPr>
              <w:t>≤3.0</w:t>
            </w:r>
          </w:p>
        </w:tc>
        <w:tc>
          <w:tcPr>
            <w:tcW w:w="3007" w:type="dxa"/>
            <w:vAlign w:val="center"/>
          </w:tcPr>
          <w:p w:rsidR="0075537C" w:rsidRDefault="00F90D16">
            <w:pPr>
              <w:jc w:val="center"/>
              <w:rPr>
                <w:rFonts w:ascii="宋体" w:hAnsi="宋体" w:cs="宋体"/>
                <w:szCs w:val="21"/>
              </w:rPr>
            </w:pPr>
            <w:r>
              <w:rPr>
                <w:rFonts w:hint="eastAsia"/>
                <w:szCs w:val="21"/>
              </w:rPr>
              <w:t>≤</w:t>
            </w:r>
            <w:r>
              <w:rPr>
                <w:szCs w:val="21"/>
              </w:rPr>
              <w:t>2.0</w:t>
            </w:r>
          </w:p>
        </w:tc>
        <w:tc>
          <w:tcPr>
            <w:tcW w:w="998" w:type="dxa"/>
            <w:vAlign w:val="center"/>
          </w:tcPr>
          <w:p w:rsidR="0075537C" w:rsidRDefault="0075537C">
            <w:pPr>
              <w:jc w:val="center"/>
              <w:rPr>
                <w:rFonts w:ascii="宋体" w:hAnsi="宋体" w:cs="宋体"/>
                <w:color w:val="FF0000"/>
                <w:szCs w:val="21"/>
              </w:rPr>
            </w:pPr>
          </w:p>
        </w:tc>
      </w:tr>
      <w:tr w:rsidR="0075537C">
        <w:trPr>
          <w:trHeight w:val="378"/>
        </w:trPr>
        <w:tc>
          <w:tcPr>
            <w:tcW w:w="2531" w:type="dxa"/>
            <w:vAlign w:val="center"/>
          </w:tcPr>
          <w:p w:rsidR="0075537C" w:rsidRDefault="00ED1949">
            <w:pPr>
              <w:jc w:val="center"/>
              <w:rPr>
                <w:rFonts w:ascii="宋体" w:hAnsi="宋体" w:cs="宋体"/>
                <w:szCs w:val="21"/>
              </w:rPr>
            </w:pPr>
            <w:r>
              <w:rPr>
                <w:rFonts w:ascii="宋体" w:hAnsi="宋体" w:cs="宋体" w:hint="eastAsia"/>
                <w:szCs w:val="21"/>
              </w:rPr>
              <w:t>顶盖外板</w:t>
            </w:r>
          </w:p>
        </w:tc>
        <w:tc>
          <w:tcPr>
            <w:tcW w:w="2863" w:type="dxa"/>
            <w:vAlign w:val="center"/>
          </w:tcPr>
          <w:p w:rsidR="0075537C" w:rsidRDefault="00F90D16">
            <w:pPr>
              <w:pStyle w:val="afff"/>
              <w:jc w:val="center"/>
              <w:rPr>
                <w:sz w:val="21"/>
                <w:szCs w:val="21"/>
              </w:rPr>
            </w:pPr>
            <w:r>
              <w:rPr>
                <w:rFonts w:hint="eastAsia"/>
                <w:sz w:val="21"/>
                <w:szCs w:val="21"/>
              </w:rPr>
              <w:t>≤3.0</w:t>
            </w:r>
          </w:p>
        </w:tc>
        <w:tc>
          <w:tcPr>
            <w:tcW w:w="3007" w:type="dxa"/>
            <w:vAlign w:val="center"/>
          </w:tcPr>
          <w:p w:rsidR="0075537C" w:rsidRDefault="00F90D16">
            <w:pPr>
              <w:pStyle w:val="afff"/>
              <w:jc w:val="center"/>
              <w:rPr>
                <w:sz w:val="21"/>
                <w:szCs w:val="21"/>
              </w:rPr>
            </w:pPr>
            <w:r>
              <w:rPr>
                <w:rFonts w:hint="eastAsia"/>
                <w:sz w:val="21"/>
                <w:szCs w:val="21"/>
              </w:rPr>
              <w:t>≤</w:t>
            </w:r>
            <w:r>
              <w:rPr>
                <w:sz w:val="21"/>
                <w:szCs w:val="21"/>
              </w:rPr>
              <w:t>2.0</w:t>
            </w:r>
          </w:p>
        </w:tc>
        <w:tc>
          <w:tcPr>
            <w:tcW w:w="998" w:type="dxa"/>
            <w:vAlign w:val="center"/>
          </w:tcPr>
          <w:p w:rsidR="0075537C" w:rsidRDefault="0075537C">
            <w:pPr>
              <w:jc w:val="center"/>
              <w:rPr>
                <w:rFonts w:ascii="宋体" w:hAnsi="宋体" w:cs="宋体"/>
                <w:color w:val="FF0000"/>
                <w:szCs w:val="21"/>
              </w:rPr>
            </w:pPr>
          </w:p>
        </w:tc>
      </w:tr>
      <w:tr w:rsidR="0075537C">
        <w:trPr>
          <w:trHeight w:val="378"/>
        </w:trPr>
        <w:tc>
          <w:tcPr>
            <w:tcW w:w="2531" w:type="dxa"/>
            <w:vAlign w:val="center"/>
          </w:tcPr>
          <w:p w:rsidR="0075537C" w:rsidRDefault="00ED1949">
            <w:pPr>
              <w:jc w:val="center"/>
              <w:rPr>
                <w:rFonts w:ascii="宋体" w:hAnsi="宋体" w:cs="宋体"/>
                <w:szCs w:val="21"/>
              </w:rPr>
            </w:pPr>
            <w:r>
              <w:rPr>
                <w:rFonts w:ascii="宋体" w:hAnsi="宋体" w:cs="宋体" w:hint="eastAsia"/>
                <w:szCs w:val="21"/>
              </w:rPr>
              <w:t>货箱外板</w:t>
            </w:r>
          </w:p>
        </w:tc>
        <w:tc>
          <w:tcPr>
            <w:tcW w:w="2863" w:type="dxa"/>
            <w:vAlign w:val="center"/>
          </w:tcPr>
          <w:p w:rsidR="0075537C" w:rsidRDefault="00F90D16">
            <w:pPr>
              <w:pStyle w:val="afff"/>
              <w:jc w:val="center"/>
              <w:rPr>
                <w:sz w:val="21"/>
                <w:szCs w:val="21"/>
              </w:rPr>
            </w:pPr>
            <w:r>
              <w:rPr>
                <w:rFonts w:hint="eastAsia"/>
                <w:sz w:val="21"/>
                <w:szCs w:val="21"/>
              </w:rPr>
              <w:t>≤3.0</w:t>
            </w:r>
          </w:p>
        </w:tc>
        <w:tc>
          <w:tcPr>
            <w:tcW w:w="3007" w:type="dxa"/>
            <w:vAlign w:val="center"/>
          </w:tcPr>
          <w:p w:rsidR="0075537C" w:rsidRDefault="00F90D16">
            <w:pPr>
              <w:pStyle w:val="afff"/>
              <w:jc w:val="center"/>
              <w:rPr>
                <w:sz w:val="21"/>
                <w:szCs w:val="21"/>
              </w:rPr>
            </w:pPr>
            <w:r>
              <w:rPr>
                <w:rFonts w:hint="eastAsia"/>
                <w:sz w:val="21"/>
                <w:szCs w:val="21"/>
              </w:rPr>
              <w:t>≤</w:t>
            </w:r>
            <w:r>
              <w:rPr>
                <w:sz w:val="21"/>
                <w:szCs w:val="21"/>
              </w:rPr>
              <w:t>2.0</w:t>
            </w:r>
          </w:p>
        </w:tc>
        <w:tc>
          <w:tcPr>
            <w:tcW w:w="998" w:type="dxa"/>
            <w:vAlign w:val="center"/>
          </w:tcPr>
          <w:p w:rsidR="0075537C" w:rsidRDefault="0075537C">
            <w:pPr>
              <w:jc w:val="center"/>
              <w:rPr>
                <w:rFonts w:ascii="宋体" w:hAnsi="宋体" w:cs="宋体"/>
                <w:color w:val="FF0000"/>
                <w:szCs w:val="21"/>
              </w:rPr>
            </w:pPr>
          </w:p>
        </w:tc>
      </w:tr>
      <w:tr w:rsidR="0075537C">
        <w:trPr>
          <w:trHeight w:val="401"/>
        </w:trPr>
        <w:tc>
          <w:tcPr>
            <w:tcW w:w="2531" w:type="dxa"/>
            <w:vAlign w:val="center"/>
          </w:tcPr>
          <w:p w:rsidR="0075537C" w:rsidRDefault="00ED1949">
            <w:pPr>
              <w:jc w:val="center"/>
              <w:rPr>
                <w:rFonts w:ascii="宋体" w:hAnsi="宋体" w:cs="宋体"/>
                <w:szCs w:val="21"/>
              </w:rPr>
            </w:pPr>
            <w:r>
              <w:rPr>
                <w:rFonts w:ascii="宋体" w:hAnsi="宋体" w:cs="宋体" w:hint="eastAsia"/>
                <w:szCs w:val="21"/>
              </w:rPr>
              <w:t>开闭件内板</w:t>
            </w:r>
          </w:p>
        </w:tc>
        <w:tc>
          <w:tcPr>
            <w:tcW w:w="2863" w:type="dxa"/>
            <w:vAlign w:val="center"/>
          </w:tcPr>
          <w:p w:rsidR="0075537C" w:rsidRDefault="00F90D16">
            <w:pPr>
              <w:pStyle w:val="afff"/>
              <w:jc w:val="center"/>
              <w:rPr>
                <w:sz w:val="21"/>
                <w:szCs w:val="21"/>
              </w:rPr>
            </w:pPr>
            <w:r>
              <w:rPr>
                <w:rFonts w:hint="eastAsia"/>
                <w:sz w:val="21"/>
                <w:szCs w:val="21"/>
              </w:rPr>
              <w:t>≤3.0</w:t>
            </w:r>
          </w:p>
        </w:tc>
        <w:tc>
          <w:tcPr>
            <w:tcW w:w="3007" w:type="dxa"/>
            <w:vAlign w:val="center"/>
          </w:tcPr>
          <w:p w:rsidR="0075537C" w:rsidRDefault="00F90D16">
            <w:pPr>
              <w:pStyle w:val="afff"/>
              <w:jc w:val="center"/>
              <w:rPr>
                <w:sz w:val="21"/>
                <w:szCs w:val="21"/>
              </w:rPr>
            </w:pPr>
            <w:r>
              <w:rPr>
                <w:rFonts w:hint="eastAsia"/>
                <w:sz w:val="21"/>
                <w:szCs w:val="21"/>
              </w:rPr>
              <w:t>≤</w:t>
            </w:r>
            <w:r>
              <w:rPr>
                <w:sz w:val="21"/>
                <w:szCs w:val="21"/>
              </w:rPr>
              <w:t>2.0</w:t>
            </w:r>
          </w:p>
        </w:tc>
        <w:tc>
          <w:tcPr>
            <w:tcW w:w="998" w:type="dxa"/>
            <w:vAlign w:val="center"/>
          </w:tcPr>
          <w:p w:rsidR="0075537C" w:rsidRDefault="0075537C">
            <w:pPr>
              <w:jc w:val="center"/>
              <w:rPr>
                <w:rFonts w:ascii="宋体" w:hAnsi="宋体" w:cs="宋体"/>
                <w:color w:val="FF0000"/>
                <w:szCs w:val="21"/>
              </w:rPr>
            </w:pPr>
          </w:p>
        </w:tc>
      </w:tr>
      <w:tr w:rsidR="0075537C">
        <w:trPr>
          <w:trHeight w:val="401"/>
        </w:trPr>
        <w:tc>
          <w:tcPr>
            <w:tcW w:w="2531" w:type="dxa"/>
            <w:vAlign w:val="center"/>
          </w:tcPr>
          <w:p w:rsidR="0075537C" w:rsidRDefault="00ED1949">
            <w:pPr>
              <w:jc w:val="center"/>
              <w:rPr>
                <w:rFonts w:ascii="宋体" w:hAnsi="宋体" w:cs="宋体"/>
                <w:szCs w:val="21"/>
              </w:rPr>
            </w:pPr>
            <w:r>
              <w:rPr>
                <w:rFonts w:ascii="宋体" w:hAnsi="宋体" w:cs="宋体" w:hint="eastAsia"/>
                <w:szCs w:val="21"/>
              </w:rPr>
              <w:t>备注</w:t>
            </w:r>
          </w:p>
        </w:tc>
        <w:tc>
          <w:tcPr>
            <w:tcW w:w="2863" w:type="dxa"/>
            <w:vAlign w:val="center"/>
          </w:tcPr>
          <w:p w:rsidR="0075537C" w:rsidRDefault="00ED1949">
            <w:pPr>
              <w:pStyle w:val="afff"/>
              <w:spacing w:before="0" w:beforeAutospacing="0" w:after="0" w:afterAutospacing="0"/>
              <w:rPr>
                <w:sz w:val="21"/>
                <w:szCs w:val="21"/>
              </w:rPr>
            </w:pPr>
            <w:r>
              <w:rPr>
                <w:rFonts w:hint="eastAsia"/>
                <w:sz w:val="21"/>
                <w:szCs w:val="21"/>
              </w:rPr>
              <w:t>无A类缺陷；</w:t>
            </w:r>
          </w:p>
          <w:p w:rsidR="0075537C" w:rsidRDefault="009C1E25">
            <w:pPr>
              <w:pStyle w:val="afff"/>
              <w:spacing w:before="0" w:beforeAutospacing="0" w:after="0" w:afterAutospacing="0"/>
              <w:rPr>
                <w:sz w:val="21"/>
                <w:szCs w:val="21"/>
              </w:rPr>
            </w:pPr>
            <w:r>
              <w:rPr>
                <w:rFonts w:hint="eastAsia"/>
                <w:sz w:val="21"/>
                <w:szCs w:val="21"/>
              </w:rPr>
              <w:t>I</w:t>
            </w:r>
            <w:r w:rsidR="00ED1949">
              <w:rPr>
                <w:rFonts w:hint="eastAsia"/>
                <w:sz w:val="21"/>
                <w:szCs w:val="21"/>
              </w:rPr>
              <w:t>区不允许有B类缺陷</w:t>
            </w:r>
          </w:p>
          <w:p w:rsidR="0075537C" w:rsidRDefault="00ED1949">
            <w:pPr>
              <w:pStyle w:val="afff"/>
              <w:spacing w:before="0" w:beforeAutospacing="0" w:after="0" w:afterAutospacing="0"/>
              <w:rPr>
                <w:sz w:val="21"/>
                <w:szCs w:val="21"/>
              </w:rPr>
            </w:pPr>
            <w:r>
              <w:rPr>
                <w:rFonts w:hint="eastAsia"/>
                <w:sz w:val="21"/>
                <w:szCs w:val="21"/>
              </w:rPr>
              <w:t>B类缺陷不引起整车抱怨</w:t>
            </w:r>
          </w:p>
        </w:tc>
        <w:tc>
          <w:tcPr>
            <w:tcW w:w="3007" w:type="dxa"/>
            <w:vAlign w:val="center"/>
          </w:tcPr>
          <w:p w:rsidR="0075537C" w:rsidRDefault="00ED1949">
            <w:pPr>
              <w:pStyle w:val="afff"/>
              <w:spacing w:before="0" w:beforeAutospacing="0" w:after="0" w:afterAutospacing="0"/>
              <w:rPr>
                <w:sz w:val="21"/>
                <w:szCs w:val="21"/>
              </w:rPr>
            </w:pPr>
            <w:r>
              <w:rPr>
                <w:rFonts w:hint="eastAsia"/>
                <w:sz w:val="21"/>
                <w:szCs w:val="21"/>
              </w:rPr>
              <w:t>无A类缺陷</w:t>
            </w:r>
          </w:p>
          <w:p w:rsidR="0075537C" w:rsidRDefault="00ED1949">
            <w:pPr>
              <w:pStyle w:val="afff"/>
              <w:spacing w:before="0" w:beforeAutospacing="0" w:after="0" w:afterAutospacing="0"/>
              <w:rPr>
                <w:sz w:val="21"/>
                <w:szCs w:val="21"/>
              </w:rPr>
            </w:pPr>
            <w:r>
              <w:rPr>
                <w:rFonts w:hint="eastAsia"/>
                <w:sz w:val="21"/>
                <w:szCs w:val="21"/>
              </w:rPr>
              <w:t>无B类缺陷</w:t>
            </w:r>
          </w:p>
          <w:p w:rsidR="0075537C" w:rsidRDefault="00ED1949">
            <w:pPr>
              <w:pStyle w:val="afff"/>
              <w:spacing w:before="0" w:beforeAutospacing="0" w:after="0" w:afterAutospacing="0"/>
              <w:rPr>
                <w:sz w:val="21"/>
                <w:szCs w:val="21"/>
              </w:rPr>
            </w:pPr>
            <w:r>
              <w:rPr>
                <w:rFonts w:hint="eastAsia"/>
                <w:sz w:val="21"/>
                <w:szCs w:val="21"/>
              </w:rPr>
              <w:t>C1类缺陷不引起整车抱怨</w:t>
            </w:r>
          </w:p>
        </w:tc>
        <w:tc>
          <w:tcPr>
            <w:tcW w:w="998" w:type="dxa"/>
            <w:vAlign w:val="center"/>
          </w:tcPr>
          <w:p w:rsidR="0075537C" w:rsidRDefault="0075537C">
            <w:pPr>
              <w:jc w:val="center"/>
              <w:rPr>
                <w:rFonts w:ascii="宋体" w:hAnsi="宋体" w:cs="宋体"/>
                <w:color w:val="FF0000"/>
                <w:szCs w:val="21"/>
              </w:rPr>
            </w:pPr>
          </w:p>
        </w:tc>
      </w:tr>
    </w:tbl>
    <w:p w:rsidR="0075537C" w:rsidRDefault="00ED1949">
      <w:pPr>
        <w:pStyle w:val="af4"/>
        <w:spacing w:beforeLines="100" w:before="312" w:afterLines="100" w:after="312"/>
      </w:pPr>
      <w:bookmarkStart w:id="5" w:name="OLE_LINK6"/>
      <w:r>
        <w:rPr>
          <w:rFonts w:hint="eastAsia"/>
        </w:rPr>
        <w:t>冲压件尺寸精度质量</w:t>
      </w:r>
      <w:r>
        <w:t>标准</w:t>
      </w:r>
      <w:bookmarkEnd w:id="5"/>
    </w:p>
    <w:p w:rsidR="0075537C" w:rsidRDefault="00ED1949">
      <w:pPr>
        <w:pStyle w:val="af5"/>
        <w:spacing w:beforeLines="50" w:before="156" w:afterLines="50" w:after="156"/>
        <w:ind w:left="283"/>
      </w:pPr>
      <w:r>
        <w:rPr>
          <w:rFonts w:hint="eastAsia"/>
        </w:rPr>
        <w:t>基准面质量判定</w:t>
      </w:r>
    </w:p>
    <w:p w:rsidR="0075537C" w:rsidRPr="009C1E25" w:rsidRDefault="00ED1949" w:rsidP="009C1E25">
      <w:pPr>
        <w:pStyle w:val="af6"/>
        <w:spacing w:beforeLines="50" w:before="156" w:afterLines="50" w:after="156"/>
        <w:ind w:leftChars="200" w:left="420"/>
        <w:rPr>
          <w:rFonts w:ascii="宋体" w:eastAsia="宋体" w:hAnsi="宋体"/>
        </w:rPr>
      </w:pPr>
      <w:r w:rsidRPr="009C1E25">
        <w:rPr>
          <w:rFonts w:ascii="宋体" w:eastAsia="宋体" w:hAnsi="宋体" w:hint="eastAsia"/>
        </w:rPr>
        <w:t>单个基准面质量判定</w:t>
      </w:r>
      <w:r w:rsidR="009C1E25" w:rsidRPr="009C1E25">
        <w:rPr>
          <w:rFonts w:ascii="宋体" w:eastAsia="宋体" w:hAnsi="宋体" w:hint="eastAsia"/>
        </w:rPr>
        <w:t>:</w:t>
      </w:r>
      <w:r w:rsidRPr="009C1E25">
        <w:rPr>
          <w:rFonts w:ascii="宋体" w:eastAsia="宋体" w:hAnsi="宋体" w:hint="eastAsia"/>
        </w:rPr>
        <w:t>自由状态零件与基准面间隙≤</w:t>
      </w:r>
      <w:r w:rsidRPr="009C1E25">
        <w:rPr>
          <w:rFonts w:ascii="宋体" w:eastAsia="宋体" w:hAnsi="宋体"/>
        </w:rPr>
        <w:t>0.</w:t>
      </w:r>
      <w:r w:rsidR="009C1E25" w:rsidRPr="009C1E25">
        <w:rPr>
          <w:rFonts w:ascii="宋体" w:eastAsia="宋体" w:hAnsi="宋体"/>
        </w:rPr>
        <w:t>2</w:t>
      </w:r>
      <w:r w:rsidRPr="009C1E25">
        <w:rPr>
          <w:rFonts w:ascii="宋体" w:eastAsia="宋体" w:hAnsi="宋体"/>
        </w:rPr>
        <w:t>mm</w:t>
      </w:r>
      <w:r w:rsidRPr="009C1E25">
        <w:rPr>
          <w:rFonts w:ascii="宋体" w:eastAsia="宋体" w:hAnsi="宋体" w:hint="eastAsia"/>
        </w:rPr>
        <w:t>可判定合格；</w:t>
      </w:r>
    </w:p>
    <w:p w:rsidR="0075537C" w:rsidRPr="009C1E25" w:rsidRDefault="00ED1949" w:rsidP="009C1E25">
      <w:pPr>
        <w:pStyle w:val="af6"/>
        <w:spacing w:beforeLines="50" w:before="156" w:afterLines="50" w:after="156"/>
        <w:ind w:leftChars="200" w:left="420"/>
        <w:rPr>
          <w:rFonts w:ascii="宋体" w:eastAsia="宋体" w:hAnsi="宋体"/>
        </w:rPr>
      </w:pPr>
      <w:r w:rsidRPr="009C1E25">
        <w:rPr>
          <w:rFonts w:ascii="宋体" w:eastAsia="宋体" w:hAnsi="宋体" w:hint="eastAsia"/>
        </w:rPr>
        <w:t>外板零件:如果自由状态零件与基准面间隙≤</w:t>
      </w:r>
      <w:r w:rsidRPr="009C1E25">
        <w:rPr>
          <w:rFonts w:ascii="宋体" w:eastAsia="宋体" w:hAnsi="宋体"/>
        </w:rPr>
        <w:t>2.0mm</w:t>
      </w:r>
      <w:r w:rsidRPr="009C1E25">
        <w:rPr>
          <w:rFonts w:ascii="宋体" w:eastAsia="宋体" w:hAnsi="宋体" w:hint="eastAsia"/>
        </w:rPr>
        <w:t>（对焊接及车身精度无影响的区域可放宽至</w:t>
      </w:r>
      <w:r w:rsidRPr="009C1E25">
        <w:rPr>
          <w:rFonts w:ascii="宋体" w:eastAsia="宋体" w:hAnsi="宋体"/>
        </w:rPr>
        <w:t>3.0mm</w:t>
      </w:r>
      <w:r w:rsidRPr="009C1E25">
        <w:rPr>
          <w:rFonts w:ascii="宋体" w:eastAsia="宋体" w:hAnsi="宋体" w:hint="eastAsia"/>
        </w:rPr>
        <w:t>），在单独给予</w:t>
      </w:r>
      <w:r w:rsidRPr="009C1E25">
        <w:rPr>
          <w:rFonts w:ascii="宋体" w:eastAsia="宋体" w:hAnsi="宋体"/>
        </w:rPr>
        <w:t>25N</w:t>
      </w:r>
      <w:r w:rsidRPr="009C1E25">
        <w:rPr>
          <w:rFonts w:ascii="宋体" w:eastAsia="宋体" w:hAnsi="宋体" w:hint="eastAsia"/>
        </w:rPr>
        <w:t>的夹持力（即为检具夹紧器夹紧状态）时，零件与基准面贴合，且其他基准面状态不发生变化则可判定为合格；</w:t>
      </w:r>
    </w:p>
    <w:p w:rsidR="0075537C" w:rsidRPr="009C1E25" w:rsidRDefault="00ED1949" w:rsidP="009C1E25">
      <w:pPr>
        <w:pStyle w:val="af6"/>
        <w:spacing w:beforeLines="50" w:before="156" w:afterLines="50" w:after="156"/>
        <w:ind w:leftChars="200" w:left="420"/>
        <w:rPr>
          <w:rFonts w:ascii="宋体" w:eastAsia="宋体" w:hAnsi="宋体"/>
        </w:rPr>
      </w:pPr>
      <w:r w:rsidRPr="009C1E25">
        <w:rPr>
          <w:rFonts w:ascii="宋体" w:eastAsia="宋体" w:hAnsi="宋体" w:hint="eastAsia"/>
        </w:rPr>
        <w:lastRenderedPageBreak/>
        <w:t>内板零件：如果自由状态零件与基准面间隙≤</w:t>
      </w:r>
      <w:r w:rsidRPr="009C1E25">
        <w:rPr>
          <w:rFonts w:ascii="宋体" w:eastAsia="宋体" w:hAnsi="宋体"/>
        </w:rPr>
        <w:t>1mm</w:t>
      </w:r>
      <w:r w:rsidRPr="009C1E25">
        <w:rPr>
          <w:rFonts w:ascii="宋体" w:eastAsia="宋体" w:hAnsi="宋体" w:hint="eastAsia"/>
        </w:rPr>
        <w:t>（对焊接及车身精度无影响的可放宽至</w:t>
      </w:r>
      <w:r w:rsidRPr="009C1E25">
        <w:rPr>
          <w:rFonts w:ascii="宋体" w:eastAsia="宋体" w:hAnsi="宋体"/>
        </w:rPr>
        <w:t>3mm</w:t>
      </w:r>
      <w:r w:rsidRPr="009C1E25">
        <w:rPr>
          <w:rFonts w:ascii="宋体" w:eastAsia="宋体" w:hAnsi="宋体" w:hint="eastAsia"/>
        </w:rPr>
        <w:t>），在单独给予</w:t>
      </w:r>
      <w:r w:rsidRPr="009C1E25">
        <w:rPr>
          <w:rFonts w:ascii="宋体" w:eastAsia="宋体" w:hAnsi="宋体"/>
        </w:rPr>
        <w:t>25N</w:t>
      </w:r>
      <w:r w:rsidRPr="009C1E25">
        <w:rPr>
          <w:rFonts w:ascii="宋体" w:eastAsia="宋体" w:hAnsi="宋体" w:hint="eastAsia"/>
        </w:rPr>
        <w:t>的夹持力（即为检具夹紧器夹紧状态）时，零件与基准面贴合，且其他基准面状态不发生变化则可判定为合格。</w:t>
      </w:r>
      <w:r w:rsidRPr="009C1E25">
        <w:rPr>
          <w:rFonts w:ascii="宋体" w:eastAsia="宋体" w:hAnsi="宋体"/>
        </w:rPr>
        <w:t xml:space="preserve"> </w:t>
      </w:r>
    </w:p>
    <w:p w:rsidR="0075537C" w:rsidRDefault="00ED1949">
      <w:pPr>
        <w:pStyle w:val="af5"/>
        <w:spacing w:beforeLines="50" w:before="156" w:afterLines="50" w:after="156"/>
        <w:ind w:left="283"/>
      </w:pPr>
      <w:r>
        <w:rPr>
          <w:rFonts w:hint="eastAsia"/>
        </w:rPr>
        <w:t>基准孔质量判定</w:t>
      </w:r>
    </w:p>
    <w:p w:rsidR="0075537C" w:rsidRDefault="00ED1949">
      <w:pPr>
        <w:pStyle w:val="affff0"/>
        <w:ind w:firstLine="420"/>
      </w:pPr>
      <w:r>
        <w:rPr>
          <w:rFonts w:hint="eastAsia"/>
        </w:rPr>
        <w:t>孔径满足GD&amp;T设计要求，孔位置确保能在零件不变形的前提下轻松放入合格检具上，当孔径和孔位置均合格才视为基准孔合格。</w:t>
      </w:r>
    </w:p>
    <w:p w:rsidR="0075537C" w:rsidRDefault="00ED1949">
      <w:pPr>
        <w:pStyle w:val="af5"/>
        <w:spacing w:beforeLines="50" w:before="156" w:afterLines="50" w:after="156"/>
        <w:ind w:left="283"/>
        <w:rPr>
          <w:rFonts w:hAnsi="黑体"/>
        </w:rPr>
      </w:pPr>
      <w:bookmarkStart w:id="6" w:name="OLE_LINK4"/>
      <w:r>
        <w:rPr>
          <w:rFonts w:hAnsi="黑体" w:hint="eastAsia"/>
        </w:rPr>
        <w:t>全尺寸合格率</w:t>
      </w:r>
      <w:r>
        <w:rPr>
          <w:rFonts w:hint="eastAsia"/>
        </w:rPr>
        <w:t>判定</w:t>
      </w:r>
    </w:p>
    <w:p w:rsidR="0075537C" w:rsidRDefault="00ED1949" w:rsidP="009C1E25">
      <w:pPr>
        <w:pStyle w:val="affff0"/>
        <w:ind w:firstLine="420"/>
      </w:pPr>
      <w:r>
        <w:rPr>
          <w:rFonts w:hint="eastAsia"/>
        </w:rPr>
        <w:t>在基准判定合格的情况后，所有单件在夹</w:t>
      </w:r>
      <w:proofErr w:type="gramStart"/>
      <w:r>
        <w:rPr>
          <w:rFonts w:hint="eastAsia"/>
        </w:rPr>
        <w:t>持状态</w:t>
      </w:r>
      <w:proofErr w:type="gramEnd"/>
      <w:r>
        <w:rPr>
          <w:rFonts w:hint="eastAsia"/>
        </w:rPr>
        <w:t>下测量计算合格率，总成件在不夹</w:t>
      </w:r>
      <w:proofErr w:type="gramStart"/>
      <w:r>
        <w:rPr>
          <w:rFonts w:hint="eastAsia"/>
        </w:rPr>
        <w:t>持状态</w:t>
      </w:r>
      <w:proofErr w:type="gramEnd"/>
      <w:r>
        <w:rPr>
          <w:rFonts w:hint="eastAsia"/>
        </w:rPr>
        <w:t>下测量计算合格率。</w:t>
      </w:r>
      <w:r w:rsidR="009C1E25">
        <w:rPr>
          <w:rFonts w:hint="eastAsia"/>
        </w:rPr>
        <w:t>通用公差见</w:t>
      </w:r>
      <w:r>
        <w:rPr>
          <w:rFonts w:hint="eastAsia"/>
        </w:rPr>
        <w:t>表</w:t>
      </w:r>
      <w:r w:rsidR="009C1E25">
        <w:rPr>
          <w:rFonts w:hint="eastAsia"/>
        </w:rPr>
        <w:t>1</w:t>
      </w:r>
      <w:r w:rsidR="009C1E25">
        <w:t>6</w:t>
      </w:r>
      <w:r>
        <w:rPr>
          <w:rFonts w:hint="eastAsia"/>
        </w:rPr>
        <w:t>所示，具体位置的测量点位置及公差以GD&amp;T</w:t>
      </w:r>
      <w:proofErr w:type="gramStart"/>
      <w:r>
        <w:rPr>
          <w:rFonts w:hint="eastAsia"/>
        </w:rPr>
        <w:t>图要求</w:t>
      </w:r>
      <w:proofErr w:type="gramEnd"/>
      <w:r>
        <w:rPr>
          <w:rFonts w:hint="eastAsia"/>
        </w:rPr>
        <w:t>为准。</w:t>
      </w:r>
    </w:p>
    <w:tbl>
      <w:tblPr>
        <w:tblW w:w="9675" w:type="dxa"/>
        <w:tblInd w:w="-150" w:type="dxa"/>
        <w:tblLayout w:type="fixed"/>
        <w:tblLook w:val="04A0" w:firstRow="1" w:lastRow="0" w:firstColumn="1" w:lastColumn="0" w:noHBand="0" w:noVBand="1"/>
      </w:tblPr>
      <w:tblGrid>
        <w:gridCol w:w="588"/>
        <w:gridCol w:w="512"/>
        <w:gridCol w:w="563"/>
        <w:gridCol w:w="2912"/>
        <w:gridCol w:w="1350"/>
        <w:gridCol w:w="1100"/>
        <w:gridCol w:w="1000"/>
        <w:gridCol w:w="813"/>
        <w:gridCol w:w="837"/>
      </w:tblGrid>
      <w:tr w:rsidR="0075537C">
        <w:trPr>
          <w:trHeight w:val="610"/>
        </w:trPr>
        <w:tc>
          <w:tcPr>
            <w:tcW w:w="9675" w:type="dxa"/>
            <w:gridSpan w:val="9"/>
            <w:tcBorders>
              <w:top w:val="nil"/>
              <w:left w:val="nil"/>
              <w:bottom w:val="nil"/>
              <w:right w:val="nil"/>
            </w:tcBorders>
            <w:shd w:val="clear" w:color="auto" w:fill="auto"/>
            <w:noWrap/>
            <w:vAlign w:val="center"/>
          </w:tcPr>
          <w:p w:rsidR="0075537C" w:rsidRDefault="00ED1949">
            <w:pPr>
              <w:widowControl/>
              <w:jc w:val="center"/>
              <w:textAlignment w:val="center"/>
              <w:rPr>
                <w:rFonts w:ascii="宋体" w:hAnsi="宋体" w:cs="宋体"/>
                <w:b/>
                <w:bCs/>
                <w:color w:val="000000"/>
                <w:sz w:val="36"/>
                <w:szCs w:val="36"/>
              </w:rPr>
            </w:pPr>
            <w:r>
              <w:rPr>
                <w:rFonts w:ascii="宋体" w:hAnsi="宋体" w:cs="宋体" w:hint="eastAsia"/>
                <w:b/>
                <w:bCs/>
                <w:color w:val="000000"/>
                <w:kern w:val="0"/>
                <w:sz w:val="36"/>
                <w:szCs w:val="36"/>
                <w:lang w:bidi="ar"/>
              </w:rPr>
              <w:t>中国重汽尺寸通用公差表</w:t>
            </w:r>
          </w:p>
        </w:tc>
      </w:tr>
      <w:tr w:rsidR="0075537C">
        <w:trPr>
          <w:trHeight w:val="350"/>
        </w:trPr>
        <w:tc>
          <w:tcPr>
            <w:tcW w:w="58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75537C" w:rsidRDefault="00ED194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类型</w:t>
            </w:r>
          </w:p>
        </w:tc>
        <w:tc>
          <w:tcPr>
            <w:tcW w:w="5337" w:type="dxa"/>
            <w:gridSpan w:val="4"/>
            <w:tcBorders>
              <w:top w:val="single" w:sz="4" w:space="0" w:color="000000"/>
              <w:left w:val="single" w:sz="4" w:space="0" w:color="000000"/>
              <w:bottom w:val="single" w:sz="4" w:space="0" w:color="000000"/>
              <w:right w:val="single" w:sz="4" w:space="0" w:color="000000"/>
            </w:tcBorders>
            <w:shd w:val="clear" w:color="auto" w:fill="auto"/>
            <w:noWrap/>
            <w:vAlign w:val="center"/>
          </w:tcPr>
          <w:p w:rsidR="0075537C" w:rsidRDefault="00ED1949">
            <w:pPr>
              <w:jc w:val="center"/>
              <w:rPr>
                <w:rFonts w:ascii="宋体" w:hAnsi="宋体" w:cs="宋体"/>
                <w:b/>
                <w:bCs/>
                <w:color w:val="000000"/>
                <w:sz w:val="22"/>
                <w:szCs w:val="22"/>
              </w:rPr>
            </w:pPr>
            <w:r>
              <w:rPr>
                <w:rFonts w:ascii="宋体" w:hAnsi="宋体" w:cs="宋体" w:hint="eastAsia"/>
                <w:b/>
                <w:bCs/>
                <w:color w:val="000000"/>
                <w:kern w:val="0"/>
                <w:sz w:val="22"/>
                <w:szCs w:val="22"/>
                <w:lang w:bidi="ar"/>
              </w:rPr>
              <w:t>要素</w:t>
            </w:r>
          </w:p>
        </w:tc>
        <w:tc>
          <w:tcPr>
            <w:tcW w:w="11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75537C" w:rsidRDefault="00ED194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尺寸公差</w:t>
            </w:r>
          </w:p>
        </w:tc>
        <w:tc>
          <w:tcPr>
            <w:tcW w:w="10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75537C" w:rsidRDefault="00ED194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位置度</w:t>
            </w:r>
          </w:p>
        </w:tc>
        <w:tc>
          <w:tcPr>
            <w:tcW w:w="81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75537C" w:rsidRDefault="00ED194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面轮廓度</w:t>
            </w:r>
          </w:p>
        </w:tc>
        <w:tc>
          <w:tcPr>
            <w:tcW w:w="83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75537C" w:rsidRDefault="00ED194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线轮廓度</w:t>
            </w:r>
          </w:p>
        </w:tc>
      </w:tr>
      <w:tr w:rsidR="0075537C">
        <w:trPr>
          <w:trHeight w:val="350"/>
        </w:trPr>
        <w:tc>
          <w:tcPr>
            <w:tcW w:w="588"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rsidR="0075537C" w:rsidRDefault="00ED194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冲压件</w:t>
            </w:r>
          </w:p>
        </w:tc>
        <w:tc>
          <w:tcPr>
            <w:tcW w:w="512"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rsidR="0075537C" w:rsidRDefault="00ED194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孔</w:t>
            </w:r>
          </w:p>
        </w:tc>
        <w:tc>
          <w:tcPr>
            <w:tcW w:w="56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537C" w:rsidRDefault="00ED194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定位孔</w:t>
            </w:r>
          </w:p>
        </w:tc>
        <w:tc>
          <w:tcPr>
            <w:tcW w:w="291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75537C" w:rsidRDefault="00ED1949">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主定位圆孔 </w:t>
            </w:r>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75537C" w:rsidRDefault="0075537C">
            <w:pPr>
              <w:rPr>
                <w:rFonts w:ascii="宋体" w:hAnsi="宋体" w:cs="宋体"/>
                <w:color w:val="000000"/>
                <w:sz w:val="22"/>
                <w:szCs w:val="22"/>
              </w:rPr>
            </w:pPr>
          </w:p>
        </w:tc>
        <w:tc>
          <w:tcPr>
            <w:tcW w:w="11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75537C" w:rsidRDefault="00ED194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+0.1~0</w:t>
            </w:r>
          </w:p>
        </w:tc>
        <w:tc>
          <w:tcPr>
            <w:tcW w:w="10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75537C" w:rsidRDefault="00ED194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w:t>
            </w:r>
          </w:p>
        </w:tc>
        <w:tc>
          <w:tcPr>
            <w:tcW w:w="813"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75537C" w:rsidRDefault="0075537C">
            <w:pPr>
              <w:jc w:val="center"/>
              <w:rPr>
                <w:rFonts w:ascii="宋体" w:hAnsi="宋体" w:cs="宋体"/>
                <w:color w:val="000000"/>
                <w:sz w:val="22"/>
                <w:szCs w:val="22"/>
              </w:rPr>
            </w:pPr>
          </w:p>
        </w:tc>
        <w:tc>
          <w:tcPr>
            <w:tcW w:w="837"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75537C" w:rsidRDefault="0075537C">
            <w:pPr>
              <w:rPr>
                <w:rFonts w:ascii="宋体" w:hAnsi="宋体" w:cs="宋体"/>
                <w:color w:val="000000"/>
                <w:sz w:val="22"/>
                <w:szCs w:val="22"/>
              </w:rPr>
            </w:pPr>
          </w:p>
        </w:tc>
      </w:tr>
      <w:tr w:rsidR="0075537C" w:rsidTr="00E55EFE">
        <w:trPr>
          <w:trHeight w:val="350"/>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75537C" w:rsidRDefault="0075537C">
            <w:pPr>
              <w:jc w:val="center"/>
              <w:rPr>
                <w:rFonts w:ascii="宋体" w:hAnsi="宋体" w:cs="宋体"/>
                <w:color w:val="000000"/>
                <w:sz w:val="22"/>
                <w:szCs w:val="22"/>
              </w:rPr>
            </w:pPr>
          </w:p>
        </w:tc>
        <w:tc>
          <w:tcPr>
            <w:tcW w:w="512"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75537C" w:rsidRDefault="0075537C">
            <w:pPr>
              <w:jc w:val="center"/>
              <w:rPr>
                <w:rFonts w:ascii="宋体" w:hAnsi="宋体" w:cs="宋体"/>
                <w:color w:val="000000"/>
                <w:sz w:val="22"/>
                <w:szCs w:val="22"/>
              </w:rPr>
            </w:pPr>
          </w:p>
        </w:tc>
        <w:tc>
          <w:tcPr>
            <w:tcW w:w="56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537C" w:rsidRDefault="0075537C">
            <w:pPr>
              <w:jc w:val="center"/>
              <w:rPr>
                <w:rFonts w:ascii="宋体" w:hAnsi="宋体" w:cs="宋体"/>
                <w:color w:val="000000"/>
                <w:sz w:val="22"/>
                <w:szCs w:val="22"/>
              </w:rPr>
            </w:pPr>
          </w:p>
        </w:tc>
        <w:tc>
          <w:tcPr>
            <w:tcW w:w="2912"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rsidR="0075537C" w:rsidRDefault="00ED1949">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次定位圆孔</w:t>
            </w:r>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75537C" w:rsidRDefault="00ED1949">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定位方向</w:t>
            </w:r>
          </w:p>
        </w:tc>
        <w:tc>
          <w:tcPr>
            <w:tcW w:w="11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75537C" w:rsidRDefault="00ED194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+0.1~0</w:t>
            </w:r>
          </w:p>
        </w:tc>
        <w:tc>
          <w:tcPr>
            <w:tcW w:w="10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75537C" w:rsidRDefault="00ED194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w:t>
            </w:r>
          </w:p>
        </w:tc>
        <w:tc>
          <w:tcPr>
            <w:tcW w:w="813"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75537C" w:rsidRDefault="0075537C">
            <w:pPr>
              <w:jc w:val="center"/>
              <w:rPr>
                <w:rFonts w:ascii="宋体" w:hAnsi="宋体" w:cs="宋体"/>
                <w:color w:val="000000"/>
                <w:sz w:val="22"/>
                <w:szCs w:val="22"/>
              </w:rPr>
            </w:pPr>
          </w:p>
        </w:tc>
        <w:tc>
          <w:tcPr>
            <w:tcW w:w="837"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75537C" w:rsidRDefault="0075537C">
            <w:pPr>
              <w:rPr>
                <w:rFonts w:ascii="宋体" w:hAnsi="宋体" w:cs="宋体"/>
                <w:color w:val="000000"/>
                <w:sz w:val="22"/>
                <w:szCs w:val="22"/>
              </w:rPr>
            </w:pPr>
          </w:p>
        </w:tc>
      </w:tr>
      <w:tr w:rsidR="009C1E25" w:rsidTr="00E55EFE">
        <w:trPr>
          <w:trHeight w:val="350"/>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12"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6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jc w:val="center"/>
              <w:rPr>
                <w:rFonts w:ascii="宋体" w:hAnsi="宋体" w:cs="宋体"/>
                <w:color w:val="000000"/>
                <w:sz w:val="22"/>
                <w:szCs w:val="22"/>
              </w:rPr>
            </w:pPr>
          </w:p>
        </w:tc>
        <w:tc>
          <w:tcPr>
            <w:tcW w:w="2912"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left"/>
              <w:rPr>
                <w:rFonts w:ascii="宋体" w:hAnsi="宋体" w:cs="宋体"/>
                <w:color w:val="000000"/>
                <w:sz w:val="22"/>
                <w:szCs w:val="22"/>
              </w:rPr>
            </w:pPr>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非定位方向</w:t>
            </w:r>
          </w:p>
        </w:tc>
        <w:tc>
          <w:tcPr>
            <w:tcW w:w="11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+0.1~0</w:t>
            </w:r>
          </w:p>
        </w:tc>
        <w:tc>
          <w:tcPr>
            <w:tcW w:w="1000" w:type="dxa"/>
            <w:tcBorders>
              <w:top w:val="single" w:sz="4" w:space="0" w:color="000000"/>
              <w:left w:val="single" w:sz="4" w:space="0" w:color="000000"/>
              <w:bottom w:val="single" w:sz="4" w:space="0" w:color="000000"/>
              <w:right w:val="single" w:sz="4" w:space="0" w:color="000000"/>
              <w:tr2bl w:val="single" w:sz="4" w:space="0" w:color="auto"/>
            </w:tcBorders>
            <w:shd w:val="clear" w:color="auto" w:fill="auto"/>
            <w:noWrap/>
            <w:vAlign w:val="center"/>
          </w:tcPr>
          <w:p w:rsidR="009C1E25" w:rsidRDefault="009C1E25" w:rsidP="009C1E25">
            <w:pPr>
              <w:rPr>
                <w:rFonts w:ascii="宋体" w:hAnsi="宋体" w:cs="宋体"/>
                <w:color w:val="000000"/>
                <w:sz w:val="22"/>
                <w:szCs w:val="22"/>
              </w:rPr>
            </w:pPr>
          </w:p>
        </w:tc>
        <w:tc>
          <w:tcPr>
            <w:tcW w:w="813"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37"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r>
      <w:tr w:rsidR="009C1E25">
        <w:trPr>
          <w:trHeight w:val="350"/>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12"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6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jc w:val="center"/>
              <w:rPr>
                <w:rFonts w:ascii="宋体" w:hAnsi="宋体" w:cs="宋体"/>
                <w:color w:val="000000"/>
                <w:sz w:val="22"/>
                <w:szCs w:val="22"/>
              </w:rPr>
            </w:pPr>
          </w:p>
        </w:tc>
        <w:tc>
          <w:tcPr>
            <w:tcW w:w="2912"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次</w:t>
            </w:r>
            <w:proofErr w:type="gramStart"/>
            <w:r>
              <w:rPr>
                <w:rFonts w:ascii="宋体" w:hAnsi="宋体" w:cs="宋体" w:hint="eastAsia"/>
                <w:color w:val="000000"/>
                <w:kern w:val="0"/>
                <w:sz w:val="22"/>
                <w:szCs w:val="22"/>
                <w:lang w:bidi="ar"/>
              </w:rPr>
              <w:t>定位长</w:t>
            </w:r>
            <w:proofErr w:type="gramEnd"/>
            <w:r>
              <w:rPr>
                <w:rFonts w:ascii="宋体" w:hAnsi="宋体" w:cs="宋体" w:hint="eastAsia"/>
                <w:color w:val="000000"/>
                <w:kern w:val="0"/>
                <w:sz w:val="22"/>
                <w:szCs w:val="22"/>
                <w:lang w:bidi="ar"/>
              </w:rPr>
              <w:t>圆孔</w:t>
            </w:r>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定位方向</w:t>
            </w:r>
          </w:p>
        </w:tc>
        <w:tc>
          <w:tcPr>
            <w:tcW w:w="11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+0.1~0</w:t>
            </w:r>
          </w:p>
        </w:tc>
        <w:tc>
          <w:tcPr>
            <w:tcW w:w="10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w:t>
            </w:r>
          </w:p>
        </w:tc>
        <w:tc>
          <w:tcPr>
            <w:tcW w:w="813"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37"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r>
      <w:tr w:rsidR="009C1E25">
        <w:trPr>
          <w:trHeight w:val="400"/>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12"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6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jc w:val="center"/>
              <w:rPr>
                <w:rFonts w:ascii="宋体" w:hAnsi="宋体" w:cs="宋体"/>
                <w:color w:val="000000"/>
                <w:sz w:val="22"/>
                <w:szCs w:val="22"/>
              </w:rPr>
            </w:pPr>
          </w:p>
        </w:tc>
        <w:tc>
          <w:tcPr>
            <w:tcW w:w="2912"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left"/>
              <w:rPr>
                <w:rFonts w:ascii="宋体" w:hAnsi="宋体" w:cs="宋体"/>
                <w:color w:val="000000"/>
                <w:sz w:val="22"/>
                <w:szCs w:val="22"/>
              </w:rPr>
            </w:pPr>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非定位方向</w:t>
            </w:r>
          </w:p>
        </w:tc>
        <w:tc>
          <w:tcPr>
            <w:tcW w:w="11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+0.5~0</w:t>
            </w:r>
          </w:p>
        </w:tc>
        <w:tc>
          <w:tcPr>
            <w:tcW w:w="1000"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13"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37"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r>
      <w:tr w:rsidR="009C1E25">
        <w:trPr>
          <w:trHeight w:val="350"/>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12"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6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jc w:val="center"/>
              <w:rPr>
                <w:rFonts w:ascii="宋体" w:hAnsi="宋体" w:cs="宋体"/>
                <w:color w:val="000000"/>
                <w:sz w:val="22"/>
                <w:szCs w:val="22"/>
              </w:rPr>
            </w:pPr>
          </w:p>
        </w:tc>
        <w:tc>
          <w:tcPr>
            <w:tcW w:w="291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装配件定位孔、工装定位孔</w:t>
            </w:r>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定位方向</w:t>
            </w:r>
          </w:p>
        </w:tc>
        <w:tc>
          <w:tcPr>
            <w:tcW w:w="11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+0.2~0 </w:t>
            </w:r>
          </w:p>
        </w:tc>
        <w:tc>
          <w:tcPr>
            <w:tcW w:w="10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±0.3</w:t>
            </w:r>
          </w:p>
        </w:tc>
        <w:tc>
          <w:tcPr>
            <w:tcW w:w="813"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37"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r>
      <w:tr w:rsidR="009C1E25">
        <w:trPr>
          <w:trHeight w:val="387"/>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12"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6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jc w:val="center"/>
              <w:rPr>
                <w:rFonts w:ascii="宋体" w:hAnsi="宋体" w:cs="宋体"/>
                <w:color w:val="000000"/>
                <w:sz w:val="22"/>
                <w:szCs w:val="22"/>
              </w:rPr>
            </w:pPr>
          </w:p>
        </w:tc>
        <w:tc>
          <w:tcPr>
            <w:tcW w:w="291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jc w:val="left"/>
              <w:rPr>
                <w:rFonts w:ascii="宋体" w:hAnsi="宋体" w:cs="宋体"/>
                <w:color w:val="000000"/>
                <w:sz w:val="22"/>
                <w:szCs w:val="22"/>
              </w:rPr>
            </w:pPr>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非定位方向</w:t>
            </w:r>
          </w:p>
        </w:tc>
        <w:tc>
          <w:tcPr>
            <w:tcW w:w="11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±0.5</w:t>
            </w:r>
          </w:p>
        </w:tc>
        <w:tc>
          <w:tcPr>
            <w:tcW w:w="10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±0.5</w:t>
            </w:r>
          </w:p>
        </w:tc>
        <w:tc>
          <w:tcPr>
            <w:tcW w:w="813"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37"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r>
      <w:tr w:rsidR="009C1E25">
        <w:trPr>
          <w:trHeight w:val="350"/>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12"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6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装配孔</w:t>
            </w:r>
          </w:p>
        </w:tc>
        <w:tc>
          <w:tcPr>
            <w:tcW w:w="291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装配孔（硬性安装件）、螺母（柱）孔</w:t>
            </w:r>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1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+0.2~0 </w:t>
            </w:r>
          </w:p>
        </w:tc>
        <w:tc>
          <w:tcPr>
            <w:tcW w:w="10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±0.5</w:t>
            </w:r>
          </w:p>
        </w:tc>
        <w:tc>
          <w:tcPr>
            <w:tcW w:w="813"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37"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r>
      <w:tr w:rsidR="009C1E25">
        <w:trPr>
          <w:trHeight w:val="350"/>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12"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6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jc w:val="center"/>
              <w:rPr>
                <w:rFonts w:ascii="宋体" w:hAnsi="宋体" w:cs="宋体"/>
                <w:color w:val="000000"/>
                <w:sz w:val="22"/>
                <w:szCs w:val="22"/>
              </w:rPr>
            </w:pPr>
          </w:p>
        </w:tc>
        <w:tc>
          <w:tcPr>
            <w:tcW w:w="291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装配孔（柔性安装件）</w:t>
            </w:r>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1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 ±0.2</w:t>
            </w:r>
          </w:p>
        </w:tc>
        <w:tc>
          <w:tcPr>
            <w:tcW w:w="10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±0.5</w:t>
            </w:r>
          </w:p>
        </w:tc>
        <w:tc>
          <w:tcPr>
            <w:tcW w:w="813"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37"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r>
      <w:tr w:rsidR="009C1E25">
        <w:trPr>
          <w:trHeight w:val="350"/>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12"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6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jc w:val="center"/>
              <w:rPr>
                <w:rFonts w:ascii="宋体" w:hAnsi="宋体" w:cs="宋体"/>
                <w:color w:val="000000"/>
                <w:sz w:val="22"/>
                <w:szCs w:val="22"/>
              </w:rPr>
            </w:pPr>
          </w:p>
        </w:tc>
        <w:tc>
          <w:tcPr>
            <w:tcW w:w="291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装配过孔、排水孔、</w:t>
            </w:r>
            <w:proofErr w:type="gramStart"/>
            <w:r>
              <w:rPr>
                <w:rFonts w:ascii="宋体" w:hAnsi="宋体" w:cs="宋体" w:hint="eastAsia"/>
                <w:color w:val="000000"/>
                <w:kern w:val="0"/>
                <w:sz w:val="22"/>
                <w:szCs w:val="22"/>
                <w:lang w:bidi="ar"/>
              </w:rPr>
              <w:t>注蜡孔</w:t>
            </w:r>
            <w:proofErr w:type="gramEnd"/>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1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+0.5~0</w:t>
            </w:r>
          </w:p>
        </w:tc>
        <w:tc>
          <w:tcPr>
            <w:tcW w:w="10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±0.5</w:t>
            </w:r>
          </w:p>
        </w:tc>
        <w:tc>
          <w:tcPr>
            <w:tcW w:w="813"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37"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r>
      <w:tr w:rsidR="009C1E25">
        <w:trPr>
          <w:trHeight w:val="350"/>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12"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6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jc w:val="center"/>
              <w:rPr>
                <w:rFonts w:ascii="宋体" w:hAnsi="宋体" w:cs="宋体"/>
                <w:color w:val="000000"/>
                <w:sz w:val="22"/>
                <w:szCs w:val="22"/>
              </w:rPr>
            </w:pPr>
          </w:p>
        </w:tc>
        <w:tc>
          <w:tcPr>
            <w:tcW w:w="291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线束卡扣孔</w:t>
            </w:r>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1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+0.2~0</w:t>
            </w:r>
          </w:p>
        </w:tc>
        <w:tc>
          <w:tcPr>
            <w:tcW w:w="10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E55EFE" w:rsidP="009C1E25">
            <w:pPr>
              <w:jc w:val="center"/>
              <w:rPr>
                <w:rFonts w:ascii="宋体" w:hAnsi="宋体" w:cs="宋体"/>
                <w:color w:val="000000"/>
                <w:sz w:val="22"/>
                <w:szCs w:val="22"/>
              </w:rPr>
            </w:pPr>
            <w:r>
              <w:rPr>
                <w:rFonts w:ascii="宋体" w:hAnsi="宋体" w:cs="宋体" w:hint="eastAsia"/>
                <w:color w:val="000000"/>
                <w:kern w:val="0"/>
                <w:sz w:val="22"/>
                <w:szCs w:val="22"/>
                <w:lang w:bidi="ar"/>
              </w:rPr>
              <w:t>±</w:t>
            </w:r>
            <w:r>
              <w:rPr>
                <w:rFonts w:ascii="宋体" w:hAnsi="宋体" w:cs="宋体"/>
                <w:color w:val="000000"/>
                <w:kern w:val="0"/>
                <w:sz w:val="22"/>
                <w:szCs w:val="22"/>
                <w:lang w:bidi="ar"/>
              </w:rPr>
              <w:t>1.0</w:t>
            </w:r>
          </w:p>
        </w:tc>
        <w:tc>
          <w:tcPr>
            <w:tcW w:w="813"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37"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r>
      <w:tr w:rsidR="009C1E25">
        <w:trPr>
          <w:trHeight w:val="925"/>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12"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5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其它孔</w:t>
            </w:r>
          </w:p>
        </w:tc>
        <w:tc>
          <w:tcPr>
            <w:tcW w:w="291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焊接通过孔、减重孔等，未注公差孔</w:t>
            </w:r>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1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E55EFE">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w:t>
            </w:r>
            <w:r w:rsidR="00E55EFE">
              <w:rPr>
                <w:rFonts w:ascii="宋体" w:hAnsi="宋体" w:cs="宋体"/>
                <w:color w:val="000000"/>
                <w:kern w:val="0"/>
                <w:sz w:val="22"/>
                <w:szCs w:val="22"/>
                <w:lang w:bidi="ar"/>
              </w:rPr>
              <w:t>1.0</w:t>
            </w:r>
          </w:p>
        </w:tc>
        <w:tc>
          <w:tcPr>
            <w:tcW w:w="100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E55EFE" w:rsidP="009C1E25">
            <w:pPr>
              <w:jc w:val="center"/>
              <w:rPr>
                <w:rFonts w:ascii="宋体" w:hAnsi="宋体" w:cs="宋体"/>
                <w:color w:val="000000"/>
                <w:sz w:val="22"/>
                <w:szCs w:val="22"/>
              </w:rPr>
            </w:pPr>
            <w:r>
              <w:rPr>
                <w:rFonts w:ascii="宋体" w:hAnsi="宋体" w:cs="宋体" w:hint="eastAsia"/>
                <w:color w:val="000000"/>
                <w:kern w:val="0"/>
                <w:sz w:val="22"/>
                <w:szCs w:val="22"/>
                <w:lang w:bidi="ar"/>
              </w:rPr>
              <w:t>±</w:t>
            </w:r>
            <w:r>
              <w:rPr>
                <w:rFonts w:ascii="宋体" w:hAnsi="宋体" w:cs="宋体"/>
                <w:color w:val="000000"/>
                <w:kern w:val="0"/>
                <w:sz w:val="22"/>
                <w:szCs w:val="22"/>
                <w:lang w:bidi="ar"/>
              </w:rPr>
              <w:t>1.0</w:t>
            </w:r>
          </w:p>
        </w:tc>
        <w:tc>
          <w:tcPr>
            <w:tcW w:w="813"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37"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r>
      <w:tr w:rsidR="009C1E25">
        <w:trPr>
          <w:trHeight w:val="620"/>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1075" w:type="dxa"/>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面</w:t>
            </w:r>
          </w:p>
        </w:tc>
        <w:tc>
          <w:tcPr>
            <w:tcW w:w="291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重要匹配面（外观匹配面、焊接面、内板包边面、密封面）</w:t>
            </w:r>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100"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000"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1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±0.5</w:t>
            </w:r>
          </w:p>
        </w:tc>
        <w:tc>
          <w:tcPr>
            <w:tcW w:w="83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r>
      <w:tr w:rsidR="009C1E25">
        <w:trPr>
          <w:trHeight w:val="350"/>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1075" w:type="dxa"/>
            <w:gridSpan w:val="2"/>
            <w:vMerge/>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jc w:val="center"/>
              <w:rPr>
                <w:rFonts w:ascii="宋体" w:hAnsi="宋体" w:cs="宋体"/>
                <w:color w:val="000000"/>
                <w:sz w:val="22"/>
                <w:szCs w:val="22"/>
              </w:rPr>
            </w:pPr>
          </w:p>
        </w:tc>
        <w:tc>
          <w:tcPr>
            <w:tcW w:w="291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一般匹配面（安装面、涂胶面、外板包边面） </w:t>
            </w:r>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100"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000"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1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±0.5</w:t>
            </w:r>
          </w:p>
        </w:tc>
        <w:tc>
          <w:tcPr>
            <w:tcW w:w="83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r>
      <w:tr w:rsidR="009C1E25">
        <w:trPr>
          <w:trHeight w:val="350"/>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1075" w:type="dxa"/>
            <w:gridSpan w:val="2"/>
            <w:vMerge/>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jc w:val="center"/>
              <w:rPr>
                <w:rFonts w:ascii="宋体" w:hAnsi="宋体" w:cs="宋体"/>
                <w:color w:val="000000"/>
                <w:sz w:val="22"/>
                <w:szCs w:val="22"/>
              </w:rPr>
            </w:pPr>
          </w:p>
        </w:tc>
        <w:tc>
          <w:tcPr>
            <w:tcW w:w="291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非匹配面（外观件的A面）</w:t>
            </w:r>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100"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000"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1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±1.0</w:t>
            </w:r>
          </w:p>
        </w:tc>
        <w:tc>
          <w:tcPr>
            <w:tcW w:w="83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r>
      <w:tr w:rsidR="009C1E25">
        <w:trPr>
          <w:trHeight w:val="350"/>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1075" w:type="dxa"/>
            <w:gridSpan w:val="2"/>
            <w:vMerge/>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jc w:val="center"/>
              <w:rPr>
                <w:rFonts w:ascii="宋体" w:hAnsi="宋体" w:cs="宋体"/>
                <w:color w:val="000000"/>
                <w:sz w:val="22"/>
                <w:szCs w:val="22"/>
              </w:rPr>
            </w:pPr>
          </w:p>
        </w:tc>
        <w:tc>
          <w:tcPr>
            <w:tcW w:w="291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非匹配面（非外观件）、未注公差面</w:t>
            </w:r>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100"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000" w:type="dxa"/>
            <w:tcBorders>
              <w:top w:val="single" w:sz="4" w:space="0" w:color="000000"/>
              <w:left w:val="single" w:sz="4" w:space="0" w:color="000000"/>
              <w:bottom w:val="nil"/>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1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±1.0</w:t>
            </w:r>
          </w:p>
        </w:tc>
        <w:tc>
          <w:tcPr>
            <w:tcW w:w="83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r>
      <w:tr w:rsidR="009C1E25" w:rsidTr="00C349D2">
        <w:trPr>
          <w:trHeight w:val="350"/>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1075" w:type="dxa"/>
            <w:gridSpan w:val="2"/>
            <w:vMerge/>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jc w:val="center"/>
              <w:rPr>
                <w:rFonts w:ascii="宋体" w:hAnsi="宋体" w:cs="宋体"/>
                <w:color w:val="000000"/>
                <w:sz w:val="22"/>
                <w:szCs w:val="22"/>
              </w:rPr>
            </w:pPr>
          </w:p>
        </w:tc>
        <w:tc>
          <w:tcPr>
            <w:tcW w:w="291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工装辅助</w:t>
            </w:r>
            <w:proofErr w:type="gramStart"/>
            <w:r>
              <w:rPr>
                <w:rFonts w:ascii="宋体" w:hAnsi="宋体" w:cs="宋体" w:hint="eastAsia"/>
                <w:color w:val="000000"/>
                <w:kern w:val="0"/>
                <w:sz w:val="22"/>
                <w:szCs w:val="22"/>
                <w:lang w:bidi="ar"/>
              </w:rPr>
              <w:t>夹持面</w:t>
            </w:r>
            <w:proofErr w:type="gramEnd"/>
          </w:p>
        </w:tc>
        <w:tc>
          <w:tcPr>
            <w:tcW w:w="1350" w:type="dxa"/>
            <w:tcBorders>
              <w:top w:val="single" w:sz="4" w:space="0" w:color="000000"/>
              <w:left w:val="single" w:sz="4" w:space="0" w:color="000000"/>
              <w:bottom w:val="single" w:sz="4" w:space="0" w:color="000000"/>
              <w:right w:val="nil"/>
            </w:tcBorders>
            <w:shd w:val="clear" w:color="auto" w:fill="auto"/>
            <w:noWrap/>
            <w:vAlign w:val="center"/>
          </w:tcPr>
          <w:p w:rsidR="009C1E25" w:rsidRDefault="009C1E25" w:rsidP="009C1E25">
            <w:pPr>
              <w:rPr>
                <w:rFonts w:ascii="宋体" w:hAnsi="宋体" w:cs="宋体"/>
                <w:color w:val="000000"/>
                <w:sz w:val="22"/>
                <w:szCs w:val="22"/>
              </w:rPr>
            </w:pPr>
          </w:p>
        </w:tc>
        <w:tc>
          <w:tcPr>
            <w:tcW w:w="1100" w:type="dxa"/>
            <w:tcBorders>
              <w:top w:val="single" w:sz="4" w:space="0" w:color="000000"/>
              <w:left w:val="single" w:sz="4" w:space="0" w:color="000000"/>
              <w:bottom w:val="single" w:sz="4" w:space="0" w:color="000000"/>
              <w:right w:val="nil"/>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000"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1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±0.3</w:t>
            </w:r>
          </w:p>
        </w:tc>
        <w:tc>
          <w:tcPr>
            <w:tcW w:w="83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r>
      <w:tr w:rsidR="009C1E25" w:rsidTr="00C349D2">
        <w:trPr>
          <w:trHeight w:val="620"/>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bookmarkStart w:id="7" w:name="_GoBack" w:colFirst="6" w:colLast="6"/>
          </w:p>
        </w:tc>
        <w:tc>
          <w:tcPr>
            <w:tcW w:w="1075" w:type="dxa"/>
            <w:gridSpan w:val="2"/>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边</w:t>
            </w:r>
          </w:p>
        </w:tc>
        <w:tc>
          <w:tcPr>
            <w:tcW w:w="291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重要修边（门洞牙边、密封边、外板包边的小圆弧过渡和尖角处）</w:t>
            </w:r>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100"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000" w:type="dxa"/>
            <w:tcBorders>
              <w:top w:val="nil"/>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13" w:type="dxa"/>
            <w:tcBorders>
              <w:top w:val="single" w:sz="4" w:space="0" w:color="000000"/>
              <w:left w:val="single" w:sz="4" w:space="0" w:color="000000"/>
              <w:bottom w:val="single" w:sz="4" w:space="0" w:color="000000"/>
              <w:right w:val="single" w:sz="4" w:space="0" w:color="000000"/>
              <w:tr2bl w:val="single" w:sz="4" w:space="0" w:color="auto"/>
            </w:tcBorders>
            <w:shd w:val="clear" w:color="auto" w:fill="auto"/>
            <w:noWrap/>
            <w:vAlign w:val="center"/>
          </w:tcPr>
          <w:p w:rsidR="009C1E25" w:rsidRDefault="009C1E25" w:rsidP="009C1E25">
            <w:pPr>
              <w:rPr>
                <w:rFonts w:ascii="宋体" w:hAnsi="宋体" w:cs="宋体"/>
                <w:color w:val="000000"/>
                <w:sz w:val="22"/>
                <w:szCs w:val="22"/>
              </w:rPr>
            </w:pPr>
          </w:p>
        </w:tc>
        <w:tc>
          <w:tcPr>
            <w:tcW w:w="83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±0.5</w:t>
            </w:r>
          </w:p>
        </w:tc>
      </w:tr>
      <w:tr w:rsidR="009C1E25" w:rsidTr="00C349D2">
        <w:trPr>
          <w:trHeight w:val="350"/>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1075" w:type="dxa"/>
            <w:gridSpan w:val="2"/>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291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内板包边的修边</w:t>
            </w:r>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100"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000"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13" w:type="dxa"/>
            <w:tcBorders>
              <w:top w:val="single" w:sz="4" w:space="0" w:color="000000"/>
              <w:left w:val="single" w:sz="4" w:space="0" w:color="000000"/>
              <w:bottom w:val="single" w:sz="4" w:space="0" w:color="000000"/>
              <w:right w:val="single" w:sz="4" w:space="0" w:color="000000"/>
              <w:tr2bl w:val="single" w:sz="4" w:space="0" w:color="auto"/>
            </w:tcBorders>
            <w:shd w:val="clear" w:color="auto" w:fill="auto"/>
            <w:noWrap/>
            <w:vAlign w:val="center"/>
          </w:tcPr>
          <w:p w:rsidR="009C1E25" w:rsidRDefault="009C1E25" w:rsidP="009C1E25">
            <w:pPr>
              <w:rPr>
                <w:rFonts w:ascii="宋体" w:hAnsi="宋体" w:cs="宋体"/>
                <w:color w:val="000000"/>
                <w:sz w:val="22"/>
                <w:szCs w:val="22"/>
              </w:rPr>
            </w:pPr>
          </w:p>
        </w:tc>
        <w:tc>
          <w:tcPr>
            <w:tcW w:w="83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±0.</w:t>
            </w:r>
            <w:r>
              <w:rPr>
                <w:rFonts w:ascii="宋体" w:hAnsi="宋体" w:cs="宋体"/>
                <w:color w:val="000000"/>
                <w:kern w:val="0"/>
                <w:sz w:val="22"/>
                <w:szCs w:val="22"/>
                <w:lang w:bidi="ar"/>
              </w:rPr>
              <w:t>5</w:t>
            </w:r>
          </w:p>
        </w:tc>
      </w:tr>
      <w:tr w:rsidR="009C1E25" w:rsidTr="00C349D2">
        <w:trPr>
          <w:trHeight w:val="620"/>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1075" w:type="dxa"/>
            <w:gridSpan w:val="2"/>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29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一般修边（压合件外板翻边的水滴形包边、直边、平缓过渡区域）</w:t>
            </w:r>
          </w:p>
        </w:tc>
        <w:tc>
          <w:tcPr>
            <w:tcW w:w="13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C1E25" w:rsidRDefault="009C1E25" w:rsidP="009C1E25">
            <w:pPr>
              <w:rPr>
                <w:rFonts w:ascii="宋体" w:hAnsi="宋体" w:cs="宋体"/>
                <w:color w:val="000000"/>
                <w:sz w:val="22"/>
                <w:szCs w:val="22"/>
              </w:rPr>
            </w:pPr>
          </w:p>
        </w:tc>
        <w:tc>
          <w:tcPr>
            <w:tcW w:w="1100"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000"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13" w:type="dxa"/>
            <w:tcBorders>
              <w:top w:val="single" w:sz="4" w:space="0" w:color="000000"/>
              <w:left w:val="single" w:sz="4" w:space="0" w:color="000000"/>
              <w:bottom w:val="single" w:sz="4" w:space="0" w:color="000000"/>
              <w:right w:val="single" w:sz="4" w:space="0" w:color="000000"/>
              <w:tr2bl w:val="single" w:sz="4" w:space="0" w:color="auto"/>
            </w:tcBorders>
            <w:shd w:val="clear" w:color="auto" w:fill="auto"/>
            <w:noWrap/>
            <w:vAlign w:val="center"/>
          </w:tcPr>
          <w:p w:rsidR="009C1E25" w:rsidRDefault="009C1E25" w:rsidP="009C1E25">
            <w:pPr>
              <w:rPr>
                <w:rFonts w:ascii="宋体" w:hAnsi="宋体" w:cs="宋体"/>
                <w:color w:val="000000"/>
                <w:sz w:val="22"/>
                <w:szCs w:val="22"/>
              </w:rPr>
            </w:pPr>
          </w:p>
        </w:tc>
        <w:tc>
          <w:tcPr>
            <w:tcW w:w="83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±1.0</w:t>
            </w:r>
          </w:p>
        </w:tc>
      </w:tr>
      <w:tr w:rsidR="009C1E25" w:rsidTr="00C349D2">
        <w:trPr>
          <w:trHeight w:val="370"/>
        </w:trPr>
        <w:tc>
          <w:tcPr>
            <w:tcW w:w="58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1075" w:type="dxa"/>
            <w:gridSpan w:val="2"/>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jc w:val="center"/>
              <w:rPr>
                <w:rFonts w:ascii="宋体" w:hAnsi="宋体" w:cs="宋体"/>
                <w:color w:val="000000"/>
                <w:sz w:val="22"/>
                <w:szCs w:val="22"/>
              </w:rPr>
            </w:pPr>
          </w:p>
        </w:tc>
        <w:tc>
          <w:tcPr>
            <w:tcW w:w="291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left"/>
              <w:textAlignment w:val="center"/>
              <w:rPr>
                <w:rFonts w:ascii="宋体" w:hAnsi="宋体" w:cs="宋体"/>
                <w:color w:val="000000"/>
                <w:sz w:val="22"/>
                <w:szCs w:val="22"/>
              </w:rPr>
            </w:pPr>
            <w:r>
              <w:rPr>
                <w:rFonts w:ascii="宋体" w:hAnsi="宋体" w:cs="宋体" w:hint="eastAsia"/>
                <w:color w:val="000000"/>
                <w:kern w:val="0"/>
                <w:sz w:val="22"/>
                <w:szCs w:val="22"/>
                <w:lang w:bidi="ar"/>
              </w:rPr>
              <w:t>未注修边</w:t>
            </w:r>
          </w:p>
        </w:tc>
        <w:tc>
          <w:tcPr>
            <w:tcW w:w="13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100"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1000" w:type="dxa"/>
            <w:tcBorders>
              <w:top w:val="single" w:sz="4" w:space="0" w:color="000000"/>
              <w:left w:val="single" w:sz="4" w:space="0" w:color="000000"/>
              <w:bottom w:val="single" w:sz="4" w:space="0" w:color="000000"/>
              <w:right w:val="single" w:sz="4" w:space="0" w:color="000000"/>
              <w:tr2bl w:val="single" w:sz="4" w:space="0" w:color="000000"/>
            </w:tcBorders>
            <w:shd w:val="clear" w:color="auto" w:fill="auto"/>
            <w:noWrap/>
            <w:vAlign w:val="center"/>
          </w:tcPr>
          <w:p w:rsidR="009C1E25" w:rsidRDefault="009C1E25" w:rsidP="009C1E25">
            <w:pPr>
              <w:rPr>
                <w:rFonts w:ascii="宋体" w:hAnsi="宋体" w:cs="宋体"/>
                <w:color w:val="000000"/>
                <w:sz w:val="22"/>
                <w:szCs w:val="22"/>
              </w:rPr>
            </w:pPr>
          </w:p>
        </w:tc>
        <w:tc>
          <w:tcPr>
            <w:tcW w:w="813" w:type="dxa"/>
            <w:tcBorders>
              <w:top w:val="single" w:sz="4" w:space="0" w:color="000000"/>
              <w:left w:val="single" w:sz="4" w:space="0" w:color="000000"/>
              <w:bottom w:val="single" w:sz="4" w:space="0" w:color="000000"/>
              <w:right w:val="single" w:sz="4" w:space="0" w:color="000000"/>
              <w:tr2bl w:val="single" w:sz="4" w:space="0" w:color="auto"/>
            </w:tcBorders>
            <w:shd w:val="clear" w:color="auto" w:fill="auto"/>
            <w:noWrap/>
            <w:vAlign w:val="center"/>
          </w:tcPr>
          <w:p w:rsidR="009C1E25" w:rsidRDefault="009C1E25" w:rsidP="009C1E25">
            <w:pPr>
              <w:rPr>
                <w:rFonts w:ascii="宋体" w:hAnsi="宋体" w:cs="宋体"/>
                <w:color w:val="000000"/>
                <w:sz w:val="22"/>
                <w:szCs w:val="22"/>
              </w:rPr>
            </w:pPr>
          </w:p>
        </w:tc>
        <w:tc>
          <w:tcPr>
            <w:tcW w:w="83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C1E25" w:rsidRDefault="009C1E25" w:rsidP="009C1E2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±1.0</w:t>
            </w:r>
          </w:p>
        </w:tc>
      </w:tr>
      <w:bookmarkEnd w:id="7"/>
    </w:tbl>
    <w:p w:rsidR="0075537C" w:rsidRDefault="0075537C">
      <w:pPr>
        <w:pStyle w:val="affff0"/>
        <w:ind w:firstLine="420"/>
      </w:pPr>
    </w:p>
    <w:p w:rsidR="0075537C" w:rsidRDefault="00ED1949">
      <w:pPr>
        <w:pStyle w:val="af5"/>
        <w:spacing w:beforeLines="50" w:before="156" w:afterLines="50" w:after="156"/>
        <w:ind w:left="283"/>
        <w:rPr>
          <w:rFonts w:hAnsi="黑体"/>
        </w:rPr>
      </w:pPr>
      <w:r>
        <w:rPr>
          <w:rFonts w:hAnsi="黑体" w:hint="eastAsia"/>
        </w:rPr>
        <w:t>关键控制点合格率判定</w:t>
      </w:r>
    </w:p>
    <w:p w:rsidR="0075537C" w:rsidRDefault="009C1E25" w:rsidP="009C1E25">
      <w:pPr>
        <w:pStyle w:val="affff0"/>
        <w:ind w:firstLine="420"/>
      </w:pPr>
      <w:bookmarkStart w:id="8" w:name="OLE_LINK3"/>
      <w:r>
        <w:rPr>
          <w:rFonts w:hint="eastAsia"/>
        </w:rPr>
        <w:t>关键控制点结合冲压件单件G</w:t>
      </w:r>
      <w:r>
        <w:t>D&amp;T</w:t>
      </w:r>
      <w:r w:rsidR="00ED1949">
        <w:rPr>
          <w:rFonts w:hint="eastAsia"/>
        </w:rPr>
        <w:t>要求执行。关键控制点不单独测量，只需要在全尺寸测量成绩表中分类统计即可，其达到每批次的质量指标则视为关键点合格。</w:t>
      </w:r>
      <w:bookmarkEnd w:id="8"/>
    </w:p>
    <w:p w:rsidR="0075537C" w:rsidRDefault="00ED1949">
      <w:pPr>
        <w:pStyle w:val="af5"/>
        <w:spacing w:beforeLines="50" w:before="156" w:afterLines="50" w:after="156"/>
        <w:ind w:left="283"/>
        <w:rPr>
          <w:rFonts w:hAnsi="黑体"/>
        </w:rPr>
      </w:pPr>
      <w:r>
        <w:rPr>
          <w:rFonts w:hAnsi="黑体" w:hint="eastAsia"/>
        </w:rPr>
        <w:t>模具开发各阶段尺寸质量要求</w:t>
      </w:r>
    </w:p>
    <w:p w:rsidR="0075537C" w:rsidRDefault="00ED1949">
      <w:pPr>
        <w:pStyle w:val="affff0"/>
        <w:ind w:firstLine="420"/>
        <w:rPr>
          <w:bCs/>
        </w:rPr>
      </w:pPr>
      <w:r>
        <w:rPr>
          <w:rFonts w:hint="eastAsia"/>
          <w:bCs/>
        </w:rPr>
        <w:t>每批次零件的全尺寸合格率、关键尺寸合格率及基准合格率达到指标则视为零件合格。</w:t>
      </w:r>
    </w:p>
    <w:p w:rsidR="0075537C" w:rsidRDefault="00ED1949">
      <w:pPr>
        <w:tabs>
          <w:tab w:val="left" w:pos="0"/>
        </w:tabs>
        <w:ind w:right="420"/>
        <w:jc w:val="center"/>
        <w:rPr>
          <w:rFonts w:asciiTheme="minorEastAsia" w:eastAsiaTheme="minorEastAsia" w:hAnsiTheme="minorEastAsia"/>
          <w:b/>
          <w:bCs/>
          <w:color w:val="000000" w:themeColor="text1"/>
          <w:szCs w:val="21"/>
        </w:rPr>
      </w:pPr>
      <w:r>
        <w:rPr>
          <w:rFonts w:asciiTheme="minorEastAsia" w:eastAsiaTheme="minorEastAsia" w:hAnsiTheme="minorEastAsia" w:hint="eastAsia"/>
          <w:b/>
          <w:bCs/>
          <w:color w:val="000000" w:themeColor="text1"/>
          <w:szCs w:val="21"/>
        </w:rPr>
        <w:t>表</w:t>
      </w:r>
      <w:r>
        <w:rPr>
          <w:rFonts w:asciiTheme="minorEastAsia" w:eastAsiaTheme="minorEastAsia" w:hAnsiTheme="minorEastAsia"/>
          <w:b/>
          <w:bCs/>
          <w:color w:val="000000" w:themeColor="text1"/>
          <w:szCs w:val="21"/>
        </w:rPr>
        <w:t>4</w:t>
      </w:r>
      <w:r>
        <w:rPr>
          <w:rFonts w:asciiTheme="minorEastAsia" w:eastAsiaTheme="minorEastAsia" w:hAnsiTheme="minorEastAsia" w:hint="eastAsia"/>
          <w:b/>
          <w:bCs/>
          <w:color w:val="000000" w:themeColor="text1"/>
          <w:szCs w:val="21"/>
        </w:rPr>
        <w:t>：模具开发各阶段质量要求</w:t>
      </w:r>
    </w:p>
    <w:tbl>
      <w:tblPr>
        <w:tblStyle w:val="afff3"/>
        <w:tblW w:w="9606" w:type="dxa"/>
        <w:tblLayout w:type="fixed"/>
        <w:tblLook w:val="04A0" w:firstRow="1" w:lastRow="0" w:firstColumn="1" w:lastColumn="0" w:noHBand="0" w:noVBand="1"/>
      </w:tblPr>
      <w:tblGrid>
        <w:gridCol w:w="1668"/>
        <w:gridCol w:w="1417"/>
        <w:gridCol w:w="1559"/>
        <w:gridCol w:w="1560"/>
        <w:gridCol w:w="1701"/>
        <w:gridCol w:w="1701"/>
      </w:tblGrid>
      <w:tr w:rsidR="0075537C">
        <w:trPr>
          <w:trHeight w:val="404"/>
        </w:trPr>
        <w:tc>
          <w:tcPr>
            <w:tcW w:w="1668" w:type="dxa"/>
          </w:tcPr>
          <w:p w:rsidR="0075537C" w:rsidRDefault="00ED1949">
            <w:pPr>
              <w:adjustRightInd w:val="0"/>
              <w:snapToGrid w:val="0"/>
              <w:spacing w:line="400" w:lineRule="exact"/>
              <w:jc w:val="center"/>
              <w:rPr>
                <w:rFonts w:ascii="宋体" w:hAnsi="宋体"/>
                <w:bCs/>
                <w:color w:val="000000" w:themeColor="text1"/>
                <w:kern w:val="0"/>
                <w:szCs w:val="21"/>
                <w:lang w:val="zh-CN"/>
              </w:rPr>
            </w:pPr>
            <w:r>
              <w:rPr>
                <w:rFonts w:ascii="宋体" w:hAnsi="宋体" w:hint="eastAsia"/>
                <w:bCs/>
                <w:color w:val="000000" w:themeColor="text1"/>
                <w:kern w:val="0"/>
                <w:szCs w:val="21"/>
                <w:lang w:val="zh-CN"/>
              </w:rPr>
              <w:t>项  目</w:t>
            </w:r>
          </w:p>
        </w:tc>
        <w:tc>
          <w:tcPr>
            <w:tcW w:w="1417" w:type="dxa"/>
          </w:tcPr>
          <w:p w:rsidR="0075537C" w:rsidRDefault="00ED1949">
            <w:pPr>
              <w:adjustRightInd w:val="0"/>
              <w:snapToGrid w:val="0"/>
              <w:spacing w:line="400" w:lineRule="exact"/>
              <w:jc w:val="center"/>
              <w:rPr>
                <w:rFonts w:ascii="宋体" w:hAnsi="宋体" w:cs="宋体"/>
                <w:bCs/>
                <w:color w:val="000000" w:themeColor="text1"/>
                <w:kern w:val="0"/>
                <w:szCs w:val="21"/>
              </w:rPr>
            </w:pPr>
            <w:r>
              <w:rPr>
                <w:rFonts w:ascii="宋体" w:hAnsi="宋体" w:cs="宋体" w:hint="eastAsia"/>
                <w:bCs/>
                <w:color w:val="000000" w:themeColor="text1"/>
                <w:kern w:val="0"/>
                <w:szCs w:val="21"/>
              </w:rPr>
              <w:t>半工装样件</w:t>
            </w:r>
          </w:p>
        </w:tc>
        <w:tc>
          <w:tcPr>
            <w:tcW w:w="1559" w:type="dxa"/>
          </w:tcPr>
          <w:p w:rsidR="0075537C" w:rsidRDefault="00ED1949">
            <w:pPr>
              <w:adjustRightInd w:val="0"/>
              <w:snapToGrid w:val="0"/>
              <w:spacing w:line="400" w:lineRule="exact"/>
              <w:jc w:val="center"/>
              <w:rPr>
                <w:rFonts w:ascii="宋体" w:hAnsi="宋体"/>
                <w:bCs/>
                <w:color w:val="000000" w:themeColor="text1"/>
                <w:kern w:val="0"/>
                <w:szCs w:val="21"/>
                <w:lang w:val="zh-CN"/>
              </w:rPr>
            </w:pPr>
            <w:r>
              <w:rPr>
                <w:rFonts w:ascii="宋体" w:hAnsi="宋体" w:cs="宋体" w:hint="eastAsia"/>
                <w:bCs/>
                <w:color w:val="000000" w:themeColor="text1"/>
                <w:kern w:val="0"/>
                <w:szCs w:val="21"/>
              </w:rPr>
              <w:t>全序样件</w:t>
            </w:r>
          </w:p>
        </w:tc>
        <w:tc>
          <w:tcPr>
            <w:tcW w:w="1560" w:type="dxa"/>
          </w:tcPr>
          <w:p w:rsidR="0075537C" w:rsidRDefault="00ED1949">
            <w:pPr>
              <w:adjustRightInd w:val="0"/>
              <w:snapToGrid w:val="0"/>
              <w:spacing w:line="400" w:lineRule="exact"/>
              <w:jc w:val="center"/>
              <w:rPr>
                <w:rFonts w:ascii="宋体" w:hAnsi="宋体"/>
                <w:bCs/>
                <w:color w:val="000000" w:themeColor="text1"/>
                <w:kern w:val="0"/>
                <w:szCs w:val="21"/>
                <w:lang w:val="zh-CN"/>
              </w:rPr>
            </w:pPr>
            <w:r>
              <w:rPr>
                <w:rFonts w:ascii="宋体" w:hAnsi="宋体" w:cs="宋体" w:hint="eastAsia"/>
                <w:bCs/>
                <w:color w:val="000000" w:themeColor="text1"/>
                <w:kern w:val="0"/>
                <w:szCs w:val="21"/>
              </w:rPr>
              <w:t>模具预验收</w:t>
            </w:r>
          </w:p>
        </w:tc>
        <w:tc>
          <w:tcPr>
            <w:tcW w:w="1701" w:type="dxa"/>
          </w:tcPr>
          <w:p w:rsidR="0075537C" w:rsidRDefault="00ED1949">
            <w:pPr>
              <w:widowControl/>
              <w:adjustRightInd w:val="0"/>
              <w:snapToGrid w:val="0"/>
              <w:spacing w:line="400" w:lineRule="exact"/>
              <w:jc w:val="center"/>
              <w:rPr>
                <w:rFonts w:ascii="宋体" w:hAnsi="宋体" w:cs="宋体"/>
                <w:bCs/>
                <w:color w:val="000000" w:themeColor="text1"/>
                <w:kern w:val="0"/>
                <w:szCs w:val="21"/>
              </w:rPr>
            </w:pPr>
            <w:r>
              <w:rPr>
                <w:rFonts w:ascii="宋体" w:hAnsi="宋体" w:cs="宋体" w:hint="eastAsia"/>
                <w:bCs/>
                <w:color w:val="000000" w:themeColor="text1"/>
                <w:kern w:val="0"/>
                <w:szCs w:val="21"/>
              </w:rPr>
              <w:t>模具回厂</w:t>
            </w:r>
          </w:p>
        </w:tc>
        <w:tc>
          <w:tcPr>
            <w:tcW w:w="1701" w:type="dxa"/>
          </w:tcPr>
          <w:p w:rsidR="0075537C" w:rsidRDefault="00ED1949">
            <w:pPr>
              <w:widowControl/>
              <w:adjustRightInd w:val="0"/>
              <w:snapToGrid w:val="0"/>
              <w:spacing w:line="400" w:lineRule="exact"/>
              <w:jc w:val="center"/>
              <w:rPr>
                <w:rFonts w:ascii="宋体" w:hAnsi="宋体" w:cs="宋体"/>
                <w:bCs/>
                <w:color w:val="000000" w:themeColor="text1"/>
                <w:kern w:val="0"/>
                <w:szCs w:val="21"/>
              </w:rPr>
            </w:pPr>
            <w:r>
              <w:rPr>
                <w:rFonts w:ascii="宋体" w:hAnsi="宋体" w:cs="宋体" w:hint="eastAsia"/>
                <w:bCs/>
                <w:color w:val="000000" w:themeColor="text1"/>
                <w:kern w:val="0"/>
                <w:szCs w:val="21"/>
              </w:rPr>
              <w:t>SOP</w:t>
            </w:r>
          </w:p>
        </w:tc>
      </w:tr>
      <w:tr w:rsidR="0075537C">
        <w:trPr>
          <w:trHeight w:val="369"/>
        </w:trPr>
        <w:tc>
          <w:tcPr>
            <w:tcW w:w="1668" w:type="dxa"/>
          </w:tcPr>
          <w:p w:rsidR="0075537C" w:rsidRDefault="00ED1949">
            <w:pPr>
              <w:adjustRightInd w:val="0"/>
              <w:snapToGrid w:val="0"/>
              <w:spacing w:line="400" w:lineRule="exact"/>
              <w:ind w:left="420" w:rightChars="15" w:right="31" w:hanging="420"/>
              <w:jc w:val="center"/>
              <w:rPr>
                <w:rFonts w:ascii="宋体" w:hAnsi="宋体"/>
                <w:color w:val="000000" w:themeColor="text1"/>
                <w:kern w:val="0"/>
                <w:sz w:val="20"/>
                <w:szCs w:val="20"/>
                <w:lang w:val="zh-CN"/>
              </w:rPr>
            </w:pPr>
            <w:r>
              <w:rPr>
                <w:rFonts w:ascii="宋体" w:hAnsi="宋体" w:hint="eastAsia"/>
                <w:color w:val="000000" w:themeColor="text1"/>
                <w:kern w:val="0"/>
                <w:sz w:val="20"/>
                <w:szCs w:val="20"/>
                <w:lang w:val="zh-CN"/>
              </w:rPr>
              <w:t>全尺寸合格率</w:t>
            </w:r>
          </w:p>
        </w:tc>
        <w:tc>
          <w:tcPr>
            <w:tcW w:w="1417" w:type="dxa"/>
          </w:tcPr>
          <w:p w:rsidR="0075537C" w:rsidRDefault="00ED1949">
            <w:pPr>
              <w:adjustRightInd w:val="0"/>
              <w:snapToGrid w:val="0"/>
              <w:spacing w:line="400" w:lineRule="exact"/>
              <w:ind w:leftChars="20" w:left="42"/>
              <w:jc w:val="center"/>
              <w:rPr>
                <w:rFonts w:ascii="宋体" w:hAnsi="宋体"/>
                <w:bCs/>
                <w:color w:val="000000" w:themeColor="text1"/>
                <w:sz w:val="20"/>
                <w:szCs w:val="20"/>
              </w:rPr>
            </w:pPr>
            <w:r>
              <w:rPr>
                <w:rFonts w:ascii="宋体" w:hAnsi="宋体"/>
                <w:bCs/>
                <w:color w:val="000000" w:themeColor="text1"/>
                <w:sz w:val="20"/>
                <w:szCs w:val="20"/>
              </w:rPr>
              <w:t>7</w:t>
            </w:r>
            <w:r>
              <w:rPr>
                <w:rFonts w:ascii="宋体" w:hAnsi="宋体" w:hint="eastAsia"/>
                <w:bCs/>
                <w:color w:val="000000" w:themeColor="text1"/>
                <w:sz w:val="20"/>
                <w:szCs w:val="20"/>
              </w:rPr>
              <w:t>0%</w:t>
            </w:r>
          </w:p>
        </w:tc>
        <w:tc>
          <w:tcPr>
            <w:tcW w:w="1559" w:type="dxa"/>
          </w:tcPr>
          <w:p w:rsidR="0075537C" w:rsidRDefault="00ED1949">
            <w:pPr>
              <w:adjustRightInd w:val="0"/>
              <w:snapToGrid w:val="0"/>
              <w:spacing w:line="400" w:lineRule="exact"/>
              <w:ind w:leftChars="20" w:left="42"/>
              <w:jc w:val="center"/>
              <w:rPr>
                <w:rFonts w:ascii="宋体" w:hAnsi="宋体"/>
                <w:bCs/>
                <w:color w:val="000000" w:themeColor="text1"/>
                <w:sz w:val="20"/>
                <w:szCs w:val="20"/>
              </w:rPr>
            </w:pPr>
            <w:r>
              <w:rPr>
                <w:rFonts w:ascii="宋体" w:hAnsi="宋体" w:hint="eastAsia"/>
                <w:bCs/>
                <w:color w:val="000000" w:themeColor="text1"/>
                <w:sz w:val="20"/>
                <w:szCs w:val="20"/>
              </w:rPr>
              <w:t>80%</w:t>
            </w:r>
          </w:p>
        </w:tc>
        <w:tc>
          <w:tcPr>
            <w:tcW w:w="1560" w:type="dxa"/>
          </w:tcPr>
          <w:p w:rsidR="0075537C" w:rsidRDefault="00ED1949">
            <w:pPr>
              <w:adjustRightInd w:val="0"/>
              <w:snapToGrid w:val="0"/>
              <w:spacing w:line="400" w:lineRule="exact"/>
              <w:ind w:leftChars="20" w:left="42"/>
              <w:jc w:val="center"/>
              <w:rPr>
                <w:rFonts w:ascii="宋体" w:hAnsi="宋体"/>
                <w:bCs/>
                <w:color w:val="000000" w:themeColor="text1"/>
                <w:sz w:val="20"/>
                <w:szCs w:val="20"/>
              </w:rPr>
            </w:pPr>
            <w:r>
              <w:rPr>
                <w:rFonts w:ascii="宋体" w:hAnsi="宋体" w:hint="eastAsia"/>
                <w:bCs/>
                <w:color w:val="000000" w:themeColor="text1"/>
                <w:sz w:val="20"/>
                <w:szCs w:val="20"/>
              </w:rPr>
              <w:t>85%</w:t>
            </w:r>
          </w:p>
        </w:tc>
        <w:tc>
          <w:tcPr>
            <w:tcW w:w="1701" w:type="dxa"/>
          </w:tcPr>
          <w:p w:rsidR="0075537C" w:rsidRDefault="00ED1949">
            <w:pPr>
              <w:adjustRightInd w:val="0"/>
              <w:snapToGrid w:val="0"/>
              <w:spacing w:line="400" w:lineRule="exact"/>
              <w:ind w:leftChars="20" w:left="42"/>
              <w:jc w:val="center"/>
              <w:rPr>
                <w:rFonts w:ascii="宋体" w:hAnsi="宋体"/>
                <w:color w:val="000000" w:themeColor="text1"/>
                <w:kern w:val="0"/>
                <w:sz w:val="20"/>
                <w:szCs w:val="20"/>
                <w:lang w:val="zh-CN"/>
              </w:rPr>
            </w:pPr>
            <w:r>
              <w:rPr>
                <w:rFonts w:ascii="宋体" w:hAnsi="宋体" w:hint="eastAsia"/>
                <w:bCs/>
                <w:color w:val="000000" w:themeColor="text1"/>
                <w:sz w:val="20"/>
                <w:szCs w:val="20"/>
              </w:rPr>
              <w:t>90%</w:t>
            </w:r>
          </w:p>
        </w:tc>
        <w:tc>
          <w:tcPr>
            <w:tcW w:w="1701" w:type="dxa"/>
          </w:tcPr>
          <w:p w:rsidR="0075537C" w:rsidRDefault="00ED1949" w:rsidP="00F90D16">
            <w:pPr>
              <w:adjustRightInd w:val="0"/>
              <w:snapToGrid w:val="0"/>
              <w:spacing w:line="400" w:lineRule="exact"/>
              <w:ind w:leftChars="20" w:left="42"/>
              <w:jc w:val="center"/>
              <w:rPr>
                <w:rFonts w:ascii="宋体" w:hAnsi="宋体"/>
                <w:color w:val="000000" w:themeColor="text1"/>
                <w:kern w:val="0"/>
                <w:sz w:val="20"/>
                <w:szCs w:val="20"/>
                <w:lang w:val="zh-CN"/>
              </w:rPr>
            </w:pPr>
            <w:r>
              <w:rPr>
                <w:rFonts w:ascii="宋体" w:hAnsi="宋体" w:hint="eastAsia"/>
                <w:color w:val="000000" w:themeColor="text1"/>
                <w:kern w:val="0"/>
                <w:sz w:val="20"/>
                <w:szCs w:val="20"/>
                <w:lang w:val="zh-CN"/>
              </w:rPr>
              <w:t>9</w:t>
            </w:r>
            <w:r w:rsidR="00F90D16">
              <w:rPr>
                <w:rFonts w:ascii="宋体" w:hAnsi="宋体"/>
                <w:color w:val="000000" w:themeColor="text1"/>
                <w:kern w:val="0"/>
                <w:sz w:val="20"/>
                <w:szCs w:val="20"/>
                <w:lang w:val="zh-CN"/>
              </w:rPr>
              <w:t>5</w:t>
            </w:r>
            <w:r>
              <w:rPr>
                <w:rFonts w:ascii="宋体" w:hAnsi="宋体" w:hint="eastAsia"/>
                <w:color w:val="000000" w:themeColor="text1"/>
                <w:kern w:val="0"/>
                <w:sz w:val="20"/>
                <w:szCs w:val="20"/>
                <w:lang w:val="zh-CN"/>
              </w:rPr>
              <w:t>%</w:t>
            </w:r>
          </w:p>
        </w:tc>
      </w:tr>
      <w:tr w:rsidR="0075537C">
        <w:trPr>
          <w:trHeight w:val="419"/>
        </w:trPr>
        <w:tc>
          <w:tcPr>
            <w:tcW w:w="1668" w:type="dxa"/>
          </w:tcPr>
          <w:p w:rsidR="0075537C" w:rsidRDefault="00ED1949">
            <w:pPr>
              <w:adjustRightInd w:val="0"/>
              <w:snapToGrid w:val="0"/>
              <w:spacing w:line="400" w:lineRule="exact"/>
              <w:ind w:left="420" w:rightChars="15" w:right="31" w:hanging="420"/>
              <w:jc w:val="center"/>
              <w:rPr>
                <w:rFonts w:ascii="宋体" w:hAnsi="宋体"/>
                <w:color w:val="000000" w:themeColor="text1"/>
                <w:kern w:val="0"/>
                <w:sz w:val="20"/>
                <w:szCs w:val="20"/>
                <w:lang w:val="zh-CN"/>
              </w:rPr>
            </w:pPr>
            <w:r>
              <w:rPr>
                <w:rFonts w:ascii="宋体" w:hAnsi="宋体" w:hint="eastAsia"/>
                <w:kern w:val="0"/>
                <w:sz w:val="20"/>
                <w:szCs w:val="20"/>
                <w:lang w:val="zh-CN"/>
              </w:rPr>
              <w:t>关键尺寸合</w:t>
            </w:r>
            <w:r>
              <w:rPr>
                <w:rFonts w:ascii="宋体" w:hAnsi="宋体" w:hint="eastAsia"/>
                <w:color w:val="000000" w:themeColor="text1"/>
                <w:kern w:val="0"/>
                <w:sz w:val="20"/>
                <w:szCs w:val="20"/>
                <w:lang w:val="zh-CN"/>
              </w:rPr>
              <w:t>格率</w:t>
            </w:r>
          </w:p>
        </w:tc>
        <w:tc>
          <w:tcPr>
            <w:tcW w:w="1417" w:type="dxa"/>
          </w:tcPr>
          <w:p w:rsidR="0075537C" w:rsidRDefault="00ED1949">
            <w:pPr>
              <w:adjustRightInd w:val="0"/>
              <w:snapToGrid w:val="0"/>
              <w:spacing w:line="400" w:lineRule="exact"/>
              <w:ind w:left="6"/>
              <w:jc w:val="center"/>
              <w:rPr>
                <w:rFonts w:ascii="宋体" w:hAnsi="宋体"/>
                <w:bCs/>
                <w:color w:val="000000" w:themeColor="text1"/>
                <w:sz w:val="20"/>
                <w:szCs w:val="20"/>
              </w:rPr>
            </w:pPr>
            <w:r>
              <w:rPr>
                <w:rFonts w:ascii="宋体" w:hAnsi="宋体"/>
                <w:bCs/>
                <w:color w:val="000000" w:themeColor="text1"/>
                <w:sz w:val="20"/>
                <w:szCs w:val="20"/>
              </w:rPr>
              <w:t>-</w:t>
            </w:r>
          </w:p>
        </w:tc>
        <w:tc>
          <w:tcPr>
            <w:tcW w:w="1559" w:type="dxa"/>
          </w:tcPr>
          <w:p w:rsidR="0075537C" w:rsidRDefault="00ED1949">
            <w:pPr>
              <w:adjustRightInd w:val="0"/>
              <w:snapToGrid w:val="0"/>
              <w:spacing w:line="400" w:lineRule="exact"/>
              <w:ind w:left="6"/>
              <w:jc w:val="center"/>
              <w:rPr>
                <w:rFonts w:ascii="宋体" w:hAnsi="宋体"/>
                <w:bCs/>
                <w:color w:val="000000" w:themeColor="text1"/>
                <w:sz w:val="20"/>
                <w:szCs w:val="20"/>
              </w:rPr>
            </w:pPr>
            <w:r>
              <w:rPr>
                <w:rFonts w:ascii="宋体" w:hAnsi="宋体"/>
                <w:bCs/>
                <w:color w:val="000000" w:themeColor="text1"/>
                <w:sz w:val="20"/>
                <w:szCs w:val="20"/>
              </w:rPr>
              <w:t>-</w:t>
            </w:r>
          </w:p>
        </w:tc>
        <w:tc>
          <w:tcPr>
            <w:tcW w:w="1560" w:type="dxa"/>
          </w:tcPr>
          <w:p w:rsidR="0075537C" w:rsidRDefault="00ED1949">
            <w:pPr>
              <w:adjustRightInd w:val="0"/>
              <w:snapToGrid w:val="0"/>
              <w:spacing w:line="400" w:lineRule="exact"/>
              <w:ind w:left="6"/>
              <w:jc w:val="center"/>
              <w:rPr>
                <w:rFonts w:ascii="宋体" w:hAnsi="宋体"/>
                <w:bCs/>
                <w:color w:val="000000" w:themeColor="text1"/>
                <w:sz w:val="20"/>
                <w:szCs w:val="20"/>
              </w:rPr>
            </w:pPr>
            <w:r>
              <w:rPr>
                <w:rFonts w:ascii="宋体" w:hAnsi="宋体" w:hint="eastAsia"/>
                <w:bCs/>
                <w:color w:val="000000" w:themeColor="text1"/>
                <w:sz w:val="20"/>
                <w:szCs w:val="20"/>
              </w:rPr>
              <w:t>95%</w:t>
            </w:r>
          </w:p>
        </w:tc>
        <w:tc>
          <w:tcPr>
            <w:tcW w:w="1701" w:type="dxa"/>
          </w:tcPr>
          <w:p w:rsidR="0075537C" w:rsidRDefault="00ED1949">
            <w:pPr>
              <w:adjustRightInd w:val="0"/>
              <w:snapToGrid w:val="0"/>
              <w:spacing w:line="400" w:lineRule="exact"/>
              <w:ind w:left="6"/>
              <w:jc w:val="center"/>
              <w:rPr>
                <w:rFonts w:ascii="宋体" w:hAnsi="宋体"/>
                <w:bCs/>
                <w:color w:val="000000" w:themeColor="text1"/>
                <w:sz w:val="20"/>
                <w:szCs w:val="20"/>
              </w:rPr>
            </w:pPr>
            <w:r>
              <w:rPr>
                <w:rFonts w:ascii="宋体" w:hAnsi="宋体" w:hint="eastAsia"/>
                <w:bCs/>
                <w:color w:val="000000" w:themeColor="text1"/>
                <w:sz w:val="20"/>
                <w:szCs w:val="20"/>
              </w:rPr>
              <w:t>100%</w:t>
            </w:r>
          </w:p>
        </w:tc>
        <w:tc>
          <w:tcPr>
            <w:tcW w:w="1701" w:type="dxa"/>
          </w:tcPr>
          <w:p w:rsidR="0075537C" w:rsidRDefault="00ED1949">
            <w:pPr>
              <w:adjustRightInd w:val="0"/>
              <w:snapToGrid w:val="0"/>
              <w:spacing w:line="400" w:lineRule="exact"/>
              <w:ind w:left="6"/>
              <w:jc w:val="center"/>
              <w:rPr>
                <w:rFonts w:ascii="宋体" w:hAnsi="宋体"/>
                <w:bCs/>
                <w:color w:val="000000" w:themeColor="text1"/>
                <w:sz w:val="20"/>
                <w:szCs w:val="20"/>
              </w:rPr>
            </w:pPr>
            <w:r>
              <w:rPr>
                <w:rFonts w:ascii="宋体" w:hAnsi="宋体" w:hint="eastAsia"/>
                <w:bCs/>
                <w:color w:val="000000" w:themeColor="text1"/>
                <w:sz w:val="20"/>
                <w:szCs w:val="20"/>
              </w:rPr>
              <w:t>100%</w:t>
            </w:r>
          </w:p>
        </w:tc>
      </w:tr>
      <w:tr w:rsidR="0075537C">
        <w:trPr>
          <w:trHeight w:val="584"/>
        </w:trPr>
        <w:tc>
          <w:tcPr>
            <w:tcW w:w="1668" w:type="dxa"/>
            <w:vAlign w:val="center"/>
          </w:tcPr>
          <w:p w:rsidR="0075537C" w:rsidRDefault="00ED1949">
            <w:pPr>
              <w:adjustRightInd w:val="0"/>
              <w:snapToGrid w:val="0"/>
              <w:spacing w:line="400" w:lineRule="exact"/>
              <w:ind w:left="420" w:rightChars="15" w:right="31" w:hanging="420"/>
              <w:jc w:val="center"/>
              <w:rPr>
                <w:rFonts w:ascii="宋体" w:hAnsi="宋体"/>
                <w:color w:val="000000" w:themeColor="text1"/>
                <w:kern w:val="0"/>
                <w:sz w:val="20"/>
                <w:szCs w:val="20"/>
                <w:lang w:val="zh-CN"/>
              </w:rPr>
            </w:pPr>
            <w:r>
              <w:rPr>
                <w:rFonts w:ascii="宋体" w:hAnsi="宋体" w:hint="eastAsia"/>
                <w:color w:val="000000" w:themeColor="text1"/>
                <w:kern w:val="0"/>
                <w:sz w:val="20"/>
                <w:szCs w:val="20"/>
                <w:lang w:val="zh-CN"/>
              </w:rPr>
              <w:t>基准合格率</w:t>
            </w:r>
          </w:p>
        </w:tc>
        <w:tc>
          <w:tcPr>
            <w:tcW w:w="1417" w:type="dxa"/>
          </w:tcPr>
          <w:p w:rsidR="0075537C" w:rsidRDefault="00ED1949" w:rsidP="003F0DC1">
            <w:pPr>
              <w:adjustRightInd w:val="0"/>
              <w:snapToGrid w:val="0"/>
              <w:spacing w:line="400" w:lineRule="exact"/>
              <w:ind w:left="6"/>
              <w:rPr>
                <w:rFonts w:ascii="宋体" w:hAnsi="宋体"/>
                <w:bCs/>
                <w:color w:val="000000" w:themeColor="text1"/>
                <w:sz w:val="20"/>
                <w:szCs w:val="20"/>
              </w:rPr>
            </w:pPr>
            <w:r>
              <w:rPr>
                <w:rFonts w:ascii="宋体" w:hAnsi="宋体" w:hint="eastAsia"/>
                <w:bCs/>
                <w:color w:val="000000" w:themeColor="text1"/>
                <w:sz w:val="20"/>
                <w:szCs w:val="20"/>
              </w:rPr>
              <w:t xml:space="preserve">基准孔：100%   </w:t>
            </w:r>
            <w:r>
              <w:rPr>
                <w:rFonts w:ascii="宋体" w:hAnsi="宋体" w:hint="eastAsia"/>
                <w:bCs/>
                <w:color w:val="000000" w:themeColor="text1"/>
                <w:sz w:val="20"/>
                <w:szCs w:val="20"/>
              </w:rPr>
              <w:br/>
              <w:t>基准面：</w:t>
            </w:r>
            <w:r>
              <w:rPr>
                <w:rFonts w:ascii="宋体" w:hAnsi="宋体"/>
                <w:bCs/>
                <w:color w:val="000000" w:themeColor="text1"/>
                <w:sz w:val="20"/>
                <w:szCs w:val="20"/>
              </w:rPr>
              <w:t>8</w:t>
            </w:r>
            <w:r>
              <w:rPr>
                <w:rFonts w:ascii="宋体" w:hAnsi="宋体" w:hint="eastAsia"/>
                <w:bCs/>
                <w:color w:val="000000" w:themeColor="text1"/>
                <w:sz w:val="20"/>
                <w:szCs w:val="20"/>
              </w:rPr>
              <w:t>0%</w:t>
            </w:r>
          </w:p>
        </w:tc>
        <w:tc>
          <w:tcPr>
            <w:tcW w:w="1559" w:type="dxa"/>
          </w:tcPr>
          <w:p w:rsidR="0075537C" w:rsidRDefault="00ED1949">
            <w:pPr>
              <w:adjustRightInd w:val="0"/>
              <w:snapToGrid w:val="0"/>
              <w:spacing w:line="400" w:lineRule="exact"/>
              <w:ind w:left="6"/>
              <w:jc w:val="center"/>
              <w:rPr>
                <w:rFonts w:ascii="宋体" w:hAnsi="宋体"/>
                <w:bCs/>
                <w:color w:val="000000" w:themeColor="text1"/>
                <w:sz w:val="20"/>
                <w:szCs w:val="20"/>
              </w:rPr>
            </w:pPr>
            <w:r>
              <w:rPr>
                <w:rFonts w:ascii="宋体" w:hAnsi="宋体" w:hint="eastAsia"/>
                <w:bCs/>
                <w:color w:val="000000" w:themeColor="text1"/>
                <w:sz w:val="20"/>
                <w:szCs w:val="20"/>
              </w:rPr>
              <w:t xml:space="preserve">基准孔：100%   </w:t>
            </w:r>
            <w:r>
              <w:rPr>
                <w:rFonts w:ascii="宋体" w:hAnsi="宋体" w:hint="eastAsia"/>
                <w:bCs/>
                <w:color w:val="000000" w:themeColor="text1"/>
                <w:sz w:val="20"/>
                <w:szCs w:val="20"/>
              </w:rPr>
              <w:br/>
              <w:t>基准面：</w:t>
            </w:r>
            <w:r>
              <w:rPr>
                <w:rFonts w:ascii="宋体" w:hAnsi="宋体"/>
                <w:bCs/>
                <w:color w:val="000000" w:themeColor="text1"/>
                <w:sz w:val="20"/>
                <w:szCs w:val="20"/>
              </w:rPr>
              <w:t>8</w:t>
            </w:r>
            <w:r>
              <w:rPr>
                <w:rFonts w:ascii="宋体" w:hAnsi="宋体" w:hint="eastAsia"/>
                <w:bCs/>
                <w:color w:val="000000" w:themeColor="text1"/>
                <w:sz w:val="20"/>
                <w:szCs w:val="20"/>
              </w:rPr>
              <w:t>0%</w:t>
            </w:r>
          </w:p>
        </w:tc>
        <w:tc>
          <w:tcPr>
            <w:tcW w:w="1560" w:type="dxa"/>
          </w:tcPr>
          <w:p w:rsidR="0075537C" w:rsidRDefault="00ED1949">
            <w:pPr>
              <w:adjustRightInd w:val="0"/>
              <w:snapToGrid w:val="0"/>
              <w:spacing w:line="400" w:lineRule="exact"/>
              <w:ind w:left="6"/>
              <w:jc w:val="center"/>
              <w:rPr>
                <w:rFonts w:ascii="宋体" w:hAnsi="宋体"/>
                <w:bCs/>
                <w:color w:val="000000" w:themeColor="text1"/>
                <w:sz w:val="20"/>
                <w:szCs w:val="20"/>
              </w:rPr>
            </w:pPr>
            <w:r>
              <w:rPr>
                <w:rFonts w:ascii="宋体" w:hAnsi="宋体" w:hint="eastAsia"/>
                <w:bCs/>
                <w:color w:val="000000" w:themeColor="text1"/>
                <w:sz w:val="20"/>
                <w:szCs w:val="20"/>
              </w:rPr>
              <w:t xml:space="preserve">基准孔：100%   </w:t>
            </w:r>
            <w:r>
              <w:rPr>
                <w:rFonts w:ascii="宋体" w:hAnsi="宋体" w:hint="eastAsia"/>
                <w:bCs/>
                <w:color w:val="000000" w:themeColor="text1"/>
                <w:sz w:val="20"/>
                <w:szCs w:val="20"/>
              </w:rPr>
              <w:br/>
              <w:t>基准面：100%</w:t>
            </w:r>
          </w:p>
        </w:tc>
        <w:tc>
          <w:tcPr>
            <w:tcW w:w="1701" w:type="dxa"/>
          </w:tcPr>
          <w:p w:rsidR="0075537C" w:rsidRDefault="00ED1949">
            <w:pPr>
              <w:adjustRightInd w:val="0"/>
              <w:snapToGrid w:val="0"/>
              <w:spacing w:line="400" w:lineRule="exact"/>
              <w:ind w:left="210"/>
              <w:jc w:val="center"/>
              <w:rPr>
                <w:rFonts w:ascii="宋体" w:hAnsi="宋体"/>
                <w:bCs/>
                <w:color w:val="000000" w:themeColor="text1"/>
                <w:sz w:val="20"/>
                <w:szCs w:val="20"/>
              </w:rPr>
            </w:pPr>
            <w:r>
              <w:rPr>
                <w:rFonts w:ascii="宋体" w:hAnsi="宋体" w:hint="eastAsia"/>
                <w:bCs/>
                <w:color w:val="000000" w:themeColor="text1"/>
                <w:sz w:val="20"/>
                <w:szCs w:val="20"/>
              </w:rPr>
              <w:t xml:space="preserve">基准孔：100%   </w:t>
            </w:r>
            <w:r>
              <w:rPr>
                <w:rFonts w:ascii="宋体" w:hAnsi="宋体" w:hint="eastAsia"/>
                <w:bCs/>
                <w:color w:val="000000" w:themeColor="text1"/>
                <w:sz w:val="20"/>
                <w:szCs w:val="20"/>
              </w:rPr>
              <w:br/>
              <w:t>基准面：100%</w:t>
            </w:r>
          </w:p>
        </w:tc>
        <w:tc>
          <w:tcPr>
            <w:tcW w:w="1701" w:type="dxa"/>
          </w:tcPr>
          <w:p w:rsidR="0075537C" w:rsidRDefault="00ED1949">
            <w:pPr>
              <w:adjustRightInd w:val="0"/>
              <w:snapToGrid w:val="0"/>
              <w:spacing w:line="400" w:lineRule="exact"/>
              <w:ind w:left="6"/>
              <w:jc w:val="center"/>
              <w:rPr>
                <w:rFonts w:ascii="宋体" w:hAnsi="宋体"/>
                <w:bCs/>
                <w:color w:val="000000" w:themeColor="text1"/>
                <w:sz w:val="20"/>
                <w:szCs w:val="20"/>
              </w:rPr>
            </w:pPr>
            <w:r>
              <w:rPr>
                <w:rFonts w:ascii="宋体" w:hAnsi="宋体" w:hint="eastAsia"/>
                <w:bCs/>
                <w:color w:val="000000" w:themeColor="text1"/>
                <w:sz w:val="20"/>
                <w:szCs w:val="20"/>
              </w:rPr>
              <w:t>基准孔：100%</w:t>
            </w:r>
          </w:p>
          <w:p w:rsidR="0075537C" w:rsidRDefault="00ED1949">
            <w:pPr>
              <w:adjustRightInd w:val="0"/>
              <w:snapToGrid w:val="0"/>
              <w:spacing w:line="400" w:lineRule="exact"/>
              <w:ind w:left="6"/>
              <w:jc w:val="center"/>
              <w:rPr>
                <w:rFonts w:ascii="宋体" w:hAnsi="宋体"/>
                <w:bCs/>
                <w:color w:val="000000" w:themeColor="text1"/>
                <w:sz w:val="20"/>
                <w:szCs w:val="20"/>
              </w:rPr>
            </w:pPr>
            <w:r>
              <w:rPr>
                <w:rFonts w:ascii="宋体" w:hAnsi="宋体" w:hint="eastAsia"/>
                <w:bCs/>
                <w:color w:val="000000" w:themeColor="text1"/>
                <w:sz w:val="20"/>
                <w:szCs w:val="20"/>
              </w:rPr>
              <w:t>基准面：100%</w:t>
            </w:r>
          </w:p>
        </w:tc>
      </w:tr>
    </w:tbl>
    <w:p w:rsidR="0075537C" w:rsidRDefault="0075537C">
      <w:pPr>
        <w:pStyle w:val="affff0"/>
        <w:ind w:firstLine="420"/>
      </w:pPr>
    </w:p>
    <w:p w:rsidR="0075537C" w:rsidRDefault="00ED1949">
      <w:pPr>
        <w:pStyle w:val="affff0"/>
        <w:ind w:firstLine="420"/>
      </w:pPr>
      <w:proofErr w:type="gramStart"/>
      <w:r>
        <w:rPr>
          <w:rFonts w:hint="eastAsia"/>
        </w:rPr>
        <w:t>除达成</w:t>
      </w:r>
      <w:proofErr w:type="gramEnd"/>
      <w:r>
        <w:rPr>
          <w:rFonts w:hint="eastAsia"/>
        </w:rPr>
        <w:t>以上合格率指标外，在车型SOP节点还需满足：</w:t>
      </w:r>
    </w:p>
    <w:p w:rsidR="0075537C" w:rsidRDefault="00ED1949">
      <w:pPr>
        <w:pStyle w:val="affff0"/>
        <w:numPr>
          <w:ilvl w:val="0"/>
          <w:numId w:val="12"/>
        </w:numPr>
        <w:ind w:firstLineChars="0"/>
      </w:pPr>
      <w:r>
        <w:rPr>
          <w:rFonts w:hint="eastAsia"/>
        </w:rPr>
        <w:t>不允许有影响总成匹配的测量点；</w:t>
      </w:r>
    </w:p>
    <w:p w:rsidR="0075537C" w:rsidRDefault="00ED1949">
      <w:pPr>
        <w:pStyle w:val="affff0"/>
        <w:numPr>
          <w:ilvl w:val="0"/>
          <w:numId w:val="12"/>
        </w:numPr>
        <w:ind w:firstLineChars="0"/>
      </w:pPr>
      <w:r>
        <w:rPr>
          <w:rFonts w:hint="eastAsia"/>
        </w:rPr>
        <w:t>不允许有超过</w:t>
      </w:r>
      <w:r>
        <w:t>2</w:t>
      </w:r>
      <w:r>
        <w:rPr>
          <w:rFonts w:hint="eastAsia"/>
        </w:rPr>
        <w:t>倍公差的测量点；</w:t>
      </w:r>
    </w:p>
    <w:p w:rsidR="0075537C" w:rsidRDefault="00ED1949">
      <w:pPr>
        <w:pStyle w:val="affff0"/>
        <w:numPr>
          <w:ilvl w:val="0"/>
          <w:numId w:val="12"/>
        </w:numPr>
        <w:ind w:firstLineChars="0"/>
      </w:pPr>
      <w:r>
        <w:rPr>
          <w:rFonts w:hint="eastAsia"/>
        </w:rPr>
        <w:t>1</w:t>
      </w:r>
      <w:r>
        <w:t>-2</w:t>
      </w:r>
      <w:r>
        <w:rPr>
          <w:rFonts w:hint="eastAsia"/>
        </w:rPr>
        <w:t>倍公差的测量点经过后工序装车验证不影响质量和匹配，并签署尺寸认可文件；</w:t>
      </w:r>
    </w:p>
    <w:p w:rsidR="0075537C" w:rsidRDefault="00ED1949">
      <w:pPr>
        <w:pStyle w:val="affff0"/>
        <w:numPr>
          <w:ilvl w:val="0"/>
          <w:numId w:val="12"/>
        </w:numPr>
        <w:ind w:firstLineChars="0"/>
      </w:pPr>
      <w:r>
        <w:rPr>
          <w:rFonts w:hint="eastAsia"/>
        </w:rPr>
        <w:t>匹配法兰面平行差不超过0</w:t>
      </w:r>
      <w:r>
        <w:t>.5</w:t>
      </w:r>
      <w:r>
        <w:rPr>
          <w:rFonts w:hint="eastAsia"/>
        </w:rPr>
        <w:t>mm；</w:t>
      </w:r>
    </w:p>
    <w:p w:rsidR="0075537C" w:rsidRDefault="00ED1949">
      <w:pPr>
        <w:pStyle w:val="affff0"/>
        <w:numPr>
          <w:ilvl w:val="0"/>
          <w:numId w:val="12"/>
        </w:numPr>
        <w:ind w:firstLineChars="0"/>
      </w:pPr>
      <w:r>
        <w:rPr>
          <w:rFonts w:hint="eastAsia"/>
        </w:rPr>
        <w:t>测量不同零件的同一测点，偏差范围不超过0</w:t>
      </w:r>
      <w:r>
        <w:t>.3</w:t>
      </w:r>
      <w:r>
        <w:rPr>
          <w:rFonts w:hint="eastAsia"/>
        </w:rPr>
        <w:t>mm。</w:t>
      </w:r>
      <w:bookmarkEnd w:id="6"/>
    </w:p>
    <w:p w:rsidR="003E464E" w:rsidRDefault="003E464E" w:rsidP="003E464E">
      <w:pPr>
        <w:pStyle w:val="affff0"/>
        <w:ind w:firstLineChars="0"/>
      </w:pPr>
    </w:p>
    <w:p w:rsidR="003E464E" w:rsidRDefault="003E464E" w:rsidP="003E464E">
      <w:pPr>
        <w:pStyle w:val="affff0"/>
        <w:ind w:firstLineChars="0"/>
      </w:pPr>
    </w:p>
    <w:p w:rsidR="003E464E" w:rsidRDefault="003E464E" w:rsidP="003E464E">
      <w:pPr>
        <w:pStyle w:val="affff0"/>
        <w:ind w:firstLineChars="0"/>
      </w:pPr>
    </w:p>
    <w:p w:rsidR="003E464E" w:rsidRDefault="003E464E" w:rsidP="003E464E">
      <w:pPr>
        <w:pStyle w:val="affff0"/>
        <w:ind w:firstLineChars="0"/>
      </w:pPr>
    </w:p>
    <w:p w:rsidR="003E464E" w:rsidRDefault="003E464E" w:rsidP="003E464E">
      <w:pPr>
        <w:pStyle w:val="affff0"/>
        <w:ind w:firstLineChars="0"/>
      </w:pPr>
    </w:p>
    <w:p w:rsidR="003E464E" w:rsidRDefault="003E464E" w:rsidP="003E464E">
      <w:pPr>
        <w:pStyle w:val="affff0"/>
        <w:ind w:firstLineChars="0"/>
      </w:pPr>
    </w:p>
    <w:p w:rsidR="003E464E" w:rsidRDefault="003E464E" w:rsidP="003E464E">
      <w:pPr>
        <w:pStyle w:val="affff0"/>
        <w:ind w:firstLineChars="0"/>
      </w:pPr>
    </w:p>
    <w:p w:rsidR="003E464E" w:rsidRDefault="003E464E" w:rsidP="003E464E">
      <w:pPr>
        <w:pStyle w:val="affff0"/>
        <w:ind w:firstLineChars="0"/>
      </w:pPr>
    </w:p>
    <w:p w:rsidR="003E464E" w:rsidRDefault="003E464E" w:rsidP="003E464E">
      <w:pPr>
        <w:pStyle w:val="affff0"/>
        <w:ind w:firstLineChars="0"/>
      </w:pPr>
    </w:p>
    <w:p w:rsidR="003E464E" w:rsidRDefault="003E464E" w:rsidP="003E464E">
      <w:pPr>
        <w:pStyle w:val="affff0"/>
        <w:ind w:firstLineChars="0"/>
      </w:pPr>
    </w:p>
    <w:p w:rsidR="003E464E" w:rsidRDefault="003E464E" w:rsidP="003E464E">
      <w:pPr>
        <w:pStyle w:val="affff0"/>
        <w:ind w:firstLineChars="0"/>
      </w:pPr>
    </w:p>
    <w:p w:rsidR="003E464E" w:rsidRDefault="003E464E" w:rsidP="003E464E">
      <w:pPr>
        <w:pStyle w:val="affff0"/>
        <w:ind w:firstLineChars="0"/>
      </w:pPr>
    </w:p>
    <w:p w:rsidR="003E464E" w:rsidRDefault="003E464E" w:rsidP="003E464E">
      <w:pPr>
        <w:pStyle w:val="affff0"/>
        <w:ind w:firstLineChars="0"/>
      </w:pPr>
    </w:p>
    <w:p w:rsidR="003E464E" w:rsidRDefault="003E464E" w:rsidP="003E464E">
      <w:pPr>
        <w:pStyle w:val="affff0"/>
        <w:ind w:firstLineChars="0"/>
      </w:pPr>
    </w:p>
    <w:p w:rsidR="003E464E" w:rsidRDefault="003E464E" w:rsidP="003E464E">
      <w:pPr>
        <w:pStyle w:val="affff0"/>
        <w:ind w:firstLineChars="0"/>
      </w:pPr>
    </w:p>
    <w:p w:rsidR="003E464E" w:rsidRDefault="003E464E" w:rsidP="003E464E">
      <w:pPr>
        <w:pStyle w:val="affff0"/>
        <w:ind w:firstLineChars="0"/>
      </w:pPr>
    </w:p>
    <w:p w:rsidR="003E464E" w:rsidRDefault="003E464E" w:rsidP="003E464E">
      <w:pPr>
        <w:pStyle w:val="affff0"/>
        <w:ind w:firstLineChars="0"/>
      </w:pPr>
    </w:p>
    <w:p w:rsidR="003E464E" w:rsidRDefault="003E464E" w:rsidP="003E464E">
      <w:pPr>
        <w:pStyle w:val="affff0"/>
        <w:ind w:firstLineChars="0"/>
      </w:pPr>
    </w:p>
    <w:p w:rsidR="003E464E" w:rsidRDefault="003E464E" w:rsidP="003E464E">
      <w:pPr>
        <w:pStyle w:val="affff0"/>
        <w:ind w:firstLineChars="0"/>
      </w:pPr>
      <w:r>
        <w:rPr>
          <w:noProof/>
        </w:rPr>
        <w:lastRenderedPageBreak/>
        <w:drawing>
          <wp:inline distT="0" distB="0" distL="0" distR="0" wp14:anchorId="6EFE7AB5" wp14:editId="37B9D776">
            <wp:extent cx="5940425" cy="8456930"/>
            <wp:effectExtent l="0" t="0" r="3175"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0425" cy="8456930"/>
                    </a:xfrm>
                    <a:prstGeom prst="rect">
                      <a:avLst/>
                    </a:prstGeom>
                  </pic:spPr>
                </pic:pic>
              </a:graphicData>
            </a:graphic>
          </wp:inline>
        </w:drawing>
      </w:r>
    </w:p>
    <w:p w:rsidR="003E464E" w:rsidRDefault="003E464E" w:rsidP="003E464E">
      <w:pPr>
        <w:pStyle w:val="affff0"/>
        <w:ind w:firstLineChars="0"/>
      </w:pPr>
    </w:p>
    <w:p w:rsidR="003E464E" w:rsidRDefault="003E464E" w:rsidP="003E464E">
      <w:pPr>
        <w:pStyle w:val="affff0"/>
        <w:ind w:firstLineChars="0" w:firstLine="0"/>
        <w:rPr>
          <w:b/>
        </w:rPr>
      </w:pPr>
      <w:r>
        <w:rPr>
          <w:noProof/>
        </w:rPr>
        <w:lastRenderedPageBreak/>
        <w:drawing>
          <wp:inline distT="0" distB="0" distL="0" distR="0" wp14:anchorId="38E31187" wp14:editId="1AA63FAC">
            <wp:extent cx="6200609" cy="880745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203923" cy="8812158"/>
                    </a:xfrm>
                    <a:prstGeom prst="rect">
                      <a:avLst/>
                    </a:prstGeom>
                  </pic:spPr>
                </pic:pic>
              </a:graphicData>
            </a:graphic>
          </wp:inline>
        </w:drawing>
      </w:r>
      <w:r>
        <w:rPr>
          <w:noProof/>
        </w:rPr>
        <w:lastRenderedPageBreak/>
        <w:drawing>
          <wp:inline distT="0" distB="0" distL="0" distR="0" wp14:anchorId="44AC98C1" wp14:editId="02EF2F74">
            <wp:extent cx="6280942" cy="8890000"/>
            <wp:effectExtent l="0" t="0" r="5715"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282603" cy="8892351"/>
                    </a:xfrm>
                    <a:prstGeom prst="rect">
                      <a:avLst/>
                    </a:prstGeom>
                  </pic:spPr>
                </pic:pic>
              </a:graphicData>
            </a:graphic>
          </wp:inline>
        </w:drawing>
      </w:r>
    </w:p>
    <w:p w:rsidR="003E464E" w:rsidRDefault="003E464E" w:rsidP="003E464E">
      <w:pPr>
        <w:pStyle w:val="affff0"/>
        <w:ind w:firstLineChars="0" w:firstLine="0"/>
        <w:rPr>
          <w:b/>
        </w:rPr>
      </w:pPr>
      <w:r>
        <w:rPr>
          <w:noProof/>
        </w:rPr>
        <w:lastRenderedPageBreak/>
        <w:drawing>
          <wp:inline distT="0" distB="0" distL="0" distR="0" wp14:anchorId="1E6296B6" wp14:editId="18F488BA">
            <wp:extent cx="5940425" cy="8394065"/>
            <wp:effectExtent l="0" t="0" r="3175" b="698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0425" cy="8394065"/>
                    </a:xfrm>
                    <a:prstGeom prst="rect">
                      <a:avLst/>
                    </a:prstGeom>
                  </pic:spPr>
                </pic:pic>
              </a:graphicData>
            </a:graphic>
          </wp:inline>
        </w:drawing>
      </w:r>
    </w:p>
    <w:p w:rsidR="003E464E" w:rsidRDefault="003E464E" w:rsidP="003E464E">
      <w:pPr>
        <w:pStyle w:val="affff0"/>
        <w:ind w:firstLineChars="0" w:firstLine="0"/>
        <w:rPr>
          <w:b/>
        </w:rPr>
      </w:pPr>
    </w:p>
    <w:p w:rsidR="003E464E" w:rsidRDefault="003E464E" w:rsidP="003E464E">
      <w:pPr>
        <w:pStyle w:val="affff0"/>
        <w:ind w:firstLineChars="0" w:firstLine="0"/>
        <w:rPr>
          <w:b/>
        </w:rPr>
      </w:pPr>
    </w:p>
    <w:p w:rsidR="003E464E" w:rsidRDefault="003E464E" w:rsidP="003E464E">
      <w:pPr>
        <w:pStyle w:val="affff0"/>
        <w:ind w:firstLineChars="0" w:firstLine="0"/>
        <w:rPr>
          <w:b/>
        </w:rPr>
      </w:pPr>
      <w:r>
        <w:rPr>
          <w:noProof/>
        </w:rPr>
        <w:lastRenderedPageBreak/>
        <w:drawing>
          <wp:inline distT="0" distB="0" distL="0" distR="0" wp14:anchorId="1EBFE380" wp14:editId="22FD1311">
            <wp:extent cx="5940425" cy="8392795"/>
            <wp:effectExtent l="0" t="0" r="3175" b="825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0425" cy="8392795"/>
                    </a:xfrm>
                    <a:prstGeom prst="rect">
                      <a:avLst/>
                    </a:prstGeom>
                  </pic:spPr>
                </pic:pic>
              </a:graphicData>
            </a:graphic>
          </wp:inline>
        </w:drawing>
      </w:r>
    </w:p>
    <w:p w:rsidR="003E464E" w:rsidRDefault="003E464E" w:rsidP="003E464E">
      <w:pPr>
        <w:pStyle w:val="affff0"/>
        <w:ind w:firstLineChars="0" w:firstLine="0"/>
        <w:rPr>
          <w:b/>
        </w:rPr>
      </w:pPr>
    </w:p>
    <w:p w:rsidR="003E464E" w:rsidRDefault="003E464E" w:rsidP="003E464E">
      <w:pPr>
        <w:pStyle w:val="affff0"/>
        <w:ind w:firstLineChars="0" w:firstLine="0"/>
        <w:rPr>
          <w:b/>
        </w:rPr>
      </w:pPr>
    </w:p>
    <w:p w:rsidR="003E464E" w:rsidRPr="003E464E" w:rsidRDefault="003E464E" w:rsidP="003E464E">
      <w:pPr>
        <w:pStyle w:val="affff0"/>
        <w:ind w:firstLineChars="0" w:firstLine="0"/>
        <w:rPr>
          <w:b/>
        </w:rPr>
      </w:pPr>
      <w:r>
        <w:rPr>
          <w:noProof/>
        </w:rPr>
        <w:lastRenderedPageBreak/>
        <w:drawing>
          <wp:inline distT="0" distB="0" distL="0" distR="0" wp14:anchorId="2D5B79C4" wp14:editId="5AAAD21C">
            <wp:extent cx="5940425" cy="8427720"/>
            <wp:effectExtent l="0" t="0" r="317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0425" cy="8427720"/>
                    </a:xfrm>
                    <a:prstGeom prst="rect">
                      <a:avLst/>
                    </a:prstGeom>
                  </pic:spPr>
                </pic:pic>
              </a:graphicData>
            </a:graphic>
          </wp:inline>
        </w:drawing>
      </w:r>
    </w:p>
    <w:sectPr w:rsidR="003E464E" w:rsidRPr="003E464E">
      <w:footerReference w:type="even" r:id="rId14"/>
      <w:footerReference w:type="default" r:id="rId15"/>
      <w:pgSz w:w="11907" w:h="16839"/>
      <w:pgMar w:top="1418" w:right="1134" w:bottom="1134" w:left="1418" w:header="1418" w:footer="851"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726D3" w:rsidRDefault="003726D3">
      <w:r>
        <w:separator/>
      </w:r>
    </w:p>
  </w:endnote>
  <w:endnote w:type="continuationSeparator" w:id="0">
    <w:p w:rsidR="003726D3" w:rsidRDefault="003726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楷体_GB2312">
    <w:altName w:val="楷体"/>
    <w:charset w:val="86"/>
    <w:family w:val="modern"/>
    <w:pitch w:val="default"/>
    <w:sig w:usb0="00000000" w:usb1="0000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幼圆">
    <w:panose1 w:val="02010509060101010101"/>
    <w:charset w:val="86"/>
    <w:family w:val="modern"/>
    <w:pitch w:val="fixed"/>
    <w:sig w:usb0="00000001" w:usb1="080E0000" w:usb2="00000010" w:usb3="00000000" w:csb0="00040000"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51032" w:rsidRDefault="00551032">
    <w:pPr>
      <w:pStyle w:val="afffa"/>
      <w:rPr>
        <w:rStyle w:val="afff4"/>
      </w:rPr>
    </w:pPr>
    <w:r>
      <w:rPr>
        <w:rStyle w:val="afff4"/>
      </w:rPr>
      <w:fldChar w:fldCharType="begin"/>
    </w:r>
    <w:r>
      <w:rPr>
        <w:rStyle w:val="afff4"/>
      </w:rPr>
      <w:instrText xml:space="preserve">PAGE  </w:instrText>
    </w:r>
    <w:r>
      <w:rPr>
        <w:rStyle w:val="afff4"/>
      </w:rPr>
      <w:fldChar w:fldCharType="separate"/>
    </w:r>
    <w:r w:rsidR="00C349D2">
      <w:rPr>
        <w:rStyle w:val="afff4"/>
        <w:noProof/>
      </w:rPr>
      <w:t>14</w:t>
    </w:r>
    <w:r>
      <w:rPr>
        <w:rStyle w:val="afff4"/>
      </w:rP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51032" w:rsidRDefault="00551032">
    <w:pPr>
      <w:pStyle w:val="afffb"/>
      <w:rPr>
        <w:rStyle w:val="afff4"/>
      </w:rPr>
    </w:pPr>
    <w:r>
      <w:rPr>
        <w:rStyle w:val="afff4"/>
      </w:rPr>
      <w:fldChar w:fldCharType="begin"/>
    </w:r>
    <w:r>
      <w:rPr>
        <w:rStyle w:val="afff4"/>
      </w:rPr>
      <w:instrText xml:space="preserve">PAGE  </w:instrText>
    </w:r>
    <w:r>
      <w:rPr>
        <w:rStyle w:val="afff4"/>
      </w:rPr>
      <w:fldChar w:fldCharType="separate"/>
    </w:r>
    <w:r w:rsidR="00C349D2">
      <w:rPr>
        <w:rStyle w:val="afff4"/>
        <w:noProof/>
      </w:rPr>
      <w:t>13</w:t>
    </w:r>
    <w:r>
      <w:rPr>
        <w:rStyle w:val="afff4"/>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726D3" w:rsidRDefault="003726D3">
      <w:r>
        <w:separator/>
      </w:r>
    </w:p>
  </w:footnote>
  <w:footnote w:type="continuationSeparator" w:id="0">
    <w:p w:rsidR="003726D3" w:rsidRDefault="003726D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0A15CD"/>
    <w:multiLevelType w:val="multilevel"/>
    <w:tmpl w:val="040A15CD"/>
    <w:lvl w:ilvl="0">
      <w:start w:val="1"/>
      <w:numFmt w:val="none"/>
      <w:suff w:val="nothing"/>
      <w:lvlText w:val="　"/>
      <w:lvlJc w:val="left"/>
      <w:pPr>
        <w:ind w:left="0" w:firstLine="0"/>
      </w:pPr>
      <w:rPr>
        <w:rFonts w:ascii="黑体" w:eastAsia="黑体" w:hAnsi="Times New Roman" w:hint="eastAsia"/>
        <w:b w:val="0"/>
        <w:i w:val="0"/>
        <w:sz w:val="21"/>
      </w:rPr>
    </w:lvl>
    <w:lvl w:ilvl="1">
      <w:start w:val="1"/>
      <w:numFmt w:val="decimal"/>
      <w:isLgl/>
      <w:suff w:val="nothing"/>
      <w:lvlText w:val="%2　"/>
      <w:lvlJc w:val="left"/>
      <w:pPr>
        <w:ind w:left="0" w:firstLine="0"/>
      </w:pPr>
      <w:rPr>
        <w:rFonts w:ascii="黑体" w:eastAsia="黑体" w:hAnsi="Times New Roman" w:hint="eastAsia"/>
        <w:b w:val="0"/>
        <w:i w:val="0"/>
        <w:snapToGrid/>
        <w:spacing w:val="0"/>
        <w:w w:val="100"/>
        <w:kern w:val="21"/>
        <w:sz w:val="21"/>
      </w:rPr>
    </w:lvl>
    <w:lvl w:ilvl="2">
      <w:start w:val="1"/>
      <w:numFmt w:val="decimal"/>
      <w:pStyle w:val="a"/>
      <w:suff w:val="nothing"/>
      <w:lvlText w:val="%1%2.%3　"/>
      <w:lvlJc w:val="left"/>
      <w:pPr>
        <w:ind w:left="0" w:firstLine="0"/>
      </w:pPr>
      <w:rPr>
        <w:rFonts w:ascii="黑体" w:eastAsia="黑体" w:hAnsi="Times New Roman" w:hint="eastAsia"/>
        <w:b w:val="0"/>
        <w:i w:val="0"/>
        <w:sz w:val="21"/>
      </w:rPr>
    </w:lvl>
    <w:lvl w:ilvl="3">
      <w:start w:val="1"/>
      <w:numFmt w:val="decimal"/>
      <w:pStyle w:val="a0"/>
      <w:suff w:val="nothing"/>
      <w:lvlText w:val="%1%2.%3.%4　"/>
      <w:lvlJc w:val="left"/>
      <w:pPr>
        <w:ind w:left="0" w:firstLine="0"/>
      </w:pPr>
      <w:rPr>
        <w:rFonts w:ascii="黑体" w:eastAsia="黑体" w:hAnsi="Times New Roman" w:hint="eastAsia"/>
        <w:b w:val="0"/>
        <w:i w:val="0"/>
        <w:sz w:val="21"/>
      </w:rPr>
    </w:lvl>
    <w:lvl w:ilvl="4">
      <w:start w:val="1"/>
      <w:numFmt w:val="decimal"/>
      <w:pStyle w:val="a1"/>
      <w:suff w:val="nothing"/>
      <w:lvlText w:val="%1%2.%3.%4.%5　"/>
      <w:lvlJc w:val="left"/>
      <w:pPr>
        <w:ind w:left="0" w:firstLine="0"/>
      </w:pPr>
      <w:rPr>
        <w:rFonts w:ascii="黑体" w:eastAsia="黑体" w:hAnsi="Times New Roman" w:hint="eastAsia"/>
        <w:b w:val="0"/>
        <w:i w:val="0"/>
        <w:sz w:val="21"/>
      </w:rPr>
    </w:lvl>
    <w:lvl w:ilvl="5">
      <w:start w:val="1"/>
      <w:numFmt w:val="decimal"/>
      <w:pStyle w:val="a2"/>
      <w:suff w:val="nothing"/>
      <w:lvlText w:val="%1%2.%3.%4.%5.%6　"/>
      <w:lvlJc w:val="left"/>
      <w:pPr>
        <w:ind w:left="0" w:firstLine="0"/>
      </w:pPr>
      <w:rPr>
        <w:rFonts w:ascii="黑体" w:eastAsia="黑体" w:hAnsi="Times New Roman" w:hint="eastAsia"/>
        <w:b w:val="0"/>
        <w:i w:val="0"/>
        <w:sz w:val="21"/>
      </w:rPr>
    </w:lvl>
    <w:lvl w:ilvl="6">
      <w:start w:val="1"/>
      <w:numFmt w:val="decimal"/>
      <w:pStyle w:val="a3"/>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1" w15:restartNumberingAfterBreak="0">
    <w:nsid w:val="0AE367E9"/>
    <w:multiLevelType w:val="multilevel"/>
    <w:tmpl w:val="0AE367E9"/>
    <w:lvl w:ilvl="0">
      <w:start w:val="1"/>
      <w:numFmt w:val="none"/>
      <w:pStyle w:val="a4"/>
      <w:lvlText w:val="%1示例"/>
      <w:lvlJc w:val="left"/>
      <w:pPr>
        <w:tabs>
          <w:tab w:val="left" w:pos="1120"/>
        </w:tabs>
        <w:ind w:left="0" w:firstLine="400"/>
      </w:pPr>
      <w:rPr>
        <w:rFonts w:ascii="宋体" w:eastAsia="宋体" w:hint="eastAsia"/>
        <w:b w:val="0"/>
        <w:i w:val="0"/>
        <w:sz w:val="18"/>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 w15:restartNumberingAfterBreak="0">
    <w:nsid w:val="13542A2D"/>
    <w:multiLevelType w:val="hybridMultilevel"/>
    <w:tmpl w:val="64964B3C"/>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1D6F576D"/>
    <w:multiLevelType w:val="hybridMultilevel"/>
    <w:tmpl w:val="9F62E8B4"/>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 w15:restartNumberingAfterBreak="0">
    <w:nsid w:val="2C5917C3"/>
    <w:multiLevelType w:val="multilevel"/>
    <w:tmpl w:val="2C5917C3"/>
    <w:lvl w:ilvl="0">
      <w:start w:val="1"/>
      <w:numFmt w:val="none"/>
      <w:pStyle w:val="a5"/>
      <w:suff w:val="nothing"/>
      <w:lvlText w:val="%1——"/>
      <w:lvlJc w:val="left"/>
      <w:pPr>
        <w:ind w:left="833" w:hanging="408"/>
      </w:pPr>
      <w:rPr>
        <w:rFonts w:hint="eastAsia"/>
      </w:rPr>
    </w:lvl>
    <w:lvl w:ilvl="1">
      <w:start w:val="1"/>
      <w:numFmt w:val="bullet"/>
      <w:pStyle w:val="a6"/>
      <w:lvlText w:val=""/>
      <w:lvlJc w:val="left"/>
      <w:pPr>
        <w:tabs>
          <w:tab w:val="left" w:pos="760"/>
        </w:tabs>
        <w:ind w:left="1264" w:hanging="413"/>
      </w:pPr>
      <w:rPr>
        <w:rFonts w:ascii="Symbol" w:hAnsi="Symbol" w:hint="default"/>
        <w:color w:val="auto"/>
      </w:rPr>
    </w:lvl>
    <w:lvl w:ilvl="2">
      <w:start w:val="1"/>
      <w:numFmt w:val="bullet"/>
      <w:pStyle w:val="a7"/>
      <w:lvlText w:val=""/>
      <w:lvlJc w:val="left"/>
      <w:pPr>
        <w:tabs>
          <w:tab w:val="left" w:pos="1678"/>
        </w:tabs>
        <w:ind w:left="1678" w:hanging="414"/>
      </w:pPr>
      <w:rPr>
        <w:rFonts w:ascii="Symbol" w:hAnsi="Symbol" w:hint="default"/>
        <w:color w:val="auto"/>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5" w15:restartNumberingAfterBreak="0">
    <w:nsid w:val="2E245F2B"/>
    <w:multiLevelType w:val="hybridMultilevel"/>
    <w:tmpl w:val="EF563D36"/>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6" w15:restartNumberingAfterBreak="0">
    <w:nsid w:val="407E65F9"/>
    <w:multiLevelType w:val="multilevel"/>
    <w:tmpl w:val="407E65F9"/>
    <w:lvl w:ilvl="0">
      <w:start w:val="1"/>
      <w:numFmt w:val="none"/>
      <w:pStyle w:val="a8"/>
      <w:lvlText w:val="%1·　"/>
      <w:lvlJc w:val="left"/>
      <w:pPr>
        <w:tabs>
          <w:tab w:val="left" w:pos="1140"/>
        </w:tabs>
        <w:ind w:left="737" w:hanging="317"/>
      </w:pPr>
      <w:rPr>
        <w:rFonts w:ascii="宋体" w:eastAsia="宋体" w:hAnsi="Times New Roman" w:hint="eastAsia"/>
        <w:b w:val="0"/>
        <w:i w:val="0"/>
        <w:sz w:val="21"/>
      </w:rPr>
    </w:lvl>
    <w:lvl w:ilvl="1">
      <w:start w:val="1"/>
      <w:numFmt w:val="bullet"/>
      <w:lvlText w:val=""/>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7" w15:restartNumberingAfterBreak="0">
    <w:nsid w:val="496E4D7B"/>
    <w:multiLevelType w:val="multilevel"/>
    <w:tmpl w:val="496E4D7B"/>
    <w:lvl w:ilvl="0">
      <w:start w:val="1"/>
      <w:numFmt w:val="none"/>
      <w:pStyle w:val="a9"/>
      <w:lvlText w:val="%1注"/>
      <w:lvlJc w:val="left"/>
      <w:pPr>
        <w:tabs>
          <w:tab w:val="left" w:pos="900"/>
        </w:tabs>
        <w:ind w:left="900" w:hanging="500"/>
      </w:pPr>
      <w:rPr>
        <w:rFonts w:ascii="宋体" w:eastAsia="宋体" w:hAnsi="Times New Roman" w:hint="eastAsia"/>
        <w:b w:val="0"/>
        <w:i w:val="0"/>
        <w:sz w:val="18"/>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15:restartNumberingAfterBreak="0">
    <w:nsid w:val="4BDE52F2"/>
    <w:multiLevelType w:val="hybridMultilevel"/>
    <w:tmpl w:val="F8B6EC10"/>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 w15:restartNumberingAfterBreak="0">
    <w:nsid w:val="4F3C798B"/>
    <w:multiLevelType w:val="hybridMultilevel"/>
    <w:tmpl w:val="EF563D36"/>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15:restartNumberingAfterBreak="0">
    <w:nsid w:val="557C2AF5"/>
    <w:multiLevelType w:val="multilevel"/>
    <w:tmpl w:val="557C2AF5"/>
    <w:lvl w:ilvl="0">
      <w:start w:val="1"/>
      <w:numFmt w:val="decimal"/>
      <w:pStyle w:val="aa"/>
      <w:suff w:val="nothing"/>
      <w:lvlText w:val="图%1　"/>
      <w:lvlJc w:val="left"/>
      <w:pPr>
        <w:ind w:left="0" w:firstLine="0"/>
      </w:pPr>
      <w:rPr>
        <w:rFonts w:ascii="黑体" w:eastAsia="黑体" w:hAnsi="Times New Roman" w:hint="eastAsia"/>
        <w:b w:val="0"/>
        <w:i w:val="0"/>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1" w15:restartNumberingAfterBreak="0">
    <w:nsid w:val="620C271C"/>
    <w:multiLevelType w:val="multilevel"/>
    <w:tmpl w:val="620C271C"/>
    <w:lvl w:ilvl="0">
      <w:start w:val="1"/>
      <w:numFmt w:val="decimal"/>
      <w:lvlText w:val="%1）"/>
      <w:lvlJc w:val="left"/>
      <w:pPr>
        <w:ind w:left="780" w:hanging="360"/>
      </w:pPr>
      <w:rPr>
        <w:rFonts w:hint="default"/>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12" w15:restartNumberingAfterBreak="0">
    <w:nsid w:val="646260FA"/>
    <w:multiLevelType w:val="multilevel"/>
    <w:tmpl w:val="646260FA"/>
    <w:lvl w:ilvl="0">
      <w:start w:val="1"/>
      <w:numFmt w:val="decimal"/>
      <w:pStyle w:val="ab"/>
      <w:suff w:val="nothing"/>
      <w:lvlText w:val="表%1　"/>
      <w:lvlJc w:val="left"/>
      <w:pPr>
        <w:ind w:left="0" w:firstLine="0"/>
      </w:pPr>
      <w:rPr>
        <w:rFonts w:ascii="黑体" w:eastAsia="黑体" w:hAnsi="Times New Roman" w:hint="eastAsia"/>
        <w:b w:val="0"/>
        <w:i w:val="0"/>
        <w:sz w:val="21"/>
      </w:rPr>
    </w:lvl>
    <w:lvl w:ilvl="1">
      <w:start w:val="1"/>
      <w:numFmt w:val="decimal"/>
      <w:lvlText w:val="%1.%2"/>
      <w:lvlJc w:val="left"/>
      <w:pPr>
        <w:tabs>
          <w:tab w:val="left" w:pos="992"/>
        </w:tabs>
        <w:ind w:left="992" w:hanging="567"/>
      </w:pPr>
      <w:rPr>
        <w:rFonts w:hint="eastAsia"/>
      </w:rPr>
    </w:lvl>
    <w:lvl w:ilvl="2">
      <w:start w:val="1"/>
      <w:numFmt w:val="decimal"/>
      <w:lvlText w:val="%1.%2.%3"/>
      <w:lvlJc w:val="left"/>
      <w:pPr>
        <w:tabs>
          <w:tab w:val="left" w:pos="1418"/>
        </w:tabs>
        <w:ind w:left="1418" w:hanging="567"/>
      </w:pPr>
      <w:rPr>
        <w:rFonts w:hint="eastAsia"/>
      </w:rPr>
    </w:lvl>
    <w:lvl w:ilvl="3">
      <w:start w:val="1"/>
      <w:numFmt w:val="decimal"/>
      <w:lvlText w:val="%1.%2.%3.%4"/>
      <w:lvlJc w:val="left"/>
      <w:pPr>
        <w:tabs>
          <w:tab w:val="left" w:pos="1984"/>
        </w:tabs>
        <w:ind w:left="1984" w:hanging="708"/>
      </w:pPr>
      <w:rPr>
        <w:rFonts w:hint="eastAsia"/>
      </w:rPr>
    </w:lvl>
    <w:lvl w:ilvl="4">
      <w:start w:val="1"/>
      <w:numFmt w:val="decimal"/>
      <w:lvlText w:val="%1.%2.%3.%4.%5"/>
      <w:lvlJc w:val="left"/>
      <w:pPr>
        <w:tabs>
          <w:tab w:val="left" w:pos="2551"/>
        </w:tabs>
        <w:ind w:left="2551" w:hanging="850"/>
      </w:pPr>
      <w:rPr>
        <w:rFonts w:hint="eastAsia"/>
      </w:rPr>
    </w:lvl>
    <w:lvl w:ilvl="5">
      <w:start w:val="1"/>
      <w:numFmt w:val="decimal"/>
      <w:lvlText w:val="%1.%2.%3.%4.%5.%6"/>
      <w:lvlJc w:val="left"/>
      <w:pPr>
        <w:tabs>
          <w:tab w:val="left" w:pos="3260"/>
        </w:tabs>
        <w:ind w:left="3260" w:hanging="1134"/>
      </w:pPr>
      <w:rPr>
        <w:rFonts w:hint="eastAsia"/>
      </w:rPr>
    </w:lvl>
    <w:lvl w:ilvl="6">
      <w:start w:val="1"/>
      <w:numFmt w:val="decimal"/>
      <w:lvlText w:val="%1.%2.%3.%4.%5.%6.%7"/>
      <w:lvlJc w:val="left"/>
      <w:pPr>
        <w:tabs>
          <w:tab w:val="left" w:pos="3827"/>
        </w:tabs>
        <w:ind w:left="3827" w:hanging="1276"/>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13" w15:restartNumberingAfterBreak="0">
    <w:nsid w:val="657D3FBC"/>
    <w:multiLevelType w:val="multilevel"/>
    <w:tmpl w:val="657D3FBC"/>
    <w:lvl w:ilvl="0">
      <w:start w:val="1"/>
      <w:numFmt w:val="upperLetter"/>
      <w:pStyle w:val="ac"/>
      <w:suff w:val="nothing"/>
      <w:lvlText w:val="附　录　%1"/>
      <w:lvlJc w:val="left"/>
      <w:pPr>
        <w:ind w:left="0" w:firstLine="0"/>
      </w:pPr>
      <w:rPr>
        <w:rFonts w:ascii="黑体" w:eastAsia="黑体" w:hAnsi="Times New Roman" w:hint="eastAsia"/>
        <w:b w:val="0"/>
        <w:i w:val="0"/>
        <w:sz w:val="21"/>
      </w:rPr>
    </w:lvl>
    <w:lvl w:ilvl="1">
      <w:start w:val="1"/>
      <w:numFmt w:val="decimal"/>
      <w:pStyle w:val="ad"/>
      <w:suff w:val="nothing"/>
      <w:lvlText w:val="%1.%2　"/>
      <w:lvlJc w:val="left"/>
      <w:pPr>
        <w:ind w:left="0" w:firstLine="0"/>
      </w:pPr>
      <w:rPr>
        <w:rFonts w:ascii="黑体" w:eastAsia="黑体" w:hAnsi="Times New Roman" w:hint="eastAsia"/>
        <w:b w:val="0"/>
        <w:i w:val="0"/>
        <w:snapToGrid/>
        <w:spacing w:val="0"/>
        <w:w w:val="100"/>
        <w:kern w:val="21"/>
        <w:sz w:val="21"/>
      </w:rPr>
    </w:lvl>
    <w:lvl w:ilvl="2">
      <w:start w:val="1"/>
      <w:numFmt w:val="decimal"/>
      <w:pStyle w:val="ae"/>
      <w:suff w:val="nothing"/>
      <w:lvlText w:val="%1.%2.%3　"/>
      <w:lvlJc w:val="left"/>
      <w:pPr>
        <w:ind w:left="0" w:firstLine="0"/>
      </w:pPr>
      <w:rPr>
        <w:rFonts w:ascii="黑体" w:eastAsia="黑体" w:hAnsi="Times New Roman" w:hint="eastAsia"/>
        <w:b w:val="0"/>
        <w:i w:val="0"/>
        <w:sz w:val="21"/>
      </w:rPr>
    </w:lvl>
    <w:lvl w:ilvl="3">
      <w:start w:val="1"/>
      <w:numFmt w:val="decimal"/>
      <w:pStyle w:val="af"/>
      <w:suff w:val="nothing"/>
      <w:lvlText w:val="%1.%2.%3.%4　"/>
      <w:lvlJc w:val="left"/>
      <w:pPr>
        <w:ind w:left="0" w:firstLine="0"/>
      </w:pPr>
      <w:rPr>
        <w:rFonts w:ascii="黑体" w:eastAsia="黑体" w:hAnsi="Times New Roman" w:hint="eastAsia"/>
        <w:b w:val="0"/>
        <w:i w:val="0"/>
        <w:sz w:val="21"/>
      </w:rPr>
    </w:lvl>
    <w:lvl w:ilvl="4">
      <w:start w:val="1"/>
      <w:numFmt w:val="decimal"/>
      <w:pStyle w:val="af0"/>
      <w:suff w:val="nothing"/>
      <w:lvlText w:val="%1.%2.%3.%4.%5　"/>
      <w:lvlJc w:val="left"/>
      <w:pPr>
        <w:ind w:left="0" w:firstLine="0"/>
      </w:pPr>
      <w:rPr>
        <w:rFonts w:ascii="黑体" w:eastAsia="黑体" w:hAnsi="Times New Roman" w:hint="eastAsia"/>
        <w:b w:val="0"/>
        <w:i w:val="0"/>
        <w:sz w:val="21"/>
      </w:rPr>
    </w:lvl>
    <w:lvl w:ilvl="5">
      <w:start w:val="1"/>
      <w:numFmt w:val="decimal"/>
      <w:pStyle w:val="af1"/>
      <w:suff w:val="nothing"/>
      <w:lvlText w:val="%1.%2.%3.%4.%5.%6　"/>
      <w:lvlJc w:val="left"/>
      <w:pPr>
        <w:ind w:left="0" w:firstLine="0"/>
      </w:pPr>
      <w:rPr>
        <w:rFonts w:ascii="黑体" w:eastAsia="黑体" w:hAnsi="Times New Roman" w:hint="eastAsia"/>
        <w:b w:val="0"/>
        <w:i w:val="0"/>
        <w:sz w:val="21"/>
      </w:rPr>
    </w:lvl>
    <w:lvl w:ilvl="6">
      <w:start w:val="1"/>
      <w:numFmt w:val="decimal"/>
      <w:pStyle w:val="af2"/>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14" w15:restartNumberingAfterBreak="0">
    <w:nsid w:val="6CEA2025"/>
    <w:multiLevelType w:val="multilevel"/>
    <w:tmpl w:val="6CEA2025"/>
    <w:lvl w:ilvl="0">
      <w:start w:val="1"/>
      <w:numFmt w:val="none"/>
      <w:pStyle w:val="af3"/>
      <w:suff w:val="nothing"/>
      <w:lvlText w:val="%1"/>
      <w:lvlJc w:val="left"/>
      <w:pPr>
        <w:ind w:left="0" w:firstLine="0"/>
      </w:pPr>
      <w:rPr>
        <w:rFonts w:ascii="Times New Roman" w:hAnsi="Times New Roman" w:hint="default"/>
        <w:b/>
        <w:i w:val="0"/>
        <w:sz w:val="21"/>
      </w:rPr>
    </w:lvl>
    <w:lvl w:ilvl="1">
      <w:start w:val="1"/>
      <w:numFmt w:val="decimal"/>
      <w:pStyle w:val="af4"/>
      <w:suff w:val="nothing"/>
      <w:lvlText w:val="%1%2　"/>
      <w:lvlJc w:val="left"/>
      <w:pPr>
        <w:ind w:left="0" w:firstLine="0"/>
      </w:pPr>
      <w:rPr>
        <w:rFonts w:ascii="黑体" w:eastAsia="黑体" w:hAnsi="Times New Roman" w:hint="eastAsia"/>
        <w:b w:val="0"/>
        <w:i w:val="0"/>
        <w:sz w:val="21"/>
      </w:rPr>
    </w:lvl>
    <w:lvl w:ilvl="2">
      <w:start w:val="1"/>
      <w:numFmt w:val="decimal"/>
      <w:pStyle w:val="af5"/>
      <w:suff w:val="nothing"/>
      <w:lvlText w:val="%1%2.%3　"/>
      <w:lvlJc w:val="left"/>
      <w:pPr>
        <w:ind w:left="2552" w:firstLine="0"/>
      </w:pPr>
      <w:rPr>
        <w:rFonts w:ascii="黑体" w:eastAsia="黑体" w:hAnsi="Times New Roman" w:hint="eastAsia"/>
        <w:b w:val="0"/>
        <w:i w:val="0"/>
        <w:sz w:val="21"/>
      </w:rPr>
    </w:lvl>
    <w:lvl w:ilvl="3">
      <w:start w:val="1"/>
      <w:numFmt w:val="decimal"/>
      <w:pStyle w:val="af6"/>
      <w:suff w:val="nothing"/>
      <w:lvlText w:val="%1%2.%3.%4　"/>
      <w:lvlJc w:val="left"/>
      <w:pPr>
        <w:ind w:left="993" w:firstLine="0"/>
      </w:pPr>
      <w:rPr>
        <w:rFonts w:ascii="黑体" w:eastAsia="黑体" w:hAnsi="Times New Roman" w:hint="eastAsia"/>
        <w:b w:val="0"/>
        <w:i w:val="0"/>
        <w:sz w:val="21"/>
      </w:rPr>
    </w:lvl>
    <w:lvl w:ilvl="4">
      <w:start w:val="1"/>
      <w:numFmt w:val="decimal"/>
      <w:pStyle w:val="af7"/>
      <w:suff w:val="nothing"/>
      <w:lvlText w:val="%1%2.%3.%4.%5　"/>
      <w:lvlJc w:val="left"/>
      <w:pPr>
        <w:ind w:left="709" w:firstLine="0"/>
      </w:pPr>
      <w:rPr>
        <w:rFonts w:ascii="黑体" w:eastAsia="黑体" w:hAnsi="Times New Roman" w:hint="eastAsia"/>
        <w:b w:val="0"/>
        <w:i w:val="0"/>
        <w:sz w:val="21"/>
      </w:rPr>
    </w:lvl>
    <w:lvl w:ilvl="5">
      <w:start w:val="1"/>
      <w:numFmt w:val="decimal"/>
      <w:pStyle w:val="af8"/>
      <w:suff w:val="nothing"/>
      <w:lvlText w:val="%1%2.%3.%4.%5.%6　"/>
      <w:lvlJc w:val="left"/>
      <w:pPr>
        <w:ind w:left="0" w:firstLine="0"/>
      </w:pPr>
      <w:rPr>
        <w:rFonts w:ascii="黑体" w:eastAsia="黑体" w:hAnsi="Times New Roman" w:hint="eastAsia"/>
        <w:b w:val="0"/>
        <w:i w:val="0"/>
        <w:sz w:val="21"/>
      </w:rPr>
    </w:lvl>
    <w:lvl w:ilvl="6">
      <w:start w:val="1"/>
      <w:numFmt w:val="decimal"/>
      <w:pStyle w:val="af9"/>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5" w15:restartNumberingAfterBreak="0">
    <w:nsid w:val="6DBF04F4"/>
    <w:multiLevelType w:val="multilevel"/>
    <w:tmpl w:val="6DBF04F4"/>
    <w:lvl w:ilvl="0">
      <w:start w:val="1"/>
      <w:numFmt w:val="none"/>
      <w:pStyle w:val="afa"/>
      <w:lvlText w:val="%1注："/>
      <w:lvlJc w:val="left"/>
      <w:pPr>
        <w:tabs>
          <w:tab w:val="left" w:pos="1140"/>
        </w:tabs>
        <w:ind w:left="840" w:hanging="420"/>
      </w:pPr>
      <w:rPr>
        <w:rFonts w:ascii="宋体" w:eastAsia="宋体" w:hAnsi="Times New Roman" w:hint="eastAsia"/>
        <w:b w:val="0"/>
        <w:i w:val="0"/>
        <w:sz w:val="18"/>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6" w15:restartNumberingAfterBreak="0">
    <w:nsid w:val="74B513E2"/>
    <w:multiLevelType w:val="hybridMultilevel"/>
    <w:tmpl w:val="F8B6EC10"/>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7" w15:restartNumberingAfterBreak="0">
    <w:nsid w:val="76933334"/>
    <w:multiLevelType w:val="multilevel"/>
    <w:tmpl w:val="76933334"/>
    <w:lvl w:ilvl="0">
      <w:start w:val="1"/>
      <w:numFmt w:val="none"/>
      <w:pStyle w:val="afb"/>
      <w:lvlText w:val="%1——"/>
      <w:lvlJc w:val="left"/>
      <w:pPr>
        <w:tabs>
          <w:tab w:val="left" w:pos="1140"/>
        </w:tabs>
        <w:ind w:left="840" w:hanging="420"/>
      </w:pPr>
      <w:rPr>
        <w:rFonts w:hint="eastAsia"/>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8" w15:restartNumberingAfterBreak="0">
    <w:nsid w:val="7EEF663F"/>
    <w:multiLevelType w:val="hybridMultilevel"/>
    <w:tmpl w:val="95ECEAFE"/>
    <w:lvl w:ilvl="0" w:tplc="C518B2E0">
      <w:start w:val="1"/>
      <w:numFmt w:val="lowerLetter"/>
      <w:lvlText w:val="%1)"/>
      <w:lvlJc w:val="left"/>
      <w:pPr>
        <w:ind w:left="840" w:hanging="420"/>
      </w:pPr>
      <w:rPr>
        <w:b w:val="0"/>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14"/>
  </w:num>
  <w:num w:numId="2">
    <w:abstractNumId w:val="0"/>
  </w:num>
  <w:num w:numId="3">
    <w:abstractNumId w:val="13"/>
  </w:num>
  <w:num w:numId="4">
    <w:abstractNumId w:val="17"/>
  </w:num>
  <w:num w:numId="5">
    <w:abstractNumId w:val="6"/>
  </w:num>
  <w:num w:numId="6">
    <w:abstractNumId w:val="1"/>
  </w:num>
  <w:num w:numId="7">
    <w:abstractNumId w:val="12"/>
  </w:num>
  <w:num w:numId="8">
    <w:abstractNumId w:val="10"/>
  </w:num>
  <w:num w:numId="9">
    <w:abstractNumId w:val="15"/>
  </w:num>
  <w:num w:numId="10">
    <w:abstractNumId w:val="7"/>
  </w:num>
  <w:num w:numId="11">
    <w:abstractNumId w:val="4"/>
  </w:num>
  <w:num w:numId="12">
    <w:abstractNumId w:val="11"/>
  </w:num>
  <w:num w:numId="13">
    <w:abstractNumId w:val="2"/>
  </w:num>
  <w:num w:numId="14">
    <w:abstractNumId w:val="18"/>
  </w:num>
  <w:num w:numId="15">
    <w:abstractNumId w:val="3"/>
  </w:num>
  <w:num w:numId="16">
    <w:abstractNumId w:val="16"/>
  </w:num>
  <w:num w:numId="17">
    <w:abstractNumId w:val="5"/>
  </w:num>
  <w:num w:numId="18">
    <w:abstractNumId w:val="8"/>
  </w:num>
  <w:num w:numId="19">
    <w:abstractNumId w:val="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attachedTemplate r:id="rId1"/>
  <w:defaultTabStop w:val="420"/>
  <w:evenAndOddHeaders/>
  <w:drawingGridHorizontalSpacing w:val="105"/>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EC3"/>
    <w:rsid w:val="00003F6E"/>
    <w:rsid w:val="0000549D"/>
    <w:rsid w:val="00007E5E"/>
    <w:rsid w:val="0001065B"/>
    <w:rsid w:val="000113CE"/>
    <w:rsid w:val="00012962"/>
    <w:rsid w:val="00014075"/>
    <w:rsid w:val="0001603E"/>
    <w:rsid w:val="000221B8"/>
    <w:rsid w:val="00022B64"/>
    <w:rsid w:val="00032B46"/>
    <w:rsid w:val="00040C3E"/>
    <w:rsid w:val="000423A1"/>
    <w:rsid w:val="000438EA"/>
    <w:rsid w:val="00044AD6"/>
    <w:rsid w:val="00046865"/>
    <w:rsid w:val="00052F22"/>
    <w:rsid w:val="0005433B"/>
    <w:rsid w:val="00061BE0"/>
    <w:rsid w:val="0006350A"/>
    <w:rsid w:val="000764CF"/>
    <w:rsid w:val="000764DA"/>
    <w:rsid w:val="00076D91"/>
    <w:rsid w:val="00077C4B"/>
    <w:rsid w:val="000847B0"/>
    <w:rsid w:val="000856C4"/>
    <w:rsid w:val="00086091"/>
    <w:rsid w:val="00096750"/>
    <w:rsid w:val="000A1B74"/>
    <w:rsid w:val="000A2E3B"/>
    <w:rsid w:val="000A3988"/>
    <w:rsid w:val="000A41B5"/>
    <w:rsid w:val="000A5D7F"/>
    <w:rsid w:val="000A72BF"/>
    <w:rsid w:val="000C050A"/>
    <w:rsid w:val="000C13E1"/>
    <w:rsid w:val="000C2590"/>
    <w:rsid w:val="000C3E1F"/>
    <w:rsid w:val="000C6B7F"/>
    <w:rsid w:val="000D0A56"/>
    <w:rsid w:val="000D3D62"/>
    <w:rsid w:val="000D47A3"/>
    <w:rsid w:val="000D4F89"/>
    <w:rsid w:val="000D6454"/>
    <w:rsid w:val="000D7303"/>
    <w:rsid w:val="000D74BB"/>
    <w:rsid w:val="000D76B3"/>
    <w:rsid w:val="000E2BFD"/>
    <w:rsid w:val="000E6CD0"/>
    <w:rsid w:val="000F1325"/>
    <w:rsid w:val="000F43E8"/>
    <w:rsid w:val="000F4AA0"/>
    <w:rsid w:val="000F55DF"/>
    <w:rsid w:val="000F59B2"/>
    <w:rsid w:val="000F5E79"/>
    <w:rsid w:val="001103F4"/>
    <w:rsid w:val="0011133E"/>
    <w:rsid w:val="0012091F"/>
    <w:rsid w:val="0012425F"/>
    <w:rsid w:val="001332A3"/>
    <w:rsid w:val="00134EE8"/>
    <w:rsid w:val="00135C30"/>
    <w:rsid w:val="00142966"/>
    <w:rsid w:val="001435B0"/>
    <w:rsid w:val="00144C43"/>
    <w:rsid w:val="00150B16"/>
    <w:rsid w:val="001575EC"/>
    <w:rsid w:val="00163E72"/>
    <w:rsid w:val="00167AD2"/>
    <w:rsid w:val="00176D7C"/>
    <w:rsid w:val="001822B2"/>
    <w:rsid w:val="00186AFF"/>
    <w:rsid w:val="001875DC"/>
    <w:rsid w:val="001932B1"/>
    <w:rsid w:val="001967D1"/>
    <w:rsid w:val="001B60D7"/>
    <w:rsid w:val="001C40FD"/>
    <w:rsid w:val="001C6F3A"/>
    <w:rsid w:val="001C71EF"/>
    <w:rsid w:val="001D1DFB"/>
    <w:rsid w:val="001D3ED5"/>
    <w:rsid w:val="001D6C65"/>
    <w:rsid w:val="001F77B6"/>
    <w:rsid w:val="0020360E"/>
    <w:rsid w:val="002050CD"/>
    <w:rsid w:val="002053EF"/>
    <w:rsid w:val="002055BA"/>
    <w:rsid w:val="00211D9E"/>
    <w:rsid w:val="00215121"/>
    <w:rsid w:val="00220B2E"/>
    <w:rsid w:val="00220BDA"/>
    <w:rsid w:val="00226D78"/>
    <w:rsid w:val="00230477"/>
    <w:rsid w:val="002304CD"/>
    <w:rsid w:val="00240FF0"/>
    <w:rsid w:val="00245087"/>
    <w:rsid w:val="00246FAD"/>
    <w:rsid w:val="0025651C"/>
    <w:rsid w:val="002602FD"/>
    <w:rsid w:val="002606AC"/>
    <w:rsid w:val="00266C25"/>
    <w:rsid w:val="002708FA"/>
    <w:rsid w:val="00276E1F"/>
    <w:rsid w:val="00283D6B"/>
    <w:rsid w:val="002856E8"/>
    <w:rsid w:val="0028573C"/>
    <w:rsid w:val="0029176F"/>
    <w:rsid w:val="0029187D"/>
    <w:rsid w:val="00295398"/>
    <w:rsid w:val="002A2A54"/>
    <w:rsid w:val="002A6DD0"/>
    <w:rsid w:val="002C0029"/>
    <w:rsid w:val="002C10B1"/>
    <w:rsid w:val="002C183D"/>
    <w:rsid w:val="002C1B5F"/>
    <w:rsid w:val="002C417E"/>
    <w:rsid w:val="002C674B"/>
    <w:rsid w:val="002C796C"/>
    <w:rsid w:val="002D2BC9"/>
    <w:rsid w:val="002D32C0"/>
    <w:rsid w:val="002D7AC9"/>
    <w:rsid w:val="002E3B6F"/>
    <w:rsid w:val="002E59D4"/>
    <w:rsid w:val="002E6E86"/>
    <w:rsid w:val="002F124C"/>
    <w:rsid w:val="002F7795"/>
    <w:rsid w:val="003003D5"/>
    <w:rsid w:val="0030236E"/>
    <w:rsid w:val="0030280F"/>
    <w:rsid w:val="00303B0E"/>
    <w:rsid w:val="003075D3"/>
    <w:rsid w:val="0031071A"/>
    <w:rsid w:val="0031410F"/>
    <w:rsid w:val="00322DBD"/>
    <w:rsid w:val="00327331"/>
    <w:rsid w:val="00334710"/>
    <w:rsid w:val="00334BF3"/>
    <w:rsid w:val="00336ADD"/>
    <w:rsid w:val="00340C34"/>
    <w:rsid w:val="003447B8"/>
    <w:rsid w:val="003545D9"/>
    <w:rsid w:val="00356A7E"/>
    <w:rsid w:val="00363191"/>
    <w:rsid w:val="00363EE8"/>
    <w:rsid w:val="00372634"/>
    <w:rsid w:val="003726D3"/>
    <w:rsid w:val="00376064"/>
    <w:rsid w:val="003828C6"/>
    <w:rsid w:val="003859F1"/>
    <w:rsid w:val="0039128A"/>
    <w:rsid w:val="0039438B"/>
    <w:rsid w:val="003B1247"/>
    <w:rsid w:val="003C0477"/>
    <w:rsid w:val="003C190B"/>
    <w:rsid w:val="003D474F"/>
    <w:rsid w:val="003D5147"/>
    <w:rsid w:val="003E206B"/>
    <w:rsid w:val="003E3AA9"/>
    <w:rsid w:val="003E464E"/>
    <w:rsid w:val="003F0DC1"/>
    <w:rsid w:val="003F0E0E"/>
    <w:rsid w:val="003F23FC"/>
    <w:rsid w:val="0040135F"/>
    <w:rsid w:val="004014C6"/>
    <w:rsid w:val="00401B58"/>
    <w:rsid w:val="00412B0D"/>
    <w:rsid w:val="00421983"/>
    <w:rsid w:val="004260ED"/>
    <w:rsid w:val="00426B5F"/>
    <w:rsid w:val="004308B5"/>
    <w:rsid w:val="00433396"/>
    <w:rsid w:val="00443872"/>
    <w:rsid w:val="00444AE1"/>
    <w:rsid w:val="00446311"/>
    <w:rsid w:val="00466191"/>
    <w:rsid w:val="00474F02"/>
    <w:rsid w:val="00475FD4"/>
    <w:rsid w:val="004857D8"/>
    <w:rsid w:val="00491FA6"/>
    <w:rsid w:val="0049668A"/>
    <w:rsid w:val="004A2092"/>
    <w:rsid w:val="004A664C"/>
    <w:rsid w:val="004A73E0"/>
    <w:rsid w:val="004A78C5"/>
    <w:rsid w:val="004B1E1A"/>
    <w:rsid w:val="004B21D1"/>
    <w:rsid w:val="004B71FE"/>
    <w:rsid w:val="004C24EB"/>
    <w:rsid w:val="004D14CD"/>
    <w:rsid w:val="004D246F"/>
    <w:rsid w:val="004D4242"/>
    <w:rsid w:val="004D58D8"/>
    <w:rsid w:val="004D71AA"/>
    <w:rsid w:val="004E7813"/>
    <w:rsid w:val="004F649B"/>
    <w:rsid w:val="00501ABA"/>
    <w:rsid w:val="0052607F"/>
    <w:rsid w:val="00544EC5"/>
    <w:rsid w:val="00551032"/>
    <w:rsid w:val="00551735"/>
    <w:rsid w:val="00551DD5"/>
    <w:rsid w:val="0055707F"/>
    <w:rsid w:val="005570C7"/>
    <w:rsid w:val="00561EC0"/>
    <w:rsid w:val="00563E02"/>
    <w:rsid w:val="0056619A"/>
    <w:rsid w:val="00574B0F"/>
    <w:rsid w:val="00575D16"/>
    <w:rsid w:val="005806B1"/>
    <w:rsid w:val="00583D04"/>
    <w:rsid w:val="00587161"/>
    <w:rsid w:val="00593942"/>
    <w:rsid w:val="00596EB6"/>
    <w:rsid w:val="005A0E21"/>
    <w:rsid w:val="005A3A50"/>
    <w:rsid w:val="005B10E2"/>
    <w:rsid w:val="005B1141"/>
    <w:rsid w:val="005B28DE"/>
    <w:rsid w:val="005B45AB"/>
    <w:rsid w:val="005B462B"/>
    <w:rsid w:val="005C267C"/>
    <w:rsid w:val="005C2C4B"/>
    <w:rsid w:val="005C6AF4"/>
    <w:rsid w:val="005C724B"/>
    <w:rsid w:val="005D07E0"/>
    <w:rsid w:val="005E2715"/>
    <w:rsid w:val="005E78F5"/>
    <w:rsid w:val="005F4662"/>
    <w:rsid w:val="005F468B"/>
    <w:rsid w:val="005F5815"/>
    <w:rsid w:val="005F5AA9"/>
    <w:rsid w:val="005F5C4D"/>
    <w:rsid w:val="00607137"/>
    <w:rsid w:val="006105B9"/>
    <w:rsid w:val="006154A1"/>
    <w:rsid w:val="0062005A"/>
    <w:rsid w:val="006222A9"/>
    <w:rsid w:val="00631240"/>
    <w:rsid w:val="00632CE2"/>
    <w:rsid w:val="00635C20"/>
    <w:rsid w:val="00636716"/>
    <w:rsid w:val="006426C3"/>
    <w:rsid w:val="00643743"/>
    <w:rsid w:val="00643C26"/>
    <w:rsid w:val="00643F49"/>
    <w:rsid w:val="00644191"/>
    <w:rsid w:val="00647A93"/>
    <w:rsid w:val="0065195D"/>
    <w:rsid w:val="0065293E"/>
    <w:rsid w:val="00653F0D"/>
    <w:rsid w:val="00657144"/>
    <w:rsid w:val="006661DC"/>
    <w:rsid w:val="006700F6"/>
    <w:rsid w:val="00671AB0"/>
    <w:rsid w:val="006721A2"/>
    <w:rsid w:val="00674A26"/>
    <w:rsid w:val="0067505F"/>
    <w:rsid w:val="006931C5"/>
    <w:rsid w:val="00694489"/>
    <w:rsid w:val="006A16C6"/>
    <w:rsid w:val="006B2D25"/>
    <w:rsid w:val="006B31C6"/>
    <w:rsid w:val="006B5E09"/>
    <w:rsid w:val="006B6A31"/>
    <w:rsid w:val="006C14CC"/>
    <w:rsid w:val="006C2E3A"/>
    <w:rsid w:val="006C4C5A"/>
    <w:rsid w:val="006C4F7F"/>
    <w:rsid w:val="006D40D2"/>
    <w:rsid w:val="006E73C1"/>
    <w:rsid w:val="006F7A0C"/>
    <w:rsid w:val="00704B66"/>
    <w:rsid w:val="00716AA1"/>
    <w:rsid w:val="00721284"/>
    <w:rsid w:val="007222F7"/>
    <w:rsid w:val="00733773"/>
    <w:rsid w:val="00737DC5"/>
    <w:rsid w:val="00743320"/>
    <w:rsid w:val="0074382D"/>
    <w:rsid w:val="00743F77"/>
    <w:rsid w:val="007520D6"/>
    <w:rsid w:val="00752B49"/>
    <w:rsid w:val="007530F2"/>
    <w:rsid w:val="0075537C"/>
    <w:rsid w:val="00756260"/>
    <w:rsid w:val="007648AD"/>
    <w:rsid w:val="007701DC"/>
    <w:rsid w:val="00774E9F"/>
    <w:rsid w:val="0077553E"/>
    <w:rsid w:val="0079600B"/>
    <w:rsid w:val="00797960"/>
    <w:rsid w:val="007A0B78"/>
    <w:rsid w:val="007B06E0"/>
    <w:rsid w:val="007B0EC3"/>
    <w:rsid w:val="007B1D6F"/>
    <w:rsid w:val="007B3165"/>
    <w:rsid w:val="007B49A2"/>
    <w:rsid w:val="007B5C78"/>
    <w:rsid w:val="007D026E"/>
    <w:rsid w:val="007D34B8"/>
    <w:rsid w:val="007D6075"/>
    <w:rsid w:val="007D717E"/>
    <w:rsid w:val="007E0782"/>
    <w:rsid w:val="007F52D2"/>
    <w:rsid w:val="008038DB"/>
    <w:rsid w:val="008055C1"/>
    <w:rsid w:val="00812E8C"/>
    <w:rsid w:val="008135C5"/>
    <w:rsid w:val="00813A25"/>
    <w:rsid w:val="008209DA"/>
    <w:rsid w:val="00824AE1"/>
    <w:rsid w:val="00832B92"/>
    <w:rsid w:val="008427EE"/>
    <w:rsid w:val="00844025"/>
    <w:rsid w:val="00845A4E"/>
    <w:rsid w:val="00855EA8"/>
    <w:rsid w:val="00856C9B"/>
    <w:rsid w:val="00857363"/>
    <w:rsid w:val="008709AD"/>
    <w:rsid w:val="008739E2"/>
    <w:rsid w:val="00873FAE"/>
    <w:rsid w:val="0087414C"/>
    <w:rsid w:val="00884B67"/>
    <w:rsid w:val="00886DAC"/>
    <w:rsid w:val="00897E12"/>
    <w:rsid w:val="008A0557"/>
    <w:rsid w:val="008A4BAD"/>
    <w:rsid w:val="008B0FCD"/>
    <w:rsid w:val="008B26BE"/>
    <w:rsid w:val="008D09F9"/>
    <w:rsid w:val="008D5129"/>
    <w:rsid w:val="008D71CD"/>
    <w:rsid w:val="008E2D1B"/>
    <w:rsid w:val="008F1A99"/>
    <w:rsid w:val="00903183"/>
    <w:rsid w:val="00904CA8"/>
    <w:rsid w:val="00906094"/>
    <w:rsid w:val="00910B2A"/>
    <w:rsid w:val="00912BBE"/>
    <w:rsid w:val="00921531"/>
    <w:rsid w:val="009216F4"/>
    <w:rsid w:val="009226CE"/>
    <w:rsid w:val="009350A2"/>
    <w:rsid w:val="009359AF"/>
    <w:rsid w:val="0094087E"/>
    <w:rsid w:val="0094740B"/>
    <w:rsid w:val="00947FA0"/>
    <w:rsid w:val="00950E56"/>
    <w:rsid w:val="00955BCA"/>
    <w:rsid w:val="00970DC4"/>
    <w:rsid w:val="009714A2"/>
    <w:rsid w:val="009753FB"/>
    <w:rsid w:val="00981529"/>
    <w:rsid w:val="00981E7E"/>
    <w:rsid w:val="00985BBF"/>
    <w:rsid w:val="00987BEF"/>
    <w:rsid w:val="009925C1"/>
    <w:rsid w:val="00994664"/>
    <w:rsid w:val="009973ED"/>
    <w:rsid w:val="009A4929"/>
    <w:rsid w:val="009A4AA1"/>
    <w:rsid w:val="009A7C67"/>
    <w:rsid w:val="009B38F0"/>
    <w:rsid w:val="009B5070"/>
    <w:rsid w:val="009C0B3C"/>
    <w:rsid w:val="009C1E25"/>
    <w:rsid w:val="009C6D2E"/>
    <w:rsid w:val="009E10FB"/>
    <w:rsid w:val="009E265F"/>
    <w:rsid w:val="00A002AA"/>
    <w:rsid w:val="00A04FD0"/>
    <w:rsid w:val="00A06A7E"/>
    <w:rsid w:val="00A07DDF"/>
    <w:rsid w:val="00A1014B"/>
    <w:rsid w:val="00A13C58"/>
    <w:rsid w:val="00A148B8"/>
    <w:rsid w:val="00A16F2C"/>
    <w:rsid w:val="00A21380"/>
    <w:rsid w:val="00A221B0"/>
    <w:rsid w:val="00A22883"/>
    <w:rsid w:val="00A33E7B"/>
    <w:rsid w:val="00A347F8"/>
    <w:rsid w:val="00A5230A"/>
    <w:rsid w:val="00A5340D"/>
    <w:rsid w:val="00A565F9"/>
    <w:rsid w:val="00A632E4"/>
    <w:rsid w:val="00A67E1E"/>
    <w:rsid w:val="00A73387"/>
    <w:rsid w:val="00A76BD8"/>
    <w:rsid w:val="00A7718A"/>
    <w:rsid w:val="00A83820"/>
    <w:rsid w:val="00A84949"/>
    <w:rsid w:val="00A8612E"/>
    <w:rsid w:val="00A94E8A"/>
    <w:rsid w:val="00A9655F"/>
    <w:rsid w:val="00AA093B"/>
    <w:rsid w:val="00AA169D"/>
    <w:rsid w:val="00AA5BA4"/>
    <w:rsid w:val="00AA5EBE"/>
    <w:rsid w:val="00AA73C6"/>
    <w:rsid w:val="00AB1178"/>
    <w:rsid w:val="00AB23B2"/>
    <w:rsid w:val="00AB3B07"/>
    <w:rsid w:val="00AB610F"/>
    <w:rsid w:val="00AB71CD"/>
    <w:rsid w:val="00AB76D9"/>
    <w:rsid w:val="00AC18DA"/>
    <w:rsid w:val="00AC2ECD"/>
    <w:rsid w:val="00AC5A17"/>
    <w:rsid w:val="00AC74A8"/>
    <w:rsid w:val="00AD5E24"/>
    <w:rsid w:val="00AD6747"/>
    <w:rsid w:val="00AE269F"/>
    <w:rsid w:val="00AE2E1A"/>
    <w:rsid w:val="00AE629B"/>
    <w:rsid w:val="00AF7AF8"/>
    <w:rsid w:val="00B00975"/>
    <w:rsid w:val="00B03321"/>
    <w:rsid w:val="00B03435"/>
    <w:rsid w:val="00B03EDD"/>
    <w:rsid w:val="00B15B6C"/>
    <w:rsid w:val="00B16E1F"/>
    <w:rsid w:val="00B231FB"/>
    <w:rsid w:val="00B30E09"/>
    <w:rsid w:val="00B317C3"/>
    <w:rsid w:val="00B40325"/>
    <w:rsid w:val="00B40402"/>
    <w:rsid w:val="00B46990"/>
    <w:rsid w:val="00B5225D"/>
    <w:rsid w:val="00B53CF4"/>
    <w:rsid w:val="00B63713"/>
    <w:rsid w:val="00B67ACE"/>
    <w:rsid w:val="00B67CF2"/>
    <w:rsid w:val="00B70352"/>
    <w:rsid w:val="00B7152A"/>
    <w:rsid w:val="00B72E6C"/>
    <w:rsid w:val="00B769EB"/>
    <w:rsid w:val="00B85538"/>
    <w:rsid w:val="00B85EEB"/>
    <w:rsid w:val="00B9239B"/>
    <w:rsid w:val="00B92AC3"/>
    <w:rsid w:val="00B97001"/>
    <w:rsid w:val="00B97059"/>
    <w:rsid w:val="00BA06B0"/>
    <w:rsid w:val="00BA4E31"/>
    <w:rsid w:val="00BB554B"/>
    <w:rsid w:val="00BB72CF"/>
    <w:rsid w:val="00BC2C7D"/>
    <w:rsid w:val="00BD0229"/>
    <w:rsid w:val="00BD22F9"/>
    <w:rsid w:val="00BE0BA0"/>
    <w:rsid w:val="00BE0F7D"/>
    <w:rsid w:val="00BE2D94"/>
    <w:rsid w:val="00BE3C72"/>
    <w:rsid w:val="00BE4F72"/>
    <w:rsid w:val="00BE61EC"/>
    <w:rsid w:val="00C01CF3"/>
    <w:rsid w:val="00C0234C"/>
    <w:rsid w:val="00C03AA6"/>
    <w:rsid w:val="00C0585A"/>
    <w:rsid w:val="00C05BC2"/>
    <w:rsid w:val="00C05CB9"/>
    <w:rsid w:val="00C10C81"/>
    <w:rsid w:val="00C1321D"/>
    <w:rsid w:val="00C163E7"/>
    <w:rsid w:val="00C16CBD"/>
    <w:rsid w:val="00C20A05"/>
    <w:rsid w:val="00C24A12"/>
    <w:rsid w:val="00C25F48"/>
    <w:rsid w:val="00C26989"/>
    <w:rsid w:val="00C33E65"/>
    <w:rsid w:val="00C349D2"/>
    <w:rsid w:val="00C3573D"/>
    <w:rsid w:val="00C40919"/>
    <w:rsid w:val="00C41DDE"/>
    <w:rsid w:val="00C436B5"/>
    <w:rsid w:val="00C57003"/>
    <w:rsid w:val="00C60578"/>
    <w:rsid w:val="00C63E9D"/>
    <w:rsid w:val="00C646C0"/>
    <w:rsid w:val="00C664FA"/>
    <w:rsid w:val="00C75015"/>
    <w:rsid w:val="00C77C78"/>
    <w:rsid w:val="00C847C0"/>
    <w:rsid w:val="00C92B00"/>
    <w:rsid w:val="00CA1ECD"/>
    <w:rsid w:val="00CA3140"/>
    <w:rsid w:val="00CB2DCD"/>
    <w:rsid w:val="00CB6DE3"/>
    <w:rsid w:val="00CB7988"/>
    <w:rsid w:val="00CC19CB"/>
    <w:rsid w:val="00CC383E"/>
    <w:rsid w:val="00CC3894"/>
    <w:rsid w:val="00CC3A7C"/>
    <w:rsid w:val="00CC5741"/>
    <w:rsid w:val="00CC6193"/>
    <w:rsid w:val="00CC7268"/>
    <w:rsid w:val="00CD0EF2"/>
    <w:rsid w:val="00CE6BE4"/>
    <w:rsid w:val="00CF1877"/>
    <w:rsid w:val="00CF23CA"/>
    <w:rsid w:val="00CF2831"/>
    <w:rsid w:val="00CF556D"/>
    <w:rsid w:val="00CF7CEC"/>
    <w:rsid w:val="00D017ED"/>
    <w:rsid w:val="00D12EEE"/>
    <w:rsid w:val="00D12F6A"/>
    <w:rsid w:val="00D13230"/>
    <w:rsid w:val="00D17E1B"/>
    <w:rsid w:val="00D218A1"/>
    <w:rsid w:val="00D22F04"/>
    <w:rsid w:val="00D23890"/>
    <w:rsid w:val="00D240CA"/>
    <w:rsid w:val="00D26AE3"/>
    <w:rsid w:val="00D275C6"/>
    <w:rsid w:val="00D32630"/>
    <w:rsid w:val="00D40959"/>
    <w:rsid w:val="00D41216"/>
    <w:rsid w:val="00D4420B"/>
    <w:rsid w:val="00D52CD1"/>
    <w:rsid w:val="00D7212B"/>
    <w:rsid w:val="00D73017"/>
    <w:rsid w:val="00D75880"/>
    <w:rsid w:val="00D8215A"/>
    <w:rsid w:val="00DA5574"/>
    <w:rsid w:val="00DA6DE2"/>
    <w:rsid w:val="00DB109E"/>
    <w:rsid w:val="00DB3C98"/>
    <w:rsid w:val="00DB5C17"/>
    <w:rsid w:val="00DB64D7"/>
    <w:rsid w:val="00DB6B8A"/>
    <w:rsid w:val="00DB7BAB"/>
    <w:rsid w:val="00DC088D"/>
    <w:rsid w:val="00DD54FC"/>
    <w:rsid w:val="00DE2C3D"/>
    <w:rsid w:val="00DE3622"/>
    <w:rsid w:val="00DE4FD2"/>
    <w:rsid w:val="00DE72BB"/>
    <w:rsid w:val="00DF404F"/>
    <w:rsid w:val="00DF5073"/>
    <w:rsid w:val="00E008FB"/>
    <w:rsid w:val="00E01E4A"/>
    <w:rsid w:val="00E04260"/>
    <w:rsid w:val="00E05947"/>
    <w:rsid w:val="00E079C6"/>
    <w:rsid w:val="00E179C3"/>
    <w:rsid w:val="00E2377F"/>
    <w:rsid w:val="00E30304"/>
    <w:rsid w:val="00E316EF"/>
    <w:rsid w:val="00E32307"/>
    <w:rsid w:val="00E356A8"/>
    <w:rsid w:val="00E4047A"/>
    <w:rsid w:val="00E40819"/>
    <w:rsid w:val="00E4421E"/>
    <w:rsid w:val="00E51CCD"/>
    <w:rsid w:val="00E559DF"/>
    <w:rsid w:val="00E55EFE"/>
    <w:rsid w:val="00E65502"/>
    <w:rsid w:val="00E70BAD"/>
    <w:rsid w:val="00E718C5"/>
    <w:rsid w:val="00E72D56"/>
    <w:rsid w:val="00E74342"/>
    <w:rsid w:val="00E76F71"/>
    <w:rsid w:val="00E8358E"/>
    <w:rsid w:val="00E84E9D"/>
    <w:rsid w:val="00E9117A"/>
    <w:rsid w:val="00EA4354"/>
    <w:rsid w:val="00EB12F8"/>
    <w:rsid w:val="00EB2A5F"/>
    <w:rsid w:val="00EB3150"/>
    <w:rsid w:val="00EB3CC2"/>
    <w:rsid w:val="00EB44C6"/>
    <w:rsid w:val="00EC5943"/>
    <w:rsid w:val="00ED1949"/>
    <w:rsid w:val="00ED2740"/>
    <w:rsid w:val="00EE603B"/>
    <w:rsid w:val="00EF3EE3"/>
    <w:rsid w:val="00EF750C"/>
    <w:rsid w:val="00F055CF"/>
    <w:rsid w:val="00F13EDE"/>
    <w:rsid w:val="00F2249C"/>
    <w:rsid w:val="00F33316"/>
    <w:rsid w:val="00F36FAC"/>
    <w:rsid w:val="00F40A96"/>
    <w:rsid w:val="00F54881"/>
    <w:rsid w:val="00F55D9F"/>
    <w:rsid w:val="00F626BD"/>
    <w:rsid w:val="00F6339F"/>
    <w:rsid w:val="00F66915"/>
    <w:rsid w:val="00F66D02"/>
    <w:rsid w:val="00F6799D"/>
    <w:rsid w:val="00F67F61"/>
    <w:rsid w:val="00F7253B"/>
    <w:rsid w:val="00F73ABA"/>
    <w:rsid w:val="00F73EC4"/>
    <w:rsid w:val="00F7519C"/>
    <w:rsid w:val="00F7547C"/>
    <w:rsid w:val="00F8665A"/>
    <w:rsid w:val="00F90D16"/>
    <w:rsid w:val="00FA3F12"/>
    <w:rsid w:val="00FA541A"/>
    <w:rsid w:val="00FB05C2"/>
    <w:rsid w:val="00FB25F1"/>
    <w:rsid w:val="00FC49CE"/>
    <w:rsid w:val="00FC638E"/>
    <w:rsid w:val="00FE1FE7"/>
    <w:rsid w:val="5B3954EC"/>
    <w:rsid w:val="7F8E77A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4835A0D"/>
  <w15:docId w15:val="{AC73C9F0-E2CA-4D0F-9B67-0E184AAC12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lsdException w:name="toc 2" w:semiHidden="1" w:uiPriority="0" w:qFormat="1"/>
    <w:lsdException w:name="toc 3" w:semiHidden="1" w:uiPriority="0"/>
    <w:lsdException w:name="toc 4" w:semiHidden="1" w:uiPriority="0"/>
    <w:lsdException w:name="toc 5" w:semiHidden="1" w:uiPriority="0" w:qFormat="1"/>
    <w:lsdException w:name="toc 6" w:semiHidden="1" w:uiPriority="0"/>
    <w:lsdException w:name="toc 7" w:semiHidden="1" w:uiPriority="0" w:qFormat="1"/>
    <w:lsdException w:name="toc 8" w:semiHidden="1" w:uiPriority="0"/>
    <w:lsdException w:name="toc 9" w:semiHidden="1" w:uiPriority="0" w:qFormat="1"/>
    <w:lsdException w:name="Normal Indent" w:semiHidden="1" w:unhideWhenUsed="1"/>
    <w:lsdException w:name="footnote text" w:semiHidden="1" w:uiPriority="0"/>
    <w:lsdException w:name="annotation text" w:uiPriority="0"/>
    <w:lsdException w:name="header" w:uiPriority="0" w:qFormat="1"/>
    <w:lsdException w:name="footer" w:uiPriority="0"/>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qFormat="1"/>
    <w:lsdException w:name="annotation reference" w:uiPriority="0"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lsdException w:name="Body Text Indent"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0"/>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lsdException w:name="FollowedHyperlink" w:semiHidden="1" w:unhideWhenUsed="1"/>
    <w:lsdException w:name="Strong" w:uiPriority="22" w:qFormat="1"/>
    <w:lsdException w:name="Emphasis" w:uiPriority="20" w:qFormat="1"/>
    <w:lsdException w:name="Document Map" w:uiPriority="0"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lsdException w:name="HTML Acronym" w:semiHidden="1" w:uiPriority="0" w:qFormat="1"/>
    <w:lsdException w:name="HTML Address" w:semiHidden="1" w:uiPriority="0"/>
    <w:lsdException w:name="HTML Cite" w:semiHidden="1" w:uiPriority="0"/>
    <w:lsdException w:name="HTML Code" w:semiHidden="1" w:uiPriority="0" w:qFormat="1"/>
    <w:lsdException w:name="HTML Definition" w:semiHidden="1" w:uiPriority="0" w:qFormat="1"/>
    <w:lsdException w:name="HTML Keyboard" w:semiHidden="1" w:uiPriority="0" w:qFormat="1"/>
    <w:lsdException w:name="HTML Preformatted" w:semiHidden="1" w:uiPriority="0"/>
    <w:lsdException w:name="HTML Sample" w:semiHidden="1" w:uiPriority="0"/>
    <w:lsdException w:name="HTML Typewriter" w:semiHidden="1" w:uiPriority="0" w:qFormat="1"/>
    <w:lsdException w:name="HTML Variable" w:semiHidden="1" w:uiPriority="0" w:qFormat="1"/>
    <w:lsdException w:name="Normal Table" w:semiHidden="1" w:unhideWhenUsed="1"/>
    <w:lsdException w:name="annotation subject" w:uiPriority="0"/>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c">
    <w:name w:val="Normal"/>
    <w:qFormat/>
    <w:pPr>
      <w:widowControl w:val="0"/>
      <w:jc w:val="both"/>
    </w:pPr>
    <w:rPr>
      <w:kern w:val="2"/>
      <w:sz w:val="21"/>
      <w:szCs w:val="24"/>
    </w:rPr>
  </w:style>
  <w:style w:type="paragraph" w:styleId="1">
    <w:name w:val="heading 1"/>
    <w:basedOn w:val="afc"/>
    <w:next w:val="afc"/>
    <w:qFormat/>
    <w:pPr>
      <w:keepNext/>
      <w:keepLines/>
      <w:spacing w:before="340" w:after="330" w:line="578" w:lineRule="auto"/>
      <w:outlineLvl w:val="0"/>
    </w:pPr>
    <w:rPr>
      <w:b/>
      <w:bCs/>
      <w:kern w:val="44"/>
      <w:sz w:val="44"/>
      <w:szCs w:val="44"/>
    </w:rPr>
  </w:style>
  <w:style w:type="paragraph" w:styleId="2">
    <w:name w:val="heading 2"/>
    <w:basedOn w:val="afc"/>
    <w:next w:val="afc"/>
    <w:qFormat/>
    <w:pPr>
      <w:keepNext/>
      <w:keepLines/>
      <w:spacing w:before="260" w:after="260" w:line="416" w:lineRule="auto"/>
      <w:outlineLvl w:val="1"/>
    </w:pPr>
    <w:rPr>
      <w:rFonts w:ascii="Arial" w:eastAsia="黑体" w:hAnsi="Arial"/>
      <w:b/>
      <w:bCs/>
      <w:sz w:val="32"/>
      <w:szCs w:val="32"/>
    </w:rPr>
  </w:style>
  <w:style w:type="paragraph" w:styleId="3">
    <w:name w:val="heading 3"/>
    <w:basedOn w:val="afc"/>
    <w:next w:val="afc"/>
    <w:link w:val="30"/>
    <w:qFormat/>
    <w:pPr>
      <w:keepNext/>
      <w:keepLines/>
      <w:spacing w:before="260" w:after="260" w:line="416" w:lineRule="auto"/>
      <w:outlineLvl w:val="2"/>
    </w:pPr>
    <w:rPr>
      <w:b/>
      <w:bCs/>
      <w:sz w:val="32"/>
      <w:szCs w:val="32"/>
    </w:rPr>
  </w:style>
  <w:style w:type="paragraph" w:styleId="4">
    <w:name w:val="heading 4"/>
    <w:basedOn w:val="afc"/>
    <w:next w:val="afc"/>
    <w:qFormat/>
    <w:pPr>
      <w:keepNext/>
      <w:keepLines/>
      <w:spacing w:before="280" w:after="290" w:line="376" w:lineRule="auto"/>
      <w:outlineLvl w:val="3"/>
    </w:pPr>
    <w:rPr>
      <w:rFonts w:ascii="Arial" w:eastAsia="黑体" w:hAnsi="Arial"/>
      <w:b/>
      <w:bCs/>
      <w:sz w:val="28"/>
      <w:szCs w:val="28"/>
    </w:rPr>
  </w:style>
  <w:style w:type="paragraph" w:styleId="5">
    <w:name w:val="heading 5"/>
    <w:basedOn w:val="afc"/>
    <w:next w:val="afc"/>
    <w:qFormat/>
    <w:pPr>
      <w:keepNext/>
      <w:keepLines/>
      <w:spacing w:before="280" w:after="290" w:line="376" w:lineRule="auto"/>
      <w:outlineLvl w:val="4"/>
    </w:pPr>
    <w:rPr>
      <w:b/>
      <w:bCs/>
      <w:sz w:val="28"/>
      <w:szCs w:val="28"/>
    </w:rPr>
  </w:style>
  <w:style w:type="paragraph" w:styleId="6">
    <w:name w:val="heading 6"/>
    <w:basedOn w:val="afc"/>
    <w:next w:val="afc"/>
    <w:qFormat/>
    <w:pPr>
      <w:keepNext/>
      <w:keepLines/>
      <w:spacing w:before="240" w:after="64" w:line="320" w:lineRule="auto"/>
      <w:outlineLvl w:val="5"/>
    </w:pPr>
    <w:rPr>
      <w:rFonts w:ascii="Arial" w:eastAsia="黑体" w:hAnsi="Arial"/>
      <w:b/>
      <w:bCs/>
      <w:sz w:val="24"/>
    </w:rPr>
  </w:style>
  <w:style w:type="paragraph" w:styleId="7">
    <w:name w:val="heading 7"/>
    <w:basedOn w:val="afc"/>
    <w:next w:val="afc"/>
    <w:qFormat/>
    <w:pPr>
      <w:keepNext/>
      <w:keepLines/>
      <w:spacing w:before="240" w:after="64" w:line="320" w:lineRule="auto"/>
      <w:outlineLvl w:val="6"/>
    </w:pPr>
    <w:rPr>
      <w:b/>
      <w:bCs/>
      <w:sz w:val="24"/>
    </w:rPr>
  </w:style>
  <w:style w:type="paragraph" w:styleId="8">
    <w:name w:val="heading 8"/>
    <w:basedOn w:val="afc"/>
    <w:next w:val="afc"/>
    <w:qFormat/>
    <w:pPr>
      <w:keepNext/>
      <w:keepLines/>
      <w:spacing w:before="240" w:after="64" w:line="320" w:lineRule="auto"/>
      <w:outlineLvl w:val="7"/>
    </w:pPr>
    <w:rPr>
      <w:rFonts w:ascii="Arial" w:eastAsia="黑体" w:hAnsi="Arial"/>
      <w:sz w:val="24"/>
    </w:rPr>
  </w:style>
  <w:style w:type="paragraph" w:styleId="9">
    <w:name w:val="heading 9"/>
    <w:basedOn w:val="afc"/>
    <w:next w:val="afc"/>
    <w:qFormat/>
    <w:pPr>
      <w:keepNext/>
      <w:keepLines/>
      <w:spacing w:before="240" w:after="64" w:line="320" w:lineRule="auto"/>
      <w:outlineLvl w:val="8"/>
    </w:pPr>
    <w:rPr>
      <w:rFonts w:ascii="Arial" w:eastAsia="黑体" w:hAnsi="Arial"/>
      <w:szCs w:val="21"/>
    </w:rPr>
  </w:style>
  <w:style w:type="character" w:default="1" w:styleId="afd">
    <w:name w:val="Default Paragraph Font"/>
    <w:uiPriority w:val="1"/>
    <w:semiHidden/>
    <w:unhideWhenUsed/>
  </w:style>
  <w:style w:type="table" w:default="1" w:styleId="afe">
    <w:name w:val="Normal Table"/>
    <w:uiPriority w:val="99"/>
    <w:semiHidden/>
    <w:unhideWhenUsed/>
    <w:tblPr>
      <w:tblInd w:w="0" w:type="dxa"/>
      <w:tblCellMar>
        <w:top w:w="0" w:type="dxa"/>
        <w:left w:w="108" w:type="dxa"/>
        <w:bottom w:w="0" w:type="dxa"/>
        <w:right w:w="108" w:type="dxa"/>
      </w:tblCellMar>
    </w:tblPr>
  </w:style>
  <w:style w:type="numbering" w:default="1" w:styleId="aff">
    <w:name w:val="No List"/>
    <w:uiPriority w:val="99"/>
    <w:semiHidden/>
    <w:unhideWhenUsed/>
  </w:style>
  <w:style w:type="paragraph" w:styleId="70">
    <w:name w:val="toc 7"/>
    <w:basedOn w:val="60"/>
    <w:next w:val="afc"/>
    <w:semiHidden/>
    <w:qFormat/>
  </w:style>
  <w:style w:type="paragraph" w:styleId="60">
    <w:name w:val="toc 6"/>
    <w:basedOn w:val="50"/>
    <w:next w:val="afc"/>
    <w:semiHidden/>
  </w:style>
  <w:style w:type="paragraph" w:styleId="50">
    <w:name w:val="toc 5"/>
    <w:basedOn w:val="40"/>
    <w:next w:val="afc"/>
    <w:semiHidden/>
    <w:qFormat/>
  </w:style>
  <w:style w:type="paragraph" w:styleId="40">
    <w:name w:val="toc 4"/>
    <w:basedOn w:val="31"/>
    <w:next w:val="afc"/>
    <w:semiHidden/>
  </w:style>
  <w:style w:type="paragraph" w:styleId="31">
    <w:name w:val="toc 3"/>
    <w:basedOn w:val="20"/>
    <w:next w:val="afc"/>
    <w:semiHidden/>
  </w:style>
  <w:style w:type="paragraph" w:styleId="20">
    <w:name w:val="toc 2"/>
    <w:basedOn w:val="10"/>
    <w:next w:val="afc"/>
    <w:semiHidden/>
    <w:qFormat/>
  </w:style>
  <w:style w:type="paragraph" w:styleId="10">
    <w:name w:val="toc 1"/>
    <w:next w:val="afc"/>
    <w:semiHidden/>
    <w:pPr>
      <w:jc w:val="both"/>
    </w:pPr>
    <w:rPr>
      <w:rFonts w:ascii="宋体"/>
      <w:sz w:val="21"/>
    </w:rPr>
  </w:style>
  <w:style w:type="paragraph" w:styleId="aff0">
    <w:name w:val="Document Map"/>
    <w:basedOn w:val="afc"/>
    <w:link w:val="aff1"/>
    <w:qFormat/>
    <w:rPr>
      <w:rFonts w:ascii="宋体"/>
      <w:sz w:val="18"/>
      <w:szCs w:val="18"/>
      <w:lang w:val="zh-CN"/>
    </w:rPr>
  </w:style>
  <w:style w:type="paragraph" w:styleId="aff2">
    <w:name w:val="annotation text"/>
    <w:basedOn w:val="afc"/>
    <w:link w:val="aff3"/>
    <w:pPr>
      <w:jc w:val="left"/>
    </w:pPr>
    <w:rPr>
      <w:szCs w:val="20"/>
      <w:lang w:val="zh-CN"/>
    </w:rPr>
  </w:style>
  <w:style w:type="paragraph" w:styleId="aff4">
    <w:name w:val="Body Text"/>
    <w:basedOn w:val="afc"/>
    <w:link w:val="aff5"/>
    <w:pPr>
      <w:spacing w:line="360" w:lineRule="auto"/>
    </w:pPr>
    <w:rPr>
      <w:b/>
      <w:bCs/>
      <w:sz w:val="24"/>
      <w:szCs w:val="20"/>
    </w:rPr>
  </w:style>
  <w:style w:type="paragraph" w:styleId="aff6">
    <w:name w:val="Body Text Indent"/>
    <w:basedOn w:val="afc"/>
    <w:link w:val="aff7"/>
    <w:pPr>
      <w:ind w:firstLineChars="200" w:firstLine="200"/>
    </w:pPr>
    <w:rPr>
      <w:rFonts w:ascii="楷体_GB2312" w:eastAsia="楷体_GB2312"/>
      <w:bCs/>
      <w:sz w:val="28"/>
      <w:szCs w:val="20"/>
    </w:rPr>
  </w:style>
  <w:style w:type="paragraph" w:styleId="HTML">
    <w:name w:val="HTML Address"/>
    <w:basedOn w:val="afc"/>
    <w:semiHidden/>
    <w:rPr>
      <w:i/>
      <w:iCs/>
    </w:rPr>
  </w:style>
  <w:style w:type="paragraph" w:styleId="80">
    <w:name w:val="toc 8"/>
    <w:basedOn w:val="70"/>
    <w:next w:val="afc"/>
    <w:semiHidden/>
  </w:style>
  <w:style w:type="paragraph" w:styleId="aff8">
    <w:name w:val="Date"/>
    <w:basedOn w:val="afc"/>
    <w:next w:val="afc"/>
    <w:link w:val="aff9"/>
    <w:rPr>
      <w:rFonts w:ascii="宋体"/>
      <w:sz w:val="24"/>
      <w:szCs w:val="20"/>
      <w:lang w:val="zh-CN"/>
    </w:rPr>
  </w:style>
  <w:style w:type="paragraph" w:styleId="affa">
    <w:name w:val="Balloon Text"/>
    <w:basedOn w:val="afc"/>
    <w:link w:val="affb"/>
    <w:unhideWhenUsed/>
    <w:qFormat/>
    <w:rPr>
      <w:sz w:val="18"/>
      <w:szCs w:val="18"/>
    </w:rPr>
  </w:style>
  <w:style w:type="paragraph" w:styleId="affc">
    <w:name w:val="footer"/>
    <w:basedOn w:val="afc"/>
    <w:pPr>
      <w:tabs>
        <w:tab w:val="center" w:pos="4153"/>
        <w:tab w:val="right" w:pos="8306"/>
      </w:tabs>
      <w:snapToGrid w:val="0"/>
      <w:ind w:rightChars="100" w:right="210"/>
      <w:jc w:val="right"/>
    </w:pPr>
    <w:rPr>
      <w:sz w:val="18"/>
      <w:szCs w:val="18"/>
    </w:rPr>
  </w:style>
  <w:style w:type="paragraph" w:styleId="affd">
    <w:name w:val="header"/>
    <w:basedOn w:val="afc"/>
    <w:qFormat/>
    <w:pPr>
      <w:pBdr>
        <w:bottom w:val="single" w:sz="6" w:space="1" w:color="auto"/>
      </w:pBdr>
      <w:tabs>
        <w:tab w:val="center" w:pos="4153"/>
        <w:tab w:val="right" w:pos="8306"/>
      </w:tabs>
      <w:snapToGrid w:val="0"/>
      <w:jc w:val="center"/>
    </w:pPr>
    <w:rPr>
      <w:sz w:val="18"/>
      <w:szCs w:val="18"/>
    </w:rPr>
  </w:style>
  <w:style w:type="paragraph" w:styleId="affe">
    <w:name w:val="footnote text"/>
    <w:basedOn w:val="afc"/>
    <w:semiHidden/>
    <w:pPr>
      <w:snapToGrid w:val="0"/>
      <w:jc w:val="left"/>
    </w:pPr>
    <w:rPr>
      <w:sz w:val="18"/>
      <w:szCs w:val="18"/>
    </w:rPr>
  </w:style>
  <w:style w:type="paragraph" w:styleId="90">
    <w:name w:val="toc 9"/>
    <w:basedOn w:val="80"/>
    <w:next w:val="afc"/>
    <w:semiHidden/>
    <w:qFormat/>
  </w:style>
  <w:style w:type="paragraph" w:styleId="HTML0">
    <w:name w:val="HTML Preformatted"/>
    <w:basedOn w:val="afc"/>
    <w:semiHidden/>
    <w:rPr>
      <w:rFonts w:ascii="Courier New" w:hAnsi="Courier New" w:cs="Courier New"/>
      <w:sz w:val="20"/>
      <w:szCs w:val="20"/>
    </w:rPr>
  </w:style>
  <w:style w:type="paragraph" w:styleId="afff">
    <w:name w:val="Normal (Web)"/>
    <w:basedOn w:val="afc"/>
    <w:uiPriority w:val="99"/>
    <w:unhideWhenUsed/>
    <w:pPr>
      <w:widowControl/>
      <w:spacing w:before="100" w:beforeAutospacing="1" w:after="100" w:afterAutospacing="1"/>
      <w:jc w:val="left"/>
    </w:pPr>
    <w:rPr>
      <w:rFonts w:ascii="宋体" w:hAnsi="宋体" w:cs="宋体"/>
      <w:kern w:val="0"/>
      <w:sz w:val="24"/>
    </w:rPr>
  </w:style>
  <w:style w:type="paragraph" w:styleId="afff0">
    <w:name w:val="Title"/>
    <w:basedOn w:val="afc"/>
    <w:qFormat/>
    <w:pPr>
      <w:spacing w:before="240" w:after="60"/>
      <w:jc w:val="center"/>
      <w:outlineLvl w:val="0"/>
    </w:pPr>
    <w:rPr>
      <w:rFonts w:ascii="Arial" w:hAnsi="Arial" w:cs="Arial"/>
      <w:b/>
      <w:bCs/>
      <w:sz w:val="32"/>
      <w:szCs w:val="32"/>
    </w:rPr>
  </w:style>
  <w:style w:type="paragraph" w:styleId="afff1">
    <w:name w:val="annotation subject"/>
    <w:basedOn w:val="aff2"/>
    <w:next w:val="aff2"/>
    <w:link w:val="afff2"/>
    <w:rPr>
      <w:b/>
      <w:bCs/>
    </w:rPr>
  </w:style>
  <w:style w:type="table" w:styleId="afff3">
    <w:name w:val="Table Grid"/>
    <w:basedOn w:val="af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4">
    <w:name w:val="page number"/>
    <w:qFormat/>
    <w:rPr>
      <w:rFonts w:ascii="Times New Roman" w:eastAsia="宋体" w:hAnsi="Times New Roman"/>
      <w:sz w:val="18"/>
    </w:rPr>
  </w:style>
  <w:style w:type="character" w:styleId="HTML1">
    <w:name w:val="HTML Definition"/>
    <w:semiHidden/>
    <w:qFormat/>
    <w:rPr>
      <w:i/>
      <w:iCs/>
    </w:rPr>
  </w:style>
  <w:style w:type="character" w:styleId="HTML2">
    <w:name w:val="HTML Typewriter"/>
    <w:semiHidden/>
    <w:qFormat/>
    <w:rPr>
      <w:rFonts w:ascii="Courier New" w:hAnsi="Courier New"/>
      <w:sz w:val="20"/>
      <w:szCs w:val="20"/>
    </w:rPr>
  </w:style>
  <w:style w:type="character" w:styleId="HTML3">
    <w:name w:val="HTML Acronym"/>
    <w:basedOn w:val="afd"/>
    <w:semiHidden/>
    <w:qFormat/>
  </w:style>
  <w:style w:type="character" w:styleId="HTML4">
    <w:name w:val="HTML Variable"/>
    <w:semiHidden/>
    <w:qFormat/>
    <w:rPr>
      <w:i/>
      <w:iCs/>
    </w:rPr>
  </w:style>
  <w:style w:type="character" w:styleId="afff5">
    <w:name w:val="Hyperlink"/>
    <w:semiHidden/>
    <w:rPr>
      <w:rFonts w:ascii="Times New Roman" w:eastAsia="宋体" w:hAnsi="Times New Roman"/>
      <w:color w:val="auto"/>
      <w:spacing w:val="0"/>
      <w:w w:val="100"/>
      <w:position w:val="0"/>
      <w:sz w:val="21"/>
      <w:u w:val="none"/>
      <w:vertAlign w:val="baseline"/>
    </w:rPr>
  </w:style>
  <w:style w:type="character" w:styleId="HTML5">
    <w:name w:val="HTML Code"/>
    <w:semiHidden/>
    <w:qFormat/>
    <w:rPr>
      <w:rFonts w:ascii="Courier New" w:hAnsi="Courier New"/>
      <w:sz w:val="20"/>
      <w:szCs w:val="20"/>
    </w:rPr>
  </w:style>
  <w:style w:type="character" w:styleId="afff6">
    <w:name w:val="annotation reference"/>
    <w:qFormat/>
    <w:rPr>
      <w:rFonts w:cs="Times New Roman"/>
      <w:sz w:val="21"/>
      <w:lang w:bidi="ar-SA"/>
    </w:rPr>
  </w:style>
  <w:style w:type="character" w:styleId="HTML6">
    <w:name w:val="HTML Cite"/>
    <w:semiHidden/>
    <w:rPr>
      <w:i/>
      <w:iCs/>
    </w:rPr>
  </w:style>
  <w:style w:type="character" w:styleId="afff7">
    <w:name w:val="footnote reference"/>
    <w:semiHidden/>
    <w:qFormat/>
    <w:rPr>
      <w:vertAlign w:val="superscript"/>
    </w:rPr>
  </w:style>
  <w:style w:type="character" w:styleId="HTML7">
    <w:name w:val="HTML Keyboard"/>
    <w:semiHidden/>
    <w:qFormat/>
    <w:rPr>
      <w:rFonts w:ascii="Courier New" w:hAnsi="Courier New"/>
      <w:sz w:val="20"/>
      <w:szCs w:val="20"/>
    </w:rPr>
  </w:style>
  <w:style w:type="character" w:styleId="HTML8">
    <w:name w:val="HTML Sample"/>
    <w:semiHidden/>
    <w:rPr>
      <w:rFonts w:ascii="Courier New" w:hAnsi="Courier New"/>
    </w:rPr>
  </w:style>
  <w:style w:type="paragraph" w:customStyle="1" w:styleId="afff8">
    <w:name w:val="标准标志"/>
    <w:next w:val="afc"/>
    <w:qFormat/>
    <w:pPr>
      <w:framePr w:w="2268" w:h="1392" w:hRule="exact" w:wrap="around" w:hAnchor="margin" w:x="6748" w:y="171" w:anchorLock="1"/>
      <w:shd w:val="solid" w:color="FFFFFF" w:fill="FFFFFF"/>
      <w:spacing w:line="0" w:lineRule="atLeast"/>
      <w:jc w:val="right"/>
    </w:pPr>
    <w:rPr>
      <w:b/>
      <w:w w:val="130"/>
      <w:sz w:val="96"/>
    </w:rPr>
  </w:style>
  <w:style w:type="paragraph" w:customStyle="1" w:styleId="afff9">
    <w:name w:val="标准称谓"/>
    <w:next w:val="afc"/>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b/>
      <w:bCs/>
      <w:spacing w:val="20"/>
      <w:w w:val="148"/>
      <w:sz w:val="52"/>
    </w:rPr>
  </w:style>
  <w:style w:type="paragraph" w:customStyle="1" w:styleId="afffa">
    <w:name w:val="标准书脚_偶数页"/>
    <w:qFormat/>
    <w:pPr>
      <w:spacing w:before="120"/>
    </w:pPr>
    <w:rPr>
      <w:sz w:val="18"/>
    </w:rPr>
  </w:style>
  <w:style w:type="paragraph" w:customStyle="1" w:styleId="afffb">
    <w:name w:val="标准书脚_奇数页"/>
    <w:qFormat/>
    <w:pPr>
      <w:spacing w:before="120"/>
      <w:jc w:val="right"/>
    </w:pPr>
    <w:rPr>
      <w:sz w:val="18"/>
    </w:rPr>
  </w:style>
  <w:style w:type="paragraph" w:customStyle="1" w:styleId="afffc">
    <w:name w:val="标准书眉_奇数页"/>
    <w:next w:val="afc"/>
    <w:pPr>
      <w:tabs>
        <w:tab w:val="center" w:pos="4154"/>
        <w:tab w:val="right" w:pos="8306"/>
      </w:tabs>
      <w:spacing w:after="120"/>
      <w:jc w:val="right"/>
    </w:pPr>
    <w:rPr>
      <w:sz w:val="21"/>
    </w:rPr>
  </w:style>
  <w:style w:type="paragraph" w:customStyle="1" w:styleId="afffd">
    <w:name w:val="标准书眉_偶数页"/>
    <w:basedOn w:val="afffc"/>
    <w:next w:val="afc"/>
    <w:pPr>
      <w:jc w:val="left"/>
    </w:pPr>
  </w:style>
  <w:style w:type="paragraph" w:customStyle="1" w:styleId="afffe">
    <w:name w:val="标准书眉一"/>
    <w:pPr>
      <w:jc w:val="both"/>
    </w:pPr>
  </w:style>
  <w:style w:type="paragraph" w:customStyle="1" w:styleId="af3">
    <w:name w:val="前言、引言标题"/>
    <w:next w:val="afc"/>
    <w:pPr>
      <w:numPr>
        <w:numId w:val="1"/>
      </w:numPr>
      <w:shd w:val="clear" w:color="FFFFFF" w:fill="FFFFFF"/>
      <w:spacing w:before="640" w:after="560"/>
      <w:jc w:val="center"/>
      <w:outlineLvl w:val="0"/>
    </w:pPr>
    <w:rPr>
      <w:rFonts w:ascii="黑体" w:eastAsia="黑体"/>
      <w:sz w:val="32"/>
    </w:rPr>
  </w:style>
  <w:style w:type="paragraph" w:customStyle="1" w:styleId="affff">
    <w:name w:val="参考文献、索引标题"/>
    <w:basedOn w:val="af3"/>
    <w:next w:val="afc"/>
    <w:pPr>
      <w:numPr>
        <w:numId w:val="0"/>
      </w:numPr>
      <w:spacing w:after="200"/>
    </w:pPr>
    <w:rPr>
      <w:sz w:val="21"/>
    </w:rPr>
  </w:style>
  <w:style w:type="paragraph" w:customStyle="1" w:styleId="affff0">
    <w:name w:val="段"/>
    <w:link w:val="Char"/>
    <w:pPr>
      <w:autoSpaceDE w:val="0"/>
      <w:autoSpaceDN w:val="0"/>
      <w:ind w:firstLineChars="200" w:firstLine="200"/>
      <w:jc w:val="both"/>
    </w:pPr>
    <w:rPr>
      <w:rFonts w:ascii="宋体"/>
      <w:sz w:val="21"/>
    </w:rPr>
  </w:style>
  <w:style w:type="paragraph" w:customStyle="1" w:styleId="af4">
    <w:name w:val="章标题"/>
    <w:next w:val="affff0"/>
    <w:pPr>
      <w:numPr>
        <w:ilvl w:val="1"/>
        <w:numId w:val="1"/>
      </w:numPr>
      <w:spacing w:beforeLines="50" w:afterLines="50"/>
      <w:jc w:val="both"/>
      <w:outlineLvl w:val="1"/>
    </w:pPr>
    <w:rPr>
      <w:rFonts w:ascii="黑体" w:eastAsia="黑体"/>
      <w:sz w:val="21"/>
    </w:rPr>
  </w:style>
  <w:style w:type="paragraph" w:customStyle="1" w:styleId="af5">
    <w:name w:val="一级条标题"/>
    <w:basedOn w:val="af4"/>
    <w:next w:val="affff0"/>
    <w:pPr>
      <w:numPr>
        <w:ilvl w:val="2"/>
      </w:numPr>
      <w:spacing w:beforeLines="0" w:afterLines="0"/>
      <w:outlineLvl w:val="2"/>
    </w:pPr>
  </w:style>
  <w:style w:type="paragraph" w:customStyle="1" w:styleId="af6">
    <w:name w:val="二级条标题"/>
    <w:basedOn w:val="af5"/>
    <w:next w:val="affff0"/>
    <w:pPr>
      <w:numPr>
        <w:ilvl w:val="3"/>
      </w:numPr>
      <w:outlineLvl w:val="3"/>
    </w:pPr>
  </w:style>
  <w:style w:type="paragraph" w:customStyle="1" w:styleId="a0">
    <w:name w:val="二级无标题条"/>
    <w:basedOn w:val="afc"/>
    <w:pPr>
      <w:numPr>
        <w:ilvl w:val="3"/>
        <w:numId w:val="2"/>
      </w:numPr>
    </w:pPr>
  </w:style>
  <w:style w:type="character" w:customStyle="1" w:styleId="affff1">
    <w:name w:val="发布"/>
    <w:rPr>
      <w:rFonts w:ascii="黑体" w:eastAsia="黑体"/>
      <w:spacing w:val="22"/>
      <w:w w:val="100"/>
      <w:position w:val="3"/>
      <w:sz w:val="28"/>
    </w:rPr>
  </w:style>
  <w:style w:type="paragraph" w:customStyle="1" w:styleId="affff2">
    <w:name w:val="发布部门"/>
    <w:next w:val="affff0"/>
    <w:pPr>
      <w:framePr w:w="7433" w:h="585" w:hRule="exact" w:hSpace="180" w:vSpace="180" w:wrap="around" w:hAnchor="margin" w:xAlign="center" w:y="14401" w:anchorLock="1"/>
      <w:jc w:val="center"/>
    </w:pPr>
    <w:rPr>
      <w:rFonts w:ascii="宋体"/>
      <w:b/>
      <w:spacing w:val="20"/>
      <w:w w:val="135"/>
      <w:sz w:val="36"/>
    </w:rPr>
  </w:style>
  <w:style w:type="paragraph" w:customStyle="1" w:styleId="affff3">
    <w:name w:val="发布日期"/>
    <w:qFormat/>
    <w:pPr>
      <w:framePr w:w="4000" w:h="473" w:hRule="exact" w:hSpace="180" w:vSpace="180" w:wrap="around" w:hAnchor="margin" w:y="13511" w:anchorLock="1"/>
    </w:pPr>
    <w:rPr>
      <w:rFonts w:eastAsia="黑体"/>
      <w:sz w:val="28"/>
    </w:rPr>
  </w:style>
  <w:style w:type="paragraph" w:customStyle="1" w:styleId="11">
    <w:name w:val="封面标准号1"/>
    <w:pPr>
      <w:widowControl w:val="0"/>
      <w:kinsoku w:val="0"/>
      <w:overflowPunct w:val="0"/>
      <w:autoSpaceDE w:val="0"/>
      <w:autoSpaceDN w:val="0"/>
      <w:spacing w:before="308"/>
      <w:jc w:val="right"/>
      <w:textAlignment w:val="center"/>
    </w:pPr>
    <w:rPr>
      <w:sz w:val="28"/>
    </w:rPr>
  </w:style>
  <w:style w:type="paragraph" w:customStyle="1" w:styleId="21">
    <w:name w:val="封面标准号2"/>
    <w:basedOn w:val="11"/>
    <w:pPr>
      <w:framePr w:w="9138" w:h="1244" w:hRule="exact" w:wrap="around" w:vAnchor="page" w:hAnchor="margin" w:y="2908"/>
      <w:adjustRightInd w:val="0"/>
      <w:spacing w:before="357" w:line="280" w:lineRule="exact"/>
    </w:pPr>
  </w:style>
  <w:style w:type="paragraph" w:customStyle="1" w:styleId="affff4">
    <w:name w:val="封面标准代替信息"/>
    <w:basedOn w:val="21"/>
    <w:qFormat/>
    <w:pPr>
      <w:framePr w:wrap="around"/>
      <w:spacing w:before="57"/>
    </w:pPr>
    <w:rPr>
      <w:rFonts w:ascii="宋体"/>
      <w:sz w:val="21"/>
    </w:rPr>
  </w:style>
  <w:style w:type="paragraph" w:customStyle="1" w:styleId="affff5">
    <w:name w:val="封面标准名称"/>
    <w:pPr>
      <w:framePr w:w="9638" w:h="6917" w:hRule="exact" w:wrap="around" w:hAnchor="margin" w:xAlign="center" w:y="5955" w:anchorLock="1"/>
      <w:widowControl w:val="0"/>
      <w:spacing w:line="680" w:lineRule="exact"/>
      <w:jc w:val="center"/>
      <w:textAlignment w:val="center"/>
    </w:pPr>
    <w:rPr>
      <w:rFonts w:ascii="黑体" w:eastAsia="黑体"/>
      <w:sz w:val="52"/>
    </w:rPr>
  </w:style>
  <w:style w:type="paragraph" w:customStyle="1" w:styleId="affff6">
    <w:name w:val="封面标准文稿编辑信息"/>
    <w:pPr>
      <w:spacing w:before="180" w:line="180" w:lineRule="exact"/>
      <w:jc w:val="center"/>
    </w:pPr>
    <w:rPr>
      <w:rFonts w:ascii="宋体"/>
      <w:sz w:val="21"/>
    </w:rPr>
  </w:style>
  <w:style w:type="paragraph" w:customStyle="1" w:styleId="affff7">
    <w:name w:val="封面标准文稿类别"/>
    <w:pPr>
      <w:spacing w:before="440" w:line="400" w:lineRule="exact"/>
      <w:jc w:val="center"/>
    </w:pPr>
    <w:rPr>
      <w:rFonts w:ascii="宋体"/>
      <w:sz w:val="24"/>
    </w:rPr>
  </w:style>
  <w:style w:type="paragraph" w:customStyle="1" w:styleId="affff8">
    <w:name w:val="封面标准英文名称"/>
    <w:pPr>
      <w:widowControl w:val="0"/>
      <w:spacing w:before="370" w:line="400" w:lineRule="exact"/>
      <w:jc w:val="center"/>
    </w:pPr>
    <w:rPr>
      <w:sz w:val="28"/>
    </w:rPr>
  </w:style>
  <w:style w:type="paragraph" w:customStyle="1" w:styleId="affff9">
    <w:name w:val="封面一致性程度标识"/>
    <w:pPr>
      <w:spacing w:before="440" w:line="400" w:lineRule="exact"/>
      <w:jc w:val="center"/>
    </w:pPr>
    <w:rPr>
      <w:rFonts w:ascii="宋体"/>
      <w:sz w:val="28"/>
    </w:rPr>
  </w:style>
  <w:style w:type="paragraph" w:customStyle="1" w:styleId="affffa">
    <w:name w:val="封面正文"/>
    <w:qFormat/>
    <w:pPr>
      <w:jc w:val="both"/>
    </w:pPr>
  </w:style>
  <w:style w:type="paragraph" w:customStyle="1" w:styleId="ac">
    <w:name w:val="附录标识"/>
    <w:basedOn w:val="af3"/>
    <w:pPr>
      <w:numPr>
        <w:numId w:val="3"/>
      </w:numPr>
      <w:tabs>
        <w:tab w:val="left" w:pos="6405"/>
      </w:tabs>
      <w:spacing w:after="200"/>
    </w:pPr>
    <w:rPr>
      <w:sz w:val="21"/>
    </w:rPr>
  </w:style>
  <w:style w:type="paragraph" w:customStyle="1" w:styleId="affffb">
    <w:name w:val="附录表标题"/>
    <w:next w:val="affff0"/>
    <w:pPr>
      <w:jc w:val="center"/>
      <w:textAlignment w:val="baseline"/>
    </w:pPr>
    <w:rPr>
      <w:rFonts w:ascii="黑体" w:eastAsia="黑体"/>
      <w:kern w:val="21"/>
      <w:sz w:val="21"/>
    </w:rPr>
  </w:style>
  <w:style w:type="paragraph" w:customStyle="1" w:styleId="ad">
    <w:name w:val="附录章标题"/>
    <w:next w:val="affff0"/>
    <w:pPr>
      <w:numPr>
        <w:ilvl w:val="1"/>
        <w:numId w:val="3"/>
      </w:numPr>
      <w:wordWrap w:val="0"/>
      <w:overflowPunct w:val="0"/>
      <w:autoSpaceDE w:val="0"/>
      <w:spacing w:beforeLines="50" w:afterLines="50"/>
      <w:jc w:val="both"/>
      <w:textAlignment w:val="baseline"/>
      <w:outlineLvl w:val="1"/>
    </w:pPr>
    <w:rPr>
      <w:rFonts w:ascii="黑体" w:eastAsia="黑体"/>
      <w:kern w:val="21"/>
      <w:sz w:val="21"/>
    </w:rPr>
  </w:style>
  <w:style w:type="paragraph" w:customStyle="1" w:styleId="ae">
    <w:name w:val="附录一级条标题"/>
    <w:basedOn w:val="ad"/>
    <w:next w:val="affff0"/>
    <w:pPr>
      <w:numPr>
        <w:ilvl w:val="2"/>
      </w:numPr>
      <w:autoSpaceDN w:val="0"/>
      <w:spacing w:beforeLines="0" w:afterLines="0"/>
      <w:outlineLvl w:val="2"/>
    </w:pPr>
  </w:style>
  <w:style w:type="paragraph" w:customStyle="1" w:styleId="af">
    <w:name w:val="附录二级条标题"/>
    <w:basedOn w:val="ae"/>
    <w:next w:val="affff0"/>
    <w:pPr>
      <w:numPr>
        <w:ilvl w:val="3"/>
      </w:numPr>
      <w:outlineLvl w:val="3"/>
    </w:pPr>
  </w:style>
  <w:style w:type="paragraph" w:customStyle="1" w:styleId="af0">
    <w:name w:val="附录三级条标题"/>
    <w:basedOn w:val="af"/>
    <w:next w:val="affff0"/>
    <w:pPr>
      <w:numPr>
        <w:ilvl w:val="4"/>
      </w:numPr>
      <w:outlineLvl w:val="4"/>
    </w:pPr>
  </w:style>
  <w:style w:type="paragraph" w:customStyle="1" w:styleId="af1">
    <w:name w:val="附录四级条标题"/>
    <w:basedOn w:val="af0"/>
    <w:next w:val="affff0"/>
    <w:pPr>
      <w:numPr>
        <w:ilvl w:val="5"/>
      </w:numPr>
      <w:outlineLvl w:val="5"/>
    </w:pPr>
  </w:style>
  <w:style w:type="paragraph" w:customStyle="1" w:styleId="affffc">
    <w:name w:val="附录图标题"/>
    <w:next w:val="affff0"/>
    <w:qFormat/>
    <w:pPr>
      <w:jc w:val="center"/>
    </w:pPr>
    <w:rPr>
      <w:rFonts w:ascii="黑体" w:eastAsia="黑体"/>
      <w:sz w:val="21"/>
    </w:rPr>
  </w:style>
  <w:style w:type="paragraph" w:customStyle="1" w:styleId="af2">
    <w:name w:val="附录五级条标题"/>
    <w:basedOn w:val="af1"/>
    <w:next w:val="affff0"/>
    <w:pPr>
      <w:numPr>
        <w:ilvl w:val="6"/>
      </w:numPr>
      <w:outlineLvl w:val="6"/>
    </w:pPr>
  </w:style>
  <w:style w:type="character" w:customStyle="1" w:styleId="affffd">
    <w:name w:val="个人答复风格"/>
    <w:qFormat/>
    <w:rPr>
      <w:rFonts w:ascii="Arial" w:eastAsia="宋体" w:hAnsi="Arial" w:cs="Arial"/>
      <w:color w:val="auto"/>
      <w:sz w:val="20"/>
    </w:rPr>
  </w:style>
  <w:style w:type="character" w:customStyle="1" w:styleId="affffe">
    <w:name w:val="个人撰写风格"/>
    <w:rPr>
      <w:rFonts w:ascii="Arial" w:eastAsia="宋体" w:hAnsi="Arial" w:cs="Arial"/>
      <w:color w:val="auto"/>
      <w:sz w:val="20"/>
    </w:rPr>
  </w:style>
  <w:style w:type="paragraph" w:customStyle="1" w:styleId="afb">
    <w:name w:val="列项——"/>
    <w:pPr>
      <w:widowControl w:val="0"/>
      <w:numPr>
        <w:numId w:val="4"/>
      </w:numPr>
      <w:jc w:val="both"/>
    </w:pPr>
    <w:rPr>
      <w:rFonts w:ascii="宋体"/>
      <w:sz w:val="21"/>
    </w:rPr>
  </w:style>
  <w:style w:type="paragraph" w:customStyle="1" w:styleId="a8">
    <w:name w:val="列项·"/>
    <w:pPr>
      <w:numPr>
        <w:numId w:val="5"/>
      </w:numPr>
      <w:tabs>
        <w:tab w:val="left" w:pos="840"/>
      </w:tabs>
      <w:jc w:val="both"/>
    </w:pPr>
    <w:rPr>
      <w:rFonts w:ascii="宋体"/>
      <w:sz w:val="21"/>
    </w:rPr>
  </w:style>
  <w:style w:type="paragraph" w:customStyle="1" w:styleId="afffff">
    <w:name w:val="目次、标准名称标题"/>
    <w:basedOn w:val="af3"/>
    <w:next w:val="affff0"/>
    <w:pPr>
      <w:numPr>
        <w:numId w:val="0"/>
      </w:numPr>
      <w:spacing w:line="460" w:lineRule="exact"/>
    </w:pPr>
  </w:style>
  <w:style w:type="paragraph" w:customStyle="1" w:styleId="afffff0">
    <w:name w:val="目次、索引正文"/>
    <w:qFormat/>
    <w:pPr>
      <w:spacing w:line="320" w:lineRule="exact"/>
      <w:jc w:val="both"/>
    </w:pPr>
    <w:rPr>
      <w:rFonts w:ascii="宋体"/>
      <w:sz w:val="21"/>
    </w:rPr>
  </w:style>
  <w:style w:type="paragraph" w:customStyle="1" w:styleId="afffff1">
    <w:name w:val="其他标准称谓"/>
    <w:pPr>
      <w:spacing w:line="0" w:lineRule="atLeast"/>
      <w:jc w:val="distribute"/>
    </w:pPr>
    <w:rPr>
      <w:rFonts w:ascii="黑体" w:eastAsia="黑体" w:hAnsi="宋体"/>
      <w:sz w:val="52"/>
    </w:rPr>
  </w:style>
  <w:style w:type="paragraph" w:customStyle="1" w:styleId="afffff2">
    <w:name w:val="其他发布部门"/>
    <w:basedOn w:val="affff2"/>
    <w:qFormat/>
    <w:pPr>
      <w:framePr w:wrap="around"/>
      <w:spacing w:line="0" w:lineRule="atLeast"/>
    </w:pPr>
    <w:rPr>
      <w:rFonts w:ascii="黑体" w:eastAsia="黑体"/>
      <w:b w:val="0"/>
    </w:rPr>
  </w:style>
  <w:style w:type="paragraph" w:customStyle="1" w:styleId="af7">
    <w:name w:val="三级条标题"/>
    <w:basedOn w:val="af6"/>
    <w:next w:val="affff0"/>
    <w:pPr>
      <w:numPr>
        <w:ilvl w:val="4"/>
      </w:numPr>
      <w:outlineLvl w:val="4"/>
    </w:pPr>
  </w:style>
  <w:style w:type="paragraph" w:customStyle="1" w:styleId="a1">
    <w:name w:val="三级无标题条"/>
    <w:basedOn w:val="afc"/>
    <w:pPr>
      <w:numPr>
        <w:ilvl w:val="4"/>
        <w:numId w:val="2"/>
      </w:numPr>
    </w:pPr>
  </w:style>
  <w:style w:type="paragraph" w:customStyle="1" w:styleId="afffff3">
    <w:name w:val="实施日期"/>
    <w:basedOn w:val="affff3"/>
    <w:qFormat/>
    <w:pPr>
      <w:framePr w:hSpace="0" w:wrap="around" w:xAlign="right"/>
      <w:jc w:val="right"/>
    </w:pPr>
  </w:style>
  <w:style w:type="paragraph" w:customStyle="1" w:styleId="a4">
    <w:name w:val="示例"/>
    <w:next w:val="affff0"/>
    <w:qFormat/>
    <w:pPr>
      <w:numPr>
        <w:numId w:val="6"/>
      </w:numPr>
      <w:jc w:val="both"/>
    </w:pPr>
    <w:rPr>
      <w:rFonts w:ascii="宋体"/>
      <w:sz w:val="18"/>
    </w:rPr>
  </w:style>
  <w:style w:type="paragraph" w:customStyle="1" w:styleId="afffff4">
    <w:name w:val="数字编号列项（二级）"/>
    <w:qFormat/>
    <w:pPr>
      <w:ind w:leftChars="400" w:left="1260" w:hangingChars="200" w:hanging="420"/>
      <w:jc w:val="both"/>
    </w:pPr>
    <w:rPr>
      <w:rFonts w:ascii="宋体"/>
      <w:sz w:val="21"/>
    </w:rPr>
  </w:style>
  <w:style w:type="paragraph" w:customStyle="1" w:styleId="af8">
    <w:name w:val="四级条标题"/>
    <w:basedOn w:val="af7"/>
    <w:next w:val="affff0"/>
    <w:pPr>
      <w:numPr>
        <w:ilvl w:val="5"/>
      </w:numPr>
      <w:outlineLvl w:val="5"/>
    </w:pPr>
  </w:style>
  <w:style w:type="paragraph" w:customStyle="1" w:styleId="a2">
    <w:name w:val="四级无标题条"/>
    <w:basedOn w:val="afc"/>
    <w:qFormat/>
    <w:pPr>
      <w:numPr>
        <w:ilvl w:val="5"/>
        <w:numId w:val="2"/>
      </w:numPr>
    </w:pPr>
  </w:style>
  <w:style w:type="paragraph" w:customStyle="1" w:styleId="afffff5">
    <w:name w:val="条文脚注"/>
    <w:basedOn w:val="affe"/>
    <w:qFormat/>
    <w:pPr>
      <w:ind w:leftChars="200" w:left="780" w:hangingChars="200" w:hanging="360"/>
      <w:jc w:val="both"/>
    </w:pPr>
    <w:rPr>
      <w:rFonts w:ascii="宋体"/>
    </w:rPr>
  </w:style>
  <w:style w:type="paragraph" w:customStyle="1" w:styleId="afffff6">
    <w:name w:val="图表脚注"/>
    <w:next w:val="affff0"/>
    <w:pPr>
      <w:ind w:leftChars="200" w:left="300" w:hangingChars="100" w:hanging="100"/>
      <w:jc w:val="both"/>
    </w:pPr>
    <w:rPr>
      <w:rFonts w:ascii="宋体"/>
      <w:sz w:val="18"/>
    </w:rPr>
  </w:style>
  <w:style w:type="paragraph" w:customStyle="1" w:styleId="afffff7">
    <w:name w:val="文献分类号"/>
    <w:pPr>
      <w:framePr w:hSpace="180" w:vSpace="180" w:wrap="around" w:hAnchor="margin" w:y="1" w:anchorLock="1"/>
      <w:widowControl w:val="0"/>
      <w:textAlignment w:val="center"/>
    </w:pPr>
    <w:rPr>
      <w:rFonts w:eastAsia="黑体"/>
      <w:sz w:val="21"/>
    </w:rPr>
  </w:style>
  <w:style w:type="paragraph" w:customStyle="1" w:styleId="afffff8">
    <w:name w:val="无标题条"/>
    <w:next w:val="affff0"/>
    <w:pPr>
      <w:jc w:val="both"/>
    </w:pPr>
    <w:rPr>
      <w:sz w:val="21"/>
    </w:rPr>
  </w:style>
  <w:style w:type="paragraph" w:customStyle="1" w:styleId="af9">
    <w:name w:val="五级条标题"/>
    <w:basedOn w:val="af8"/>
    <w:next w:val="affff0"/>
    <w:pPr>
      <w:numPr>
        <w:ilvl w:val="6"/>
      </w:numPr>
      <w:outlineLvl w:val="6"/>
    </w:pPr>
  </w:style>
  <w:style w:type="paragraph" w:customStyle="1" w:styleId="a3">
    <w:name w:val="五级无标题条"/>
    <w:basedOn w:val="afc"/>
    <w:qFormat/>
    <w:pPr>
      <w:numPr>
        <w:ilvl w:val="6"/>
        <w:numId w:val="2"/>
      </w:numPr>
    </w:pPr>
  </w:style>
  <w:style w:type="paragraph" w:customStyle="1" w:styleId="a">
    <w:name w:val="一级无标题条"/>
    <w:basedOn w:val="afc"/>
    <w:qFormat/>
    <w:pPr>
      <w:numPr>
        <w:ilvl w:val="2"/>
        <w:numId w:val="2"/>
      </w:numPr>
    </w:pPr>
  </w:style>
  <w:style w:type="paragraph" w:customStyle="1" w:styleId="ab">
    <w:name w:val="正文表标题"/>
    <w:next w:val="affff0"/>
    <w:pPr>
      <w:numPr>
        <w:numId w:val="7"/>
      </w:numPr>
      <w:jc w:val="center"/>
    </w:pPr>
    <w:rPr>
      <w:rFonts w:ascii="黑体" w:eastAsia="黑体"/>
      <w:sz w:val="21"/>
    </w:rPr>
  </w:style>
  <w:style w:type="paragraph" w:customStyle="1" w:styleId="aa">
    <w:name w:val="正文图标题"/>
    <w:next w:val="affff0"/>
    <w:qFormat/>
    <w:pPr>
      <w:numPr>
        <w:numId w:val="8"/>
      </w:numPr>
      <w:jc w:val="center"/>
    </w:pPr>
    <w:rPr>
      <w:rFonts w:ascii="黑体" w:eastAsia="黑体"/>
      <w:sz w:val="21"/>
    </w:rPr>
  </w:style>
  <w:style w:type="paragraph" w:customStyle="1" w:styleId="afa">
    <w:name w:val="注："/>
    <w:next w:val="affff0"/>
    <w:qFormat/>
    <w:pPr>
      <w:widowControl w:val="0"/>
      <w:numPr>
        <w:numId w:val="9"/>
      </w:numPr>
      <w:autoSpaceDE w:val="0"/>
      <w:autoSpaceDN w:val="0"/>
      <w:jc w:val="both"/>
    </w:pPr>
    <w:rPr>
      <w:rFonts w:ascii="宋体"/>
      <w:sz w:val="18"/>
    </w:rPr>
  </w:style>
  <w:style w:type="paragraph" w:customStyle="1" w:styleId="a9">
    <w:name w:val="注×："/>
    <w:qFormat/>
    <w:pPr>
      <w:widowControl w:val="0"/>
      <w:numPr>
        <w:numId w:val="10"/>
      </w:numPr>
      <w:tabs>
        <w:tab w:val="left" w:pos="630"/>
      </w:tabs>
      <w:autoSpaceDE w:val="0"/>
      <w:autoSpaceDN w:val="0"/>
      <w:jc w:val="both"/>
    </w:pPr>
    <w:rPr>
      <w:rFonts w:ascii="宋体"/>
      <w:sz w:val="18"/>
    </w:rPr>
  </w:style>
  <w:style w:type="paragraph" w:customStyle="1" w:styleId="afffff9">
    <w:name w:val="字母编号列项（一级）"/>
    <w:pPr>
      <w:ind w:leftChars="200" w:left="840" w:hangingChars="200" w:hanging="420"/>
      <w:jc w:val="both"/>
    </w:pPr>
    <w:rPr>
      <w:rFonts w:ascii="宋体"/>
      <w:sz w:val="21"/>
    </w:rPr>
  </w:style>
  <w:style w:type="character" w:customStyle="1" w:styleId="Char">
    <w:name w:val="段 Char"/>
    <w:link w:val="affff0"/>
    <w:qFormat/>
    <w:rPr>
      <w:rFonts w:ascii="宋体"/>
      <w:sz w:val="21"/>
      <w:lang w:bidi="ar-SA"/>
    </w:rPr>
  </w:style>
  <w:style w:type="paragraph" w:customStyle="1" w:styleId="a5">
    <w:name w:val="列项——（一级）"/>
    <w:pPr>
      <w:widowControl w:val="0"/>
      <w:numPr>
        <w:numId w:val="11"/>
      </w:numPr>
      <w:jc w:val="both"/>
    </w:pPr>
    <w:rPr>
      <w:rFonts w:ascii="宋体"/>
      <w:sz w:val="21"/>
    </w:rPr>
  </w:style>
  <w:style w:type="paragraph" w:customStyle="1" w:styleId="a6">
    <w:name w:val="列项●（二级）"/>
    <w:qFormat/>
    <w:pPr>
      <w:numPr>
        <w:ilvl w:val="1"/>
        <w:numId w:val="11"/>
      </w:numPr>
      <w:tabs>
        <w:tab w:val="left" w:pos="840"/>
      </w:tabs>
      <w:jc w:val="both"/>
    </w:pPr>
    <w:rPr>
      <w:rFonts w:ascii="宋体"/>
      <w:sz w:val="21"/>
    </w:rPr>
  </w:style>
  <w:style w:type="paragraph" w:customStyle="1" w:styleId="a7">
    <w:name w:val="列项◆（三级）"/>
    <w:basedOn w:val="afc"/>
    <w:qFormat/>
    <w:pPr>
      <w:numPr>
        <w:ilvl w:val="2"/>
        <w:numId w:val="11"/>
      </w:numPr>
    </w:pPr>
    <w:rPr>
      <w:rFonts w:ascii="宋体"/>
      <w:szCs w:val="21"/>
    </w:rPr>
  </w:style>
  <w:style w:type="character" w:customStyle="1" w:styleId="affb">
    <w:name w:val="批注框文本 字符"/>
    <w:basedOn w:val="afd"/>
    <w:link w:val="affa"/>
    <w:uiPriority w:val="99"/>
    <w:semiHidden/>
    <w:qFormat/>
    <w:rPr>
      <w:kern w:val="2"/>
      <w:sz w:val="18"/>
      <w:szCs w:val="18"/>
    </w:rPr>
  </w:style>
  <w:style w:type="paragraph" w:customStyle="1" w:styleId="Default">
    <w:name w:val="Default"/>
    <w:qFormat/>
    <w:pPr>
      <w:widowControl w:val="0"/>
      <w:autoSpaceDE w:val="0"/>
      <w:autoSpaceDN w:val="0"/>
      <w:adjustRightInd w:val="0"/>
    </w:pPr>
    <w:rPr>
      <w:rFonts w:ascii="宋体" w:cs="宋体"/>
      <w:color w:val="000000"/>
      <w:sz w:val="24"/>
      <w:szCs w:val="24"/>
    </w:rPr>
  </w:style>
  <w:style w:type="character" w:customStyle="1" w:styleId="aff7">
    <w:name w:val="正文文本缩进 字符"/>
    <w:basedOn w:val="afd"/>
    <w:link w:val="aff6"/>
    <w:rPr>
      <w:rFonts w:ascii="楷体_GB2312" w:eastAsia="楷体_GB2312"/>
      <w:bCs/>
      <w:kern w:val="2"/>
      <w:sz w:val="28"/>
    </w:rPr>
  </w:style>
  <w:style w:type="character" w:customStyle="1" w:styleId="aff9">
    <w:name w:val="日期 字符"/>
    <w:basedOn w:val="afd"/>
    <w:link w:val="aff8"/>
    <w:rPr>
      <w:rFonts w:ascii="宋体"/>
      <w:kern w:val="2"/>
      <w:sz w:val="24"/>
      <w:lang w:val="zh-CN" w:eastAsia="zh-CN"/>
    </w:rPr>
  </w:style>
  <w:style w:type="character" w:customStyle="1" w:styleId="aff5">
    <w:name w:val="正文文本 字符"/>
    <w:basedOn w:val="afd"/>
    <w:link w:val="aff4"/>
    <w:qFormat/>
    <w:rPr>
      <w:b/>
      <w:bCs/>
      <w:kern w:val="2"/>
      <w:sz w:val="24"/>
    </w:rPr>
  </w:style>
  <w:style w:type="character" w:customStyle="1" w:styleId="aff3">
    <w:name w:val="批注文字 字符"/>
    <w:basedOn w:val="afd"/>
    <w:link w:val="aff2"/>
    <w:qFormat/>
    <w:rPr>
      <w:kern w:val="2"/>
      <w:sz w:val="21"/>
      <w:lang w:val="zh-CN" w:eastAsia="zh-CN"/>
    </w:rPr>
  </w:style>
  <w:style w:type="character" w:customStyle="1" w:styleId="Char1">
    <w:name w:val="批注文字 Char1"/>
    <w:qFormat/>
    <w:rPr>
      <w:kern w:val="2"/>
      <w:sz w:val="21"/>
    </w:rPr>
  </w:style>
  <w:style w:type="paragraph" w:customStyle="1" w:styleId="Style118">
    <w:name w:val="_Style 118"/>
    <w:basedOn w:val="afc"/>
    <w:next w:val="afffffa"/>
    <w:qFormat/>
    <w:pPr>
      <w:widowControl/>
      <w:ind w:firstLineChars="200" w:firstLine="200"/>
      <w:jc w:val="left"/>
    </w:pPr>
    <w:rPr>
      <w:rFonts w:ascii="宋体" w:cs="宋体"/>
      <w:kern w:val="0"/>
      <w:sz w:val="24"/>
    </w:rPr>
  </w:style>
  <w:style w:type="paragraph" w:styleId="afffffa">
    <w:name w:val="List Paragraph"/>
    <w:basedOn w:val="afc"/>
    <w:uiPriority w:val="34"/>
    <w:qFormat/>
    <w:pPr>
      <w:ind w:firstLineChars="200" w:firstLine="420"/>
    </w:pPr>
  </w:style>
  <w:style w:type="character" w:customStyle="1" w:styleId="aff1">
    <w:name w:val="文档结构图 字符"/>
    <w:basedOn w:val="afd"/>
    <w:link w:val="aff0"/>
    <w:rPr>
      <w:rFonts w:ascii="宋体"/>
      <w:kern w:val="2"/>
      <w:sz w:val="18"/>
      <w:szCs w:val="18"/>
      <w:lang w:val="zh-CN" w:eastAsia="zh-CN"/>
    </w:rPr>
  </w:style>
  <w:style w:type="character" w:customStyle="1" w:styleId="afff2">
    <w:name w:val="批注主题 字符"/>
    <w:basedOn w:val="aff3"/>
    <w:link w:val="afff1"/>
    <w:rPr>
      <w:b/>
      <w:bCs/>
      <w:kern w:val="2"/>
      <w:sz w:val="21"/>
      <w:lang w:val="zh-CN" w:eastAsia="zh-CN"/>
    </w:rPr>
  </w:style>
  <w:style w:type="paragraph" w:customStyle="1" w:styleId="afffffb">
    <w:name w:val="表标题"/>
    <w:basedOn w:val="afc"/>
    <w:next w:val="afc"/>
    <w:qFormat/>
    <w:pPr>
      <w:adjustRightInd w:val="0"/>
      <w:spacing w:after="40"/>
      <w:jc w:val="center"/>
      <w:textAlignment w:val="baseline"/>
    </w:pPr>
    <w:rPr>
      <w:rFonts w:eastAsia="幼圆"/>
      <w:b/>
      <w:bCs/>
      <w:spacing w:val="120"/>
      <w:kern w:val="0"/>
      <w:sz w:val="32"/>
      <w:szCs w:val="32"/>
    </w:rPr>
  </w:style>
  <w:style w:type="character" w:customStyle="1" w:styleId="30">
    <w:name w:val="标题 3 字符"/>
    <w:basedOn w:val="afd"/>
    <w:link w:val="3"/>
    <w:rPr>
      <w:b/>
      <w:bCs/>
      <w:kern w:val="2"/>
      <w:sz w:val="32"/>
      <w:szCs w:val="32"/>
    </w:rPr>
  </w:style>
  <w:style w:type="paragraph" w:customStyle="1" w:styleId="StandardJKN">
    <w:name w:val="Standard_JK_N"/>
    <w:basedOn w:val="affc"/>
    <w:link w:val="StandardJKNChar"/>
    <w:pPr>
      <w:tabs>
        <w:tab w:val="clear" w:pos="4153"/>
        <w:tab w:val="clear" w:pos="8306"/>
      </w:tabs>
      <w:snapToGrid/>
      <w:ind w:left="284" w:rightChars="0" w:right="0"/>
      <w:jc w:val="left"/>
    </w:pPr>
    <w:rPr>
      <w:rFonts w:ascii="Arial" w:hAnsi="Arial" w:cs="Arial"/>
      <w:lang w:val="en-GB"/>
    </w:rPr>
  </w:style>
  <w:style w:type="character" w:customStyle="1" w:styleId="StandardJKNChar">
    <w:name w:val="Standard_JK_N Char"/>
    <w:basedOn w:val="afd"/>
    <w:link w:val="StandardJKN"/>
    <w:qFormat/>
    <w:rPr>
      <w:rFonts w:ascii="Arial" w:hAnsi="Arial" w:cs="Arial"/>
      <w:kern w:val="2"/>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TDS\Tds.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Tds.dot</Template>
  <TotalTime>25</TotalTime>
  <Pages>14</Pages>
  <Words>959</Words>
  <Characters>5468</Characters>
  <Application>Microsoft Office Word</Application>
  <DocSecurity>0</DocSecurity>
  <Lines>45</Lines>
  <Paragraphs>12</Paragraphs>
  <ScaleCrop>false</ScaleCrop>
  <Company>中国标准研究中心</Company>
  <LinksUpToDate>false</LinksUpToDate>
  <CharactersWithSpaces>6415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 User</dc:creator>
  <cp:lastModifiedBy>liu'yong'chao</cp:lastModifiedBy>
  <cp:revision>7</cp:revision>
  <cp:lastPrinted>2021-06-17T05:26:00Z</cp:lastPrinted>
  <dcterms:created xsi:type="dcterms:W3CDTF">2025-10-18T03:01:00Z</dcterms:created>
  <dcterms:modified xsi:type="dcterms:W3CDTF">2025-10-18T03:32:00Z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2052-11.1.0.10577</vt:lpwstr>
  </property>
  <property fmtid="{D5CDD505-2E9C-101B-9397-08002B2CF9AE}" pid="3" name="ICV">
    <vt:lpwstr>41341937702B47A894018AF1D169B9C9</vt:lpwstr>
  </property>
</Properties>
</file>