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7B2BE80E">
      <w:pPr>
        <w:snapToGrid w:val="0"/>
        <w:jc w:val="center"/>
        <w:rPr>
          <w:rFonts w:hint="default" w:ascii="宋体" w:hAnsi="宋体"/>
          <w:sz w:val="48"/>
          <w:szCs w:val="48"/>
          <w:lang w:val="en-US" w:eastAsia="zh-CN"/>
        </w:rPr>
      </w:pPr>
      <w:r>
        <w:rPr>
          <w:rFonts w:hint="eastAsia" w:ascii="宋体" w:hAnsi="宋体"/>
          <w:sz w:val="48"/>
          <w:szCs w:val="48"/>
        </w:rPr>
        <w:t>中国重汽集团济南橡塑件有限公司</w:t>
      </w:r>
      <w:r>
        <w:rPr>
          <w:rFonts w:hint="eastAsia" w:ascii="宋体" w:hAnsi="宋体"/>
          <w:sz w:val="48"/>
          <w:szCs w:val="48"/>
          <w:lang w:val="en-US" w:eastAsia="zh-CN"/>
        </w:rPr>
        <w:t>橡塑模具技术改进项目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80D70AD">
      <w:pPr>
        <w:snapToGrid w:val="0"/>
        <w:jc w:val="center"/>
        <w:rPr>
          <w:rFonts w:hint="eastAsia" w:ascii="黑体" w:hAnsi="宋体" w:eastAsia="黑体"/>
          <w:sz w:val="56"/>
          <w:szCs w:val="84"/>
        </w:rPr>
      </w:pPr>
      <w:r>
        <w:rPr>
          <w:rFonts w:hint="eastAsia" w:ascii="黑体" w:hAnsi="宋体" w:eastAsia="黑体"/>
          <w:sz w:val="56"/>
          <w:szCs w:val="84"/>
        </w:rPr>
        <w:t>招</w:t>
      </w:r>
    </w:p>
    <w:p w14:paraId="136DE43D">
      <w:pPr>
        <w:snapToGrid w:val="0"/>
        <w:jc w:val="center"/>
        <w:rPr>
          <w:rFonts w:hint="eastAsia" w:ascii="黑体" w:hAnsi="宋体" w:eastAsia="黑体"/>
          <w:sz w:val="32"/>
          <w:szCs w:val="40"/>
        </w:rPr>
      </w:pPr>
    </w:p>
    <w:p w14:paraId="5B03CD08">
      <w:pPr>
        <w:snapToGrid w:val="0"/>
        <w:jc w:val="center"/>
        <w:rPr>
          <w:rFonts w:hint="eastAsia" w:ascii="黑体" w:hAnsi="宋体" w:eastAsia="黑体"/>
          <w:sz w:val="56"/>
          <w:szCs w:val="84"/>
        </w:rPr>
      </w:pPr>
      <w:r>
        <w:rPr>
          <w:rFonts w:hint="eastAsia" w:ascii="黑体" w:hAnsi="宋体" w:eastAsia="黑体"/>
          <w:sz w:val="56"/>
          <w:szCs w:val="84"/>
        </w:rPr>
        <w:t>标</w:t>
      </w:r>
    </w:p>
    <w:p w14:paraId="570A9865">
      <w:pPr>
        <w:snapToGrid w:val="0"/>
        <w:jc w:val="center"/>
        <w:rPr>
          <w:rFonts w:hint="eastAsia" w:ascii="黑体" w:hAnsi="宋体" w:eastAsia="黑体"/>
          <w:sz w:val="32"/>
          <w:szCs w:val="40"/>
        </w:rPr>
      </w:pPr>
    </w:p>
    <w:p w14:paraId="03BA63DE">
      <w:pPr>
        <w:snapToGrid w:val="0"/>
        <w:jc w:val="center"/>
        <w:rPr>
          <w:rFonts w:hint="eastAsia" w:ascii="宋体" w:hAnsi="宋体"/>
          <w:sz w:val="52"/>
          <w:szCs w:val="72"/>
        </w:rPr>
      </w:pPr>
      <w:r>
        <w:rPr>
          <w:rFonts w:hint="eastAsia" w:ascii="黑体" w:hAnsi="宋体" w:eastAsia="黑体"/>
          <w:sz w:val="56"/>
          <w:szCs w:val="84"/>
        </w:rPr>
        <w:t>书</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3D971625">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济南动力有限公司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5</w:t>
      </w:r>
      <w:r>
        <w:rPr>
          <w:rFonts w:hint="eastAsia" w:ascii="宋体" w:hAnsi="宋体"/>
          <w:sz w:val="28"/>
          <w:szCs w:val="28"/>
        </w:rPr>
        <w:t>年</w:t>
      </w:r>
      <w:r>
        <w:rPr>
          <w:rFonts w:hint="eastAsia" w:ascii="宋体" w:hAnsi="宋体"/>
          <w:sz w:val="28"/>
          <w:szCs w:val="28"/>
          <w:u w:val="single"/>
          <w:lang w:val="en-US" w:eastAsia="zh-CN"/>
        </w:rPr>
        <w:t>10</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14:paraId="4D6CFAAC"/>
    <w:p w14:paraId="4EDA2617">
      <w:pPr>
        <w:pStyle w:val="4"/>
        <w:spacing w:line="360" w:lineRule="auto"/>
        <w:jc w:val="center"/>
        <w:rPr>
          <w:rFonts w:hAnsi="宋体"/>
          <w:b/>
          <w:bCs/>
          <w:sz w:val="24"/>
        </w:rPr>
      </w:pPr>
      <w:r>
        <w:rPr>
          <w:rFonts w:hAnsi="宋体"/>
          <w:b/>
          <w:bCs/>
          <w:sz w:val="24"/>
        </w:rPr>
        <w:tab/>
      </w:r>
    </w:p>
    <w:p w14:paraId="61750590">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14:paraId="7D5988B9">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0</w:t>
      </w:r>
    </w:p>
    <w:p w14:paraId="32435829">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19</w:t>
      </w:r>
    </w:p>
    <w:p w14:paraId="4B1FA08E">
      <w:r>
        <w:rPr>
          <w:bCs/>
          <w:sz w:val="44"/>
          <w:szCs w:val="44"/>
        </w:rPr>
        <w:fldChar w:fldCharType="end"/>
      </w:r>
    </w:p>
    <w:p w14:paraId="6FCF7BBD">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14:paraId="7B821463">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14:paraId="14780A4D">
      <w:pPr>
        <w:pStyle w:val="4"/>
        <w:spacing w:line="360" w:lineRule="auto"/>
        <w:rPr>
          <w:rFonts w:hint="eastAsia" w:ascii="黑体" w:eastAsia="黑体"/>
          <w:b/>
          <w:bCs/>
          <w:sz w:val="28"/>
        </w:rPr>
      </w:pPr>
      <w:r>
        <w:rPr>
          <w:rFonts w:hint="eastAsia" w:ascii="黑体" w:eastAsia="黑体"/>
          <w:b/>
          <w:bCs/>
          <w:sz w:val="28"/>
        </w:rPr>
        <w:t>一、项目名称</w:t>
      </w:r>
    </w:p>
    <w:p w14:paraId="7363B2D7">
      <w:pPr>
        <w:pStyle w:val="4"/>
        <w:spacing w:line="360" w:lineRule="auto"/>
        <w:ind w:left="420"/>
        <w:rPr>
          <w:rFonts w:hint="eastAsia"/>
          <w:lang w:eastAsia="zh-CN"/>
        </w:rPr>
      </w:pPr>
      <w:r>
        <w:rPr>
          <w:rFonts w:hint="eastAsia"/>
        </w:rPr>
        <w:t>项目名称：</w:t>
      </w:r>
      <w:r>
        <w:rPr>
          <w:rFonts w:hint="eastAsia"/>
          <w:lang w:eastAsia="zh-CN"/>
        </w:rPr>
        <w:t>橡塑件公司橡塑模具技术改进</w:t>
      </w:r>
    </w:p>
    <w:p w14:paraId="7CE24266">
      <w:pPr>
        <w:pStyle w:val="4"/>
        <w:spacing w:line="360" w:lineRule="auto"/>
        <w:ind w:left="420"/>
        <w:rPr>
          <w:rFonts w:hint="default"/>
          <w:lang w:val="en-US" w:eastAsia="zh-CN"/>
        </w:rPr>
      </w:pPr>
      <w:r>
        <w:rPr>
          <w:rFonts w:hint="eastAsia"/>
          <w:lang w:val="en-US" w:eastAsia="zh-CN"/>
        </w:rPr>
        <w:t>项目编号：FSCZB2025100023</w:t>
      </w:r>
    </w:p>
    <w:p w14:paraId="113BE078">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6827D021">
      <w:pPr>
        <w:pStyle w:val="4"/>
        <w:spacing w:line="360" w:lineRule="auto"/>
        <w:ind w:left="420"/>
        <w:rPr>
          <w:rFonts w:hint="eastAsia"/>
          <w:i w:val="0"/>
          <w:iCs w:val="0"/>
        </w:rPr>
      </w:pPr>
      <w:r>
        <w:rPr>
          <w:rFonts w:hint="eastAsia"/>
          <w:i w:val="0"/>
          <w:iCs w:val="0"/>
          <w:lang w:val="en-US" w:eastAsia="zh-CN"/>
        </w:rPr>
        <w:t>1、</w:t>
      </w:r>
      <w:r>
        <w:rPr>
          <w:rFonts w:hint="eastAsia"/>
          <w:i w:val="0"/>
          <w:iCs w:val="0"/>
        </w:rPr>
        <w:t>招标内容：</w:t>
      </w:r>
      <w:r>
        <w:rPr>
          <w:rFonts w:hint="eastAsia"/>
          <w:i w:val="0"/>
          <w:iCs w:val="0"/>
          <w:lang w:eastAsia="zh-CN"/>
        </w:rPr>
        <w:t>橡塑模具技术改进</w:t>
      </w:r>
      <w:r>
        <w:rPr>
          <w:rFonts w:hint="eastAsia"/>
          <w:i w:val="0"/>
          <w:iCs w:val="0"/>
        </w:rPr>
        <w:t>，明细如下：</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2053"/>
        <w:gridCol w:w="1580"/>
        <w:gridCol w:w="1500"/>
        <w:gridCol w:w="1580"/>
        <w:gridCol w:w="790"/>
        <w:gridCol w:w="1307"/>
      </w:tblGrid>
      <w:tr w14:paraId="183D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 w:type="pct"/>
            <w:vAlign w:val="center"/>
          </w:tcPr>
          <w:p w14:paraId="63E68BC7">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106" w:type="pct"/>
            <w:vAlign w:val="center"/>
          </w:tcPr>
          <w:p w14:paraId="3AE3B8AC">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51" w:type="pct"/>
            <w:vAlign w:val="center"/>
          </w:tcPr>
          <w:p w14:paraId="7E80F564">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808" w:type="pct"/>
            <w:vAlign w:val="center"/>
          </w:tcPr>
          <w:p w14:paraId="26F16764">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851" w:type="pct"/>
            <w:vAlign w:val="center"/>
          </w:tcPr>
          <w:p w14:paraId="77AB2D2D">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技改内容</w:t>
            </w:r>
          </w:p>
        </w:tc>
        <w:tc>
          <w:tcPr>
            <w:tcW w:w="425" w:type="pct"/>
            <w:vAlign w:val="center"/>
          </w:tcPr>
          <w:p w14:paraId="4D7E0164">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技改数量</w:t>
            </w:r>
          </w:p>
        </w:tc>
        <w:tc>
          <w:tcPr>
            <w:tcW w:w="704" w:type="pct"/>
            <w:vAlign w:val="center"/>
          </w:tcPr>
          <w:p w14:paraId="0A87AD2A">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r>
      <w:tr w14:paraId="79E2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6D532BCA">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106" w:type="pct"/>
            <w:vAlign w:val="center"/>
          </w:tcPr>
          <w:p w14:paraId="0C3F7B3B">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rPr>
            </w:pPr>
            <w:r>
              <w:rPr>
                <w:rFonts w:hint="eastAsia" w:ascii="微软雅黑" w:hAnsi="微软雅黑" w:eastAsia="微软雅黑" w:cs="微软雅黑"/>
                <w:b w:val="0"/>
                <w:bCs w:val="0"/>
                <w:color w:val="auto"/>
                <w:sz w:val="20"/>
                <w:szCs w:val="20"/>
                <w:vertAlign w:val="baseline"/>
                <w:lang w:val="en-US" w:eastAsia="zh-CN"/>
              </w:rPr>
              <w:t>W</w:t>
            </w:r>
            <w:r>
              <w:rPr>
                <w:rFonts w:hint="eastAsia" w:ascii="微软雅黑" w:hAnsi="微软雅黑" w:eastAsia="微软雅黑" w:cs="微软雅黑"/>
                <w:b w:val="0"/>
                <w:bCs w:val="0"/>
                <w:color w:val="auto"/>
                <w:sz w:val="20"/>
                <w:szCs w:val="20"/>
                <w:vertAlign w:val="baseline"/>
                <w:lang w:eastAsia="zh-CN"/>
              </w:rPr>
              <w:t>G9003074387</w:t>
            </w:r>
          </w:p>
        </w:tc>
        <w:tc>
          <w:tcPr>
            <w:tcW w:w="851" w:type="pct"/>
            <w:vAlign w:val="center"/>
          </w:tcPr>
          <w:p w14:paraId="0AACFF2F">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rPr>
            </w:pPr>
            <w:r>
              <w:rPr>
                <w:rFonts w:hint="eastAsia" w:ascii="微软雅黑" w:hAnsi="微软雅黑" w:eastAsia="微软雅黑" w:cs="微软雅黑"/>
                <w:b w:val="0"/>
                <w:bCs w:val="0"/>
                <w:color w:val="auto"/>
                <w:sz w:val="20"/>
                <w:szCs w:val="20"/>
                <w:vertAlign w:val="baseline"/>
                <w:lang w:eastAsia="zh-CN"/>
              </w:rPr>
              <w:t>X921-86</w:t>
            </w:r>
          </w:p>
        </w:tc>
        <w:tc>
          <w:tcPr>
            <w:tcW w:w="808" w:type="pct"/>
            <w:vAlign w:val="center"/>
          </w:tcPr>
          <w:p w14:paraId="5FED9871">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rPr>
            </w:pPr>
            <w:r>
              <w:rPr>
                <w:rFonts w:hint="eastAsia" w:ascii="微软雅黑" w:hAnsi="微软雅黑" w:eastAsia="微软雅黑" w:cs="微软雅黑"/>
                <w:b w:val="0"/>
                <w:bCs w:val="0"/>
                <w:color w:val="auto"/>
                <w:sz w:val="20"/>
                <w:szCs w:val="20"/>
                <w:vertAlign w:val="baseline"/>
                <w:lang w:eastAsia="zh-CN"/>
              </w:rPr>
              <w:t>轴用密封圈</w:t>
            </w:r>
            <w:r>
              <w:rPr>
                <w:rFonts w:hint="eastAsia" w:ascii="微软雅黑" w:hAnsi="微软雅黑" w:eastAsia="微软雅黑" w:cs="微软雅黑"/>
                <w:b w:val="0"/>
                <w:bCs w:val="0"/>
                <w:color w:val="auto"/>
                <w:sz w:val="20"/>
                <w:szCs w:val="20"/>
                <w:vertAlign w:val="baseline"/>
                <w:lang w:val="en-US" w:eastAsia="zh-CN"/>
              </w:rPr>
              <w:t>注射模</w:t>
            </w:r>
          </w:p>
        </w:tc>
        <w:tc>
          <w:tcPr>
            <w:tcW w:w="851" w:type="pct"/>
            <w:vAlign w:val="center"/>
          </w:tcPr>
          <w:p w14:paraId="3178595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橡胶模具WG编号修改为AZ</w:t>
            </w:r>
          </w:p>
        </w:tc>
        <w:tc>
          <w:tcPr>
            <w:tcW w:w="425" w:type="pct"/>
            <w:vAlign w:val="center"/>
          </w:tcPr>
          <w:p w14:paraId="3B92F383">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10</w:t>
            </w:r>
          </w:p>
        </w:tc>
        <w:tc>
          <w:tcPr>
            <w:tcW w:w="704" w:type="pct"/>
            <w:vAlign w:val="center"/>
          </w:tcPr>
          <w:p w14:paraId="31971513">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硫化车间</w:t>
            </w:r>
          </w:p>
        </w:tc>
      </w:tr>
      <w:tr w14:paraId="3D49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42BF8739">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1106" w:type="pct"/>
            <w:vAlign w:val="center"/>
          </w:tcPr>
          <w:p w14:paraId="410D87A8">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rPr>
            </w:pPr>
            <w:r>
              <w:rPr>
                <w:rFonts w:hint="eastAsia" w:ascii="微软雅黑" w:hAnsi="微软雅黑" w:eastAsia="微软雅黑" w:cs="微软雅黑"/>
                <w:b w:val="0"/>
                <w:bCs w:val="0"/>
                <w:color w:val="auto"/>
                <w:sz w:val="20"/>
                <w:szCs w:val="20"/>
                <w:vertAlign w:val="baseline"/>
                <w:lang w:val="en-US" w:eastAsia="zh-CN"/>
              </w:rPr>
              <w:t>W</w:t>
            </w:r>
            <w:r>
              <w:rPr>
                <w:rFonts w:hint="eastAsia" w:ascii="微软雅黑" w:hAnsi="微软雅黑" w:eastAsia="微软雅黑" w:cs="微软雅黑"/>
                <w:b w:val="0"/>
                <w:bCs w:val="0"/>
                <w:color w:val="auto"/>
                <w:sz w:val="20"/>
                <w:szCs w:val="20"/>
                <w:vertAlign w:val="baseline"/>
                <w:lang w:eastAsia="zh-CN"/>
              </w:rPr>
              <w:t>G9112440008</w:t>
            </w:r>
          </w:p>
        </w:tc>
        <w:tc>
          <w:tcPr>
            <w:tcW w:w="851" w:type="pct"/>
            <w:vAlign w:val="center"/>
          </w:tcPr>
          <w:p w14:paraId="77EA5480">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rPr>
            </w:pPr>
            <w:r>
              <w:rPr>
                <w:rFonts w:hint="eastAsia" w:ascii="微软雅黑" w:hAnsi="微软雅黑" w:eastAsia="微软雅黑" w:cs="微软雅黑"/>
                <w:b w:val="0"/>
                <w:bCs w:val="0"/>
                <w:color w:val="auto"/>
                <w:sz w:val="20"/>
                <w:szCs w:val="20"/>
                <w:vertAlign w:val="baseline"/>
                <w:lang w:eastAsia="zh-CN"/>
              </w:rPr>
              <w:t>XS9307-0379</w:t>
            </w:r>
          </w:p>
        </w:tc>
        <w:tc>
          <w:tcPr>
            <w:tcW w:w="808" w:type="pct"/>
            <w:vAlign w:val="center"/>
          </w:tcPr>
          <w:p w14:paraId="4A6A8ADE">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rPr>
            </w:pPr>
            <w:r>
              <w:rPr>
                <w:rFonts w:hint="eastAsia" w:ascii="微软雅黑" w:hAnsi="微软雅黑" w:eastAsia="微软雅黑" w:cs="微软雅黑"/>
                <w:b w:val="0"/>
                <w:bCs w:val="0"/>
                <w:color w:val="auto"/>
                <w:sz w:val="20"/>
                <w:szCs w:val="20"/>
                <w:vertAlign w:val="baseline"/>
                <w:lang w:eastAsia="zh-CN"/>
              </w:rPr>
              <w:t>橡胶塞</w:t>
            </w:r>
            <w:r>
              <w:rPr>
                <w:rFonts w:hint="eastAsia" w:ascii="微软雅黑" w:hAnsi="微软雅黑" w:eastAsia="微软雅黑" w:cs="微软雅黑"/>
                <w:b w:val="0"/>
                <w:bCs w:val="0"/>
                <w:color w:val="auto"/>
                <w:sz w:val="20"/>
                <w:szCs w:val="20"/>
                <w:vertAlign w:val="baseline"/>
                <w:lang w:val="en-US" w:eastAsia="zh-CN"/>
              </w:rPr>
              <w:t>注射模</w:t>
            </w:r>
          </w:p>
        </w:tc>
        <w:tc>
          <w:tcPr>
            <w:tcW w:w="851" w:type="pct"/>
            <w:vAlign w:val="center"/>
          </w:tcPr>
          <w:p w14:paraId="54CE2B3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橡胶模具WG编号修改为AZ</w:t>
            </w:r>
          </w:p>
        </w:tc>
        <w:tc>
          <w:tcPr>
            <w:tcW w:w="425" w:type="pct"/>
            <w:vAlign w:val="center"/>
          </w:tcPr>
          <w:p w14:paraId="45636BA9">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704" w:type="pct"/>
            <w:vAlign w:val="center"/>
          </w:tcPr>
          <w:p w14:paraId="7C500CF5">
            <w:pPr>
              <w:pStyle w:val="4"/>
              <w:spacing w:line="360" w:lineRule="auto"/>
              <w:jc w:val="center"/>
              <w:rPr>
                <w:rFonts w:hint="eastAsia" w:ascii="微软雅黑" w:hAnsi="微软雅黑" w:eastAsia="微软雅黑" w:cs="微软雅黑"/>
                <w:b w:val="0"/>
                <w:bCs w:val="0"/>
                <w:color w:val="auto"/>
                <w:sz w:val="20"/>
                <w:szCs w:val="20"/>
                <w:vertAlign w:val="baseline"/>
                <w:lang w:val="en-US"/>
              </w:rPr>
            </w:pPr>
            <w:r>
              <w:rPr>
                <w:rFonts w:hint="eastAsia" w:ascii="微软雅黑" w:hAnsi="微软雅黑" w:eastAsia="微软雅黑" w:cs="微软雅黑"/>
                <w:b w:val="0"/>
                <w:bCs w:val="0"/>
                <w:color w:val="auto"/>
                <w:sz w:val="20"/>
                <w:szCs w:val="20"/>
                <w:vertAlign w:val="baseline"/>
                <w:lang w:val="en-US" w:eastAsia="zh-CN"/>
              </w:rPr>
              <w:t>硫化车间</w:t>
            </w:r>
          </w:p>
        </w:tc>
      </w:tr>
      <w:tr w14:paraId="13FE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6636AC4C">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1106" w:type="pct"/>
            <w:vAlign w:val="center"/>
          </w:tcPr>
          <w:p w14:paraId="46A83312">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lang w:val="en-US" w:eastAsia="zh-CN"/>
              </w:rPr>
              <w:t>AZ9725590600</w:t>
            </w:r>
          </w:p>
        </w:tc>
        <w:tc>
          <w:tcPr>
            <w:tcW w:w="851" w:type="pct"/>
            <w:vAlign w:val="center"/>
          </w:tcPr>
          <w:p w14:paraId="157721F1">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lang w:val="en-US" w:eastAsia="zh-CN"/>
              </w:rPr>
              <w:t>XS9307-0244</w:t>
            </w:r>
          </w:p>
        </w:tc>
        <w:tc>
          <w:tcPr>
            <w:tcW w:w="808" w:type="pct"/>
            <w:vAlign w:val="center"/>
          </w:tcPr>
          <w:p w14:paraId="74A8D8A7">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前橡胶支承总成注射模</w:t>
            </w:r>
          </w:p>
        </w:tc>
        <w:tc>
          <w:tcPr>
            <w:tcW w:w="851" w:type="pct"/>
            <w:vAlign w:val="center"/>
          </w:tcPr>
          <w:p w14:paraId="321691CB">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rPr>
              <w:t>进行增加中间板定位卡槽结构变更</w:t>
            </w:r>
          </w:p>
        </w:tc>
        <w:tc>
          <w:tcPr>
            <w:tcW w:w="425" w:type="pct"/>
            <w:vAlign w:val="center"/>
          </w:tcPr>
          <w:p w14:paraId="4AF107D7">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704" w:type="pct"/>
            <w:vAlign w:val="center"/>
          </w:tcPr>
          <w:p w14:paraId="0C917D13">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硫化车间</w:t>
            </w:r>
          </w:p>
        </w:tc>
      </w:tr>
      <w:tr w14:paraId="4ADC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0AC7F1A4">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1106" w:type="pct"/>
            <w:vAlign w:val="center"/>
          </w:tcPr>
          <w:p w14:paraId="5D0A35E7">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lang w:val="en-US" w:eastAsia="zh-CN"/>
              </w:rPr>
              <w:t>710-63745-0035</w:t>
            </w:r>
          </w:p>
        </w:tc>
        <w:tc>
          <w:tcPr>
            <w:tcW w:w="851" w:type="pct"/>
            <w:shd w:val="clear" w:color="auto" w:fill="auto"/>
            <w:vAlign w:val="center"/>
          </w:tcPr>
          <w:p w14:paraId="79BB3D1C">
            <w:pPr>
              <w:keepNext w:val="0"/>
              <w:keepLines w:val="0"/>
              <w:widowControl/>
              <w:suppressLineNumbers w:val="0"/>
              <w:jc w:val="center"/>
              <w:textAlignment w:val="center"/>
              <w:rPr>
                <w:rFonts w:hint="eastAsia" w:ascii="微软雅黑" w:hAnsi="微软雅黑" w:eastAsia="微软雅黑" w:cs="微软雅黑"/>
                <w:b w:val="0"/>
                <w:bCs w:val="0"/>
                <w:color w:val="auto"/>
                <w:kern w:val="2"/>
                <w:sz w:val="20"/>
                <w:szCs w:val="20"/>
                <w:vertAlign w:val="baseline"/>
                <w:lang w:val="en-US" w:eastAsia="zh-CN" w:bidi="ar-SA"/>
              </w:rPr>
            </w:pPr>
          </w:p>
        </w:tc>
        <w:tc>
          <w:tcPr>
            <w:tcW w:w="808" w:type="pct"/>
            <w:shd w:val="clear" w:color="auto" w:fill="auto"/>
            <w:vAlign w:val="center"/>
          </w:tcPr>
          <w:p w14:paraId="0B938303">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工具箱注塑模</w:t>
            </w:r>
          </w:p>
        </w:tc>
        <w:tc>
          <w:tcPr>
            <w:tcW w:w="851" w:type="pct"/>
            <w:vAlign w:val="center"/>
          </w:tcPr>
          <w:p w14:paraId="531B2E1E">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rPr>
              <w:t>调整工具箱与灭火器 支架安装面间隙</w:t>
            </w:r>
          </w:p>
        </w:tc>
        <w:tc>
          <w:tcPr>
            <w:tcW w:w="425" w:type="pct"/>
            <w:vAlign w:val="center"/>
          </w:tcPr>
          <w:p w14:paraId="1EA60AA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704" w:type="pct"/>
            <w:vAlign w:val="center"/>
          </w:tcPr>
          <w:p w14:paraId="2AD2F423">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塑料车间</w:t>
            </w:r>
          </w:p>
        </w:tc>
      </w:tr>
      <w:tr w14:paraId="3CBA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7675B30E">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5</w:t>
            </w:r>
          </w:p>
        </w:tc>
        <w:tc>
          <w:tcPr>
            <w:tcW w:w="1106" w:type="pct"/>
            <w:vAlign w:val="center"/>
          </w:tcPr>
          <w:p w14:paraId="163B8869">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kern w:val="0"/>
                <w:sz w:val="20"/>
                <w:szCs w:val="20"/>
                <w:lang w:val="en-US" w:eastAsia="zh-CN"/>
              </w:rPr>
              <w:t>810-61942-6004-1</w:t>
            </w:r>
          </w:p>
        </w:tc>
        <w:tc>
          <w:tcPr>
            <w:tcW w:w="851" w:type="pct"/>
            <w:vAlign w:val="center"/>
          </w:tcPr>
          <w:p w14:paraId="314BA1F3">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lang w:val="en-US" w:eastAsia="zh-CN"/>
              </w:rPr>
              <w:t>SN9102-0349</w:t>
            </w:r>
          </w:p>
        </w:tc>
        <w:tc>
          <w:tcPr>
            <w:tcW w:w="808" w:type="pct"/>
            <w:vAlign w:val="center"/>
          </w:tcPr>
          <w:p w14:paraId="68A349AE">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kern w:val="0"/>
                <w:sz w:val="20"/>
                <w:szCs w:val="20"/>
                <w:lang w:val="en-US" w:eastAsia="zh-CN"/>
              </w:rPr>
              <w:t>盖板注塑模</w:t>
            </w:r>
          </w:p>
        </w:tc>
        <w:tc>
          <w:tcPr>
            <w:tcW w:w="851" w:type="pct"/>
            <w:vAlign w:val="center"/>
          </w:tcPr>
          <w:p w14:paraId="6E5F73B1">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rPr>
              <w:t>解决盖板装配打胶问题</w:t>
            </w:r>
          </w:p>
        </w:tc>
        <w:tc>
          <w:tcPr>
            <w:tcW w:w="425" w:type="pct"/>
            <w:vAlign w:val="center"/>
          </w:tcPr>
          <w:p w14:paraId="5F2EDFD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704" w:type="pct"/>
            <w:vAlign w:val="center"/>
          </w:tcPr>
          <w:p w14:paraId="13DDB302">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塑料车间</w:t>
            </w:r>
          </w:p>
        </w:tc>
      </w:tr>
    </w:tbl>
    <w:p w14:paraId="0438DE94">
      <w:pPr>
        <w:spacing w:line="360" w:lineRule="auto"/>
        <w:rPr>
          <w:rFonts w:hint="eastAsia"/>
          <w:i w:val="0"/>
          <w:iCs w:val="0"/>
        </w:rPr>
      </w:pPr>
      <w:r>
        <w:rPr>
          <w:rFonts w:hint="eastAsia" w:ascii="宋体" w:cs="宋体"/>
          <w:b/>
          <w:sz w:val="24"/>
          <w:szCs w:val="24"/>
          <w:highlight w:val="yellow"/>
          <w:lang w:val="en-US" w:eastAsia="zh-CN"/>
        </w:rPr>
        <w:t>注：具体更改要求见后续附件</w:t>
      </w:r>
    </w:p>
    <w:p w14:paraId="3A242CD1">
      <w:pPr>
        <w:pStyle w:val="4"/>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14:paraId="52124B55">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07BA4F49">
      <w:pPr>
        <w:pStyle w:val="4"/>
        <w:spacing w:line="360" w:lineRule="auto"/>
        <w:ind w:firstLine="420" w:firstLineChars="200"/>
        <w:rPr>
          <w:rFonts w:hint="eastAsia"/>
        </w:rPr>
      </w:pPr>
      <w:r>
        <w:rPr>
          <w:rFonts w:hint="eastAsia"/>
        </w:rPr>
        <w:t>1、交货期：接中标通知书（电话、邮件、书面等形式均视作有效）后</w:t>
      </w:r>
      <w:r>
        <w:rPr>
          <w:rFonts w:hint="eastAsia"/>
          <w:lang w:val="en-US" w:eastAsia="zh-CN"/>
        </w:rPr>
        <w:t>35个日历日</w:t>
      </w:r>
      <w:r>
        <w:rPr>
          <w:rFonts w:hint="eastAsia"/>
        </w:rPr>
        <w:t>。</w:t>
      </w:r>
    </w:p>
    <w:p w14:paraId="59FA739D">
      <w:pPr>
        <w:pStyle w:val="4"/>
        <w:spacing w:line="360" w:lineRule="auto"/>
        <w:ind w:firstLine="420" w:firstLineChars="200"/>
        <w:rPr>
          <w:rFonts w:hint="eastAsia"/>
        </w:rPr>
      </w:pPr>
      <w:r>
        <w:rPr>
          <w:rFonts w:hint="eastAsia"/>
        </w:rPr>
        <w:t>2、交货地点：济南市</w:t>
      </w:r>
      <w:r>
        <w:rPr>
          <w:rFonts w:hint="eastAsia"/>
          <w:lang w:val="en-US" w:eastAsia="zh-CN"/>
        </w:rPr>
        <w:t>长清区济南橡塑件</w:t>
      </w:r>
      <w:r>
        <w:rPr>
          <w:rFonts w:hint="eastAsia"/>
        </w:rPr>
        <w:t>有限公司</w:t>
      </w:r>
    </w:p>
    <w:p w14:paraId="4636BEBE">
      <w:pPr>
        <w:pStyle w:val="4"/>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14:paraId="43B2BED5">
      <w:pPr>
        <w:pStyle w:val="4"/>
        <w:spacing w:line="360" w:lineRule="auto"/>
        <w:ind w:firstLine="420" w:firstLineChars="200"/>
        <w:rPr>
          <w:rFonts w:hint="eastAsia" w:ascii="宋体" w:hAnsi="宋体" w:eastAsia="宋体" w:cs="宋体"/>
          <w:b w:val="0"/>
          <w:bCs w:val="0"/>
          <w:sz w:val="21"/>
          <w:szCs w:val="21"/>
          <w:highlight w:val="yellow"/>
          <w:lang w:eastAsia="zh-CN"/>
        </w:rPr>
      </w:pPr>
      <w:r>
        <w:rPr>
          <w:rFonts w:hint="eastAsia"/>
        </w:rPr>
        <w:t>4、货款及支付方式：</w:t>
      </w:r>
      <w:r>
        <w:rPr>
          <w:rFonts w:hint="eastAsia" w:ascii="宋体" w:hAnsi="宋体" w:eastAsia="宋体" w:cs="宋体"/>
          <w:b/>
          <w:bCs/>
          <w:sz w:val="21"/>
          <w:szCs w:val="21"/>
          <w:highlight w:val="none"/>
          <w:lang w:eastAsia="zh-CN"/>
        </w:rPr>
        <w:t>付款账期为</w:t>
      </w:r>
      <w:r>
        <w:rPr>
          <w:rFonts w:hint="eastAsia" w:ascii="宋体" w:hAnsi="宋体" w:eastAsia="宋体" w:cs="宋体"/>
          <w:b/>
          <w:bCs/>
          <w:sz w:val="21"/>
          <w:szCs w:val="21"/>
          <w:highlight w:val="none"/>
          <w:lang w:val="en-US" w:eastAsia="zh-CN"/>
        </w:rPr>
        <w:t>90天，</w:t>
      </w:r>
      <w:r>
        <w:rPr>
          <w:rFonts w:hint="eastAsia" w:ascii="宋体" w:hAnsi="宋体" w:eastAsia="宋体" w:cs="宋体"/>
          <w:b/>
          <w:bCs/>
          <w:sz w:val="21"/>
          <w:szCs w:val="21"/>
          <w:highlight w:val="none"/>
          <w:lang w:eastAsia="zh-CN"/>
        </w:rPr>
        <w:t>半年期商业汇票（包括银行承兑汇票和商业承兑汇票），具体以双方最终签署的合同为准。</w:t>
      </w:r>
    </w:p>
    <w:p w14:paraId="4DBB5856">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14:paraId="70AABCF6">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14:paraId="5F226E38">
      <w:pPr>
        <w:pStyle w:val="4"/>
        <w:spacing w:line="360" w:lineRule="auto"/>
        <w:ind w:firstLine="420" w:firstLineChars="200"/>
      </w:pPr>
      <w:r>
        <w:rPr>
          <w:rFonts w:hint="eastAsia"/>
        </w:rPr>
        <w:t>B 该套合同工装最终验收报告的原件及其复印件两份。</w:t>
      </w:r>
    </w:p>
    <w:p w14:paraId="650DBC55">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14:paraId="73D415F5">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4AE2480E">
      <w:pPr>
        <w:pStyle w:val="4"/>
        <w:spacing w:line="360" w:lineRule="auto"/>
        <w:ind w:firstLine="420" w:firstLineChars="200"/>
        <w:rPr>
          <w:rFonts w:hint="eastAsia" w:ascii="黑体" w:eastAsia="黑体"/>
          <w:b/>
          <w:bCs/>
          <w:sz w:val="28"/>
        </w:rPr>
      </w:pPr>
      <w:r>
        <w:rPr>
          <w:rFonts w:hint="eastAsia"/>
        </w:rPr>
        <w:t>5、产品的质量保证期：产品检验合格后12个月。</w:t>
      </w:r>
    </w:p>
    <w:p w14:paraId="6DE2646B">
      <w:pPr>
        <w:pStyle w:val="4"/>
        <w:spacing w:line="360" w:lineRule="auto"/>
        <w:rPr>
          <w:rFonts w:hint="eastAsia" w:ascii="黑体" w:eastAsia="黑体"/>
          <w:b/>
          <w:bCs/>
          <w:sz w:val="28"/>
        </w:rPr>
      </w:pPr>
      <w:r>
        <w:rPr>
          <w:rFonts w:hint="eastAsia" w:ascii="黑体" w:eastAsia="黑体"/>
          <w:b/>
          <w:bCs/>
          <w:sz w:val="28"/>
        </w:rPr>
        <w:t xml:space="preserve">四、议程安排 </w:t>
      </w:r>
    </w:p>
    <w:p w14:paraId="1185BE2D">
      <w:pPr>
        <w:pStyle w:val="4"/>
        <w:numPr>
          <w:ilvl w:val="0"/>
          <w:numId w:val="2"/>
        </w:numPr>
        <w:spacing w:line="360" w:lineRule="auto"/>
        <w:ind w:left="425" w:leftChars="0" w:hanging="425" w:firstLineChars="0"/>
        <w:rPr>
          <w:rFonts w:hint="eastAsia"/>
        </w:rPr>
      </w:pPr>
      <w:r>
        <w:rPr>
          <w:rFonts w:hint="eastAsia"/>
        </w:rPr>
        <w:t>报名截止时间：</w:t>
      </w:r>
      <w:r>
        <w:rPr>
          <w:rFonts w:hint="eastAsia"/>
          <w:color w:val="FF0000"/>
        </w:rPr>
        <w:t>202</w:t>
      </w:r>
      <w:r>
        <w:rPr>
          <w:rFonts w:hint="eastAsia"/>
          <w:color w:val="FF0000"/>
          <w:lang w:val="en-US" w:eastAsia="zh-CN"/>
        </w:rPr>
        <w:t>5</w:t>
      </w:r>
      <w:r>
        <w:rPr>
          <w:rFonts w:hint="eastAsia"/>
          <w:color w:val="FF0000"/>
        </w:rPr>
        <w:t>年</w:t>
      </w:r>
      <w:r>
        <w:rPr>
          <w:rFonts w:hint="eastAsia"/>
          <w:color w:val="FF0000"/>
          <w:lang w:val="en-US" w:eastAsia="zh-CN"/>
        </w:rPr>
        <w:t>10</w:t>
      </w:r>
      <w:r>
        <w:rPr>
          <w:rFonts w:hint="eastAsia"/>
          <w:color w:val="FF0000"/>
        </w:rPr>
        <w:t>月</w:t>
      </w:r>
      <w:r>
        <w:rPr>
          <w:rFonts w:hint="eastAsia"/>
          <w:color w:val="FF0000"/>
          <w:lang w:val="en-US" w:eastAsia="zh-CN"/>
        </w:rPr>
        <w:t>18</w:t>
      </w:r>
      <w:r>
        <w:rPr>
          <w:rFonts w:hint="eastAsia"/>
          <w:color w:val="FF0000"/>
        </w:rPr>
        <w:t>日下午</w:t>
      </w:r>
      <w:r>
        <w:rPr>
          <w:rFonts w:hint="eastAsia"/>
          <w:color w:val="FF0000"/>
          <w:lang w:val="en-US" w:eastAsia="zh-CN"/>
        </w:rPr>
        <w:t>17</w:t>
      </w:r>
      <w:r>
        <w:rPr>
          <w:rFonts w:hint="eastAsia"/>
          <w:color w:val="FF0000"/>
        </w:rPr>
        <w:t>时。</w:t>
      </w:r>
    </w:p>
    <w:p w14:paraId="7376D370">
      <w:pPr>
        <w:pStyle w:val="4"/>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5</w:t>
      </w:r>
      <w:r>
        <w:rPr>
          <w:rFonts w:hint="eastAsia"/>
        </w:rPr>
        <w:t>年</w:t>
      </w:r>
      <w:r>
        <w:rPr>
          <w:rFonts w:hint="eastAsia"/>
          <w:lang w:val="en-US" w:eastAsia="zh-CN"/>
        </w:rPr>
        <w:t>10</w:t>
      </w:r>
      <w:r>
        <w:rPr>
          <w:rFonts w:hint="eastAsia"/>
        </w:rPr>
        <w:t>月</w:t>
      </w:r>
      <w:r>
        <w:rPr>
          <w:rFonts w:hint="eastAsia"/>
          <w:lang w:val="en-US" w:eastAsia="zh-CN"/>
        </w:rPr>
        <w:t>24</w:t>
      </w:r>
      <w:r>
        <w:rPr>
          <w:rFonts w:hint="eastAsia"/>
        </w:rPr>
        <w:t>日1</w:t>
      </w:r>
      <w:r>
        <w:t>7</w:t>
      </w:r>
      <w:r>
        <w:rPr>
          <w:rFonts w:hint="eastAsia"/>
        </w:rPr>
        <w:t>点前（若有变动另行通知）。</w:t>
      </w:r>
    </w:p>
    <w:p w14:paraId="3431B862">
      <w:pPr>
        <w:pStyle w:val="4"/>
        <w:spacing w:line="360" w:lineRule="auto"/>
        <w:ind w:firstLine="630" w:firstLineChars="300"/>
        <w:rPr>
          <w:rFonts w:hint="default" w:eastAsia="宋体"/>
          <w:lang w:val="en-US" w:eastAsia="zh-CN"/>
        </w:rPr>
      </w:pPr>
      <w:r>
        <w:rPr>
          <w:rFonts w:hint="eastAsia"/>
        </w:rPr>
        <w:t>答疑联系人：</w:t>
      </w:r>
      <w:r>
        <w:rPr>
          <w:rFonts w:hint="eastAsia"/>
          <w:b w:val="0"/>
          <w:bCs w:val="0"/>
          <w:color w:val="auto"/>
          <w:lang w:val="en-US" w:eastAsia="zh-CN"/>
        </w:rPr>
        <w:t>汤喜博</w:t>
      </w:r>
      <w:r>
        <w:rPr>
          <w:rFonts w:hint="eastAsia"/>
          <w:b w:val="0"/>
          <w:bCs w:val="0"/>
          <w:color w:val="auto"/>
        </w:rPr>
        <w:t xml:space="preserve"> </w:t>
      </w:r>
      <w:r>
        <w:rPr>
          <w:rFonts w:hint="eastAsia"/>
          <w:color w:val="FF0000"/>
        </w:rPr>
        <w:t xml:space="preserve"> </w:t>
      </w:r>
      <w:r>
        <w:rPr>
          <w:rFonts w:hint="eastAsia"/>
        </w:rPr>
        <w:t xml:space="preserve">  答疑联系电话：</w:t>
      </w:r>
      <w:r>
        <w:rPr>
          <w:rFonts w:hint="eastAsia"/>
          <w:lang w:val="en-US" w:eastAsia="zh-CN"/>
        </w:rPr>
        <w:t>15634158525</w:t>
      </w:r>
    </w:p>
    <w:p w14:paraId="459D11E7">
      <w:pPr>
        <w:pStyle w:val="4"/>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5</w:t>
      </w:r>
      <w:r>
        <w:rPr>
          <w:rFonts w:hint="eastAsia"/>
        </w:rPr>
        <w:t>年</w:t>
      </w:r>
      <w:r>
        <w:rPr>
          <w:rFonts w:hint="eastAsia"/>
          <w:lang w:val="en-US" w:eastAsia="zh-CN"/>
        </w:rPr>
        <w:t>10</w:t>
      </w:r>
      <w:r>
        <w:rPr>
          <w:rFonts w:hint="eastAsia"/>
        </w:rPr>
        <w:t>月</w:t>
      </w:r>
      <w:r>
        <w:rPr>
          <w:rFonts w:hint="eastAsia"/>
          <w:u w:val="single"/>
          <w:lang w:val="en-US" w:eastAsia="zh-CN"/>
        </w:rPr>
        <w:t>4</w:t>
      </w:r>
      <w:r>
        <w:rPr>
          <w:rFonts w:hint="eastAsia"/>
        </w:rPr>
        <w:t>日上午</w:t>
      </w:r>
      <w:r>
        <w:t>9</w:t>
      </w:r>
      <w:r>
        <w:rPr>
          <w:rFonts w:hint="eastAsia"/>
        </w:rPr>
        <w:t>时（若有变动另行通知）。</w:t>
      </w:r>
    </w:p>
    <w:p w14:paraId="6F16C094">
      <w:pPr>
        <w:pStyle w:val="4"/>
        <w:numPr>
          <w:ilvl w:val="0"/>
          <w:numId w:val="2"/>
        </w:numPr>
        <w:spacing w:line="360" w:lineRule="auto"/>
        <w:ind w:left="425" w:leftChars="0" w:hanging="425" w:firstLineChars="0"/>
        <w:rPr>
          <w:rFonts w:hint="eastAsia"/>
        </w:rPr>
      </w:pPr>
      <w:r>
        <w:rPr>
          <w:rFonts w:hint="eastAsia"/>
        </w:rPr>
        <w:t>投标地点：</w:t>
      </w:r>
      <w:r>
        <w:rPr>
          <w:rFonts w:hint="eastAsia"/>
          <w:lang w:val="en-US" w:eastAsia="zh-CN"/>
        </w:rPr>
        <w:t>中国重汽集团科技大厦3楼会议室。（待定）</w:t>
      </w:r>
    </w:p>
    <w:p w14:paraId="2BCC9D58">
      <w:pPr>
        <w:pStyle w:val="4"/>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lang w:val="en-US" w:eastAsia="zh-CN"/>
        </w:rPr>
        <w:t>苏启蒙</w:t>
      </w:r>
    </w:p>
    <w:p w14:paraId="66772D76">
      <w:pPr>
        <w:pStyle w:val="4"/>
        <w:spacing w:line="360" w:lineRule="auto"/>
        <w:ind w:firstLine="420" w:firstLineChars="200"/>
        <w:rPr>
          <w:rFonts w:hint="default"/>
          <w:lang w:val="en-US" w:eastAsia="zh-CN"/>
        </w:rPr>
      </w:pPr>
      <w:r>
        <w:rPr>
          <w:rFonts w:hint="eastAsia"/>
        </w:rPr>
        <w:t xml:space="preserve">  联系电话：</w:t>
      </w:r>
      <w:r>
        <w:rPr>
          <w:rFonts w:hint="eastAsia"/>
          <w:lang w:val="en-US" w:eastAsia="zh-CN"/>
        </w:rPr>
        <w:t>17553108182</w:t>
      </w:r>
      <w:r>
        <w:t xml:space="preserve"> </w:t>
      </w:r>
      <w:r>
        <w:rPr>
          <w:rFonts w:hint="eastAsia"/>
        </w:rPr>
        <w:t>邮箱：suqimeng@sinotruk.com</w:t>
      </w:r>
    </w:p>
    <w:p w14:paraId="6A01369D">
      <w:pPr>
        <w:pStyle w:val="4"/>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11</w:t>
      </w:r>
      <w:r>
        <w:rPr>
          <w:rFonts w:hint="eastAsia" w:ascii="宋体" w:hAnsi="Courier New" w:eastAsia="宋体" w:cs="Times New Roman"/>
          <w:highlight w:val="none"/>
          <w:lang w:val="en-US" w:eastAsia="zh-CN"/>
        </w:rPr>
        <w:t>日</w:t>
      </w:r>
    </w:p>
    <w:p w14:paraId="04ACA6F8">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17"/>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17"/>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u w:val="single"/>
          <w:lang w:val="en-US" w:eastAsia="zh-CN"/>
        </w:rPr>
        <w:t>10</w:t>
      </w:r>
      <w:r>
        <w:rPr>
          <w:rFonts w:hint="eastAsia" w:eastAsia="宋体" w:cs="宋体"/>
          <w:highlight w:val="none"/>
        </w:rPr>
        <w:t>月</w:t>
      </w:r>
      <w:r>
        <w:rPr>
          <w:rFonts w:hint="eastAsia" w:cs="宋体"/>
          <w:highlight w:val="none"/>
          <w:u w:val="single"/>
          <w:lang w:val="en-US" w:eastAsia="zh-CN"/>
        </w:rPr>
        <w:t>18</w:t>
      </w:r>
      <w:bookmarkStart w:id="18" w:name="_GoBack"/>
      <w:bookmarkEnd w:id="18"/>
      <w:r>
        <w:rPr>
          <w:rFonts w:hint="eastAsia" w:eastAsia="宋体" w:cs="宋体"/>
          <w:highlight w:val="none"/>
        </w:rPr>
        <w:t>日17时00分00秒</w:t>
      </w:r>
    </w:p>
    <w:p w14:paraId="2521BCA0">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4"/>
        <w:spacing w:line="360" w:lineRule="auto"/>
        <w:rPr>
          <w:rFonts w:hint="eastAsia" w:ascii="黑体" w:eastAsia="黑体"/>
          <w:b/>
          <w:bCs/>
          <w:sz w:val="28"/>
        </w:rPr>
      </w:pPr>
      <w:r>
        <w:rPr>
          <w:rFonts w:hint="eastAsia" w:ascii="黑体" w:eastAsia="黑体"/>
          <w:b/>
          <w:bCs/>
          <w:sz w:val="28"/>
        </w:rPr>
        <w:t>六、投标须知</w:t>
      </w:r>
    </w:p>
    <w:p w14:paraId="0E6E3488">
      <w:pPr>
        <w:pStyle w:val="4"/>
        <w:spacing w:line="360" w:lineRule="auto"/>
        <w:ind w:firstLine="422" w:firstLineChars="200"/>
        <w:rPr>
          <w:rFonts w:hint="eastAsia"/>
          <w:b/>
        </w:rPr>
      </w:pPr>
      <w:r>
        <w:rPr>
          <w:rFonts w:hint="eastAsia"/>
          <w:b/>
        </w:rPr>
        <w:t>1.合格投标人：</w:t>
      </w:r>
    </w:p>
    <w:p w14:paraId="5FFF0F7C">
      <w:pPr>
        <w:pStyle w:val="4"/>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1C015C9D">
      <w:pPr>
        <w:pStyle w:val="4"/>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w:t>
      </w:r>
      <w:r>
        <w:rPr>
          <w:rFonts w:hint="eastAsia"/>
          <w:b/>
          <w:bCs/>
          <w:highlight w:val="yellow"/>
          <w:lang w:val="en-US" w:eastAsia="zh-CN"/>
        </w:rPr>
        <w:t>两</w:t>
      </w:r>
      <w:r>
        <w:rPr>
          <w:rFonts w:hint="eastAsia"/>
          <w:b/>
          <w:bCs/>
          <w:highlight w:val="yellow"/>
        </w:rPr>
        <w:t>年</w:t>
      </w:r>
      <w:r>
        <w:rPr>
          <w:rFonts w:hint="eastAsia"/>
          <w:b/>
          <w:bCs/>
          <w:highlight w:val="yellow"/>
          <w:lang w:val="en-US" w:eastAsia="zh-CN"/>
        </w:rPr>
        <w:t>或两年以上</w:t>
      </w:r>
      <w:r>
        <w:rPr>
          <w:rFonts w:hint="eastAsia"/>
          <w:b/>
          <w:bCs/>
          <w:highlight w:val="yellow"/>
        </w:rPr>
        <w:t>（以营业执照成立日期到开标当日满</w:t>
      </w:r>
      <w:r>
        <w:rPr>
          <w:rFonts w:hint="eastAsia"/>
          <w:b/>
          <w:bCs/>
          <w:highlight w:val="yellow"/>
          <w:lang w:val="en-US" w:eastAsia="zh-CN"/>
        </w:rPr>
        <w:t>两</w:t>
      </w:r>
      <w:r>
        <w:rPr>
          <w:rFonts w:hint="eastAsia"/>
          <w:b/>
          <w:bCs/>
          <w:highlight w:val="yellow"/>
        </w:rPr>
        <w:t>年为准）、注册资金不</w:t>
      </w:r>
      <w:r>
        <w:rPr>
          <w:rFonts w:hint="eastAsia"/>
          <w:b/>
          <w:bCs/>
          <w:highlight w:val="yellow"/>
          <w:lang w:val="en-US" w:eastAsia="zh-CN"/>
        </w:rPr>
        <w:t>低于50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14:paraId="31902E50">
      <w:pPr>
        <w:pStyle w:val="4"/>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14:paraId="2D325EFA">
      <w:pPr>
        <w:pStyle w:val="4"/>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14:paraId="05D16CE3">
      <w:pPr>
        <w:pStyle w:val="4"/>
        <w:spacing w:line="360" w:lineRule="auto"/>
        <w:ind w:firstLine="420" w:firstLineChars="200"/>
        <w:rPr>
          <w:rFonts w:hint="eastAsia"/>
          <w:szCs w:val="22"/>
        </w:rPr>
      </w:pPr>
      <w:r>
        <w:rPr>
          <w:rFonts w:hint="eastAsia"/>
          <w:szCs w:val="22"/>
        </w:rPr>
        <w:t>⑸投标人近三年内在经营活动中无与本项目有关的违法及重大违规情况。</w:t>
      </w:r>
    </w:p>
    <w:p w14:paraId="35E778AF">
      <w:pPr>
        <w:pStyle w:val="4"/>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798A6BAB">
      <w:pPr>
        <w:pStyle w:val="4"/>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686FD92C">
      <w:pPr>
        <w:pStyle w:val="4"/>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14:paraId="11C1781E">
      <w:pPr>
        <w:pStyle w:val="4"/>
        <w:spacing w:line="360" w:lineRule="auto"/>
        <w:ind w:firstLine="422" w:firstLineChars="200"/>
        <w:rPr>
          <w:rFonts w:hint="eastAsia"/>
          <w:b/>
          <w:bCs/>
          <w:highlight w:val="yellow"/>
        </w:rPr>
      </w:pPr>
      <w:r>
        <w:rPr>
          <w:rFonts w:hint="eastAsia" w:hAnsi="宋体"/>
          <w:b/>
          <w:bCs/>
          <w:highlight w:val="yellow"/>
        </w:rPr>
        <w:t>*⑼</w:t>
      </w:r>
      <w:r>
        <w:rPr>
          <w:rFonts w:hint="eastAsia"/>
          <w:b/>
          <w:bCs/>
          <w:highlight w:val="yellow"/>
        </w:rPr>
        <w:t>投标人须提供法人授权委托书原件（在投标文件副本中可用复印件）及投标</w:t>
      </w:r>
      <w:r>
        <w:rPr>
          <w:rFonts w:hint="eastAsia"/>
          <w:b/>
          <w:bCs/>
          <w:highlight w:val="yellow"/>
          <w:lang w:val="en-US" w:eastAsia="zh-CN"/>
        </w:rPr>
        <w:t>人</w:t>
      </w:r>
      <w:r>
        <w:rPr>
          <w:rFonts w:hint="eastAsia"/>
          <w:b/>
          <w:bCs/>
          <w:highlight w:val="yellow"/>
        </w:rPr>
        <w:t>的法定代表人或授权代表的身份证原件及复印件（加盖公章）；</w:t>
      </w:r>
    </w:p>
    <w:p w14:paraId="620D9C06">
      <w:pPr>
        <w:pStyle w:val="4"/>
        <w:spacing w:line="360" w:lineRule="auto"/>
        <w:ind w:firstLine="420" w:firstLineChars="200"/>
        <w:rPr>
          <w:rFonts w:hint="eastAsia"/>
        </w:rPr>
      </w:pPr>
      <w:r>
        <w:rPr>
          <w:rFonts w:hint="eastAsia" w:hAnsi="宋体"/>
        </w:rPr>
        <w:t>⑽</w:t>
      </w:r>
      <w:r>
        <w:rPr>
          <w:rFonts w:hint="eastAsia"/>
        </w:rPr>
        <w:t>投标人须具有履行合同所必须的设备、财务、技术、服务等方面的资质和能力；</w:t>
      </w:r>
    </w:p>
    <w:p w14:paraId="5CC55B42">
      <w:pPr>
        <w:pStyle w:val="4"/>
        <w:spacing w:line="360" w:lineRule="auto"/>
        <w:ind w:firstLine="420" w:firstLineChars="200"/>
        <w:rPr>
          <w:rFonts w:hint="eastAsia"/>
        </w:rPr>
      </w:pPr>
      <w:r>
        <w:rPr>
          <w:rFonts w:hint="eastAsia" w:hAnsi="宋体"/>
        </w:rPr>
        <w:t>⑾</w:t>
      </w:r>
      <w:r>
        <w:rPr>
          <w:rFonts w:hint="eastAsia"/>
        </w:rPr>
        <w:t>投标人须具有完全履行招标文件的所有要求的能力；</w:t>
      </w:r>
    </w:p>
    <w:p w14:paraId="7A162FDD">
      <w:pPr>
        <w:pStyle w:val="4"/>
        <w:spacing w:line="360" w:lineRule="auto"/>
        <w:ind w:firstLine="420" w:firstLineChars="200"/>
        <w:rPr>
          <w:rFonts w:hint="eastAsia"/>
        </w:rPr>
      </w:pPr>
      <w:r>
        <w:rPr>
          <w:rFonts w:hint="eastAsia" w:hAnsi="宋体"/>
        </w:rPr>
        <w:t>⑿</w:t>
      </w:r>
      <w:r>
        <w:rPr>
          <w:rFonts w:hint="eastAsia"/>
        </w:rPr>
        <w:t>投标人须负责提供合理的便于运输的包装物，并承担相关费用；</w:t>
      </w:r>
    </w:p>
    <w:p w14:paraId="79226BF2">
      <w:pPr>
        <w:pStyle w:val="4"/>
        <w:spacing w:line="360" w:lineRule="auto"/>
        <w:ind w:firstLine="420" w:firstLineChars="200"/>
        <w:rPr>
          <w:rFonts w:hint="eastAsia"/>
        </w:rPr>
      </w:pPr>
      <w:r>
        <w:rPr>
          <w:rFonts w:hint="eastAsia" w:hAnsi="宋体"/>
        </w:rPr>
        <w:t>⒀</w:t>
      </w:r>
      <w:r>
        <w:rPr>
          <w:rFonts w:hint="eastAsia"/>
        </w:rPr>
        <w:t>投标人须认可招标人的工作指令，包括节、假日能正常开展工作的要求；</w:t>
      </w:r>
    </w:p>
    <w:p w14:paraId="1C627856">
      <w:pPr>
        <w:pStyle w:val="4"/>
        <w:spacing w:line="360" w:lineRule="auto"/>
        <w:ind w:firstLine="420" w:firstLineChars="200"/>
        <w:rPr>
          <w:rFonts w:hint="eastAsia" w:hAnsi="宋体"/>
        </w:rPr>
      </w:pPr>
      <w:r>
        <w:rPr>
          <w:rFonts w:hint="eastAsia" w:hAnsi="宋体"/>
        </w:rPr>
        <w:t>⒁</w:t>
      </w:r>
      <w:r>
        <w:rPr>
          <w:rFonts w:hint="eastAsia"/>
        </w:rPr>
        <w:t>投标人必须是最终投标、签订合同的单位，不得以任何理由将已中标项目以任何形式转包给其他单位</w:t>
      </w:r>
      <w:r>
        <w:rPr>
          <w:rFonts w:hint="eastAsia" w:hAnsi="宋体"/>
        </w:rPr>
        <w:t>；</w:t>
      </w:r>
    </w:p>
    <w:p w14:paraId="536BA9C6">
      <w:pPr>
        <w:pStyle w:val="4"/>
        <w:spacing w:line="360" w:lineRule="auto"/>
        <w:ind w:firstLine="420" w:firstLineChars="200"/>
        <w:rPr>
          <w:rFonts w:hint="eastAsia"/>
        </w:rPr>
      </w:pPr>
      <w:r>
        <w:rPr>
          <w:rFonts w:hint="eastAsia" w:hAnsi="宋体"/>
        </w:rPr>
        <w:t>⒂</w:t>
      </w:r>
      <w:r>
        <w:rPr>
          <w:rFonts w:hint="eastAsia"/>
        </w:rPr>
        <w:t>本次招标项目不接受联合体投标；</w:t>
      </w:r>
      <w:r>
        <w:rPr>
          <w:rFonts w:hint="eastAsia"/>
          <w:szCs w:val="22"/>
        </w:rPr>
        <w:t>如为代理商投标，需获得生产厂家正式授权并具备售后服务承诺</w:t>
      </w:r>
      <w:r>
        <w:rPr>
          <w:rFonts w:hint="eastAsia"/>
        </w:rPr>
        <w:t>；</w:t>
      </w:r>
    </w:p>
    <w:p w14:paraId="1B7C22A3">
      <w:pPr>
        <w:pStyle w:val="4"/>
        <w:spacing w:line="360" w:lineRule="auto"/>
        <w:ind w:firstLine="420" w:firstLineChars="200"/>
        <w:rPr>
          <w:rFonts w:hint="eastAsia"/>
        </w:rPr>
      </w:pPr>
      <w:r>
        <w:rPr>
          <w:rFonts w:hint="eastAsia" w:hAnsi="宋体"/>
        </w:rPr>
        <w:t>⒃</w:t>
      </w:r>
      <w:r>
        <w:rPr>
          <w:rFonts w:hint="eastAsia"/>
        </w:rPr>
        <w:t>投标人在向招标人出示《投标保证金缴纳凭证》后方可进行投标；</w:t>
      </w:r>
    </w:p>
    <w:p w14:paraId="7BAC19CA">
      <w:pPr>
        <w:pStyle w:val="4"/>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14:paraId="65A5052D">
      <w:pPr>
        <w:pStyle w:val="4"/>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”项为必备的资格文件，第2、3、9项在开标前核验（由投标人单独提供），缺项按照不响应招标文件由专家组评定扣分；其余文件开标后核验。逾期的投标文件招标人不予受理。</w:t>
      </w:r>
    </w:p>
    <w:p w14:paraId="64CDEC52">
      <w:pPr>
        <w:pStyle w:val="4"/>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14:paraId="64A790F7">
      <w:pPr>
        <w:pStyle w:val="4"/>
        <w:spacing w:line="360" w:lineRule="auto"/>
        <w:ind w:firstLine="422" w:firstLineChars="200"/>
        <w:rPr>
          <w:rFonts w:hint="eastAsia"/>
          <w:b/>
        </w:rPr>
      </w:pPr>
      <w:r>
        <w:rPr>
          <w:rFonts w:hint="eastAsia"/>
          <w:b/>
        </w:rPr>
        <w:t>（1）资质文件</w:t>
      </w:r>
    </w:p>
    <w:p w14:paraId="3AA80034">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14:paraId="6EE4FCEB">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(二)法人授权委托书、身份证原件及其复印件；</w:t>
      </w:r>
    </w:p>
    <w:p w14:paraId="487E37BE">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14:paraId="577D42D6">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14:paraId="67D5CD79">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14:paraId="2FFDF995">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14:paraId="44B07AB9">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14:paraId="12D8F845">
      <w:pPr>
        <w:pStyle w:val="4"/>
        <w:spacing w:line="360" w:lineRule="auto"/>
        <w:ind w:firstLine="422" w:firstLineChars="200"/>
        <w:rPr>
          <w:rFonts w:hint="eastAsia"/>
          <w:b/>
        </w:rPr>
      </w:pPr>
      <w:r>
        <w:rPr>
          <w:rFonts w:hint="eastAsia"/>
          <w:b/>
        </w:rPr>
        <w:t>(2) 技术标</w:t>
      </w:r>
    </w:p>
    <w:p w14:paraId="30A460DF">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(一)技术规格偏离表；</w:t>
      </w:r>
    </w:p>
    <w:p w14:paraId="1647590F">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(二)备品备件工具材料明细表；货物从招标人验收后开始使用至投标资料表中规定的周期内正常、连续地使用所必须的备件和专用工具清单，包括备件和专用工具的货源及现行价格；</w:t>
      </w:r>
    </w:p>
    <w:p w14:paraId="2F5AE70B">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(三)模具技术性能、参数的描述；证明货物和服务与招标文件的要求相一致的文件，可以是文字资料、图纸和数据，它包括：</w:t>
      </w:r>
    </w:p>
    <w:p w14:paraId="66A578B4">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1）货物主要技术指标和结构的详细说明；</w:t>
      </w:r>
    </w:p>
    <w:p w14:paraId="36937580">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293769DD">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14:paraId="457F94FF">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(四)综合说明；</w:t>
      </w:r>
    </w:p>
    <w:p w14:paraId="609F8F44">
      <w:pPr>
        <w:pStyle w:val="4"/>
        <w:spacing w:line="360" w:lineRule="auto"/>
        <w:ind w:firstLine="422" w:firstLineChars="200"/>
        <w:rPr>
          <w:rFonts w:hint="eastAsia"/>
          <w:b/>
        </w:rPr>
      </w:pPr>
      <w:r>
        <w:rPr>
          <w:rFonts w:hint="eastAsia"/>
          <w:b/>
        </w:rPr>
        <w:t>(3) 商务标</w:t>
      </w:r>
    </w:p>
    <w:p w14:paraId="49889674">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(一)投标函；</w:t>
      </w:r>
    </w:p>
    <w:p w14:paraId="2A6E6BBE">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(二)开标一览表；</w:t>
      </w:r>
    </w:p>
    <w:p w14:paraId="6875251A">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(三)投标货物分项报价表；</w:t>
      </w:r>
    </w:p>
    <w:p w14:paraId="5ADF518A">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(四)商务条款偏离表；</w:t>
      </w:r>
    </w:p>
    <w:p w14:paraId="5FF70520">
      <w:pPr>
        <w:pStyle w:val="4"/>
        <w:spacing w:line="360" w:lineRule="auto"/>
        <w:ind w:firstLine="422" w:firstLineChars="200"/>
        <w:rPr>
          <w:rFonts w:hint="eastAsia"/>
          <w:b/>
        </w:rPr>
      </w:pPr>
      <w:r>
        <w:rPr>
          <w:rFonts w:hint="eastAsia"/>
          <w:b/>
        </w:rPr>
        <w:t>3.报价：</w:t>
      </w:r>
    </w:p>
    <w:p w14:paraId="58A38DC2">
      <w:pPr>
        <w:pStyle w:val="4"/>
        <w:spacing w:line="360" w:lineRule="auto"/>
        <w:ind w:left="630" w:leftChars="200" w:hanging="210" w:hangingChars="100"/>
        <w:rPr>
          <w:rFonts w:hint="eastAsia"/>
        </w:rPr>
      </w:pPr>
      <w:r>
        <w:rPr>
          <w:rFonts w:hint="eastAsia" w:hAnsi="宋体"/>
        </w:rPr>
        <w:t>⑴</w:t>
      </w:r>
      <w:r>
        <w:rPr>
          <w:rFonts w:hint="eastAsia"/>
        </w:rPr>
        <w:t>本次招标为公开招标，报价应为：</w:t>
      </w:r>
    </w:p>
    <w:p w14:paraId="31B61E00">
      <w:pPr>
        <w:pStyle w:val="4"/>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14:paraId="14978FF9">
      <w:pPr>
        <w:pStyle w:val="4"/>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14:paraId="7DD977A1">
      <w:pPr>
        <w:pStyle w:val="4"/>
        <w:spacing w:line="360" w:lineRule="auto"/>
        <w:ind w:firstLine="420" w:firstLineChars="200"/>
        <w:rPr>
          <w:rFonts w:hint="eastAsia" w:eastAsia="宋体"/>
          <w:highlight w:val="yellow"/>
          <w:lang w:eastAsia="zh-CN"/>
        </w:rPr>
      </w:pPr>
      <w:r>
        <w:rPr>
          <w:rFonts w:hint="eastAsia" w:hAnsi="宋体"/>
          <w:highlight w:val="yellow"/>
        </w:rPr>
        <w:t>⑵</w:t>
      </w:r>
      <w:r>
        <w:rPr>
          <w:rFonts w:hint="eastAsia" w:hAnsi="宋体"/>
          <w:highlight w:val="yellow"/>
          <w:lang w:val="en-US" w:eastAsia="zh-CN"/>
        </w:rPr>
        <w:t>报价上限（总价/万元含税）：14.69万元（含税）。</w:t>
      </w:r>
      <w:r>
        <w:rPr>
          <w:rFonts w:hint="eastAsia"/>
          <w:highlight w:val="yellow"/>
        </w:rPr>
        <w:t>所有报价货币单位为：万元（人民币）</w:t>
      </w:r>
      <w:r>
        <w:rPr>
          <w:rFonts w:hint="eastAsia"/>
          <w:highlight w:val="yellow"/>
          <w:lang w:eastAsia="zh-CN"/>
        </w:rPr>
        <w:t>（</w:t>
      </w:r>
      <w:r>
        <w:rPr>
          <w:rFonts w:hint="eastAsia"/>
          <w:highlight w:val="yellow"/>
          <w:lang w:val="en-US" w:eastAsia="zh-CN"/>
        </w:rPr>
        <w:t>含税</w:t>
      </w:r>
      <w:r>
        <w:rPr>
          <w:rFonts w:hint="eastAsia"/>
          <w:highlight w:val="yellow"/>
          <w:lang w:eastAsia="zh-CN"/>
        </w:rPr>
        <w:t>）。</w:t>
      </w:r>
    </w:p>
    <w:p w14:paraId="2AD2F3F5">
      <w:pPr>
        <w:pStyle w:val="4"/>
        <w:spacing w:line="360" w:lineRule="auto"/>
        <w:ind w:firstLine="420" w:firstLineChars="200"/>
        <w:rPr>
          <w:rFonts w:hint="eastAsia"/>
        </w:rPr>
      </w:pPr>
      <w:r>
        <w:rPr>
          <w:rFonts w:hint="eastAsia" w:hAnsi="宋体"/>
          <w:highlight w:val="yellow"/>
        </w:rPr>
        <w:t>⑶付款</w:t>
      </w:r>
      <w:r>
        <w:rPr>
          <w:rFonts w:hint="eastAsia"/>
          <w:highlight w:val="yellow"/>
        </w:rPr>
        <w:t>结算方式：付款账期为</w:t>
      </w:r>
      <w:r>
        <w:rPr>
          <w:rFonts w:hint="eastAsia"/>
          <w:highlight w:val="yellow"/>
          <w:lang w:val="en-US" w:eastAsia="zh-CN"/>
        </w:rPr>
        <w:t>90天</w:t>
      </w:r>
      <w:r>
        <w:rPr>
          <w:rFonts w:hint="eastAsia"/>
          <w:highlight w:val="yellow"/>
          <w:lang w:eastAsia="zh-CN"/>
        </w:rPr>
        <w:t>，</w:t>
      </w:r>
      <w:r>
        <w:rPr>
          <w:rFonts w:hint="eastAsia"/>
          <w:highlight w:val="yellow"/>
        </w:rPr>
        <w:t>半年期商业汇票（商业汇票包括银行承兑汇票和商业承兑汇票），具体以双方最终签署的合同为准</w:t>
      </w:r>
      <w:r>
        <w:rPr>
          <w:rFonts w:hint="eastAsia"/>
        </w:rPr>
        <w:t>。</w:t>
      </w:r>
    </w:p>
    <w:p w14:paraId="1CE615F8">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w:t>
      </w:r>
      <w:r>
        <w:rPr>
          <w:rFonts w:hint="eastAsia"/>
          <w:lang w:val="en-US" w:eastAsia="zh-CN"/>
        </w:rPr>
        <w:t>人</w:t>
      </w:r>
      <w:r>
        <w:rPr>
          <w:rFonts w:hint="eastAsia"/>
        </w:rPr>
        <w:t>提交金额为合同价款</w:t>
      </w:r>
      <w:r>
        <w:rPr>
          <w:rFonts w:hint="eastAsia"/>
          <w:color w:val="FF0000"/>
          <w:lang w:val="en-US" w:eastAsia="zh-CN"/>
        </w:rPr>
        <w:t>90</w:t>
      </w:r>
      <w:r>
        <w:rPr>
          <w:rFonts w:hint="eastAsia"/>
          <w:color w:val="FF0000"/>
        </w:rPr>
        <w:t>%</w:t>
      </w:r>
      <w:r>
        <w:rPr>
          <w:rFonts w:hint="eastAsia"/>
        </w:rPr>
        <w:t>的收据并附带下列单据，经招标</w:t>
      </w:r>
      <w:r>
        <w:rPr>
          <w:rFonts w:hint="eastAsia"/>
          <w:lang w:val="en-US" w:eastAsia="zh-CN"/>
        </w:rPr>
        <w:t>人</w:t>
      </w:r>
      <w:r>
        <w:rPr>
          <w:rFonts w:hint="eastAsia"/>
        </w:rPr>
        <w:t>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14:paraId="6AF07E9B">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14:paraId="785D7E6E">
      <w:pPr>
        <w:pStyle w:val="4"/>
        <w:spacing w:line="360" w:lineRule="auto"/>
        <w:ind w:firstLine="420" w:firstLineChars="200"/>
      </w:pPr>
      <w:r>
        <w:rPr>
          <w:rFonts w:hint="eastAsia"/>
        </w:rPr>
        <w:t>B 该套合同工装最终验收报告的原件及其复印件两份。</w:t>
      </w:r>
    </w:p>
    <w:p w14:paraId="44049685">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w:t>
      </w:r>
      <w:r>
        <w:rPr>
          <w:rFonts w:hint="eastAsia"/>
          <w:lang w:val="en-US" w:eastAsia="zh-CN"/>
        </w:rPr>
        <w:t>人</w:t>
      </w:r>
      <w:r>
        <w:rPr>
          <w:rFonts w:hint="eastAsia"/>
        </w:rPr>
        <w:t>向招标</w:t>
      </w:r>
      <w:r>
        <w:rPr>
          <w:rFonts w:hint="eastAsia"/>
          <w:lang w:val="en-US" w:eastAsia="zh-CN"/>
        </w:rPr>
        <w:t>人</w:t>
      </w:r>
      <w:r>
        <w:rPr>
          <w:rFonts w:hint="eastAsia"/>
        </w:rPr>
        <w:t>提交相应金额的收据及工装使用单位的使用情况说明，经招标</w:t>
      </w:r>
      <w:r>
        <w:rPr>
          <w:rFonts w:hint="eastAsia"/>
          <w:lang w:val="en-US" w:eastAsia="zh-CN"/>
        </w:rPr>
        <w:t>人</w:t>
      </w:r>
      <w:r>
        <w:rPr>
          <w:rFonts w:hint="eastAsia"/>
        </w:rPr>
        <w:t>依照财务制度审核无误后支付；如有质量问题，质量保证金予以相应扣除。</w:t>
      </w:r>
    </w:p>
    <w:p w14:paraId="617934E0">
      <w:pPr>
        <w:pStyle w:val="4"/>
        <w:spacing w:line="360" w:lineRule="auto"/>
        <w:ind w:firstLine="422" w:firstLineChars="200"/>
        <w:rPr>
          <w:rFonts w:hint="eastAsia"/>
          <w:b/>
        </w:rPr>
      </w:pPr>
      <w:r>
        <w:rPr>
          <w:rFonts w:hint="eastAsia"/>
          <w:b/>
        </w:rPr>
        <w:t>4.技术规范及服务</w:t>
      </w:r>
    </w:p>
    <w:p w14:paraId="64E89848">
      <w:pPr>
        <w:pStyle w:val="4"/>
        <w:spacing w:line="360" w:lineRule="auto"/>
        <w:ind w:firstLine="420" w:firstLineChars="200"/>
        <w:rPr>
          <w:rFonts w:hint="eastAsia"/>
        </w:rPr>
      </w:pPr>
      <w:r>
        <w:rPr>
          <w:rFonts w:hint="eastAsia"/>
        </w:rPr>
        <w:t>⑴投标人应与招标人指派的答疑人员充分沟通，理解认可并接受相关技术规范及服务要求。</w:t>
      </w:r>
    </w:p>
    <w:p w14:paraId="26CF1717">
      <w:pPr>
        <w:pStyle w:val="4"/>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14:paraId="152284DB">
      <w:pPr>
        <w:pStyle w:val="4"/>
        <w:spacing w:line="360" w:lineRule="auto"/>
        <w:ind w:firstLine="422" w:firstLineChars="200"/>
        <w:rPr>
          <w:rFonts w:hint="eastAsia"/>
          <w:b/>
        </w:rPr>
      </w:pPr>
      <w:r>
        <w:rPr>
          <w:rFonts w:hint="eastAsia"/>
          <w:b/>
        </w:rPr>
        <w:t>5.其他</w:t>
      </w:r>
    </w:p>
    <w:p w14:paraId="5898B650">
      <w:pPr>
        <w:pStyle w:val="4"/>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0E3BE7F5">
      <w:pPr>
        <w:pStyle w:val="4"/>
        <w:spacing w:line="360" w:lineRule="auto"/>
        <w:ind w:firstLine="420" w:firstLineChars="200"/>
        <w:rPr>
          <w:rFonts w:hint="eastAsia"/>
        </w:rPr>
      </w:pPr>
      <w:r>
        <w:rPr>
          <w:rFonts w:hint="eastAsia"/>
        </w:rPr>
        <w:t>其余未尽事宜，均按合同约定。</w:t>
      </w:r>
    </w:p>
    <w:p w14:paraId="3624E075">
      <w:pPr>
        <w:pStyle w:val="4"/>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14:paraId="66A950EA">
      <w:pPr>
        <w:pStyle w:val="4"/>
        <w:numPr>
          <w:ilvl w:val="0"/>
          <w:numId w:val="0"/>
        </w:numPr>
        <w:spacing w:line="360" w:lineRule="auto"/>
        <w:ind w:firstLine="422" w:firstLineChars="200"/>
        <w:rPr>
          <w:rFonts w:hint="eastAsia"/>
          <w:b/>
        </w:rPr>
      </w:pPr>
      <w:r>
        <w:rPr>
          <w:rFonts w:hint="eastAsia"/>
          <w:b/>
          <w:lang w:val="en-US" w:eastAsia="zh-CN"/>
        </w:rPr>
        <w:t>7.</w:t>
      </w:r>
      <w:r>
        <w:rPr>
          <w:rFonts w:hint="eastAsia"/>
          <w:b/>
        </w:rPr>
        <w:t>解释权</w:t>
      </w:r>
    </w:p>
    <w:p w14:paraId="08586D33">
      <w:pPr>
        <w:pStyle w:val="4"/>
        <w:numPr>
          <w:ilvl w:val="0"/>
          <w:numId w:val="0"/>
        </w:numPr>
        <w:spacing w:line="360" w:lineRule="auto"/>
        <w:ind w:firstLine="420" w:firstLineChars="200"/>
        <w:rPr>
          <w:rFonts w:hint="eastAsia"/>
          <w:b/>
        </w:rPr>
      </w:pPr>
      <w:r>
        <w:rPr>
          <w:rFonts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14:paraId="38BA47C5">
      <w:pPr>
        <w:pStyle w:val="4"/>
        <w:numPr>
          <w:ilvl w:val="0"/>
          <w:numId w:val="0"/>
        </w:numPr>
        <w:spacing w:line="360" w:lineRule="auto"/>
        <w:rPr>
          <w:rFonts w:hint="eastAsia"/>
          <w:b/>
        </w:rPr>
      </w:pPr>
    </w:p>
    <w:p w14:paraId="3A3A4146">
      <w:pPr>
        <w:pStyle w:val="4"/>
        <w:spacing w:line="360" w:lineRule="auto"/>
        <w:rPr>
          <w:rFonts w:hint="eastAsia" w:ascii="黑体" w:eastAsia="黑体"/>
          <w:b/>
          <w:bCs/>
          <w:sz w:val="28"/>
        </w:rPr>
      </w:pPr>
      <w:r>
        <w:rPr>
          <w:rFonts w:hint="eastAsia" w:ascii="黑体" w:eastAsia="黑体"/>
          <w:b/>
          <w:bCs/>
          <w:sz w:val="28"/>
        </w:rPr>
        <w:t>七、投标、开标、评标</w:t>
      </w:r>
    </w:p>
    <w:p w14:paraId="4E3A1A95">
      <w:pPr>
        <w:pStyle w:val="4"/>
        <w:spacing w:line="360" w:lineRule="auto"/>
        <w:ind w:firstLine="420" w:firstLineChars="200"/>
        <w:rPr>
          <w:rFonts w:hint="eastAsia"/>
        </w:rPr>
      </w:pPr>
      <w:r>
        <w:rPr>
          <w:rFonts w:hint="eastAsia"/>
        </w:rPr>
        <w:t>1.投标保证金：</w:t>
      </w:r>
    </w:p>
    <w:p w14:paraId="6AC01F6A">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投标人须向招标人缴纳投标保证金，投标保证金为5000元（人民币大写伍仟元整），本次招标收取的投标保证金公对公（基本账户）以现汇形式进行交款，不允许以个人名义交款，汇款时必须注明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集团橡塑件公司橡塑模具技术改进项目投标保证金</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14:paraId="352646DA">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名称：中国重汽集团济南动力有限公司</w:t>
      </w:r>
    </w:p>
    <w:p w14:paraId="2B75D9D0">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地址：山东省济南市高新区华奥路777号</w:t>
      </w:r>
    </w:p>
    <w:p w14:paraId="5212C3F2">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账号：37001616508050150300</w:t>
      </w:r>
    </w:p>
    <w:p w14:paraId="662C6D48">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开户行行号：105451000362</w:t>
      </w:r>
    </w:p>
    <w:p w14:paraId="1AED740F">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开户行：中国建设银行股份有限公司济南天桥支行</w:t>
      </w:r>
    </w:p>
    <w:p w14:paraId="427458D6">
      <w:pPr>
        <w:pStyle w:val="18"/>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1FD177E5">
      <w:pPr>
        <w:pStyle w:val="4"/>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14:paraId="78BB9DE2">
      <w:pPr>
        <w:pStyle w:val="4"/>
        <w:spacing w:line="360" w:lineRule="auto"/>
        <w:ind w:firstLine="420" w:firstLineChars="200"/>
        <w:rPr>
          <w:rFonts w:hint="eastAsia" w:hAnsi="宋体" w:cs="宋体"/>
        </w:rPr>
      </w:pPr>
      <w:r>
        <w:rPr>
          <w:rFonts w:hint="eastAsia" w:hAnsi="宋体" w:cs="宋体"/>
        </w:rPr>
        <w:t>(a)</w:t>
      </w:r>
      <w:r>
        <w:rPr>
          <w:rFonts w:hint="eastAsia" w:hAnsi="宋体"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4"/>
        <w:spacing w:line="360" w:lineRule="auto"/>
        <w:ind w:firstLine="420" w:firstLineChars="200"/>
        <w:rPr>
          <w:rFonts w:hint="eastAsia"/>
        </w:rPr>
      </w:pPr>
      <w:r>
        <w:rPr>
          <w:rFonts w:hint="eastAsia"/>
        </w:rPr>
        <w:t>(b)投标人在向招标人出示《投标保证金缴纳凭证》后方可进行投标。</w:t>
      </w:r>
    </w:p>
    <w:p w14:paraId="25EDD17B">
      <w:pPr>
        <w:pStyle w:val="4"/>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14:paraId="4A78781A">
      <w:pPr>
        <w:pStyle w:val="4"/>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02367AB3">
      <w:pPr>
        <w:pStyle w:val="4"/>
        <w:spacing w:line="360" w:lineRule="auto"/>
        <w:ind w:firstLine="420" w:firstLineChars="200"/>
        <w:rPr>
          <w:rFonts w:hint="eastAsia"/>
          <w:szCs w:val="22"/>
        </w:rPr>
      </w:pPr>
      <w:r>
        <w:rPr>
          <w:rFonts w:hint="eastAsia"/>
          <w:szCs w:val="22"/>
        </w:rPr>
        <w:t>b）投标人递送投标文件后，无正当理由放弃投标的；</w:t>
      </w:r>
    </w:p>
    <w:p w14:paraId="57BC6CE6">
      <w:pPr>
        <w:pStyle w:val="4"/>
        <w:spacing w:line="360" w:lineRule="auto"/>
        <w:ind w:firstLine="420" w:firstLineChars="200"/>
        <w:rPr>
          <w:rFonts w:hint="eastAsia"/>
          <w:szCs w:val="22"/>
        </w:rPr>
      </w:pPr>
      <w:r>
        <w:rPr>
          <w:rFonts w:hint="eastAsia"/>
          <w:szCs w:val="22"/>
        </w:rPr>
        <w:t>c）自中标通知书发出之日起30日内，中标人无正当理由不签订合同的；</w:t>
      </w:r>
    </w:p>
    <w:p w14:paraId="1526EC32">
      <w:pPr>
        <w:pStyle w:val="4"/>
        <w:spacing w:line="360" w:lineRule="auto"/>
        <w:ind w:firstLine="420" w:firstLineChars="200"/>
        <w:rPr>
          <w:rFonts w:hint="eastAsia"/>
          <w:szCs w:val="22"/>
        </w:rPr>
      </w:pPr>
      <w:r>
        <w:rPr>
          <w:rFonts w:hint="eastAsia"/>
          <w:szCs w:val="22"/>
        </w:rPr>
        <w:t>d）投标人在投标过程中被查实有串标、围标、陪标等违规违纪行为的；</w:t>
      </w:r>
    </w:p>
    <w:p w14:paraId="5B859DB6">
      <w:pPr>
        <w:pStyle w:val="4"/>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31A6BAC8">
      <w:pPr>
        <w:pStyle w:val="4"/>
        <w:spacing w:line="360" w:lineRule="auto"/>
        <w:ind w:firstLine="420" w:firstLineChars="200"/>
        <w:rPr>
          <w:rFonts w:hint="eastAsia" w:eastAsia="宋体"/>
          <w:lang w:eastAsia="zh-CN"/>
        </w:rPr>
      </w:pPr>
      <w:r>
        <w:rPr>
          <w:rFonts w:hint="eastAsia"/>
        </w:rPr>
        <w:t>2.开</w:t>
      </w:r>
      <w:r>
        <w:rPr>
          <w:rFonts w:hint="eastAsia"/>
          <w:lang w:val="en-US" w:eastAsia="zh-CN"/>
        </w:rPr>
        <w:t>评标：评标方法：资质标审核→技术标评审→商务标评审。技术标入围后，原则上选取合理最低价中标。</w:t>
      </w:r>
    </w:p>
    <w:p w14:paraId="1E0D3F70">
      <w:pPr>
        <w:pStyle w:val="4"/>
        <w:spacing w:line="360" w:lineRule="auto"/>
        <w:ind w:firstLine="420" w:firstLineChars="200"/>
        <w:rPr>
          <w:rFonts w:hint="eastAsia"/>
        </w:rPr>
      </w:pPr>
      <w:r>
        <w:rPr>
          <w:rFonts w:hint="eastAsia"/>
        </w:rPr>
        <w:t>本次招标采用</w:t>
      </w:r>
      <w:bookmarkStart w:id="1" w:name="_Toc395116634"/>
      <w:bookmarkStart w:id="2" w:name="_Toc33266951"/>
      <w:bookmarkStart w:id="3" w:name="_Toc33266628"/>
      <w:bookmarkStart w:id="4" w:name="_Toc33267002"/>
      <w:bookmarkStart w:id="5" w:name="_Toc33285489"/>
      <w:bookmarkStart w:id="6" w:name="_Toc33266915"/>
      <w:bookmarkStart w:id="7" w:name="_Toc33265654"/>
      <w:bookmarkStart w:id="8" w:name="_Toc33265753"/>
      <w:r>
        <w:rPr>
          <w:rFonts w:hint="eastAsia"/>
          <w:b/>
          <w:bCs/>
        </w:rPr>
        <w:t>技术标入围后</w:t>
      </w:r>
      <w:r>
        <w:rPr>
          <w:rFonts w:hint="eastAsia"/>
        </w:rPr>
        <w:t>，原则上</w:t>
      </w:r>
      <w:r>
        <w:rPr>
          <w:rFonts w:hint="eastAsia"/>
          <w:b/>
          <w:bCs/>
        </w:rPr>
        <w:t>合理最低价</w:t>
      </w:r>
      <w:r>
        <w:rPr>
          <w:rFonts w:hint="eastAsia"/>
        </w:rPr>
        <w:t>中标。本着公平、公正、公开的原则，在满足技术要求的前提下，选择合理最低价确定中标人，对未中标单位不做任何解释。</w:t>
      </w:r>
    </w:p>
    <w:bookmarkEnd w:id="1"/>
    <w:bookmarkEnd w:id="2"/>
    <w:bookmarkEnd w:id="3"/>
    <w:bookmarkEnd w:id="4"/>
    <w:bookmarkEnd w:id="5"/>
    <w:bookmarkEnd w:id="6"/>
    <w:bookmarkEnd w:id="7"/>
    <w:bookmarkEnd w:id="8"/>
    <w:p w14:paraId="7D476C92">
      <w:pPr>
        <w:pStyle w:val="4"/>
        <w:spacing w:line="360" w:lineRule="auto"/>
        <w:ind w:firstLine="420" w:firstLineChars="200"/>
        <w:rPr>
          <w:rFonts w:hint="eastAsia"/>
        </w:rPr>
      </w:pPr>
      <w:r>
        <w:rPr>
          <w:rFonts w:hint="eastAsia"/>
        </w:rPr>
        <w:t>评标流程：</w:t>
      </w:r>
    </w:p>
    <w:p w14:paraId="381D28C8">
      <w:pPr>
        <w:pStyle w:val="4"/>
        <w:spacing w:line="360" w:lineRule="auto"/>
        <w:ind w:firstLine="420" w:firstLineChars="200"/>
        <w:rPr>
          <w:rFonts w:hint="eastAsia"/>
        </w:rPr>
      </w:pPr>
      <w:r>
        <w:rPr>
          <w:rFonts w:hint="eastAsia"/>
        </w:rPr>
        <w:t>投标文件包含《投标文件（资质标）》、《投标文件（技术标）》、《投标文件（商务标）》（开标一览表），共计三个文件。</w:t>
      </w:r>
    </w:p>
    <w:p w14:paraId="51B2515A">
      <w:pPr>
        <w:pStyle w:val="4"/>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14:paraId="40E7DB96">
      <w:pPr>
        <w:pStyle w:val="4"/>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14:paraId="19DFE6EE">
      <w:pPr>
        <w:pStyle w:val="4"/>
        <w:spacing w:line="360" w:lineRule="auto"/>
        <w:ind w:firstLine="420" w:firstLineChars="200"/>
        <w:rPr>
          <w:rFonts w:hint="eastAsia"/>
        </w:rPr>
      </w:pPr>
      <w:r>
        <w:rPr>
          <w:rFonts w:hint="eastAsia"/>
        </w:rPr>
        <w:t>资质标评审：资质标审核通过的单位，可以进入公开唱标环节；</w:t>
      </w:r>
    </w:p>
    <w:p w14:paraId="3DAAFF58">
      <w:pPr>
        <w:pStyle w:val="4"/>
        <w:spacing w:line="360" w:lineRule="auto"/>
        <w:ind w:firstLine="420" w:firstLineChars="200"/>
        <w:rPr>
          <w:rFonts w:hint="eastAsia"/>
        </w:rPr>
      </w:pPr>
      <w:r>
        <w:rPr>
          <w:rFonts w:hint="eastAsia"/>
        </w:rPr>
        <w:t>公开唱标：公示资质标入围单位的开标价格及商务条款响应情况；</w:t>
      </w:r>
    </w:p>
    <w:p w14:paraId="6412A65D">
      <w:pPr>
        <w:pStyle w:val="4"/>
        <w:spacing w:line="360" w:lineRule="auto"/>
        <w:ind w:firstLine="420" w:firstLineChars="200"/>
        <w:rPr>
          <w:rFonts w:hint="eastAsia"/>
        </w:rPr>
      </w:pPr>
      <w:r>
        <w:rPr>
          <w:rFonts w:hint="eastAsia"/>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14:paraId="3A851DFE">
      <w:pPr>
        <w:pStyle w:val="4"/>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14:paraId="1FDC7BCE">
      <w:pPr>
        <w:pStyle w:val="4"/>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14:paraId="68866234">
      <w:pPr>
        <w:pStyle w:val="4"/>
        <w:spacing w:line="360" w:lineRule="auto"/>
        <w:ind w:firstLine="420" w:firstLineChars="200"/>
        <w:rPr>
          <w:rFonts w:hint="eastAsia"/>
        </w:rPr>
      </w:pPr>
      <w:r>
        <w:rPr>
          <w:rFonts w:hint="eastAsia"/>
        </w:rPr>
        <w:t>中标人确定：技术标入围后，原则上合理最低价中标。</w:t>
      </w:r>
    </w:p>
    <w:p w14:paraId="50B9A27E">
      <w:pPr>
        <w:pStyle w:val="4"/>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8615D70">
      <w:pPr>
        <w:pStyle w:val="4"/>
        <w:spacing w:line="360" w:lineRule="auto"/>
        <w:ind w:firstLine="420" w:firstLineChars="200"/>
        <w:rPr>
          <w:rFonts w:hAnsi="宋体"/>
          <w:szCs w:val="21"/>
        </w:rPr>
      </w:pPr>
      <w:r>
        <w:rPr>
          <w:rFonts w:hint="eastAsia" w:hAnsi="宋体"/>
          <w:szCs w:val="21"/>
        </w:rPr>
        <w:t>4.评分标准</w:t>
      </w:r>
    </w:p>
    <w:tbl>
      <w:tblPr>
        <w:tblStyle w:val="10"/>
        <w:tblW w:w="5000" w:type="pct"/>
        <w:tblInd w:w="0" w:type="dxa"/>
        <w:tblLayout w:type="autofit"/>
        <w:tblCellMar>
          <w:top w:w="0" w:type="dxa"/>
          <w:left w:w="0" w:type="dxa"/>
          <w:bottom w:w="0" w:type="dxa"/>
          <w:right w:w="0" w:type="dxa"/>
        </w:tblCellMar>
      </w:tblPr>
      <w:tblGrid>
        <w:gridCol w:w="576"/>
        <w:gridCol w:w="537"/>
        <w:gridCol w:w="1239"/>
        <w:gridCol w:w="644"/>
        <w:gridCol w:w="6099"/>
      </w:tblGrid>
      <w:tr w14:paraId="7A0B255F">
        <w:tblPrEx>
          <w:tblCellMar>
            <w:top w:w="0" w:type="dxa"/>
            <w:left w:w="0" w:type="dxa"/>
            <w:bottom w:w="0" w:type="dxa"/>
            <w:right w:w="0" w:type="dxa"/>
          </w:tblCellMar>
        </w:tblPrEx>
        <w:trPr>
          <w:cantSplit/>
          <w:trHeight w:val="793" w:hRule="atLeast"/>
        </w:trPr>
        <w:tc>
          <w:tcPr>
            <w:tcW w:w="31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1BF8F5">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评标</w:t>
            </w:r>
          </w:p>
          <w:p w14:paraId="33A8267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C62591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CE9BAC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AB8956C">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最高</w:t>
            </w:r>
          </w:p>
          <w:p w14:paraId="1A97B73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7CC745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评分标准</w:t>
            </w:r>
          </w:p>
        </w:tc>
      </w:tr>
      <w:tr w14:paraId="4DFF9AE4">
        <w:tblPrEx>
          <w:tblCellMar>
            <w:top w:w="0" w:type="dxa"/>
            <w:left w:w="0" w:type="dxa"/>
            <w:bottom w:w="0" w:type="dxa"/>
            <w:right w:w="0" w:type="dxa"/>
          </w:tblCellMar>
        </w:tblPrEx>
        <w:trPr>
          <w:cantSplit/>
          <w:trHeight w:val="23" w:hRule="atLeast"/>
        </w:trPr>
        <w:tc>
          <w:tcPr>
            <w:tcW w:w="317"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670E5BC3">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002A2C76">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cs="宋体"/>
                <w:color w:val="000000"/>
                <w:sz w:val="18"/>
                <w:szCs w:val="18"/>
              </w:rPr>
              <w:t>0</w:t>
            </w:r>
            <w:r>
              <w:rPr>
                <w:rFonts w:hint="eastAsia" w:ascii="宋体" w:hAnsi="宋体" w:cs="宋体"/>
                <w:color w:val="000000"/>
                <w:sz w:val="18"/>
                <w:szCs w:val="18"/>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6E25DB6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4BB371">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r>
              <w:rPr>
                <w:rFonts w:hint="default" w:ascii="Arial" w:hAnsi="Arial" w:cs="Arial"/>
                <w:color w:val="000000"/>
                <w:sz w:val="18"/>
                <w:szCs w:val="18"/>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8A2ACBF">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1.完全满足招标文件配置要求得基础分</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分，有实质性增项且为用户所需，每项酌情加</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分，最多加</w:t>
            </w:r>
            <w:r>
              <w:rPr>
                <w:rFonts w:hint="eastAsia" w:ascii="宋体" w:hAnsi="宋体" w:cs="宋体"/>
                <w:color w:val="000000"/>
                <w:kern w:val="0"/>
                <w:sz w:val="18"/>
                <w:szCs w:val="18"/>
                <w:lang w:val="en-US" w:eastAsia="zh-CN" w:bidi="ar"/>
              </w:rPr>
              <w:t>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w:t>
            </w:r>
          </w:p>
          <w:p w14:paraId="1A31ECA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w:t>
            </w:r>
            <w:r>
              <w:rPr>
                <w:rFonts w:hint="eastAsia" w:ascii="宋体" w:hAnsi="宋体" w:cs="宋体"/>
                <w:color w:val="000000"/>
                <w:kern w:val="0"/>
                <w:sz w:val="18"/>
                <w:szCs w:val="18"/>
                <w:lang w:bidi="ar"/>
              </w:rPr>
              <w:t>.有缺项但对使用无实质性影响，每项酌情减</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分，减完为止；</w:t>
            </w:r>
          </w:p>
        </w:tc>
      </w:tr>
      <w:tr w14:paraId="41CDB7D7">
        <w:tblPrEx>
          <w:tblCellMar>
            <w:top w:w="0" w:type="dxa"/>
            <w:left w:w="0" w:type="dxa"/>
            <w:bottom w:w="0" w:type="dxa"/>
            <w:right w:w="0" w:type="dxa"/>
          </w:tblCellMar>
        </w:tblPrEx>
        <w:trPr>
          <w:cantSplit/>
          <w:trHeight w:val="23" w:hRule="atLeast"/>
        </w:trPr>
        <w:tc>
          <w:tcPr>
            <w:tcW w:w="317" w:type="pct"/>
            <w:vMerge w:val="continue"/>
            <w:tcBorders>
              <w:left w:val="single" w:color="000000" w:sz="4" w:space="0"/>
              <w:right w:val="single" w:color="auto" w:sz="4" w:space="0"/>
            </w:tcBorders>
            <w:noWrap w:val="0"/>
            <w:tcMar>
              <w:top w:w="12" w:type="dxa"/>
              <w:left w:w="12" w:type="dxa"/>
              <w:right w:w="12" w:type="dxa"/>
            </w:tcMar>
            <w:vAlign w:val="center"/>
          </w:tcPr>
          <w:p w14:paraId="43F0D9C9">
            <w:pPr>
              <w:jc w:val="center"/>
              <w:rPr>
                <w:rFonts w:ascii="宋体" w:hAnsi="宋体" w:cs="宋体"/>
                <w:color w:val="000000"/>
                <w:sz w:val="18"/>
                <w:szCs w:val="18"/>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6A475B45">
            <w:pPr>
              <w:jc w:val="center"/>
              <w:rPr>
                <w:rFonts w:ascii="宋体" w:hAnsi="宋体" w:cs="宋体"/>
                <w:color w:val="000000"/>
                <w:sz w:val="18"/>
                <w:szCs w:val="18"/>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4F283462">
            <w:pPr>
              <w:jc w:val="center"/>
              <w:rPr>
                <w:rFonts w:ascii="宋体" w:hAnsi="宋体" w:cs="宋体"/>
                <w:color w:val="000000"/>
                <w:sz w:val="18"/>
                <w:szCs w:val="18"/>
              </w:rPr>
            </w:pPr>
            <w:r>
              <w:rPr>
                <w:rFonts w:hint="eastAsia" w:ascii="宋体" w:hAnsi="宋体" w:cs="宋体"/>
                <w:color w:val="000000"/>
                <w:sz w:val="18"/>
                <w:szCs w:val="18"/>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3F42DA">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A54AF2">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投标人在20</w:t>
            </w:r>
            <w:r>
              <w:rPr>
                <w:rFonts w:ascii="宋体" w:hAnsi="宋体" w:cs="宋体"/>
                <w:color w:val="000000"/>
                <w:kern w:val="0"/>
                <w:sz w:val="18"/>
                <w:szCs w:val="18"/>
                <w:lang w:bidi="ar"/>
              </w:rPr>
              <w:t>2</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年1月1日以来在中国与本标同类规格产品的业绩，以合同</w:t>
            </w:r>
            <w:r>
              <w:rPr>
                <w:rFonts w:hint="eastAsia" w:ascii="Calibri" w:hAnsi="Calibri"/>
                <w:sz w:val="18"/>
                <w:szCs w:val="16"/>
              </w:rPr>
              <w:t>复印件加盖公章为准（</w:t>
            </w:r>
            <w:r>
              <w:rPr>
                <w:rFonts w:hint="eastAsia" w:ascii="Calibri" w:hAnsi="Calibri"/>
                <w:bCs/>
                <w:sz w:val="18"/>
                <w:szCs w:val="16"/>
              </w:rPr>
              <w:t>须有客户联系方式及联系人以供招标人核实确认）</w:t>
            </w:r>
            <w:r>
              <w:rPr>
                <w:rFonts w:ascii="宋体" w:hAnsi="宋体" w:cs="宋体"/>
                <w:color w:val="000000"/>
                <w:sz w:val="18"/>
                <w:szCs w:val="18"/>
                <w:lang w:bidi="ar"/>
              </w:rPr>
              <w:t>，每个合同加</w:t>
            </w:r>
            <w:r>
              <w:rPr>
                <w:rFonts w:hint="eastAsia" w:ascii="宋体" w:hAnsi="宋体" w:cs="宋体"/>
                <w:color w:val="000000"/>
                <w:sz w:val="18"/>
                <w:szCs w:val="18"/>
                <w:lang w:val="en-US" w:eastAsia="zh-CN" w:bidi="ar"/>
              </w:rPr>
              <w:t>6</w:t>
            </w:r>
            <w:r>
              <w:rPr>
                <w:rFonts w:ascii="宋体" w:hAnsi="宋体" w:cs="宋体"/>
                <w:color w:val="000000"/>
                <w:sz w:val="18"/>
                <w:szCs w:val="18"/>
                <w:lang w:bidi="ar"/>
              </w:rPr>
              <w:t>分，满分</w:t>
            </w:r>
            <w:r>
              <w:rPr>
                <w:rFonts w:hint="eastAsia" w:ascii="宋体" w:hAnsi="宋体" w:cs="宋体"/>
                <w:color w:val="000000"/>
                <w:sz w:val="18"/>
                <w:szCs w:val="18"/>
                <w:lang w:val="en-US" w:eastAsia="zh-CN" w:bidi="ar"/>
              </w:rPr>
              <w:t>30</w:t>
            </w:r>
            <w:r>
              <w:rPr>
                <w:rFonts w:ascii="宋体" w:hAnsi="宋体" w:cs="宋体"/>
                <w:color w:val="000000"/>
                <w:sz w:val="18"/>
                <w:szCs w:val="18"/>
                <w:lang w:bidi="ar"/>
              </w:rPr>
              <w:t>分，没有不得分。</w:t>
            </w:r>
          </w:p>
        </w:tc>
      </w:tr>
      <w:tr w14:paraId="10C597F1">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198A5B7A">
            <w:pPr>
              <w:rPr>
                <w:rFonts w:ascii="宋体" w:hAnsi="宋体" w:cs="宋体"/>
                <w:color w:val="000000"/>
                <w:sz w:val="18"/>
                <w:szCs w:val="18"/>
              </w:rPr>
            </w:pP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62D32C03">
            <w:pPr>
              <w:rPr>
                <w:rFonts w:ascii="宋体" w:hAnsi="宋体" w:cs="宋体"/>
                <w:color w:val="000000"/>
                <w:sz w:val="18"/>
                <w:szCs w:val="18"/>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349C40DA">
            <w:pPr>
              <w:jc w:val="center"/>
              <w:rPr>
                <w:rFonts w:ascii="宋体" w:hAnsi="宋体" w:cs="宋体"/>
                <w:color w:val="000000"/>
                <w:sz w:val="18"/>
                <w:szCs w:val="18"/>
              </w:rPr>
            </w:pPr>
            <w:r>
              <w:rPr>
                <w:rFonts w:hint="eastAsia" w:ascii="Calibri" w:hAnsi="Calibri"/>
                <w:sz w:val="18"/>
                <w:szCs w:val="16"/>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D1A15BF">
            <w:pPr>
              <w:jc w:val="center"/>
              <w:rPr>
                <w:rFonts w:hint="default" w:ascii="Arial" w:hAnsi="Arial" w:eastAsia="宋体" w:cs="Arial"/>
                <w:color w:val="000000"/>
                <w:sz w:val="18"/>
                <w:szCs w:val="18"/>
                <w:lang w:val="en-US" w:eastAsia="zh-CN"/>
              </w:rPr>
            </w:pPr>
            <w:r>
              <w:rPr>
                <w:rFonts w:hint="default" w:ascii="Arial" w:hAnsi="Arial" w:cs="Arial"/>
                <w:sz w:val="18"/>
                <w:szCs w:val="16"/>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1A2492E">
            <w:pPr>
              <w:widowControl/>
              <w:jc w:val="left"/>
              <w:textAlignment w:val="center"/>
              <w:rPr>
                <w:rFonts w:ascii="宋体" w:hAnsi="宋体" w:cs="宋体"/>
                <w:color w:val="000000"/>
                <w:kern w:val="0"/>
                <w:sz w:val="18"/>
                <w:szCs w:val="18"/>
                <w:lang w:bidi="ar"/>
              </w:rPr>
            </w:pPr>
            <w:r>
              <w:rPr>
                <w:rFonts w:hint="eastAsia" w:ascii="Calibri" w:hAnsi="Calibri"/>
                <w:sz w:val="18"/>
                <w:szCs w:val="16"/>
              </w:rPr>
              <w:t>经过有效性和符合性审核合格的投标人，投标文件中对技术要求无偏离得2分，每一条正偏离得</w:t>
            </w:r>
            <w:r>
              <w:rPr>
                <w:rFonts w:hint="eastAsia" w:ascii="Calibri" w:hAnsi="Calibri"/>
                <w:sz w:val="18"/>
                <w:szCs w:val="16"/>
                <w:lang w:val="en-US" w:eastAsia="zh-CN"/>
              </w:rPr>
              <w:t>2</w:t>
            </w:r>
            <w:r>
              <w:rPr>
                <w:rFonts w:hint="eastAsia" w:ascii="Calibri" w:hAnsi="Calibri"/>
                <w:sz w:val="18"/>
                <w:szCs w:val="16"/>
              </w:rPr>
              <w:t>分，上限</w:t>
            </w:r>
            <w:r>
              <w:rPr>
                <w:rFonts w:hint="eastAsia" w:ascii="Calibri" w:hAnsi="Calibri"/>
                <w:sz w:val="18"/>
                <w:szCs w:val="16"/>
                <w:lang w:val="en-US" w:eastAsia="zh-CN"/>
              </w:rPr>
              <w:t>10</w:t>
            </w:r>
            <w:r>
              <w:rPr>
                <w:rFonts w:hint="eastAsia" w:ascii="Calibri" w:hAnsi="Calibri"/>
                <w:sz w:val="18"/>
                <w:szCs w:val="16"/>
              </w:rPr>
              <w:t>分，每一条负偏离扣</w:t>
            </w:r>
            <w:r>
              <w:rPr>
                <w:rFonts w:hint="eastAsia" w:ascii="Calibri" w:hAnsi="Calibri"/>
                <w:sz w:val="18"/>
                <w:szCs w:val="16"/>
                <w:lang w:val="en-US" w:eastAsia="zh-CN"/>
              </w:rPr>
              <w:t>2</w:t>
            </w:r>
            <w:r>
              <w:rPr>
                <w:rFonts w:hint="eastAsia" w:ascii="Calibri" w:hAnsi="Calibri"/>
                <w:sz w:val="18"/>
                <w:szCs w:val="16"/>
              </w:rPr>
              <w:t>分，最低0分。</w:t>
            </w:r>
          </w:p>
        </w:tc>
      </w:tr>
      <w:tr w14:paraId="50BF5749">
        <w:tblPrEx>
          <w:tblCellMar>
            <w:top w:w="0" w:type="dxa"/>
            <w:left w:w="0" w:type="dxa"/>
            <w:bottom w:w="0" w:type="dxa"/>
            <w:right w:w="0" w:type="dxa"/>
          </w:tblCellMar>
        </w:tblPrEx>
        <w:trPr>
          <w:cantSplit/>
          <w:trHeight w:val="1963" w:hRule="atLeast"/>
        </w:trPr>
        <w:tc>
          <w:tcPr>
            <w:tcW w:w="317"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2BFB55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商务部分</w:t>
            </w:r>
          </w:p>
        </w:tc>
        <w:tc>
          <w:tcPr>
            <w:tcW w:w="1"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0091DC0">
            <w:pPr>
              <w:widowControl/>
              <w:jc w:val="center"/>
              <w:textAlignment w:val="center"/>
              <w:rPr>
                <w:rFonts w:ascii="宋体" w:hAnsi="宋体" w:cs="宋体"/>
                <w:color w:val="000000"/>
                <w:kern w:val="0"/>
                <w:sz w:val="18"/>
                <w:szCs w:val="18"/>
                <w:lang w:bidi="ar"/>
              </w:rPr>
            </w:pPr>
          </w:p>
          <w:p w14:paraId="7A2FD4B8">
            <w:pPr>
              <w:jc w:val="center"/>
              <w:rPr>
                <w:rFonts w:ascii="宋体" w:hAnsi="宋体" w:cs="宋体"/>
                <w:color w:val="000000"/>
                <w:sz w:val="18"/>
                <w:szCs w:val="18"/>
              </w:rPr>
            </w:pPr>
            <w:r>
              <w:rPr>
                <w:rFonts w:hint="eastAsia" w:ascii="宋体" w:hAnsi="宋体" w:cs="宋体"/>
                <w:color w:val="000000"/>
                <w:kern w:val="0"/>
                <w:sz w:val="18"/>
                <w:szCs w:val="18"/>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A1E096C">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1、经初审合格的投标文件其投标报价为有效报价；</w:t>
            </w:r>
          </w:p>
          <w:p w14:paraId="14474199">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2、按照</w:t>
            </w:r>
            <w:r>
              <w:rPr>
                <w:rFonts w:hint="eastAsia" w:ascii="宋体" w:hAnsi="宋体" w:cs="宋体"/>
                <w:color w:val="000000"/>
                <w:kern w:val="0"/>
                <w:sz w:val="18"/>
                <w:szCs w:val="18"/>
                <w:lang w:val="en-US" w:eastAsia="zh-CN" w:bidi="ar"/>
              </w:rPr>
              <w:t>总包</w:t>
            </w:r>
            <w:r>
              <w:rPr>
                <w:rFonts w:hint="eastAsia" w:ascii="宋体" w:hAnsi="宋体" w:cs="宋体"/>
                <w:color w:val="000000"/>
                <w:kern w:val="0"/>
                <w:sz w:val="18"/>
                <w:szCs w:val="18"/>
                <w:lang w:bidi="ar"/>
              </w:rPr>
              <w:t>投标价格高低排名；</w:t>
            </w:r>
          </w:p>
          <w:p w14:paraId="4C1E3DE6">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3</w:t>
            </w:r>
            <w:r>
              <w:rPr>
                <w:rFonts w:hint="eastAsia" w:ascii="宋体" w:hAnsi="宋体" w:cs="宋体"/>
                <w:color w:val="000000"/>
                <w:kern w:val="0"/>
                <w:sz w:val="18"/>
                <w:szCs w:val="18"/>
                <w:lang w:bidi="ar"/>
              </w:rPr>
              <w:t>、评标价格均以</w:t>
            </w:r>
            <w:r>
              <w:rPr>
                <w:rFonts w:hint="eastAsia" w:ascii="宋体" w:hAnsi="宋体" w:cs="宋体"/>
                <w:color w:val="000000"/>
                <w:kern w:val="0"/>
                <w:sz w:val="18"/>
                <w:szCs w:val="18"/>
                <w:lang w:val="en-US" w:eastAsia="zh-CN" w:bidi="ar"/>
              </w:rPr>
              <w:t>万</w:t>
            </w:r>
            <w:r>
              <w:rPr>
                <w:rFonts w:hint="eastAsia" w:ascii="宋体" w:hAnsi="宋体" w:cs="宋体"/>
                <w:color w:val="000000"/>
                <w:kern w:val="0"/>
                <w:sz w:val="18"/>
                <w:szCs w:val="18"/>
                <w:lang w:bidi="ar"/>
              </w:rPr>
              <w:t>元（RMB）为单位计算，百分率、得分值小数点后保留二位，第三位四舍五入；</w:t>
            </w:r>
          </w:p>
          <w:p w14:paraId="31E3531C">
            <w:pPr>
              <w:keepNext w:val="0"/>
              <w:keepLines w:val="0"/>
              <w:pageBreakBefore w:val="0"/>
              <w:kinsoku/>
              <w:wordWrap/>
              <w:overflowPunct/>
              <w:topLinePunct w:val="0"/>
              <w:autoSpaceDE/>
              <w:autoSpaceDN/>
              <w:bidi w:val="0"/>
              <w:adjustRightInd/>
              <w:snapToGrid/>
              <w:jc w:val="left"/>
              <w:textAlignment w:val="center"/>
              <w:rPr>
                <w:rFonts w:ascii="宋体" w:hAnsi="宋体" w:cs="宋体"/>
                <w:color w:val="000000"/>
                <w:sz w:val="18"/>
                <w:szCs w:val="18"/>
              </w:rPr>
            </w:pPr>
            <w:r>
              <w:rPr>
                <w:rFonts w:ascii="宋体" w:hAnsi="宋体" w:cs="宋体"/>
                <w:color w:val="000000"/>
                <w:kern w:val="0"/>
                <w:sz w:val="18"/>
                <w:szCs w:val="18"/>
                <w:lang w:bidi="ar"/>
              </w:rPr>
              <w:t>4</w:t>
            </w:r>
            <w:r>
              <w:rPr>
                <w:rFonts w:hint="eastAsia" w:ascii="宋体" w:hAnsi="宋体" w:cs="宋体"/>
                <w:color w:val="000000"/>
                <w:kern w:val="0"/>
                <w:sz w:val="18"/>
                <w:szCs w:val="18"/>
                <w:lang w:bidi="ar"/>
              </w:rPr>
              <w:t>、评标委员会二分之一以上人员认为某投标总报价有低于成本价嫌疑的，视为无效报价，不进入下一步评审。</w:t>
            </w:r>
          </w:p>
        </w:tc>
      </w:tr>
      <w:tr w14:paraId="76E10382">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C4F8899">
            <w:pPr>
              <w:widowControl/>
              <w:spacing w:line="336" w:lineRule="auto"/>
              <w:jc w:val="left"/>
              <w:rPr>
                <w:sz w:val="18"/>
                <w:szCs w:val="16"/>
              </w:rPr>
            </w:pPr>
            <w:r>
              <w:rPr>
                <w:rFonts w:hint="eastAsia"/>
                <w:sz w:val="18"/>
                <w:szCs w:val="16"/>
              </w:rPr>
              <w:t>备注：</w:t>
            </w:r>
          </w:p>
          <w:p w14:paraId="260EE0D3">
            <w:pPr>
              <w:widowControl/>
              <w:spacing w:line="336" w:lineRule="auto"/>
              <w:jc w:val="left"/>
              <w:rPr>
                <w:sz w:val="18"/>
                <w:szCs w:val="16"/>
              </w:rPr>
            </w:pPr>
            <w:r>
              <w:rPr>
                <w:rFonts w:hint="eastAsia"/>
                <w:sz w:val="18"/>
                <w:szCs w:val="16"/>
              </w:rPr>
              <w:t>1、通过初审者为有效投标。</w:t>
            </w:r>
          </w:p>
          <w:p w14:paraId="3F5FC4BF">
            <w:pPr>
              <w:widowControl/>
              <w:spacing w:line="336" w:lineRule="auto"/>
              <w:jc w:val="left"/>
              <w:rPr>
                <w:sz w:val="18"/>
                <w:szCs w:val="16"/>
              </w:rPr>
            </w:pPr>
            <w:r>
              <w:rPr>
                <w:rFonts w:hint="eastAsia"/>
                <w:sz w:val="18"/>
                <w:szCs w:val="16"/>
              </w:rPr>
              <w:t>2、商务分相同的，依照技术优先次序进行排名。若上述排名皆相同的，则由全体评委成员无记名投票，得票高者排序在前。</w:t>
            </w:r>
          </w:p>
          <w:p w14:paraId="5D64CBC8">
            <w:pPr>
              <w:widowControl/>
              <w:spacing w:line="336" w:lineRule="auto"/>
              <w:jc w:val="left"/>
              <w:rPr>
                <w:sz w:val="18"/>
                <w:szCs w:val="16"/>
              </w:rPr>
            </w:pPr>
            <w:r>
              <w:rPr>
                <w:rFonts w:hint="eastAsia"/>
                <w:sz w:val="18"/>
                <w:szCs w:val="16"/>
              </w:rPr>
              <w:t>3、评委打分不得超过得分界限。</w:t>
            </w:r>
          </w:p>
          <w:p w14:paraId="67D004C7">
            <w:pPr>
              <w:widowControl/>
              <w:spacing w:line="336" w:lineRule="auto"/>
              <w:jc w:val="left"/>
              <w:rPr>
                <w:sz w:val="18"/>
                <w:szCs w:val="16"/>
              </w:rPr>
            </w:pPr>
            <w:r>
              <w:rPr>
                <w:rFonts w:hint="eastAsia"/>
                <w:sz w:val="18"/>
                <w:szCs w:val="16"/>
              </w:rPr>
              <w:t>4、投标</w:t>
            </w:r>
            <w:r>
              <w:rPr>
                <w:rFonts w:hint="eastAsia"/>
                <w:sz w:val="18"/>
                <w:szCs w:val="16"/>
                <w:lang w:val="en-US" w:eastAsia="zh-CN"/>
              </w:rPr>
              <w:t>人</w:t>
            </w:r>
            <w:r>
              <w:rPr>
                <w:rFonts w:hint="eastAsia"/>
                <w:sz w:val="18"/>
                <w:szCs w:val="16"/>
              </w:rPr>
              <w:t>提交的投标文件和资料必须真实有效。合同签订前，招标</w:t>
            </w:r>
            <w:r>
              <w:rPr>
                <w:rFonts w:hint="eastAsia"/>
                <w:sz w:val="18"/>
                <w:szCs w:val="16"/>
                <w:lang w:val="en-US" w:eastAsia="zh-CN"/>
              </w:rPr>
              <w:t>人</w:t>
            </w:r>
            <w:r>
              <w:rPr>
                <w:rFonts w:hint="eastAsia"/>
                <w:sz w:val="18"/>
                <w:szCs w:val="16"/>
              </w:rPr>
              <w:t>有权组织联合小组（财务、技术、设备、质量等）到中标候选人实地审核，如发现投标文件和资料有弄虚作假，招标</w:t>
            </w:r>
            <w:r>
              <w:rPr>
                <w:rFonts w:hint="eastAsia"/>
                <w:sz w:val="18"/>
                <w:szCs w:val="16"/>
                <w:lang w:val="en-US" w:eastAsia="zh-CN"/>
              </w:rPr>
              <w:t>人</w:t>
            </w:r>
            <w:r>
              <w:rPr>
                <w:rFonts w:hint="eastAsia"/>
                <w:sz w:val="18"/>
                <w:szCs w:val="16"/>
              </w:rPr>
              <w:t>有权取消其中标候选人资格。</w:t>
            </w:r>
          </w:p>
          <w:p w14:paraId="35B0BDA0">
            <w:pPr>
              <w:widowControl/>
              <w:spacing w:line="336" w:lineRule="auto"/>
              <w:jc w:val="left"/>
              <w:rPr>
                <w:rFonts w:hint="eastAsia"/>
                <w:sz w:val="18"/>
                <w:szCs w:val="16"/>
              </w:rPr>
            </w:pPr>
            <w:r>
              <w:rPr>
                <w:rFonts w:hint="eastAsia"/>
                <w:sz w:val="18"/>
                <w:szCs w:val="16"/>
              </w:rPr>
              <w:t>5、交货期为一票否决项，无法满足交货期所有项得0分。</w:t>
            </w:r>
          </w:p>
          <w:p w14:paraId="75367248">
            <w:pPr>
              <w:pStyle w:val="2"/>
              <w:spacing w:line="360" w:lineRule="auto"/>
              <w:rPr>
                <w:rFonts w:hint="eastAsia" w:ascii="Times New Roman" w:eastAsia="宋体" w:cs="Times New Roman"/>
                <w:color w:val="FF0000"/>
                <w:kern w:val="2"/>
                <w:sz w:val="18"/>
                <w:szCs w:val="16"/>
                <w:lang w:val="en-US" w:eastAsia="zh-CN" w:bidi="ar-SA"/>
              </w:rPr>
            </w:pPr>
            <w:r>
              <w:rPr>
                <w:rFonts w:hint="eastAsia" w:ascii="Times New Roman" w:hAnsi="Times New Roman" w:eastAsia="宋体" w:cs="Times New Roman"/>
                <w:color w:val="FF0000"/>
                <w:kern w:val="2"/>
                <w:sz w:val="18"/>
                <w:szCs w:val="16"/>
                <w:lang w:val="en-US" w:eastAsia="zh-CN" w:bidi="ar-SA"/>
              </w:rPr>
              <w:t>6、</w:t>
            </w:r>
            <w:r>
              <w:rPr>
                <w:rFonts w:hint="eastAsia" w:ascii="Times New Roman" w:eastAsia="宋体" w:cs="Times New Roman"/>
                <w:color w:val="FF0000"/>
                <w:kern w:val="2"/>
                <w:sz w:val="18"/>
                <w:szCs w:val="16"/>
                <w:lang w:val="en-US" w:eastAsia="zh-CN" w:bidi="ar-SA"/>
              </w:rPr>
              <w:t>中标厂家为唯一厂家。</w:t>
            </w:r>
          </w:p>
          <w:p w14:paraId="3E79B3CE">
            <w:pPr>
              <w:pStyle w:val="2"/>
              <w:rPr>
                <w:sz w:val="28"/>
                <w:szCs w:val="18"/>
              </w:rPr>
            </w:pPr>
            <w:r>
              <w:rPr>
                <w:rFonts w:hint="eastAsia" w:ascii="Times New Roman" w:eastAsia="宋体" w:cs="Times New Roman"/>
                <w:color w:val="FF0000"/>
                <w:kern w:val="2"/>
                <w:sz w:val="18"/>
                <w:szCs w:val="16"/>
                <w:lang w:val="en-US" w:eastAsia="zh-CN" w:bidi="ar-SA"/>
              </w:rPr>
              <w:t>7、评标方法为合理最低价法。</w:t>
            </w:r>
          </w:p>
        </w:tc>
      </w:tr>
    </w:tbl>
    <w:p w14:paraId="42C5A85E">
      <w:pPr>
        <w:pStyle w:val="4"/>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01C07833">
      <w:pPr>
        <w:pStyle w:val="4"/>
        <w:spacing w:line="360" w:lineRule="auto"/>
        <w:rPr>
          <w:rFonts w:hint="eastAsia" w:ascii="黑体" w:eastAsia="黑体"/>
          <w:b/>
          <w:bCs/>
          <w:sz w:val="28"/>
        </w:rPr>
      </w:pPr>
    </w:p>
    <w:p w14:paraId="2B4F185B">
      <w:pPr>
        <w:pStyle w:val="4"/>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eastAsia="宋体"/>
          <w:lang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eastAsia="zh-CN"/>
        </w:rPr>
        <w:t>；</w:t>
      </w:r>
    </w:p>
    <w:p w14:paraId="04A82986">
      <w:pPr>
        <w:spacing w:line="360" w:lineRule="auto"/>
        <w:ind w:right="2" w:firstLine="420" w:firstLineChars="200"/>
        <w:jc w:val="left"/>
        <w:rPr>
          <w:rFonts w:hint="eastAsia" w:ascii="宋体" w:hAnsi="Courier New"/>
          <w:lang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r>
        <w:rPr>
          <w:rFonts w:hint="eastAsia" w:ascii="宋体" w:hAnsi="Courier New"/>
          <w:lang w:eastAsia="zh-CN"/>
        </w:rPr>
        <w:t>；</w:t>
      </w:r>
    </w:p>
    <w:p w14:paraId="5C8DDA9A">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⑾</w:t>
      </w:r>
      <w:r>
        <w:rPr>
          <w:rFonts w:hint="eastAsia" w:ascii="宋体" w:hAnsi="Courier New"/>
          <w:lang w:val="en-US" w:eastAsia="zh-CN"/>
        </w:rPr>
        <w:t>有效投标不足三家；</w:t>
      </w:r>
    </w:p>
    <w:p w14:paraId="568FEAB3">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⑿</w:t>
      </w:r>
      <w:r>
        <w:rPr>
          <w:rFonts w:hint="eastAsia" w:ascii="宋体" w:hAnsi="Courier New"/>
          <w:lang w:val="en-US" w:eastAsia="zh-CN"/>
        </w:rPr>
        <w:t>未按要求填报商务报价资料，对招标开展造成较大影响；</w:t>
      </w:r>
    </w:p>
    <w:p w14:paraId="3555D8C6">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⒀</w:t>
      </w:r>
      <w:r>
        <w:rPr>
          <w:rFonts w:hint="eastAsia" w:ascii="宋体" w:hAnsi="Courier New"/>
          <w:lang w:val="en-US" w:eastAsia="zh-CN"/>
        </w:rPr>
        <w:t>未按照招标人规定的时间内在中国重汽e采通完成投标的；</w:t>
      </w:r>
    </w:p>
    <w:p w14:paraId="3C31E7CF">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⒁</w:t>
      </w:r>
      <w:r>
        <w:rPr>
          <w:rFonts w:hint="eastAsia" w:ascii="宋体" w:hAnsi="Courier New"/>
          <w:lang w:val="en-US" w:eastAsia="zh-CN"/>
        </w:rPr>
        <w:t>不同投标人的投标文件异常一致；</w:t>
      </w:r>
    </w:p>
    <w:p w14:paraId="1869DA47">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⒂</w:t>
      </w:r>
      <w:r>
        <w:rPr>
          <w:rFonts w:hint="eastAsia" w:ascii="宋体" w:hAnsi="Courier New"/>
          <w:lang w:val="en-US" w:eastAsia="zh-CN"/>
        </w:rPr>
        <w:t>投标报价呈规律性差异的；</w:t>
      </w:r>
    </w:p>
    <w:p w14:paraId="0159E082">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⒃</w:t>
      </w:r>
      <w:r>
        <w:rPr>
          <w:rFonts w:hint="eastAsia" w:ascii="宋体" w:hAnsi="Courier New"/>
          <w:lang w:val="en-US" w:eastAsia="zh-CN"/>
        </w:rPr>
        <w:t>投标人报价均超过投标限价的；</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Courier New" w:eastAsia="宋体"/>
          <w:lang w:eastAsia="zh-CN"/>
        </w:rPr>
      </w:pPr>
      <w:r>
        <w:rPr>
          <w:rFonts w:hint="eastAsia" w:ascii="宋体" w:hAnsi="Courier New"/>
        </w:rPr>
        <w:t>⑴出现影响采购公正的违法、违规行为的</w:t>
      </w:r>
      <w:r>
        <w:rPr>
          <w:rFonts w:hint="eastAsia" w:ascii="宋体" w:hAnsi="Courier New"/>
          <w:lang w:eastAsia="zh-CN"/>
        </w:rPr>
        <w:t>；</w:t>
      </w:r>
    </w:p>
    <w:p w14:paraId="15F57AF9">
      <w:pPr>
        <w:spacing w:line="360" w:lineRule="auto"/>
        <w:ind w:right="2" w:firstLine="420" w:firstLineChars="200"/>
        <w:rPr>
          <w:rFonts w:hint="eastAsia" w:ascii="宋体" w:hAnsi="Courier New" w:eastAsia="宋体"/>
          <w:lang w:eastAsia="zh-CN"/>
        </w:rPr>
      </w:pPr>
      <w:r>
        <w:rPr>
          <w:rFonts w:hint="eastAsia" w:ascii="宋体" w:hAnsi="Courier New"/>
        </w:rPr>
        <w:t>⑵因重大变故，采购任务取消的</w:t>
      </w:r>
      <w:r>
        <w:rPr>
          <w:rFonts w:hint="eastAsia" w:ascii="宋体" w:hAnsi="Courier New"/>
          <w:lang w:eastAsia="zh-CN"/>
        </w:rPr>
        <w:t>。</w:t>
      </w:r>
    </w:p>
    <w:p w14:paraId="4571C35D">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w:t>
      </w:r>
    </w:p>
    <w:p w14:paraId="526396F8">
      <w:pPr>
        <w:numPr>
          <w:ilvl w:val="0"/>
          <w:numId w:val="6"/>
        </w:numPr>
        <w:spacing w:line="360" w:lineRule="auto"/>
        <w:ind w:right="2" w:rightChars="0" w:firstLine="210" w:firstLineChars="100"/>
        <w:rPr>
          <w:rFonts w:hint="eastAsia" w:ascii="宋体" w:hAnsi="宋体"/>
          <w:lang w:val="en-US" w:eastAsia="zh-CN"/>
        </w:rPr>
      </w:pPr>
      <w:r>
        <w:rPr>
          <w:rFonts w:hint="eastAsia" w:ascii="宋体" w:hAnsi="宋体"/>
          <w:lang w:val="en-US" w:eastAsia="zh-CN"/>
        </w:rPr>
        <w:t>符合条件的投标人或者对招标文件做实质响应的投标人不足三家的；</w:t>
      </w:r>
    </w:p>
    <w:p w14:paraId="53C02389">
      <w:pPr>
        <w:numPr>
          <w:ilvl w:val="0"/>
          <w:numId w:val="6"/>
        </w:numPr>
        <w:spacing w:line="360" w:lineRule="auto"/>
        <w:ind w:left="0" w:leftChars="0" w:right="2" w:rightChars="0" w:firstLine="210" w:firstLineChars="100"/>
        <w:rPr>
          <w:rFonts w:hint="eastAsia" w:ascii="宋体" w:hAnsi="宋体"/>
          <w:lang w:val="en-US" w:eastAsia="zh-CN"/>
        </w:rPr>
      </w:pPr>
      <w:r>
        <w:rPr>
          <w:rFonts w:hint="eastAsia" w:ascii="宋体" w:hAnsi="宋体"/>
          <w:lang w:val="en-US" w:eastAsia="zh-CN"/>
        </w:rPr>
        <w:t>评标委员会经评审，认为所有投标都不符合招标文件要求的；</w:t>
      </w:r>
    </w:p>
    <w:p w14:paraId="7220B219">
      <w:pPr>
        <w:numPr>
          <w:ilvl w:val="0"/>
          <w:numId w:val="0"/>
        </w:numPr>
        <w:spacing w:line="360" w:lineRule="auto"/>
        <w:ind w:leftChars="100" w:right="2" w:rightChars="0"/>
        <w:rPr>
          <w:rFonts w:hint="default" w:ascii="宋体" w:hAnsi="宋体"/>
          <w:lang w:val="en-US" w:eastAsia="zh-CN"/>
        </w:rPr>
      </w:pPr>
      <w:r>
        <w:rPr>
          <w:rFonts w:hint="eastAsia" w:ascii="宋体" w:hAnsi="宋体"/>
          <w:lang w:val="en-US" w:eastAsia="zh-CN"/>
        </w:rPr>
        <w:t>（3）投标人承诺并同意因招标人公司政策变化引起的随时终止项目的情形，并自行承担由此带来的一切损失。</w:t>
      </w:r>
    </w:p>
    <w:p w14:paraId="52B21C84">
      <w:pPr>
        <w:pStyle w:val="4"/>
        <w:spacing w:line="360" w:lineRule="auto"/>
        <w:rPr>
          <w:rFonts w:ascii="黑体" w:eastAsia="黑体"/>
          <w:b/>
          <w:bCs/>
          <w:sz w:val="28"/>
        </w:rPr>
      </w:pPr>
      <w:r>
        <w:rPr>
          <w:rFonts w:hint="eastAsia" w:ascii="黑体" w:eastAsia="黑体"/>
          <w:b/>
          <w:bCs/>
          <w:sz w:val="28"/>
        </w:rPr>
        <w:t>十、中标人瑕疵滞后发现的处理原则</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14:paraId="0BC144CE">
      <w:pPr>
        <w:spacing w:line="360" w:lineRule="auto"/>
        <w:ind w:right="2" w:firstLine="420" w:firstLineChars="200"/>
        <w:rPr>
          <w:rFonts w:hint="eastAsia" w:ascii="宋体" w:hAnsi="Courier New"/>
        </w:rPr>
      </w:pPr>
    </w:p>
    <w:p w14:paraId="132C0B87">
      <w:pPr>
        <w:pStyle w:val="4"/>
        <w:spacing w:line="360" w:lineRule="auto"/>
        <w:rPr>
          <w:rFonts w:hint="eastAsia" w:ascii="黑体" w:eastAsia="黑体"/>
          <w:b/>
          <w:bCs/>
          <w:sz w:val="28"/>
        </w:rPr>
      </w:pPr>
      <w:r>
        <w:rPr>
          <w:rFonts w:hint="eastAsia" w:ascii="黑体" w:eastAsia="黑体"/>
          <w:b/>
          <w:bCs/>
          <w:sz w:val="28"/>
        </w:rPr>
        <w:t>十一、技术要求</w:t>
      </w:r>
    </w:p>
    <w:p w14:paraId="29AA87AE">
      <w:pPr>
        <w:pStyle w:val="4"/>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bookmarkStart w:id="9" w:name="_Toc475"/>
    </w:p>
    <w:p w14:paraId="65FFB4E2">
      <w:pPr>
        <w:spacing w:line="360" w:lineRule="auto"/>
        <w:jc w:val="center"/>
        <w:outlineLvl w:val="0"/>
        <w:rPr>
          <w:rFonts w:hint="eastAsia" w:ascii="黑体" w:hAnsi="Courier New" w:eastAsia="黑体"/>
          <w:b/>
          <w:bCs/>
          <w:sz w:val="36"/>
          <w:szCs w:val="36"/>
        </w:rPr>
      </w:pPr>
    </w:p>
    <w:p w14:paraId="2C857CA2">
      <w:pPr>
        <w:spacing w:line="360" w:lineRule="auto"/>
        <w:jc w:val="center"/>
        <w:outlineLvl w:val="0"/>
        <w:rPr>
          <w:rFonts w:hint="eastAsia" w:ascii="黑体" w:hAnsi="Courier New" w:eastAsia="黑体"/>
          <w:b/>
          <w:bCs/>
          <w:sz w:val="36"/>
          <w:szCs w:val="36"/>
        </w:rPr>
      </w:pPr>
    </w:p>
    <w:p w14:paraId="786987AD">
      <w:pPr>
        <w:spacing w:line="360" w:lineRule="auto"/>
        <w:jc w:val="center"/>
        <w:outlineLvl w:val="0"/>
        <w:rPr>
          <w:rFonts w:hint="eastAsia" w:ascii="黑体" w:hAnsi="Courier New" w:eastAsia="黑体"/>
          <w:b/>
          <w:bCs/>
          <w:sz w:val="36"/>
          <w:szCs w:val="36"/>
        </w:rPr>
      </w:pPr>
    </w:p>
    <w:p w14:paraId="37CB9162">
      <w:pPr>
        <w:spacing w:line="360" w:lineRule="auto"/>
        <w:jc w:val="center"/>
        <w:outlineLvl w:val="0"/>
        <w:rPr>
          <w:rFonts w:hint="eastAsia" w:ascii="黑体" w:hAnsi="Courier New" w:eastAsia="黑体"/>
          <w:b/>
          <w:bCs/>
          <w:sz w:val="36"/>
          <w:szCs w:val="36"/>
        </w:rPr>
      </w:pPr>
    </w:p>
    <w:p w14:paraId="2161379C">
      <w:pPr>
        <w:spacing w:line="360" w:lineRule="auto"/>
        <w:jc w:val="center"/>
        <w:outlineLvl w:val="0"/>
        <w:rPr>
          <w:rFonts w:hint="eastAsia" w:ascii="黑体" w:hAnsi="Courier New" w:eastAsia="黑体"/>
          <w:b/>
          <w:bCs/>
          <w:sz w:val="36"/>
          <w:szCs w:val="36"/>
        </w:rPr>
      </w:pPr>
    </w:p>
    <w:p w14:paraId="02B1B45B">
      <w:pPr>
        <w:spacing w:line="360" w:lineRule="auto"/>
        <w:jc w:val="center"/>
        <w:outlineLvl w:val="0"/>
        <w:rPr>
          <w:rFonts w:hint="eastAsia" w:ascii="黑体" w:hAnsi="Courier New" w:eastAsia="黑体"/>
          <w:b/>
          <w:bCs/>
          <w:sz w:val="36"/>
          <w:szCs w:val="36"/>
        </w:rPr>
      </w:pPr>
    </w:p>
    <w:p w14:paraId="0BBCCB09">
      <w:pPr>
        <w:spacing w:line="360" w:lineRule="auto"/>
        <w:jc w:val="center"/>
        <w:outlineLvl w:val="0"/>
        <w:rPr>
          <w:rFonts w:hint="eastAsia" w:ascii="黑体" w:hAnsi="Courier New" w:eastAsia="黑体"/>
          <w:b/>
          <w:bCs/>
          <w:sz w:val="36"/>
          <w:szCs w:val="36"/>
        </w:rPr>
      </w:pPr>
    </w:p>
    <w:p w14:paraId="1E9CCE34">
      <w:pPr>
        <w:spacing w:line="360" w:lineRule="auto"/>
        <w:jc w:val="center"/>
        <w:outlineLvl w:val="0"/>
        <w:rPr>
          <w:rFonts w:hint="eastAsia" w:ascii="黑体" w:hAnsi="Courier New" w:eastAsia="黑体"/>
          <w:b/>
          <w:bCs/>
          <w:sz w:val="36"/>
          <w:szCs w:val="36"/>
        </w:rPr>
      </w:pPr>
    </w:p>
    <w:p w14:paraId="22AA96FD">
      <w:pPr>
        <w:spacing w:line="360" w:lineRule="auto"/>
        <w:jc w:val="center"/>
        <w:outlineLvl w:val="0"/>
        <w:rPr>
          <w:rFonts w:hint="eastAsia" w:ascii="黑体" w:hAnsi="Courier New" w:eastAsia="黑体"/>
          <w:b/>
          <w:bCs/>
          <w:sz w:val="36"/>
          <w:szCs w:val="36"/>
        </w:rPr>
      </w:pPr>
    </w:p>
    <w:p w14:paraId="39538F43">
      <w:pPr>
        <w:spacing w:line="360" w:lineRule="auto"/>
        <w:jc w:val="center"/>
        <w:outlineLvl w:val="0"/>
        <w:rPr>
          <w:rFonts w:hint="eastAsia" w:ascii="黑体" w:hAnsi="Courier New" w:eastAsia="黑体"/>
          <w:b/>
          <w:bCs/>
          <w:sz w:val="36"/>
          <w:szCs w:val="36"/>
        </w:rPr>
      </w:pPr>
    </w:p>
    <w:p w14:paraId="296562BF">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1416B78C">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14:paraId="6CA4258B">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4"/>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438344B9">
      <w:pPr>
        <w:pStyle w:val="4"/>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14:paraId="25667B96">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54015F60">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660F278B">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14:paraId="30DDB72D">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(二)法人授权委托书、身份证及其复印件；</w:t>
      </w:r>
    </w:p>
    <w:p w14:paraId="26434823">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14:paraId="6F327EDF">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14:paraId="265A6481">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14:paraId="0FA9345A">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14:paraId="5440C278">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14:paraId="34B3FC5C">
      <w:pPr>
        <w:spacing w:line="336" w:lineRule="auto"/>
        <w:ind w:firstLine="436" w:firstLineChars="200"/>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（2）商务部分：</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(一)</w:t>
      </w:r>
      <w:r>
        <w:rPr>
          <w:rFonts w:hint="eastAsia" w:ascii="宋体" w:hAnsi="宋体" w:cs="宋体"/>
          <w:spacing w:val="4"/>
          <w:szCs w:val="21"/>
          <w:highlight w:val="none"/>
        </w:rPr>
        <w:t xml:space="preserve"> 开标一览表；</w:t>
      </w:r>
    </w:p>
    <w:p w14:paraId="5FE51850">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(二)投标分项报价表</w:t>
      </w:r>
    </w:p>
    <w:p w14:paraId="3F9BB78F">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(三)</w:t>
      </w:r>
      <w:r>
        <w:rPr>
          <w:rFonts w:hint="eastAsia" w:ascii="宋体" w:hAnsi="宋体" w:cs="宋体"/>
          <w:spacing w:val="4"/>
          <w:szCs w:val="21"/>
          <w:highlight w:val="none"/>
        </w:rPr>
        <w:t>商务条款偏离表；</w:t>
      </w:r>
    </w:p>
    <w:p w14:paraId="1D916B69">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(四)企业情况、从业经历、服务承诺一览表</w:t>
      </w:r>
    </w:p>
    <w:p w14:paraId="24D2940C">
      <w:pPr>
        <w:pStyle w:val="4"/>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(五)投标承诺书</w:t>
      </w:r>
    </w:p>
    <w:p w14:paraId="55FEEDCD">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6425FAAE">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14:paraId="34686FCD">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14:paraId="4DBABB88">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14:paraId="2B0B971C">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0369629D">
      <w:pPr>
        <w:rPr>
          <w:rFonts w:hint="eastAsia" w:eastAsia="黑体"/>
          <w:b/>
          <w:bCs/>
          <w:sz w:val="28"/>
        </w:rPr>
      </w:pPr>
      <w:r>
        <w:rPr>
          <w:rFonts w:hint="eastAsia" w:eastAsia="黑体"/>
          <w:b/>
          <w:bCs/>
          <w:sz w:val="28"/>
        </w:rPr>
        <w:br w:type="page"/>
      </w:r>
      <w:r>
        <w:rPr>
          <w:rFonts w:hint="eastAsia" w:eastAsia="黑体"/>
          <w:b/>
          <w:bCs/>
          <w:sz w:val="28"/>
        </w:rPr>
        <w:t>格式1</w:t>
      </w:r>
    </w:p>
    <w:p w14:paraId="6A054D52">
      <w:pPr>
        <w:pStyle w:val="4"/>
        <w:spacing w:line="360" w:lineRule="auto"/>
        <w:ind w:left="420"/>
        <w:rPr>
          <w:rFonts w:hint="eastAsia" w:eastAsia="宋体"/>
          <w:lang w:eastAsia="zh-CN"/>
        </w:rPr>
      </w:pPr>
      <w:r>
        <w:rPr>
          <w:rFonts w:hint="eastAsia" w:hAnsi="宋体"/>
        </w:rPr>
        <w:t>项目名称：</w:t>
      </w:r>
      <w:r>
        <w:rPr>
          <w:rFonts w:hint="eastAsia" w:hAnsi="宋体"/>
          <w:lang w:eastAsia="zh-CN"/>
        </w:rPr>
        <w:t>橡塑件公司橡塑模具技术改进</w:t>
      </w:r>
    </w:p>
    <w:p w14:paraId="4AE03322">
      <w:pPr>
        <w:rPr>
          <w:rFonts w:hint="eastAsia"/>
          <w:u w:val="single"/>
        </w:rPr>
      </w:pPr>
    </w:p>
    <w:p w14:paraId="10A41575">
      <w:pPr>
        <w:rPr>
          <w:rFonts w:hint="eastAsia"/>
          <w:u w:val="single"/>
        </w:rPr>
      </w:pPr>
    </w:p>
    <w:p w14:paraId="4D4E9B22">
      <w:pPr>
        <w:spacing w:line="360" w:lineRule="auto"/>
        <w:jc w:val="center"/>
        <w:rPr>
          <w:rFonts w:hint="eastAsia" w:eastAsia="黑体"/>
          <w:b/>
          <w:bCs/>
          <w:sz w:val="28"/>
        </w:rPr>
      </w:pPr>
      <w:r>
        <w:rPr>
          <w:rFonts w:hint="eastAsia" w:eastAsia="黑体"/>
          <w:b/>
          <w:bCs/>
          <w:sz w:val="28"/>
        </w:rPr>
        <w:t>投标函</w:t>
      </w:r>
    </w:p>
    <w:p w14:paraId="4611AA68">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0F4DC50D">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橡塑模具技术改进</w:t>
      </w:r>
      <w:r>
        <w:rPr>
          <w:rFonts w:hint="eastAsia" w:ascii="宋体" w:hAnsi="宋体"/>
          <w:u w:val="single"/>
          <w:lang w:val="en-US"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74CFFBF8">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14:paraId="0CCD6CFC">
      <w:pPr>
        <w:spacing w:line="360" w:lineRule="auto"/>
        <w:rPr>
          <w:rFonts w:hint="eastAsia" w:ascii="宋体" w:hAnsi="宋体"/>
        </w:rPr>
      </w:pPr>
      <w:r>
        <w:rPr>
          <w:rFonts w:hint="eastAsia" w:ascii="宋体" w:hAnsi="宋体"/>
        </w:rPr>
        <w:t>据此，签字代表宣布同意如下：</w:t>
      </w:r>
    </w:p>
    <w:p w14:paraId="62B4239F">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14:paraId="2F120342">
      <w:pPr>
        <w:numPr>
          <w:ilvl w:val="0"/>
          <w:numId w:val="7"/>
        </w:numPr>
        <w:spacing w:line="360" w:lineRule="auto"/>
        <w:rPr>
          <w:rFonts w:hint="eastAsia" w:ascii="宋体" w:hAnsi="宋体"/>
        </w:rPr>
      </w:pPr>
      <w:r>
        <w:rPr>
          <w:rFonts w:hint="eastAsia" w:ascii="宋体" w:hAnsi="宋体"/>
        </w:rPr>
        <w:t>投标人将按招标文件的规定履行合同责任和义务。</w:t>
      </w:r>
    </w:p>
    <w:p w14:paraId="10B6E209">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76146B4">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1080C9A">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7552FC4">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0F40CBA8">
      <w:pPr>
        <w:numPr>
          <w:ilvl w:val="0"/>
          <w:numId w:val="7"/>
        </w:numPr>
        <w:spacing w:line="360" w:lineRule="auto"/>
        <w:rPr>
          <w:rFonts w:hint="eastAsia" w:ascii="宋体" w:hAnsi="宋体"/>
        </w:rPr>
      </w:pPr>
      <w:r>
        <w:rPr>
          <w:rFonts w:hint="eastAsia" w:ascii="宋体" w:hAnsi="宋体"/>
        </w:rPr>
        <w:t>与本投标有关的一切正式往来通讯请寄：</w:t>
      </w:r>
    </w:p>
    <w:p w14:paraId="559A71FA">
      <w:pPr>
        <w:spacing w:line="360" w:lineRule="auto"/>
        <w:ind w:left="795"/>
        <w:rPr>
          <w:rFonts w:hint="eastAsia" w:ascii="宋体" w:hAnsi="宋体"/>
        </w:rPr>
      </w:pPr>
      <w:r>
        <w:rPr>
          <w:rFonts w:hint="eastAsia" w:ascii="宋体" w:hAnsi="宋体"/>
        </w:rPr>
        <w:t>地址：                                   邮编：</w:t>
      </w:r>
    </w:p>
    <w:p w14:paraId="6236C178">
      <w:pPr>
        <w:spacing w:line="360" w:lineRule="auto"/>
        <w:ind w:left="795"/>
        <w:rPr>
          <w:rFonts w:hint="eastAsia" w:ascii="宋体" w:hAnsi="宋体"/>
        </w:rPr>
      </w:pPr>
    </w:p>
    <w:p w14:paraId="670DE149">
      <w:pPr>
        <w:spacing w:line="360" w:lineRule="auto"/>
        <w:ind w:left="795"/>
        <w:rPr>
          <w:rFonts w:hint="eastAsia" w:ascii="宋体" w:hAnsi="宋体"/>
        </w:rPr>
      </w:pPr>
      <w:r>
        <w:rPr>
          <w:rFonts w:hint="eastAsia" w:ascii="宋体" w:hAnsi="宋体"/>
        </w:rPr>
        <w:t>电话：                                   传真：</w:t>
      </w:r>
    </w:p>
    <w:p w14:paraId="3AB05AF2">
      <w:pPr>
        <w:spacing w:line="360" w:lineRule="auto"/>
        <w:ind w:left="795"/>
        <w:rPr>
          <w:rFonts w:hint="eastAsia"/>
        </w:rPr>
      </w:pPr>
    </w:p>
    <w:p w14:paraId="5F73AC74">
      <w:pPr>
        <w:spacing w:line="360" w:lineRule="auto"/>
        <w:ind w:left="795"/>
        <w:rPr>
          <w:rFonts w:hint="eastAsia"/>
        </w:rPr>
      </w:pPr>
      <w:r>
        <w:rPr>
          <w:rFonts w:hint="eastAsia"/>
        </w:rPr>
        <w:t>投标人授权代表签字：                 职务：                 日期：</w:t>
      </w:r>
    </w:p>
    <w:p w14:paraId="58E25207">
      <w:pPr>
        <w:spacing w:line="360" w:lineRule="auto"/>
        <w:ind w:left="795"/>
        <w:rPr>
          <w:rFonts w:hint="eastAsia"/>
        </w:rPr>
      </w:pPr>
    </w:p>
    <w:p w14:paraId="77861DE5">
      <w:pPr>
        <w:spacing w:line="360" w:lineRule="auto"/>
        <w:ind w:left="795"/>
        <w:rPr>
          <w:rFonts w:hint="eastAsia"/>
        </w:rPr>
      </w:pPr>
      <w:r>
        <w:rPr>
          <w:rFonts w:hint="eastAsia"/>
        </w:rPr>
        <w:t>投标人名称（及公章）：</w:t>
      </w:r>
    </w:p>
    <w:p w14:paraId="00EB0116">
      <w:pPr>
        <w:spacing w:line="360" w:lineRule="auto"/>
        <w:ind w:left="795"/>
        <w:rPr>
          <w:rFonts w:hint="eastAsia"/>
        </w:rPr>
      </w:pPr>
    </w:p>
    <w:p w14:paraId="69394FF3">
      <w:pPr>
        <w:spacing w:line="360" w:lineRule="auto"/>
        <w:ind w:left="795"/>
        <w:rPr>
          <w:rFonts w:hint="eastAsia"/>
        </w:rPr>
      </w:pPr>
      <w:r>
        <w:rPr>
          <w:rFonts w:hint="eastAsia"/>
        </w:rPr>
        <w:t>日期：        年       月       日</w:t>
      </w:r>
    </w:p>
    <w:p w14:paraId="4B918D44">
      <w:pPr>
        <w:rPr>
          <w:rFonts w:hint="eastAsia" w:eastAsia="黑体"/>
          <w:b/>
          <w:bCs/>
          <w:sz w:val="28"/>
        </w:rPr>
      </w:pPr>
      <w:r>
        <w:rPr>
          <w:rFonts w:hint="eastAsia" w:eastAsia="黑体"/>
          <w:b/>
          <w:bCs/>
          <w:sz w:val="28"/>
        </w:rPr>
        <w:br w:type="page"/>
      </w:r>
      <w:r>
        <w:rPr>
          <w:rFonts w:hint="eastAsia" w:eastAsia="黑体"/>
          <w:b/>
          <w:bCs/>
          <w:sz w:val="28"/>
        </w:rPr>
        <w:t>格式2</w:t>
      </w:r>
    </w:p>
    <w:p w14:paraId="40B9301B">
      <w:pPr>
        <w:rPr>
          <w:rFonts w:hint="eastAsia" w:eastAsia="黑体"/>
          <w:b/>
          <w:bCs/>
          <w:sz w:val="28"/>
        </w:rPr>
      </w:pPr>
    </w:p>
    <w:p w14:paraId="1AE4B96C">
      <w:pPr>
        <w:pStyle w:val="4"/>
        <w:spacing w:line="360" w:lineRule="auto"/>
        <w:ind w:left="420"/>
        <w:rPr>
          <w:rFonts w:hint="eastAsia" w:eastAsia="宋体"/>
          <w:lang w:eastAsia="zh-CN"/>
        </w:rPr>
      </w:pPr>
      <w:r>
        <w:rPr>
          <w:rFonts w:hint="eastAsia" w:hAnsi="宋体"/>
        </w:rPr>
        <w:t>项目名称：</w:t>
      </w:r>
      <w:r>
        <w:rPr>
          <w:rFonts w:hint="eastAsia" w:hAnsi="宋体"/>
          <w:lang w:eastAsia="zh-CN"/>
        </w:rPr>
        <w:t>橡塑件公司橡塑模具技术改进</w:t>
      </w:r>
    </w:p>
    <w:p w14:paraId="6A1A92E3">
      <w:pPr>
        <w:rPr>
          <w:rFonts w:hint="eastAsia"/>
          <w:u w:val="single"/>
        </w:rPr>
      </w:pPr>
    </w:p>
    <w:p w14:paraId="443A6555">
      <w:pPr>
        <w:rPr>
          <w:rFonts w:hint="eastAsia" w:ascii="宋体" w:hAnsi="宋体"/>
        </w:rPr>
      </w:pPr>
    </w:p>
    <w:p w14:paraId="0D447318">
      <w:pPr>
        <w:rPr>
          <w:rFonts w:hint="eastAsia" w:ascii="宋体" w:hAnsi="宋体"/>
          <w:szCs w:val="21"/>
        </w:rPr>
      </w:pPr>
      <w:r>
        <w:rPr>
          <w:rFonts w:hint="eastAsia" w:ascii="宋体" w:hAnsi="宋体"/>
          <w:szCs w:val="21"/>
        </w:rPr>
        <w:t>日期：    年     月      日</w:t>
      </w:r>
    </w:p>
    <w:p w14:paraId="64A063BE">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5C08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29B6AEC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7B8BB3A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14:paraId="1677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78567DA9">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651E63A7">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14:paraId="7F369E08">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14:paraId="1CD5420B">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14:paraId="601D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340433C4">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36C819F1">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rPr>
              <w:t>自收到中标通知书之日起，</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14:paraId="7ABA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039B306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1905105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14:paraId="7109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0704EB0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14:paraId="46249D3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14:paraId="66FC336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14:paraId="72C5BB7A">
      <w:pPr>
        <w:spacing w:line="400" w:lineRule="exact"/>
        <w:rPr>
          <w:rFonts w:hint="eastAsia" w:ascii="宋体" w:hAnsi="宋体"/>
          <w:b/>
          <w:bCs/>
        </w:rPr>
      </w:pPr>
    </w:p>
    <w:p w14:paraId="1552A443">
      <w:pPr>
        <w:spacing w:line="400" w:lineRule="exact"/>
        <w:rPr>
          <w:rFonts w:hint="eastAsia" w:ascii="宋体" w:hAnsi="宋体"/>
        </w:rPr>
      </w:pPr>
      <w:r>
        <w:rPr>
          <w:rFonts w:hint="eastAsia" w:ascii="宋体" w:hAnsi="宋体"/>
          <w:b/>
          <w:bCs/>
        </w:rPr>
        <w:t>注：</w:t>
      </w:r>
    </w:p>
    <w:p w14:paraId="00B66440">
      <w:pPr>
        <w:spacing w:line="520" w:lineRule="exact"/>
        <w:rPr>
          <w:rFonts w:hint="eastAsia" w:ascii="宋体" w:hAnsi="宋体"/>
          <w:b/>
          <w:bCs/>
        </w:rPr>
      </w:pPr>
      <w:r>
        <w:rPr>
          <w:rFonts w:hint="eastAsia" w:ascii="宋体" w:hAnsi="宋体"/>
          <w:b/>
          <w:bCs/>
        </w:rPr>
        <w:t>1、此表中的报价必须与相应的报价明细表中的报价一致。</w:t>
      </w:r>
    </w:p>
    <w:p w14:paraId="2603922E">
      <w:pPr>
        <w:spacing w:line="300" w:lineRule="auto"/>
        <w:rPr>
          <w:rFonts w:hint="eastAsia" w:ascii="宋体" w:hAnsi="宋体"/>
          <w:b/>
          <w:bCs/>
        </w:rPr>
      </w:pPr>
      <w:r>
        <w:rPr>
          <w:rFonts w:hint="eastAsia" w:ascii="宋体" w:hAnsi="宋体"/>
          <w:b/>
          <w:bCs/>
        </w:rPr>
        <w:t>2、本表除附在投标文件中外，还应一式贰份单独密封，以便唱标。</w:t>
      </w:r>
    </w:p>
    <w:p w14:paraId="524A1C24">
      <w:pPr>
        <w:spacing w:line="660" w:lineRule="exact"/>
        <w:rPr>
          <w:rFonts w:hint="eastAsia" w:ascii="宋体" w:hAnsi="宋体"/>
          <w:sz w:val="24"/>
        </w:rPr>
      </w:pPr>
    </w:p>
    <w:p w14:paraId="4CEF7118">
      <w:pPr>
        <w:spacing w:line="660" w:lineRule="exact"/>
        <w:rPr>
          <w:rFonts w:hint="eastAsia" w:ascii="宋体" w:hAnsi="宋体"/>
          <w:szCs w:val="21"/>
        </w:rPr>
      </w:pPr>
      <w:r>
        <w:rPr>
          <w:rFonts w:hint="eastAsia" w:ascii="宋体" w:hAnsi="宋体"/>
          <w:szCs w:val="21"/>
        </w:rPr>
        <w:t>投标人：（盖章）</w:t>
      </w:r>
    </w:p>
    <w:p w14:paraId="683095BA">
      <w:pPr>
        <w:spacing w:line="660" w:lineRule="exact"/>
        <w:rPr>
          <w:rFonts w:hint="eastAsia" w:ascii="宋体" w:hAnsi="宋体"/>
          <w:szCs w:val="21"/>
        </w:rPr>
      </w:pPr>
      <w:r>
        <w:rPr>
          <w:rFonts w:hint="eastAsia" w:ascii="宋体" w:hAnsi="宋体"/>
          <w:szCs w:val="21"/>
        </w:rPr>
        <w:t>法定代表人（授权代表）：（签字）</w:t>
      </w:r>
    </w:p>
    <w:p w14:paraId="057394F5">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B15CCC4">
      <w:pPr>
        <w:rPr>
          <w:rFonts w:hint="eastAsia" w:eastAsia="黑体"/>
          <w:b/>
          <w:bCs/>
          <w:sz w:val="28"/>
        </w:rPr>
      </w:pPr>
    </w:p>
    <w:p w14:paraId="73060722">
      <w:pPr>
        <w:rPr>
          <w:rFonts w:hint="eastAsia" w:eastAsia="黑体"/>
          <w:b/>
          <w:bCs/>
          <w:sz w:val="28"/>
        </w:rPr>
      </w:pPr>
    </w:p>
    <w:p w14:paraId="0E35E091">
      <w:pPr>
        <w:rPr>
          <w:rFonts w:hint="eastAsia" w:eastAsia="黑体"/>
          <w:b/>
          <w:bCs/>
          <w:sz w:val="28"/>
        </w:rPr>
      </w:pPr>
    </w:p>
    <w:p w14:paraId="336BEA42">
      <w:pPr>
        <w:rPr>
          <w:rFonts w:hint="eastAsia" w:eastAsia="黑体"/>
          <w:b/>
          <w:bCs/>
          <w:sz w:val="28"/>
        </w:rPr>
      </w:pPr>
    </w:p>
    <w:p w14:paraId="45187D93">
      <w:pPr>
        <w:rPr>
          <w:rFonts w:hint="eastAsia" w:eastAsia="黑体"/>
          <w:b/>
          <w:bCs/>
          <w:sz w:val="28"/>
        </w:rPr>
      </w:pPr>
    </w:p>
    <w:p w14:paraId="578863E1">
      <w:pPr>
        <w:rPr>
          <w:rFonts w:hint="eastAsia" w:eastAsia="黑体"/>
          <w:b/>
          <w:bCs/>
          <w:sz w:val="28"/>
        </w:rPr>
      </w:pPr>
    </w:p>
    <w:p w14:paraId="169AF0E4">
      <w:pPr>
        <w:rPr>
          <w:rFonts w:hint="eastAsia" w:eastAsia="黑体"/>
          <w:b/>
          <w:bCs/>
          <w:sz w:val="28"/>
        </w:rPr>
      </w:pPr>
    </w:p>
    <w:p w14:paraId="08C1B855">
      <w:pPr>
        <w:pStyle w:val="2"/>
        <w:spacing w:line="460" w:lineRule="exact"/>
        <w:jc w:val="left"/>
        <w:rPr>
          <w:rFonts w:hint="eastAsia" w:eastAsia="黑体"/>
          <w:b/>
          <w:bCs/>
          <w:sz w:val="28"/>
        </w:rPr>
      </w:pPr>
      <w:r>
        <w:rPr>
          <w:rFonts w:hint="eastAsia" w:eastAsia="黑体"/>
          <w:b/>
          <w:bCs/>
          <w:sz w:val="28"/>
        </w:rPr>
        <w:t>格式3</w:t>
      </w:r>
    </w:p>
    <w:p w14:paraId="5C6D8364">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14:paraId="0A59E09E">
      <w:pPr>
        <w:rPr>
          <w:rFonts w:hint="eastAsia" w:ascii="宋体" w:hAnsi="宋体"/>
          <w:szCs w:val="21"/>
        </w:rPr>
      </w:pPr>
    </w:p>
    <w:p w14:paraId="3221BA0D">
      <w:pPr>
        <w:pStyle w:val="4"/>
        <w:spacing w:line="360" w:lineRule="auto"/>
        <w:ind w:left="420"/>
        <w:rPr>
          <w:rFonts w:hint="eastAsia" w:eastAsia="宋体"/>
          <w:lang w:eastAsia="zh-CN"/>
        </w:rPr>
      </w:pPr>
      <w:r>
        <w:rPr>
          <w:rFonts w:hint="eastAsia" w:hAnsi="宋体"/>
          <w:szCs w:val="21"/>
        </w:rPr>
        <w:t>项目名称：</w:t>
      </w:r>
      <w:r>
        <w:rPr>
          <w:rFonts w:hint="eastAsia"/>
          <w:lang w:eastAsia="zh-CN"/>
        </w:rPr>
        <w:t>橡塑件公司橡塑模具技术改进</w:t>
      </w:r>
    </w:p>
    <w:p w14:paraId="1EE890C6">
      <w:pPr>
        <w:pStyle w:val="4"/>
        <w:spacing w:line="360" w:lineRule="auto"/>
        <w:ind w:left="420"/>
        <w:rPr>
          <w:rFonts w:hint="eastAsia"/>
          <w:u w:val="single"/>
        </w:rPr>
      </w:pPr>
    </w:p>
    <w:p w14:paraId="73703EB7">
      <w:pPr>
        <w:pStyle w:val="4"/>
        <w:spacing w:line="360" w:lineRule="auto"/>
        <w:ind w:left="420"/>
        <w:rPr>
          <w:rFonts w:hint="eastAsia"/>
          <w:u w:val="single"/>
        </w:rPr>
      </w:pPr>
    </w:p>
    <w:p w14:paraId="64637B05">
      <w:pPr>
        <w:rPr>
          <w:rFonts w:hint="eastAsia" w:ascii="宋体" w:hAnsi="宋体"/>
          <w:szCs w:val="21"/>
        </w:rPr>
      </w:pPr>
      <w:r>
        <w:rPr>
          <w:rFonts w:hint="eastAsia" w:ascii="宋体" w:hAnsi="宋体"/>
          <w:szCs w:val="21"/>
        </w:rPr>
        <w:t>日期：   年    月   日</w:t>
      </w:r>
    </w:p>
    <w:p w14:paraId="16A2A3D7">
      <w:pPr>
        <w:rPr>
          <w:rFonts w:hint="eastAsia" w:ascii="宋体" w:hAnsi="宋体"/>
          <w:u w:val="single"/>
        </w:rPr>
      </w:pPr>
    </w:p>
    <w:p w14:paraId="3C2EA9EA">
      <w:pPr>
        <w:rPr>
          <w:rFonts w:hint="eastAsia" w:ascii="宋体" w:hAnsi="宋体"/>
          <w:u w:val="single"/>
        </w:rPr>
      </w:pPr>
    </w:p>
    <w:p w14:paraId="092F1BEB">
      <w:pPr>
        <w:rPr>
          <w:rFonts w:hint="eastAsia" w:ascii="宋体" w:hAnsi="宋体"/>
          <w:sz w:val="24"/>
          <w:u w:val="single"/>
        </w:rPr>
      </w:pPr>
    </w:p>
    <w:p w14:paraId="14CE9CB4">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14:paraId="7E58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14:paraId="0D16AC53">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14:paraId="50E644CF">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14:paraId="23C41800">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14:paraId="78F69B64">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14:paraId="167CD8A4">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14:paraId="6CE66694">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14:paraId="49D5537B">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14:paraId="0954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76D16BF7">
            <w:pPr>
              <w:pStyle w:val="8"/>
              <w:ind w:left="360" w:hanging="360"/>
              <w:jc w:val="center"/>
              <w:rPr>
                <w:rFonts w:hint="eastAsia" w:ascii="宋体" w:hAnsi="宋体" w:eastAsia="宋体" w:cs="宋体"/>
                <w:sz w:val="21"/>
                <w:szCs w:val="21"/>
              </w:rPr>
            </w:pPr>
          </w:p>
        </w:tc>
        <w:tc>
          <w:tcPr>
            <w:tcW w:w="1231" w:type="pct"/>
            <w:noWrap w:val="0"/>
            <w:vAlign w:val="center"/>
          </w:tcPr>
          <w:p w14:paraId="759D71D7">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1C9B0FCD">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14:paraId="7B6FC227">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1DBF410A">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39BCC490">
            <w:pPr>
              <w:spacing w:line="240" w:lineRule="exact"/>
              <w:jc w:val="center"/>
              <w:rPr>
                <w:rFonts w:hint="eastAsia" w:ascii="宋体" w:hAnsi="宋体" w:eastAsia="宋体" w:cs="宋体"/>
                <w:sz w:val="21"/>
                <w:szCs w:val="21"/>
              </w:rPr>
            </w:pPr>
          </w:p>
        </w:tc>
        <w:tc>
          <w:tcPr>
            <w:tcW w:w="733" w:type="pct"/>
            <w:noWrap w:val="0"/>
            <w:vAlign w:val="center"/>
          </w:tcPr>
          <w:p w14:paraId="0DFB6848">
            <w:pPr>
              <w:jc w:val="center"/>
              <w:rPr>
                <w:rFonts w:hint="eastAsia" w:ascii="宋体" w:hAnsi="宋体" w:eastAsia="宋体" w:cs="宋体"/>
                <w:sz w:val="21"/>
                <w:szCs w:val="21"/>
              </w:rPr>
            </w:pPr>
          </w:p>
        </w:tc>
      </w:tr>
      <w:tr w14:paraId="22D2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6E6030F6">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5C9FDAC8">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B25C73C">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26FF2187">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28FF0F1B">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0D3E78BA">
            <w:pPr>
              <w:spacing w:line="240" w:lineRule="exact"/>
              <w:jc w:val="center"/>
              <w:rPr>
                <w:rFonts w:hint="eastAsia" w:ascii="宋体" w:hAnsi="宋体" w:eastAsia="宋体" w:cs="宋体"/>
                <w:sz w:val="21"/>
                <w:szCs w:val="21"/>
              </w:rPr>
            </w:pPr>
          </w:p>
        </w:tc>
        <w:tc>
          <w:tcPr>
            <w:tcW w:w="733" w:type="pct"/>
            <w:noWrap w:val="0"/>
            <w:vAlign w:val="center"/>
          </w:tcPr>
          <w:p w14:paraId="734FC23E">
            <w:pPr>
              <w:jc w:val="center"/>
              <w:rPr>
                <w:rFonts w:hint="eastAsia" w:ascii="宋体" w:hAnsi="宋体" w:eastAsia="宋体" w:cs="宋体"/>
                <w:sz w:val="21"/>
                <w:szCs w:val="21"/>
              </w:rPr>
            </w:pPr>
          </w:p>
        </w:tc>
      </w:tr>
      <w:tr w14:paraId="30F7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137A3AC8">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0539B2F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4BE2AF70">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184AD5BF">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792839D4">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0074903F">
            <w:pPr>
              <w:spacing w:line="240" w:lineRule="exact"/>
              <w:jc w:val="center"/>
              <w:rPr>
                <w:rFonts w:hint="eastAsia" w:ascii="宋体" w:hAnsi="宋体" w:eastAsia="宋体" w:cs="宋体"/>
                <w:sz w:val="21"/>
                <w:szCs w:val="21"/>
              </w:rPr>
            </w:pPr>
          </w:p>
        </w:tc>
        <w:tc>
          <w:tcPr>
            <w:tcW w:w="733" w:type="pct"/>
            <w:noWrap w:val="0"/>
            <w:vAlign w:val="center"/>
          </w:tcPr>
          <w:p w14:paraId="6E8170F1">
            <w:pPr>
              <w:jc w:val="center"/>
              <w:rPr>
                <w:rFonts w:hint="eastAsia" w:ascii="宋体" w:hAnsi="宋体" w:eastAsia="宋体" w:cs="宋体"/>
                <w:sz w:val="21"/>
                <w:szCs w:val="21"/>
              </w:rPr>
            </w:pPr>
          </w:p>
        </w:tc>
      </w:tr>
      <w:tr w14:paraId="0CBA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1BE827B8">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47BA9159">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1938C47">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289DEB8E">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1E9AD977">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7E8806B7">
            <w:pPr>
              <w:spacing w:line="240" w:lineRule="exact"/>
              <w:jc w:val="center"/>
              <w:rPr>
                <w:rFonts w:hint="eastAsia" w:ascii="宋体" w:hAnsi="宋体" w:eastAsia="宋体" w:cs="宋体"/>
                <w:sz w:val="21"/>
                <w:szCs w:val="21"/>
              </w:rPr>
            </w:pPr>
          </w:p>
        </w:tc>
        <w:tc>
          <w:tcPr>
            <w:tcW w:w="733" w:type="pct"/>
            <w:noWrap w:val="0"/>
            <w:vAlign w:val="center"/>
          </w:tcPr>
          <w:p w14:paraId="2A467116">
            <w:pPr>
              <w:jc w:val="center"/>
              <w:rPr>
                <w:rFonts w:hint="eastAsia" w:ascii="宋体" w:hAnsi="宋体" w:eastAsia="宋体" w:cs="宋体"/>
                <w:sz w:val="21"/>
                <w:szCs w:val="21"/>
              </w:rPr>
            </w:pPr>
          </w:p>
        </w:tc>
      </w:tr>
      <w:tr w14:paraId="1124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24FD09F2">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4AC0729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3E609501">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38FFBC19">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6584778C">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022AE4B1">
            <w:pPr>
              <w:spacing w:line="240" w:lineRule="exact"/>
              <w:jc w:val="center"/>
              <w:rPr>
                <w:rFonts w:hint="eastAsia" w:ascii="宋体" w:hAnsi="宋体" w:eastAsia="宋体" w:cs="宋体"/>
                <w:sz w:val="21"/>
                <w:szCs w:val="21"/>
              </w:rPr>
            </w:pPr>
          </w:p>
        </w:tc>
        <w:tc>
          <w:tcPr>
            <w:tcW w:w="733" w:type="pct"/>
            <w:noWrap w:val="0"/>
            <w:vAlign w:val="center"/>
          </w:tcPr>
          <w:p w14:paraId="0F7F3601">
            <w:pPr>
              <w:jc w:val="center"/>
              <w:rPr>
                <w:rFonts w:hint="eastAsia" w:ascii="宋体" w:hAnsi="宋体" w:eastAsia="宋体" w:cs="宋体"/>
                <w:sz w:val="21"/>
                <w:szCs w:val="21"/>
              </w:rPr>
            </w:pPr>
          </w:p>
        </w:tc>
      </w:tr>
      <w:tr w14:paraId="6AD7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57C474CF">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6DD7300A">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558914C6">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491F225D">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8B8C711">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638D2789">
            <w:pPr>
              <w:spacing w:line="240" w:lineRule="exact"/>
              <w:jc w:val="center"/>
              <w:rPr>
                <w:rFonts w:hint="eastAsia" w:ascii="宋体" w:hAnsi="宋体" w:eastAsia="宋体" w:cs="宋体"/>
                <w:sz w:val="21"/>
                <w:szCs w:val="21"/>
              </w:rPr>
            </w:pPr>
          </w:p>
        </w:tc>
        <w:tc>
          <w:tcPr>
            <w:tcW w:w="733" w:type="pct"/>
            <w:noWrap w:val="0"/>
            <w:vAlign w:val="center"/>
          </w:tcPr>
          <w:p w14:paraId="58415807">
            <w:pPr>
              <w:jc w:val="center"/>
              <w:rPr>
                <w:rFonts w:hint="eastAsia" w:ascii="宋体" w:hAnsi="宋体" w:eastAsia="宋体" w:cs="宋体"/>
                <w:sz w:val="21"/>
                <w:szCs w:val="21"/>
              </w:rPr>
            </w:pPr>
          </w:p>
        </w:tc>
      </w:tr>
      <w:tr w14:paraId="00F0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012A7C02">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14:paraId="23ABFBAA">
            <w:pPr>
              <w:pStyle w:val="8"/>
              <w:ind w:left="420" w:hanging="420"/>
              <w:jc w:val="center"/>
              <w:rPr>
                <w:rFonts w:hint="eastAsia" w:ascii="宋体" w:hAnsi="宋体" w:eastAsia="宋体" w:cs="宋体"/>
                <w:sz w:val="21"/>
                <w:szCs w:val="21"/>
              </w:rPr>
            </w:pPr>
          </w:p>
        </w:tc>
        <w:tc>
          <w:tcPr>
            <w:tcW w:w="1020" w:type="pct"/>
            <w:noWrap w:val="0"/>
            <w:vAlign w:val="center"/>
          </w:tcPr>
          <w:p w14:paraId="2C88885C">
            <w:pPr>
              <w:pStyle w:val="8"/>
              <w:ind w:left="420" w:hanging="420"/>
              <w:jc w:val="center"/>
              <w:rPr>
                <w:rFonts w:hint="eastAsia" w:ascii="宋体" w:hAnsi="宋体" w:eastAsia="宋体" w:cs="宋体"/>
                <w:sz w:val="21"/>
                <w:szCs w:val="21"/>
              </w:rPr>
            </w:pPr>
          </w:p>
        </w:tc>
        <w:tc>
          <w:tcPr>
            <w:tcW w:w="426" w:type="pct"/>
            <w:noWrap w:val="0"/>
            <w:vAlign w:val="center"/>
          </w:tcPr>
          <w:p w14:paraId="4A08B485">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14:paraId="00C22B88">
            <w:pPr>
              <w:pStyle w:val="8"/>
              <w:ind w:left="420" w:hanging="420"/>
              <w:jc w:val="center"/>
              <w:rPr>
                <w:rFonts w:hint="eastAsia" w:ascii="宋体" w:hAnsi="宋体" w:eastAsia="宋体" w:cs="宋体"/>
                <w:sz w:val="21"/>
                <w:szCs w:val="21"/>
              </w:rPr>
            </w:pPr>
          </w:p>
        </w:tc>
        <w:tc>
          <w:tcPr>
            <w:tcW w:w="733" w:type="pct"/>
            <w:noWrap w:val="0"/>
            <w:vAlign w:val="center"/>
          </w:tcPr>
          <w:p w14:paraId="77F28F77">
            <w:pPr>
              <w:pStyle w:val="8"/>
              <w:ind w:left="420" w:hanging="420"/>
              <w:jc w:val="center"/>
              <w:rPr>
                <w:rFonts w:hint="eastAsia" w:ascii="宋体" w:hAnsi="宋体" w:eastAsia="宋体" w:cs="宋体"/>
                <w:sz w:val="21"/>
                <w:szCs w:val="21"/>
              </w:rPr>
            </w:pPr>
          </w:p>
        </w:tc>
      </w:tr>
      <w:tr w14:paraId="01D8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2D40CF06">
            <w:pPr>
              <w:pStyle w:val="8"/>
              <w:ind w:left="420" w:hanging="420"/>
              <w:jc w:val="center"/>
              <w:rPr>
                <w:rFonts w:hint="eastAsia" w:ascii="宋体" w:hAnsi="宋体" w:eastAsia="宋体" w:cs="宋体"/>
                <w:sz w:val="21"/>
                <w:szCs w:val="21"/>
              </w:rPr>
            </w:pPr>
          </w:p>
        </w:tc>
        <w:tc>
          <w:tcPr>
            <w:tcW w:w="707" w:type="pct"/>
            <w:noWrap w:val="0"/>
            <w:vAlign w:val="center"/>
          </w:tcPr>
          <w:p w14:paraId="0B5B388D">
            <w:pPr>
              <w:pStyle w:val="8"/>
              <w:ind w:left="420" w:hanging="420"/>
              <w:jc w:val="center"/>
              <w:rPr>
                <w:rFonts w:hint="eastAsia" w:ascii="宋体" w:hAnsi="宋体" w:eastAsia="宋体" w:cs="宋体"/>
                <w:sz w:val="21"/>
                <w:szCs w:val="21"/>
              </w:rPr>
            </w:pPr>
          </w:p>
        </w:tc>
        <w:tc>
          <w:tcPr>
            <w:tcW w:w="1020" w:type="pct"/>
            <w:noWrap w:val="0"/>
            <w:vAlign w:val="center"/>
          </w:tcPr>
          <w:p w14:paraId="1E7D7A14">
            <w:pPr>
              <w:pStyle w:val="8"/>
              <w:ind w:left="420" w:hanging="420"/>
              <w:jc w:val="center"/>
              <w:rPr>
                <w:rFonts w:hint="eastAsia" w:ascii="宋体" w:hAnsi="宋体" w:eastAsia="宋体" w:cs="宋体"/>
                <w:sz w:val="21"/>
                <w:szCs w:val="21"/>
              </w:rPr>
            </w:pPr>
          </w:p>
        </w:tc>
        <w:tc>
          <w:tcPr>
            <w:tcW w:w="426" w:type="pct"/>
            <w:noWrap w:val="0"/>
            <w:vAlign w:val="center"/>
          </w:tcPr>
          <w:p w14:paraId="538B501E">
            <w:pPr>
              <w:pStyle w:val="8"/>
              <w:ind w:left="420" w:hanging="420"/>
              <w:jc w:val="center"/>
              <w:rPr>
                <w:rFonts w:hint="eastAsia" w:ascii="宋体" w:hAnsi="宋体" w:eastAsia="宋体" w:cs="宋体"/>
                <w:sz w:val="21"/>
                <w:szCs w:val="21"/>
              </w:rPr>
            </w:pPr>
          </w:p>
        </w:tc>
        <w:tc>
          <w:tcPr>
            <w:tcW w:w="487" w:type="pct"/>
            <w:noWrap w:val="0"/>
            <w:vAlign w:val="center"/>
          </w:tcPr>
          <w:p w14:paraId="508C9F46">
            <w:pPr>
              <w:pStyle w:val="8"/>
              <w:ind w:left="420" w:hanging="420"/>
              <w:jc w:val="center"/>
              <w:rPr>
                <w:rFonts w:hint="eastAsia" w:ascii="宋体" w:hAnsi="宋体" w:eastAsia="宋体" w:cs="宋体"/>
                <w:sz w:val="21"/>
                <w:szCs w:val="21"/>
              </w:rPr>
            </w:pPr>
          </w:p>
        </w:tc>
        <w:tc>
          <w:tcPr>
            <w:tcW w:w="733" w:type="pct"/>
            <w:noWrap w:val="0"/>
            <w:vAlign w:val="center"/>
          </w:tcPr>
          <w:p w14:paraId="06DB3168">
            <w:pPr>
              <w:pStyle w:val="8"/>
              <w:ind w:left="420" w:hanging="420"/>
              <w:jc w:val="center"/>
              <w:rPr>
                <w:rFonts w:hint="eastAsia" w:ascii="宋体" w:hAnsi="宋体" w:eastAsia="宋体" w:cs="宋体"/>
                <w:sz w:val="21"/>
                <w:szCs w:val="21"/>
              </w:rPr>
            </w:pPr>
          </w:p>
        </w:tc>
      </w:tr>
    </w:tbl>
    <w:p w14:paraId="7DB5FBC4">
      <w:pPr>
        <w:spacing w:line="660" w:lineRule="exact"/>
        <w:rPr>
          <w:rFonts w:hint="eastAsia" w:ascii="宋体" w:hAnsi="宋体" w:cs="宋体"/>
          <w:szCs w:val="21"/>
        </w:rPr>
      </w:pPr>
    </w:p>
    <w:p w14:paraId="0247A30D">
      <w:pPr>
        <w:spacing w:line="660" w:lineRule="exact"/>
        <w:rPr>
          <w:rFonts w:hint="eastAsia" w:ascii="宋体" w:hAnsi="宋体" w:cs="宋体"/>
          <w:szCs w:val="21"/>
        </w:rPr>
      </w:pPr>
      <w:r>
        <w:rPr>
          <w:rFonts w:hint="eastAsia" w:ascii="宋体" w:hAnsi="宋体" w:cs="宋体"/>
          <w:szCs w:val="21"/>
        </w:rPr>
        <w:t>投标人：（盖章）</w:t>
      </w:r>
    </w:p>
    <w:p w14:paraId="23C2CBEE">
      <w:pPr>
        <w:spacing w:line="660" w:lineRule="exact"/>
        <w:rPr>
          <w:rFonts w:hint="eastAsia" w:ascii="宋体" w:hAnsi="宋体" w:cs="宋体"/>
          <w:szCs w:val="21"/>
        </w:rPr>
      </w:pPr>
      <w:r>
        <w:rPr>
          <w:rFonts w:hint="eastAsia" w:ascii="宋体" w:hAnsi="宋体" w:cs="宋体"/>
          <w:szCs w:val="21"/>
        </w:rPr>
        <w:t>法定代表人（授权代表）：（签字）</w:t>
      </w:r>
    </w:p>
    <w:p w14:paraId="4CE320A7">
      <w:pPr>
        <w:spacing w:line="660" w:lineRule="exact"/>
        <w:rPr>
          <w:rFonts w:hint="eastAsia" w:ascii="宋体" w:hAnsi="宋体" w:cs="宋体"/>
          <w:szCs w:val="21"/>
        </w:rPr>
      </w:pPr>
    </w:p>
    <w:p w14:paraId="5F266C3F">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26556"/>
      <w:bookmarkStart w:id="11" w:name="_Toc28588"/>
      <w:bookmarkStart w:id="12" w:name="_Toc424118186"/>
      <w:bookmarkStart w:id="13" w:name="_Toc28424558"/>
      <w:bookmarkStart w:id="14" w:name="_Toc353881017"/>
      <w:bookmarkStart w:id="15" w:name="_Toc518655809"/>
    </w:p>
    <w:p w14:paraId="4FA8DF9B">
      <w:pPr>
        <w:rPr>
          <w:rFonts w:hint="eastAsia" w:eastAsia="黑体"/>
          <w:sz w:val="28"/>
          <w:szCs w:val="22"/>
        </w:rPr>
      </w:pPr>
    </w:p>
    <w:p w14:paraId="107D9D99">
      <w:pPr>
        <w:rPr>
          <w:rFonts w:hint="eastAsia" w:eastAsia="黑体"/>
          <w:sz w:val="28"/>
          <w:szCs w:val="22"/>
        </w:rPr>
      </w:pPr>
    </w:p>
    <w:p w14:paraId="521286E2">
      <w:pPr>
        <w:rPr>
          <w:rFonts w:hint="eastAsia" w:eastAsia="黑体"/>
          <w:sz w:val="28"/>
          <w:szCs w:val="22"/>
        </w:rPr>
      </w:pPr>
    </w:p>
    <w:p w14:paraId="61D4B3DD">
      <w:pPr>
        <w:rPr>
          <w:rFonts w:hint="eastAsia" w:eastAsia="黑体"/>
          <w:sz w:val="28"/>
          <w:szCs w:val="22"/>
          <w:lang w:val="en-US" w:eastAsia="zh-CN"/>
        </w:rPr>
      </w:pPr>
    </w:p>
    <w:p w14:paraId="041C4BD6">
      <w:pPr>
        <w:rPr>
          <w:rFonts w:hint="eastAsia" w:eastAsia="黑体"/>
          <w:sz w:val="28"/>
          <w:szCs w:val="22"/>
        </w:rPr>
      </w:pPr>
    </w:p>
    <w:p w14:paraId="0C4535E0">
      <w:pPr>
        <w:rPr>
          <w:rFonts w:hint="eastAsia" w:eastAsia="黑体"/>
          <w:sz w:val="28"/>
          <w:szCs w:val="22"/>
        </w:rPr>
      </w:pPr>
      <w:r>
        <w:rPr>
          <w:rFonts w:hint="eastAsia" w:eastAsia="黑体"/>
          <w:sz w:val="28"/>
          <w:szCs w:val="22"/>
        </w:rPr>
        <w:t>格式</w:t>
      </w:r>
      <w:bookmarkEnd w:id="10"/>
      <w:bookmarkEnd w:id="11"/>
      <w:bookmarkEnd w:id="12"/>
      <w:bookmarkEnd w:id="13"/>
      <w:bookmarkEnd w:id="14"/>
      <w:bookmarkEnd w:id="15"/>
      <w:r>
        <w:rPr>
          <w:rFonts w:hint="eastAsia" w:eastAsia="黑体"/>
          <w:sz w:val="28"/>
          <w:szCs w:val="22"/>
        </w:rPr>
        <w:t>4</w:t>
      </w:r>
    </w:p>
    <w:p w14:paraId="2353F546">
      <w:pPr>
        <w:rPr>
          <w:rFonts w:hint="eastAsia" w:ascii="宋体" w:hAnsi="宋体" w:eastAsia="黑体"/>
        </w:rPr>
      </w:pPr>
    </w:p>
    <w:p w14:paraId="0F278489">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lang w:eastAsia="zh-CN"/>
        </w:rPr>
        <w:t>橡塑件公司橡塑模具技术改进</w:t>
      </w:r>
    </w:p>
    <w:p w14:paraId="40EAB790">
      <w:pPr>
        <w:rPr>
          <w:rFonts w:hint="eastAsia" w:ascii="宋体" w:hAnsi="宋体"/>
          <w:u w:val="single"/>
        </w:rPr>
      </w:pPr>
    </w:p>
    <w:p w14:paraId="19AC4C12">
      <w:pPr>
        <w:rPr>
          <w:rFonts w:hint="eastAsia" w:ascii="宋体" w:hAnsi="宋体"/>
          <w:szCs w:val="21"/>
        </w:rPr>
      </w:pPr>
      <w:r>
        <w:rPr>
          <w:rFonts w:hint="eastAsia" w:ascii="宋体" w:hAnsi="宋体"/>
          <w:szCs w:val="21"/>
        </w:rPr>
        <w:t>日期：   年    月   日</w:t>
      </w:r>
    </w:p>
    <w:p w14:paraId="348AFE5B">
      <w:pPr>
        <w:rPr>
          <w:rFonts w:hint="eastAsia" w:ascii="宋体" w:hAnsi="宋体"/>
          <w:u w:val="single"/>
        </w:rPr>
      </w:pPr>
    </w:p>
    <w:p w14:paraId="108492F3">
      <w:pPr>
        <w:rPr>
          <w:rFonts w:hint="eastAsia" w:ascii="宋体" w:hAnsi="宋体"/>
          <w:szCs w:val="21"/>
        </w:rPr>
      </w:pPr>
    </w:p>
    <w:p w14:paraId="283EF829">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8EE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CB434CA">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14:paraId="54F05AEE">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14:paraId="051CE95E">
            <w:pPr>
              <w:jc w:val="center"/>
              <w:rPr>
                <w:rFonts w:hint="eastAsia" w:ascii="宋体" w:hAnsi="宋体"/>
                <w:szCs w:val="21"/>
              </w:rPr>
            </w:pPr>
            <w:r>
              <w:rPr>
                <w:rFonts w:hint="eastAsia" w:ascii="宋体" w:hAnsi="宋体"/>
                <w:szCs w:val="21"/>
              </w:rPr>
              <w:t>偏离内容</w:t>
            </w:r>
          </w:p>
        </w:tc>
      </w:tr>
      <w:tr w14:paraId="1213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565619FC">
            <w:pPr>
              <w:rPr>
                <w:rFonts w:hint="eastAsia" w:ascii="宋体" w:hAnsi="宋体"/>
                <w:szCs w:val="21"/>
              </w:rPr>
            </w:pPr>
          </w:p>
        </w:tc>
        <w:tc>
          <w:tcPr>
            <w:tcW w:w="1080" w:type="dxa"/>
            <w:noWrap w:val="0"/>
            <w:vAlign w:val="center"/>
          </w:tcPr>
          <w:p w14:paraId="383572A6">
            <w:pPr>
              <w:jc w:val="center"/>
              <w:rPr>
                <w:rFonts w:hint="eastAsia" w:ascii="宋体" w:hAnsi="宋体"/>
                <w:szCs w:val="21"/>
              </w:rPr>
            </w:pPr>
            <w:r>
              <w:rPr>
                <w:rFonts w:hint="eastAsia" w:ascii="宋体" w:hAnsi="宋体"/>
                <w:szCs w:val="21"/>
              </w:rPr>
              <w:t>条款号</w:t>
            </w:r>
          </w:p>
        </w:tc>
        <w:tc>
          <w:tcPr>
            <w:tcW w:w="3060" w:type="dxa"/>
            <w:noWrap w:val="0"/>
            <w:vAlign w:val="center"/>
          </w:tcPr>
          <w:p w14:paraId="6CE41A45">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14:paraId="4E5C6B99">
            <w:pPr>
              <w:jc w:val="center"/>
              <w:rPr>
                <w:rFonts w:hint="eastAsia" w:ascii="宋体" w:hAnsi="宋体"/>
                <w:szCs w:val="21"/>
              </w:rPr>
            </w:pPr>
          </w:p>
        </w:tc>
      </w:tr>
      <w:tr w14:paraId="72AE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545E60">
            <w:pPr>
              <w:jc w:val="center"/>
              <w:rPr>
                <w:rFonts w:hint="eastAsia" w:ascii="宋体" w:hAnsi="宋体"/>
                <w:szCs w:val="21"/>
              </w:rPr>
            </w:pPr>
            <w:r>
              <w:rPr>
                <w:rFonts w:hint="eastAsia" w:ascii="宋体" w:hAnsi="宋体"/>
                <w:szCs w:val="21"/>
              </w:rPr>
              <w:t>1</w:t>
            </w:r>
          </w:p>
        </w:tc>
        <w:tc>
          <w:tcPr>
            <w:tcW w:w="1080" w:type="dxa"/>
            <w:noWrap w:val="0"/>
            <w:vAlign w:val="center"/>
          </w:tcPr>
          <w:p w14:paraId="04253CF4">
            <w:pPr>
              <w:rPr>
                <w:rFonts w:hint="eastAsia" w:ascii="宋体" w:hAnsi="宋体"/>
                <w:szCs w:val="21"/>
              </w:rPr>
            </w:pPr>
          </w:p>
        </w:tc>
        <w:tc>
          <w:tcPr>
            <w:tcW w:w="3060" w:type="dxa"/>
            <w:noWrap w:val="0"/>
            <w:vAlign w:val="center"/>
          </w:tcPr>
          <w:p w14:paraId="6689DBE2">
            <w:pPr>
              <w:rPr>
                <w:rFonts w:hint="eastAsia" w:ascii="宋体" w:hAnsi="宋体"/>
                <w:szCs w:val="21"/>
              </w:rPr>
            </w:pPr>
          </w:p>
        </w:tc>
        <w:tc>
          <w:tcPr>
            <w:tcW w:w="3554" w:type="dxa"/>
            <w:noWrap w:val="0"/>
            <w:vAlign w:val="center"/>
          </w:tcPr>
          <w:p w14:paraId="6AAD675B">
            <w:pPr>
              <w:rPr>
                <w:rFonts w:hint="eastAsia" w:ascii="宋体" w:hAnsi="宋体"/>
                <w:szCs w:val="21"/>
              </w:rPr>
            </w:pPr>
          </w:p>
        </w:tc>
      </w:tr>
      <w:tr w14:paraId="4C3F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24DA4E">
            <w:pPr>
              <w:jc w:val="center"/>
              <w:rPr>
                <w:rFonts w:hint="eastAsia" w:ascii="宋体" w:hAnsi="宋体"/>
                <w:szCs w:val="21"/>
              </w:rPr>
            </w:pPr>
            <w:r>
              <w:rPr>
                <w:rFonts w:hint="eastAsia" w:ascii="宋体" w:hAnsi="宋体"/>
                <w:szCs w:val="21"/>
              </w:rPr>
              <w:t>2</w:t>
            </w:r>
          </w:p>
        </w:tc>
        <w:tc>
          <w:tcPr>
            <w:tcW w:w="1080" w:type="dxa"/>
            <w:noWrap w:val="0"/>
            <w:vAlign w:val="center"/>
          </w:tcPr>
          <w:p w14:paraId="610AD27E">
            <w:pPr>
              <w:rPr>
                <w:rFonts w:hint="eastAsia" w:ascii="宋体" w:hAnsi="宋体"/>
                <w:szCs w:val="21"/>
              </w:rPr>
            </w:pPr>
          </w:p>
        </w:tc>
        <w:tc>
          <w:tcPr>
            <w:tcW w:w="3060" w:type="dxa"/>
            <w:noWrap w:val="0"/>
            <w:vAlign w:val="center"/>
          </w:tcPr>
          <w:p w14:paraId="05A18252">
            <w:pPr>
              <w:rPr>
                <w:rFonts w:hint="eastAsia" w:ascii="宋体" w:hAnsi="宋体"/>
                <w:szCs w:val="21"/>
              </w:rPr>
            </w:pPr>
          </w:p>
        </w:tc>
        <w:tc>
          <w:tcPr>
            <w:tcW w:w="3554" w:type="dxa"/>
            <w:noWrap w:val="0"/>
            <w:vAlign w:val="center"/>
          </w:tcPr>
          <w:p w14:paraId="14A42794">
            <w:pPr>
              <w:rPr>
                <w:rFonts w:hint="eastAsia" w:ascii="宋体" w:hAnsi="宋体"/>
                <w:szCs w:val="21"/>
              </w:rPr>
            </w:pPr>
          </w:p>
        </w:tc>
      </w:tr>
      <w:tr w14:paraId="06D8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D96C30B">
            <w:pPr>
              <w:jc w:val="center"/>
              <w:rPr>
                <w:rFonts w:hint="eastAsia" w:ascii="宋体" w:hAnsi="宋体"/>
                <w:szCs w:val="21"/>
              </w:rPr>
            </w:pPr>
            <w:r>
              <w:rPr>
                <w:rFonts w:hint="eastAsia" w:ascii="宋体" w:hAnsi="宋体"/>
                <w:szCs w:val="21"/>
              </w:rPr>
              <w:t>3</w:t>
            </w:r>
          </w:p>
        </w:tc>
        <w:tc>
          <w:tcPr>
            <w:tcW w:w="1080" w:type="dxa"/>
            <w:noWrap w:val="0"/>
            <w:vAlign w:val="center"/>
          </w:tcPr>
          <w:p w14:paraId="4F011712">
            <w:pPr>
              <w:rPr>
                <w:rFonts w:hint="eastAsia" w:ascii="宋体" w:hAnsi="宋体"/>
                <w:szCs w:val="21"/>
              </w:rPr>
            </w:pPr>
          </w:p>
        </w:tc>
        <w:tc>
          <w:tcPr>
            <w:tcW w:w="3060" w:type="dxa"/>
            <w:noWrap w:val="0"/>
            <w:vAlign w:val="center"/>
          </w:tcPr>
          <w:p w14:paraId="0A1A304E">
            <w:pPr>
              <w:rPr>
                <w:rFonts w:hint="eastAsia" w:ascii="宋体" w:hAnsi="宋体"/>
                <w:szCs w:val="21"/>
              </w:rPr>
            </w:pPr>
          </w:p>
        </w:tc>
        <w:tc>
          <w:tcPr>
            <w:tcW w:w="3554" w:type="dxa"/>
            <w:noWrap w:val="0"/>
            <w:vAlign w:val="center"/>
          </w:tcPr>
          <w:p w14:paraId="56E54DEA">
            <w:pPr>
              <w:rPr>
                <w:rFonts w:hint="eastAsia" w:ascii="宋体" w:hAnsi="宋体"/>
                <w:szCs w:val="21"/>
              </w:rPr>
            </w:pPr>
          </w:p>
        </w:tc>
      </w:tr>
      <w:tr w14:paraId="2D31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9523739">
            <w:pPr>
              <w:jc w:val="center"/>
              <w:rPr>
                <w:rFonts w:hint="eastAsia" w:ascii="宋体" w:hAnsi="宋体"/>
                <w:szCs w:val="21"/>
              </w:rPr>
            </w:pPr>
            <w:r>
              <w:rPr>
                <w:rFonts w:hint="eastAsia" w:ascii="宋体" w:hAnsi="宋体"/>
                <w:szCs w:val="21"/>
              </w:rPr>
              <w:t>4</w:t>
            </w:r>
          </w:p>
        </w:tc>
        <w:tc>
          <w:tcPr>
            <w:tcW w:w="1080" w:type="dxa"/>
            <w:noWrap w:val="0"/>
            <w:vAlign w:val="center"/>
          </w:tcPr>
          <w:p w14:paraId="3FFCC324">
            <w:pPr>
              <w:rPr>
                <w:rFonts w:hint="eastAsia" w:ascii="宋体" w:hAnsi="宋体"/>
                <w:szCs w:val="21"/>
              </w:rPr>
            </w:pPr>
          </w:p>
        </w:tc>
        <w:tc>
          <w:tcPr>
            <w:tcW w:w="3060" w:type="dxa"/>
            <w:noWrap w:val="0"/>
            <w:vAlign w:val="center"/>
          </w:tcPr>
          <w:p w14:paraId="19D12A68">
            <w:pPr>
              <w:rPr>
                <w:rFonts w:hint="eastAsia" w:ascii="宋体" w:hAnsi="宋体"/>
                <w:szCs w:val="21"/>
              </w:rPr>
            </w:pPr>
          </w:p>
        </w:tc>
        <w:tc>
          <w:tcPr>
            <w:tcW w:w="3554" w:type="dxa"/>
            <w:noWrap w:val="0"/>
            <w:vAlign w:val="center"/>
          </w:tcPr>
          <w:p w14:paraId="74FD18D1">
            <w:pPr>
              <w:rPr>
                <w:rFonts w:hint="eastAsia" w:ascii="宋体" w:hAnsi="宋体"/>
                <w:szCs w:val="21"/>
              </w:rPr>
            </w:pPr>
          </w:p>
        </w:tc>
      </w:tr>
      <w:tr w14:paraId="20AA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6CB904">
            <w:pPr>
              <w:jc w:val="center"/>
              <w:rPr>
                <w:rFonts w:hint="eastAsia" w:ascii="宋体" w:hAnsi="宋体"/>
                <w:szCs w:val="21"/>
              </w:rPr>
            </w:pPr>
            <w:r>
              <w:rPr>
                <w:rFonts w:hint="eastAsia" w:ascii="宋体" w:hAnsi="宋体"/>
                <w:szCs w:val="21"/>
              </w:rPr>
              <w:t>5</w:t>
            </w:r>
          </w:p>
        </w:tc>
        <w:tc>
          <w:tcPr>
            <w:tcW w:w="1080" w:type="dxa"/>
            <w:noWrap w:val="0"/>
            <w:vAlign w:val="center"/>
          </w:tcPr>
          <w:p w14:paraId="43E4F206">
            <w:pPr>
              <w:rPr>
                <w:rFonts w:hint="eastAsia" w:ascii="宋体" w:hAnsi="宋体"/>
                <w:szCs w:val="21"/>
              </w:rPr>
            </w:pPr>
          </w:p>
        </w:tc>
        <w:tc>
          <w:tcPr>
            <w:tcW w:w="3060" w:type="dxa"/>
            <w:noWrap w:val="0"/>
            <w:vAlign w:val="center"/>
          </w:tcPr>
          <w:p w14:paraId="52DB9CB1">
            <w:pPr>
              <w:rPr>
                <w:rFonts w:hint="eastAsia" w:ascii="宋体" w:hAnsi="宋体"/>
                <w:szCs w:val="21"/>
              </w:rPr>
            </w:pPr>
          </w:p>
        </w:tc>
        <w:tc>
          <w:tcPr>
            <w:tcW w:w="3554" w:type="dxa"/>
            <w:noWrap w:val="0"/>
            <w:vAlign w:val="center"/>
          </w:tcPr>
          <w:p w14:paraId="35D29CDA">
            <w:pPr>
              <w:rPr>
                <w:rFonts w:hint="eastAsia" w:ascii="宋体" w:hAnsi="宋体"/>
                <w:szCs w:val="21"/>
              </w:rPr>
            </w:pPr>
          </w:p>
        </w:tc>
      </w:tr>
      <w:tr w14:paraId="5EF3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BCFAB19">
            <w:pPr>
              <w:jc w:val="center"/>
              <w:rPr>
                <w:rFonts w:hint="eastAsia" w:ascii="宋体" w:hAnsi="宋体"/>
                <w:szCs w:val="21"/>
              </w:rPr>
            </w:pPr>
            <w:r>
              <w:rPr>
                <w:rFonts w:hint="eastAsia" w:ascii="宋体" w:hAnsi="宋体"/>
                <w:szCs w:val="21"/>
              </w:rPr>
              <w:t>6</w:t>
            </w:r>
          </w:p>
        </w:tc>
        <w:tc>
          <w:tcPr>
            <w:tcW w:w="1080" w:type="dxa"/>
            <w:noWrap w:val="0"/>
            <w:vAlign w:val="center"/>
          </w:tcPr>
          <w:p w14:paraId="2751BE61">
            <w:pPr>
              <w:rPr>
                <w:rFonts w:hint="eastAsia" w:ascii="宋体" w:hAnsi="宋体"/>
                <w:szCs w:val="21"/>
              </w:rPr>
            </w:pPr>
          </w:p>
        </w:tc>
        <w:tc>
          <w:tcPr>
            <w:tcW w:w="3060" w:type="dxa"/>
            <w:noWrap w:val="0"/>
            <w:vAlign w:val="center"/>
          </w:tcPr>
          <w:p w14:paraId="48DD5FD4">
            <w:pPr>
              <w:rPr>
                <w:rFonts w:hint="eastAsia" w:ascii="宋体" w:hAnsi="宋体"/>
                <w:szCs w:val="21"/>
              </w:rPr>
            </w:pPr>
          </w:p>
        </w:tc>
        <w:tc>
          <w:tcPr>
            <w:tcW w:w="3554" w:type="dxa"/>
            <w:noWrap w:val="0"/>
            <w:vAlign w:val="center"/>
          </w:tcPr>
          <w:p w14:paraId="549A15A5">
            <w:pPr>
              <w:rPr>
                <w:rFonts w:hint="eastAsia" w:ascii="宋体" w:hAnsi="宋体"/>
                <w:szCs w:val="21"/>
              </w:rPr>
            </w:pPr>
          </w:p>
        </w:tc>
      </w:tr>
      <w:tr w14:paraId="768C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0391BF">
            <w:pPr>
              <w:jc w:val="center"/>
              <w:rPr>
                <w:rFonts w:hint="eastAsia" w:ascii="宋体" w:hAnsi="宋体"/>
                <w:szCs w:val="21"/>
              </w:rPr>
            </w:pPr>
            <w:r>
              <w:rPr>
                <w:rFonts w:hint="eastAsia" w:ascii="宋体" w:hAnsi="宋体"/>
                <w:szCs w:val="21"/>
              </w:rPr>
              <w:t>7</w:t>
            </w:r>
          </w:p>
        </w:tc>
        <w:tc>
          <w:tcPr>
            <w:tcW w:w="1080" w:type="dxa"/>
            <w:noWrap w:val="0"/>
            <w:vAlign w:val="center"/>
          </w:tcPr>
          <w:p w14:paraId="4F4ED5AD">
            <w:pPr>
              <w:rPr>
                <w:rFonts w:hint="eastAsia" w:ascii="宋体" w:hAnsi="宋体"/>
                <w:szCs w:val="21"/>
              </w:rPr>
            </w:pPr>
          </w:p>
        </w:tc>
        <w:tc>
          <w:tcPr>
            <w:tcW w:w="3060" w:type="dxa"/>
            <w:noWrap w:val="0"/>
            <w:vAlign w:val="center"/>
          </w:tcPr>
          <w:p w14:paraId="224AAE55">
            <w:pPr>
              <w:rPr>
                <w:rFonts w:hint="eastAsia" w:ascii="宋体" w:hAnsi="宋体"/>
                <w:szCs w:val="21"/>
              </w:rPr>
            </w:pPr>
          </w:p>
        </w:tc>
        <w:tc>
          <w:tcPr>
            <w:tcW w:w="3554" w:type="dxa"/>
            <w:noWrap w:val="0"/>
            <w:vAlign w:val="center"/>
          </w:tcPr>
          <w:p w14:paraId="421F584D">
            <w:pPr>
              <w:rPr>
                <w:rFonts w:hint="eastAsia" w:ascii="宋体" w:hAnsi="宋体"/>
                <w:szCs w:val="21"/>
              </w:rPr>
            </w:pPr>
          </w:p>
        </w:tc>
      </w:tr>
      <w:tr w14:paraId="3C72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4941BE3">
            <w:pPr>
              <w:jc w:val="center"/>
              <w:rPr>
                <w:rFonts w:hint="eastAsia" w:ascii="宋体" w:hAnsi="宋体"/>
                <w:szCs w:val="21"/>
              </w:rPr>
            </w:pPr>
            <w:r>
              <w:rPr>
                <w:rFonts w:hint="eastAsia" w:ascii="宋体" w:hAnsi="宋体"/>
                <w:szCs w:val="21"/>
              </w:rPr>
              <w:t>8</w:t>
            </w:r>
          </w:p>
        </w:tc>
        <w:tc>
          <w:tcPr>
            <w:tcW w:w="1080" w:type="dxa"/>
            <w:noWrap w:val="0"/>
            <w:vAlign w:val="center"/>
          </w:tcPr>
          <w:p w14:paraId="0A280445">
            <w:pPr>
              <w:rPr>
                <w:rFonts w:hint="eastAsia" w:ascii="宋体" w:hAnsi="宋体"/>
                <w:szCs w:val="21"/>
              </w:rPr>
            </w:pPr>
          </w:p>
        </w:tc>
        <w:tc>
          <w:tcPr>
            <w:tcW w:w="3060" w:type="dxa"/>
            <w:noWrap w:val="0"/>
            <w:vAlign w:val="center"/>
          </w:tcPr>
          <w:p w14:paraId="3B106DF0">
            <w:pPr>
              <w:rPr>
                <w:rFonts w:hint="eastAsia" w:ascii="宋体" w:hAnsi="宋体"/>
                <w:szCs w:val="21"/>
              </w:rPr>
            </w:pPr>
          </w:p>
        </w:tc>
        <w:tc>
          <w:tcPr>
            <w:tcW w:w="3554" w:type="dxa"/>
            <w:noWrap w:val="0"/>
            <w:vAlign w:val="center"/>
          </w:tcPr>
          <w:p w14:paraId="6A4C7EDE">
            <w:pPr>
              <w:rPr>
                <w:rFonts w:hint="eastAsia" w:ascii="宋体" w:hAnsi="宋体"/>
                <w:szCs w:val="21"/>
              </w:rPr>
            </w:pPr>
          </w:p>
        </w:tc>
      </w:tr>
      <w:tr w14:paraId="27D7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839B95">
            <w:pPr>
              <w:jc w:val="center"/>
              <w:rPr>
                <w:rFonts w:hint="eastAsia" w:ascii="宋体" w:hAnsi="宋体"/>
                <w:szCs w:val="21"/>
              </w:rPr>
            </w:pPr>
            <w:r>
              <w:rPr>
                <w:rFonts w:hint="eastAsia" w:ascii="宋体" w:hAnsi="宋体"/>
                <w:szCs w:val="21"/>
              </w:rPr>
              <w:t>9</w:t>
            </w:r>
          </w:p>
        </w:tc>
        <w:tc>
          <w:tcPr>
            <w:tcW w:w="1080" w:type="dxa"/>
            <w:noWrap w:val="0"/>
            <w:vAlign w:val="center"/>
          </w:tcPr>
          <w:p w14:paraId="4F4E6FDD">
            <w:pPr>
              <w:rPr>
                <w:rFonts w:hint="eastAsia" w:ascii="宋体" w:hAnsi="宋体"/>
                <w:szCs w:val="21"/>
              </w:rPr>
            </w:pPr>
          </w:p>
        </w:tc>
        <w:tc>
          <w:tcPr>
            <w:tcW w:w="3060" w:type="dxa"/>
            <w:noWrap w:val="0"/>
            <w:vAlign w:val="center"/>
          </w:tcPr>
          <w:p w14:paraId="7DF744E5">
            <w:pPr>
              <w:rPr>
                <w:rFonts w:hint="eastAsia" w:ascii="宋体" w:hAnsi="宋体"/>
                <w:szCs w:val="21"/>
              </w:rPr>
            </w:pPr>
          </w:p>
        </w:tc>
        <w:tc>
          <w:tcPr>
            <w:tcW w:w="3554" w:type="dxa"/>
            <w:noWrap w:val="0"/>
            <w:vAlign w:val="center"/>
          </w:tcPr>
          <w:p w14:paraId="62091547">
            <w:pPr>
              <w:rPr>
                <w:rFonts w:hint="eastAsia" w:ascii="宋体" w:hAnsi="宋体"/>
                <w:szCs w:val="21"/>
              </w:rPr>
            </w:pPr>
          </w:p>
        </w:tc>
      </w:tr>
      <w:tr w14:paraId="210C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92939C8">
            <w:pPr>
              <w:jc w:val="center"/>
              <w:rPr>
                <w:rFonts w:hint="eastAsia" w:ascii="宋体" w:hAnsi="宋体"/>
                <w:szCs w:val="21"/>
              </w:rPr>
            </w:pPr>
            <w:r>
              <w:rPr>
                <w:rFonts w:hint="eastAsia" w:ascii="宋体" w:hAnsi="宋体"/>
                <w:szCs w:val="21"/>
              </w:rPr>
              <w:t>10</w:t>
            </w:r>
          </w:p>
        </w:tc>
        <w:tc>
          <w:tcPr>
            <w:tcW w:w="1080" w:type="dxa"/>
            <w:noWrap w:val="0"/>
            <w:vAlign w:val="center"/>
          </w:tcPr>
          <w:p w14:paraId="53D484E4">
            <w:pPr>
              <w:rPr>
                <w:rFonts w:hint="eastAsia" w:ascii="宋体" w:hAnsi="宋体"/>
                <w:szCs w:val="21"/>
              </w:rPr>
            </w:pPr>
          </w:p>
        </w:tc>
        <w:tc>
          <w:tcPr>
            <w:tcW w:w="3060" w:type="dxa"/>
            <w:noWrap w:val="0"/>
            <w:vAlign w:val="center"/>
          </w:tcPr>
          <w:p w14:paraId="54F544C2">
            <w:pPr>
              <w:rPr>
                <w:rFonts w:hint="eastAsia" w:ascii="宋体" w:hAnsi="宋体"/>
                <w:szCs w:val="21"/>
              </w:rPr>
            </w:pPr>
          </w:p>
        </w:tc>
        <w:tc>
          <w:tcPr>
            <w:tcW w:w="3554" w:type="dxa"/>
            <w:noWrap w:val="0"/>
            <w:vAlign w:val="center"/>
          </w:tcPr>
          <w:p w14:paraId="79C3F6DE">
            <w:pPr>
              <w:rPr>
                <w:rFonts w:hint="eastAsia" w:ascii="宋体" w:hAnsi="宋体"/>
                <w:szCs w:val="21"/>
              </w:rPr>
            </w:pPr>
          </w:p>
        </w:tc>
      </w:tr>
    </w:tbl>
    <w:p w14:paraId="172AE43B">
      <w:pPr>
        <w:rPr>
          <w:rFonts w:hint="eastAsia" w:ascii="宋体" w:hAnsi="宋体"/>
          <w:sz w:val="24"/>
        </w:rPr>
      </w:pPr>
    </w:p>
    <w:p w14:paraId="339C96E0">
      <w:pPr>
        <w:rPr>
          <w:rFonts w:hint="eastAsia" w:ascii="宋体" w:hAnsi="宋体" w:cs="宋体"/>
          <w:szCs w:val="21"/>
        </w:rPr>
      </w:pPr>
      <w:r>
        <w:rPr>
          <w:rFonts w:hint="eastAsia" w:ascii="宋体" w:hAnsi="宋体" w:cs="宋体"/>
          <w:szCs w:val="21"/>
        </w:rPr>
        <w:t xml:space="preserve">投标人名称（盖章）：             </w:t>
      </w:r>
    </w:p>
    <w:p w14:paraId="5C4D2C8D">
      <w:pPr>
        <w:rPr>
          <w:rFonts w:hint="eastAsia" w:ascii="宋体" w:hAnsi="宋体" w:cs="宋体"/>
          <w:szCs w:val="21"/>
        </w:rPr>
      </w:pPr>
    </w:p>
    <w:p w14:paraId="259CBA24">
      <w:pPr>
        <w:rPr>
          <w:rFonts w:hint="eastAsia" w:ascii="宋体" w:hAnsi="宋体" w:cs="宋体"/>
          <w:szCs w:val="21"/>
        </w:rPr>
      </w:pPr>
      <w:r>
        <w:rPr>
          <w:rFonts w:hint="eastAsia" w:ascii="宋体" w:hAnsi="宋体" w:cs="宋体"/>
          <w:szCs w:val="21"/>
        </w:rPr>
        <w:t>法定代表人或授权代表签字：</w:t>
      </w:r>
    </w:p>
    <w:p w14:paraId="6F7A4A4F">
      <w:pPr>
        <w:rPr>
          <w:rFonts w:hint="eastAsia" w:ascii="宋体" w:hAnsi="宋体"/>
          <w:sz w:val="24"/>
        </w:rPr>
      </w:pPr>
    </w:p>
    <w:p w14:paraId="316D5915">
      <w:pPr>
        <w:rPr>
          <w:rFonts w:hint="eastAsia" w:ascii="宋体" w:hAnsi="宋体"/>
          <w:szCs w:val="21"/>
        </w:rPr>
      </w:pPr>
      <w:r>
        <w:rPr>
          <w:rFonts w:hint="eastAsia" w:ascii="宋体" w:hAnsi="宋体"/>
          <w:szCs w:val="21"/>
        </w:rPr>
        <w:t>日期：    年     月    日</w:t>
      </w:r>
    </w:p>
    <w:p w14:paraId="61936626">
      <w:pPr>
        <w:rPr>
          <w:rFonts w:hint="eastAsia" w:ascii="宋体" w:hAnsi="宋体"/>
          <w:b/>
          <w:sz w:val="24"/>
        </w:rPr>
      </w:pPr>
    </w:p>
    <w:p w14:paraId="621212C6">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14:paraId="579F5FD5">
      <w:pPr>
        <w:rPr>
          <w:rFonts w:hint="eastAsia" w:ascii="宋体" w:hAnsi="宋体"/>
          <w:sz w:val="24"/>
        </w:rPr>
      </w:pPr>
    </w:p>
    <w:p w14:paraId="68DEE3C8">
      <w:pPr>
        <w:rPr>
          <w:rFonts w:hint="eastAsia" w:eastAsia="黑体"/>
          <w:b/>
          <w:bCs/>
          <w:sz w:val="28"/>
        </w:rPr>
      </w:pPr>
      <w:r>
        <w:rPr>
          <w:rFonts w:hint="eastAsia" w:eastAsia="黑体"/>
          <w:b/>
          <w:bCs/>
          <w:sz w:val="28"/>
        </w:rPr>
        <w:t>格式5</w:t>
      </w:r>
    </w:p>
    <w:p w14:paraId="6FF6CA98">
      <w:pPr>
        <w:spacing w:line="360" w:lineRule="auto"/>
        <w:jc w:val="center"/>
        <w:rPr>
          <w:rFonts w:hint="eastAsia" w:eastAsia="黑体"/>
          <w:b/>
          <w:bCs/>
          <w:sz w:val="28"/>
        </w:rPr>
      </w:pPr>
      <w:r>
        <w:rPr>
          <w:b/>
          <w:bCs/>
          <w:sz w:val="24"/>
        </w:rPr>
        <w:t>投标承诺函</w:t>
      </w:r>
    </w:p>
    <w:p w14:paraId="2BFD4C96">
      <w:pPr>
        <w:rPr>
          <w:rFonts w:hint="eastAsia" w:ascii="宋体" w:hAnsi="宋体"/>
        </w:rPr>
      </w:pPr>
    </w:p>
    <w:p w14:paraId="4E82E095">
      <w:pPr>
        <w:rPr>
          <w:rFonts w:hint="eastAsia" w:ascii="宋体" w:hAnsi="宋体"/>
        </w:rPr>
      </w:pPr>
    </w:p>
    <w:p w14:paraId="70500036">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橡塑件公司橡塑模具技术改进</w:t>
      </w:r>
    </w:p>
    <w:p w14:paraId="67C9CB73">
      <w:pPr>
        <w:rPr>
          <w:rFonts w:hint="eastAsia" w:ascii="宋体" w:hAnsi="宋体"/>
          <w:u w:val="single"/>
        </w:rPr>
      </w:pPr>
    </w:p>
    <w:p w14:paraId="55255902">
      <w:pPr>
        <w:rPr>
          <w:rFonts w:hint="eastAsia" w:ascii="宋体" w:hAnsi="宋体"/>
          <w:u w:val="single"/>
        </w:rPr>
      </w:pPr>
    </w:p>
    <w:p w14:paraId="1BE90853">
      <w:pPr>
        <w:rPr>
          <w:rFonts w:hint="eastAsia" w:ascii="宋体" w:hAnsi="宋体"/>
          <w:szCs w:val="21"/>
        </w:rPr>
      </w:pPr>
      <w:r>
        <w:rPr>
          <w:rFonts w:hint="eastAsia" w:ascii="宋体" w:hAnsi="宋体"/>
          <w:szCs w:val="21"/>
        </w:rPr>
        <w:t>日期：   年    月   日</w:t>
      </w:r>
    </w:p>
    <w:p w14:paraId="52350857">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27CF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7875A732">
            <w:pPr>
              <w:rPr>
                <w:rFonts w:hint="eastAsia" w:ascii="宋体" w:hAnsi="宋体" w:cs="宋体"/>
                <w:szCs w:val="21"/>
              </w:rPr>
            </w:pPr>
            <w:r>
              <w:rPr>
                <w:rFonts w:hint="eastAsia" w:ascii="宋体" w:hAnsi="宋体" w:cs="宋体"/>
                <w:szCs w:val="21"/>
              </w:rPr>
              <w:t>投标人承诺：</w:t>
            </w:r>
          </w:p>
          <w:p w14:paraId="1F798CCD">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14:paraId="08C61C3B">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14:paraId="6C3C0793">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14:paraId="408A2537">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14:paraId="464CE0A3">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14:paraId="44D5F479">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14:paraId="44C1B838">
            <w:pPr>
              <w:pStyle w:val="4"/>
              <w:spacing w:line="360" w:lineRule="auto"/>
              <w:ind w:firstLine="480" w:firstLineChars="200"/>
              <w:rPr>
                <w:rFonts w:hint="eastAsia" w:ascii="仿宋_GB2312" w:hAnsi="宋体" w:eastAsia="仿宋_GB2312"/>
                <w:sz w:val="24"/>
              </w:rPr>
            </w:pPr>
          </w:p>
          <w:p w14:paraId="62AA351A">
            <w:pPr>
              <w:rPr>
                <w:rFonts w:hint="eastAsia" w:ascii="仿宋_GB2312" w:hAnsi="宋体" w:eastAsia="仿宋_GB2312"/>
                <w:sz w:val="24"/>
              </w:rPr>
            </w:pPr>
          </w:p>
        </w:tc>
      </w:tr>
    </w:tbl>
    <w:p w14:paraId="538A0736">
      <w:pPr>
        <w:rPr>
          <w:rFonts w:hint="eastAsia" w:ascii="仿宋_GB2312" w:hAnsi="宋体" w:eastAsia="仿宋_GB2312"/>
          <w:sz w:val="24"/>
        </w:rPr>
      </w:pPr>
    </w:p>
    <w:p w14:paraId="4D6AB635">
      <w:pPr>
        <w:rPr>
          <w:rFonts w:hint="eastAsia" w:ascii="宋体" w:hAnsi="宋体" w:cs="宋体"/>
          <w:szCs w:val="21"/>
        </w:rPr>
      </w:pPr>
      <w:r>
        <w:rPr>
          <w:rFonts w:hint="eastAsia" w:ascii="宋体" w:hAnsi="宋体" w:cs="宋体"/>
          <w:szCs w:val="21"/>
        </w:rPr>
        <w:t>投标人名称（盖章）：              法定代表人或授权代表签字：</w:t>
      </w:r>
    </w:p>
    <w:p w14:paraId="27901F3B">
      <w:pPr>
        <w:rPr>
          <w:rFonts w:hint="eastAsia" w:ascii="宋体" w:hAnsi="宋体" w:cs="宋体"/>
          <w:szCs w:val="21"/>
        </w:rPr>
      </w:pPr>
    </w:p>
    <w:p w14:paraId="03171815">
      <w:pPr>
        <w:rPr>
          <w:rFonts w:hint="eastAsia" w:ascii="宋体" w:hAnsi="宋体"/>
          <w:szCs w:val="21"/>
        </w:rPr>
      </w:pPr>
      <w:r>
        <w:rPr>
          <w:rFonts w:hint="eastAsia" w:ascii="宋体" w:hAnsi="宋体"/>
          <w:szCs w:val="21"/>
        </w:rPr>
        <w:t>日期：   年    月   日</w:t>
      </w:r>
    </w:p>
    <w:p w14:paraId="1B974597">
      <w:pPr>
        <w:rPr>
          <w:rFonts w:hint="eastAsia" w:ascii="宋体" w:hAnsi="宋体" w:cs="宋体"/>
          <w:szCs w:val="21"/>
        </w:rPr>
      </w:pPr>
    </w:p>
    <w:p w14:paraId="7975D450">
      <w:pPr>
        <w:rPr>
          <w:rFonts w:hint="eastAsia" w:ascii="宋体" w:hAnsi="宋体" w:cs="宋体"/>
          <w:b/>
          <w:szCs w:val="21"/>
        </w:rPr>
      </w:pPr>
    </w:p>
    <w:p w14:paraId="4730727E">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14:paraId="3586CCDE">
      <w:pPr>
        <w:rPr>
          <w:rFonts w:hint="eastAsia" w:ascii="宋体" w:hAnsi="宋体"/>
        </w:rPr>
      </w:pPr>
      <w:r>
        <w:rPr>
          <w:rFonts w:hint="eastAsia" w:eastAsia="黑体"/>
          <w:b/>
          <w:bCs/>
          <w:sz w:val="28"/>
        </w:rPr>
        <w:br w:type="page"/>
      </w:r>
      <w:r>
        <w:rPr>
          <w:rFonts w:hint="eastAsia" w:eastAsia="黑体"/>
          <w:b/>
          <w:bCs/>
          <w:sz w:val="28"/>
        </w:rPr>
        <w:t>格式6</w:t>
      </w:r>
    </w:p>
    <w:p w14:paraId="57473D2B">
      <w:pPr>
        <w:pStyle w:val="4"/>
        <w:spacing w:line="360" w:lineRule="auto"/>
        <w:ind w:left="420"/>
        <w:rPr>
          <w:rFonts w:hint="eastAsia" w:eastAsia="宋体"/>
          <w:u w:val="single"/>
          <w:lang w:eastAsia="zh-CN"/>
        </w:rPr>
      </w:pPr>
      <w:r>
        <w:rPr>
          <w:rFonts w:hint="eastAsia" w:hAnsi="宋体"/>
        </w:rPr>
        <w:t>项目名称：</w:t>
      </w:r>
      <w:r>
        <w:rPr>
          <w:rFonts w:hint="eastAsia"/>
          <w:lang w:eastAsia="zh-CN"/>
        </w:rPr>
        <w:t>橡塑件公司橡塑模具技术改进</w:t>
      </w:r>
    </w:p>
    <w:p w14:paraId="6B3B0110">
      <w:pPr>
        <w:rPr>
          <w:rFonts w:hint="eastAsia"/>
          <w:u w:val="single"/>
        </w:rPr>
      </w:pPr>
    </w:p>
    <w:p w14:paraId="6B543366">
      <w:pPr>
        <w:pStyle w:val="4"/>
        <w:spacing w:line="360" w:lineRule="auto"/>
        <w:ind w:left="885" w:leftChars="-6" w:hanging="898" w:hangingChars="428"/>
        <w:rPr>
          <w:rFonts w:hint="eastAsia"/>
          <w:u w:val="single"/>
        </w:rPr>
      </w:pPr>
      <w:r>
        <w:rPr>
          <w:rFonts w:hint="eastAsia" w:hAnsi="宋体"/>
          <w:szCs w:val="21"/>
        </w:rPr>
        <w:t>日期：    年    月    日</w:t>
      </w:r>
    </w:p>
    <w:p w14:paraId="4657FC62">
      <w:pPr>
        <w:jc w:val="center"/>
        <w:rPr>
          <w:rFonts w:hint="eastAsia" w:eastAsia="黑体"/>
          <w:b/>
          <w:bCs/>
          <w:sz w:val="28"/>
        </w:rPr>
      </w:pPr>
      <w:r>
        <w:rPr>
          <w:rFonts w:hint="eastAsia" w:eastAsia="黑体"/>
          <w:b/>
          <w:bCs/>
          <w:sz w:val="28"/>
        </w:rPr>
        <w:t>企业情况、从业经历、服务承诺一览表</w:t>
      </w:r>
    </w:p>
    <w:p w14:paraId="3398E32C">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2349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9A9E3BA">
            <w:pPr>
              <w:jc w:val="center"/>
              <w:rPr>
                <w:rFonts w:hint="eastAsia" w:ascii="宋体" w:hAnsi="宋体" w:cs="宋体"/>
                <w:szCs w:val="21"/>
              </w:rPr>
            </w:pPr>
            <w:r>
              <w:rPr>
                <w:rFonts w:hint="eastAsia" w:ascii="宋体" w:hAnsi="宋体" w:cs="宋体"/>
                <w:szCs w:val="21"/>
              </w:rPr>
              <w:t>企业情况</w:t>
            </w:r>
          </w:p>
        </w:tc>
      </w:tr>
      <w:tr w14:paraId="4CA6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1FF8DEF0">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14:paraId="483E36C9">
            <w:pPr>
              <w:jc w:val="center"/>
              <w:rPr>
                <w:rFonts w:hint="eastAsia" w:ascii="宋体" w:hAnsi="宋体" w:cs="宋体"/>
                <w:szCs w:val="21"/>
              </w:rPr>
            </w:pPr>
          </w:p>
        </w:tc>
        <w:tc>
          <w:tcPr>
            <w:tcW w:w="1276" w:type="dxa"/>
            <w:gridSpan w:val="3"/>
            <w:noWrap w:val="0"/>
            <w:vAlign w:val="center"/>
          </w:tcPr>
          <w:p w14:paraId="531E4FB4">
            <w:pPr>
              <w:rPr>
                <w:rFonts w:hint="eastAsia" w:ascii="宋体" w:hAnsi="宋体" w:cs="宋体"/>
                <w:szCs w:val="21"/>
              </w:rPr>
            </w:pPr>
            <w:r>
              <w:rPr>
                <w:rFonts w:hint="eastAsia" w:ascii="宋体" w:hAnsi="宋体" w:cs="宋体"/>
                <w:szCs w:val="21"/>
              </w:rPr>
              <w:t>成立时间</w:t>
            </w:r>
          </w:p>
        </w:tc>
        <w:tc>
          <w:tcPr>
            <w:tcW w:w="1400" w:type="dxa"/>
            <w:noWrap w:val="0"/>
            <w:vAlign w:val="center"/>
          </w:tcPr>
          <w:p w14:paraId="7B5EE982">
            <w:pPr>
              <w:rPr>
                <w:rFonts w:hint="eastAsia" w:ascii="宋体" w:hAnsi="宋体" w:cs="宋体"/>
                <w:szCs w:val="21"/>
              </w:rPr>
            </w:pPr>
          </w:p>
        </w:tc>
        <w:tc>
          <w:tcPr>
            <w:tcW w:w="1293" w:type="dxa"/>
            <w:noWrap w:val="0"/>
            <w:vAlign w:val="center"/>
          </w:tcPr>
          <w:p w14:paraId="58095B87">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14:paraId="4DB9D64D">
            <w:pPr>
              <w:jc w:val="right"/>
              <w:rPr>
                <w:rFonts w:hint="eastAsia" w:ascii="宋体" w:hAnsi="宋体" w:cs="宋体"/>
                <w:szCs w:val="21"/>
              </w:rPr>
            </w:pPr>
            <w:r>
              <w:rPr>
                <w:rFonts w:hint="eastAsia" w:ascii="宋体" w:hAnsi="宋体" w:cs="宋体"/>
                <w:szCs w:val="21"/>
              </w:rPr>
              <w:t>万元</w:t>
            </w:r>
          </w:p>
        </w:tc>
      </w:tr>
      <w:tr w14:paraId="6A5C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3CD00D66">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14:paraId="6318ABCA">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14:paraId="4FC312B0">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14:paraId="7D1735E4">
            <w:pPr>
              <w:jc w:val="right"/>
              <w:rPr>
                <w:rFonts w:hint="eastAsia" w:ascii="宋体" w:hAnsi="宋体" w:cs="宋体"/>
                <w:szCs w:val="21"/>
              </w:rPr>
            </w:pPr>
            <w:r>
              <w:rPr>
                <w:rFonts w:hint="eastAsia" w:ascii="宋体" w:hAnsi="宋体" w:cs="宋体"/>
                <w:szCs w:val="21"/>
              </w:rPr>
              <w:t>人</w:t>
            </w:r>
          </w:p>
        </w:tc>
      </w:tr>
      <w:tr w14:paraId="3B4A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4445FE98">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14:paraId="05977DC4">
            <w:pPr>
              <w:jc w:val="right"/>
              <w:rPr>
                <w:rFonts w:hint="eastAsia" w:ascii="宋体" w:hAnsi="宋体" w:cs="宋体"/>
                <w:szCs w:val="21"/>
              </w:rPr>
            </w:pPr>
          </w:p>
        </w:tc>
      </w:tr>
      <w:tr w14:paraId="35F5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2DEC087F">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14:paraId="1E03C93A">
            <w:pPr>
              <w:rPr>
                <w:rFonts w:hint="eastAsia" w:ascii="宋体" w:hAnsi="宋体" w:cs="宋体"/>
                <w:szCs w:val="21"/>
              </w:rPr>
            </w:pPr>
          </w:p>
        </w:tc>
      </w:tr>
      <w:tr w14:paraId="28FB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A07AB73">
            <w:pPr>
              <w:jc w:val="center"/>
              <w:rPr>
                <w:rFonts w:hint="eastAsia" w:ascii="宋体" w:hAnsi="宋体" w:cs="宋体"/>
                <w:szCs w:val="21"/>
              </w:rPr>
            </w:pPr>
            <w:r>
              <w:rPr>
                <w:rFonts w:hint="eastAsia" w:ascii="宋体" w:hAnsi="宋体" w:cs="宋体"/>
                <w:szCs w:val="21"/>
              </w:rPr>
              <w:t>从业经历</w:t>
            </w:r>
          </w:p>
        </w:tc>
      </w:tr>
      <w:tr w14:paraId="212E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7C16A1A8">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14:paraId="0B5AA3DB">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14:paraId="5DDEACA7">
            <w:pPr>
              <w:jc w:val="center"/>
              <w:rPr>
                <w:rFonts w:hint="eastAsia" w:ascii="宋体" w:hAnsi="宋体" w:cs="宋体"/>
                <w:szCs w:val="21"/>
              </w:rPr>
            </w:pPr>
            <w:r>
              <w:rPr>
                <w:rFonts w:hint="eastAsia" w:ascii="宋体" w:hAnsi="宋体" w:cs="宋体"/>
                <w:szCs w:val="21"/>
              </w:rPr>
              <w:t>与投标人签订合同的单位名称</w:t>
            </w:r>
          </w:p>
        </w:tc>
      </w:tr>
      <w:tr w14:paraId="57F3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43732A5">
            <w:pPr>
              <w:jc w:val="center"/>
              <w:rPr>
                <w:rFonts w:hint="eastAsia" w:ascii="宋体" w:hAnsi="宋体" w:cs="宋体"/>
                <w:szCs w:val="21"/>
              </w:rPr>
            </w:pPr>
          </w:p>
        </w:tc>
        <w:tc>
          <w:tcPr>
            <w:tcW w:w="2649" w:type="dxa"/>
            <w:gridSpan w:val="3"/>
            <w:noWrap w:val="0"/>
            <w:vAlign w:val="center"/>
          </w:tcPr>
          <w:p w14:paraId="3A7E0242">
            <w:pPr>
              <w:rPr>
                <w:rFonts w:hint="eastAsia" w:ascii="宋体" w:hAnsi="宋体" w:cs="宋体"/>
                <w:szCs w:val="21"/>
              </w:rPr>
            </w:pPr>
          </w:p>
        </w:tc>
        <w:tc>
          <w:tcPr>
            <w:tcW w:w="3556" w:type="dxa"/>
            <w:gridSpan w:val="3"/>
            <w:noWrap w:val="0"/>
            <w:vAlign w:val="center"/>
          </w:tcPr>
          <w:p w14:paraId="56783D80">
            <w:pPr>
              <w:rPr>
                <w:rFonts w:hint="eastAsia" w:ascii="宋体" w:hAnsi="宋体" w:cs="宋体"/>
                <w:szCs w:val="21"/>
              </w:rPr>
            </w:pPr>
          </w:p>
        </w:tc>
      </w:tr>
      <w:tr w14:paraId="58E6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799B755B">
            <w:pPr>
              <w:jc w:val="center"/>
              <w:rPr>
                <w:rFonts w:hint="eastAsia" w:ascii="宋体" w:hAnsi="宋体" w:cs="宋体"/>
                <w:szCs w:val="21"/>
              </w:rPr>
            </w:pPr>
          </w:p>
        </w:tc>
        <w:tc>
          <w:tcPr>
            <w:tcW w:w="2649" w:type="dxa"/>
            <w:gridSpan w:val="3"/>
            <w:noWrap w:val="0"/>
            <w:vAlign w:val="center"/>
          </w:tcPr>
          <w:p w14:paraId="39A966E6">
            <w:pPr>
              <w:rPr>
                <w:rFonts w:hint="eastAsia" w:ascii="宋体" w:hAnsi="宋体" w:cs="宋体"/>
                <w:szCs w:val="21"/>
              </w:rPr>
            </w:pPr>
          </w:p>
        </w:tc>
        <w:tc>
          <w:tcPr>
            <w:tcW w:w="3556" w:type="dxa"/>
            <w:gridSpan w:val="3"/>
            <w:noWrap w:val="0"/>
            <w:vAlign w:val="center"/>
          </w:tcPr>
          <w:p w14:paraId="7D768DB5">
            <w:pPr>
              <w:rPr>
                <w:rFonts w:hint="eastAsia" w:ascii="宋体" w:hAnsi="宋体" w:cs="宋体"/>
                <w:szCs w:val="21"/>
              </w:rPr>
            </w:pPr>
          </w:p>
        </w:tc>
      </w:tr>
      <w:tr w14:paraId="2E26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DC3CF41">
            <w:pPr>
              <w:jc w:val="center"/>
              <w:rPr>
                <w:rFonts w:hint="eastAsia" w:ascii="宋体" w:hAnsi="宋体" w:cs="宋体"/>
                <w:szCs w:val="21"/>
              </w:rPr>
            </w:pPr>
          </w:p>
        </w:tc>
        <w:tc>
          <w:tcPr>
            <w:tcW w:w="2649" w:type="dxa"/>
            <w:gridSpan w:val="3"/>
            <w:noWrap w:val="0"/>
            <w:vAlign w:val="center"/>
          </w:tcPr>
          <w:p w14:paraId="1012E424">
            <w:pPr>
              <w:rPr>
                <w:rFonts w:hint="eastAsia" w:ascii="宋体" w:hAnsi="宋体" w:cs="宋体"/>
                <w:szCs w:val="21"/>
              </w:rPr>
            </w:pPr>
          </w:p>
        </w:tc>
        <w:tc>
          <w:tcPr>
            <w:tcW w:w="3556" w:type="dxa"/>
            <w:gridSpan w:val="3"/>
            <w:noWrap w:val="0"/>
            <w:vAlign w:val="center"/>
          </w:tcPr>
          <w:p w14:paraId="0BC6327F">
            <w:pPr>
              <w:rPr>
                <w:rFonts w:hint="eastAsia" w:ascii="宋体" w:hAnsi="宋体" w:cs="宋体"/>
                <w:szCs w:val="21"/>
              </w:rPr>
            </w:pPr>
          </w:p>
        </w:tc>
      </w:tr>
      <w:tr w14:paraId="4FA0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3ECC5269">
            <w:pPr>
              <w:jc w:val="center"/>
              <w:rPr>
                <w:rFonts w:hint="eastAsia" w:ascii="宋体" w:hAnsi="宋体" w:cs="宋体"/>
                <w:szCs w:val="21"/>
              </w:rPr>
            </w:pPr>
          </w:p>
        </w:tc>
        <w:tc>
          <w:tcPr>
            <w:tcW w:w="2649" w:type="dxa"/>
            <w:gridSpan w:val="3"/>
            <w:noWrap w:val="0"/>
            <w:vAlign w:val="center"/>
          </w:tcPr>
          <w:p w14:paraId="49EA7E68">
            <w:pPr>
              <w:rPr>
                <w:rFonts w:hint="eastAsia" w:ascii="宋体" w:hAnsi="宋体" w:cs="宋体"/>
                <w:szCs w:val="21"/>
              </w:rPr>
            </w:pPr>
          </w:p>
        </w:tc>
        <w:tc>
          <w:tcPr>
            <w:tcW w:w="3556" w:type="dxa"/>
            <w:gridSpan w:val="3"/>
            <w:noWrap w:val="0"/>
            <w:vAlign w:val="center"/>
          </w:tcPr>
          <w:p w14:paraId="3D35A8CE">
            <w:pPr>
              <w:rPr>
                <w:rFonts w:hint="eastAsia" w:ascii="宋体" w:hAnsi="宋体" w:cs="宋体"/>
                <w:szCs w:val="21"/>
              </w:rPr>
            </w:pPr>
          </w:p>
        </w:tc>
      </w:tr>
      <w:tr w14:paraId="04B6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02E5A2FD">
            <w:pPr>
              <w:jc w:val="center"/>
              <w:rPr>
                <w:rFonts w:hint="eastAsia" w:ascii="宋体" w:hAnsi="宋体" w:cs="宋体"/>
                <w:szCs w:val="21"/>
              </w:rPr>
            </w:pPr>
            <w:r>
              <w:rPr>
                <w:rFonts w:hint="eastAsia" w:ascii="宋体" w:hAnsi="宋体" w:cs="宋体"/>
                <w:szCs w:val="21"/>
              </w:rPr>
              <w:t>针对本招标项目的服务承诺</w:t>
            </w:r>
          </w:p>
        </w:tc>
      </w:tr>
      <w:tr w14:paraId="7A1D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74D9B7FB">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14:paraId="51C669DC">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14:paraId="78B97FA0">
            <w:pPr>
              <w:jc w:val="center"/>
              <w:rPr>
                <w:rFonts w:hint="eastAsia" w:ascii="宋体" w:hAnsi="宋体" w:cs="宋体"/>
                <w:szCs w:val="21"/>
              </w:rPr>
            </w:pPr>
          </w:p>
        </w:tc>
      </w:tr>
      <w:tr w14:paraId="27BB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9AB1791">
            <w:pPr>
              <w:jc w:val="center"/>
              <w:rPr>
                <w:rFonts w:hint="eastAsia" w:ascii="宋体" w:hAnsi="宋体" w:cs="宋体"/>
                <w:szCs w:val="21"/>
              </w:rPr>
            </w:pPr>
          </w:p>
        </w:tc>
        <w:tc>
          <w:tcPr>
            <w:tcW w:w="1730" w:type="dxa"/>
            <w:gridSpan w:val="4"/>
            <w:noWrap w:val="0"/>
            <w:vAlign w:val="center"/>
          </w:tcPr>
          <w:p w14:paraId="2703444A">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14:paraId="724A3C10">
            <w:pPr>
              <w:jc w:val="center"/>
              <w:rPr>
                <w:rFonts w:hint="eastAsia" w:ascii="宋体" w:hAnsi="宋体" w:cs="宋体"/>
                <w:szCs w:val="21"/>
              </w:rPr>
            </w:pPr>
          </w:p>
        </w:tc>
      </w:tr>
      <w:tr w14:paraId="5BD5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77A576E8">
            <w:pPr>
              <w:jc w:val="center"/>
              <w:rPr>
                <w:rFonts w:hint="eastAsia" w:ascii="宋体" w:hAnsi="宋体" w:cs="宋体"/>
                <w:szCs w:val="21"/>
              </w:rPr>
            </w:pPr>
          </w:p>
        </w:tc>
        <w:tc>
          <w:tcPr>
            <w:tcW w:w="1730" w:type="dxa"/>
            <w:gridSpan w:val="4"/>
            <w:noWrap w:val="0"/>
            <w:vAlign w:val="center"/>
          </w:tcPr>
          <w:p w14:paraId="06E2A09F">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14:paraId="21CB71A6">
            <w:pPr>
              <w:jc w:val="center"/>
              <w:rPr>
                <w:rFonts w:hint="eastAsia" w:ascii="宋体" w:hAnsi="宋体" w:cs="宋体"/>
                <w:szCs w:val="21"/>
              </w:rPr>
            </w:pPr>
          </w:p>
        </w:tc>
      </w:tr>
      <w:tr w14:paraId="7EB3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25BFAFB0">
            <w:pPr>
              <w:jc w:val="center"/>
              <w:rPr>
                <w:rFonts w:hint="eastAsia" w:ascii="宋体" w:hAnsi="宋体" w:cs="宋体"/>
                <w:szCs w:val="21"/>
              </w:rPr>
            </w:pPr>
          </w:p>
        </w:tc>
        <w:tc>
          <w:tcPr>
            <w:tcW w:w="1730" w:type="dxa"/>
            <w:gridSpan w:val="4"/>
            <w:noWrap w:val="0"/>
            <w:vAlign w:val="center"/>
          </w:tcPr>
          <w:p w14:paraId="5CB5509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2B38BAEB">
            <w:pPr>
              <w:jc w:val="center"/>
              <w:rPr>
                <w:rFonts w:hint="eastAsia" w:ascii="宋体" w:hAnsi="宋体" w:cs="宋体"/>
                <w:szCs w:val="21"/>
              </w:rPr>
            </w:pPr>
          </w:p>
        </w:tc>
      </w:tr>
      <w:tr w14:paraId="63A2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792DCB2B">
            <w:pPr>
              <w:jc w:val="center"/>
              <w:rPr>
                <w:rFonts w:hint="eastAsia" w:ascii="宋体" w:hAnsi="宋体" w:cs="宋体"/>
                <w:szCs w:val="21"/>
              </w:rPr>
            </w:pPr>
          </w:p>
        </w:tc>
        <w:tc>
          <w:tcPr>
            <w:tcW w:w="1730" w:type="dxa"/>
            <w:gridSpan w:val="4"/>
            <w:noWrap w:val="0"/>
            <w:vAlign w:val="center"/>
          </w:tcPr>
          <w:p w14:paraId="270007CB">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5B4F7E04">
            <w:pPr>
              <w:jc w:val="center"/>
              <w:rPr>
                <w:rFonts w:hint="eastAsia" w:ascii="宋体" w:hAnsi="宋体" w:cs="宋体"/>
                <w:szCs w:val="21"/>
              </w:rPr>
            </w:pPr>
          </w:p>
        </w:tc>
      </w:tr>
      <w:tr w14:paraId="0CE4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6984B3B9">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14:paraId="085D4AFD">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714B9242">
            <w:pPr>
              <w:jc w:val="center"/>
              <w:rPr>
                <w:rFonts w:hint="eastAsia" w:ascii="宋体" w:hAnsi="宋体" w:cs="宋体"/>
                <w:szCs w:val="21"/>
              </w:rPr>
            </w:pPr>
          </w:p>
        </w:tc>
      </w:tr>
      <w:tr w14:paraId="7536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666E698">
            <w:pPr>
              <w:jc w:val="center"/>
              <w:rPr>
                <w:rFonts w:hint="eastAsia" w:ascii="宋体" w:hAnsi="宋体" w:cs="宋体"/>
                <w:szCs w:val="21"/>
              </w:rPr>
            </w:pPr>
          </w:p>
        </w:tc>
        <w:tc>
          <w:tcPr>
            <w:tcW w:w="1730" w:type="dxa"/>
            <w:gridSpan w:val="4"/>
            <w:noWrap w:val="0"/>
            <w:vAlign w:val="center"/>
          </w:tcPr>
          <w:p w14:paraId="4D44AF41">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34A6C64A">
            <w:pPr>
              <w:jc w:val="center"/>
              <w:rPr>
                <w:rFonts w:hint="eastAsia" w:ascii="宋体" w:hAnsi="宋体" w:cs="宋体"/>
                <w:szCs w:val="21"/>
              </w:rPr>
            </w:pPr>
          </w:p>
        </w:tc>
      </w:tr>
    </w:tbl>
    <w:p w14:paraId="6FD87F10">
      <w:pPr>
        <w:pStyle w:val="4"/>
        <w:spacing w:line="360" w:lineRule="auto"/>
        <w:ind w:firstLine="210" w:firstLineChars="100"/>
        <w:rPr>
          <w:rFonts w:hint="eastAsia" w:hAnsi="宋体" w:cs="宋体"/>
          <w:szCs w:val="21"/>
        </w:rPr>
      </w:pPr>
    </w:p>
    <w:p w14:paraId="09930090">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20BF46F3">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14:paraId="3626288B">
      <w:pPr>
        <w:pStyle w:val="4"/>
        <w:spacing w:line="360" w:lineRule="auto"/>
        <w:ind w:left="885" w:leftChars="94" w:hanging="688" w:hangingChars="328"/>
        <w:rPr>
          <w:rFonts w:hint="eastAsia" w:hAnsi="宋体" w:cs="宋体"/>
          <w:b/>
          <w:szCs w:val="21"/>
        </w:rPr>
      </w:pPr>
      <w:r>
        <w:rPr>
          <w:rFonts w:hint="eastAsia" w:hAnsi="宋体"/>
          <w:szCs w:val="21"/>
        </w:rPr>
        <w:t>日期：    年    月    日</w:t>
      </w:r>
    </w:p>
    <w:p w14:paraId="43DE602A">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14:paraId="5BB23BF7">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14:paraId="28BC67ED">
      <w:pPr>
        <w:rPr>
          <w:rFonts w:hint="eastAsia" w:eastAsia="黑体"/>
          <w:b/>
          <w:bCs/>
          <w:sz w:val="28"/>
        </w:rPr>
      </w:pPr>
      <w:r>
        <w:rPr>
          <w:rFonts w:hint="eastAsia" w:eastAsia="黑体"/>
          <w:b/>
          <w:bCs/>
          <w:sz w:val="28"/>
        </w:rPr>
        <w:br w:type="page"/>
      </w:r>
      <w:r>
        <w:rPr>
          <w:rFonts w:hint="eastAsia" w:eastAsia="黑体"/>
          <w:b/>
          <w:bCs/>
          <w:sz w:val="28"/>
        </w:rPr>
        <w:t xml:space="preserve">格式7 </w:t>
      </w:r>
    </w:p>
    <w:p w14:paraId="16494ABA">
      <w:pPr>
        <w:rPr>
          <w:rFonts w:hint="eastAsia" w:ascii="宋体" w:hAnsi="宋体"/>
        </w:rPr>
      </w:pPr>
    </w:p>
    <w:p w14:paraId="6BF1A066">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橡塑件公司橡塑模具技术改进</w:t>
      </w:r>
    </w:p>
    <w:p w14:paraId="19A1F3E9">
      <w:pPr>
        <w:rPr>
          <w:rFonts w:hint="eastAsia" w:ascii="宋体" w:hAnsi="宋体"/>
          <w:u w:val="single"/>
        </w:rPr>
      </w:pPr>
    </w:p>
    <w:p w14:paraId="6EB7FBA5">
      <w:pPr>
        <w:pStyle w:val="4"/>
        <w:spacing w:line="360" w:lineRule="auto"/>
        <w:rPr>
          <w:rFonts w:hint="eastAsia" w:hAnsi="宋体"/>
          <w:u w:val="single"/>
        </w:rPr>
      </w:pPr>
      <w:r>
        <w:rPr>
          <w:rFonts w:hint="eastAsia" w:hAnsi="宋体"/>
          <w:szCs w:val="21"/>
        </w:rPr>
        <w:t>日期：     年    月    日</w:t>
      </w:r>
    </w:p>
    <w:p w14:paraId="55D01CE7">
      <w:pPr>
        <w:jc w:val="center"/>
        <w:rPr>
          <w:rFonts w:hint="eastAsia" w:eastAsia="黑体"/>
          <w:b/>
          <w:bCs/>
          <w:sz w:val="28"/>
        </w:rPr>
      </w:pPr>
      <w:r>
        <w:rPr>
          <w:rFonts w:hint="eastAsia" w:eastAsia="黑体"/>
          <w:b/>
          <w:bCs/>
          <w:sz w:val="28"/>
        </w:rPr>
        <w:t>法人授权委托书</w:t>
      </w:r>
    </w:p>
    <w:p w14:paraId="15C5310B">
      <w:pPr>
        <w:rPr>
          <w:rFonts w:hint="eastAsia" w:ascii="宋体" w:hAnsi="宋体"/>
          <w:u w:val="single"/>
        </w:rPr>
      </w:pPr>
      <w:r>
        <w:rPr>
          <w:rFonts w:hint="eastAsia" w:ascii="宋体" w:hAnsi="宋体"/>
        </w:rPr>
        <w:t>致</w:t>
      </w:r>
      <w:r>
        <w:rPr>
          <w:rFonts w:hint="eastAsia" w:ascii="宋体" w:hAnsi="宋体"/>
          <w:u w:val="single"/>
        </w:rPr>
        <w:t>（招标人名称）                            ：</w:t>
      </w:r>
    </w:p>
    <w:p w14:paraId="271A2AB8">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橡塑模具技术改进</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AA432AA">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8DE1EBA">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5AA9A02">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106C8085">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14:paraId="40849AC5">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07E601D">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14:paraId="7861DB48">
      <w:pPr>
        <w:spacing w:line="360" w:lineRule="auto"/>
        <w:ind w:firstLine="420" w:firstLineChars="200"/>
        <w:rPr>
          <w:rFonts w:ascii="宋体"/>
          <w:kern w:val="0"/>
          <w:szCs w:val="21"/>
        </w:rPr>
      </w:pPr>
    </w:p>
    <w:p w14:paraId="68C607D1">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0F3553D">
      <w:pPr>
        <w:pStyle w:val="4"/>
        <w:spacing w:line="360" w:lineRule="auto"/>
        <w:ind w:firstLine="420" w:firstLineChars="200"/>
        <w:rPr>
          <w:rFonts w:hint="eastAsia" w:hAnsi="宋体"/>
          <w:szCs w:val="21"/>
        </w:rPr>
      </w:pPr>
      <w:r>
        <w:rPr>
          <w:rFonts w:hint="eastAsia" w:hAnsi="宋体"/>
          <w:szCs w:val="21"/>
        </w:rPr>
        <w:t>日期：     年    月    日</w:t>
      </w:r>
    </w:p>
    <w:p w14:paraId="49BBB529">
      <w:pPr>
        <w:spacing w:line="360" w:lineRule="auto"/>
        <w:rPr>
          <w:rFonts w:ascii="宋体"/>
          <w:kern w:val="0"/>
          <w:szCs w:val="21"/>
        </w:rPr>
      </w:pPr>
    </w:p>
    <w:p w14:paraId="28A6534E">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14:paraId="3D620938">
      <w:pPr>
        <w:pStyle w:val="4"/>
        <w:spacing w:line="360" w:lineRule="auto"/>
        <w:ind w:left="661" w:leftChars="315"/>
        <w:rPr>
          <w:rFonts w:hint="eastAsia" w:hAnsi="宋体"/>
          <w:sz w:val="24"/>
        </w:rPr>
      </w:pPr>
    </w:p>
    <w:p w14:paraId="299939A8">
      <w:pPr>
        <w:rPr>
          <w:rFonts w:hint="eastAsia" w:eastAsia="黑体"/>
          <w:b/>
          <w:bCs/>
          <w:sz w:val="28"/>
        </w:rPr>
      </w:pPr>
      <w:r>
        <w:rPr>
          <w:rFonts w:hint="eastAsia" w:eastAsia="黑体"/>
          <w:b/>
          <w:bCs/>
          <w:sz w:val="28"/>
        </w:rPr>
        <w:br w:type="page"/>
      </w:r>
      <w:r>
        <w:rPr>
          <w:rFonts w:hint="eastAsia" w:eastAsia="黑体"/>
          <w:b/>
          <w:bCs/>
          <w:sz w:val="28"/>
        </w:rPr>
        <w:t>格式8</w:t>
      </w:r>
    </w:p>
    <w:p w14:paraId="50C008A6">
      <w:pPr>
        <w:spacing w:line="360" w:lineRule="auto"/>
        <w:rPr>
          <w:rFonts w:hint="eastAsia" w:ascii="宋体"/>
          <w:kern w:val="0"/>
          <w:szCs w:val="21"/>
        </w:rPr>
      </w:pPr>
    </w:p>
    <w:p w14:paraId="49FDBA1C">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橡塑件公司橡塑模具技术改进</w:t>
      </w:r>
    </w:p>
    <w:p w14:paraId="2C77E7BF">
      <w:pPr>
        <w:rPr>
          <w:rFonts w:ascii="宋体" w:hAnsi="宋体"/>
        </w:rPr>
      </w:pPr>
    </w:p>
    <w:p w14:paraId="64962109">
      <w:pPr>
        <w:pStyle w:val="4"/>
        <w:spacing w:line="360" w:lineRule="auto"/>
        <w:ind w:left="885" w:leftChars="-6" w:hanging="898" w:hangingChars="428"/>
        <w:rPr>
          <w:rFonts w:hAnsi="宋体"/>
        </w:rPr>
      </w:pPr>
      <w:r>
        <w:rPr>
          <w:rFonts w:hint="eastAsia" w:hAnsi="宋体"/>
          <w:szCs w:val="21"/>
        </w:rPr>
        <w:t>日期：    年     月    日</w:t>
      </w:r>
    </w:p>
    <w:p w14:paraId="6E40C80D">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281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2A1BB23">
            <w:pPr>
              <w:pStyle w:val="4"/>
              <w:spacing w:line="360" w:lineRule="auto"/>
            </w:pPr>
            <w:r>
              <w:rPr>
                <w:rFonts w:hint="eastAsia"/>
              </w:rPr>
              <w:t>投标人单位名称：</w:t>
            </w:r>
          </w:p>
        </w:tc>
      </w:tr>
      <w:tr w14:paraId="6226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804B4CB">
            <w:pPr>
              <w:pStyle w:val="4"/>
              <w:spacing w:line="360" w:lineRule="auto"/>
            </w:pPr>
            <w:r>
              <w:rPr>
                <w:rFonts w:hint="eastAsia"/>
              </w:rPr>
              <w:t>开户银行：</w:t>
            </w:r>
          </w:p>
        </w:tc>
      </w:tr>
      <w:tr w14:paraId="2F9A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4AEF1EE">
            <w:pPr>
              <w:pStyle w:val="4"/>
              <w:spacing w:line="360" w:lineRule="auto"/>
            </w:pPr>
            <w:r>
              <w:rPr>
                <w:rFonts w:hint="eastAsia"/>
              </w:rPr>
              <w:t>户名：</w:t>
            </w:r>
          </w:p>
        </w:tc>
      </w:tr>
      <w:tr w14:paraId="163D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AEC4081">
            <w:pPr>
              <w:pStyle w:val="4"/>
              <w:spacing w:line="360" w:lineRule="auto"/>
            </w:pPr>
            <w:r>
              <w:rPr>
                <w:rFonts w:hint="eastAsia"/>
              </w:rPr>
              <w:t>账号：</w:t>
            </w:r>
          </w:p>
        </w:tc>
      </w:tr>
      <w:tr w14:paraId="2842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56B2518">
            <w:pPr>
              <w:pStyle w:val="4"/>
              <w:spacing w:line="360" w:lineRule="auto"/>
            </w:pPr>
            <w:r>
              <w:rPr>
                <w:rFonts w:hint="eastAsia"/>
              </w:rPr>
              <w:t>纳税人识别号：</w:t>
            </w:r>
          </w:p>
        </w:tc>
      </w:tr>
    </w:tbl>
    <w:p w14:paraId="19FB3131">
      <w:pPr>
        <w:pStyle w:val="4"/>
        <w:spacing w:line="360" w:lineRule="auto"/>
        <w:ind w:firstLine="240" w:firstLineChars="100"/>
        <w:rPr>
          <w:rFonts w:ascii="仿宋_GB2312" w:hAnsi="宋体" w:eastAsia="仿宋_GB2312"/>
          <w:sz w:val="24"/>
        </w:rPr>
      </w:pPr>
    </w:p>
    <w:p w14:paraId="7EF854A2">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08A190C7">
      <w:pPr>
        <w:pStyle w:val="4"/>
        <w:spacing w:line="360" w:lineRule="auto"/>
        <w:ind w:firstLine="210" w:firstLineChars="100"/>
        <w:rPr>
          <w:rFonts w:hint="eastAsia" w:hAnsi="宋体" w:cs="宋体"/>
          <w:szCs w:val="21"/>
        </w:rPr>
      </w:pPr>
      <w:r>
        <w:rPr>
          <w:rFonts w:hint="eastAsia" w:hAnsi="宋体" w:cs="宋体"/>
          <w:szCs w:val="21"/>
        </w:rPr>
        <w:t xml:space="preserve">           </w:t>
      </w:r>
    </w:p>
    <w:p w14:paraId="48948823">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14:paraId="7766EFE9">
      <w:pPr>
        <w:pStyle w:val="4"/>
        <w:spacing w:line="360" w:lineRule="auto"/>
        <w:ind w:firstLine="210" w:firstLineChars="100"/>
        <w:rPr>
          <w:rFonts w:hint="eastAsia" w:hAnsi="宋体" w:cs="宋体"/>
          <w:szCs w:val="21"/>
        </w:rPr>
      </w:pPr>
    </w:p>
    <w:p w14:paraId="5A12D189">
      <w:pPr>
        <w:pStyle w:val="4"/>
        <w:spacing w:line="360" w:lineRule="auto"/>
        <w:ind w:left="302" w:leftChars="144"/>
        <w:rPr>
          <w:rFonts w:hAnsi="宋体"/>
          <w:szCs w:val="21"/>
        </w:rPr>
      </w:pPr>
      <w:r>
        <w:rPr>
          <w:rFonts w:hint="eastAsia" w:hAnsi="宋体"/>
          <w:szCs w:val="21"/>
        </w:rPr>
        <w:t>日期：    年     月    日</w:t>
      </w:r>
    </w:p>
    <w:p w14:paraId="2697EEC2">
      <w:pPr>
        <w:pStyle w:val="4"/>
        <w:spacing w:line="360" w:lineRule="auto"/>
        <w:ind w:firstLine="211" w:firstLineChars="100"/>
        <w:rPr>
          <w:rFonts w:hint="eastAsia" w:hAnsi="宋体" w:cs="宋体"/>
          <w:b/>
          <w:szCs w:val="21"/>
        </w:rPr>
      </w:pPr>
    </w:p>
    <w:p w14:paraId="289E44A9">
      <w:pPr>
        <w:pStyle w:val="4"/>
        <w:spacing w:line="360" w:lineRule="auto"/>
        <w:jc w:val="center"/>
        <w:rPr>
          <w:rFonts w:hint="eastAsia" w:ascii="黑体" w:eastAsia="黑体"/>
          <w:b/>
          <w:bCs/>
          <w:sz w:val="36"/>
          <w:szCs w:val="36"/>
        </w:rPr>
      </w:pPr>
    </w:p>
    <w:p w14:paraId="4C8847C4">
      <w:pPr>
        <w:pStyle w:val="4"/>
        <w:spacing w:line="360" w:lineRule="auto"/>
        <w:jc w:val="center"/>
        <w:rPr>
          <w:rFonts w:hint="eastAsia" w:ascii="黑体" w:eastAsia="黑体"/>
          <w:b/>
          <w:bCs/>
          <w:sz w:val="36"/>
          <w:szCs w:val="36"/>
        </w:rPr>
      </w:pPr>
    </w:p>
    <w:p w14:paraId="2631669E">
      <w:pPr>
        <w:pStyle w:val="4"/>
        <w:spacing w:line="360" w:lineRule="auto"/>
        <w:jc w:val="center"/>
        <w:rPr>
          <w:rFonts w:hint="eastAsia" w:ascii="黑体" w:eastAsia="黑体"/>
          <w:b/>
          <w:bCs/>
          <w:sz w:val="36"/>
          <w:szCs w:val="36"/>
        </w:rPr>
      </w:pPr>
    </w:p>
    <w:p w14:paraId="2A38C203">
      <w:pPr>
        <w:pStyle w:val="4"/>
        <w:spacing w:line="360" w:lineRule="auto"/>
        <w:jc w:val="center"/>
        <w:rPr>
          <w:rFonts w:hint="eastAsia" w:ascii="黑体" w:eastAsia="黑体"/>
          <w:b/>
          <w:bCs/>
          <w:sz w:val="36"/>
          <w:szCs w:val="36"/>
        </w:rPr>
      </w:pPr>
    </w:p>
    <w:p w14:paraId="3F6BCEC6">
      <w:pPr>
        <w:pStyle w:val="4"/>
        <w:spacing w:line="360" w:lineRule="auto"/>
        <w:jc w:val="center"/>
        <w:rPr>
          <w:rFonts w:hint="eastAsia" w:ascii="黑体" w:eastAsia="黑体"/>
          <w:b/>
          <w:bCs/>
          <w:sz w:val="36"/>
          <w:szCs w:val="36"/>
        </w:rPr>
      </w:pPr>
    </w:p>
    <w:p w14:paraId="03086BEE">
      <w:pPr>
        <w:pStyle w:val="4"/>
        <w:spacing w:line="360" w:lineRule="auto"/>
        <w:jc w:val="center"/>
        <w:rPr>
          <w:rFonts w:hint="eastAsia" w:ascii="黑体" w:eastAsia="黑体"/>
          <w:b/>
          <w:bCs/>
          <w:sz w:val="36"/>
          <w:szCs w:val="36"/>
        </w:rPr>
      </w:pPr>
    </w:p>
    <w:p w14:paraId="0F14D402">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14:paraId="3E9DE632">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14:paraId="033E7234">
      <w:pPr>
        <w:numPr>
          <w:ilvl w:val="0"/>
          <w:numId w:val="9"/>
        </w:numPr>
        <w:ind w:left="210" w:hanging="211" w:hangingChars="100"/>
        <w:jc w:val="left"/>
        <w:rPr>
          <w:rFonts w:hint="eastAsia" w:ascii="宋体" w:cs="宋体"/>
          <w:szCs w:val="21"/>
        </w:rPr>
      </w:pPr>
      <w:r>
        <w:rPr>
          <w:rFonts w:hint="eastAsia" w:ascii="宋体" w:hAnsi="宋体" w:cs="宋体"/>
          <w:b/>
          <w:bCs/>
          <w:szCs w:val="21"/>
        </w:rPr>
        <w:t>甲方提供</w:t>
      </w:r>
      <w:r>
        <w:rPr>
          <w:rFonts w:hint="eastAsia" w:ascii="宋体" w:hAnsi="宋体" w:cs="宋体"/>
          <w:b/>
          <w:bCs/>
          <w:szCs w:val="21"/>
          <w:lang w:val="en-US" w:eastAsia="zh-CN"/>
        </w:rPr>
        <w:t>模具数据</w:t>
      </w:r>
      <w:r>
        <w:rPr>
          <w:rFonts w:hint="eastAsia" w:ascii="宋体" w:hAnsi="宋体" w:cs="宋体"/>
          <w:b/>
          <w:bCs/>
          <w:szCs w:val="21"/>
        </w:rPr>
        <w:t>或</w:t>
      </w:r>
      <w:r>
        <w:rPr>
          <w:rFonts w:hint="eastAsia" w:ascii="宋体" w:hAnsi="宋体" w:cs="宋体"/>
          <w:b/>
          <w:bCs/>
          <w:szCs w:val="21"/>
          <w:lang w:val="en-US" w:eastAsia="zh-CN"/>
        </w:rPr>
        <w:t>产品</w:t>
      </w:r>
      <w:r>
        <w:rPr>
          <w:rFonts w:hint="eastAsia" w:ascii="宋体" w:hAnsi="宋体" w:cs="宋体"/>
          <w:b/>
          <w:bCs/>
          <w:szCs w:val="21"/>
        </w:rPr>
        <w:t>样件，乙方按照</w:t>
      </w:r>
      <w:r>
        <w:rPr>
          <w:rFonts w:hint="eastAsia" w:ascii="宋体" w:hAnsi="宋体" w:cs="宋体"/>
          <w:b/>
          <w:bCs/>
          <w:szCs w:val="21"/>
          <w:lang w:val="en-US" w:eastAsia="zh-CN"/>
        </w:rPr>
        <w:t>模具数据</w:t>
      </w:r>
      <w:r>
        <w:rPr>
          <w:rFonts w:hint="eastAsia" w:ascii="宋体" w:hAnsi="宋体" w:cs="宋体"/>
          <w:b/>
          <w:bCs/>
          <w:szCs w:val="21"/>
        </w:rPr>
        <w:t>或</w:t>
      </w:r>
      <w:r>
        <w:rPr>
          <w:rFonts w:hint="eastAsia" w:ascii="宋体" w:hAnsi="宋体" w:cs="宋体"/>
          <w:b/>
          <w:bCs/>
          <w:szCs w:val="21"/>
          <w:lang w:val="en-US" w:eastAsia="zh-CN"/>
        </w:rPr>
        <w:t>产品</w:t>
      </w:r>
      <w:r>
        <w:rPr>
          <w:rFonts w:hint="eastAsia" w:ascii="宋体" w:hAnsi="宋体" w:cs="宋体"/>
          <w:b/>
          <w:bCs/>
          <w:szCs w:val="21"/>
        </w:rPr>
        <w:t>样件</w:t>
      </w:r>
      <w:r>
        <w:rPr>
          <w:rFonts w:hint="eastAsia" w:ascii="宋体" w:hAnsi="宋体" w:cs="宋体"/>
          <w:b/>
          <w:bCs/>
          <w:szCs w:val="21"/>
          <w:lang w:val="en-US" w:eastAsia="zh-CN"/>
        </w:rPr>
        <w:t>对模具进行技术改进</w:t>
      </w:r>
      <w:r>
        <w:rPr>
          <w:rFonts w:hint="eastAsia" w:ascii="宋体" w:cs="宋体"/>
          <w:b/>
          <w:bCs/>
          <w:szCs w:val="21"/>
        </w:rPr>
        <w:t>（详</w:t>
      </w:r>
      <w:r>
        <w:rPr>
          <w:rFonts w:hint="eastAsia" w:ascii="宋体" w:cs="宋体"/>
          <w:b/>
          <w:bCs/>
          <w:szCs w:val="21"/>
          <w:lang w:val="en-US" w:eastAsia="zh-CN"/>
        </w:rPr>
        <w:t>情</w:t>
      </w:r>
      <w:r>
        <w:rPr>
          <w:rFonts w:hint="eastAsia" w:ascii="宋体" w:cs="宋体"/>
          <w:b/>
          <w:bCs/>
          <w:szCs w:val="21"/>
        </w:rPr>
        <w:t>见以下明细）。</w:t>
      </w:r>
      <w:r>
        <w:rPr>
          <w:rFonts w:hint="eastAsia" w:ascii="宋体" w:cs="宋体"/>
          <w:szCs w:val="21"/>
        </w:rPr>
        <w:t xml:space="preserve">  </w:t>
      </w:r>
    </w:p>
    <w:p w14:paraId="48AED78C">
      <w:pPr>
        <w:numPr>
          <w:ilvl w:val="0"/>
          <w:numId w:val="0"/>
        </w:numPr>
        <w:jc w:val="left"/>
        <w:rPr>
          <w:rFonts w:hint="eastAsia" w:ascii="宋体" w:cs="宋体"/>
          <w:szCs w:val="21"/>
        </w:rPr>
      </w:pPr>
      <w:r>
        <w:rPr>
          <w:rFonts w:hint="eastAsia" w:ascii="宋体" w:cs="宋体"/>
          <w:szCs w:val="21"/>
        </w:rPr>
        <w:t xml:space="preserve">        </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976"/>
        <w:gridCol w:w="1830"/>
        <w:gridCol w:w="1600"/>
        <w:gridCol w:w="1829"/>
        <w:gridCol w:w="659"/>
        <w:gridCol w:w="916"/>
      </w:tblGrid>
      <w:tr w14:paraId="2BAB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10DD2253">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064" w:type="pct"/>
            <w:vAlign w:val="center"/>
          </w:tcPr>
          <w:p w14:paraId="79E80048">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985" w:type="pct"/>
            <w:vAlign w:val="center"/>
          </w:tcPr>
          <w:p w14:paraId="31E247F5">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861" w:type="pct"/>
            <w:vAlign w:val="center"/>
          </w:tcPr>
          <w:p w14:paraId="26A06200">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985" w:type="pct"/>
            <w:vAlign w:val="center"/>
          </w:tcPr>
          <w:p w14:paraId="4F69CD49">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技改内容</w:t>
            </w:r>
          </w:p>
        </w:tc>
        <w:tc>
          <w:tcPr>
            <w:tcW w:w="355" w:type="pct"/>
            <w:vAlign w:val="center"/>
          </w:tcPr>
          <w:p w14:paraId="561844B7">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技改数量</w:t>
            </w:r>
          </w:p>
        </w:tc>
        <w:tc>
          <w:tcPr>
            <w:tcW w:w="493" w:type="pct"/>
            <w:vAlign w:val="center"/>
          </w:tcPr>
          <w:p w14:paraId="602AA5B0">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r>
      <w:tr w14:paraId="20F1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786C5641">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064" w:type="pct"/>
            <w:vAlign w:val="center"/>
          </w:tcPr>
          <w:p w14:paraId="2A2CE437">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rPr>
            </w:pPr>
            <w:r>
              <w:rPr>
                <w:rFonts w:hint="eastAsia" w:ascii="微软雅黑" w:hAnsi="微软雅黑" w:eastAsia="微软雅黑" w:cs="微软雅黑"/>
                <w:b w:val="0"/>
                <w:bCs w:val="0"/>
                <w:color w:val="auto"/>
                <w:sz w:val="20"/>
                <w:szCs w:val="20"/>
                <w:vertAlign w:val="baseline"/>
                <w:lang w:val="en-US" w:eastAsia="zh-CN"/>
              </w:rPr>
              <w:t>W</w:t>
            </w:r>
            <w:r>
              <w:rPr>
                <w:rFonts w:hint="eastAsia" w:ascii="微软雅黑" w:hAnsi="微软雅黑" w:eastAsia="微软雅黑" w:cs="微软雅黑"/>
                <w:b w:val="0"/>
                <w:bCs w:val="0"/>
                <w:color w:val="auto"/>
                <w:sz w:val="20"/>
                <w:szCs w:val="20"/>
                <w:vertAlign w:val="baseline"/>
                <w:lang w:eastAsia="zh-CN"/>
              </w:rPr>
              <w:t>G9003074387</w:t>
            </w:r>
          </w:p>
        </w:tc>
        <w:tc>
          <w:tcPr>
            <w:tcW w:w="985" w:type="pct"/>
            <w:vAlign w:val="center"/>
          </w:tcPr>
          <w:p w14:paraId="1D024EC0">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rPr>
            </w:pPr>
            <w:r>
              <w:rPr>
                <w:rFonts w:hint="eastAsia" w:ascii="微软雅黑" w:hAnsi="微软雅黑" w:eastAsia="微软雅黑" w:cs="微软雅黑"/>
                <w:b w:val="0"/>
                <w:bCs w:val="0"/>
                <w:color w:val="auto"/>
                <w:sz w:val="20"/>
                <w:szCs w:val="20"/>
                <w:vertAlign w:val="baseline"/>
                <w:lang w:eastAsia="zh-CN"/>
              </w:rPr>
              <w:t>X921-86</w:t>
            </w:r>
          </w:p>
        </w:tc>
        <w:tc>
          <w:tcPr>
            <w:tcW w:w="861" w:type="pct"/>
            <w:vAlign w:val="center"/>
          </w:tcPr>
          <w:p w14:paraId="781986A1">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rPr>
            </w:pPr>
            <w:r>
              <w:rPr>
                <w:rFonts w:hint="eastAsia" w:ascii="微软雅黑" w:hAnsi="微软雅黑" w:eastAsia="微软雅黑" w:cs="微软雅黑"/>
                <w:b w:val="0"/>
                <w:bCs w:val="0"/>
                <w:color w:val="auto"/>
                <w:sz w:val="20"/>
                <w:szCs w:val="20"/>
                <w:vertAlign w:val="baseline"/>
                <w:lang w:eastAsia="zh-CN"/>
              </w:rPr>
              <w:t>轴用密封圈</w:t>
            </w:r>
            <w:r>
              <w:rPr>
                <w:rFonts w:hint="eastAsia" w:ascii="微软雅黑" w:hAnsi="微软雅黑" w:eastAsia="微软雅黑" w:cs="微软雅黑"/>
                <w:b w:val="0"/>
                <w:bCs w:val="0"/>
                <w:color w:val="auto"/>
                <w:sz w:val="20"/>
                <w:szCs w:val="20"/>
                <w:vertAlign w:val="baseline"/>
                <w:lang w:val="en-US" w:eastAsia="zh-CN"/>
              </w:rPr>
              <w:t>注射模</w:t>
            </w:r>
          </w:p>
        </w:tc>
        <w:tc>
          <w:tcPr>
            <w:tcW w:w="985" w:type="pct"/>
            <w:vAlign w:val="center"/>
          </w:tcPr>
          <w:p w14:paraId="0DE00EC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橡胶模具WG编号修改为AZ</w:t>
            </w:r>
          </w:p>
        </w:tc>
        <w:tc>
          <w:tcPr>
            <w:tcW w:w="355" w:type="pct"/>
            <w:vAlign w:val="center"/>
          </w:tcPr>
          <w:p w14:paraId="14C6A1D3">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10</w:t>
            </w:r>
          </w:p>
        </w:tc>
        <w:tc>
          <w:tcPr>
            <w:tcW w:w="493" w:type="pct"/>
            <w:vAlign w:val="center"/>
          </w:tcPr>
          <w:p w14:paraId="6B12BEFD">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硫化车间</w:t>
            </w:r>
          </w:p>
        </w:tc>
      </w:tr>
      <w:tr w14:paraId="2012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269C20A2">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1064" w:type="pct"/>
            <w:vAlign w:val="center"/>
          </w:tcPr>
          <w:p w14:paraId="36BF2F87">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rPr>
            </w:pPr>
            <w:r>
              <w:rPr>
                <w:rFonts w:hint="eastAsia" w:ascii="微软雅黑" w:hAnsi="微软雅黑" w:eastAsia="微软雅黑" w:cs="微软雅黑"/>
                <w:b w:val="0"/>
                <w:bCs w:val="0"/>
                <w:color w:val="auto"/>
                <w:sz w:val="20"/>
                <w:szCs w:val="20"/>
                <w:vertAlign w:val="baseline"/>
                <w:lang w:val="en-US" w:eastAsia="zh-CN"/>
              </w:rPr>
              <w:t>W</w:t>
            </w:r>
            <w:r>
              <w:rPr>
                <w:rFonts w:hint="eastAsia" w:ascii="微软雅黑" w:hAnsi="微软雅黑" w:eastAsia="微软雅黑" w:cs="微软雅黑"/>
                <w:b w:val="0"/>
                <w:bCs w:val="0"/>
                <w:color w:val="auto"/>
                <w:sz w:val="20"/>
                <w:szCs w:val="20"/>
                <w:vertAlign w:val="baseline"/>
                <w:lang w:eastAsia="zh-CN"/>
              </w:rPr>
              <w:t>G9112440008</w:t>
            </w:r>
          </w:p>
        </w:tc>
        <w:tc>
          <w:tcPr>
            <w:tcW w:w="985" w:type="pct"/>
            <w:vAlign w:val="center"/>
          </w:tcPr>
          <w:p w14:paraId="70BC8686">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rPr>
            </w:pPr>
            <w:r>
              <w:rPr>
                <w:rFonts w:hint="eastAsia" w:ascii="微软雅黑" w:hAnsi="微软雅黑" w:eastAsia="微软雅黑" w:cs="微软雅黑"/>
                <w:b w:val="0"/>
                <w:bCs w:val="0"/>
                <w:color w:val="auto"/>
                <w:sz w:val="20"/>
                <w:szCs w:val="20"/>
                <w:vertAlign w:val="baseline"/>
                <w:lang w:eastAsia="zh-CN"/>
              </w:rPr>
              <w:t>XS9307-0379</w:t>
            </w:r>
          </w:p>
        </w:tc>
        <w:tc>
          <w:tcPr>
            <w:tcW w:w="861" w:type="pct"/>
            <w:vAlign w:val="center"/>
          </w:tcPr>
          <w:p w14:paraId="739A15A7">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rPr>
            </w:pPr>
            <w:r>
              <w:rPr>
                <w:rFonts w:hint="eastAsia" w:ascii="微软雅黑" w:hAnsi="微软雅黑" w:eastAsia="微软雅黑" w:cs="微软雅黑"/>
                <w:b w:val="0"/>
                <w:bCs w:val="0"/>
                <w:color w:val="auto"/>
                <w:sz w:val="20"/>
                <w:szCs w:val="20"/>
                <w:vertAlign w:val="baseline"/>
                <w:lang w:eastAsia="zh-CN"/>
              </w:rPr>
              <w:t>橡胶塞</w:t>
            </w:r>
            <w:r>
              <w:rPr>
                <w:rFonts w:hint="eastAsia" w:ascii="微软雅黑" w:hAnsi="微软雅黑" w:eastAsia="微软雅黑" w:cs="微软雅黑"/>
                <w:b w:val="0"/>
                <w:bCs w:val="0"/>
                <w:color w:val="auto"/>
                <w:sz w:val="20"/>
                <w:szCs w:val="20"/>
                <w:vertAlign w:val="baseline"/>
                <w:lang w:val="en-US" w:eastAsia="zh-CN"/>
              </w:rPr>
              <w:t>注射模</w:t>
            </w:r>
          </w:p>
        </w:tc>
        <w:tc>
          <w:tcPr>
            <w:tcW w:w="985" w:type="pct"/>
            <w:vAlign w:val="center"/>
          </w:tcPr>
          <w:p w14:paraId="265DF10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橡胶模具WG编号修改为AZ</w:t>
            </w:r>
          </w:p>
        </w:tc>
        <w:tc>
          <w:tcPr>
            <w:tcW w:w="355" w:type="pct"/>
            <w:vAlign w:val="center"/>
          </w:tcPr>
          <w:p w14:paraId="132D1FD6">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493" w:type="pct"/>
            <w:vAlign w:val="center"/>
          </w:tcPr>
          <w:p w14:paraId="4C28E632">
            <w:pPr>
              <w:pStyle w:val="4"/>
              <w:spacing w:line="240" w:lineRule="auto"/>
              <w:jc w:val="center"/>
              <w:rPr>
                <w:rFonts w:hint="eastAsia" w:ascii="微软雅黑" w:hAnsi="微软雅黑" w:eastAsia="微软雅黑" w:cs="微软雅黑"/>
                <w:b w:val="0"/>
                <w:bCs w:val="0"/>
                <w:color w:val="auto"/>
                <w:sz w:val="20"/>
                <w:szCs w:val="20"/>
                <w:vertAlign w:val="baseline"/>
                <w:lang w:val="en-US"/>
              </w:rPr>
            </w:pPr>
            <w:r>
              <w:rPr>
                <w:rFonts w:hint="eastAsia" w:ascii="微软雅黑" w:hAnsi="微软雅黑" w:eastAsia="微软雅黑" w:cs="微软雅黑"/>
                <w:b w:val="0"/>
                <w:bCs w:val="0"/>
                <w:color w:val="auto"/>
                <w:sz w:val="20"/>
                <w:szCs w:val="20"/>
                <w:vertAlign w:val="baseline"/>
                <w:lang w:val="en-US" w:eastAsia="zh-CN"/>
              </w:rPr>
              <w:t>硫化车间</w:t>
            </w:r>
          </w:p>
        </w:tc>
      </w:tr>
      <w:tr w14:paraId="63A1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51295340">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1064" w:type="pct"/>
            <w:vAlign w:val="center"/>
          </w:tcPr>
          <w:p w14:paraId="1B7E85CD">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lang w:val="en-US" w:eastAsia="zh-CN"/>
              </w:rPr>
              <w:t>AZ9725590600</w:t>
            </w:r>
          </w:p>
        </w:tc>
        <w:tc>
          <w:tcPr>
            <w:tcW w:w="985" w:type="pct"/>
            <w:vAlign w:val="center"/>
          </w:tcPr>
          <w:p w14:paraId="375B1861">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lang w:val="en-US" w:eastAsia="zh-CN"/>
              </w:rPr>
              <w:t>XS9307-0244</w:t>
            </w:r>
          </w:p>
        </w:tc>
        <w:tc>
          <w:tcPr>
            <w:tcW w:w="861" w:type="pct"/>
            <w:vAlign w:val="center"/>
          </w:tcPr>
          <w:p w14:paraId="60DFA0B4">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前橡胶支承总成注射模</w:t>
            </w:r>
          </w:p>
        </w:tc>
        <w:tc>
          <w:tcPr>
            <w:tcW w:w="985" w:type="pct"/>
            <w:vAlign w:val="center"/>
          </w:tcPr>
          <w:p w14:paraId="0AFA793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rPr>
              <w:t>进行增加中间板定位卡槽结构变更</w:t>
            </w:r>
          </w:p>
        </w:tc>
        <w:tc>
          <w:tcPr>
            <w:tcW w:w="355" w:type="pct"/>
            <w:vAlign w:val="center"/>
          </w:tcPr>
          <w:p w14:paraId="14CCB3F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493" w:type="pct"/>
            <w:vAlign w:val="center"/>
          </w:tcPr>
          <w:p w14:paraId="7A4DFA16">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硫化车间</w:t>
            </w:r>
          </w:p>
        </w:tc>
      </w:tr>
      <w:tr w14:paraId="2778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3DE10838">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1064" w:type="pct"/>
            <w:vAlign w:val="center"/>
          </w:tcPr>
          <w:p w14:paraId="303B3964">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lang w:val="en-US" w:eastAsia="zh-CN"/>
              </w:rPr>
              <w:t>710-63745-0035</w:t>
            </w:r>
          </w:p>
        </w:tc>
        <w:tc>
          <w:tcPr>
            <w:tcW w:w="985" w:type="pct"/>
            <w:shd w:val="clear" w:color="auto" w:fill="auto"/>
            <w:vAlign w:val="center"/>
          </w:tcPr>
          <w:p w14:paraId="614F4A22">
            <w:pPr>
              <w:keepNext w:val="0"/>
              <w:keepLines w:val="0"/>
              <w:widowControl/>
              <w:suppressLineNumbers w:val="0"/>
              <w:jc w:val="center"/>
              <w:textAlignment w:val="center"/>
              <w:rPr>
                <w:rFonts w:hint="eastAsia" w:ascii="微软雅黑" w:hAnsi="微软雅黑" w:eastAsia="微软雅黑" w:cs="微软雅黑"/>
                <w:b w:val="0"/>
                <w:bCs w:val="0"/>
                <w:color w:val="auto"/>
                <w:kern w:val="2"/>
                <w:sz w:val="20"/>
                <w:szCs w:val="20"/>
                <w:vertAlign w:val="baseline"/>
                <w:lang w:val="en-US" w:eastAsia="zh-CN" w:bidi="ar-SA"/>
              </w:rPr>
            </w:pPr>
          </w:p>
        </w:tc>
        <w:tc>
          <w:tcPr>
            <w:tcW w:w="861" w:type="pct"/>
            <w:shd w:val="clear" w:color="auto" w:fill="auto"/>
            <w:vAlign w:val="center"/>
          </w:tcPr>
          <w:p w14:paraId="3262A444">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工具箱注塑模</w:t>
            </w:r>
          </w:p>
        </w:tc>
        <w:tc>
          <w:tcPr>
            <w:tcW w:w="985" w:type="pct"/>
            <w:vAlign w:val="center"/>
          </w:tcPr>
          <w:p w14:paraId="2176B5B3">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rPr>
              <w:t>调整工具箱与灭火器 支架安装面间隙</w:t>
            </w:r>
          </w:p>
        </w:tc>
        <w:tc>
          <w:tcPr>
            <w:tcW w:w="355" w:type="pct"/>
            <w:vAlign w:val="center"/>
          </w:tcPr>
          <w:p w14:paraId="651B767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493" w:type="pct"/>
            <w:vAlign w:val="center"/>
          </w:tcPr>
          <w:p w14:paraId="4E3A93A0">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塑料车间</w:t>
            </w:r>
          </w:p>
        </w:tc>
      </w:tr>
      <w:tr w14:paraId="5D38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 w:type="pct"/>
            <w:vAlign w:val="center"/>
          </w:tcPr>
          <w:p w14:paraId="47598F3F">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5</w:t>
            </w:r>
          </w:p>
        </w:tc>
        <w:tc>
          <w:tcPr>
            <w:tcW w:w="1064" w:type="pct"/>
            <w:vAlign w:val="center"/>
          </w:tcPr>
          <w:p w14:paraId="70CA1CC6">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kern w:val="0"/>
                <w:sz w:val="20"/>
                <w:szCs w:val="20"/>
                <w:lang w:val="en-US" w:eastAsia="zh-CN"/>
              </w:rPr>
              <w:t>810-61942-6004-1</w:t>
            </w:r>
          </w:p>
        </w:tc>
        <w:tc>
          <w:tcPr>
            <w:tcW w:w="985" w:type="pct"/>
            <w:vAlign w:val="center"/>
          </w:tcPr>
          <w:p w14:paraId="541CDBE1">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lang w:val="en-US" w:eastAsia="zh-CN"/>
              </w:rPr>
              <w:t>SN9102-0349</w:t>
            </w:r>
          </w:p>
        </w:tc>
        <w:tc>
          <w:tcPr>
            <w:tcW w:w="861" w:type="pct"/>
            <w:vAlign w:val="center"/>
          </w:tcPr>
          <w:p w14:paraId="44FDAB3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kern w:val="0"/>
                <w:sz w:val="20"/>
                <w:szCs w:val="20"/>
                <w:lang w:val="en-US" w:eastAsia="zh-CN"/>
              </w:rPr>
              <w:t>盖板注塑模</w:t>
            </w:r>
          </w:p>
        </w:tc>
        <w:tc>
          <w:tcPr>
            <w:tcW w:w="985" w:type="pct"/>
            <w:vAlign w:val="center"/>
          </w:tcPr>
          <w:p w14:paraId="11F63BDD">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rPr>
              <w:t>解决盖板装配打胶问题</w:t>
            </w:r>
          </w:p>
        </w:tc>
        <w:tc>
          <w:tcPr>
            <w:tcW w:w="355" w:type="pct"/>
            <w:vAlign w:val="center"/>
          </w:tcPr>
          <w:p w14:paraId="5D3FA23B">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493" w:type="pct"/>
            <w:vAlign w:val="center"/>
          </w:tcPr>
          <w:p w14:paraId="04EAFCEB">
            <w:pPr>
              <w:pStyle w:val="4"/>
              <w:spacing w:line="240" w:lineRule="auto"/>
              <w:jc w:val="center"/>
              <w:rPr>
                <w:rFonts w:hint="eastAsia"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塑料车间</w:t>
            </w:r>
          </w:p>
        </w:tc>
      </w:tr>
    </w:tbl>
    <w:p w14:paraId="16660F63">
      <w:pPr>
        <w:numPr>
          <w:ilvl w:val="0"/>
          <w:numId w:val="0"/>
        </w:numPr>
        <w:jc w:val="left"/>
        <w:rPr>
          <w:rFonts w:hint="eastAsia" w:ascii="宋体" w:cs="宋体"/>
          <w:szCs w:val="21"/>
        </w:rPr>
      </w:pPr>
    </w:p>
    <w:p w14:paraId="022AF505">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注：具体更改要求见后续附件</w:t>
      </w:r>
    </w:p>
    <w:p w14:paraId="7E5FAE3A">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14:paraId="5B9511A1">
      <w:pPr>
        <w:spacing w:line="360" w:lineRule="auto"/>
        <w:ind w:firstLine="420" w:firstLineChars="200"/>
        <w:rPr>
          <w:rFonts w:hint="eastAsia" w:ascii="宋体" w:cs="宋体"/>
          <w:szCs w:val="21"/>
        </w:rPr>
      </w:pPr>
      <w:r>
        <w:rPr>
          <w:rFonts w:hint="eastAsia" w:ascii="宋体" w:cs="宋体"/>
          <w:szCs w:val="21"/>
        </w:rPr>
        <w:t>2.1本技术要求所使用的标准、规范等，如与</w:t>
      </w:r>
      <w:r>
        <w:rPr>
          <w:rFonts w:hint="eastAsia" w:ascii="宋体" w:cs="宋体"/>
          <w:szCs w:val="21"/>
          <w:lang w:eastAsia="zh-CN"/>
        </w:rPr>
        <w:t>投标人</w:t>
      </w:r>
      <w:r>
        <w:rPr>
          <w:rFonts w:hint="eastAsia" w:ascii="宋体" w:cs="宋体"/>
          <w:szCs w:val="21"/>
        </w:rPr>
        <w:t>所执行的标准、规范不一致时，应按高于本技术要求所列的标准、规范执行。</w:t>
      </w:r>
    </w:p>
    <w:p w14:paraId="688E33A0">
      <w:pPr>
        <w:spacing w:line="360" w:lineRule="auto"/>
        <w:ind w:firstLine="420" w:firstLineChars="200"/>
        <w:rPr>
          <w:rFonts w:hint="eastAsia" w:ascii="宋体" w:cs="宋体"/>
          <w:szCs w:val="21"/>
        </w:rPr>
      </w:pPr>
      <w:r>
        <w:rPr>
          <w:rFonts w:hint="eastAsia" w:ascii="宋体" w:cs="宋体"/>
          <w:szCs w:val="21"/>
        </w:rPr>
        <w:t>2.2</w:t>
      </w:r>
      <w:r>
        <w:rPr>
          <w:rFonts w:hint="eastAsia" w:ascii="宋体" w:cs="宋体"/>
          <w:szCs w:val="21"/>
          <w:lang w:eastAsia="zh-CN"/>
        </w:rPr>
        <w:t>投标人</w:t>
      </w:r>
      <w:r>
        <w:rPr>
          <w:rFonts w:hint="eastAsia" w:ascii="宋体" w:cs="宋体"/>
          <w:szCs w:val="21"/>
        </w:rPr>
        <w:t>认为所供货物必需由</w:t>
      </w:r>
      <w:r>
        <w:rPr>
          <w:rFonts w:hint="eastAsia" w:ascii="宋体" w:cs="宋体"/>
          <w:szCs w:val="21"/>
          <w:lang w:eastAsia="zh-CN"/>
        </w:rPr>
        <w:t>招标人</w:t>
      </w:r>
      <w:r>
        <w:rPr>
          <w:rFonts w:hint="eastAsia" w:ascii="宋体" w:cs="宋体"/>
          <w:szCs w:val="21"/>
        </w:rPr>
        <w:t>配备、解决或提供的其他要求，均应在投标文件“技术偏离”中予以充分说明。</w:t>
      </w:r>
    </w:p>
    <w:p w14:paraId="4126537D">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14:paraId="6E79406A">
      <w:pPr>
        <w:spacing w:line="360" w:lineRule="auto"/>
        <w:ind w:firstLine="420" w:firstLineChars="200"/>
        <w:rPr>
          <w:rFonts w:hint="eastAsia" w:ascii="宋体" w:cs="宋体"/>
          <w:szCs w:val="21"/>
        </w:rPr>
      </w:pPr>
      <w:r>
        <w:rPr>
          <w:rFonts w:hint="eastAsia" w:ascii="宋体" w:cs="宋体"/>
          <w:szCs w:val="21"/>
        </w:rPr>
        <w:t>2.4</w:t>
      </w:r>
      <w:r>
        <w:rPr>
          <w:rFonts w:hint="eastAsia" w:ascii="宋体" w:cs="宋体"/>
          <w:szCs w:val="21"/>
          <w:lang w:eastAsia="zh-CN"/>
        </w:rPr>
        <w:t>投标人</w:t>
      </w:r>
      <w:r>
        <w:rPr>
          <w:rFonts w:hint="eastAsia" w:ascii="宋体" w:cs="宋体"/>
          <w:szCs w:val="21"/>
        </w:rPr>
        <w:t>所供的货物，必须符合中国最新版的法律、法规和相关标准、规范的要求，符合项目所在地政府有关特殊要求。</w:t>
      </w:r>
    </w:p>
    <w:p w14:paraId="0212C0D0">
      <w:pPr>
        <w:spacing w:line="360" w:lineRule="auto"/>
        <w:ind w:firstLine="420" w:firstLineChars="200"/>
        <w:rPr>
          <w:rFonts w:hint="eastAsia" w:ascii="宋体" w:cs="宋体"/>
          <w:szCs w:val="21"/>
        </w:rPr>
      </w:pPr>
      <w:r>
        <w:rPr>
          <w:rFonts w:hint="eastAsia" w:ascii="宋体" w:cs="宋体"/>
          <w:szCs w:val="21"/>
        </w:rPr>
        <w:t>2.5</w:t>
      </w:r>
      <w:r>
        <w:rPr>
          <w:rFonts w:hint="eastAsia" w:ascii="宋体" w:cs="宋体"/>
          <w:szCs w:val="21"/>
          <w:lang w:eastAsia="zh-CN"/>
        </w:rPr>
        <w:t>投标人</w:t>
      </w:r>
      <w:r>
        <w:rPr>
          <w:rFonts w:hint="eastAsia" w:ascii="宋体" w:cs="宋体"/>
          <w:szCs w:val="21"/>
        </w:rPr>
        <w:t>所供货物涉及的专利权技术以及知识产权保护的其他技术等，应保证</w:t>
      </w:r>
      <w:r>
        <w:rPr>
          <w:rFonts w:hint="eastAsia" w:ascii="宋体" w:cs="宋体"/>
          <w:szCs w:val="21"/>
          <w:lang w:eastAsia="zh-CN"/>
        </w:rPr>
        <w:t>招标人</w:t>
      </w:r>
      <w:r>
        <w:rPr>
          <w:rFonts w:hint="eastAsia" w:ascii="宋体" w:cs="宋体"/>
          <w:szCs w:val="21"/>
        </w:rPr>
        <w:t>不因此受到任何侵权指控以及实际损失。</w:t>
      </w:r>
    </w:p>
    <w:p w14:paraId="0A82C2AE">
      <w:pPr>
        <w:spacing w:line="360" w:lineRule="auto"/>
        <w:ind w:firstLine="420" w:firstLineChars="200"/>
        <w:rPr>
          <w:rFonts w:hint="eastAsia" w:ascii="宋体" w:cs="宋体"/>
          <w:szCs w:val="21"/>
        </w:rPr>
      </w:pPr>
      <w:r>
        <w:rPr>
          <w:rFonts w:hint="eastAsia" w:ascii="宋体" w:cs="宋体"/>
          <w:szCs w:val="21"/>
        </w:rPr>
        <w:t>2.6</w:t>
      </w:r>
      <w:r>
        <w:rPr>
          <w:rFonts w:hint="eastAsia" w:ascii="宋体" w:cs="宋体"/>
          <w:szCs w:val="21"/>
          <w:lang w:eastAsia="zh-CN"/>
        </w:rPr>
        <w:t>投标人</w:t>
      </w:r>
      <w:r>
        <w:rPr>
          <w:rFonts w:hint="eastAsia" w:ascii="宋体" w:cs="宋体"/>
          <w:szCs w:val="21"/>
        </w:rPr>
        <w:t>应对</w:t>
      </w:r>
      <w:r>
        <w:rPr>
          <w:rFonts w:hint="eastAsia" w:ascii="宋体" w:cs="宋体"/>
          <w:szCs w:val="21"/>
          <w:lang w:eastAsia="zh-CN"/>
        </w:rPr>
        <w:t>招标人</w:t>
      </w:r>
      <w:r>
        <w:rPr>
          <w:rFonts w:hint="eastAsia" w:ascii="宋体" w:cs="宋体"/>
          <w:szCs w:val="21"/>
        </w:rPr>
        <w:t>采购的货物所涉及的技术、产能等信息负有保密义务，</w:t>
      </w:r>
      <w:r>
        <w:rPr>
          <w:rFonts w:hint="eastAsia" w:ascii="宋体" w:cs="宋体"/>
          <w:szCs w:val="21"/>
          <w:lang w:eastAsia="zh-CN"/>
        </w:rPr>
        <w:t>招标人</w:t>
      </w:r>
      <w:r>
        <w:rPr>
          <w:rFonts w:hint="eastAsia" w:ascii="宋体" w:cs="宋体"/>
          <w:szCs w:val="21"/>
        </w:rPr>
        <w:t>拥有追究</w:t>
      </w:r>
      <w:r>
        <w:rPr>
          <w:rFonts w:hint="eastAsia" w:ascii="宋体" w:cs="宋体"/>
          <w:szCs w:val="21"/>
          <w:lang w:eastAsia="zh-CN"/>
        </w:rPr>
        <w:t>投标人</w:t>
      </w:r>
      <w:r>
        <w:rPr>
          <w:rFonts w:hint="eastAsia" w:ascii="宋体" w:cs="宋体"/>
          <w:szCs w:val="21"/>
        </w:rPr>
        <w:t>泄密责任的权利；</w:t>
      </w:r>
      <w:r>
        <w:rPr>
          <w:rFonts w:hint="eastAsia" w:ascii="宋体" w:cs="宋体"/>
          <w:szCs w:val="21"/>
          <w:lang w:eastAsia="zh-CN"/>
        </w:rPr>
        <w:t>招标人</w:t>
      </w:r>
      <w:r>
        <w:rPr>
          <w:rFonts w:hint="eastAsia" w:ascii="宋体" w:cs="宋体"/>
          <w:szCs w:val="21"/>
        </w:rPr>
        <w:t>如有需要，</w:t>
      </w:r>
      <w:r>
        <w:rPr>
          <w:rFonts w:hint="eastAsia" w:ascii="宋体" w:cs="宋体"/>
          <w:szCs w:val="21"/>
          <w:lang w:eastAsia="zh-CN"/>
        </w:rPr>
        <w:t>投标人</w:t>
      </w:r>
      <w:r>
        <w:rPr>
          <w:rFonts w:hint="eastAsia" w:ascii="宋体" w:cs="宋体"/>
          <w:szCs w:val="21"/>
        </w:rPr>
        <w:t>应无条件签署保密协议。</w:t>
      </w:r>
    </w:p>
    <w:p w14:paraId="2363F49E">
      <w:pPr>
        <w:numPr>
          <w:ilvl w:val="0"/>
          <w:numId w:val="10"/>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模具技改</w:t>
      </w:r>
      <w:r>
        <w:rPr>
          <w:rFonts w:hint="eastAsia" w:ascii="宋体" w:cs="宋体"/>
          <w:b/>
          <w:color w:val="FF0000"/>
          <w:sz w:val="24"/>
          <w:szCs w:val="24"/>
        </w:rPr>
        <w:t>要求及主要技术参数</w:t>
      </w:r>
    </w:p>
    <w:p w14:paraId="5B00DA75">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乙方按甲方提供的产品图纸及</w:t>
      </w:r>
      <w:r>
        <w:rPr>
          <w:rFonts w:hint="eastAsia" w:ascii="宋体" w:hAnsi="宋体"/>
          <w:lang w:val="en-US" w:eastAsia="zh-CN"/>
        </w:rPr>
        <w:t>技改</w:t>
      </w:r>
      <w:r>
        <w:rPr>
          <w:rFonts w:hint="eastAsia" w:ascii="宋体" w:hAnsi="宋体"/>
        </w:rPr>
        <w:t>要求，</w:t>
      </w:r>
      <w:r>
        <w:rPr>
          <w:rFonts w:hint="eastAsia" w:ascii="宋体" w:hAnsi="宋体"/>
          <w:lang w:val="en-US" w:eastAsia="zh-CN"/>
        </w:rPr>
        <w:t>进行技术改进</w:t>
      </w:r>
      <w:r>
        <w:rPr>
          <w:rFonts w:hint="eastAsia" w:ascii="宋体" w:hAnsi="宋体"/>
        </w:rPr>
        <w:t>，要求</w:t>
      </w:r>
      <w:r>
        <w:rPr>
          <w:rFonts w:hint="eastAsia" w:ascii="宋体" w:hAnsi="宋体"/>
          <w:lang w:val="en-US" w:eastAsia="zh-CN"/>
        </w:rPr>
        <w:t>技改后的</w:t>
      </w:r>
      <w:r>
        <w:rPr>
          <w:rFonts w:hint="eastAsia" w:ascii="宋体" w:hAnsi="宋体"/>
        </w:rPr>
        <w:t>模具必须能在甲方的设备上安装使用（设备参数由甲方提供）。</w:t>
      </w:r>
      <w:r>
        <w:rPr>
          <w:rFonts w:hint="eastAsia" w:ascii="宋体" w:hAnsi="宋体"/>
          <w:szCs w:val="21"/>
        </w:rPr>
        <w:t xml:space="preserve"> </w:t>
      </w:r>
    </w:p>
    <w:p w14:paraId="7CFE0252">
      <w:pPr>
        <w:spacing w:line="360" w:lineRule="auto"/>
        <w:jc w:val="left"/>
        <w:rPr>
          <w:rFonts w:hint="eastAsia" w:ascii="宋体" w:hAnsi="宋体"/>
          <w:szCs w:val="21"/>
        </w:rPr>
      </w:pPr>
      <w:r>
        <w:rPr>
          <w:rFonts w:hint="eastAsia" w:ascii="宋体" w:hAnsi="宋体"/>
          <w:szCs w:val="21"/>
        </w:rPr>
        <w:t>2工装图纸：产品图纸由甲方提供，</w:t>
      </w:r>
      <w:r>
        <w:rPr>
          <w:rFonts w:hint="eastAsia" w:ascii="宋体" w:hAnsi="宋体"/>
          <w:szCs w:val="21"/>
          <w:lang w:eastAsia="zh-CN"/>
        </w:rPr>
        <w:t>投标人</w:t>
      </w:r>
      <w:r>
        <w:rPr>
          <w:rFonts w:hint="eastAsia" w:ascii="宋体" w:hAnsi="宋体"/>
          <w:szCs w:val="21"/>
        </w:rPr>
        <w:t>通过资格审查后，由甲方工作人员通过邮箱发送至</w:t>
      </w:r>
      <w:r>
        <w:rPr>
          <w:rFonts w:hint="eastAsia" w:ascii="宋体" w:hAnsi="宋体"/>
          <w:szCs w:val="21"/>
          <w:lang w:eastAsia="zh-CN"/>
        </w:rPr>
        <w:t>投标人</w:t>
      </w:r>
      <w:r>
        <w:rPr>
          <w:rFonts w:hint="eastAsia" w:ascii="宋体" w:hAnsi="宋体"/>
          <w:szCs w:val="21"/>
        </w:rPr>
        <w:t>联系人；</w:t>
      </w:r>
      <w:r>
        <w:rPr>
          <w:rFonts w:hint="eastAsia" w:ascii="宋体" w:hAnsi="宋体"/>
          <w:color w:val="00B0F0"/>
          <w:szCs w:val="21"/>
        </w:rPr>
        <w:t>乙方设计的最终版本工装图纸电子版发给甲方备案保存。</w:t>
      </w:r>
    </w:p>
    <w:p w14:paraId="71C34A7D">
      <w:pPr>
        <w:spacing w:line="360" w:lineRule="auto"/>
        <w:rPr>
          <w:rFonts w:ascii="宋体" w:hAnsi="宋体"/>
          <w:bCs/>
          <w:szCs w:val="21"/>
        </w:rPr>
      </w:pPr>
      <w:r>
        <w:rPr>
          <w:rFonts w:hint="eastAsia" w:ascii="宋体" w:hAnsi="宋体"/>
          <w:szCs w:val="21"/>
        </w:rPr>
        <w:t>3.数量见</w:t>
      </w:r>
      <w:r>
        <w:rPr>
          <w:rFonts w:hint="eastAsia" w:ascii="宋体" w:hAnsi="宋体"/>
          <w:szCs w:val="21"/>
          <w:lang w:val="en-US" w:eastAsia="zh-CN"/>
        </w:rPr>
        <w:t>技改</w:t>
      </w:r>
      <w:r>
        <w:rPr>
          <w:rFonts w:hint="eastAsia" w:ascii="宋体" w:hAnsi="宋体"/>
          <w:szCs w:val="21"/>
        </w:rPr>
        <w:t>明细。</w:t>
      </w:r>
    </w:p>
    <w:p w14:paraId="788D1DCE">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技改</w:t>
      </w:r>
      <w:r>
        <w:rPr>
          <w:rFonts w:hint="eastAsia" w:ascii="宋体" w:hAnsi="宋体"/>
          <w:szCs w:val="21"/>
        </w:rPr>
        <w:t>要求：</w:t>
      </w:r>
    </w:p>
    <w:p w14:paraId="59FEFFC7">
      <w:pPr>
        <w:numPr>
          <w:ilvl w:val="0"/>
          <w:numId w:val="11"/>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技改</w:t>
      </w:r>
      <w:r>
        <w:rPr>
          <w:rFonts w:hint="eastAsia" w:ascii="宋体" w:hAnsi="宋体" w:cs="宋体"/>
          <w:szCs w:val="21"/>
        </w:rPr>
        <w:t>模具不存在侵权问题。</w:t>
      </w:r>
    </w:p>
    <w:p w14:paraId="081E57F4">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技改</w:t>
      </w:r>
      <w:r>
        <w:rPr>
          <w:rFonts w:hint="eastAsia" w:ascii="宋体" w:hAnsi="宋体" w:cs="宋体"/>
          <w:szCs w:val="21"/>
        </w:rPr>
        <w:t>前通知甲方，获得甲方确认后方可进行加工。</w:t>
      </w:r>
    </w:p>
    <w:p w14:paraId="38CCADD7">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乙方对甲方提供的</w:t>
      </w:r>
      <w:r>
        <w:rPr>
          <w:rFonts w:hint="eastAsia" w:ascii="宋体" w:hAnsi="宋体" w:cs="宋体"/>
          <w:szCs w:val="21"/>
          <w:lang w:val="en-US" w:eastAsia="zh-CN"/>
        </w:rPr>
        <w:t>模具</w:t>
      </w:r>
      <w:r>
        <w:rPr>
          <w:rFonts w:hint="eastAsia" w:ascii="宋体" w:hAnsi="宋体" w:cs="宋体"/>
          <w:szCs w:val="21"/>
        </w:rPr>
        <w:t>数据进行分析，协助甲方完成数据优化，乙方制作快速样件协助甲方完成数据验证。</w:t>
      </w:r>
      <w:r>
        <w:rPr>
          <w:rFonts w:hint="eastAsia" w:ascii="宋体" w:hAnsi="宋体" w:cs="宋体"/>
          <w:color w:val="FF0000"/>
          <w:szCs w:val="21"/>
          <w:lang w:val="en-US" w:eastAsia="zh-CN"/>
        </w:rPr>
        <w:t>(乙方进行试模工作，邀请甲方参与)</w:t>
      </w:r>
    </w:p>
    <w:p w14:paraId="785639A5">
      <w:pPr>
        <w:numPr>
          <w:ilvl w:val="0"/>
          <w:numId w:val="11"/>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技改</w:t>
      </w:r>
      <w:r>
        <w:rPr>
          <w:rFonts w:hint="eastAsia" w:ascii="宋体" w:hAnsi="宋体" w:cs="宋体"/>
          <w:szCs w:val="21"/>
        </w:rPr>
        <w:t>要求使用标准模架，模具型腔、型芯材料按甲方要求，</w:t>
      </w:r>
      <w:r>
        <w:rPr>
          <w:rFonts w:hint="eastAsia" w:ascii="宋体" w:hAnsi="宋体" w:cs="宋体"/>
          <w:szCs w:val="21"/>
          <w:lang w:val="en-US" w:eastAsia="zh-CN"/>
        </w:rPr>
        <w:t>对于型腔部分要进行抛光处理。</w:t>
      </w:r>
      <w:r>
        <w:rPr>
          <w:rFonts w:hint="eastAsia" w:ascii="宋体" w:hAnsi="宋体" w:cs="宋体"/>
          <w:szCs w:val="21"/>
        </w:rPr>
        <w:t>乙方需分析其合理性并将风险告知甲方。</w:t>
      </w:r>
    </w:p>
    <w:p w14:paraId="74B20633">
      <w:pPr>
        <w:numPr>
          <w:ilvl w:val="0"/>
          <w:numId w:val="11"/>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p>
    <w:p w14:paraId="7D960D70">
      <w:pPr>
        <w:numPr>
          <w:ilvl w:val="0"/>
          <w:numId w:val="11"/>
        </w:numPr>
        <w:ind w:left="910"/>
        <w:rPr>
          <w:rFonts w:hint="eastAsia" w:ascii="宋体" w:hAnsi="宋体" w:cs="宋体"/>
          <w:bCs/>
          <w:szCs w:val="21"/>
        </w:rPr>
      </w:pPr>
      <w:r>
        <w:rPr>
          <w:rFonts w:hint="eastAsia" w:ascii="宋体" w:hAnsi="宋体" w:cs="宋体"/>
          <w:bCs/>
          <w:szCs w:val="21"/>
        </w:rPr>
        <w:t xml:space="preserve"> 模具在</w:t>
      </w:r>
      <w:r>
        <w:rPr>
          <w:rFonts w:hint="eastAsia" w:ascii="宋体" w:hAnsi="宋体" w:cs="宋体"/>
          <w:bCs/>
          <w:szCs w:val="21"/>
          <w:lang w:val="en-US" w:eastAsia="zh-CN"/>
        </w:rPr>
        <w:t>技改</w:t>
      </w:r>
      <w:r>
        <w:rPr>
          <w:rFonts w:hint="eastAsia" w:ascii="宋体" w:hAnsi="宋体" w:cs="宋体"/>
          <w:bCs/>
          <w:szCs w:val="21"/>
        </w:rPr>
        <w:t>过程中，应在保证产品质量的前提下，最大限度地减少人工操作，提高生产效率，应通过浇口和流道等方式来确保产品免修边</w:t>
      </w:r>
      <w:r>
        <w:rPr>
          <w:rFonts w:hint="eastAsia" w:ascii="宋体" w:hAnsi="宋体" w:cs="宋体"/>
          <w:bCs/>
          <w:szCs w:val="21"/>
          <w:lang w:val="en-US" w:eastAsia="zh-CN"/>
        </w:rPr>
        <w:t>和</w:t>
      </w:r>
      <w:r>
        <w:rPr>
          <w:rFonts w:hint="eastAsia" w:ascii="宋体" w:hAnsi="宋体" w:cs="宋体"/>
          <w:bCs/>
          <w:szCs w:val="21"/>
        </w:rPr>
        <w:t>自动落料。</w:t>
      </w:r>
    </w:p>
    <w:p w14:paraId="1C4ABA5E">
      <w:pPr>
        <w:spacing w:line="360" w:lineRule="auto"/>
        <w:ind w:firstLine="210" w:firstLineChars="100"/>
        <w:jc w:val="left"/>
        <w:rPr>
          <w:rFonts w:hint="eastAsia" w:ascii="宋体" w:hAnsi="宋体"/>
          <w:szCs w:val="21"/>
        </w:rPr>
      </w:pPr>
      <w:r>
        <w:rPr>
          <w:rFonts w:hint="eastAsia" w:ascii="宋体" w:hAnsi="宋体"/>
          <w:szCs w:val="21"/>
          <w:lang w:val="en-US" w:eastAsia="zh-CN"/>
        </w:rPr>
        <w:t>7</w:t>
      </w:r>
      <w:r>
        <w:rPr>
          <w:rFonts w:hint="eastAsia" w:ascii="宋体" w:hAnsi="宋体"/>
          <w:szCs w:val="21"/>
        </w:rPr>
        <w:t>）  模具材料：型腔部分用P20；推板及垫板用45号钢调质处理。</w:t>
      </w:r>
    </w:p>
    <w:p w14:paraId="766E7094">
      <w:pPr>
        <w:ind w:firstLine="210" w:firstLineChars="100"/>
        <w:rPr>
          <w:rFonts w:hint="eastAsia" w:ascii="宋体" w:hAnsi="宋体" w:cs="宋体"/>
          <w:szCs w:val="21"/>
        </w:rPr>
      </w:pPr>
      <w:r>
        <w:rPr>
          <w:rFonts w:hint="eastAsia" w:ascii="宋体" w:hAnsi="宋体"/>
          <w:szCs w:val="21"/>
          <w:lang w:val="en-US" w:eastAsia="zh-CN"/>
        </w:rPr>
        <w:t>8</w:t>
      </w:r>
      <w:r>
        <w:rPr>
          <w:rFonts w:hint="eastAsia" w:ascii="宋体" w:hAnsi="宋体"/>
          <w:szCs w:val="21"/>
        </w:rPr>
        <w:t xml:space="preserve">）   </w:t>
      </w:r>
      <w:r>
        <w:rPr>
          <w:rFonts w:hint="eastAsia" w:ascii="宋体" w:hAnsi="宋体" w:cs="宋体"/>
          <w:szCs w:val="21"/>
        </w:rPr>
        <w:t>在正常生产工艺和模具维护保养条件下，</w:t>
      </w:r>
      <w:r>
        <w:rPr>
          <w:rFonts w:hint="eastAsia" w:ascii="宋体" w:hAnsi="宋体" w:cs="宋体"/>
          <w:szCs w:val="21"/>
          <w:lang w:val="en-US" w:eastAsia="zh-CN"/>
        </w:rPr>
        <w:t>技改后的</w:t>
      </w:r>
      <w:r>
        <w:rPr>
          <w:rFonts w:hint="eastAsia" w:ascii="宋体" w:hAnsi="宋体" w:cs="宋体"/>
          <w:szCs w:val="21"/>
        </w:rPr>
        <w:t>橡胶</w:t>
      </w:r>
      <w:r>
        <w:rPr>
          <w:rFonts w:hint="eastAsia" w:ascii="宋体" w:hAnsi="宋体" w:cs="宋体"/>
          <w:szCs w:val="21"/>
          <w:lang w:val="en-US" w:eastAsia="zh-CN"/>
        </w:rPr>
        <w:t>注射模具</w:t>
      </w:r>
      <w:r>
        <w:rPr>
          <w:rFonts w:hint="eastAsia" w:ascii="宋体" w:hAnsi="宋体" w:cs="宋体"/>
          <w:bCs/>
          <w:szCs w:val="21"/>
        </w:rPr>
        <w:t>使用寿命不低于</w:t>
      </w:r>
      <w:r>
        <w:rPr>
          <w:rFonts w:hint="eastAsia" w:ascii="宋体" w:hAnsi="宋体" w:cs="宋体"/>
          <w:bCs/>
          <w:szCs w:val="21"/>
          <w:lang w:val="en-US" w:eastAsia="zh-CN"/>
        </w:rPr>
        <w:t>30</w:t>
      </w:r>
      <w:r>
        <w:rPr>
          <w:rFonts w:hint="eastAsia" w:ascii="宋体" w:hAnsi="宋体" w:cs="宋体"/>
          <w:bCs/>
          <w:szCs w:val="21"/>
        </w:rPr>
        <w:t>万次</w:t>
      </w:r>
      <w:r>
        <w:rPr>
          <w:rFonts w:hint="eastAsia" w:ascii="宋体" w:hAnsi="宋体" w:cs="宋体"/>
          <w:szCs w:val="21"/>
        </w:rPr>
        <w:t>，</w:t>
      </w:r>
      <w:r>
        <w:rPr>
          <w:rFonts w:hint="eastAsia" w:ascii="宋体" w:hAnsi="宋体" w:cs="宋体"/>
          <w:szCs w:val="21"/>
          <w:lang w:val="en-US" w:eastAsia="zh-CN"/>
        </w:rPr>
        <w:t>塑料模具使用寿命不低于50万次，</w:t>
      </w:r>
      <w:r>
        <w:rPr>
          <w:rFonts w:hint="eastAsia" w:ascii="宋体" w:hAnsi="宋体" w:cs="宋体"/>
          <w:szCs w:val="21"/>
        </w:rPr>
        <w:t>在甲方正常维护使用的前提下发生的模具质量问题，应由乙方负责免费修理。</w:t>
      </w:r>
    </w:p>
    <w:p w14:paraId="3E73954D">
      <w:pPr>
        <w:ind w:firstLine="210" w:firstLineChars="100"/>
        <w:rPr>
          <w:rFonts w:hint="default" w:ascii="宋体" w:hAnsi="宋体" w:eastAsia="宋体" w:cs="宋体"/>
          <w:szCs w:val="21"/>
          <w:lang w:val="en-US" w:eastAsia="zh-CN"/>
        </w:rPr>
      </w:pPr>
    </w:p>
    <w:p w14:paraId="5EB1BD9C">
      <w:pPr>
        <w:spacing w:line="360" w:lineRule="auto"/>
        <w:ind w:firstLine="210" w:firstLineChars="100"/>
        <w:jc w:val="left"/>
        <w:rPr>
          <w:rFonts w:hint="eastAsia" w:ascii="宋体" w:hAnsi="宋体"/>
          <w:szCs w:val="21"/>
        </w:rPr>
      </w:pPr>
    </w:p>
    <w:p w14:paraId="5EAEAD3E">
      <w:pPr>
        <w:numPr>
          <w:ilvl w:val="0"/>
          <w:numId w:val="12"/>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14:paraId="45B21A44">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14:paraId="0C0EF9E8">
      <w:pPr>
        <w:numPr>
          <w:ilvl w:val="0"/>
          <w:numId w:val="13"/>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14:paraId="73DEE137">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14:paraId="0538CB68">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工装模具保修期为12个月。在保修期内，非人为原因导致的损坏我司负责</w:t>
      </w:r>
      <w:r>
        <w:rPr>
          <w:rFonts w:hint="eastAsia" w:ascii="宋体" w:hAnsi="宋体" w:cs="宋体"/>
        </w:rPr>
        <w:t>。</w:t>
      </w:r>
      <w:r>
        <w:rPr>
          <w:rFonts w:hint="eastAsia" w:ascii="宋体" w:hAnsi="宋体" w:cs="宋体"/>
          <w:b/>
          <w:bCs/>
          <w:kern w:val="0"/>
          <w:szCs w:val="21"/>
        </w:rPr>
        <w:t xml:space="preserve"> </w:t>
      </w:r>
    </w:p>
    <w:p w14:paraId="72F2CABE">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14:paraId="65055030">
      <w:pPr>
        <w:spacing w:line="360" w:lineRule="auto"/>
        <w:rPr>
          <w:rFonts w:hint="eastAsia" w:ascii="宋体" w:hAnsi="宋体" w:cs="宋体"/>
          <w:szCs w:val="21"/>
        </w:rPr>
      </w:pPr>
      <w:r>
        <w:rPr>
          <w:rFonts w:hint="eastAsia" w:ascii="宋体" w:hAnsi="宋体" w:cs="宋体"/>
          <w:szCs w:val="21"/>
        </w:rPr>
        <w:t>1、乙方负责工装的运输、安装、就位和调试。</w:t>
      </w:r>
    </w:p>
    <w:p w14:paraId="52FFFD2F">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14:paraId="46CC0887">
      <w:pPr>
        <w:spacing w:line="360" w:lineRule="auto"/>
        <w:rPr>
          <w:rFonts w:hint="eastAsia" w:ascii="宋体" w:hAnsi="宋体" w:cs="宋体"/>
          <w:szCs w:val="21"/>
        </w:rPr>
      </w:pPr>
      <w:r>
        <w:rPr>
          <w:rFonts w:hint="eastAsia" w:ascii="宋体" w:hAnsi="宋体" w:cs="宋体"/>
          <w:szCs w:val="21"/>
        </w:rPr>
        <w:t>3、</w:t>
      </w:r>
      <w:r>
        <w:rPr>
          <w:rFonts w:hint="eastAsia" w:ascii="宋体" w:hAnsi="宋体" w:cs="宋体"/>
          <w:szCs w:val="21"/>
          <w:lang w:val="en-US" w:eastAsia="zh-CN"/>
        </w:rPr>
        <w:t>改制</w:t>
      </w:r>
      <w:r>
        <w:rPr>
          <w:rFonts w:hint="eastAsia" w:ascii="宋体" w:hAnsi="宋体" w:cs="宋体"/>
          <w:szCs w:val="21"/>
        </w:rPr>
        <w:t>工装的精度必须达到出厂精度要求。</w:t>
      </w:r>
    </w:p>
    <w:p w14:paraId="12AE1588">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、工装调试时，由甲方提供试模材料。</w:t>
      </w:r>
    </w:p>
    <w:p w14:paraId="24A84867">
      <w:pPr>
        <w:spacing w:line="360" w:lineRule="auto"/>
        <w:rPr>
          <w:rFonts w:hint="eastAsia" w:ascii="宋体" w:hAnsi="宋体" w:cs="宋体"/>
          <w:szCs w:val="21"/>
          <w:highlight w:val="none"/>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highlight w:val="none"/>
        </w:rPr>
        <w:t>工装运输至甲方后应连续加工10个班产量全部满足工艺要求。</w:t>
      </w:r>
    </w:p>
    <w:p w14:paraId="251CA751">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14:paraId="6C85FB5F">
      <w:pPr>
        <w:pStyle w:val="2"/>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7、若设备安装、调试过程中需使用甲方产品的，明确甲方提供调试所用产品数量，超出此数量部分由乙方提供，由此产生的相关费用由乙方承担。</w:t>
      </w:r>
    </w:p>
    <w:p w14:paraId="677301BC">
      <w:pPr>
        <w:pStyle w:val="3"/>
        <w:rPr>
          <w:rFonts w:hint="default"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8、乙方返回模具之前，由甲方提供嵌件进行试模，嵌件放入要顺畅，打出合格样件后由甲方评审通过后，方可返回模具。</w:t>
      </w:r>
    </w:p>
    <w:p w14:paraId="6C73C98A">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14:paraId="6E5C7C50">
      <w:pPr>
        <w:tabs>
          <w:tab w:val="left" w:pos="360"/>
        </w:tabs>
        <w:spacing w:line="360" w:lineRule="auto"/>
        <w:rPr>
          <w:rFonts w:hint="eastAsia" w:ascii="宋体" w:hAnsi="宋体" w:cs="宋体"/>
          <w:szCs w:val="21"/>
        </w:rPr>
      </w:pPr>
      <w:r>
        <w:rPr>
          <w:rFonts w:hint="eastAsia" w:ascii="宋体" w:hAnsi="宋体" w:cs="宋体"/>
          <w:szCs w:val="21"/>
        </w:rPr>
        <w:t>1、自接到中标通知之日起，</w:t>
      </w:r>
      <w:r>
        <w:rPr>
          <w:rFonts w:hint="eastAsia" w:ascii="宋体" w:hAnsi="宋体" w:cs="宋体"/>
          <w:szCs w:val="21"/>
          <w:highlight w:val="red"/>
          <w:lang w:val="en-US" w:eastAsia="zh-CN"/>
        </w:rPr>
        <w:t>4</w:t>
      </w:r>
      <w:r>
        <w:rPr>
          <w:rFonts w:hint="eastAsia" w:ascii="宋体" w:hAnsi="宋体" w:cs="宋体"/>
          <w:szCs w:val="21"/>
          <w:highlight w:val="red"/>
        </w:rPr>
        <w:t>5</w:t>
      </w:r>
      <w:r>
        <w:rPr>
          <w:rFonts w:hint="eastAsia" w:ascii="宋体" w:hAnsi="宋体" w:cs="宋体"/>
          <w:szCs w:val="21"/>
        </w:rPr>
        <w:t>个日历日内完成制作，并达到验收要求。</w:t>
      </w:r>
    </w:p>
    <w:p w14:paraId="6017BF18">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14:paraId="3CD1CFC2">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14:paraId="1CEABE87">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14:paraId="33E23749"/>
    <w:p w14:paraId="3D78FC79">
      <w:pPr>
        <w:pStyle w:val="2"/>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14:paraId="0DE28178">
      <w:pPr>
        <w:keepNext w:val="0"/>
        <w:keepLines w:val="0"/>
        <w:pageBreakBefore/>
        <w:widowControl w:val="0"/>
        <w:numPr>
          <w:ilvl w:val="0"/>
          <w:numId w:val="0"/>
        </w:numPr>
        <w:kinsoku/>
        <w:wordWrap/>
        <w:overflowPunct/>
        <w:topLinePunct w:val="0"/>
        <w:autoSpaceDE/>
        <w:autoSpaceDN/>
        <w:bidi w:val="0"/>
        <w:adjustRightInd/>
        <w:snapToGrid/>
        <w:spacing w:beforeLines="0" w:afterLines="0"/>
        <w:jc w:val="left"/>
        <w:textAlignment w:val="auto"/>
        <w:rPr>
          <w:rFonts w:hint="eastAsia" w:ascii="仿宋" w:hAnsi="仿宋" w:eastAsia="仿宋"/>
          <w:sz w:val="32"/>
          <w:szCs w:val="32"/>
          <w:lang w:eastAsia="zh-CN"/>
        </w:rPr>
      </w:pPr>
      <w:r>
        <w:rPr>
          <w:rFonts w:hint="eastAsia" w:ascii="FangSong_GB2312" w:hAnsi="FangSong_GB2312" w:eastAsia="FangSong_GB2312" w:cs="Times New Roman"/>
          <w:sz w:val="28"/>
          <w:szCs w:val="21"/>
          <w:lang w:val="en-US" w:eastAsia="zh-CN"/>
        </w:rPr>
        <w:t>附件1：序号3前橡胶支承总成注射模技改示意：</w:t>
      </w:r>
    </w:p>
    <w:p w14:paraId="66ACF606">
      <w:pPr>
        <w:pStyle w:val="3"/>
        <w:rPr>
          <w:rFonts w:hint="eastAsia" w:ascii="仿宋_GB2312" w:hAnsi="仿宋_GB2312" w:cs="仿宋_GB2312"/>
          <w:sz w:val="28"/>
          <w:lang w:val="en-US" w:eastAsia="zh-CN"/>
        </w:rPr>
      </w:pPr>
      <w:r>
        <w:drawing>
          <wp:anchor distT="0" distB="0" distL="114300" distR="114300" simplePos="0" relativeHeight="251661312" behindDoc="0" locked="0" layoutInCell="1" allowOverlap="1">
            <wp:simplePos x="0" y="0"/>
            <wp:positionH relativeFrom="column">
              <wp:posOffset>3230880</wp:posOffset>
            </wp:positionH>
            <wp:positionV relativeFrom="paragraph">
              <wp:posOffset>52705</wp:posOffset>
            </wp:positionV>
            <wp:extent cx="2653665" cy="1939925"/>
            <wp:effectExtent l="0" t="0" r="13335" b="3175"/>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2653665" cy="1939925"/>
                    </a:xfrm>
                    <a:prstGeom prst="rect">
                      <a:avLst/>
                    </a:prstGeom>
                    <a:noFill/>
                    <a:ln>
                      <a:noFill/>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2572385</wp:posOffset>
                </wp:positionH>
                <wp:positionV relativeFrom="paragraph">
                  <wp:posOffset>751205</wp:posOffset>
                </wp:positionV>
                <wp:extent cx="561340" cy="226060"/>
                <wp:effectExtent l="5080" t="10160" r="24130" b="11430"/>
                <wp:wrapNone/>
                <wp:docPr id="3" name="右箭头 3"/>
                <wp:cNvGraphicFramePr/>
                <a:graphic xmlns:a="http://schemas.openxmlformats.org/drawingml/2006/main">
                  <a:graphicData uri="http://schemas.microsoft.com/office/word/2010/wordprocessingShape">
                    <wps:wsp>
                      <wps:cNvSpPr/>
                      <wps:spPr>
                        <a:xfrm>
                          <a:off x="0" y="0"/>
                          <a:ext cx="561340" cy="226060"/>
                        </a:xfrm>
                        <a:prstGeom prst="rightArrow">
                          <a:avLst>
                            <a:gd name="adj1" fmla="val 50000"/>
                            <a:gd name="adj2" fmla="val 62078"/>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02.55pt;margin-top:59.15pt;height:17.8pt;width:44.2pt;z-index:251660288;mso-width-relative:page;mso-height-relative:page;" fillcolor="#FFFFFF" filled="t" stroked="t" coordsize="21600,21600" o:gfxdata="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x6L1dwAAAALAQAADwAAAAAAAAABACAAAAAiAAAAZHJzL2Rvd25yZXYueG1sUEsBAhQA&#10;FAAAAAgAh07iQEChUUAnAgAAdwQAAA4AAAAAAAAAAQAgAAAAKwEAAGRycy9lMm9Eb2MueG1sUEsF&#10;BgAAAAAGAAYAWQEAAMQFAAAAAA==&#10;" adj="16201,5400">
                <v:fill on="t" focussize="0,0"/>
                <v:stroke color="#000000" joinstyle="miter"/>
                <v:imagedata o:title=""/>
                <o:lock v:ext="edit" aspectratio="f"/>
              </v:shape>
            </w:pict>
          </mc:Fallback>
        </mc:AlternateContent>
      </w:r>
      <w:r>
        <w:drawing>
          <wp:inline distT="0" distB="0" distL="114300" distR="114300">
            <wp:extent cx="2555875" cy="1915795"/>
            <wp:effectExtent l="0" t="0" r="1587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2555875" cy="1915795"/>
                    </a:xfrm>
                    <a:prstGeom prst="rect">
                      <a:avLst/>
                    </a:prstGeom>
                    <a:noFill/>
                    <a:ln>
                      <a:noFill/>
                    </a:ln>
                  </pic:spPr>
                </pic:pic>
              </a:graphicData>
            </a:graphic>
          </wp:inline>
        </w:drawing>
      </w:r>
    </w:p>
    <w:p w14:paraId="55AAE167">
      <w:pPr>
        <w:pStyle w:val="3"/>
        <w:rPr>
          <w:rFonts w:hint="eastAsia" w:ascii="仿宋_GB2312" w:hAnsi="仿宋_GB2312" w:cs="仿宋_GB2312"/>
          <w:sz w:val="28"/>
          <w:lang w:val="en-US" w:eastAsia="zh-CN"/>
        </w:rPr>
      </w:pPr>
    </w:p>
    <w:p w14:paraId="557A8F69">
      <w:pPr>
        <w:keepNext w:val="0"/>
        <w:keepLines w:val="0"/>
        <w:pageBreakBefore w:val="0"/>
        <w:widowControl w:val="0"/>
        <w:kinsoku/>
        <w:wordWrap/>
        <w:overflowPunct/>
        <w:topLinePunct w:val="0"/>
        <w:autoSpaceDE/>
        <w:autoSpaceDN/>
        <w:bidi w:val="0"/>
        <w:adjustRightInd/>
        <w:snapToGrid/>
        <w:spacing w:beforeLines="0" w:afterLines="0"/>
        <w:ind w:firstLine="560" w:firstLineChars="200"/>
        <w:jc w:val="both"/>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1)产品新增中间板结构，需对模具对应位置增加中间板定位。</w:t>
      </w:r>
    </w:p>
    <w:p w14:paraId="44C9DE92">
      <w:pPr>
        <w:keepNext w:val="0"/>
        <w:keepLines w:val="0"/>
        <w:pageBreakBefore w:val="0"/>
        <w:widowControl w:val="0"/>
        <w:kinsoku/>
        <w:wordWrap/>
        <w:overflowPunct/>
        <w:topLinePunct w:val="0"/>
        <w:autoSpaceDE/>
        <w:autoSpaceDN/>
        <w:bidi w:val="0"/>
        <w:adjustRightInd/>
        <w:snapToGrid/>
        <w:spacing w:beforeLines="0" w:afterLines="0"/>
        <w:ind w:firstLine="560" w:firstLineChars="200"/>
        <w:jc w:val="both"/>
        <w:textAlignment w:val="auto"/>
        <w:rPr>
          <w:rFonts w:hint="eastAsia"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中间板尺寸图：</w:t>
      </w:r>
    </w:p>
    <w:p w14:paraId="7580CB3C">
      <w:pPr>
        <w:keepNext w:val="0"/>
        <w:keepLines w:val="0"/>
        <w:pageBreakBefore w:val="0"/>
        <w:widowControl w:val="0"/>
        <w:kinsoku/>
        <w:wordWrap/>
        <w:overflowPunct/>
        <w:topLinePunct w:val="0"/>
        <w:autoSpaceDE/>
        <w:autoSpaceDN/>
        <w:bidi w:val="0"/>
        <w:adjustRightInd/>
        <w:snapToGrid/>
        <w:spacing w:beforeLines="0" w:afterLines="0"/>
        <w:ind w:firstLine="420" w:firstLineChars="200"/>
        <w:jc w:val="center"/>
        <w:textAlignment w:val="auto"/>
      </w:pPr>
      <w:r>
        <w:drawing>
          <wp:inline distT="0" distB="0" distL="114300" distR="114300">
            <wp:extent cx="2926715" cy="3697605"/>
            <wp:effectExtent l="0" t="0" r="6985" b="171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4"/>
                    <a:stretch>
                      <a:fillRect/>
                    </a:stretch>
                  </pic:blipFill>
                  <pic:spPr>
                    <a:xfrm>
                      <a:off x="0" y="0"/>
                      <a:ext cx="2926715" cy="3697605"/>
                    </a:xfrm>
                    <a:prstGeom prst="rect">
                      <a:avLst/>
                    </a:prstGeom>
                    <a:noFill/>
                    <a:ln>
                      <a:noFill/>
                    </a:ln>
                  </pic:spPr>
                </pic:pic>
              </a:graphicData>
            </a:graphic>
          </wp:inline>
        </w:drawing>
      </w:r>
    </w:p>
    <w:p w14:paraId="4EBBFCE3">
      <w:pPr>
        <w:keepNext w:val="0"/>
        <w:keepLines w:val="0"/>
        <w:pageBreakBefore w:val="0"/>
        <w:widowControl w:val="0"/>
        <w:kinsoku/>
        <w:wordWrap/>
        <w:overflowPunct/>
        <w:topLinePunct w:val="0"/>
        <w:autoSpaceDE/>
        <w:autoSpaceDN/>
        <w:bidi w:val="0"/>
        <w:adjustRightInd/>
        <w:snapToGrid/>
        <w:spacing w:beforeLines="0" w:afterLines="0"/>
        <w:ind w:firstLine="560" w:firstLineChars="200"/>
        <w:jc w:val="both"/>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2)中间板开槽位置为原产品标识位置，需在其他清晰可见位置重新设置标识，具体方案由厂家自定。加工方案返回技术确认后，方可加工。</w:t>
      </w:r>
    </w:p>
    <w:p w14:paraId="35FAA2A5">
      <w:pPr>
        <w:pStyle w:val="3"/>
        <w:rPr>
          <w:rFonts w:hint="eastAsia" w:ascii="仿宋_GB2312" w:hAnsi="仿宋_GB2312" w:cs="仿宋_GB2312"/>
          <w:sz w:val="28"/>
          <w:lang w:val="en-US" w:eastAsia="zh-CN"/>
        </w:rPr>
      </w:pPr>
    </w:p>
    <w:p w14:paraId="2F4E54BC">
      <w:pPr>
        <w:pStyle w:val="3"/>
        <w:rPr>
          <w:rFonts w:hint="default" w:ascii="仿宋_GB2312" w:hAnsi="仿宋_GB2312" w:cs="仿宋_GB2312"/>
          <w:sz w:val="28"/>
          <w:lang w:val="en-US" w:eastAsia="zh-CN"/>
        </w:rPr>
      </w:pPr>
      <w:r>
        <w:rPr>
          <w:rFonts w:hint="eastAsia" w:hAnsi="仿宋_GB2312" w:cs="仿宋_GB2312"/>
          <w:sz w:val="28"/>
          <w:lang w:val="en-US" w:eastAsia="zh-CN"/>
        </w:rPr>
        <w:t>附件2：序号4工具箱注塑模</w:t>
      </w:r>
      <w:r>
        <w:rPr>
          <w:rFonts w:hint="eastAsia" w:ascii="FangSong_GB2312" w:hAnsi="FangSong_GB2312" w:eastAsia="FangSong_GB2312" w:cs="Times New Roman"/>
          <w:sz w:val="28"/>
          <w:szCs w:val="21"/>
          <w:lang w:val="en-US" w:eastAsia="zh-CN"/>
        </w:rPr>
        <w:t>技改示意：</w:t>
      </w:r>
    </w:p>
    <w:p w14:paraId="47FE8BD4">
      <w:pPr>
        <w:pStyle w:val="3"/>
        <w:rPr>
          <w:rFonts w:hint="eastAsia" w:ascii="仿宋_GB2312" w:hAnsi="仿宋_GB2312" w:cs="仿宋_GB2312"/>
          <w:sz w:val="28"/>
          <w:lang w:val="en-US" w:eastAsia="zh-CN"/>
        </w:rPr>
        <w:sectPr>
          <w:headerReference r:id="rId9" w:type="default"/>
          <w:footerReference r:id="rId11" w:type="default"/>
          <w:headerReference r:id="rId10" w:type="even"/>
          <w:footerReference r:id="rId12" w:type="even"/>
          <w:pgSz w:w="11906" w:h="16838"/>
          <w:pgMar w:top="1418" w:right="1418" w:bottom="1418" w:left="1418" w:header="851" w:footer="737" w:gutter="0"/>
          <w:cols w:space="720" w:num="1"/>
          <w:docGrid w:type="lines" w:linePitch="312" w:charSpace="0"/>
        </w:sectPr>
      </w:pPr>
      <w:r>
        <w:drawing>
          <wp:inline distT="0" distB="0" distL="114300" distR="114300">
            <wp:extent cx="5756275" cy="4384675"/>
            <wp:effectExtent l="0" t="0" r="15875" b="158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5"/>
                    <a:stretch>
                      <a:fillRect/>
                    </a:stretch>
                  </pic:blipFill>
                  <pic:spPr>
                    <a:xfrm>
                      <a:off x="0" y="0"/>
                      <a:ext cx="5756275" cy="4384675"/>
                    </a:xfrm>
                    <a:prstGeom prst="rect">
                      <a:avLst/>
                    </a:prstGeom>
                    <a:noFill/>
                    <a:ln>
                      <a:noFill/>
                    </a:ln>
                  </pic:spPr>
                </pic:pic>
              </a:graphicData>
            </a:graphic>
          </wp:inline>
        </w:drawing>
      </w:r>
    </w:p>
    <w:p w14:paraId="62C83126">
      <w:pPr>
        <w:pStyle w:val="3"/>
        <w:rPr>
          <w:rFonts w:hint="eastAsia" w:ascii="FangSong_GB2312" w:hAnsi="FangSong_GB2312" w:eastAsia="FangSong_GB2312" w:cs="Times New Roman"/>
          <w:color w:val="auto"/>
          <w:kern w:val="2"/>
          <w:sz w:val="28"/>
          <w:szCs w:val="21"/>
          <w:lang w:val="en-US" w:eastAsia="zh-CN" w:bidi="ar-SA"/>
        </w:rPr>
      </w:pPr>
      <w:r>
        <w:rPr>
          <w:rFonts w:hint="eastAsia" w:ascii="FangSong_GB2312" w:hAnsi="FangSong_GB2312" w:eastAsia="FangSong_GB2312" w:cs="Times New Roman"/>
          <w:color w:val="auto"/>
          <w:kern w:val="2"/>
          <w:sz w:val="28"/>
          <w:szCs w:val="21"/>
          <w:lang w:val="en-US" w:eastAsia="zh-CN" w:bidi="ar-SA"/>
        </w:rPr>
        <w:t>附件3：序号5盖板注塑模技改示意：</w:t>
      </w:r>
    </w:p>
    <w:tbl>
      <w:tblPr>
        <w:tblStyle w:val="10"/>
        <w:tblpPr w:leftFromText="180" w:rightFromText="180" w:vertAnchor="text" w:horzAnchor="margin" w:tblpX="-318" w:tblpY="2"/>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1962"/>
        <w:gridCol w:w="1498"/>
        <w:gridCol w:w="1707"/>
        <w:gridCol w:w="1015"/>
        <w:gridCol w:w="255"/>
        <w:gridCol w:w="2784"/>
      </w:tblGrid>
      <w:tr w14:paraId="2BEB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3429" w:type="dxa"/>
            <w:gridSpan w:val="2"/>
            <w:shd w:val="clear" w:color="auto" w:fill="auto"/>
            <w:vAlign w:val="center"/>
          </w:tcPr>
          <w:p w14:paraId="580EA3CB">
            <w:pPr>
              <w:spacing w:line="440" w:lineRule="exact"/>
              <w:jc w:val="center"/>
              <w:rPr>
                <w:b/>
                <w:sz w:val="28"/>
                <w:szCs w:val="28"/>
              </w:rPr>
            </w:pPr>
            <w:r>
              <w:rPr>
                <w:rFonts w:hint="eastAsia"/>
                <w:b/>
                <w:sz w:val="28"/>
                <w:szCs w:val="28"/>
              </w:rPr>
              <w:t>中国重汽集团济南橡塑件有限公司</w:t>
            </w:r>
          </w:p>
        </w:tc>
        <w:tc>
          <w:tcPr>
            <w:tcW w:w="7259" w:type="dxa"/>
            <w:gridSpan w:val="5"/>
            <w:shd w:val="clear" w:color="auto" w:fill="auto"/>
            <w:vAlign w:val="center"/>
          </w:tcPr>
          <w:p w14:paraId="55EB8365">
            <w:pPr>
              <w:jc w:val="center"/>
              <w:rPr>
                <w:b/>
                <w:sz w:val="36"/>
                <w:szCs w:val="36"/>
              </w:rPr>
            </w:pPr>
            <w:r>
              <w:rPr>
                <w:rFonts w:hint="eastAsia"/>
                <w:b/>
                <w:sz w:val="36"/>
                <w:szCs w:val="36"/>
              </w:rPr>
              <w:t>工艺装备</w:t>
            </w:r>
            <w:r>
              <w:rPr>
                <w:rFonts w:hint="eastAsia"/>
                <w:b/>
                <w:sz w:val="36"/>
                <w:szCs w:val="36"/>
                <w:lang w:val="en-US" w:eastAsia="zh-CN"/>
              </w:rPr>
              <w:t>维修</w:t>
            </w:r>
            <w:r>
              <w:rPr>
                <w:rFonts w:hint="eastAsia"/>
                <w:b/>
                <w:sz w:val="36"/>
                <w:szCs w:val="36"/>
              </w:rPr>
              <w:t>任务书</w:t>
            </w:r>
          </w:p>
        </w:tc>
      </w:tr>
      <w:tr w14:paraId="5F11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467" w:type="dxa"/>
            <w:shd w:val="clear" w:color="auto" w:fill="auto"/>
            <w:vAlign w:val="center"/>
          </w:tcPr>
          <w:p w14:paraId="3975270C">
            <w:pPr>
              <w:ind w:left="2" w:leftChars="-85" w:right="-212" w:rightChars="-101" w:hanging="180" w:hangingChars="75"/>
              <w:jc w:val="center"/>
              <w:rPr>
                <w:sz w:val="24"/>
              </w:rPr>
            </w:pPr>
            <w:r>
              <w:rPr>
                <w:rFonts w:hint="eastAsia"/>
                <w:sz w:val="24"/>
              </w:rPr>
              <w:t>工艺装备编号</w:t>
            </w:r>
          </w:p>
        </w:tc>
        <w:tc>
          <w:tcPr>
            <w:tcW w:w="1962" w:type="dxa"/>
            <w:shd w:val="clear" w:color="auto" w:fill="auto"/>
            <w:vAlign w:val="center"/>
          </w:tcPr>
          <w:p w14:paraId="2CAE8FA4">
            <w:pPr>
              <w:jc w:val="both"/>
              <w:rPr>
                <w:rFonts w:hint="default" w:ascii="宋体" w:hAnsi="宋体" w:eastAsia="宋体"/>
                <w:sz w:val="24"/>
                <w:lang w:val="en-US" w:eastAsia="zh-CN"/>
              </w:rPr>
            </w:pPr>
            <w:r>
              <w:rPr>
                <w:rFonts w:hint="eastAsia" w:ascii="宋体" w:hAnsi="宋体"/>
                <w:sz w:val="24"/>
                <w:lang w:val="en-US" w:eastAsia="zh-CN"/>
              </w:rPr>
              <w:t>SN9102-0349</w:t>
            </w:r>
          </w:p>
        </w:tc>
        <w:tc>
          <w:tcPr>
            <w:tcW w:w="1498" w:type="dxa"/>
            <w:shd w:val="clear" w:color="auto" w:fill="auto"/>
            <w:vAlign w:val="center"/>
          </w:tcPr>
          <w:p w14:paraId="028654B2">
            <w:pPr>
              <w:ind w:left="-105" w:leftChars="-50" w:right="-105" w:rightChars="-50"/>
              <w:jc w:val="center"/>
              <w:rPr>
                <w:sz w:val="24"/>
              </w:rPr>
            </w:pPr>
            <w:r>
              <w:rPr>
                <w:rFonts w:hint="eastAsia"/>
                <w:sz w:val="24"/>
              </w:rPr>
              <w:t>工艺装备名称</w:t>
            </w:r>
          </w:p>
        </w:tc>
        <w:tc>
          <w:tcPr>
            <w:tcW w:w="1707" w:type="dxa"/>
            <w:shd w:val="clear" w:color="auto" w:fill="auto"/>
            <w:vAlign w:val="center"/>
          </w:tcPr>
          <w:p w14:paraId="33C89F67">
            <w:pPr>
              <w:autoSpaceDE w:val="0"/>
              <w:autoSpaceDN w:val="0"/>
              <w:adjustRightInd w:val="0"/>
              <w:ind w:left="-210" w:leftChars="-100" w:right="-210" w:rightChars="-100"/>
              <w:jc w:val="center"/>
              <w:rPr>
                <w:rFonts w:hint="default" w:ascii="宋体" w:hAnsi="宋体" w:eastAsia="宋体" w:cs="仿宋_GB2312"/>
                <w:color w:val="000000"/>
                <w:kern w:val="0"/>
                <w:sz w:val="24"/>
                <w:lang w:val="en-US" w:eastAsia="zh-CN"/>
              </w:rPr>
            </w:pPr>
            <w:r>
              <w:rPr>
                <w:rFonts w:hint="eastAsia" w:ascii="宋体" w:hAnsi="宋体" w:cs="仿宋_GB2312"/>
                <w:color w:val="000000"/>
                <w:kern w:val="0"/>
                <w:sz w:val="24"/>
                <w:lang w:val="en-US" w:eastAsia="zh-CN"/>
              </w:rPr>
              <w:t>注塑模</w:t>
            </w:r>
          </w:p>
        </w:tc>
        <w:tc>
          <w:tcPr>
            <w:tcW w:w="1270" w:type="dxa"/>
            <w:gridSpan w:val="2"/>
            <w:shd w:val="clear" w:color="auto" w:fill="auto"/>
            <w:vAlign w:val="center"/>
          </w:tcPr>
          <w:p w14:paraId="4929C663">
            <w:pPr>
              <w:rPr>
                <w:sz w:val="24"/>
              </w:rPr>
            </w:pPr>
            <w:r>
              <w:rPr>
                <w:rFonts w:hint="eastAsia"/>
                <w:sz w:val="24"/>
              </w:rPr>
              <w:t>提货单位</w:t>
            </w:r>
          </w:p>
        </w:tc>
        <w:tc>
          <w:tcPr>
            <w:tcW w:w="2784" w:type="dxa"/>
            <w:shd w:val="clear" w:color="auto" w:fill="auto"/>
            <w:vAlign w:val="center"/>
          </w:tcPr>
          <w:p w14:paraId="3E91B7C7">
            <w:pPr>
              <w:jc w:val="center"/>
              <w:rPr>
                <w:rFonts w:hint="default" w:eastAsia="宋体"/>
                <w:sz w:val="24"/>
                <w:lang w:val="en-US" w:eastAsia="zh-CN"/>
              </w:rPr>
            </w:pPr>
            <w:r>
              <w:rPr>
                <w:rFonts w:hint="eastAsia"/>
                <w:sz w:val="24"/>
                <w:lang w:val="en-US" w:eastAsia="zh-CN"/>
              </w:rPr>
              <w:t>塑胶产品加工部</w:t>
            </w:r>
          </w:p>
        </w:tc>
      </w:tr>
      <w:tr w14:paraId="677B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67" w:type="dxa"/>
            <w:shd w:val="clear" w:color="auto" w:fill="auto"/>
            <w:vAlign w:val="center"/>
          </w:tcPr>
          <w:p w14:paraId="08174393">
            <w:pPr>
              <w:jc w:val="center"/>
              <w:rPr>
                <w:sz w:val="24"/>
              </w:rPr>
            </w:pPr>
            <w:r>
              <w:rPr>
                <w:rFonts w:hint="eastAsia"/>
                <w:sz w:val="24"/>
              </w:rPr>
              <w:t>使用工序号</w:t>
            </w:r>
          </w:p>
        </w:tc>
        <w:tc>
          <w:tcPr>
            <w:tcW w:w="1962" w:type="dxa"/>
            <w:shd w:val="clear" w:color="auto" w:fill="auto"/>
            <w:vAlign w:val="center"/>
          </w:tcPr>
          <w:p w14:paraId="11FDD622">
            <w:pPr>
              <w:jc w:val="center"/>
              <w:rPr>
                <w:rFonts w:hint="default" w:eastAsia="宋体"/>
                <w:sz w:val="24"/>
                <w:lang w:val="en-US" w:eastAsia="zh-CN"/>
              </w:rPr>
            </w:pPr>
            <w:r>
              <w:rPr>
                <w:rFonts w:hint="eastAsia"/>
                <w:sz w:val="24"/>
                <w:lang w:val="en-US" w:eastAsia="zh-CN"/>
              </w:rPr>
              <w:t>1</w:t>
            </w:r>
          </w:p>
        </w:tc>
        <w:tc>
          <w:tcPr>
            <w:tcW w:w="1498" w:type="dxa"/>
            <w:shd w:val="clear" w:color="auto" w:fill="auto"/>
            <w:vAlign w:val="center"/>
          </w:tcPr>
          <w:p w14:paraId="453D59BB">
            <w:pPr>
              <w:ind w:left="-105" w:leftChars="-50" w:right="-105" w:rightChars="-50"/>
              <w:jc w:val="center"/>
              <w:rPr>
                <w:sz w:val="24"/>
              </w:rPr>
            </w:pPr>
            <w:r>
              <w:rPr>
                <w:rFonts w:hint="eastAsia"/>
                <w:sz w:val="24"/>
              </w:rPr>
              <w:t>使用工序名称</w:t>
            </w:r>
          </w:p>
        </w:tc>
        <w:tc>
          <w:tcPr>
            <w:tcW w:w="5761" w:type="dxa"/>
            <w:gridSpan w:val="4"/>
            <w:shd w:val="clear" w:color="auto" w:fill="auto"/>
            <w:vAlign w:val="center"/>
          </w:tcPr>
          <w:p w14:paraId="510AA0FF">
            <w:pPr>
              <w:jc w:val="center"/>
              <w:rPr>
                <w:rFonts w:hint="default" w:eastAsia="宋体"/>
                <w:sz w:val="24"/>
                <w:lang w:val="en-US" w:eastAsia="zh-CN"/>
              </w:rPr>
            </w:pPr>
            <w:r>
              <w:rPr>
                <w:rFonts w:hint="eastAsia"/>
                <w:sz w:val="24"/>
                <w:lang w:val="en-US" w:eastAsia="zh-CN"/>
              </w:rPr>
              <w:t>注塑</w:t>
            </w:r>
          </w:p>
        </w:tc>
      </w:tr>
      <w:tr w14:paraId="6126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67" w:type="dxa"/>
            <w:shd w:val="clear" w:color="auto" w:fill="auto"/>
            <w:vAlign w:val="center"/>
          </w:tcPr>
          <w:p w14:paraId="092AA3E5">
            <w:pPr>
              <w:jc w:val="center"/>
              <w:rPr>
                <w:sz w:val="24"/>
              </w:rPr>
            </w:pPr>
            <w:r>
              <w:rPr>
                <w:rFonts w:hint="eastAsia"/>
                <w:sz w:val="24"/>
              </w:rPr>
              <w:t>使用机床号</w:t>
            </w:r>
          </w:p>
        </w:tc>
        <w:tc>
          <w:tcPr>
            <w:tcW w:w="1962" w:type="dxa"/>
            <w:shd w:val="clear" w:color="auto" w:fill="auto"/>
            <w:vAlign w:val="center"/>
          </w:tcPr>
          <w:p w14:paraId="7C5C6E62">
            <w:pPr>
              <w:autoSpaceDE w:val="0"/>
              <w:autoSpaceDN w:val="0"/>
              <w:adjustRightInd w:val="0"/>
              <w:jc w:val="center"/>
              <w:rPr>
                <w:rFonts w:ascii="宋体" w:hAnsi="宋体" w:cs="仿宋_GB2312"/>
                <w:color w:val="000000"/>
                <w:kern w:val="0"/>
                <w:sz w:val="28"/>
                <w:szCs w:val="28"/>
              </w:rPr>
            </w:pPr>
          </w:p>
        </w:tc>
        <w:tc>
          <w:tcPr>
            <w:tcW w:w="1498" w:type="dxa"/>
            <w:shd w:val="clear" w:color="auto" w:fill="auto"/>
            <w:vAlign w:val="center"/>
          </w:tcPr>
          <w:p w14:paraId="6A6A4C78">
            <w:pPr>
              <w:ind w:left="-105" w:leftChars="-50" w:right="-105" w:rightChars="-50"/>
              <w:jc w:val="center"/>
              <w:rPr>
                <w:rFonts w:ascii="宋体" w:hAnsi="宋体"/>
                <w:sz w:val="24"/>
              </w:rPr>
            </w:pPr>
            <w:r>
              <w:rPr>
                <w:rFonts w:hint="eastAsia" w:ascii="宋体" w:hAnsi="宋体"/>
                <w:sz w:val="24"/>
              </w:rPr>
              <w:t>产 品 名 称</w:t>
            </w:r>
          </w:p>
        </w:tc>
        <w:tc>
          <w:tcPr>
            <w:tcW w:w="1707" w:type="dxa"/>
            <w:shd w:val="clear" w:color="auto" w:fill="auto"/>
            <w:vAlign w:val="center"/>
          </w:tcPr>
          <w:p w14:paraId="7D3BB61B">
            <w:pPr>
              <w:autoSpaceDE w:val="0"/>
              <w:autoSpaceDN w:val="0"/>
              <w:adjustRightInd w:val="0"/>
              <w:rPr>
                <w:rFonts w:hint="default" w:ascii="宋体" w:hAnsi="宋体" w:eastAsia="宋体" w:cs="仿宋_GB2312"/>
                <w:color w:val="000000"/>
                <w:kern w:val="0"/>
                <w:sz w:val="28"/>
                <w:szCs w:val="28"/>
                <w:lang w:val="en-US" w:eastAsia="zh-CN"/>
              </w:rPr>
            </w:pPr>
            <w:r>
              <w:rPr>
                <w:rFonts w:hint="eastAsia" w:ascii="宋体" w:hAnsi="宋体" w:cs="仿宋_GB2312"/>
                <w:color w:val="000000"/>
                <w:kern w:val="0"/>
                <w:sz w:val="28"/>
                <w:szCs w:val="28"/>
                <w:lang w:val="en-US" w:eastAsia="zh-CN"/>
              </w:rPr>
              <w:t>盖板</w:t>
            </w:r>
          </w:p>
        </w:tc>
        <w:tc>
          <w:tcPr>
            <w:tcW w:w="1015" w:type="dxa"/>
            <w:shd w:val="clear" w:color="auto" w:fill="auto"/>
            <w:vAlign w:val="center"/>
          </w:tcPr>
          <w:p w14:paraId="716AD950">
            <w:pPr>
              <w:jc w:val="center"/>
              <w:rPr>
                <w:sz w:val="24"/>
              </w:rPr>
            </w:pPr>
            <w:r>
              <w:rPr>
                <w:rFonts w:hint="eastAsia"/>
                <w:sz w:val="24"/>
              </w:rPr>
              <w:t>材料</w:t>
            </w:r>
          </w:p>
        </w:tc>
        <w:tc>
          <w:tcPr>
            <w:tcW w:w="3039" w:type="dxa"/>
            <w:gridSpan w:val="2"/>
            <w:shd w:val="clear" w:color="auto" w:fill="auto"/>
            <w:vAlign w:val="center"/>
          </w:tcPr>
          <w:p w14:paraId="0F5B099D">
            <w:pPr>
              <w:autoSpaceDE w:val="0"/>
              <w:autoSpaceDN w:val="0"/>
              <w:adjustRightInd w:val="0"/>
              <w:jc w:val="left"/>
              <w:rPr>
                <w:rFonts w:hint="default" w:ascii="仿宋_GB2312" w:eastAsia="仿宋_GB2312" w:cs="仿宋_GB2312"/>
                <w:color w:val="000000"/>
                <w:kern w:val="0"/>
                <w:sz w:val="24"/>
                <w:lang w:val="en-US" w:eastAsia="zh-CN"/>
              </w:rPr>
            </w:pPr>
            <w:r>
              <w:rPr>
                <w:rFonts w:hint="eastAsia" w:ascii="仿宋_GB2312" w:eastAsia="仿宋_GB2312" w:cs="仿宋_GB2312"/>
                <w:color w:val="000000"/>
                <w:kern w:val="0"/>
                <w:sz w:val="24"/>
                <w:lang w:val="en-US" w:eastAsia="zh-CN"/>
              </w:rPr>
              <w:t>PA6</w:t>
            </w:r>
          </w:p>
        </w:tc>
      </w:tr>
      <w:tr w14:paraId="4A2C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467" w:type="dxa"/>
            <w:shd w:val="clear" w:color="auto" w:fill="auto"/>
            <w:vAlign w:val="center"/>
          </w:tcPr>
          <w:p w14:paraId="2A148D78">
            <w:pPr>
              <w:jc w:val="center"/>
              <w:rPr>
                <w:sz w:val="24"/>
              </w:rPr>
            </w:pPr>
            <w:r>
              <w:rPr>
                <w:rFonts w:hint="eastAsia"/>
                <w:sz w:val="24"/>
              </w:rPr>
              <w:t>一次装夹</w:t>
            </w:r>
          </w:p>
          <w:p w14:paraId="547D3FB1">
            <w:pPr>
              <w:jc w:val="center"/>
              <w:rPr>
                <w:sz w:val="24"/>
              </w:rPr>
            </w:pPr>
            <w:r>
              <w:rPr>
                <w:rFonts w:hint="eastAsia"/>
                <w:sz w:val="24"/>
              </w:rPr>
              <w:t>零件数</w:t>
            </w:r>
          </w:p>
        </w:tc>
        <w:tc>
          <w:tcPr>
            <w:tcW w:w="1962" w:type="dxa"/>
            <w:shd w:val="clear" w:color="auto" w:fill="auto"/>
            <w:vAlign w:val="center"/>
          </w:tcPr>
          <w:p w14:paraId="5B09BBB6">
            <w:pPr>
              <w:jc w:val="center"/>
              <w:rPr>
                <w:rFonts w:hint="default" w:eastAsia="宋体"/>
                <w:sz w:val="24"/>
                <w:lang w:val="en-US" w:eastAsia="zh-CN"/>
              </w:rPr>
            </w:pPr>
            <w:r>
              <w:rPr>
                <w:rFonts w:hint="eastAsia"/>
                <w:sz w:val="24"/>
                <w:lang w:val="en-US" w:eastAsia="zh-CN"/>
              </w:rPr>
              <w:t>1*2</w:t>
            </w:r>
          </w:p>
        </w:tc>
        <w:tc>
          <w:tcPr>
            <w:tcW w:w="1498" w:type="dxa"/>
            <w:vMerge w:val="restart"/>
            <w:shd w:val="clear" w:color="auto" w:fill="auto"/>
            <w:vAlign w:val="center"/>
          </w:tcPr>
          <w:p w14:paraId="780E75E0">
            <w:pPr>
              <w:rPr>
                <w:sz w:val="24"/>
              </w:rPr>
            </w:pPr>
            <w:r>
              <w:rPr>
                <w:rFonts w:hint="eastAsia"/>
                <w:sz w:val="24"/>
              </w:rPr>
              <w:t>相关工装编号、名称及外购工具名称、型号、规格</w:t>
            </w:r>
          </w:p>
        </w:tc>
        <w:tc>
          <w:tcPr>
            <w:tcW w:w="5761" w:type="dxa"/>
            <w:gridSpan w:val="4"/>
            <w:vMerge w:val="restart"/>
            <w:shd w:val="clear" w:color="auto" w:fill="auto"/>
            <w:vAlign w:val="center"/>
          </w:tcPr>
          <w:p w14:paraId="138A9B19">
            <w:pPr>
              <w:rPr>
                <w:sz w:val="24"/>
              </w:rPr>
            </w:pPr>
          </w:p>
        </w:tc>
      </w:tr>
      <w:tr w14:paraId="2A86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67" w:type="dxa"/>
            <w:shd w:val="clear" w:color="auto" w:fill="auto"/>
            <w:vAlign w:val="center"/>
          </w:tcPr>
          <w:p w14:paraId="45124371">
            <w:pPr>
              <w:jc w:val="center"/>
              <w:rPr>
                <w:sz w:val="24"/>
              </w:rPr>
            </w:pPr>
            <w:r>
              <w:rPr>
                <w:rFonts w:hint="eastAsia"/>
                <w:sz w:val="24"/>
              </w:rPr>
              <w:t>要求加紧</w:t>
            </w:r>
          </w:p>
          <w:p w14:paraId="1B849EB9">
            <w:pPr>
              <w:jc w:val="center"/>
              <w:rPr>
                <w:sz w:val="24"/>
              </w:rPr>
            </w:pPr>
            <w:r>
              <w:rPr>
                <w:rFonts w:hint="eastAsia"/>
                <w:sz w:val="24"/>
              </w:rPr>
              <w:t>方式</w:t>
            </w:r>
          </w:p>
        </w:tc>
        <w:tc>
          <w:tcPr>
            <w:tcW w:w="1962" w:type="dxa"/>
            <w:shd w:val="clear" w:color="auto" w:fill="auto"/>
            <w:vAlign w:val="center"/>
          </w:tcPr>
          <w:p w14:paraId="2C8E71A4">
            <w:pPr>
              <w:rPr>
                <w:sz w:val="24"/>
              </w:rPr>
            </w:pPr>
          </w:p>
        </w:tc>
        <w:tc>
          <w:tcPr>
            <w:tcW w:w="1498" w:type="dxa"/>
            <w:vMerge w:val="continue"/>
            <w:shd w:val="clear" w:color="auto" w:fill="auto"/>
            <w:vAlign w:val="center"/>
          </w:tcPr>
          <w:p w14:paraId="69516ED8">
            <w:pPr>
              <w:rPr>
                <w:sz w:val="24"/>
              </w:rPr>
            </w:pPr>
          </w:p>
        </w:tc>
        <w:tc>
          <w:tcPr>
            <w:tcW w:w="5761" w:type="dxa"/>
            <w:gridSpan w:val="4"/>
            <w:vMerge w:val="continue"/>
            <w:shd w:val="clear" w:color="auto" w:fill="auto"/>
            <w:vAlign w:val="center"/>
          </w:tcPr>
          <w:p w14:paraId="3D2076A9">
            <w:pPr>
              <w:rPr>
                <w:sz w:val="24"/>
              </w:rPr>
            </w:pPr>
          </w:p>
        </w:tc>
      </w:tr>
      <w:tr w14:paraId="6A36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6" w:hRule="atLeast"/>
        </w:trPr>
        <w:tc>
          <w:tcPr>
            <w:tcW w:w="10688" w:type="dxa"/>
            <w:gridSpan w:val="7"/>
            <w:shd w:val="clear" w:color="auto" w:fill="auto"/>
          </w:tcPr>
          <w:p w14:paraId="76E668A0">
            <w:pPr>
              <w:rPr>
                <w:sz w:val="24"/>
              </w:rPr>
            </w:pPr>
            <w:r>
              <w:rPr>
                <w:rFonts w:hint="eastAsia"/>
                <w:sz w:val="24"/>
              </w:rPr>
              <w:t>加工零件简图（应标注出基准面及夹紧位置，加工尺寸要求及粗糙度等）</w:t>
            </w:r>
          </w:p>
          <w:p w14:paraId="6681AF7E">
            <w:pPr>
              <w:rPr>
                <w:rFonts w:hint="default" w:eastAsia="宋体"/>
                <w:sz w:val="24"/>
                <w:lang w:val="en-US" w:eastAsia="zh-CN"/>
              </w:rPr>
            </w:pPr>
            <w:r>
              <w:rPr>
                <w:rFonts w:hint="eastAsia"/>
                <w:sz w:val="24"/>
                <w:lang w:val="en-US" w:eastAsia="zh-CN"/>
              </w:rPr>
              <w:t>详见数模：</w:t>
            </w:r>
          </w:p>
          <w:p w14:paraId="034706AC">
            <w:r>
              <w:drawing>
                <wp:inline distT="0" distB="0" distL="114300" distR="114300">
                  <wp:extent cx="4260215" cy="3175000"/>
                  <wp:effectExtent l="0" t="0" r="698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4260215" cy="3175000"/>
                          </a:xfrm>
                          <a:prstGeom prst="rect">
                            <a:avLst/>
                          </a:prstGeom>
                          <a:noFill/>
                          <a:ln>
                            <a:noFill/>
                          </a:ln>
                        </pic:spPr>
                      </pic:pic>
                    </a:graphicData>
                  </a:graphic>
                </wp:inline>
              </w:drawing>
            </w:r>
          </w:p>
          <w:p w14:paraId="5F38B00A">
            <w:pPr>
              <w:rPr>
                <w:rFonts w:hint="default"/>
                <w:lang w:val="en-US" w:eastAsia="zh-CN"/>
              </w:rPr>
            </w:pPr>
            <w:r>
              <w:rPr>
                <w:rFonts w:hint="eastAsia"/>
                <w:lang w:val="en-US" w:eastAsia="zh-CN"/>
              </w:rPr>
              <w:t>位置1：                                            位置2：</w:t>
            </w:r>
          </w:p>
          <w:p w14:paraId="56680551">
            <w:r>
              <w:drawing>
                <wp:inline distT="0" distB="0" distL="114300" distR="114300">
                  <wp:extent cx="2884170" cy="1958975"/>
                  <wp:effectExtent l="0" t="0" r="1143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2884170" cy="19589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92070" cy="1803400"/>
                  <wp:effectExtent l="0" t="0" r="1778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2592070" cy="1803400"/>
                          </a:xfrm>
                          <a:prstGeom prst="rect">
                            <a:avLst/>
                          </a:prstGeom>
                          <a:noFill/>
                          <a:ln>
                            <a:noFill/>
                          </a:ln>
                        </pic:spPr>
                      </pic:pic>
                    </a:graphicData>
                  </a:graphic>
                </wp:inline>
              </w:drawing>
            </w:r>
          </w:p>
          <w:p w14:paraId="0E7F33F6"/>
          <w:p w14:paraId="035C0BC7"/>
          <w:p w14:paraId="3D4F371B"/>
          <w:p w14:paraId="42766E7D">
            <w:pPr>
              <w:rPr>
                <w:rFonts w:hint="default"/>
                <w:lang w:val="en-US" w:eastAsia="zh-CN"/>
              </w:rPr>
            </w:pPr>
            <w:r>
              <w:rPr>
                <w:rFonts w:hint="eastAsia"/>
                <w:lang w:val="en-US" w:eastAsia="zh-CN"/>
              </w:rPr>
              <w:t>位置3：                                           位置4：</w:t>
            </w:r>
          </w:p>
          <w:p w14:paraId="289B999D">
            <w:r>
              <w:drawing>
                <wp:inline distT="0" distB="0" distL="114300" distR="114300">
                  <wp:extent cx="2893060" cy="1846580"/>
                  <wp:effectExtent l="0" t="0" r="2540" b="12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9"/>
                          <a:stretch>
                            <a:fillRect/>
                          </a:stretch>
                        </pic:blipFill>
                        <pic:spPr>
                          <a:xfrm>
                            <a:off x="0" y="0"/>
                            <a:ext cx="2893060" cy="18465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75915" cy="2022475"/>
                  <wp:effectExtent l="0" t="0" r="635" b="158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0"/>
                          <a:stretch>
                            <a:fillRect/>
                          </a:stretch>
                        </pic:blipFill>
                        <pic:spPr>
                          <a:xfrm>
                            <a:off x="0" y="0"/>
                            <a:ext cx="2875915" cy="2022475"/>
                          </a:xfrm>
                          <a:prstGeom prst="rect">
                            <a:avLst/>
                          </a:prstGeom>
                          <a:noFill/>
                          <a:ln>
                            <a:noFill/>
                          </a:ln>
                        </pic:spPr>
                      </pic:pic>
                    </a:graphicData>
                  </a:graphic>
                </wp:inline>
              </w:drawing>
            </w:r>
          </w:p>
          <w:p w14:paraId="76544DDA">
            <w:pPr>
              <w:rPr>
                <w:rFonts w:hint="eastAsia"/>
                <w:lang w:val="en-US" w:eastAsia="zh-CN"/>
              </w:rPr>
            </w:pPr>
            <w:r>
              <w:rPr>
                <w:rFonts w:hint="eastAsia"/>
                <w:lang w:val="en-US" w:eastAsia="zh-CN"/>
              </w:rPr>
              <w:t>位置5：</w:t>
            </w:r>
          </w:p>
          <w:p w14:paraId="5EE677F5">
            <w:pPr>
              <w:rPr>
                <w:rFonts w:hint="default"/>
                <w:lang w:val="en-US" w:eastAsia="zh-CN"/>
              </w:rPr>
            </w:pPr>
            <w:r>
              <w:drawing>
                <wp:inline distT="0" distB="0" distL="114300" distR="114300">
                  <wp:extent cx="2990850" cy="2437130"/>
                  <wp:effectExtent l="0" t="0" r="0" b="12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1"/>
                          <a:stretch>
                            <a:fillRect/>
                          </a:stretch>
                        </pic:blipFill>
                        <pic:spPr>
                          <a:xfrm>
                            <a:off x="0" y="0"/>
                            <a:ext cx="2990850" cy="2437130"/>
                          </a:xfrm>
                          <a:prstGeom prst="rect">
                            <a:avLst/>
                          </a:prstGeom>
                          <a:noFill/>
                          <a:ln>
                            <a:noFill/>
                          </a:ln>
                        </pic:spPr>
                      </pic:pic>
                    </a:graphicData>
                  </a:graphic>
                </wp:inline>
              </w:drawing>
            </w:r>
          </w:p>
        </w:tc>
      </w:tr>
      <w:tr w14:paraId="7B0D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shd w:val="clear" w:color="auto" w:fill="auto"/>
            <w:vAlign w:val="center"/>
          </w:tcPr>
          <w:p w14:paraId="178925F9">
            <w:pPr>
              <w:jc w:val="center"/>
              <w:rPr>
                <w:sz w:val="24"/>
              </w:rPr>
            </w:pPr>
            <w:r>
              <w:rPr>
                <w:rFonts w:hint="eastAsia"/>
                <w:sz w:val="24"/>
              </w:rPr>
              <w:t>其它特殊要求</w:t>
            </w:r>
          </w:p>
        </w:tc>
        <w:tc>
          <w:tcPr>
            <w:tcW w:w="9221" w:type="dxa"/>
            <w:gridSpan w:val="6"/>
            <w:shd w:val="clear" w:color="auto" w:fill="auto"/>
            <w:vAlign w:val="center"/>
          </w:tcPr>
          <w:p w14:paraId="41E6D2C0">
            <w:pPr>
              <w:autoSpaceDE w:val="0"/>
              <w:autoSpaceDN w:val="0"/>
              <w:adjustRightInd w:val="0"/>
              <w:jc w:val="left"/>
              <w:rPr>
                <w:rFonts w:hint="default" w:ascii="仿宋_GB2312" w:eastAsia="仿宋_GB2312" w:cs="仿宋_GB2312"/>
                <w:color w:val="000000"/>
                <w:kern w:val="0"/>
                <w:sz w:val="24"/>
                <w:lang w:val="en-US" w:eastAsia="zh-CN"/>
              </w:rPr>
            </w:pPr>
            <w:r>
              <w:rPr>
                <w:rFonts w:hint="eastAsia" w:ascii="仿宋_GB2312" w:eastAsia="仿宋_GB2312" w:cs="仿宋_GB2312"/>
                <w:color w:val="000000"/>
                <w:kern w:val="0"/>
                <w:sz w:val="24"/>
                <w:lang w:val="en-US" w:eastAsia="zh-CN"/>
              </w:rPr>
              <w:t>在现有产品件基础上调整卡爪尺寸.</w:t>
            </w:r>
          </w:p>
        </w:tc>
      </w:tr>
    </w:tbl>
    <w:p w14:paraId="307B7E40">
      <w:pPr>
        <w:rPr>
          <w:rFonts w:hint="eastAsia" w:hAnsi="宋体" w:eastAsia="宋体" w:cs="宋体"/>
          <w:b/>
          <w:bCs/>
          <w:color w:val="000000"/>
          <w:sz w:val="24"/>
          <w:szCs w:val="24"/>
          <w:highlight w:val="none"/>
        </w:rPr>
      </w:pPr>
    </w:p>
    <w:p w14:paraId="7F7233A4">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5"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6" cstate="print"/>
                    <a:srcRect/>
                    <a:stretch>
                      <a:fillRect/>
                    </a:stretch>
                  </pic:blipFill>
                  <pic:spPr>
                    <a:xfrm>
                      <a:off x="0" y="0"/>
                      <a:ext cx="5760085" cy="2809875"/>
                    </a:xfrm>
                    <a:prstGeom prst="rect">
                      <a:avLst/>
                    </a:prstGeom>
                  </pic:spPr>
                </pic:pic>
              </a:graphicData>
            </a:graphic>
          </wp:inline>
        </w:drawing>
      </w:r>
    </w:p>
    <w:p w14:paraId="5F803865">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7" cstate="print"/>
                    <a:srcRect/>
                    <a:stretch>
                      <a:fillRect/>
                    </a:stretch>
                  </pic:blipFill>
                  <pic:spPr>
                    <a:xfrm>
                      <a:off x="0" y="0"/>
                      <a:ext cx="5760085" cy="2820035"/>
                    </a:xfrm>
                    <a:prstGeom prst="rect">
                      <a:avLst/>
                    </a:prstGeom>
                  </pic:spPr>
                </pic:pic>
              </a:graphicData>
            </a:graphic>
          </wp:inline>
        </w:drawing>
      </w:r>
    </w:p>
    <w:p w14:paraId="1B088E0A">
      <w:pPr>
        <w:pStyle w:val="4"/>
      </w:pPr>
    </w:p>
    <w:p w14:paraId="7AAAB53F">
      <w:pPr>
        <w:pStyle w:val="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4"/>
        <w:rPr>
          <w:highlight w:val="none"/>
        </w:rPr>
      </w:pPr>
      <w:r>
        <w:rPr>
          <w:rFonts w:hint="eastAsia" w:hAnsi="宋体" w:eastAsia="宋体" w:cs="宋体"/>
          <w:b/>
          <w:bCs/>
          <w:color w:val="000000"/>
          <w:sz w:val="24"/>
          <w:szCs w:val="28"/>
          <w:highlight w:val="none"/>
        </w:rPr>
        <w:t>2.配套能力“供货类别”填“直管单位非生产招标 / 服务 / 工装维修”，业务主管部门选择“制造工程部”。</w:t>
      </w:r>
    </w:p>
    <w:p w14:paraId="4AA76392">
      <w:pPr>
        <w:pStyle w:val="4"/>
        <w:sectPr>
          <w:headerReference r:id="rId14" w:type="first"/>
          <w:footerReference r:id="rId16" w:type="first"/>
          <w:headerReference r:id="rId13" w:type="default"/>
          <w:footerReference r:id="rId15" w:type="default"/>
          <w:pgSz w:w="11906" w:h="16838"/>
          <w:pgMar w:top="1588" w:right="1418" w:bottom="1134" w:left="1418" w:header="851" w:footer="992" w:gutter="0"/>
          <w:cols w:space="720" w:num="1"/>
          <w:titlePg/>
          <w:docGrid w:type="lines" w:linePitch="312" w:charSpace="0"/>
        </w:sectPr>
      </w:pPr>
    </w:p>
    <w:p w14:paraId="75321FE7">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8"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9"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0"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1"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2"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3" cstate="print"/>
                    <a:srcRect/>
                    <a:stretch>
                      <a:fillRect/>
                    </a:stretch>
                  </pic:blipFill>
                  <pic:spPr>
                    <a:xfrm>
                      <a:off x="0" y="0"/>
                      <a:ext cx="5760085" cy="1956435"/>
                    </a:xfrm>
                    <a:prstGeom prst="rect">
                      <a:avLst/>
                    </a:prstGeom>
                  </pic:spPr>
                </pic:pic>
              </a:graphicData>
            </a:graphic>
          </wp:inline>
        </w:drawing>
      </w:r>
    </w:p>
    <w:p w14:paraId="1BA320C9">
      <w:pPr>
        <w:pStyle w:val="4"/>
        <w:rPr>
          <w:rFonts w:hAnsi="宋体" w:eastAsia="宋体" w:cs="Times New Roman"/>
          <w:b/>
          <w:color w:val="000000"/>
          <w:sz w:val="24"/>
          <w:szCs w:val="24"/>
        </w:rPr>
      </w:pPr>
    </w:p>
    <w:p w14:paraId="380218D1">
      <w:pPr>
        <w:pStyle w:val="4"/>
        <w:rPr>
          <w:rFonts w:hAnsi="宋体" w:eastAsia="宋体" w:cs="Times New Roman"/>
          <w:b/>
          <w:color w:val="000000"/>
          <w:sz w:val="24"/>
          <w:szCs w:val="24"/>
        </w:rPr>
      </w:pPr>
    </w:p>
    <w:p w14:paraId="2FC855A6">
      <w:pPr>
        <w:tabs>
          <w:tab w:val="left" w:pos="360"/>
        </w:tabs>
        <w:spacing w:line="360" w:lineRule="auto"/>
        <w:rPr>
          <w:rFonts w:hint="eastAsia" w:ascii="宋体" w:hAnsi="宋体" w:cs="宋体"/>
          <w:szCs w:val="21"/>
        </w:rPr>
      </w:pPr>
    </w:p>
    <w:p w14:paraId="7B38C453"/>
    <w:p w14:paraId="52BE80DF">
      <w:pPr>
        <w:spacing w:line="360" w:lineRule="auto"/>
        <w:ind w:firstLine="420" w:firstLineChars="200"/>
        <w:rPr>
          <w:rFonts w:hint="eastAsia" w:ascii="宋体" w:hAnsi="宋体" w:cs="宋体"/>
          <w:szCs w:val="21"/>
        </w:rPr>
      </w:pPr>
    </w:p>
    <w:bookmarkEnd w:id="16"/>
    <w:p w14:paraId="31255B42"/>
    <w:sectPr>
      <w:footerReference r:id="rId20" w:type="first"/>
      <w:headerReference r:id="rId17" w:type="default"/>
      <w:footerReference r:id="rId18" w:type="default"/>
      <w:footerReference r:id="rId19"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angSong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5"/>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5"/>
      <w:framePr w:wrap="around" w:vAnchor="text" w:hAnchor="margin" w:xAlign="center" w:y="1"/>
      <w:rPr>
        <w:rStyle w:val="13"/>
      </w:rPr>
    </w:pPr>
    <w:r>
      <w:fldChar w:fldCharType="begin"/>
    </w:r>
    <w:r>
      <w:rPr>
        <w:rStyle w:val="13"/>
      </w:rPr>
      <w:instrText xml:space="preserve">PAGE  </w:instrText>
    </w:r>
    <w:r>
      <w:fldChar w:fldCharType="end"/>
    </w:r>
  </w:p>
  <w:p w14:paraId="5EBBDCED">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0D217">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14:paraId="04328562">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14:paraId="04328562">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E114">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14:paraId="38DBD502">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995D4">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14:paraId="770A5C79">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14:paraId="770A5C79">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39820">
    <w:pPr>
      <w:pStyle w:val="5"/>
      <w:ind w:right="300"/>
      <w:jc w:val="right"/>
      <w:rPr>
        <w:rFonts w:hint="eastAsia" w:ascii="宋体" w:hAns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A4E25">
    <w:pPr>
      <w:pStyle w:val="5"/>
      <w:ind w:firstLine="280" w:firstLineChars="100"/>
      <w:rPr>
        <w:rFonts w:hint="eastAsia" w:ascii="宋体" w:hAnsi="宋体"/>
        <w:sz w:val="28"/>
        <w:szCs w:val="28"/>
      </w:rPr>
    </w:pPr>
    <w:r>
      <w:rPr>
        <w:rFonts w:hint="eastAsia" w:ascii="宋体" w:hAnsi="宋体"/>
        <w:kern w:val="0"/>
        <w:sz w:val="28"/>
        <w:szCs w:val="28"/>
      </w:rPr>
      <w:t xml:space="preserve">- </w:t>
    </w:r>
    <w:r>
      <w:rPr>
        <w:rFonts w:hint="eastAsia" w:ascii="宋体" w:hAnsi="宋体"/>
        <w:kern w:val="0"/>
        <w:sz w:val="28"/>
        <w:szCs w:val="28"/>
      </w:rPr>
      <w:fldChar w:fldCharType="begin"/>
    </w:r>
    <w:r>
      <w:rPr>
        <w:rFonts w:hint="eastAsia" w:ascii="宋体" w:hAnsi="宋体"/>
        <w:kern w:val="0"/>
        <w:sz w:val="28"/>
        <w:szCs w:val="28"/>
      </w:rPr>
      <w:instrText xml:space="preserve"> PAGE </w:instrText>
    </w:r>
    <w:r>
      <w:rPr>
        <w:rFonts w:hint="eastAsia" w:ascii="宋体" w:hAnsi="宋体"/>
        <w:kern w:val="0"/>
        <w:sz w:val="28"/>
        <w:szCs w:val="28"/>
      </w:rPr>
      <w:fldChar w:fldCharType="separate"/>
    </w:r>
    <w:r>
      <w:rPr>
        <w:rFonts w:ascii="宋体" w:hAnsi="宋体"/>
        <w:kern w:val="0"/>
        <w:sz w:val="28"/>
        <w:szCs w:val="28"/>
      </w:rPr>
      <w:t>2</w:t>
    </w:r>
    <w:r>
      <w:rPr>
        <w:rFonts w:hint="eastAsia" w:ascii="宋体" w:hAnsi="宋体"/>
        <w:kern w:val="0"/>
        <w:sz w:val="28"/>
        <w:szCs w:val="28"/>
      </w:rPr>
      <w:fldChar w:fldCharType="end"/>
    </w:r>
    <w:r>
      <w:rPr>
        <w:rFonts w:hint="eastAsia" w:ascii="宋体" w:hAnsi="宋体"/>
        <w:kern w:val="0"/>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0173F">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DEE93">
    <w:pPr>
      <w:pStyle w:val="6"/>
      <w:jc w:val="left"/>
      <w:rPr>
        <w:rFonts w:hint="eastAsia" w:ascii="仿宋_GB2312" w:eastAsia="仿宋_GB2312"/>
        <w:sz w:val="32"/>
        <w:szCs w:val="32"/>
      </w:rPr>
    </w:pPr>
    <w:r>
      <w:drawing>
        <wp:inline distT="0" distB="0" distL="114300" distR="114300">
          <wp:extent cx="1256030" cy="433705"/>
          <wp:effectExtent l="0" t="0" r="1270" b="444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
                  <a:stretch>
                    <a:fillRect/>
                  </a:stretch>
                </pic:blipFill>
                <pic:spPr>
                  <a:xfrm>
                    <a:off x="0" y="0"/>
                    <a:ext cx="1256030" cy="433705"/>
                  </a:xfrm>
                  <a:prstGeom prst="rect">
                    <a:avLst/>
                  </a:prstGeom>
                  <a:noFill/>
                  <a:ln>
                    <a:noFill/>
                  </a:ln>
                </pic:spPr>
              </pic:pic>
            </a:graphicData>
          </a:graphic>
        </wp:inline>
      </w:drawing>
    </w:r>
    <w:r>
      <w:rPr>
        <w:rFonts w:hint="eastAsia" w:ascii="仿宋_GB2312" w:eastAsia="仿宋_GB2312"/>
        <w:sz w:val="32"/>
        <w:szCs w:val="32"/>
      </w:rPr>
      <w:t>济南橡塑件有限公司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D7BC1">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6"/>
    </w:pPr>
  </w:p>
  <w:p w14:paraId="3AC74D7F">
    <w:pPr>
      <w:pStyle w:val="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A18E7297"/>
    <w:multiLevelType w:val="singleLevel"/>
    <w:tmpl w:val="A18E7297"/>
    <w:lvl w:ilvl="0" w:tentative="0">
      <w:start w:val="6"/>
      <w:numFmt w:val="decimal"/>
      <w:lvlText w:val="%1."/>
      <w:lvlJc w:val="left"/>
      <w:pPr>
        <w:tabs>
          <w:tab w:val="left" w:pos="312"/>
        </w:tabs>
      </w:pPr>
    </w:lvl>
  </w:abstractNum>
  <w:abstractNum w:abstractNumId="2">
    <w:nsid w:val="A35961DB"/>
    <w:multiLevelType w:val="singleLevel"/>
    <w:tmpl w:val="A35961DB"/>
    <w:lvl w:ilvl="0" w:tentative="0">
      <w:start w:val="1"/>
      <w:numFmt w:val="decimal"/>
      <w:suff w:val="nothing"/>
      <w:lvlText w:val="（%1）"/>
      <w:lvlJc w:val="left"/>
    </w:lvl>
  </w:abstractNum>
  <w:abstractNum w:abstractNumId="3">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4">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5">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6">
    <w:nsid w:val="E9DDACA4"/>
    <w:multiLevelType w:val="singleLevel"/>
    <w:tmpl w:val="E9DDACA4"/>
    <w:lvl w:ilvl="0" w:tentative="0">
      <w:start w:val="3"/>
      <w:numFmt w:val="decimal"/>
      <w:lvlText w:val="%1."/>
      <w:lvlJc w:val="left"/>
      <w:pPr>
        <w:tabs>
          <w:tab w:val="left" w:pos="312"/>
        </w:tabs>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9">
    <w:nsid w:val="13CA6761"/>
    <w:multiLevelType w:val="multilevel"/>
    <w:tmpl w:val="13CA6761"/>
    <w:lvl w:ilvl="0" w:tentative="0">
      <w:start w:val="1"/>
      <w:numFmt w:val="decimal"/>
      <w:lvlText w:val="%1）"/>
      <w:lvlJc w:val="left"/>
      <w:pPr>
        <w:ind w:left="862" w:hanging="720"/>
      </w:pPr>
      <w:rPr>
        <w:rFonts w:hint="default"/>
        <w:color w:val="000000"/>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10">
    <w:nsid w:val="1A150A65"/>
    <w:multiLevelType w:val="singleLevel"/>
    <w:tmpl w:val="1A150A65"/>
    <w:lvl w:ilvl="0" w:tentative="0">
      <w:start w:val="3"/>
      <w:numFmt w:val="chineseCounting"/>
      <w:suff w:val="nothing"/>
      <w:lvlText w:val="%1、"/>
      <w:lvlJc w:val="left"/>
      <w:rPr>
        <w:rFonts w:hint="eastAsia"/>
      </w:rPr>
    </w:lvl>
  </w:abstractNum>
  <w:abstractNum w:abstractNumId="1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2">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0EB3FAA"/>
    <w:multiLevelType w:val="singleLevel"/>
    <w:tmpl w:val="70EB3FAA"/>
    <w:lvl w:ilvl="0" w:tentative="0">
      <w:start w:val="1"/>
      <w:numFmt w:val="decimal"/>
      <w:lvlText w:val="%1."/>
      <w:lvlJc w:val="left"/>
      <w:pPr>
        <w:ind w:left="425" w:hanging="425"/>
      </w:pPr>
      <w:rPr>
        <w:rFonts w:hint="default"/>
      </w:rPr>
    </w:lvl>
  </w:abstractNum>
  <w:num w:numId="1">
    <w:abstractNumId w:val="12"/>
  </w:num>
  <w:num w:numId="2">
    <w:abstractNumId w:val="13"/>
  </w:num>
  <w:num w:numId="3">
    <w:abstractNumId w:val="3"/>
  </w:num>
  <w:num w:numId="4">
    <w:abstractNumId w:val="1"/>
  </w:num>
  <w:num w:numId="5">
    <w:abstractNumId w:val="6"/>
  </w:num>
  <w:num w:numId="6">
    <w:abstractNumId w:val="2"/>
  </w:num>
  <w:num w:numId="7">
    <w:abstractNumId w:val="11"/>
  </w:num>
  <w:num w:numId="8">
    <w:abstractNumId w:val="5"/>
  </w:num>
  <w:num w:numId="9">
    <w:abstractNumId w:val="4"/>
  </w:num>
  <w:num w:numId="10">
    <w:abstractNumId w:val="8"/>
  </w:num>
  <w:num w:numId="11">
    <w:abstractNumId w:val="9"/>
  </w:num>
  <w:num w:numId="12">
    <w:abstractNumId w:val="0"/>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E54D24"/>
    <w:rsid w:val="00F27441"/>
    <w:rsid w:val="012478C3"/>
    <w:rsid w:val="015679D0"/>
    <w:rsid w:val="01EE5E5A"/>
    <w:rsid w:val="02427F54"/>
    <w:rsid w:val="040645B1"/>
    <w:rsid w:val="04275653"/>
    <w:rsid w:val="0462668B"/>
    <w:rsid w:val="05720B50"/>
    <w:rsid w:val="05850883"/>
    <w:rsid w:val="05FE0636"/>
    <w:rsid w:val="067B3A34"/>
    <w:rsid w:val="0754675F"/>
    <w:rsid w:val="07571DAC"/>
    <w:rsid w:val="07660241"/>
    <w:rsid w:val="07AB0349"/>
    <w:rsid w:val="09727371"/>
    <w:rsid w:val="0A14795A"/>
    <w:rsid w:val="0A256191"/>
    <w:rsid w:val="0A434869"/>
    <w:rsid w:val="0B263EE8"/>
    <w:rsid w:val="0BA67E6C"/>
    <w:rsid w:val="0BC33EB3"/>
    <w:rsid w:val="0BF347E8"/>
    <w:rsid w:val="0C0015CD"/>
    <w:rsid w:val="0CC021A1"/>
    <w:rsid w:val="0CD619C5"/>
    <w:rsid w:val="0D083FB4"/>
    <w:rsid w:val="0D5A377C"/>
    <w:rsid w:val="0DCF4A41"/>
    <w:rsid w:val="0EE7610B"/>
    <w:rsid w:val="0EFE3455"/>
    <w:rsid w:val="0F010326"/>
    <w:rsid w:val="0F946D68"/>
    <w:rsid w:val="0FB104C7"/>
    <w:rsid w:val="103F3D25"/>
    <w:rsid w:val="10991687"/>
    <w:rsid w:val="110C3C07"/>
    <w:rsid w:val="11254CC9"/>
    <w:rsid w:val="11286567"/>
    <w:rsid w:val="115B2DE0"/>
    <w:rsid w:val="119A3908"/>
    <w:rsid w:val="121E1ADF"/>
    <w:rsid w:val="125515DD"/>
    <w:rsid w:val="12DD37BE"/>
    <w:rsid w:val="135E2714"/>
    <w:rsid w:val="136E6A2E"/>
    <w:rsid w:val="139D4FEA"/>
    <w:rsid w:val="147F207F"/>
    <w:rsid w:val="1496257F"/>
    <w:rsid w:val="1517661E"/>
    <w:rsid w:val="15657D89"/>
    <w:rsid w:val="15DD2016"/>
    <w:rsid w:val="16C44F84"/>
    <w:rsid w:val="16D76A65"/>
    <w:rsid w:val="16EA2C3C"/>
    <w:rsid w:val="17032A46"/>
    <w:rsid w:val="17690E65"/>
    <w:rsid w:val="17726840"/>
    <w:rsid w:val="17BA0860"/>
    <w:rsid w:val="193A152D"/>
    <w:rsid w:val="19444B5F"/>
    <w:rsid w:val="19722A75"/>
    <w:rsid w:val="19CE23A1"/>
    <w:rsid w:val="1A134258"/>
    <w:rsid w:val="1A5328A6"/>
    <w:rsid w:val="1A6E76E0"/>
    <w:rsid w:val="1CAA49F8"/>
    <w:rsid w:val="1E1E766F"/>
    <w:rsid w:val="1FE741BD"/>
    <w:rsid w:val="20801F1B"/>
    <w:rsid w:val="20C10B3B"/>
    <w:rsid w:val="215B7B93"/>
    <w:rsid w:val="216058A9"/>
    <w:rsid w:val="21B93937"/>
    <w:rsid w:val="21C978F2"/>
    <w:rsid w:val="220D5A31"/>
    <w:rsid w:val="22160D89"/>
    <w:rsid w:val="23244DE0"/>
    <w:rsid w:val="235B27CC"/>
    <w:rsid w:val="23714228"/>
    <w:rsid w:val="23CB7951"/>
    <w:rsid w:val="23E9442E"/>
    <w:rsid w:val="24694FDB"/>
    <w:rsid w:val="24D665AE"/>
    <w:rsid w:val="259C2031"/>
    <w:rsid w:val="25A5657F"/>
    <w:rsid w:val="26C07516"/>
    <w:rsid w:val="27035654"/>
    <w:rsid w:val="272A0AD1"/>
    <w:rsid w:val="279F35CF"/>
    <w:rsid w:val="280E0B21"/>
    <w:rsid w:val="287560DE"/>
    <w:rsid w:val="2912392D"/>
    <w:rsid w:val="29AE7AF9"/>
    <w:rsid w:val="29C76E0D"/>
    <w:rsid w:val="2A0B6CFA"/>
    <w:rsid w:val="2A1132FB"/>
    <w:rsid w:val="2A2D4EC2"/>
    <w:rsid w:val="2A895E70"/>
    <w:rsid w:val="2AAD6003"/>
    <w:rsid w:val="2ACB0237"/>
    <w:rsid w:val="2B2E2E69"/>
    <w:rsid w:val="2B6366C1"/>
    <w:rsid w:val="2B8925CC"/>
    <w:rsid w:val="2C300C99"/>
    <w:rsid w:val="2C3818FC"/>
    <w:rsid w:val="2CDA6E57"/>
    <w:rsid w:val="2D162420"/>
    <w:rsid w:val="2D236108"/>
    <w:rsid w:val="2D50441C"/>
    <w:rsid w:val="2D962D7E"/>
    <w:rsid w:val="2DFB7085"/>
    <w:rsid w:val="2E026666"/>
    <w:rsid w:val="2F61560E"/>
    <w:rsid w:val="308E2433"/>
    <w:rsid w:val="30DF4A3C"/>
    <w:rsid w:val="30F027A5"/>
    <w:rsid w:val="31DD5420"/>
    <w:rsid w:val="32BA306B"/>
    <w:rsid w:val="341E587B"/>
    <w:rsid w:val="34E73EBF"/>
    <w:rsid w:val="359F479A"/>
    <w:rsid w:val="35E0728C"/>
    <w:rsid w:val="36B67FED"/>
    <w:rsid w:val="370451FC"/>
    <w:rsid w:val="372066CC"/>
    <w:rsid w:val="37336F99"/>
    <w:rsid w:val="373A29CC"/>
    <w:rsid w:val="37AB1B1C"/>
    <w:rsid w:val="382A0C93"/>
    <w:rsid w:val="382F62A9"/>
    <w:rsid w:val="38523D46"/>
    <w:rsid w:val="387651EF"/>
    <w:rsid w:val="38910D12"/>
    <w:rsid w:val="39A20CFD"/>
    <w:rsid w:val="39A71E6F"/>
    <w:rsid w:val="39FF1CAB"/>
    <w:rsid w:val="3A033549"/>
    <w:rsid w:val="3A2432CF"/>
    <w:rsid w:val="3AE478B4"/>
    <w:rsid w:val="3AEA4709"/>
    <w:rsid w:val="3B365BA1"/>
    <w:rsid w:val="3B4756B8"/>
    <w:rsid w:val="3BC1546A"/>
    <w:rsid w:val="3BE9676F"/>
    <w:rsid w:val="3C092149"/>
    <w:rsid w:val="3C4542ED"/>
    <w:rsid w:val="3C4D6CFE"/>
    <w:rsid w:val="3CCA034E"/>
    <w:rsid w:val="3CCF1E09"/>
    <w:rsid w:val="3D581D1F"/>
    <w:rsid w:val="3D8B21D4"/>
    <w:rsid w:val="3F144495"/>
    <w:rsid w:val="3F644DAA"/>
    <w:rsid w:val="3F760C61"/>
    <w:rsid w:val="3F863274"/>
    <w:rsid w:val="3FE61943"/>
    <w:rsid w:val="3FF322B2"/>
    <w:rsid w:val="40A4535A"/>
    <w:rsid w:val="414D154E"/>
    <w:rsid w:val="41656898"/>
    <w:rsid w:val="41AC44C7"/>
    <w:rsid w:val="42141C1A"/>
    <w:rsid w:val="423A5F76"/>
    <w:rsid w:val="42957651"/>
    <w:rsid w:val="42D54FED"/>
    <w:rsid w:val="434B5F61"/>
    <w:rsid w:val="439416B6"/>
    <w:rsid w:val="43F54DA9"/>
    <w:rsid w:val="44A27E03"/>
    <w:rsid w:val="44AE67A8"/>
    <w:rsid w:val="45A35BE1"/>
    <w:rsid w:val="45CD0EAF"/>
    <w:rsid w:val="47B564B4"/>
    <w:rsid w:val="47BC567F"/>
    <w:rsid w:val="47ED75E7"/>
    <w:rsid w:val="491A57E7"/>
    <w:rsid w:val="496F7754"/>
    <w:rsid w:val="49CA5E32"/>
    <w:rsid w:val="4A4A6F73"/>
    <w:rsid w:val="4AF403BB"/>
    <w:rsid w:val="4C325F10"/>
    <w:rsid w:val="4C432784"/>
    <w:rsid w:val="4CDA761C"/>
    <w:rsid w:val="4CF11927"/>
    <w:rsid w:val="4D2264A2"/>
    <w:rsid w:val="4D6F029E"/>
    <w:rsid w:val="4D996326"/>
    <w:rsid w:val="4E832A53"/>
    <w:rsid w:val="4EB90223"/>
    <w:rsid w:val="4F732AC8"/>
    <w:rsid w:val="4FC926E8"/>
    <w:rsid w:val="50334005"/>
    <w:rsid w:val="50367907"/>
    <w:rsid w:val="507029B3"/>
    <w:rsid w:val="50A72271"/>
    <w:rsid w:val="512A365A"/>
    <w:rsid w:val="51300A07"/>
    <w:rsid w:val="517A147E"/>
    <w:rsid w:val="52EA12F3"/>
    <w:rsid w:val="53226CDE"/>
    <w:rsid w:val="53934391"/>
    <w:rsid w:val="5435659E"/>
    <w:rsid w:val="5663112E"/>
    <w:rsid w:val="569021B1"/>
    <w:rsid w:val="575E405D"/>
    <w:rsid w:val="57B65C47"/>
    <w:rsid w:val="57B8376D"/>
    <w:rsid w:val="57D936E4"/>
    <w:rsid w:val="57DE6F4C"/>
    <w:rsid w:val="57EF1159"/>
    <w:rsid w:val="590C5C18"/>
    <w:rsid w:val="59280444"/>
    <w:rsid w:val="5ACB2D3E"/>
    <w:rsid w:val="5AFC6067"/>
    <w:rsid w:val="5B062A42"/>
    <w:rsid w:val="5BDF6DA3"/>
    <w:rsid w:val="5CA16EC6"/>
    <w:rsid w:val="5CBD2518"/>
    <w:rsid w:val="5CDF79EE"/>
    <w:rsid w:val="5D465377"/>
    <w:rsid w:val="5D4E06D0"/>
    <w:rsid w:val="5D973E25"/>
    <w:rsid w:val="5DC50992"/>
    <w:rsid w:val="5DD15589"/>
    <w:rsid w:val="5DD159D8"/>
    <w:rsid w:val="5DDE1A77"/>
    <w:rsid w:val="5E2F405E"/>
    <w:rsid w:val="5E3873B6"/>
    <w:rsid w:val="5EA031AD"/>
    <w:rsid w:val="60EE1FAE"/>
    <w:rsid w:val="611A2DA3"/>
    <w:rsid w:val="616B0B5C"/>
    <w:rsid w:val="619568CD"/>
    <w:rsid w:val="619743F4"/>
    <w:rsid w:val="619A2136"/>
    <w:rsid w:val="61EA1238"/>
    <w:rsid w:val="62051CA5"/>
    <w:rsid w:val="621C2B4B"/>
    <w:rsid w:val="63293771"/>
    <w:rsid w:val="63343EC4"/>
    <w:rsid w:val="63C70946"/>
    <w:rsid w:val="640A0EEE"/>
    <w:rsid w:val="640E3D00"/>
    <w:rsid w:val="646F3406"/>
    <w:rsid w:val="64BA4740"/>
    <w:rsid w:val="64E01C52"/>
    <w:rsid w:val="654E019A"/>
    <w:rsid w:val="654F3237"/>
    <w:rsid w:val="661F2C0A"/>
    <w:rsid w:val="66650F64"/>
    <w:rsid w:val="666D1BC7"/>
    <w:rsid w:val="675E7762"/>
    <w:rsid w:val="67874F0A"/>
    <w:rsid w:val="683F57E5"/>
    <w:rsid w:val="68572B2F"/>
    <w:rsid w:val="6874548F"/>
    <w:rsid w:val="68993147"/>
    <w:rsid w:val="689B09AB"/>
    <w:rsid w:val="68EB3A39"/>
    <w:rsid w:val="68EB3DB7"/>
    <w:rsid w:val="69467F49"/>
    <w:rsid w:val="696A60B8"/>
    <w:rsid w:val="696A6892"/>
    <w:rsid w:val="6B3E3B32"/>
    <w:rsid w:val="6B480E55"/>
    <w:rsid w:val="6B6C68F1"/>
    <w:rsid w:val="6B822971"/>
    <w:rsid w:val="6C35284A"/>
    <w:rsid w:val="6CC91FF4"/>
    <w:rsid w:val="6E2711F5"/>
    <w:rsid w:val="6EFF7A7C"/>
    <w:rsid w:val="6F6532C9"/>
    <w:rsid w:val="6FA81EC2"/>
    <w:rsid w:val="6FAA3E8C"/>
    <w:rsid w:val="70407F78"/>
    <w:rsid w:val="70B34FC2"/>
    <w:rsid w:val="715611F3"/>
    <w:rsid w:val="71F633B8"/>
    <w:rsid w:val="7298621E"/>
    <w:rsid w:val="72E01973"/>
    <w:rsid w:val="72F74E03"/>
    <w:rsid w:val="73DE4104"/>
    <w:rsid w:val="73F77193"/>
    <w:rsid w:val="73FD2E3F"/>
    <w:rsid w:val="7416564C"/>
    <w:rsid w:val="745B39A7"/>
    <w:rsid w:val="74697A4C"/>
    <w:rsid w:val="7476258E"/>
    <w:rsid w:val="74CC6652"/>
    <w:rsid w:val="74D15A17"/>
    <w:rsid w:val="75AC3A76"/>
    <w:rsid w:val="75E654F2"/>
    <w:rsid w:val="761B163F"/>
    <w:rsid w:val="76515061"/>
    <w:rsid w:val="770E0474"/>
    <w:rsid w:val="77437B39"/>
    <w:rsid w:val="77EB3293"/>
    <w:rsid w:val="78063C29"/>
    <w:rsid w:val="788A0D3F"/>
    <w:rsid w:val="797E7695"/>
    <w:rsid w:val="79E34889"/>
    <w:rsid w:val="7A6B246A"/>
    <w:rsid w:val="7B38514C"/>
    <w:rsid w:val="7B7B048A"/>
    <w:rsid w:val="7B8A691F"/>
    <w:rsid w:val="7BE67FFA"/>
    <w:rsid w:val="7CF401B4"/>
    <w:rsid w:val="7D0F17D2"/>
    <w:rsid w:val="7DA168CE"/>
    <w:rsid w:val="7DC720AD"/>
    <w:rsid w:val="7E464D80"/>
    <w:rsid w:val="7E751B09"/>
    <w:rsid w:val="7E7F64E4"/>
    <w:rsid w:val="7F547970"/>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1.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8644</Words>
  <Characters>8914</Characters>
  <Lines>0</Lines>
  <Paragraphs>0</Paragraphs>
  <TotalTime>287</TotalTime>
  <ScaleCrop>false</ScaleCrop>
  <LinksUpToDate>false</LinksUpToDate>
  <CharactersWithSpaces>9319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张志纯</cp:lastModifiedBy>
  <dcterms:modified xsi:type="dcterms:W3CDTF">2025-10-11T07:02:58Z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810A951CBFBA423E92F47506B19BB9D4_13</vt:lpwstr>
  </property>
  <property fmtid="{D5CDD505-2E9C-101B-9397-08002B2CF9AE}" pid="4" name="KSOTemplateDocerSaveRecord">
    <vt:lpwstr>eyJoZGlkIjoiODY0NTcxYjI4Y2NjNTJkNmIwYzM2NDk2ZTI0NWYxZjQiLCJ1c2VySWQiOiIxNjcxODY1NzIwIn0=</vt:lpwstr>
  </property>
</Properties>
</file>